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3E58" w14:textId="6ABF3BAD" w:rsidR="00972CB9" w:rsidRDefault="00972CB9" w:rsidP="00972CB9">
      <w:pPr>
        <w:jc w:val="center"/>
      </w:pPr>
      <w:r>
        <w:t>Opis przedmiotu zamówienia</w:t>
      </w:r>
      <w:r w:rsidR="0062125B">
        <w:t xml:space="preserve"> (OPZ)</w:t>
      </w:r>
      <w:r>
        <w:t xml:space="preserve"> na wykonanie badania pn.:</w:t>
      </w:r>
    </w:p>
    <w:p w14:paraId="547D529B" w14:textId="352E4317" w:rsidR="00972CB9" w:rsidRDefault="00972CB9" w:rsidP="00972CB9">
      <w:pPr>
        <w:pStyle w:val="Tytu"/>
        <w:jc w:val="center"/>
        <w:rPr>
          <w:b w:val="0"/>
        </w:rPr>
      </w:pPr>
      <w:r>
        <w:t>Ewaluacja postęp</w:t>
      </w:r>
      <w:r w:rsidR="00C54857">
        <w:t>ów</w:t>
      </w:r>
      <w:r>
        <w:t xml:space="preserve"> </w:t>
      </w:r>
      <w:r w:rsidR="00D4061A">
        <w:t xml:space="preserve">realizacji </w:t>
      </w:r>
      <w:r>
        <w:t>FEPW 2021-2027</w:t>
      </w:r>
    </w:p>
    <w:p w14:paraId="66D6DDEC" w14:textId="77777777" w:rsidR="00972CB9" w:rsidRPr="00BB4052" w:rsidRDefault="00972CB9" w:rsidP="00972CB9">
      <w:pPr>
        <w:spacing w:after="120" w:line="360" w:lineRule="auto"/>
        <w:rPr>
          <w:rFonts w:ascii="Arial" w:hAnsi="Arial" w:cs="Arial"/>
          <w:b/>
          <w:bCs/>
          <w:sz w:val="16"/>
          <w:szCs w:val="16"/>
        </w:rPr>
      </w:pPr>
    </w:p>
    <w:p w14:paraId="5C0C89DD" w14:textId="77777777" w:rsidR="00972CB9" w:rsidRPr="00BB4052" w:rsidRDefault="00972CB9" w:rsidP="00F73ACD">
      <w:pPr>
        <w:pStyle w:val="Nagwek1"/>
        <w:numPr>
          <w:ilvl w:val="0"/>
          <w:numId w:val="1"/>
        </w:numPr>
        <w:shd w:val="clear" w:color="auto" w:fill="F2F2F2" w:themeFill="background1" w:themeFillShade="F2"/>
        <w:tabs>
          <w:tab w:val="num" w:pos="360"/>
        </w:tabs>
        <w:spacing w:before="0" w:line="288" w:lineRule="auto"/>
        <w:ind w:left="284" w:hanging="284"/>
        <w:rPr>
          <w:bCs/>
        </w:rPr>
      </w:pPr>
      <w:r w:rsidRPr="00BB4052">
        <w:rPr>
          <w:bCs/>
        </w:rPr>
        <w:t>UZASADNIENIE</w:t>
      </w:r>
    </w:p>
    <w:p w14:paraId="4A78297A" w14:textId="77777777" w:rsidR="00972CB9" w:rsidRDefault="00972CB9" w:rsidP="00972CB9">
      <w:pPr>
        <w:autoSpaceDE w:val="0"/>
        <w:autoSpaceDN w:val="0"/>
        <w:adjustRightInd w:val="0"/>
        <w:spacing w:after="0" w:line="288" w:lineRule="auto"/>
        <w:rPr>
          <w:rFonts w:cstheme="minorHAnsi"/>
          <w:bCs/>
        </w:rPr>
      </w:pPr>
    </w:p>
    <w:p w14:paraId="41773642" w14:textId="2E401D39" w:rsidR="00D4061A" w:rsidRPr="0090326E" w:rsidRDefault="00D4061A" w:rsidP="00064B8E">
      <w:pPr>
        <w:autoSpaceDE w:val="0"/>
        <w:autoSpaceDN w:val="0"/>
        <w:adjustRightInd w:val="0"/>
        <w:rPr>
          <w:rFonts w:cs="Calibri"/>
          <w:bCs/>
        </w:rPr>
      </w:pPr>
      <w:r w:rsidRPr="006523F8">
        <w:rPr>
          <w:rFonts w:cstheme="minorHAnsi"/>
          <w:bCs/>
        </w:rPr>
        <w:t>W 2025 r. powinny zakończyć się już pierwsze nabory dla wszystkich działań</w:t>
      </w:r>
      <w:r w:rsidR="00ED7D14" w:rsidRPr="006523F8">
        <w:rPr>
          <w:rFonts w:cstheme="minorHAnsi"/>
          <w:bCs/>
        </w:rPr>
        <w:t xml:space="preserve"> w ramach </w:t>
      </w:r>
      <w:r w:rsidR="006523F8" w:rsidRPr="006523F8">
        <w:rPr>
          <w:rFonts w:cstheme="minorHAnsi"/>
          <w:bCs/>
        </w:rPr>
        <w:t xml:space="preserve">programu </w:t>
      </w:r>
      <w:hyperlink r:id="rId8" w:history="1">
        <w:r w:rsidR="006523F8" w:rsidRPr="006523F8">
          <w:rPr>
            <w:rStyle w:val="Hipercze"/>
            <w:rFonts w:cstheme="minorHAnsi"/>
            <w:bCs/>
          </w:rPr>
          <w:t>Fundusze Europejskie dla Polski Wschodniej</w:t>
        </w:r>
      </w:hyperlink>
      <w:r w:rsidR="006523F8" w:rsidRPr="006523F8">
        <w:rPr>
          <w:rFonts w:cstheme="minorHAnsi"/>
          <w:bCs/>
          <w:color w:val="404040" w:themeColor="text1" w:themeTint="BF"/>
        </w:rPr>
        <w:t xml:space="preserve"> (</w:t>
      </w:r>
      <w:r w:rsidR="006523F8" w:rsidRPr="006523F8">
        <w:rPr>
          <w:rFonts w:cstheme="minorHAnsi"/>
          <w:bCs/>
        </w:rPr>
        <w:t>FEPW)</w:t>
      </w:r>
      <w:r w:rsidR="00803698">
        <w:rPr>
          <w:rFonts w:cstheme="minorHAnsi"/>
          <w:bCs/>
        </w:rPr>
        <w:t xml:space="preserve">. </w:t>
      </w:r>
      <w:r w:rsidR="00803698" w:rsidRPr="0090326E">
        <w:rPr>
          <w:rFonts w:cstheme="minorHAnsi"/>
          <w:bCs/>
        </w:rPr>
        <w:t>Z</w:t>
      </w:r>
      <w:r w:rsidR="00ED7D14" w:rsidRPr="0090326E">
        <w:rPr>
          <w:rFonts w:cstheme="minorHAnsi"/>
          <w:bCs/>
        </w:rPr>
        <w:t xml:space="preserve">nane będą również efekty naborów </w:t>
      </w:r>
      <w:r w:rsidR="0090326E" w:rsidRPr="0090326E">
        <w:rPr>
          <w:rFonts w:cstheme="minorHAnsi"/>
          <w:bCs/>
        </w:rPr>
        <w:t xml:space="preserve">zakończonych </w:t>
      </w:r>
      <w:r w:rsidR="00ED7D14" w:rsidRPr="0090326E">
        <w:rPr>
          <w:rFonts w:cstheme="minorHAnsi"/>
          <w:bCs/>
        </w:rPr>
        <w:t>w 2023 r. i 2024 r.</w:t>
      </w:r>
      <w:r w:rsidR="00ED7D14" w:rsidRPr="0090326E">
        <w:rPr>
          <w:rFonts w:cs="Calibri"/>
          <w:bCs/>
        </w:rPr>
        <w:t xml:space="preserve"> w zakresie złożonych wniosków o dofinasowanie i podpisanych umów. </w:t>
      </w:r>
    </w:p>
    <w:p w14:paraId="426013AC" w14:textId="58F621AB" w:rsidR="00ED7D14" w:rsidRPr="0090326E" w:rsidRDefault="00DB4D13" w:rsidP="00064B8E">
      <w:pPr>
        <w:autoSpaceDE w:val="0"/>
        <w:autoSpaceDN w:val="0"/>
        <w:adjustRightInd w:val="0"/>
        <w:rPr>
          <w:rFonts w:cs="Calibri"/>
          <w:bCs/>
        </w:rPr>
      </w:pPr>
      <w:r w:rsidRPr="0090326E">
        <w:rPr>
          <w:rFonts w:cs="Calibri"/>
          <w:bCs/>
        </w:rPr>
        <w:t xml:space="preserve">Jest to </w:t>
      </w:r>
      <w:r w:rsidR="0090326E">
        <w:rPr>
          <w:rFonts w:cs="Calibri"/>
          <w:bCs/>
        </w:rPr>
        <w:t>zatem</w:t>
      </w:r>
      <w:r w:rsidR="00884355">
        <w:rPr>
          <w:rFonts w:cs="Calibri"/>
          <w:bCs/>
        </w:rPr>
        <w:t xml:space="preserve"> </w:t>
      </w:r>
      <w:r w:rsidR="00064B8E">
        <w:rPr>
          <w:rFonts w:cs="Calibri"/>
          <w:bCs/>
        </w:rPr>
        <w:t>właściwy</w:t>
      </w:r>
      <w:r w:rsidRPr="0090326E">
        <w:rPr>
          <w:rFonts w:cs="Calibri"/>
          <w:bCs/>
        </w:rPr>
        <w:t xml:space="preserve"> moment, żeby</w:t>
      </w:r>
      <w:r w:rsidR="00064B8E">
        <w:rPr>
          <w:rFonts w:cs="Calibri"/>
          <w:bCs/>
        </w:rPr>
        <w:t xml:space="preserve"> </w:t>
      </w:r>
      <w:r w:rsidR="00884355">
        <w:rPr>
          <w:rFonts w:cs="Calibri"/>
          <w:bCs/>
        </w:rPr>
        <w:t xml:space="preserve">móc </w:t>
      </w:r>
      <w:r w:rsidR="009A7579" w:rsidRPr="0090326E">
        <w:rPr>
          <w:rFonts w:cs="Calibri"/>
          <w:bCs/>
        </w:rPr>
        <w:t>ocenić</w:t>
      </w:r>
      <w:r w:rsidR="00ED7D14" w:rsidRPr="0090326E">
        <w:rPr>
          <w:rFonts w:cs="Calibri"/>
          <w:bCs/>
        </w:rPr>
        <w:t xml:space="preserve"> </w:t>
      </w:r>
      <w:r w:rsidR="002A3539">
        <w:rPr>
          <w:rFonts w:cs="Calibri"/>
          <w:bCs/>
        </w:rPr>
        <w:t>postęp</w:t>
      </w:r>
      <w:r w:rsidR="009473DB">
        <w:rPr>
          <w:rFonts w:cs="Calibri"/>
          <w:bCs/>
        </w:rPr>
        <w:t>y</w:t>
      </w:r>
      <w:r w:rsidR="002A3539">
        <w:rPr>
          <w:rFonts w:cs="Calibri"/>
          <w:bCs/>
        </w:rPr>
        <w:t xml:space="preserve"> realizacji FEPW (</w:t>
      </w:r>
      <w:r w:rsidR="00ED7D14" w:rsidRPr="0090326E">
        <w:rPr>
          <w:rFonts w:cs="Calibri"/>
          <w:bCs/>
        </w:rPr>
        <w:t>popy</w:t>
      </w:r>
      <w:r w:rsidR="009A7579" w:rsidRPr="0090326E">
        <w:rPr>
          <w:rFonts w:cs="Calibri"/>
          <w:bCs/>
        </w:rPr>
        <w:t>t</w:t>
      </w:r>
      <w:r w:rsidR="00ED7D14" w:rsidRPr="0090326E">
        <w:rPr>
          <w:rFonts w:cs="Calibri"/>
          <w:bCs/>
        </w:rPr>
        <w:t xml:space="preserve"> na wsparcie proponowane w FEPW</w:t>
      </w:r>
      <w:r w:rsidR="0055213C">
        <w:rPr>
          <w:rFonts w:cs="Calibri"/>
          <w:bCs/>
        </w:rPr>
        <w:t xml:space="preserve">, </w:t>
      </w:r>
      <w:r w:rsidR="00D27796" w:rsidRPr="0090326E">
        <w:rPr>
          <w:rFonts w:cs="Calibri"/>
          <w:bCs/>
        </w:rPr>
        <w:t>wpły</w:t>
      </w:r>
      <w:r w:rsidR="00D27796">
        <w:rPr>
          <w:rFonts w:cs="Calibri"/>
          <w:bCs/>
        </w:rPr>
        <w:t xml:space="preserve">w </w:t>
      </w:r>
      <w:r w:rsidR="00D27796" w:rsidRPr="0090326E">
        <w:rPr>
          <w:rFonts w:cs="Calibri"/>
          <w:bCs/>
        </w:rPr>
        <w:t>sytuacj</w:t>
      </w:r>
      <w:r w:rsidR="00D27796">
        <w:rPr>
          <w:rFonts w:cs="Calibri"/>
          <w:bCs/>
        </w:rPr>
        <w:t>i</w:t>
      </w:r>
      <w:r w:rsidR="00D27796" w:rsidRPr="0090326E">
        <w:rPr>
          <w:rFonts w:cs="Calibri"/>
          <w:bCs/>
        </w:rPr>
        <w:t xml:space="preserve"> społeczno-gospodarcz</w:t>
      </w:r>
      <w:r w:rsidR="00D27796">
        <w:rPr>
          <w:rFonts w:cs="Calibri"/>
          <w:bCs/>
        </w:rPr>
        <w:t>ej</w:t>
      </w:r>
      <w:r w:rsidR="00D27796" w:rsidRPr="0090326E">
        <w:rPr>
          <w:rFonts w:cs="Calibri"/>
          <w:bCs/>
        </w:rPr>
        <w:t xml:space="preserve"> na założenia </w:t>
      </w:r>
      <w:r w:rsidR="00D27796">
        <w:rPr>
          <w:rFonts w:cs="Calibri"/>
          <w:bCs/>
        </w:rPr>
        <w:t>przyjęte w</w:t>
      </w:r>
      <w:r w:rsidR="00D27796" w:rsidRPr="0090326E">
        <w:rPr>
          <w:rFonts w:cs="Calibri"/>
          <w:bCs/>
        </w:rPr>
        <w:t xml:space="preserve"> FEPW</w:t>
      </w:r>
      <w:r w:rsidR="0055213C">
        <w:rPr>
          <w:rFonts w:cs="Calibri"/>
          <w:bCs/>
        </w:rPr>
        <w:t>,</w:t>
      </w:r>
      <w:r w:rsidR="00F4365C" w:rsidRPr="0090326E">
        <w:rPr>
          <w:rFonts w:cs="Calibri"/>
          <w:bCs/>
        </w:rPr>
        <w:t xml:space="preserve"> sposób</w:t>
      </w:r>
      <w:r w:rsidR="002F7192">
        <w:rPr>
          <w:rFonts w:cs="Calibri"/>
          <w:bCs/>
        </w:rPr>
        <w:t>,</w:t>
      </w:r>
      <w:r w:rsidR="00F4365C" w:rsidRPr="0090326E">
        <w:rPr>
          <w:rFonts w:cs="Calibri"/>
          <w:bCs/>
        </w:rPr>
        <w:t xml:space="preserve"> </w:t>
      </w:r>
      <w:r w:rsidR="002F7192" w:rsidRPr="0090326E">
        <w:rPr>
          <w:rFonts w:cs="Calibri"/>
          <w:bCs/>
        </w:rPr>
        <w:t xml:space="preserve">w jaki </w:t>
      </w:r>
      <w:r w:rsidR="00F4365C" w:rsidRPr="0090326E">
        <w:rPr>
          <w:rFonts w:cs="Calibri"/>
          <w:bCs/>
        </w:rPr>
        <w:t xml:space="preserve">wybrane projekty </w:t>
      </w:r>
      <w:r w:rsidRPr="0090326E">
        <w:rPr>
          <w:rFonts w:cs="Calibri"/>
          <w:bCs/>
        </w:rPr>
        <w:t xml:space="preserve">mogą </w:t>
      </w:r>
      <w:r w:rsidR="00F4365C" w:rsidRPr="0090326E">
        <w:rPr>
          <w:rFonts w:cs="Calibri"/>
          <w:bCs/>
        </w:rPr>
        <w:t>przyczyni</w:t>
      </w:r>
      <w:r w:rsidRPr="0090326E">
        <w:rPr>
          <w:rFonts w:cs="Calibri"/>
          <w:bCs/>
        </w:rPr>
        <w:t>ć</w:t>
      </w:r>
      <w:r w:rsidR="00F4365C" w:rsidRPr="0090326E">
        <w:rPr>
          <w:rFonts w:cs="Calibri"/>
          <w:bCs/>
        </w:rPr>
        <w:t xml:space="preserve"> się do realizacji celów FEPW</w:t>
      </w:r>
      <w:r w:rsidR="002A3539">
        <w:rPr>
          <w:rFonts w:cs="Calibri"/>
          <w:bCs/>
        </w:rPr>
        <w:t>)</w:t>
      </w:r>
      <w:r w:rsidR="00F4365C" w:rsidRPr="0090326E">
        <w:rPr>
          <w:rFonts w:cs="Calibri"/>
          <w:bCs/>
        </w:rPr>
        <w:t xml:space="preserve"> i czy w związku z tym konieczne jest wprowadzenie zmian w </w:t>
      </w:r>
      <w:r w:rsidR="00A02452">
        <w:rPr>
          <w:rFonts w:cs="Calibri"/>
          <w:bCs/>
        </w:rPr>
        <w:t>p</w:t>
      </w:r>
      <w:r w:rsidR="00F4365C" w:rsidRPr="0090326E">
        <w:rPr>
          <w:rFonts w:cs="Calibri"/>
          <w:bCs/>
        </w:rPr>
        <w:t>rogramie, które usprawni jego wdrażanie w kolejnych 4 latach.</w:t>
      </w:r>
    </w:p>
    <w:p w14:paraId="7F4A67BB" w14:textId="05194241" w:rsidR="006523F8" w:rsidRPr="006523F8" w:rsidRDefault="006523F8" w:rsidP="00064B8E">
      <w:pPr>
        <w:rPr>
          <w:rFonts w:cs="Arial"/>
          <w:bCs/>
        </w:rPr>
      </w:pPr>
      <w:r w:rsidRPr="00D27796">
        <w:rPr>
          <w:rFonts w:cs="Calibri"/>
          <w:bCs/>
        </w:rPr>
        <w:t xml:space="preserve">Z taką intencją </w:t>
      </w:r>
      <w:r w:rsidRPr="006523F8">
        <w:rPr>
          <w:rFonts w:cstheme="minorHAnsi"/>
          <w:bCs/>
        </w:rPr>
        <w:t xml:space="preserve">badanie zostało uwzględnione w </w:t>
      </w:r>
      <w:hyperlink r:id="rId9" w:anchor="/domyslne=1" w:history="1">
        <w:r w:rsidRPr="006523F8">
          <w:rPr>
            <w:rStyle w:val="Hipercze"/>
            <w:rFonts w:cs="Arial"/>
            <w:bCs/>
          </w:rPr>
          <w:t>Planie ewaluacji FEPW</w:t>
        </w:r>
      </w:hyperlink>
      <w:r w:rsidRPr="006523F8">
        <w:rPr>
          <w:rFonts w:cs="Arial"/>
          <w:bCs/>
        </w:rPr>
        <w:t xml:space="preserve">. </w:t>
      </w:r>
    </w:p>
    <w:p w14:paraId="280CBD77" w14:textId="20B1F2EA" w:rsidR="00972CB9" w:rsidRDefault="00972CB9" w:rsidP="00064B8E">
      <w:pPr>
        <w:pStyle w:val="Default"/>
        <w:spacing w:after="1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F77769">
        <w:rPr>
          <w:rFonts w:asciiTheme="minorHAnsi" w:hAnsiTheme="minorHAnsi" w:cstheme="minorHAnsi"/>
          <w:bCs/>
          <w:sz w:val="22"/>
          <w:szCs w:val="22"/>
        </w:rPr>
        <w:t xml:space="preserve">ynikami </w:t>
      </w:r>
      <w:r>
        <w:rPr>
          <w:rFonts w:asciiTheme="minorHAnsi" w:hAnsiTheme="minorHAnsi" w:cstheme="minorHAnsi"/>
          <w:bCs/>
          <w:sz w:val="22"/>
          <w:szCs w:val="22"/>
        </w:rPr>
        <w:t xml:space="preserve">ewaluacji </w:t>
      </w:r>
      <w:r w:rsidRPr="00F77769">
        <w:rPr>
          <w:rFonts w:asciiTheme="minorHAnsi" w:hAnsiTheme="minorHAnsi" w:cstheme="minorHAnsi"/>
          <w:bCs/>
          <w:sz w:val="22"/>
          <w:szCs w:val="22"/>
        </w:rPr>
        <w:t xml:space="preserve">będą zainteresowane przede wszystkim instytucje zaangażowane </w:t>
      </w:r>
      <w:r>
        <w:rPr>
          <w:rFonts w:asciiTheme="minorHAnsi" w:hAnsiTheme="minorHAnsi" w:cstheme="minorHAnsi"/>
          <w:bCs/>
          <w:sz w:val="22"/>
          <w:szCs w:val="22"/>
        </w:rPr>
        <w:t>w </w:t>
      </w:r>
      <w:r w:rsidRPr="00F77769">
        <w:rPr>
          <w:rFonts w:asciiTheme="minorHAnsi" w:hAnsiTheme="minorHAnsi" w:cstheme="minorHAnsi"/>
          <w:bCs/>
          <w:sz w:val="22"/>
          <w:szCs w:val="22"/>
        </w:rPr>
        <w:t>opracowywanie</w:t>
      </w:r>
      <w:r w:rsidR="00DB4D13">
        <w:rPr>
          <w:rFonts w:asciiTheme="minorHAnsi" w:hAnsiTheme="minorHAnsi" w:cstheme="minorHAnsi"/>
          <w:bCs/>
          <w:sz w:val="22"/>
          <w:szCs w:val="22"/>
        </w:rPr>
        <w:t>, zatwierdzanie i wdrażanie programu</w:t>
      </w:r>
      <w:r w:rsidRPr="00F77769">
        <w:rPr>
          <w:rFonts w:asciiTheme="minorHAnsi" w:hAnsiTheme="minorHAnsi" w:cstheme="minorHAnsi"/>
          <w:bCs/>
          <w:sz w:val="22"/>
          <w:szCs w:val="22"/>
        </w:rPr>
        <w:t xml:space="preserve"> tj. Instytucja Zarządzająca FEPW, Instytucje Pośredniczące</w:t>
      </w:r>
      <w:r>
        <w:rPr>
          <w:rFonts w:asciiTheme="minorHAnsi" w:hAnsiTheme="minorHAnsi" w:cstheme="minorHAnsi"/>
          <w:bCs/>
          <w:sz w:val="22"/>
          <w:szCs w:val="22"/>
        </w:rPr>
        <w:t xml:space="preserve"> (IP) </w:t>
      </w:r>
      <w:r w:rsidRPr="00F77769">
        <w:rPr>
          <w:rFonts w:asciiTheme="minorHAnsi" w:hAnsiTheme="minorHAnsi" w:cstheme="minorHAnsi"/>
          <w:bCs/>
          <w:sz w:val="22"/>
          <w:szCs w:val="22"/>
        </w:rPr>
        <w:t>FEPW</w:t>
      </w:r>
      <w:r w:rsidR="00A223E4">
        <w:rPr>
          <w:rStyle w:val="Odwoanieprzypisudolnego"/>
          <w:rFonts w:asciiTheme="minorHAnsi" w:hAnsiTheme="minorHAnsi"/>
          <w:bCs/>
          <w:sz w:val="22"/>
          <w:szCs w:val="22"/>
        </w:rPr>
        <w:footnoteReference w:id="2"/>
      </w:r>
      <w:r w:rsidRPr="00F77769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Instytucja Wdrażająca (IW) FEPW</w:t>
      </w:r>
      <w:r w:rsidR="004864F2">
        <w:rPr>
          <w:rStyle w:val="Odwoanieprzypisudolnego"/>
          <w:rFonts w:asciiTheme="minorHAnsi" w:hAnsiTheme="minorHAnsi"/>
          <w:bCs/>
          <w:sz w:val="22"/>
          <w:szCs w:val="22"/>
        </w:rPr>
        <w:footnoteReference w:id="3"/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F77769">
        <w:rPr>
          <w:rFonts w:asciiTheme="minorHAnsi" w:hAnsiTheme="minorHAnsi" w:cstheme="minorHAnsi"/>
          <w:bCs/>
          <w:sz w:val="22"/>
          <w:szCs w:val="22"/>
        </w:rPr>
        <w:t xml:space="preserve"> Komitet Monitorujący</w:t>
      </w:r>
      <w:r>
        <w:rPr>
          <w:rFonts w:asciiTheme="minorHAnsi" w:hAnsiTheme="minorHAnsi" w:cstheme="minorHAnsi"/>
          <w:bCs/>
          <w:sz w:val="22"/>
          <w:szCs w:val="22"/>
        </w:rPr>
        <w:t xml:space="preserve"> (KM)</w:t>
      </w:r>
      <w:r w:rsidRPr="00F77769">
        <w:rPr>
          <w:rFonts w:asciiTheme="minorHAnsi" w:hAnsiTheme="minorHAnsi" w:cstheme="minorHAnsi"/>
          <w:bCs/>
          <w:sz w:val="22"/>
          <w:szCs w:val="22"/>
        </w:rPr>
        <w:t xml:space="preserve"> FEPW</w:t>
      </w:r>
      <w:r>
        <w:rPr>
          <w:rFonts w:asciiTheme="minorHAnsi" w:hAnsiTheme="minorHAnsi" w:cstheme="minorHAnsi"/>
          <w:bCs/>
          <w:sz w:val="22"/>
          <w:szCs w:val="22"/>
        </w:rPr>
        <w:t>, Grupa robocza do spraw programu FEPW (GR FEPW) przy KM FEPW</w:t>
      </w:r>
      <w:r w:rsidRPr="00F77769">
        <w:rPr>
          <w:rFonts w:asciiTheme="minorHAnsi" w:hAnsiTheme="minorHAnsi" w:cstheme="minorHAnsi"/>
          <w:bCs/>
          <w:sz w:val="22"/>
          <w:szCs w:val="22"/>
        </w:rPr>
        <w:t xml:space="preserve"> i </w:t>
      </w:r>
      <w:r>
        <w:rPr>
          <w:rFonts w:asciiTheme="minorHAnsi" w:hAnsiTheme="minorHAnsi" w:cstheme="minorHAnsi"/>
          <w:bCs/>
          <w:sz w:val="22"/>
          <w:szCs w:val="22"/>
        </w:rPr>
        <w:t>Komisj</w:t>
      </w:r>
      <w:r w:rsidR="003A6091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A6091">
        <w:rPr>
          <w:rFonts w:asciiTheme="minorHAnsi" w:hAnsiTheme="minorHAnsi" w:cstheme="minorHAnsi"/>
          <w:bCs/>
          <w:sz w:val="22"/>
          <w:szCs w:val="22"/>
        </w:rPr>
        <w:t xml:space="preserve">Europejska </w:t>
      </w:r>
      <w:r>
        <w:rPr>
          <w:rFonts w:asciiTheme="minorHAnsi" w:hAnsiTheme="minorHAnsi" w:cstheme="minorHAnsi"/>
          <w:bCs/>
          <w:sz w:val="22"/>
          <w:szCs w:val="22"/>
        </w:rPr>
        <w:t>(</w:t>
      </w:r>
      <w:r w:rsidRPr="00F77769">
        <w:rPr>
          <w:rFonts w:asciiTheme="minorHAnsi" w:hAnsiTheme="minorHAnsi" w:cstheme="minorHAnsi"/>
          <w:bCs/>
          <w:sz w:val="22"/>
          <w:szCs w:val="22"/>
        </w:rPr>
        <w:t>KE</w:t>
      </w:r>
      <w:r>
        <w:rPr>
          <w:rFonts w:asciiTheme="minorHAnsi" w:hAnsiTheme="minorHAnsi" w:cstheme="minorHAnsi"/>
          <w:bCs/>
          <w:sz w:val="22"/>
          <w:szCs w:val="22"/>
        </w:rPr>
        <w:t>)</w:t>
      </w:r>
      <w:r w:rsidRPr="00F77769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1A986F7B" w14:textId="77777777" w:rsidR="00972CB9" w:rsidRDefault="00972CB9" w:rsidP="00972CB9">
      <w:pPr>
        <w:tabs>
          <w:tab w:val="left" w:pos="3410"/>
        </w:tabs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20"/>
          <w:szCs w:val="20"/>
        </w:rPr>
        <w:tab/>
      </w:r>
    </w:p>
    <w:p w14:paraId="64F98CC3" w14:textId="53667606" w:rsidR="00972CB9" w:rsidRPr="00BB4052" w:rsidRDefault="00972CB9" w:rsidP="00F73ACD">
      <w:pPr>
        <w:pStyle w:val="Nagwek1"/>
        <w:numPr>
          <w:ilvl w:val="0"/>
          <w:numId w:val="1"/>
        </w:numPr>
        <w:shd w:val="clear" w:color="auto" w:fill="F2F2F2" w:themeFill="background1" w:themeFillShade="F2"/>
        <w:tabs>
          <w:tab w:val="num" w:pos="360"/>
        </w:tabs>
        <w:spacing w:before="0" w:after="160" w:line="259" w:lineRule="auto"/>
        <w:ind w:left="284" w:hanging="284"/>
        <w:rPr>
          <w:bCs/>
        </w:rPr>
      </w:pPr>
      <w:r w:rsidRPr="00BB4052">
        <w:rPr>
          <w:bCs/>
        </w:rPr>
        <w:t>CEL</w:t>
      </w:r>
      <w:r w:rsidR="000D4972">
        <w:rPr>
          <w:bCs/>
        </w:rPr>
        <w:t xml:space="preserve"> BADANIA</w:t>
      </w:r>
    </w:p>
    <w:p w14:paraId="19D639C9" w14:textId="5167D8BD" w:rsidR="006523F8" w:rsidRDefault="00496232" w:rsidP="004864F2">
      <w:pPr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Celem</w:t>
      </w:r>
      <w:r w:rsidR="006523F8" w:rsidRPr="00AB1C56">
        <w:rPr>
          <w:rFonts w:cstheme="minorHAnsi"/>
          <w:bCs/>
        </w:rPr>
        <w:t xml:space="preserve"> badania jest ocena</w:t>
      </w:r>
      <w:r>
        <w:rPr>
          <w:rFonts w:cstheme="minorHAnsi"/>
          <w:bCs/>
        </w:rPr>
        <w:t xml:space="preserve"> </w:t>
      </w:r>
      <w:r w:rsidR="006523F8">
        <w:rPr>
          <w:rFonts w:cstheme="minorHAnsi"/>
          <w:bCs/>
        </w:rPr>
        <w:t>postęp</w:t>
      </w:r>
      <w:r w:rsidR="00641D4F">
        <w:rPr>
          <w:rFonts w:cstheme="minorHAnsi"/>
          <w:bCs/>
        </w:rPr>
        <w:t>ów</w:t>
      </w:r>
      <w:r w:rsidR="006523F8">
        <w:rPr>
          <w:rFonts w:cstheme="minorHAnsi"/>
          <w:bCs/>
        </w:rPr>
        <w:t xml:space="preserve"> realizacji FEPW</w:t>
      </w:r>
      <w:r w:rsidR="00B34005">
        <w:rPr>
          <w:rFonts w:cstheme="minorHAnsi"/>
          <w:bCs/>
        </w:rPr>
        <w:t xml:space="preserve"> </w:t>
      </w:r>
      <w:r>
        <w:rPr>
          <w:rFonts w:cstheme="minorHAnsi"/>
          <w:bCs/>
        </w:rPr>
        <w:t>i na tej podstawie za</w:t>
      </w:r>
      <w:r w:rsidR="006523F8">
        <w:rPr>
          <w:rFonts w:cstheme="minorHAnsi"/>
          <w:bCs/>
        </w:rPr>
        <w:t xml:space="preserve">proponowanie ew. zmian </w:t>
      </w:r>
      <w:r w:rsidR="00F6053C">
        <w:rPr>
          <w:rFonts w:cstheme="minorHAnsi"/>
          <w:bCs/>
        </w:rPr>
        <w:t>w ramach FEPW</w:t>
      </w:r>
      <w:r>
        <w:rPr>
          <w:rFonts w:cstheme="minorHAnsi"/>
          <w:bCs/>
        </w:rPr>
        <w:t>.</w:t>
      </w:r>
    </w:p>
    <w:p w14:paraId="17F29D89" w14:textId="77777777" w:rsidR="004864F2" w:rsidRPr="006523F8" w:rsidRDefault="004864F2" w:rsidP="004864F2">
      <w:pPr>
        <w:autoSpaceDE w:val="0"/>
        <w:autoSpaceDN w:val="0"/>
        <w:adjustRightInd w:val="0"/>
        <w:rPr>
          <w:rFonts w:cstheme="minorHAnsi"/>
          <w:bCs/>
        </w:rPr>
      </w:pPr>
    </w:p>
    <w:p w14:paraId="2B09DB7E" w14:textId="77777777" w:rsidR="00972CB9" w:rsidRPr="00BB4052" w:rsidRDefault="00972CB9" w:rsidP="00F73ACD">
      <w:pPr>
        <w:pStyle w:val="Nagwek1"/>
        <w:numPr>
          <w:ilvl w:val="0"/>
          <w:numId w:val="1"/>
        </w:numPr>
        <w:shd w:val="clear" w:color="auto" w:fill="F2F2F2" w:themeFill="background1" w:themeFillShade="F2"/>
        <w:tabs>
          <w:tab w:val="num" w:pos="360"/>
        </w:tabs>
        <w:spacing w:before="0" w:after="160" w:line="259" w:lineRule="auto"/>
        <w:ind w:left="284" w:hanging="284"/>
        <w:rPr>
          <w:bCs/>
        </w:rPr>
      </w:pPr>
      <w:r>
        <w:rPr>
          <w:bCs/>
        </w:rPr>
        <w:t xml:space="preserve">PRZEDMIOT I </w:t>
      </w:r>
      <w:r w:rsidRPr="00BB4052">
        <w:rPr>
          <w:bCs/>
        </w:rPr>
        <w:t>ZAKRES BADANIA</w:t>
      </w:r>
    </w:p>
    <w:p w14:paraId="5A3EB5CB" w14:textId="668AC175" w:rsidR="00496232" w:rsidRPr="00896796" w:rsidRDefault="00496232" w:rsidP="00F73ACD">
      <w:pPr>
        <w:pStyle w:val="Akapitzlist"/>
        <w:numPr>
          <w:ilvl w:val="0"/>
          <w:numId w:val="20"/>
        </w:numPr>
        <w:ind w:left="284" w:hanging="284"/>
        <w:contextualSpacing w:val="0"/>
        <w:rPr>
          <w:rFonts w:cstheme="minorHAnsi"/>
          <w:b/>
          <w:color w:val="554B97"/>
        </w:rPr>
      </w:pPr>
      <w:r w:rsidRPr="00896796">
        <w:rPr>
          <w:rFonts w:cstheme="minorHAnsi"/>
          <w:b/>
          <w:color w:val="554B97"/>
        </w:rPr>
        <w:t xml:space="preserve">Przedmiot badania </w:t>
      </w:r>
    </w:p>
    <w:p w14:paraId="7B4F77C5" w14:textId="5D28E841" w:rsidR="00731711" w:rsidRPr="00D27796" w:rsidRDefault="00F6053C" w:rsidP="000A5840">
      <w:pPr>
        <w:rPr>
          <w:rFonts w:cstheme="minorHAnsi"/>
          <w:bCs/>
        </w:rPr>
      </w:pPr>
      <w:r w:rsidRPr="00D27796">
        <w:rPr>
          <w:rFonts w:cstheme="minorHAnsi"/>
          <w:bCs/>
        </w:rPr>
        <w:t>Ocena postęp</w:t>
      </w:r>
      <w:r w:rsidR="00641D4F">
        <w:rPr>
          <w:rFonts w:cstheme="minorHAnsi"/>
          <w:bCs/>
        </w:rPr>
        <w:t>ów</w:t>
      </w:r>
      <w:r w:rsidRPr="00D27796">
        <w:rPr>
          <w:rFonts w:cstheme="minorHAnsi"/>
          <w:bCs/>
        </w:rPr>
        <w:t xml:space="preserve"> realizacji FEPW odbędzie się w odniesieniu do ram wykonania </w:t>
      </w:r>
      <w:r w:rsidR="00A02452">
        <w:rPr>
          <w:rFonts w:cstheme="minorHAnsi"/>
          <w:bCs/>
        </w:rPr>
        <w:t>p</w:t>
      </w:r>
      <w:r w:rsidR="00D522C7" w:rsidRPr="00D27796">
        <w:rPr>
          <w:rFonts w:cstheme="minorHAnsi"/>
          <w:bCs/>
        </w:rPr>
        <w:t>rogramu</w:t>
      </w:r>
      <w:r w:rsidRPr="00D27796">
        <w:rPr>
          <w:rFonts w:cstheme="minorHAnsi"/>
          <w:bCs/>
        </w:rPr>
        <w:t xml:space="preserve">. </w:t>
      </w:r>
    </w:p>
    <w:p w14:paraId="4DAE67AE" w14:textId="2F36D711" w:rsidR="00C04742" w:rsidRPr="00D27796" w:rsidRDefault="00731711" w:rsidP="000A5840">
      <w:pPr>
        <w:pStyle w:val="Text1"/>
        <w:spacing w:after="160" w:line="259" w:lineRule="auto"/>
        <w:ind w:left="0"/>
        <w:jc w:val="both"/>
      </w:pPr>
      <w:r w:rsidRPr="00D27796">
        <w:t>Ramy wykonania</w:t>
      </w:r>
      <w:r w:rsidR="002A3539" w:rsidRPr="00D27796">
        <w:rPr>
          <w:rStyle w:val="Odwoanieprzypisudolnego"/>
          <w:bCs/>
        </w:rPr>
        <w:footnoteReference w:id="4"/>
      </w:r>
      <w:r w:rsidRPr="00D27796">
        <w:t xml:space="preserve"> służą bowiem do monitorowania</w:t>
      </w:r>
      <w:r w:rsidR="00D07C00">
        <w:t xml:space="preserve">, sprawozdawczości i ewaluacji wykonania </w:t>
      </w:r>
      <w:r w:rsidRPr="00D27796">
        <w:t xml:space="preserve">programu. </w:t>
      </w:r>
      <w:r w:rsidR="00D07C00">
        <w:t>Obejmują</w:t>
      </w:r>
      <w:r w:rsidR="00C04742" w:rsidRPr="00D27796">
        <w:t>:</w:t>
      </w:r>
    </w:p>
    <w:p w14:paraId="362D01F6" w14:textId="7A610C8E" w:rsidR="000A134B" w:rsidRPr="00D27796" w:rsidRDefault="000A134B" w:rsidP="00F73ACD">
      <w:pPr>
        <w:pStyle w:val="Text1"/>
        <w:numPr>
          <w:ilvl w:val="0"/>
          <w:numId w:val="19"/>
        </w:numPr>
        <w:spacing w:after="160" w:line="259" w:lineRule="auto"/>
        <w:ind w:left="284" w:hanging="284"/>
        <w:jc w:val="both"/>
      </w:pPr>
      <w:r w:rsidRPr="00D27796">
        <w:t>wskaźniki produktu i wskaźniki rezultatu powiązane z celami szczegółowymi</w:t>
      </w:r>
    </w:p>
    <w:p w14:paraId="4C476D96" w14:textId="26D20AB5" w:rsidR="002A3539" w:rsidRPr="00D27796" w:rsidRDefault="002A3539" w:rsidP="000A5840">
      <w:pPr>
        <w:pStyle w:val="Text1"/>
        <w:spacing w:after="160" w:line="259" w:lineRule="auto"/>
        <w:ind w:left="284"/>
        <w:jc w:val="both"/>
      </w:pPr>
      <w:r w:rsidRPr="00D27796">
        <w:rPr>
          <w:rFonts w:cstheme="minorHAnsi"/>
          <w:bCs/>
        </w:rPr>
        <w:t xml:space="preserve">Niektóre cele szczegółowe </w:t>
      </w:r>
      <w:r w:rsidR="00D07C00">
        <w:rPr>
          <w:rFonts w:cstheme="minorHAnsi"/>
          <w:bCs/>
        </w:rPr>
        <w:t xml:space="preserve">w FEPW </w:t>
      </w:r>
      <w:r w:rsidRPr="00D27796">
        <w:rPr>
          <w:rFonts w:cstheme="minorHAnsi"/>
          <w:bCs/>
        </w:rPr>
        <w:t xml:space="preserve">są realizowane przez 1 działanie i 1 typ projektu, a niektóre przez kilka (działań lub typów projektów) – </w:t>
      </w:r>
      <w:r w:rsidRPr="0012556B">
        <w:rPr>
          <w:rFonts w:cstheme="minorHAnsi"/>
          <w:bCs/>
        </w:rPr>
        <w:t>patrz:</w:t>
      </w:r>
      <w:r w:rsidR="001564D3" w:rsidRPr="0012556B">
        <w:rPr>
          <w:rFonts w:cstheme="minorHAnsi"/>
          <w:bCs/>
        </w:rPr>
        <w:t xml:space="preserve"> </w:t>
      </w:r>
      <w:r w:rsidR="001564D3" w:rsidRPr="0012556B">
        <w:rPr>
          <w:rFonts w:cstheme="minorHAnsi"/>
          <w:bCs/>
        </w:rPr>
        <w:fldChar w:fldCharType="begin"/>
      </w:r>
      <w:r w:rsidR="001564D3" w:rsidRPr="0012556B">
        <w:rPr>
          <w:rFonts w:cstheme="minorHAnsi"/>
          <w:bCs/>
        </w:rPr>
        <w:instrText xml:space="preserve"> REF _Ref182917972 \h  \* MERGEFORMAT </w:instrText>
      </w:r>
      <w:r w:rsidR="001564D3" w:rsidRPr="0012556B">
        <w:rPr>
          <w:rFonts w:cstheme="minorHAnsi"/>
          <w:bCs/>
        </w:rPr>
      </w:r>
      <w:r w:rsidR="001564D3" w:rsidRPr="0012556B">
        <w:rPr>
          <w:rFonts w:cstheme="minorHAnsi"/>
          <w:bCs/>
        </w:rPr>
        <w:fldChar w:fldCharType="separate"/>
      </w:r>
      <w:r w:rsidR="003A6091" w:rsidRPr="003A6091">
        <w:t xml:space="preserve">Załącznik </w:t>
      </w:r>
      <w:r w:rsidR="003A6091" w:rsidRPr="003A6091">
        <w:rPr>
          <w:noProof/>
        </w:rPr>
        <w:t>1</w:t>
      </w:r>
      <w:r w:rsidR="001564D3" w:rsidRPr="0012556B">
        <w:rPr>
          <w:rFonts w:cstheme="minorHAnsi"/>
          <w:bCs/>
        </w:rPr>
        <w:fldChar w:fldCharType="end"/>
      </w:r>
      <w:r w:rsidR="001564D3" w:rsidRPr="0012556B">
        <w:rPr>
          <w:rFonts w:cstheme="minorHAnsi"/>
          <w:bCs/>
        </w:rPr>
        <w:t>.</w:t>
      </w:r>
    </w:p>
    <w:p w14:paraId="0667733E" w14:textId="77777777" w:rsidR="002A3539" w:rsidRPr="00D27796" w:rsidRDefault="000A134B" w:rsidP="00F73ACD">
      <w:pPr>
        <w:pStyle w:val="Point1letter"/>
        <w:numPr>
          <w:ilvl w:val="0"/>
          <w:numId w:val="18"/>
        </w:numPr>
        <w:spacing w:before="0" w:after="160" w:line="259" w:lineRule="auto"/>
        <w:ind w:left="284" w:hanging="284"/>
        <w:jc w:val="both"/>
      </w:pPr>
      <w:r w:rsidRPr="00D27796">
        <w:t>cele pośrednie dla wskaźników produktu, które m</w:t>
      </w:r>
      <w:r w:rsidR="00C04742" w:rsidRPr="00D27796">
        <w:t xml:space="preserve">iały </w:t>
      </w:r>
      <w:r w:rsidRPr="00D27796">
        <w:t xml:space="preserve">zostać osiągnięte do końca 2024 r. </w:t>
      </w:r>
    </w:p>
    <w:p w14:paraId="037514D5" w14:textId="4CB38251" w:rsidR="002A3539" w:rsidRPr="00D27796" w:rsidRDefault="002A3539" w:rsidP="000A5840">
      <w:pPr>
        <w:pStyle w:val="Point1letter"/>
        <w:spacing w:before="0" w:after="160" w:line="259" w:lineRule="auto"/>
        <w:ind w:left="284"/>
        <w:jc w:val="both"/>
      </w:pPr>
      <w:r w:rsidRPr="00D27796">
        <w:lastRenderedPageBreak/>
        <w:t>Informacja o poziomie osiągnięcia celów pośrednich ma być traktowana pomocniczo przy ocenie postęp</w:t>
      </w:r>
      <w:r w:rsidR="007C0B77">
        <w:t>ów</w:t>
      </w:r>
      <w:r w:rsidRPr="00D27796">
        <w:t xml:space="preserve"> realizacji </w:t>
      </w:r>
      <w:r w:rsidR="001564D3">
        <w:t xml:space="preserve">celów końcowych ram wykonania </w:t>
      </w:r>
      <w:r w:rsidRPr="00D27796">
        <w:t>FEPW</w:t>
      </w:r>
    </w:p>
    <w:p w14:paraId="5F136A6A" w14:textId="76086DD1" w:rsidR="000A134B" w:rsidRPr="00D27796" w:rsidRDefault="000A134B" w:rsidP="00F73ACD">
      <w:pPr>
        <w:pStyle w:val="Point1letter"/>
        <w:numPr>
          <w:ilvl w:val="0"/>
          <w:numId w:val="19"/>
        </w:numPr>
        <w:spacing w:before="0" w:after="160" w:line="259" w:lineRule="auto"/>
        <w:ind w:left="284" w:hanging="284"/>
        <w:jc w:val="both"/>
      </w:pPr>
      <w:r w:rsidRPr="00D27796">
        <w:t>cele końcowe dla wskaźników produktu i wskaźników rezultatu, które mają zostać osiągnięte do końca 2029 r.</w:t>
      </w:r>
    </w:p>
    <w:p w14:paraId="6540E359" w14:textId="2E8FEAD1" w:rsidR="00C04742" w:rsidRPr="00D27796" w:rsidRDefault="002A3539" w:rsidP="000A5840">
      <w:pPr>
        <w:spacing w:after="0" w:line="288" w:lineRule="auto"/>
        <w:rPr>
          <w:rFonts w:cs="Calibri"/>
        </w:rPr>
      </w:pPr>
      <w:r w:rsidRPr="00D27796">
        <w:rPr>
          <w:rFonts w:cs="Calibri"/>
        </w:rPr>
        <w:t>W</w:t>
      </w:r>
      <w:r w:rsidR="00C04742" w:rsidRPr="00D27796">
        <w:rPr>
          <w:rFonts w:cs="Calibri"/>
        </w:rPr>
        <w:t>eryfik</w:t>
      </w:r>
      <w:r w:rsidRPr="00D27796">
        <w:rPr>
          <w:rFonts w:cs="Calibri"/>
        </w:rPr>
        <w:t xml:space="preserve">ując </w:t>
      </w:r>
      <w:r w:rsidR="00C04742" w:rsidRPr="00D27796">
        <w:rPr>
          <w:rFonts w:cs="Calibri"/>
        </w:rPr>
        <w:t>cel</w:t>
      </w:r>
      <w:r w:rsidRPr="00D27796">
        <w:rPr>
          <w:rFonts w:cs="Calibri"/>
        </w:rPr>
        <w:t>e</w:t>
      </w:r>
      <w:r w:rsidR="00C04742" w:rsidRPr="00D27796">
        <w:rPr>
          <w:rFonts w:cs="Calibri"/>
        </w:rPr>
        <w:t xml:space="preserve"> końcow</w:t>
      </w:r>
      <w:r w:rsidRPr="00D27796">
        <w:rPr>
          <w:rFonts w:cs="Calibri"/>
        </w:rPr>
        <w:t>e</w:t>
      </w:r>
      <w:r w:rsidR="00C04742" w:rsidRPr="00D27796">
        <w:rPr>
          <w:rFonts w:cs="Calibri"/>
        </w:rPr>
        <w:t xml:space="preserve"> ram wykonania, uzasadnienia i ew. modyfikacje należy proponować schodząc na odpowiedni poziom</w:t>
      </w:r>
      <w:r w:rsidR="00496232" w:rsidRPr="00D27796">
        <w:rPr>
          <w:rFonts w:cs="Calibri"/>
        </w:rPr>
        <w:t>: celu szczegółowego/działania/typu projektu.</w:t>
      </w:r>
      <w:r w:rsidR="00C04742" w:rsidRPr="00D27796">
        <w:rPr>
          <w:rFonts w:cs="Calibri"/>
        </w:rPr>
        <w:t xml:space="preserve"> </w:t>
      </w:r>
    </w:p>
    <w:p w14:paraId="0C3E727A" w14:textId="77777777" w:rsidR="00731711" w:rsidRPr="00D27796" w:rsidRDefault="00731711" w:rsidP="00972CB9">
      <w:pPr>
        <w:spacing w:after="0" w:line="288" w:lineRule="auto"/>
        <w:rPr>
          <w:rFonts w:cstheme="minorHAnsi"/>
          <w:bCs/>
        </w:rPr>
      </w:pPr>
    </w:p>
    <w:p w14:paraId="5566F0C3" w14:textId="6A6FC3DF" w:rsidR="000A5840" w:rsidRPr="0062125B" w:rsidRDefault="002F7192" w:rsidP="00F73ACD">
      <w:pPr>
        <w:pStyle w:val="Akapitzlist"/>
        <w:numPr>
          <w:ilvl w:val="0"/>
          <w:numId w:val="20"/>
        </w:numPr>
        <w:ind w:left="284" w:hanging="284"/>
        <w:contextualSpacing w:val="0"/>
        <w:rPr>
          <w:rFonts w:cstheme="minorHAnsi"/>
          <w:b/>
          <w:color w:val="554B97"/>
        </w:rPr>
      </w:pPr>
      <w:r w:rsidRPr="00896796">
        <w:rPr>
          <w:rFonts w:cstheme="minorHAnsi"/>
          <w:b/>
          <w:color w:val="554B97"/>
        </w:rPr>
        <w:t>Aktualność i zakres danych</w:t>
      </w:r>
    </w:p>
    <w:p w14:paraId="3C9438B2" w14:textId="0294817B" w:rsidR="00D27796" w:rsidRPr="00D27796" w:rsidRDefault="00D27796" w:rsidP="004864F2">
      <w:pPr>
        <w:jc w:val="both"/>
        <w:rPr>
          <w:rFonts w:cs="Calibri"/>
        </w:rPr>
      </w:pPr>
      <w:r w:rsidRPr="00D27796">
        <w:rPr>
          <w:rFonts w:cs="Calibri"/>
        </w:rPr>
        <w:t xml:space="preserve">Badanie będzie prowadzone na aktualnych na danym etapie badania danych wymienionych </w:t>
      </w:r>
      <w:r w:rsidRPr="00F22C03">
        <w:rPr>
          <w:rFonts w:cs="Calibri"/>
        </w:rPr>
        <w:t xml:space="preserve">w pkt </w:t>
      </w:r>
      <w:r w:rsidR="00F22C03" w:rsidRPr="00F22C03">
        <w:rPr>
          <w:rFonts w:cs="Calibri"/>
        </w:rPr>
        <w:fldChar w:fldCharType="begin"/>
      </w:r>
      <w:r w:rsidR="00F22C03" w:rsidRPr="00F22C03">
        <w:rPr>
          <w:rFonts w:cs="Calibri"/>
        </w:rPr>
        <w:instrText xml:space="preserve"> REF _Ref183181162 \w \h  \* MERGEFORMAT </w:instrText>
      </w:r>
      <w:r w:rsidR="00F22C03" w:rsidRPr="00F22C03">
        <w:rPr>
          <w:rFonts w:cs="Calibri"/>
        </w:rPr>
      </w:r>
      <w:r w:rsidR="00F22C03" w:rsidRPr="00F22C03">
        <w:rPr>
          <w:rFonts w:cs="Calibri"/>
        </w:rPr>
        <w:fldChar w:fldCharType="separate"/>
      </w:r>
      <w:r w:rsidR="003A6091">
        <w:rPr>
          <w:rFonts w:cs="Calibri"/>
        </w:rPr>
        <w:t>VI</w:t>
      </w:r>
      <w:r w:rsidR="00F22C03" w:rsidRPr="00F22C03">
        <w:rPr>
          <w:rFonts w:cs="Calibri"/>
        </w:rPr>
        <w:fldChar w:fldCharType="end"/>
      </w:r>
      <w:r w:rsidR="00F22C03" w:rsidRPr="00F22C03">
        <w:rPr>
          <w:rFonts w:cs="Calibri"/>
        </w:rPr>
        <w:t>.</w:t>
      </w:r>
      <w:r w:rsidR="00F22C03" w:rsidRPr="00F22C03">
        <w:rPr>
          <w:rFonts w:cs="Calibri"/>
        </w:rPr>
        <w:fldChar w:fldCharType="begin"/>
      </w:r>
      <w:r w:rsidR="00F22C03" w:rsidRPr="00F22C03">
        <w:rPr>
          <w:rFonts w:cs="Calibri"/>
        </w:rPr>
        <w:instrText xml:space="preserve"> REF _Ref183181164 \w \h  \* MERGEFORMAT </w:instrText>
      </w:r>
      <w:r w:rsidR="00F22C03" w:rsidRPr="00F22C03">
        <w:rPr>
          <w:rFonts w:cs="Calibri"/>
        </w:rPr>
      </w:r>
      <w:r w:rsidR="00F22C03" w:rsidRPr="00F22C03">
        <w:rPr>
          <w:rFonts w:cs="Calibri"/>
        </w:rPr>
        <w:fldChar w:fldCharType="separate"/>
      </w:r>
      <w:r w:rsidR="003A6091">
        <w:rPr>
          <w:rFonts w:cs="Calibri"/>
        </w:rPr>
        <w:t>1</w:t>
      </w:r>
      <w:r w:rsidR="00F22C03" w:rsidRPr="00F22C03">
        <w:rPr>
          <w:rFonts w:cs="Calibri"/>
        </w:rPr>
        <w:fldChar w:fldCharType="end"/>
      </w:r>
      <w:r w:rsidR="00F22C03">
        <w:rPr>
          <w:rFonts w:cs="Calibri"/>
        </w:rPr>
        <w:t xml:space="preserve"> OPZ</w:t>
      </w:r>
      <w:r w:rsidR="00FA1BEE">
        <w:rPr>
          <w:rFonts w:cs="Calibri"/>
        </w:rPr>
        <w:t>.</w:t>
      </w:r>
      <w:r w:rsidRPr="00D27796">
        <w:rPr>
          <w:rFonts w:cs="Calibri"/>
        </w:rPr>
        <w:t xml:space="preserve"> W odniesieniu do danych FEPW pochodzących z </w:t>
      </w:r>
      <w:r w:rsidR="00454503">
        <w:rPr>
          <w:rFonts w:cs="Calibri"/>
        </w:rPr>
        <w:t>CST2021</w:t>
      </w:r>
      <w:r w:rsidRPr="00D27796">
        <w:rPr>
          <w:rFonts w:cs="Calibri"/>
        </w:rPr>
        <w:t xml:space="preserve"> raport z badania będzie bazował na danych przekazanych Wykonawcy po podpisaniu umowy</w:t>
      </w:r>
      <w:r w:rsidRPr="00D27796">
        <w:rPr>
          <w:rStyle w:val="Odwoanieprzypisudolnego"/>
        </w:rPr>
        <w:footnoteReference w:id="5"/>
      </w:r>
      <w:r w:rsidRPr="00D27796">
        <w:rPr>
          <w:rFonts w:cs="Calibri"/>
        </w:rPr>
        <w:t xml:space="preserve">. </w:t>
      </w:r>
    </w:p>
    <w:p w14:paraId="4E35C76E" w14:textId="77777777" w:rsidR="002C0C66" w:rsidRDefault="002C0C66" w:rsidP="002C0C66">
      <w:pPr>
        <w:spacing w:after="0" w:line="24" w:lineRule="atLeast"/>
        <w:rPr>
          <w:rFonts w:cs="Calibri"/>
          <w:sz w:val="20"/>
          <w:szCs w:val="20"/>
        </w:rPr>
      </w:pPr>
    </w:p>
    <w:p w14:paraId="0030A1EE" w14:textId="65FEEA9B" w:rsidR="002C0C66" w:rsidRPr="00A570E2" w:rsidRDefault="002C0C66" w:rsidP="00F73ACD">
      <w:pPr>
        <w:pStyle w:val="Nagwek1"/>
        <w:numPr>
          <w:ilvl w:val="0"/>
          <w:numId w:val="1"/>
        </w:numPr>
        <w:shd w:val="clear" w:color="auto" w:fill="F2F2F2" w:themeFill="background1" w:themeFillShade="F2"/>
        <w:spacing w:before="0" w:after="160" w:line="259" w:lineRule="auto"/>
        <w:ind w:left="284" w:hanging="284"/>
      </w:pPr>
      <w:bookmarkStart w:id="0" w:name="_Ref183181060"/>
      <w:r w:rsidRPr="00A570E2">
        <w:t>ZADANIA BADAWCZE</w:t>
      </w:r>
      <w:bookmarkEnd w:id="0"/>
    </w:p>
    <w:p w14:paraId="64C0C834" w14:textId="2FA43B87" w:rsidR="002C0C66" w:rsidRPr="00607577" w:rsidRDefault="002C0C66" w:rsidP="004864F2">
      <w:pPr>
        <w:rPr>
          <w:rFonts w:cs="Calibri"/>
        </w:rPr>
      </w:pPr>
      <w:r w:rsidRPr="00607577">
        <w:rPr>
          <w:rFonts w:cs="Calibri"/>
        </w:rPr>
        <w:t xml:space="preserve">Aby zrealizować cel </w:t>
      </w:r>
      <w:r w:rsidR="009515EC" w:rsidRPr="00607577">
        <w:rPr>
          <w:rFonts w:cs="Calibri"/>
        </w:rPr>
        <w:t xml:space="preserve">badania </w:t>
      </w:r>
      <w:r w:rsidRPr="00607577">
        <w:rPr>
          <w:rFonts w:cs="Calibri"/>
        </w:rPr>
        <w:t>Wykonawca ma:</w:t>
      </w:r>
    </w:p>
    <w:p w14:paraId="52CD5B31" w14:textId="6A76E18B" w:rsidR="002C0C66" w:rsidRPr="00607577" w:rsidRDefault="002C0C66" w:rsidP="00F73ACD">
      <w:pPr>
        <w:numPr>
          <w:ilvl w:val="0"/>
          <w:numId w:val="13"/>
        </w:numPr>
        <w:ind w:left="284" w:hanging="284"/>
        <w:rPr>
          <w:rFonts w:cs="Calibri"/>
        </w:rPr>
      </w:pPr>
      <w:r w:rsidRPr="04B13AEC">
        <w:rPr>
          <w:rFonts w:cs="Calibri"/>
        </w:rPr>
        <w:t xml:space="preserve">Określić poziom realizacji celów </w:t>
      </w:r>
      <w:r w:rsidR="00CE1CFD" w:rsidRPr="04B13AEC">
        <w:rPr>
          <w:rFonts w:cs="Calibri"/>
        </w:rPr>
        <w:t>końcowych</w:t>
      </w:r>
      <w:r w:rsidR="00953270">
        <w:rPr>
          <w:rFonts w:cs="Calibri"/>
        </w:rPr>
        <w:t xml:space="preserve"> dotyczących</w:t>
      </w:r>
      <w:r w:rsidRPr="04B13AEC">
        <w:rPr>
          <w:rFonts w:cs="Calibri"/>
        </w:rPr>
        <w:t xml:space="preserve"> wskaźników</w:t>
      </w:r>
      <w:r w:rsidR="00D27796" w:rsidRPr="04B13AEC">
        <w:rPr>
          <w:rFonts w:cs="Calibri"/>
        </w:rPr>
        <w:t xml:space="preserve"> ram wykonania FEPW</w:t>
      </w:r>
      <w:r w:rsidRPr="04B13AEC">
        <w:rPr>
          <w:rFonts w:cs="Calibri"/>
        </w:rPr>
        <w:t xml:space="preserve"> na 20</w:t>
      </w:r>
      <w:r w:rsidR="00CE1CFD" w:rsidRPr="04B13AEC">
        <w:rPr>
          <w:rFonts w:cs="Calibri"/>
        </w:rPr>
        <w:t>29</w:t>
      </w:r>
      <w:r w:rsidRPr="04B13AEC">
        <w:rPr>
          <w:rFonts w:cs="Calibri"/>
        </w:rPr>
        <w:t xml:space="preserve"> r.</w:t>
      </w:r>
      <w:r w:rsidR="00CE1CFD" w:rsidRPr="04B13AEC">
        <w:rPr>
          <w:rFonts w:cs="Calibri"/>
        </w:rPr>
        <w:t xml:space="preserve"> (w oparciu o </w:t>
      </w:r>
      <w:r w:rsidR="009B24BA" w:rsidRPr="04B13AEC">
        <w:rPr>
          <w:rFonts w:cs="Calibri"/>
        </w:rPr>
        <w:t>podpisane umowy i wnioski o płatność)</w:t>
      </w:r>
      <w:r w:rsidR="0004495B" w:rsidRPr="04B13AEC">
        <w:rPr>
          <w:rFonts w:cs="Calibri"/>
        </w:rPr>
        <w:t>.</w:t>
      </w:r>
    </w:p>
    <w:p w14:paraId="2B304909" w14:textId="0DCA3DF9" w:rsidR="002C0C66" w:rsidRPr="00607577" w:rsidRDefault="002C0C66" w:rsidP="00F73ACD">
      <w:pPr>
        <w:numPr>
          <w:ilvl w:val="0"/>
          <w:numId w:val="13"/>
        </w:numPr>
        <w:ind w:left="284" w:hanging="284"/>
        <w:rPr>
          <w:rFonts w:cs="Calibri"/>
        </w:rPr>
      </w:pPr>
      <w:r w:rsidRPr="00607577">
        <w:rPr>
          <w:rFonts w:cs="Calibri"/>
        </w:rPr>
        <w:t xml:space="preserve">Oszacować </w:t>
      </w:r>
      <w:r w:rsidR="009515EC" w:rsidRPr="00607577">
        <w:rPr>
          <w:rFonts w:cs="Calibri"/>
        </w:rPr>
        <w:t>cele końcowe</w:t>
      </w:r>
      <w:r w:rsidRPr="00607577">
        <w:rPr>
          <w:rFonts w:cs="Calibri"/>
        </w:rPr>
        <w:t xml:space="preserve"> </w:t>
      </w:r>
      <w:r w:rsidR="00953270">
        <w:rPr>
          <w:rFonts w:cs="Calibri"/>
        </w:rPr>
        <w:t xml:space="preserve">dotyczące </w:t>
      </w:r>
      <w:r w:rsidRPr="00607577">
        <w:rPr>
          <w:rFonts w:cs="Calibri"/>
        </w:rPr>
        <w:t xml:space="preserve">wskaźników </w:t>
      </w:r>
      <w:r w:rsidR="00D27796" w:rsidRPr="00607577">
        <w:rPr>
          <w:rFonts w:cs="Calibri"/>
        </w:rPr>
        <w:t xml:space="preserve">ram wykonania FEPW </w:t>
      </w:r>
      <w:r w:rsidRPr="00607577">
        <w:rPr>
          <w:rFonts w:cs="Calibri"/>
        </w:rPr>
        <w:t>na 202</w:t>
      </w:r>
      <w:r w:rsidR="00CE1CFD" w:rsidRPr="00607577">
        <w:rPr>
          <w:rFonts w:cs="Calibri"/>
        </w:rPr>
        <w:t>9</w:t>
      </w:r>
      <w:r w:rsidRPr="00607577">
        <w:rPr>
          <w:rFonts w:cs="Calibri"/>
        </w:rPr>
        <w:t xml:space="preserve"> r. uwzględniając dotychczasowy stan wdrażania</w:t>
      </w:r>
      <w:r w:rsidR="00A14209">
        <w:rPr>
          <w:rStyle w:val="Odwoanieprzypisudolnego"/>
        </w:rPr>
        <w:footnoteReference w:id="6"/>
      </w:r>
      <w:r w:rsidRPr="00607577">
        <w:rPr>
          <w:rFonts w:cs="Calibri"/>
        </w:rPr>
        <w:t xml:space="preserve">. </w:t>
      </w:r>
    </w:p>
    <w:p w14:paraId="766E96C3" w14:textId="1710C481" w:rsidR="002C0C66" w:rsidRPr="00607577" w:rsidRDefault="002C0C66" w:rsidP="00F73ACD">
      <w:pPr>
        <w:numPr>
          <w:ilvl w:val="0"/>
          <w:numId w:val="13"/>
        </w:numPr>
        <w:ind w:left="284" w:hanging="284"/>
        <w:rPr>
          <w:rFonts w:cs="Calibri"/>
        </w:rPr>
      </w:pPr>
      <w:r w:rsidRPr="5BB26056">
        <w:rPr>
          <w:rFonts w:cs="Calibri"/>
        </w:rPr>
        <w:t xml:space="preserve">Wybrać wskaźniki, których </w:t>
      </w:r>
      <w:r w:rsidR="00CE1CFD" w:rsidRPr="5BB26056">
        <w:rPr>
          <w:rFonts w:cs="Calibri"/>
        </w:rPr>
        <w:t>cele końcowe</w:t>
      </w:r>
      <w:r w:rsidRPr="5BB26056">
        <w:rPr>
          <w:rFonts w:cs="Calibri"/>
        </w:rPr>
        <w:t xml:space="preserve"> (202</w:t>
      </w:r>
      <w:r w:rsidR="00CE1CFD" w:rsidRPr="5BB26056">
        <w:rPr>
          <w:rFonts w:cs="Calibri"/>
        </w:rPr>
        <w:t>9</w:t>
      </w:r>
      <w:r w:rsidR="00046ECF" w:rsidRPr="5BB26056">
        <w:rPr>
          <w:rFonts w:cs="Calibri"/>
        </w:rPr>
        <w:t xml:space="preserve"> r.</w:t>
      </w:r>
      <w:r w:rsidRPr="5BB26056">
        <w:rPr>
          <w:rFonts w:cs="Calibri"/>
        </w:rPr>
        <w:t>) zostaną osiągnięte w wyższym lub niższym stopniu (odchylenie powyżej 15</w:t>
      </w:r>
      <w:r w:rsidRPr="002C1F8C">
        <w:rPr>
          <w:rFonts w:cs="Calibri"/>
        </w:rPr>
        <w:t>%)</w:t>
      </w:r>
      <w:r w:rsidR="00BF3685">
        <w:rPr>
          <w:rStyle w:val="Odwoanieprzypisudolnego"/>
        </w:rPr>
        <w:footnoteReference w:id="7"/>
      </w:r>
      <w:r w:rsidRPr="5BB26056">
        <w:rPr>
          <w:rFonts w:cs="Calibri"/>
        </w:rPr>
        <w:t xml:space="preserve"> od zakładanych w </w:t>
      </w:r>
      <w:r w:rsidR="00CE1CFD" w:rsidRPr="5BB26056">
        <w:rPr>
          <w:rFonts w:cs="Calibri"/>
        </w:rPr>
        <w:t>FEPW</w:t>
      </w:r>
      <w:r w:rsidRPr="5BB26056">
        <w:rPr>
          <w:rFonts w:cs="Calibri"/>
        </w:rPr>
        <w:t xml:space="preserve"> i dla każdego wskaźnika odrębnie:</w:t>
      </w:r>
    </w:p>
    <w:p w14:paraId="62B55945" w14:textId="77777777" w:rsidR="00FF61CA" w:rsidRDefault="002C0C66" w:rsidP="004864F2">
      <w:pPr>
        <w:ind w:left="142"/>
        <w:rPr>
          <w:rFonts w:cs="Calibri"/>
          <w:color w:val="000000"/>
        </w:rPr>
      </w:pPr>
      <w:r w:rsidRPr="00607577">
        <w:rPr>
          <w:rFonts w:cs="Calibri"/>
        </w:rPr>
        <w:t>3a. określić przyczyny odchylenia od zakładane</w:t>
      </w:r>
      <w:r w:rsidR="009515EC" w:rsidRPr="00607577">
        <w:rPr>
          <w:rFonts w:cs="Calibri"/>
        </w:rPr>
        <w:t xml:space="preserve">go celu </w:t>
      </w:r>
      <w:r w:rsidR="00C043A5">
        <w:rPr>
          <w:rFonts w:cs="Calibri"/>
        </w:rPr>
        <w:t xml:space="preserve">końcowego </w:t>
      </w:r>
      <w:r w:rsidRPr="00607577">
        <w:rPr>
          <w:rFonts w:cs="Calibri"/>
        </w:rPr>
        <w:t xml:space="preserve">w </w:t>
      </w:r>
      <w:r w:rsidR="00CE1CFD" w:rsidRPr="00607577">
        <w:rPr>
          <w:rFonts w:cs="Calibri"/>
        </w:rPr>
        <w:t>FE</w:t>
      </w:r>
      <w:r w:rsidRPr="00607577">
        <w:rPr>
          <w:rFonts w:cs="Calibri"/>
        </w:rPr>
        <w:t xml:space="preserve">PW analizując, </w:t>
      </w:r>
      <w:r w:rsidRPr="00607577">
        <w:rPr>
          <w:rFonts w:cs="Calibri"/>
          <w:color w:val="000000"/>
        </w:rPr>
        <w:t xml:space="preserve">w jakim </w:t>
      </w:r>
      <w:r w:rsidRPr="0012556B">
        <w:rPr>
          <w:rFonts w:cs="Calibri"/>
          <w:color w:val="000000"/>
        </w:rPr>
        <w:t>stopniu na skuteczność interwencji oddziaływały</w:t>
      </w:r>
      <w:r w:rsidR="00EF5067" w:rsidRPr="0012556B">
        <w:rPr>
          <w:rFonts w:cs="Calibri"/>
          <w:color w:val="000000"/>
        </w:rPr>
        <w:t>/oddziałują</w:t>
      </w:r>
      <w:r w:rsidRPr="0012556B">
        <w:rPr>
          <w:rFonts w:cs="Calibri"/>
          <w:color w:val="000000"/>
        </w:rPr>
        <w:t>:</w:t>
      </w:r>
    </w:p>
    <w:p w14:paraId="492DB596" w14:textId="664AE80E" w:rsidR="002C0C66" w:rsidRPr="00FF61CA" w:rsidRDefault="002C0C66" w:rsidP="00F73ACD">
      <w:pPr>
        <w:pStyle w:val="Akapitzlist"/>
        <w:numPr>
          <w:ilvl w:val="0"/>
          <w:numId w:val="19"/>
        </w:numPr>
        <w:contextualSpacing w:val="0"/>
        <w:rPr>
          <w:rFonts w:cs="Calibri"/>
          <w:color w:val="000000"/>
        </w:rPr>
      </w:pPr>
      <w:r w:rsidRPr="00FF61CA">
        <w:rPr>
          <w:rFonts w:cs="Calibri"/>
          <w:color w:val="000000"/>
        </w:rPr>
        <w:t>czynniki wewnętrzne</w:t>
      </w:r>
      <w:r w:rsidR="000158AE" w:rsidRPr="00FF61CA">
        <w:rPr>
          <w:rFonts w:cs="Calibri"/>
          <w:color w:val="000000"/>
        </w:rPr>
        <w:t xml:space="preserve">, w tym m.in. potencjał </w:t>
      </w:r>
      <w:r w:rsidR="00E12A4B" w:rsidRPr="00FF61CA">
        <w:rPr>
          <w:rFonts w:cs="Calibri"/>
          <w:color w:val="000000"/>
        </w:rPr>
        <w:t xml:space="preserve">(finansowy, kadrowy) </w:t>
      </w:r>
      <w:r w:rsidR="000158AE" w:rsidRPr="00FF61CA">
        <w:rPr>
          <w:rFonts w:cs="Calibri"/>
          <w:color w:val="000000"/>
        </w:rPr>
        <w:t>grup docelowych i wnioskodawców</w:t>
      </w:r>
      <w:r w:rsidR="00696EC6">
        <w:rPr>
          <w:rStyle w:val="Odwoanieprzypisudolnego"/>
          <w:color w:val="000000"/>
        </w:rPr>
        <w:footnoteReference w:id="8"/>
      </w:r>
      <w:r w:rsidR="00A25B64" w:rsidRPr="00FF61CA">
        <w:rPr>
          <w:rFonts w:cs="Calibri"/>
          <w:color w:val="000000"/>
        </w:rPr>
        <w:t>;</w:t>
      </w:r>
      <w:r w:rsidR="00656EF9" w:rsidRPr="00FF61CA">
        <w:rPr>
          <w:rFonts w:cs="Calibri"/>
          <w:color w:val="000000"/>
        </w:rPr>
        <w:t xml:space="preserve"> kryteria wyboru projektów</w:t>
      </w:r>
      <w:r w:rsidR="00656EF9">
        <w:rPr>
          <w:rStyle w:val="Odwoanieprzypisudolnego"/>
          <w:color w:val="000000"/>
        </w:rPr>
        <w:footnoteReference w:id="9"/>
      </w:r>
      <w:r w:rsidR="00656EF9" w:rsidRPr="00FF61CA">
        <w:rPr>
          <w:rFonts w:cs="Calibri"/>
          <w:color w:val="000000"/>
        </w:rPr>
        <w:t>; system wdrażania i realizacji projektów</w:t>
      </w:r>
      <w:r w:rsidR="00143F22">
        <w:rPr>
          <w:rStyle w:val="Odwoanieprzypisudolnego"/>
          <w:color w:val="000000"/>
        </w:rPr>
        <w:footnoteReference w:id="10"/>
      </w:r>
      <w:r w:rsidR="004D7D89" w:rsidRPr="00FF61CA">
        <w:rPr>
          <w:rFonts w:cs="Calibri"/>
          <w:color w:val="000000"/>
        </w:rPr>
        <w:t xml:space="preserve">; możliwości różnej interpretacji </w:t>
      </w:r>
      <w:r w:rsidR="004E5E4A" w:rsidRPr="00FF61CA">
        <w:rPr>
          <w:rFonts w:cs="Calibri"/>
          <w:color w:val="000000"/>
        </w:rPr>
        <w:t xml:space="preserve">ogólnych </w:t>
      </w:r>
      <w:r w:rsidR="004D7D89" w:rsidRPr="00FF61CA">
        <w:rPr>
          <w:rFonts w:cs="Calibri"/>
          <w:color w:val="000000"/>
        </w:rPr>
        <w:t>definicji wskaźników przez beneficjentów</w:t>
      </w:r>
    </w:p>
    <w:p w14:paraId="473AD628" w14:textId="3D3A35C7" w:rsidR="0055213C" w:rsidRDefault="002C0C66" w:rsidP="00F73ACD">
      <w:pPr>
        <w:numPr>
          <w:ilvl w:val="0"/>
          <w:numId w:val="12"/>
        </w:numPr>
        <w:jc w:val="both"/>
        <w:rPr>
          <w:rFonts w:cs="Calibri"/>
          <w:color w:val="000000"/>
        </w:rPr>
      </w:pPr>
      <w:r w:rsidRPr="00607577">
        <w:rPr>
          <w:rFonts w:cs="Calibri"/>
          <w:color w:val="000000"/>
        </w:rPr>
        <w:t xml:space="preserve">czynniki zewnętrzne </w:t>
      </w:r>
      <w:r w:rsidR="009515EC" w:rsidRPr="00607577">
        <w:rPr>
          <w:rFonts w:cs="Calibri"/>
          <w:color w:val="000000"/>
        </w:rPr>
        <w:t>tj.</w:t>
      </w:r>
      <w:r w:rsidRPr="00607577">
        <w:rPr>
          <w:rFonts w:cs="Calibri"/>
          <w:color w:val="000000"/>
        </w:rPr>
        <w:t xml:space="preserve"> społeczne, gospodarcze, środowiskowe</w:t>
      </w:r>
      <w:r w:rsidR="009515EC" w:rsidRPr="00607577">
        <w:rPr>
          <w:rFonts w:cs="Calibri"/>
          <w:color w:val="000000"/>
        </w:rPr>
        <w:t xml:space="preserve">. </w:t>
      </w:r>
      <w:r w:rsidR="0055213C" w:rsidRPr="00607577">
        <w:rPr>
          <w:rFonts w:cs="Calibri"/>
          <w:color w:val="000000"/>
        </w:rPr>
        <w:t>Wykonawca powinien ustalić, czy doszło do kluczowych zmian w warunkach zewnętrznych</w:t>
      </w:r>
      <w:r w:rsidR="00EF5067" w:rsidRPr="00607577">
        <w:rPr>
          <w:rFonts w:cs="Calibri"/>
          <w:color w:val="000000"/>
        </w:rPr>
        <w:t xml:space="preserve"> od momentu sporządzenia diagnozy dla obszarów wsparcia w </w:t>
      </w:r>
      <w:r w:rsidR="00A02452">
        <w:rPr>
          <w:rFonts w:cs="Calibri"/>
          <w:color w:val="000000"/>
        </w:rPr>
        <w:t>p</w:t>
      </w:r>
      <w:r w:rsidR="00EF5067" w:rsidRPr="00607577">
        <w:rPr>
          <w:rFonts w:cs="Calibri"/>
          <w:color w:val="000000"/>
        </w:rPr>
        <w:t>rogramie</w:t>
      </w:r>
      <w:r w:rsidR="00EF5067" w:rsidRPr="00607577">
        <w:rPr>
          <w:rStyle w:val="Odwoanieprzypisudolnego"/>
          <w:color w:val="000000"/>
        </w:rPr>
        <w:footnoteReference w:id="11"/>
      </w:r>
      <w:r w:rsidR="00BF030B">
        <w:rPr>
          <w:rFonts w:cs="Calibri"/>
          <w:color w:val="000000"/>
        </w:rPr>
        <w:t xml:space="preserve"> i założeń przyjętych do ustanowienia ram </w:t>
      </w:r>
      <w:r w:rsidR="00BF030B">
        <w:rPr>
          <w:rFonts w:cs="Calibri"/>
          <w:color w:val="000000"/>
        </w:rPr>
        <w:lastRenderedPageBreak/>
        <w:t>wykonania FEPW</w:t>
      </w:r>
      <w:r w:rsidR="00BF030B">
        <w:rPr>
          <w:rStyle w:val="Odwoanieprzypisudolnego"/>
          <w:color w:val="000000"/>
        </w:rPr>
        <w:footnoteReference w:id="12"/>
      </w:r>
      <w:r w:rsidR="0055213C" w:rsidRPr="00607577">
        <w:rPr>
          <w:rFonts w:cs="Calibri"/>
          <w:color w:val="000000"/>
        </w:rPr>
        <w:t>, które oddziałują na proces realizowania interwencji</w:t>
      </w:r>
      <w:r w:rsidR="00A17402" w:rsidRPr="00607577">
        <w:rPr>
          <w:rFonts w:cs="Calibri"/>
          <w:color w:val="000000"/>
        </w:rPr>
        <w:t>, a jeśli tak – w jakim stopniu założenia/logika interwencji jest trafna względem obecnych warunków społeczno-gospodarczych w Polsce Wschodniej</w:t>
      </w:r>
      <w:r w:rsidR="00EB7506">
        <w:rPr>
          <w:rFonts w:cs="Calibri"/>
          <w:color w:val="000000"/>
        </w:rPr>
        <w:t>.</w:t>
      </w:r>
      <w:r w:rsidR="00A17402" w:rsidRPr="00607577">
        <w:rPr>
          <w:rFonts w:cs="Calibri"/>
          <w:color w:val="000000"/>
        </w:rPr>
        <w:t xml:space="preserve"> </w:t>
      </w:r>
      <w:bookmarkStart w:id="1" w:name="_Hlk182814913"/>
      <w:r w:rsidR="00A17402" w:rsidRPr="00607577">
        <w:rPr>
          <w:rFonts w:cs="Calibri"/>
          <w:color w:val="000000"/>
        </w:rPr>
        <w:t xml:space="preserve">Wykonawca ma </w:t>
      </w:r>
      <w:r w:rsidR="009E2CD5" w:rsidRPr="00607577">
        <w:rPr>
          <w:rFonts w:cs="Calibri"/>
          <w:color w:val="000000"/>
        </w:rPr>
        <w:t>wyjaśnić</w:t>
      </w:r>
      <w:r w:rsidR="009515EC" w:rsidRPr="00607577">
        <w:rPr>
          <w:rFonts w:cs="Calibri"/>
          <w:color w:val="000000"/>
        </w:rPr>
        <w:t xml:space="preserve">, czy ew. zmiany </w:t>
      </w:r>
      <w:r w:rsidR="00EB7506">
        <w:rPr>
          <w:rFonts w:cs="Calibri"/>
          <w:color w:val="000000"/>
        </w:rPr>
        <w:t xml:space="preserve">w warunkach zewnętrznych </w:t>
      </w:r>
      <w:r w:rsidR="009515EC" w:rsidRPr="00607577">
        <w:rPr>
          <w:rFonts w:cs="Calibri"/>
          <w:color w:val="000000"/>
        </w:rPr>
        <w:t>są konsekwencją wojny w Ukrainie</w:t>
      </w:r>
      <w:bookmarkEnd w:id="1"/>
      <w:r w:rsidR="007E128F">
        <w:rPr>
          <w:rStyle w:val="Odwoanieprzypisudolnego"/>
          <w:color w:val="000000"/>
        </w:rPr>
        <w:footnoteReference w:id="13"/>
      </w:r>
      <w:r w:rsidR="009515EC" w:rsidRPr="00607577">
        <w:rPr>
          <w:rFonts w:cs="Calibri"/>
          <w:color w:val="000000"/>
        </w:rPr>
        <w:t xml:space="preserve">. </w:t>
      </w:r>
    </w:p>
    <w:p w14:paraId="2D85D0C9" w14:textId="16DF3983" w:rsidR="00834AF7" w:rsidRPr="00607577" w:rsidRDefault="00834AF7" w:rsidP="00F73ACD">
      <w:pPr>
        <w:numPr>
          <w:ilvl w:val="0"/>
          <w:numId w:val="12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konkurencyjne możliwości wsparcia</w:t>
      </w:r>
      <w:r w:rsidR="00A56237" w:rsidRPr="00A56237">
        <w:rPr>
          <w:rFonts w:cs="Calibri"/>
          <w:color w:val="000000"/>
        </w:rPr>
        <w:t xml:space="preserve"> </w:t>
      </w:r>
      <w:r w:rsidR="00A56237">
        <w:rPr>
          <w:rFonts w:cs="Calibri"/>
          <w:color w:val="000000"/>
        </w:rPr>
        <w:t xml:space="preserve">potrzeb inwestycyjnych </w:t>
      </w:r>
      <w:r w:rsidR="00383A19">
        <w:rPr>
          <w:rFonts w:cs="Calibri"/>
          <w:color w:val="000000"/>
        </w:rPr>
        <w:t>wobec oferowanego z</w:t>
      </w:r>
      <w:r w:rsidR="00A56237">
        <w:rPr>
          <w:rFonts w:cs="Calibri"/>
          <w:color w:val="000000"/>
        </w:rPr>
        <w:t xml:space="preserve"> FEPW. Wykonawca ma ustalić, czy zakres wsparcia </w:t>
      </w:r>
      <w:r w:rsidR="00383A19">
        <w:rPr>
          <w:rFonts w:cs="Calibri"/>
          <w:color w:val="000000"/>
        </w:rPr>
        <w:t xml:space="preserve">FEPW </w:t>
      </w:r>
      <w:r w:rsidR="00A56237">
        <w:rPr>
          <w:rFonts w:cs="Calibri"/>
          <w:color w:val="000000"/>
        </w:rPr>
        <w:t xml:space="preserve">może być zrealizowany </w:t>
      </w:r>
      <w:r w:rsidR="0080177C">
        <w:rPr>
          <w:rFonts w:cs="Calibri"/>
          <w:color w:val="000000"/>
        </w:rPr>
        <w:t xml:space="preserve">na terenie Polski Wschodniej </w:t>
      </w:r>
      <w:r w:rsidR="00A56237">
        <w:rPr>
          <w:rFonts w:cs="Calibri"/>
          <w:color w:val="000000"/>
        </w:rPr>
        <w:t>chociaż częściowo z innych źródeł</w:t>
      </w:r>
      <w:r w:rsidR="00FB1A61">
        <w:rPr>
          <w:rFonts w:cs="Calibri"/>
          <w:color w:val="000000"/>
        </w:rPr>
        <w:t>,</w:t>
      </w:r>
      <w:r w:rsidR="00A56237">
        <w:rPr>
          <w:rFonts w:cs="Calibri"/>
          <w:color w:val="000000"/>
        </w:rPr>
        <w:t xml:space="preserve"> </w:t>
      </w:r>
      <w:r w:rsidR="00E14C34">
        <w:rPr>
          <w:rFonts w:cs="Calibri"/>
          <w:color w:val="000000"/>
        </w:rPr>
        <w:t>jakich źródeł</w:t>
      </w:r>
      <w:r w:rsidR="006255DE">
        <w:rPr>
          <w:rFonts w:cs="Calibri"/>
          <w:color w:val="000000"/>
        </w:rPr>
        <w:t xml:space="preserve"> oraz</w:t>
      </w:r>
      <w:r w:rsidR="00E14C34">
        <w:rPr>
          <w:rFonts w:cs="Calibri"/>
          <w:color w:val="000000"/>
        </w:rPr>
        <w:t xml:space="preserve"> </w:t>
      </w:r>
      <w:r w:rsidR="00A56237">
        <w:rPr>
          <w:rFonts w:cs="Calibri"/>
          <w:color w:val="000000"/>
        </w:rPr>
        <w:t xml:space="preserve">czy </w:t>
      </w:r>
      <w:r w:rsidR="00A223E4">
        <w:rPr>
          <w:rFonts w:cs="Calibri"/>
          <w:color w:val="000000"/>
        </w:rPr>
        <w:t>beneficjenci</w:t>
      </w:r>
      <w:r w:rsidR="00E14C34">
        <w:rPr>
          <w:rFonts w:cs="Calibri"/>
          <w:color w:val="000000"/>
        </w:rPr>
        <w:t xml:space="preserve"> FEPW</w:t>
      </w:r>
      <w:r w:rsidR="00A56237">
        <w:rPr>
          <w:rFonts w:cs="Calibri"/>
          <w:color w:val="000000"/>
        </w:rPr>
        <w:t xml:space="preserve"> z </w:t>
      </w:r>
      <w:r w:rsidR="00383A19">
        <w:rPr>
          <w:rFonts w:cs="Calibri"/>
          <w:color w:val="000000"/>
        </w:rPr>
        <w:t>tych źródeł</w:t>
      </w:r>
      <w:r w:rsidR="00A56237">
        <w:rPr>
          <w:rFonts w:cs="Calibri"/>
          <w:color w:val="000000"/>
        </w:rPr>
        <w:t xml:space="preserve"> korzystają</w:t>
      </w:r>
      <w:r w:rsidR="00E14C34">
        <w:rPr>
          <w:rFonts w:cs="Calibri"/>
          <w:color w:val="000000"/>
        </w:rPr>
        <w:t>/planują skorzystać</w:t>
      </w:r>
      <w:r w:rsidR="009F6081">
        <w:rPr>
          <w:rStyle w:val="Odwoanieprzypisudolnego"/>
          <w:color w:val="000000"/>
        </w:rPr>
        <w:footnoteReference w:id="14"/>
      </w:r>
      <w:r w:rsidR="00A56237">
        <w:rPr>
          <w:rFonts w:cs="Calibri"/>
          <w:color w:val="000000"/>
        </w:rPr>
        <w:t xml:space="preserve"> i dlaczego</w:t>
      </w:r>
      <w:r w:rsidR="009F6081">
        <w:rPr>
          <w:rFonts w:cs="Calibri"/>
          <w:color w:val="000000"/>
        </w:rPr>
        <w:t>.</w:t>
      </w:r>
    </w:p>
    <w:p w14:paraId="00C0E5E4" w14:textId="144A6A2D" w:rsidR="0055213C" w:rsidRPr="00EB59BE" w:rsidRDefault="002C0C66" w:rsidP="00F73ACD">
      <w:pPr>
        <w:numPr>
          <w:ilvl w:val="0"/>
          <w:numId w:val="12"/>
        </w:numPr>
        <w:jc w:val="both"/>
        <w:rPr>
          <w:rFonts w:cs="Calibri"/>
          <w:color w:val="000000"/>
        </w:rPr>
      </w:pPr>
      <w:r w:rsidRPr="00607577">
        <w:rPr>
          <w:rFonts w:cs="Calibri"/>
          <w:color w:val="000000"/>
        </w:rPr>
        <w:t xml:space="preserve">trafność i poprawność przyjętych założeń przy szacowaniu </w:t>
      </w:r>
      <w:r w:rsidR="0055213C" w:rsidRPr="00607577">
        <w:rPr>
          <w:rFonts w:cs="Calibri"/>
          <w:color w:val="000000"/>
        </w:rPr>
        <w:t>celów końcowych</w:t>
      </w:r>
      <w:r w:rsidRPr="00607577">
        <w:rPr>
          <w:rFonts w:cs="Calibri"/>
          <w:color w:val="000000"/>
        </w:rPr>
        <w:t xml:space="preserve"> wskaźników na etapie programowania interwencji</w:t>
      </w:r>
      <w:r w:rsidRPr="00EB59BE">
        <w:rPr>
          <w:rFonts w:cs="Calibri"/>
          <w:color w:val="000000"/>
          <w:vertAlign w:val="superscript"/>
        </w:rPr>
        <w:footnoteReference w:id="15"/>
      </w:r>
      <w:r w:rsidRPr="00EB59BE">
        <w:rPr>
          <w:rFonts w:cs="Calibri"/>
          <w:color w:val="000000"/>
        </w:rPr>
        <w:t xml:space="preserve"> </w:t>
      </w:r>
      <w:r w:rsidR="002B2D31" w:rsidRPr="00EB59BE">
        <w:rPr>
          <w:rFonts w:cs="Calibri"/>
          <w:color w:val="000000"/>
        </w:rPr>
        <w:t>oraz przyjętych ryzyk</w:t>
      </w:r>
      <w:r w:rsidR="00EB59BE" w:rsidRPr="00EB59BE">
        <w:rPr>
          <w:rFonts w:cs="Calibri"/>
          <w:color w:val="000000"/>
        </w:rPr>
        <w:t>/czynników, które mogą mieć wpływ na metodologię szacowania celów i odpowiadających im</w:t>
      </w:r>
      <w:r w:rsidR="002B2D31" w:rsidRPr="00EB59BE">
        <w:rPr>
          <w:rFonts w:cs="Calibri"/>
          <w:color w:val="000000"/>
        </w:rPr>
        <w:t xml:space="preserve"> środków zaradczych</w:t>
      </w:r>
      <w:r w:rsidR="008831D8">
        <w:rPr>
          <w:rFonts w:cs="Calibri"/>
          <w:color w:val="000000"/>
        </w:rPr>
        <w:t>.</w:t>
      </w:r>
    </w:p>
    <w:p w14:paraId="39A2F9D7" w14:textId="77777777" w:rsidR="002C0C66" w:rsidRPr="00607577" w:rsidRDefault="002C0C66" w:rsidP="00F73ACD">
      <w:pPr>
        <w:numPr>
          <w:ilvl w:val="0"/>
          <w:numId w:val="12"/>
        </w:numPr>
        <w:jc w:val="both"/>
        <w:rPr>
          <w:rFonts w:cs="Calibri"/>
          <w:color w:val="000000"/>
        </w:rPr>
      </w:pPr>
      <w:r w:rsidRPr="00607577">
        <w:rPr>
          <w:rFonts w:cs="Calibri"/>
          <w:color w:val="000000"/>
        </w:rPr>
        <w:t>regulacje prawne.</w:t>
      </w:r>
    </w:p>
    <w:p w14:paraId="67F234CE" w14:textId="605DE43E" w:rsidR="00CE1CFD" w:rsidRPr="00607577" w:rsidRDefault="00CE1CFD" w:rsidP="004864F2">
      <w:pPr>
        <w:ind w:left="142"/>
        <w:rPr>
          <w:rFonts w:cs="Calibri"/>
        </w:rPr>
      </w:pPr>
      <w:r w:rsidRPr="00607577">
        <w:rPr>
          <w:rFonts w:cs="Calibri"/>
        </w:rPr>
        <w:t xml:space="preserve">3b. zaproponować, jakimi konkretnie środkami można skutecznie oddziaływać na </w:t>
      </w:r>
      <w:r w:rsidR="002B2D31" w:rsidRPr="00607577">
        <w:rPr>
          <w:rFonts w:cs="Calibri"/>
        </w:rPr>
        <w:t xml:space="preserve">cele </w:t>
      </w:r>
      <w:r w:rsidR="00D90572" w:rsidRPr="00607577">
        <w:rPr>
          <w:rFonts w:cs="Calibri"/>
        </w:rPr>
        <w:t>końcowe</w:t>
      </w:r>
      <w:r w:rsidRPr="00607577">
        <w:rPr>
          <w:rFonts w:cs="Calibri"/>
        </w:rPr>
        <w:t xml:space="preserve"> wskaźników oszacowan</w:t>
      </w:r>
      <w:r w:rsidR="00D90572" w:rsidRPr="00607577">
        <w:rPr>
          <w:rFonts w:cs="Calibri"/>
        </w:rPr>
        <w:t>ych</w:t>
      </w:r>
      <w:r w:rsidRPr="00607577">
        <w:rPr>
          <w:rFonts w:cs="Calibri"/>
        </w:rPr>
        <w:t xml:space="preserve"> na niższym poziomie niż zakładano w </w:t>
      </w:r>
      <w:r w:rsidR="00D27796" w:rsidRPr="00607577">
        <w:rPr>
          <w:rFonts w:cs="Calibri"/>
        </w:rPr>
        <w:t>FE</w:t>
      </w:r>
      <w:r w:rsidRPr="00607577">
        <w:rPr>
          <w:rFonts w:cs="Calibri"/>
        </w:rPr>
        <w:t>PW, szczególnie odnosząc się do:</w:t>
      </w:r>
    </w:p>
    <w:p w14:paraId="51E0AD62" w14:textId="66ACBA7C" w:rsidR="00CE1CFD" w:rsidRPr="00D07C00" w:rsidRDefault="00CE1CFD" w:rsidP="00F73ACD">
      <w:pPr>
        <w:numPr>
          <w:ilvl w:val="0"/>
          <w:numId w:val="14"/>
        </w:numPr>
        <w:tabs>
          <w:tab w:val="left" w:pos="709"/>
        </w:tabs>
        <w:ind w:left="709" w:hanging="425"/>
        <w:rPr>
          <w:rFonts w:cs="Calibri"/>
        </w:rPr>
      </w:pPr>
      <w:r w:rsidRPr="00607577">
        <w:rPr>
          <w:rFonts w:cs="Calibri"/>
        </w:rPr>
        <w:t>możliwości zmiany wielkoś</w:t>
      </w:r>
      <w:r w:rsidR="0086014B">
        <w:rPr>
          <w:rFonts w:cs="Calibri"/>
        </w:rPr>
        <w:t>ci</w:t>
      </w:r>
      <w:r w:rsidRPr="00607577">
        <w:rPr>
          <w:rFonts w:cs="Calibri"/>
        </w:rPr>
        <w:t xml:space="preserve"> alokacji (oznaczające realokacje w ramach </w:t>
      </w:r>
      <w:r w:rsidR="00A02452">
        <w:rPr>
          <w:rFonts w:cs="Calibri"/>
        </w:rPr>
        <w:t>p</w:t>
      </w:r>
      <w:r w:rsidRPr="00607577">
        <w:rPr>
          <w:rFonts w:cs="Calibri"/>
        </w:rPr>
        <w:t xml:space="preserve">rogramu) – trzeba </w:t>
      </w:r>
      <w:r w:rsidRPr="00D07C00">
        <w:rPr>
          <w:rFonts w:cs="Calibri"/>
        </w:rPr>
        <w:t>podać propozycje</w:t>
      </w:r>
      <w:r w:rsidR="00684FD4">
        <w:rPr>
          <w:rFonts w:cs="Calibri"/>
        </w:rPr>
        <w:t xml:space="preserve"> kierunku i</w:t>
      </w:r>
      <w:r w:rsidRPr="00D07C00">
        <w:rPr>
          <w:rFonts w:cs="Calibri"/>
        </w:rPr>
        <w:t xml:space="preserve"> wielkości przesunięć środków </w:t>
      </w:r>
      <w:r w:rsidR="00D90572" w:rsidRPr="00D07C00">
        <w:rPr>
          <w:rFonts w:cs="Calibri"/>
        </w:rPr>
        <w:t xml:space="preserve">na poziomie celów szczegółowych </w:t>
      </w:r>
      <w:r w:rsidRPr="00D07C00">
        <w:rPr>
          <w:rFonts w:cs="Calibri"/>
        </w:rPr>
        <w:t>i określić, jakie przyniesie</w:t>
      </w:r>
      <w:r w:rsidR="0075136D">
        <w:rPr>
          <w:rFonts w:cs="Calibri"/>
        </w:rPr>
        <w:t xml:space="preserve"> </w:t>
      </w:r>
      <w:r w:rsidRPr="00D07C00">
        <w:rPr>
          <w:rFonts w:cs="Calibri"/>
        </w:rPr>
        <w:t xml:space="preserve">efekty. Zalecenia związane z przesunięciami środków należy uzasadnić uwzględniając konieczność: </w:t>
      </w:r>
    </w:p>
    <w:p w14:paraId="33686DAE" w14:textId="6CB1B44B" w:rsidR="00CE1CFD" w:rsidRPr="00D07C00" w:rsidRDefault="00CE1CFD" w:rsidP="00F73ACD">
      <w:pPr>
        <w:numPr>
          <w:ilvl w:val="0"/>
          <w:numId w:val="15"/>
        </w:numPr>
        <w:ind w:left="1418" w:hanging="284"/>
        <w:rPr>
          <w:rFonts w:cs="Calibri"/>
        </w:rPr>
      </w:pPr>
      <w:r w:rsidRPr="00D07C00">
        <w:rPr>
          <w:rFonts w:cs="Calibri"/>
        </w:rPr>
        <w:t>terminowego (zgodnie z zasadą n+</w:t>
      </w:r>
      <w:r w:rsidR="00576E01">
        <w:rPr>
          <w:rFonts w:cs="Calibri"/>
        </w:rPr>
        <w:t>3</w:t>
      </w:r>
      <w:r w:rsidRPr="00D07C00">
        <w:rPr>
          <w:rFonts w:cs="Calibri"/>
        </w:rPr>
        <w:t xml:space="preserve">) wydatkowania podstawowej alokacji na </w:t>
      </w:r>
      <w:r w:rsidR="00D27796" w:rsidRPr="00D07C00">
        <w:rPr>
          <w:rFonts w:cs="Calibri"/>
        </w:rPr>
        <w:t>FE</w:t>
      </w:r>
      <w:r w:rsidRPr="00D07C00">
        <w:rPr>
          <w:rFonts w:cs="Calibri"/>
        </w:rPr>
        <w:t>PW,</w:t>
      </w:r>
    </w:p>
    <w:p w14:paraId="48448753" w14:textId="15E44A22" w:rsidR="00CE1CFD" w:rsidRPr="00D07C00" w:rsidRDefault="00CE1CFD" w:rsidP="00F73ACD">
      <w:pPr>
        <w:numPr>
          <w:ilvl w:val="0"/>
          <w:numId w:val="15"/>
        </w:numPr>
        <w:ind w:left="1418" w:hanging="284"/>
        <w:rPr>
          <w:rFonts w:cs="Calibri"/>
        </w:rPr>
      </w:pPr>
      <w:r w:rsidRPr="00D07C00">
        <w:rPr>
          <w:rFonts w:cs="Calibri"/>
        </w:rPr>
        <w:t xml:space="preserve">zapewnienia współfinansowania w </w:t>
      </w:r>
      <w:r w:rsidR="00D27796" w:rsidRPr="00D07C00">
        <w:rPr>
          <w:rFonts w:cs="Calibri"/>
        </w:rPr>
        <w:t>FE</w:t>
      </w:r>
      <w:r w:rsidRPr="00D07C00">
        <w:rPr>
          <w:rFonts w:cs="Calibri"/>
        </w:rPr>
        <w:t>PW (szczególnie istotne w przypadku jednostek sektora finansów publicznych),</w:t>
      </w:r>
    </w:p>
    <w:p w14:paraId="08085033" w14:textId="0710D484" w:rsidR="00CE1CFD" w:rsidRPr="00D07C00" w:rsidRDefault="00CE1CFD" w:rsidP="00F73ACD">
      <w:pPr>
        <w:numPr>
          <w:ilvl w:val="0"/>
          <w:numId w:val="15"/>
        </w:numPr>
        <w:ind w:left="1418" w:hanging="284"/>
        <w:rPr>
          <w:rFonts w:cs="Calibri"/>
        </w:rPr>
      </w:pPr>
      <w:r w:rsidRPr="00D07C00">
        <w:rPr>
          <w:rFonts w:cs="Calibri"/>
        </w:rPr>
        <w:t xml:space="preserve">zapewnienia podaży projektów w </w:t>
      </w:r>
      <w:r w:rsidR="00D27796" w:rsidRPr="00D07C00">
        <w:rPr>
          <w:rFonts w:cs="Calibri"/>
        </w:rPr>
        <w:t>FE</w:t>
      </w:r>
      <w:r w:rsidRPr="00D07C00">
        <w:rPr>
          <w:rFonts w:cs="Calibri"/>
        </w:rPr>
        <w:t xml:space="preserve">PW, co wymaga odniesienia się do dotychczasowej skuteczności działań i zidentyfikowania tych, dla których wielkość dostępnych środków finansowych jest niewystarczająca/zbyt wysoka w stosunku do potrzeb i możliwości absorpcyjnych beneficjentów, </w:t>
      </w:r>
    </w:p>
    <w:p w14:paraId="1906554E" w14:textId="6C9E9645" w:rsidR="00CE1CFD" w:rsidRDefault="00D90572" w:rsidP="00F73ACD">
      <w:pPr>
        <w:numPr>
          <w:ilvl w:val="0"/>
          <w:numId w:val="15"/>
        </w:numPr>
        <w:ind w:left="1418" w:hanging="284"/>
        <w:rPr>
          <w:rFonts w:cs="Calibri"/>
        </w:rPr>
      </w:pPr>
      <w:r w:rsidRPr="00D07C00">
        <w:rPr>
          <w:rFonts w:cs="Calibri"/>
        </w:rPr>
        <w:t xml:space="preserve">utrzymania </w:t>
      </w:r>
      <w:r w:rsidR="00D27796" w:rsidRPr="00D07C00">
        <w:rPr>
          <w:rFonts w:cs="Calibri"/>
        </w:rPr>
        <w:t xml:space="preserve">celu </w:t>
      </w:r>
      <w:r w:rsidR="00D07C00" w:rsidRPr="00D07C00">
        <w:rPr>
          <w:rFonts w:cstheme="minorHAnsi"/>
          <w:color w:val="000000"/>
        </w:rPr>
        <w:t>końcow</w:t>
      </w:r>
      <w:r w:rsidR="00456337">
        <w:rPr>
          <w:rFonts w:cstheme="minorHAnsi"/>
          <w:color w:val="000000"/>
        </w:rPr>
        <w:t>ego</w:t>
      </w:r>
      <w:r w:rsidR="00D07C00" w:rsidRPr="00D07C00">
        <w:rPr>
          <w:rFonts w:cstheme="minorHAnsi"/>
          <w:color w:val="000000"/>
        </w:rPr>
        <w:t xml:space="preserve"> dotycząc</w:t>
      </w:r>
      <w:r w:rsidR="0004495B">
        <w:rPr>
          <w:rFonts w:cstheme="minorHAnsi"/>
          <w:color w:val="000000"/>
        </w:rPr>
        <w:t>ego</w:t>
      </w:r>
      <w:r w:rsidR="00D07C00" w:rsidRPr="00D07C00">
        <w:rPr>
          <w:rFonts w:cstheme="minorHAnsi"/>
          <w:color w:val="000000"/>
        </w:rPr>
        <w:t xml:space="preserve"> wkładu </w:t>
      </w:r>
      <w:r w:rsidR="0004495B">
        <w:rPr>
          <w:rFonts w:cstheme="minorHAnsi"/>
          <w:color w:val="000000"/>
        </w:rPr>
        <w:t xml:space="preserve">EFRR w </w:t>
      </w:r>
      <w:r w:rsidR="00D07C00" w:rsidRPr="00D07C00">
        <w:rPr>
          <w:rFonts w:cstheme="minorHAnsi"/>
          <w:color w:val="000000"/>
        </w:rPr>
        <w:t>FEPW w dziedzinie klimatu</w:t>
      </w:r>
    </w:p>
    <w:p w14:paraId="23034796" w14:textId="325BD9F4" w:rsidR="00CE1CFD" w:rsidRPr="00D07C00" w:rsidRDefault="00CE1CFD" w:rsidP="00F73ACD">
      <w:pPr>
        <w:numPr>
          <w:ilvl w:val="0"/>
          <w:numId w:val="14"/>
        </w:numPr>
        <w:tabs>
          <w:tab w:val="left" w:pos="709"/>
        </w:tabs>
        <w:ind w:left="709" w:hanging="425"/>
        <w:rPr>
          <w:rFonts w:cs="Calibri"/>
        </w:rPr>
      </w:pPr>
      <w:r w:rsidRPr="00D07C00">
        <w:rPr>
          <w:rFonts w:cs="Calibri"/>
        </w:rPr>
        <w:lastRenderedPageBreak/>
        <w:t>podjęcia ew. dodatkowych środków zaradczych o charakterze instytucjonalnym i operacyjnym (np. proces wyboru, wymogi dla beneficjentów</w:t>
      </w:r>
      <w:r w:rsidR="00A223E4">
        <w:rPr>
          <w:rFonts w:cs="Calibri"/>
        </w:rPr>
        <w:t xml:space="preserve"> </w:t>
      </w:r>
      <w:r w:rsidRPr="00D07C00">
        <w:rPr>
          <w:rFonts w:cs="Calibri"/>
        </w:rPr>
        <w:t>projektów, model wdrażania, maksymalna wartość projektu, harmonogram konkursów, ułatwienia dla wnioskodawców</w:t>
      </w:r>
      <w:r w:rsidR="00A223E4">
        <w:rPr>
          <w:rFonts w:cs="Calibri"/>
        </w:rPr>
        <w:t>/beneficjentów</w:t>
      </w:r>
      <w:r w:rsidRPr="00D07C00">
        <w:rPr>
          <w:rFonts w:cs="Calibri"/>
        </w:rPr>
        <w:t>, zniesienie barier dostępu). Ew. nowe propozycje mają być uzasadnione m.in.:</w:t>
      </w:r>
    </w:p>
    <w:p w14:paraId="4FDE0C73" w14:textId="77777777" w:rsidR="00CE1CFD" w:rsidRPr="00D07C00" w:rsidRDefault="00CE1CFD" w:rsidP="00F73ACD">
      <w:pPr>
        <w:numPr>
          <w:ilvl w:val="1"/>
          <w:numId w:val="16"/>
        </w:numPr>
        <w:tabs>
          <w:tab w:val="left" w:pos="1134"/>
        </w:tabs>
        <w:ind w:left="1418" w:hanging="284"/>
        <w:rPr>
          <w:rFonts w:cs="Calibri"/>
        </w:rPr>
      </w:pPr>
      <w:r w:rsidRPr="00D07C00">
        <w:rPr>
          <w:rFonts w:cs="Calibri"/>
        </w:rPr>
        <w:t>w kontekście oceny dotychczas podejmowanych środków zaradczych. Należy zatem najpierw zidentyfikować dotychczas stosowane środki zaradcze, ocenić ich skuteczność w odniesieniu do efektów, które przyniosły,</w:t>
      </w:r>
    </w:p>
    <w:p w14:paraId="462812A7" w14:textId="080B6085" w:rsidR="00456337" w:rsidRPr="00D07C00" w:rsidRDefault="00456337" w:rsidP="004864F2">
      <w:pPr>
        <w:numPr>
          <w:ilvl w:val="1"/>
          <w:numId w:val="16"/>
        </w:numPr>
        <w:tabs>
          <w:tab w:val="left" w:pos="1134"/>
        </w:tabs>
        <w:ind w:left="1418" w:hanging="284"/>
        <w:rPr>
          <w:rFonts w:cs="Calibri"/>
        </w:rPr>
      </w:pPr>
      <w:r>
        <w:rPr>
          <w:rFonts w:cs="Calibri"/>
        </w:rPr>
        <w:t>możliwości pełnej realizacji projektów w perspektywie n+3, uwzględniając czas na przygotowanie projektów, postępowania przetargowe, kumulację zamówień, itp. czynniki,</w:t>
      </w:r>
    </w:p>
    <w:p w14:paraId="14907225" w14:textId="77777777" w:rsidR="00CE1CFD" w:rsidRPr="00D07C00" w:rsidRDefault="00CE1CFD" w:rsidP="00F73ACD">
      <w:pPr>
        <w:numPr>
          <w:ilvl w:val="1"/>
          <w:numId w:val="16"/>
        </w:numPr>
        <w:tabs>
          <w:tab w:val="left" w:pos="1134"/>
        </w:tabs>
        <w:ind w:left="1418" w:hanging="284"/>
        <w:rPr>
          <w:rFonts w:cs="Calibri"/>
        </w:rPr>
      </w:pPr>
      <w:r w:rsidRPr="00D07C00">
        <w:rPr>
          <w:rFonts w:cs="Calibri"/>
        </w:rPr>
        <w:t>przewidywanej skuteczności nowych propozycji w kontekście przeciwdziałania/łagodzenia negatywnych czynników (określonych w pkt 3a).</w:t>
      </w:r>
    </w:p>
    <w:p w14:paraId="0477AB2B" w14:textId="104B57FD" w:rsidR="00CE1CFD" w:rsidRDefault="00CE1CFD" w:rsidP="00F73ACD">
      <w:pPr>
        <w:numPr>
          <w:ilvl w:val="0"/>
          <w:numId w:val="13"/>
        </w:numPr>
        <w:ind w:left="284" w:hanging="284"/>
        <w:rPr>
          <w:rFonts w:cs="Calibri"/>
        </w:rPr>
      </w:pPr>
      <w:r w:rsidRPr="00D07C00">
        <w:rPr>
          <w:rFonts w:cs="Calibri"/>
        </w:rPr>
        <w:t>Oszacować wartości docelowe wskaźników na 202</w:t>
      </w:r>
      <w:r w:rsidR="00A51FBE">
        <w:rPr>
          <w:rFonts w:cs="Calibri"/>
        </w:rPr>
        <w:t>9</w:t>
      </w:r>
      <w:r w:rsidRPr="00D07C00">
        <w:rPr>
          <w:rFonts w:cs="Calibri"/>
        </w:rPr>
        <w:t xml:space="preserve"> r. uwzględniając rekomendowane zmiany (pkt</w:t>
      </w:r>
      <w:r w:rsidR="004864F2">
        <w:rPr>
          <w:rFonts w:cs="Calibri"/>
        </w:rPr>
        <w:t>.</w:t>
      </w:r>
      <w:r w:rsidRPr="00D07C00">
        <w:rPr>
          <w:rFonts w:cs="Calibri"/>
        </w:rPr>
        <w:t xml:space="preserve"> 3b). </w:t>
      </w:r>
    </w:p>
    <w:p w14:paraId="6106F9DD" w14:textId="77777777" w:rsidR="00A61724" w:rsidRPr="00D07C00" w:rsidRDefault="00A61724" w:rsidP="00185A8C">
      <w:pPr>
        <w:spacing w:after="200" w:line="276" w:lineRule="auto"/>
        <w:ind w:left="284"/>
        <w:rPr>
          <w:rFonts w:cs="Calibri"/>
        </w:rPr>
      </w:pPr>
    </w:p>
    <w:p w14:paraId="520AF577" w14:textId="77777777" w:rsidR="00D07C00" w:rsidRPr="005D385C" w:rsidRDefault="00D07C00" w:rsidP="00F73ACD">
      <w:pPr>
        <w:pStyle w:val="Nagwek1"/>
        <w:numPr>
          <w:ilvl w:val="0"/>
          <w:numId w:val="1"/>
        </w:numPr>
        <w:shd w:val="clear" w:color="auto" w:fill="F2F2F2" w:themeFill="background1" w:themeFillShade="F2"/>
        <w:tabs>
          <w:tab w:val="num" w:pos="360"/>
        </w:tabs>
        <w:spacing w:before="0" w:after="160" w:line="259" w:lineRule="auto"/>
        <w:ind w:left="284" w:hanging="284"/>
      </w:pPr>
      <w:r>
        <w:t>KRYTERIA EWALUACYJNE</w:t>
      </w:r>
    </w:p>
    <w:p w14:paraId="0977A848" w14:textId="77777777" w:rsidR="00D07C00" w:rsidRPr="00B47391" w:rsidRDefault="67F25C31" w:rsidP="00A02452">
      <w:pPr>
        <w:pStyle w:val="Default"/>
        <w:spacing w:after="160" w:line="259" w:lineRule="auto"/>
        <w:jc w:val="both"/>
        <w:rPr>
          <w:rFonts w:asciiTheme="minorHAnsi" w:hAnsiTheme="minorHAnsi" w:cstheme="minorBidi"/>
          <w:sz w:val="22"/>
          <w:szCs w:val="22"/>
        </w:rPr>
      </w:pPr>
      <w:r w:rsidRPr="7B098DA2">
        <w:rPr>
          <w:rFonts w:asciiTheme="minorHAnsi" w:hAnsiTheme="minorHAnsi" w:cstheme="minorBidi"/>
          <w:sz w:val="22"/>
          <w:szCs w:val="22"/>
        </w:rPr>
        <w:t>Badanie odwołuje się przede wszystkim do następujących kryteriów ewaluacyjnych</w:t>
      </w:r>
      <w:r w:rsidR="00D07C00" w:rsidRPr="7B098DA2">
        <w:rPr>
          <w:rStyle w:val="Odwoanieprzypisudolnego"/>
          <w:rFonts w:asciiTheme="minorHAnsi" w:hAnsiTheme="minorHAnsi"/>
          <w:sz w:val="22"/>
          <w:szCs w:val="22"/>
        </w:rPr>
        <w:footnoteReference w:id="16"/>
      </w:r>
      <w:r w:rsidRPr="7B098DA2">
        <w:rPr>
          <w:rFonts w:asciiTheme="minorHAnsi" w:hAnsiTheme="minorHAnsi" w:cstheme="minorBidi"/>
          <w:sz w:val="22"/>
          <w:szCs w:val="22"/>
        </w:rPr>
        <w:t xml:space="preserve">: </w:t>
      </w:r>
    </w:p>
    <w:p w14:paraId="4CB7E07E" w14:textId="115035E6" w:rsidR="00CE1CFD" w:rsidRPr="00D07C00" w:rsidRDefault="00CE1CFD" w:rsidP="00A02452">
      <w:pPr>
        <w:numPr>
          <w:ilvl w:val="0"/>
          <w:numId w:val="17"/>
        </w:numPr>
        <w:ind w:left="714" w:hanging="357"/>
        <w:jc w:val="both"/>
        <w:rPr>
          <w:rFonts w:cs="Calibri"/>
          <w:color w:val="000000"/>
        </w:rPr>
      </w:pPr>
      <w:r w:rsidRPr="00D07C00">
        <w:rPr>
          <w:rFonts w:cs="Calibri"/>
          <w:color w:val="000000"/>
        </w:rPr>
        <w:t>skutecznoś</w:t>
      </w:r>
      <w:r w:rsidR="00D07C00">
        <w:rPr>
          <w:rFonts w:cs="Calibri"/>
          <w:color w:val="000000"/>
        </w:rPr>
        <w:t>ci</w:t>
      </w:r>
      <w:r w:rsidRPr="00D07C00">
        <w:rPr>
          <w:rFonts w:cs="Calibri"/>
          <w:color w:val="000000"/>
        </w:rPr>
        <w:t xml:space="preserve"> – pozwoli ocenić osiągane efekty w kontekście zakładanych celów</w:t>
      </w:r>
      <w:r w:rsidR="00D07C00" w:rsidRPr="00D07C00">
        <w:rPr>
          <w:rFonts w:cs="Calibri"/>
          <w:color w:val="000000"/>
        </w:rPr>
        <w:t xml:space="preserve"> końcowych</w:t>
      </w:r>
      <w:r w:rsidRPr="00D07C00">
        <w:rPr>
          <w:rFonts w:cs="Calibri"/>
          <w:color w:val="000000"/>
        </w:rPr>
        <w:t>, a także wpływu na nie użytych metod</w:t>
      </w:r>
      <w:r w:rsidR="00261161">
        <w:rPr>
          <w:rFonts w:cs="Calibri"/>
          <w:color w:val="000000"/>
        </w:rPr>
        <w:t xml:space="preserve"> (np. kryteriów wyboru projektów, harmonogramu naborów)</w:t>
      </w:r>
      <w:r w:rsidRPr="00D07C00">
        <w:rPr>
          <w:rFonts w:cs="Calibri"/>
          <w:color w:val="000000"/>
        </w:rPr>
        <w:t>, instytucji, czynników zewnętrznych itp.</w:t>
      </w:r>
    </w:p>
    <w:p w14:paraId="3C577590" w14:textId="04F4594E" w:rsidR="002C0C66" w:rsidRPr="00A02452" w:rsidRDefault="00786A00" w:rsidP="00A02452">
      <w:pPr>
        <w:numPr>
          <w:ilvl w:val="0"/>
          <w:numId w:val="17"/>
        </w:numPr>
        <w:ind w:left="714" w:hanging="357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trafno</w:t>
      </w:r>
      <w:r w:rsidRPr="00D07C00">
        <w:rPr>
          <w:rFonts w:cs="Calibri"/>
          <w:color w:val="000000"/>
        </w:rPr>
        <w:t>ś</w:t>
      </w:r>
      <w:r>
        <w:rPr>
          <w:rFonts w:cs="Calibri"/>
          <w:color w:val="000000"/>
        </w:rPr>
        <w:t>ci</w:t>
      </w:r>
      <w:r w:rsidRPr="00D07C00">
        <w:rPr>
          <w:rFonts w:cs="Calibri"/>
          <w:color w:val="000000"/>
        </w:rPr>
        <w:t xml:space="preserve"> </w:t>
      </w:r>
      <w:r w:rsidR="00CE1CFD" w:rsidRPr="00D07C00">
        <w:rPr>
          <w:rFonts w:cs="Calibri"/>
          <w:color w:val="000000"/>
        </w:rPr>
        <w:t>– pozwoli ocenić, w jakim stopniu zidentyfikowane na etapie projektowania interwencji działania/</w:t>
      </w:r>
      <w:r w:rsidR="00D07C00" w:rsidRPr="00D07C00">
        <w:rPr>
          <w:rFonts w:cs="Calibri"/>
          <w:color w:val="000000"/>
        </w:rPr>
        <w:t>cele szczegółowe</w:t>
      </w:r>
      <w:r w:rsidR="00CE1CFD" w:rsidRPr="00D07C00">
        <w:rPr>
          <w:rFonts w:cs="Calibri"/>
          <w:color w:val="000000"/>
        </w:rPr>
        <w:t xml:space="preserve"> są trafne w kontekście </w:t>
      </w:r>
      <w:r w:rsidR="00864BD0" w:rsidRPr="00D07C00">
        <w:t>zidentyfikowany</w:t>
      </w:r>
      <w:r w:rsidR="00864BD0">
        <w:t>ch</w:t>
      </w:r>
      <w:r w:rsidR="00864BD0" w:rsidRPr="00D07C00">
        <w:t xml:space="preserve"> problemów</w:t>
      </w:r>
      <w:r w:rsidR="00CE1CFD" w:rsidRPr="00D07C00">
        <w:t xml:space="preserve"> społeczno-gospodarczych, realnych potrzeb i możliwości beneficjentów.</w:t>
      </w:r>
    </w:p>
    <w:p w14:paraId="3117A47C" w14:textId="39F2C07C" w:rsidR="00314F0A" w:rsidRPr="00314F0A" w:rsidRDefault="00314F0A" w:rsidP="00F73ACD">
      <w:pPr>
        <w:pStyle w:val="Nagwek1"/>
        <w:numPr>
          <w:ilvl w:val="0"/>
          <w:numId w:val="1"/>
        </w:numPr>
        <w:shd w:val="clear" w:color="auto" w:fill="F2F2F2" w:themeFill="background1" w:themeFillShade="F2"/>
        <w:tabs>
          <w:tab w:val="num" w:pos="360"/>
        </w:tabs>
        <w:spacing w:before="0" w:after="160" w:line="259" w:lineRule="auto"/>
        <w:ind w:left="284" w:hanging="284"/>
        <w:rPr>
          <w:bCs/>
        </w:rPr>
      </w:pPr>
      <w:bookmarkStart w:id="2" w:name="_Ref183181162"/>
      <w:r w:rsidRPr="0084223F">
        <w:rPr>
          <w:bCs/>
        </w:rPr>
        <w:t>MINIMUM METODOLOGICZNE</w:t>
      </w:r>
      <w:bookmarkEnd w:id="2"/>
    </w:p>
    <w:p w14:paraId="3BDA8A61" w14:textId="77777777" w:rsidR="005F5632" w:rsidRDefault="009E6BE8" w:rsidP="009E6BE8">
      <w:pPr>
        <w:rPr>
          <w:b/>
          <w:bCs/>
        </w:rPr>
      </w:pPr>
      <w:r>
        <w:t>R</w:t>
      </w:r>
      <w:r w:rsidRPr="00C478A2">
        <w:t>amow</w:t>
      </w:r>
      <w:r>
        <w:t>ym podejściem wykorzystanym w badaniu będzie ewaluacja oparta na teorii (ang. theory-based evaluation, TBE)</w:t>
      </w:r>
      <w:r>
        <w:rPr>
          <w:rStyle w:val="Odwoanieprzypisudolnego"/>
        </w:rPr>
        <w:footnoteReference w:id="17"/>
      </w:r>
      <w:r w:rsidRPr="00C478A2">
        <w:t>.</w:t>
      </w:r>
      <w:r>
        <w:rPr>
          <w:b/>
          <w:bCs/>
        </w:rPr>
        <w:t xml:space="preserve">  </w:t>
      </w:r>
    </w:p>
    <w:p w14:paraId="69203E59" w14:textId="0CCDF9C2" w:rsidR="009E6BE8" w:rsidRPr="009402F9" w:rsidRDefault="009E6BE8" w:rsidP="009E6BE8">
      <w:pPr>
        <w:rPr>
          <w:b/>
          <w:bCs/>
          <w:color w:val="4472C4" w:themeColor="accent1"/>
        </w:rPr>
      </w:pPr>
      <w:r w:rsidRPr="009F5534">
        <w:t>Proces odtwarzania teorii poszczególnych instrumentów FEPW</w:t>
      </w:r>
      <w:r w:rsidR="009F5534">
        <w:t xml:space="preserve"> („faza konceptualna”)</w:t>
      </w:r>
      <w:r w:rsidRPr="009F5534">
        <w:t xml:space="preserve"> będzie miał miejsce na etapie opracowywania raportu metodologicznego. Opracowane teorie będą wykorzystane do zaplanowania szczegółowego zakresu gromadzenia i analizy danych. W szczególności wykorzystane będą do opracowania odpowiednich narzędzi badawczych.</w:t>
      </w:r>
      <w:r>
        <w:t xml:space="preserve"> </w:t>
      </w:r>
    </w:p>
    <w:p w14:paraId="6FD84574" w14:textId="77777777" w:rsidR="009E6BE8" w:rsidRDefault="009E6BE8" w:rsidP="0086014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6B8A64AB" w14:textId="67FF32C0" w:rsidR="0086014B" w:rsidRDefault="009E6BE8" w:rsidP="0086014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R</w:t>
      </w:r>
      <w:r w:rsidR="0086014B" w:rsidRPr="0086014B">
        <w:rPr>
          <w:rFonts w:ascii="Calibri" w:hAnsi="Calibri" w:cs="Calibri"/>
          <w:color w:val="000000"/>
        </w:rPr>
        <w:t xml:space="preserve">ealizacja celu badania i związanych z nim </w:t>
      </w:r>
      <w:r>
        <w:rPr>
          <w:rFonts w:ascii="Calibri" w:hAnsi="Calibri" w:cs="Calibri"/>
          <w:color w:val="000000"/>
        </w:rPr>
        <w:t>zadań</w:t>
      </w:r>
      <w:r w:rsidR="0086014B" w:rsidRPr="0086014B">
        <w:rPr>
          <w:rFonts w:ascii="Calibri" w:hAnsi="Calibri" w:cs="Calibri"/>
          <w:color w:val="000000"/>
        </w:rPr>
        <w:t xml:space="preserve"> badawczych wymaga wykorzystania triangulacji metodologicznej zarówno na poziomie zastosowanych technik gromadzenia danych, jak i na poziomie analizy danych.</w:t>
      </w:r>
      <w:r w:rsidR="00B85807">
        <w:rPr>
          <w:rFonts w:ascii="Calibri" w:hAnsi="Calibri" w:cs="Calibri"/>
          <w:color w:val="000000"/>
        </w:rPr>
        <w:t xml:space="preserve"> </w:t>
      </w:r>
    </w:p>
    <w:p w14:paraId="3B8C0BDC" w14:textId="569A10B2" w:rsidR="0086014B" w:rsidRDefault="0086014B" w:rsidP="0086014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86014B">
        <w:rPr>
          <w:rFonts w:ascii="Calibri" w:hAnsi="Calibri" w:cs="Calibri"/>
          <w:color w:val="000000"/>
        </w:rPr>
        <w:t xml:space="preserve">W raporcie </w:t>
      </w:r>
      <w:r w:rsidRPr="00F22C03">
        <w:rPr>
          <w:rFonts w:ascii="Calibri" w:hAnsi="Calibri" w:cs="Calibri"/>
          <w:color w:val="000000"/>
        </w:rPr>
        <w:t xml:space="preserve">końcowym (patrz: pkt </w:t>
      </w:r>
      <w:r w:rsidR="00F22C03" w:rsidRPr="00F22C03">
        <w:rPr>
          <w:rFonts w:ascii="Calibri" w:hAnsi="Calibri" w:cs="Calibri"/>
          <w:color w:val="000000"/>
        </w:rPr>
        <w:fldChar w:fldCharType="begin"/>
      </w:r>
      <w:r w:rsidR="00F22C03" w:rsidRPr="00F22C03">
        <w:rPr>
          <w:rFonts w:ascii="Calibri" w:hAnsi="Calibri" w:cs="Calibri"/>
          <w:color w:val="000000"/>
        </w:rPr>
        <w:instrText xml:space="preserve"> REF _Ref183180995 \w \h </w:instrText>
      </w:r>
      <w:r w:rsidR="00F22C03">
        <w:rPr>
          <w:rFonts w:ascii="Calibri" w:hAnsi="Calibri" w:cs="Calibri"/>
          <w:color w:val="000000"/>
        </w:rPr>
        <w:instrText xml:space="preserve"> \* MERGEFORMAT </w:instrText>
      </w:r>
      <w:r w:rsidR="00F22C03" w:rsidRPr="00F22C03">
        <w:rPr>
          <w:rFonts w:ascii="Calibri" w:hAnsi="Calibri" w:cs="Calibri"/>
          <w:color w:val="000000"/>
        </w:rPr>
      </w:r>
      <w:r w:rsidR="00F22C03" w:rsidRPr="00F22C03">
        <w:rPr>
          <w:rFonts w:ascii="Calibri" w:hAnsi="Calibri" w:cs="Calibri"/>
          <w:color w:val="000000"/>
        </w:rPr>
        <w:fldChar w:fldCharType="separate"/>
      </w:r>
      <w:r w:rsidR="003A6091">
        <w:rPr>
          <w:rFonts w:ascii="Calibri" w:hAnsi="Calibri" w:cs="Calibri"/>
          <w:color w:val="000000"/>
        </w:rPr>
        <w:t>VII</w:t>
      </w:r>
      <w:r w:rsidR="00F22C03" w:rsidRPr="00F22C03">
        <w:rPr>
          <w:rFonts w:ascii="Calibri" w:hAnsi="Calibri" w:cs="Calibri"/>
          <w:color w:val="000000"/>
        </w:rPr>
        <w:fldChar w:fldCharType="end"/>
      </w:r>
      <w:r w:rsidR="00F22C03" w:rsidRPr="00F22C03">
        <w:rPr>
          <w:rFonts w:ascii="Calibri" w:hAnsi="Calibri" w:cs="Calibri"/>
          <w:color w:val="000000"/>
        </w:rPr>
        <w:t>.</w:t>
      </w:r>
      <w:r w:rsidR="00F22C03" w:rsidRPr="00F22C03">
        <w:rPr>
          <w:rFonts w:ascii="Calibri" w:hAnsi="Calibri" w:cs="Calibri"/>
          <w:color w:val="000000"/>
        </w:rPr>
        <w:fldChar w:fldCharType="begin"/>
      </w:r>
      <w:r w:rsidR="00F22C03" w:rsidRPr="00F22C03">
        <w:rPr>
          <w:rFonts w:ascii="Calibri" w:hAnsi="Calibri" w:cs="Calibri"/>
          <w:color w:val="000000"/>
        </w:rPr>
        <w:instrText xml:space="preserve"> REF _Ref183180976 \w \h </w:instrText>
      </w:r>
      <w:r w:rsidR="00F22C03">
        <w:rPr>
          <w:rFonts w:ascii="Calibri" w:hAnsi="Calibri" w:cs="Calibri"/>
          <w:color w:val="000000"/>
        </w:rPr>
        <w:instrText xml:space="preserve"> \* MERGEFORMAT </w:instrText>
      </w:r>
      <w:r w:rsidR="00F22C03" w:rsidRPr="00F22C03">
        <w:rPr>
          <w:rFonts w:ascii="Calibri" w:hAnsi="Calibri" w:cs="Calibri"/>
          <w:color w:val="000000"/>
        </w:rPr>
      </w:r>
      <w:r w:rsidR="00F22C03" w:rsidRPr="00F22C03">
        <w:rPr>
          <w:rFonts w:ascii="Calibri" w:hAnsi="Calibri" w:cs="Calibri"/>
          <w:color w:val="000000"/>
        </w:rPr>
        <w:fldChar w:fldCharType="separate"/>
      </w:r>
      <w:r w:rsidR="003A6091">
        <w:rPr>
          <w:rFonts w:ascii="Calibri" w:hAnsi="Calibri" w:cs="Calibri"/>
          <w:color w:val="000000"/>
        </w:rPr>
        <w:t>4</w:t>
      </w:r>
      <w:r w:rsidR="00F22C03" w:rsidRPr="00F22C03">
        <w:rPr>
          <w:rFonts w:ascii="Calibri" w:hAnsi="Calibri" w:cs="Calibri"/>
          <w:color w:val="000000"/>
        </w:rPr>
        <w:fldChar w:fldCharType="end"/>
      </w:r>
      <w:r w:rsidRPr="00F22C03">
        <w:rPr>
          <w:rFonts w:ascii="Calibri" w:hAnsi="Calibri" w:cs="Calibri"/>
          <w:color w:val="000000"/>
        </w:rPr>
        <w:t xml:space="preserve"> OPZ) mają</w:t>
      </w:r>
      <w:r w:rsidRPr="0086014B">
        <w:rPr>
          <w:rFonts w:ascii="Calibri" w:hAnsi="Calibri" w:cs="Calibri"/>
          <w:color w:val="000000"/>
        </w:rPr>
        <w:t xml:space="preserve"> być zaprezentowane spójne, wiarygodne wyniki badania uzyskane dzięki triangulacji metod (znajdujące oparcie w kilku niżej wskazanych metodach) z wyraźną oceną Wykonawcy. </w:t>
      </w:r>
    </w:p>
    <w:p w14:paraId="71C00818" w14:textId="77777777" w:rsidR="0086014B" w:rsidRDefault="0086014B" w:rsidP="0086014B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</w:p>
    <w:p w14:paraId="119D443C" w14:textId="594F6C8A" w:rsidR="00EF5BAA" w:rsidRDefault="00F269B6" w:rsidP="00EF5BAA">
      <w:pPr>
        <w:rPr>
          <w:rFonts w:cs="Calibri"/>
        </w:rPr>
      </w:pPr>
      <w:r>
        <w:rPr>
          <w:rFonts w:cs="Calibri"/>
        </w:rPr>
        <w:t>Zostaną</w:t>
      </w:r>
      <w:r w:rsidR="000D4972" w:rsidRPr="00CC3598">
        <w:rPr>
          <w:rFonts w:cs="Calibri"/>
        </w:rPr>
        <w:t xml:space="preserve"> zastosowan</w:t>
      </w:r>
      <w:r>
        <w:rPr>
          <w:rFonts w:cs="Calibri"/>
        </w:rPr>
        <w:t>e</w:t>
      </w:r>
      <w:r w:rsidR="000D4972" w:rsidRPr="00CC3598">
        <w:rPr>
          <w:rFonts w:cs="Calibri"/>
        </w:rPr>
        <w:t xml:space="preserve"> co najmniej następując</w:t>
      </w:r>
      <w:r>
        <w:rPr>
          <w:rFonts w:cs="Calibri"/>
        </w:rPr>
        <w:t>e</w:t>
      </w:r>
      <w:r w:rsidR="000D4972" w:rsidRPr="00CC3598">
        <w:rPr>
          <w:rFonts w:cs="Calibri"/>
        </w:rPr>
        <w:t xml:space="preserve"> metod</w:t>
      </w:r>
      <w:r>
        <w:rPr>
          <w:rFonts w:cs="Calibri"/>
        </w:rPr>
        <w:t>y</w:t>
      </w:r>
      <w:r w:rsidR="000D4972" w:rsidRPr="00CC3598">
        <w:rPr>
          <w:rFonts w:cs="Calibri"/>
        </w:rPr>
        <w:t xml:space="preserve">: </w:t>
      </w:r>
    </w:p>
    <w:p w14:paraId="194A2B19" w14:textId="5DB20601" w:rsidR="00DF3D6F" w:rsidRDefault="00EF5BAA" w:rsidP="00B67856">
      <w:pPr>
        <w:spacing w:after="0" w:line="288" w:lineRule="auto"/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 wp14:anchorId="2D1D3D8E" wp14:editId="2BB5A4DC">
            <wp:extent cx="3716501" cy="10477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253" cy="1065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2816E" w14:textId="3EEC10A2" w:rsidR="00DF3D6F" w:rsidRDefault="00DF3D6F" w:rsidP="000D4972">
      <w:pPr>
        <w:spacing w:after="0" w:line="288" w:lineRule="auto"/>
        <w:rPr>
          <w:rFonts w:cs="Calibri"/>
        </w:rPr>
      </w:pPr>
    </w:p>
    <w:p w14:paraId="2A70F5FF" w14:textId="4B15E151" w:rsidR="000D4972" w:rsidRPr="00AB7254" w:rsidRDefault="000D4972" w:rsidP="00F73ACD">
      <w:pPr>
        <w:pStyle w:val="Nagwek2"/>
        <w:numPr>
          <w:ilvl w:val="3"/>
          <w:numId w:val="20"/>
        </w:numPr>
        <w:spacing w:before="0" w:after="160"/>
        <w:ind w:left="284" w:hanging="284"/>
        <w:rPr>
          <w:rFonts w:eastAsia="Calibri"/>
          <w:b w:val="0"/>
        </w:rPr>
      </w:pPr>
      <w:bookmarkStart w:id="3" w:name="_Ref183181164"/>
      <w:r w:rsidRPr="00AB7254">
        <w:rPr>
          <w:rFonts w:eastAsia="Calibri"/>
        </w:rPr>
        <w:t>Analiza danych zastanych</w:t>
      </w:r>
      <w:bookmarkEnd w:id="3"/>
      <w:r w:rsidRPr="00AB7254">
        <w:rPr>
          <w:rFonts w:eastAsia="Calibri"/>
        </w:rPr>
        <w:t xml:space="preserve"> </w:t>
      </w:r>
    </w:p>
    <w:p w14:paraId="32010FD1" w14:textId="2516279D" w:rsidR="00C043A5" w:rsidRPr="00C043A5" w:rsidRDefault="00C043A5" w:rsidP="00756C45">
      <w:pPr>
        <w:jc w:val="both"/>
        <w:rPr>
          <w:rFonts w:eastAsia="Calibri" w:cs="Calibri"/>
        </w:rPr>
      </w:pPr>
      <w:r w:rsidRPr="00C043A5">
        <w:rPr>
          <w:rFonts w:eastAsia="Calibri" w:cs="Calibri"/>
        </w:rPr>
        <w:t>Będ</w:t>
      </w:r>
      <w:r>
        <w:rPr>
          <w:rFonts w:eastAsia="Calibri" w:cs="Calibri"/>
        </w:rPr>
        <w:t>zie</w:t>
      </w:r>
      <w:r w:rsidRPr="00C043A5">
        <w:rPr>
          <w:rFonts w:eastAsia="Calibri" w:cs="Calibri"/>
        </w:rPr>
        <w:t xml:space="preserve"> </w:t>
      </w:r>
      <w:r w:rsidR="00456337" w:rsidRPr="00C043A5">
        <w:rPr>
          <w:rFonts w:eastAsia="Calibri" w:cs="Calibri"/>
        </w:rPr>
        <w:t>wykorzyst</w:t>
      </w:r>
      <w:r w:rsidR="00456337">
        <w:rPr>
          <w:rFonts w:eastAsia="Calibri" w:cs="Calibri"/>
        </w:rPr>
        <w:t>ywa</w:t>
      </w:r>
      <w:r w:rsidR="00456337" w:rsidRPr="00C043A5">
        <w:rPr>
          <w:rFonts w:eastAsia="Calibri" w:cs="Calibri"/>
        </w:rPr>
        <w:t>n</w:t>
      </w:r>
      <w:r w:rsidR="00456337">
        <w:rPr>
          <w:rFonts w:eastAsia="Calibri" w:cs="Calibri"/>
        </w:rPr>
        <w:t>a</w:t>
      </w:r>
      <w:r w:rsidR="00456337" w:rsidRPr="00C043A5">
        <w:rPr>
          <w:rFonts w:eastAsia="Calibri" w:cs="Calibri"/>
        </w:rPr>
        <w:t xml:space="preserve"> </w:t>
      </w:r>
      <w:r w:rsidRPr="00C043A5">
        <w:rPr>
          <w:rFonts w:eastAsia="Calibri" w:cs="Calibri"/>
        </w:rPr>
        <w:t xml:space="preserve">w każdym zadaniu badawczym. </w:t>
      </w:r>
    </w:p>
    <w:p w14:paraId="4F58633D" w14:textId="720EDECA" w:rsidR="00AB7254" w:rsidRPr="00AB7254" w:rsidRDefault="00AB7254" w:rsidP="00756C4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AB7254">
        <w:rPr>
          <w:rFonts w:ascii="Calibri" w:hAnsi="Calibri" w:cs="Calibri"/>
          <w:color w:val="000000"/>
        </w:rPr>
        <w:t xml:space="preserve">Należy uwzględnić dane zastane aktualne i dostępne w trakcie realizacji badania. Finalny ich zakres powinien zostać dostosowany do specyfiki danego </w:t>
      </w:r>
      <w:r>
        <w:rPr>
          <w:rFonts w:ascii="Calibri" w:hAnsi="Calibri" w:cs="Calibri"/>
          <w:color w:val="000000"/>
        </w:rPr>
        <w:t>celu szczegółowego/</w:t>
      </w:r>
      <w:r w:rsidRPr="00AB7254">
        <w:rPr>
          <w:rFonts w:ascii="Calibri" w:hAnsi="Calibri" w:cs="Calibri"/>
          <w:color w:val="000000"/>
        </w:rPr>
        <w:t xml:space="preserve">działania/ typu projektu. </w:t>
      </w:r>
    </w:p>
    <w:p w14:paraId="5613D4F2" w14:textId="2CEE09C9" w:rsidR="00AB7254" w:rsidRPr="00AB7254" w:rsidRDefault="00AB7254" w:rsidP="00756C45">
      <w:pPr>
        <w:autoSpaceDE w:val="0"/>
        <w:autoSpaceDN w:val="0"/>
        <w:adjustRightInd w:val="0"/>
        <w:rPr>
          <w:rFonts w:eastAsia="Calibri" w:cs="Calibri"/>
          <w:b/>
        </w:rPr>
      </w:pPr>
      <w:r w:rsidRPr="00AB7254">
        <w:rPr>
          <w:rFonts w:ascii="Calibri" w:hAnsi="Calibri" w:cs="Calibri"/>
          <w:color w:val="000000"/>
        </w:rPr>
        <w:t>Analiza danych zastanych ma objąć adekwatne do przedmiotu badania:</w:t>
      </w:r>
    </w:p>
    <w:p w14:paraId="2F3E108C" w14:textId="2B512095" w:rsidR="00AB7254" w:rsidRPr="00A529C8" w:rsidRDefault="00AB7254" w:rsidP="00F73AC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14" w:hanging="357"/>
        <w:rPr>
          <w:rFonts w:cstheme="minorHAnsi"/>
          <w:color w:val="000000"/>
        </w:rPr>
      </w:pPr>
      <w:r w:rsidRPr="00A529C8">
        <w:rPr>
          <w:rFonts w:cstheme="minorHAnsi"/>
          <w:color w:val="000000"/>
        </w:rPr>
        <w:t>akty prawne</w:t>
      </w:r>
      <w:r w:rsidRPr="00A529C8">
        <w:rPr>
          <w:rStyle w:val="Odwoanieprzypisudolnego"/>
          <w:rFonts w:cstheme="minorHAnsi"/>
          <w:color w:val="000000"/>
        </w:rPr>
        <w:footnoteReference w:id="18"/>
      </w:r>
      <w:r w:rsidRPr="00A529C8">
        <w:rPr>
          <w:rFonts w:cstheme="minorHAnsi"/>
          <w:color w:val="000000"/>
        </w:rPr>
        <w:t xml:space="preserve"> i </w:t>
      </w:r>
      <w:hyperlink r:id="rId11" w:history="1">
        <w:r w:rsidRPr="00A529C8">
          <w:rPr>
            <w:rStyle w:val="Hipercze"/>
            <w:rFonts w:cstheme="minorHAnsi"/>
          </w:rPr>
          <w:t>Wytyczne na lata 2021-2027</w:t>
        </w:r>
      </w:hyperlink>
      <w:r w:rsidRPr="00A529C8">
        <w:rPr>
          <w:rStyle w:val="Hipercze"/>
          <w:rFonts w:cstheme="minorHAnsi"/>
        </w:rPr>
        <w:t xml:space="preserve"> </w:t>
      </w:r>
      <w:r w:rsidRPr="00A529C8">
        <w:rPr>
          <w:rFonts w:cstheme="minorHAnsi"/>
          <w:color w:val="000000"/>
        </w:rPr>
        <w:t xml:space="preserve">określające szczegółowe wymagania i możliwości </w:t>
      </w:r>
      <w:r w:rsidR="00A529C8" w:rsidRPr="00A529C8">
        <w:rPr>
          <w:rFonts w:cstheme="minorHAnsi"/>
          <w:color w:val="000000"/>
        </w:rPr>
        <w:t>realizacji programu</w:t>
      </w:r>
      <w:r w:rsidRPr="00A529C8">
        <w:rPr>
          <w:rFonts w:cstheme="minorHAnsi"/>
          <w:color w:val="000000"/>
        </w:rPr>
        <w:t xml:space="preserve"> </w:t>
      </w:r>
    </w:p>
    <w:p w14:paraId="7B0DA5D2" w14:textId="2770FAC3" w:rsidR="00AB7254" w:rsidRPr="00A529C8" w:rsidRDefault="00AB7254" w:rsidP="00F73ACD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714" w:hanging="357"/>
        <w:rPr>
          <w:rStyle w:val="ui-provider"/>
          <w:rFonts w:cstheme="minorHAnsi"/>
        </w:rPr>
      </w:pPr>
      <w:r w:rsidRPr="00A529C8">
        <w:rPr>
          <w:rFonts w:cstheme="minorHAnsi"/>
          <w:color w:val="000000"/>
        </w:rPr>
        <w:t>wyniki badań, ewaluacji</w:t>
      </w:r>
      <w:r w:rsidRPr="00A529C8">
        <w:rPr>
          <w:color w:val="000000"/>
          <w:vertAlign w:val="superscript"/>
        </w:rPr>
        <w:footnoteReference w:id="19"/>
      </w:r>
      <w:r w:rsidRPr="00A529C8">
        <w:rPr>
          <w:rFonts w:cstheme="minorHAnsi"/>
          <w:color w:val="000000"/>
        </w:rPr>
        <w:t xml:space="preserve"> i analiz</w:t>
      </w:r>
    </w:p>
    <w:p w14:paraId="559F56C2" w14:textId="3334840E" w:rsidR="00AB7254" w:rsidRDefault="00AB7254" w:rsidP="00F73ACD">
      <w:pPr>
        <w:pStyle w:val="Akapitzlist"/>
        <w:numPr>
          <w:ilvl w:val="0"/>
          <w:numId w:val="22"/>
        </w:numPr>
        <w:ind w:left="714" w:hanging="357"/>
        <w:rPr>
          <w:rStyle w:val="ui-provider"/>
          <w:rFonts w:cstheme="minorHAnsi"/>
        </w:rPr>
      </w:pPr>
      <w:r w:rsidRPr="00367CC8">
        <w:rPr>
          <w:bCs/>
        </w:rPr>
        <w:t xml:space="preserve">program </w:t>
      </w:r>
      <w:hyperlink r:id="rId12" w:history="1">
        <w:r w:rsidRPr="00367CC8">
          <w:rPr>
            <w:rStyle w:val="Hipercze"/>
            <w:rFonts w:cstheme="minorHAnsi"/>
            <w:bCs/>
          </w:rPr>
          <w:t>Fundusze Europejskie dla Polski Wschodniej</w:t>
        </w:r>
      </w:hyperlink>
      <w:r w:rsidRPr="00367CC8">
        <w:rPr>
          <w:rStyle w:val="ui-provider"/>
          <w:rFonts w:cstheme="minorHAnsi"/>
        </w:rPr>
        <w:t xml:space="preserve"> </w:t>
      </w:r>
    </w:p>
    <w:p w14:paraId="5CD038DA" w14:textId="01FB97F5" w:rsidR="00AB7254" w:rsidRPr="00A57F92" w:rsidRDefault="00A57F92" w:rsidP="00F73ACD">
      <w:pPr>
        <w:pStyle w:val="Akapitzlist"/>
        <w:numPr>
          <w:ilvl w:val="0"/>
          <w:numId w:val="22"/>
        </w:numPr>
        <w:ind w:left="714" w:hanging="357"/>
        <w:rPr>
          <w:rStyle w:val="Hipercze"/>
          <w:rFonts w:cstheme="minorHAnsi"/>
        </w:rPr>
      </w:pPr>
      <w:r>
        <w:fldChar w:fldCharType="begin"/>
      </w:r>
      <w:r>
        <w:instrText xml:space="preserve"> HYPERLINK "https://www.fepw.gov.pl/strony/dowiedz-sie-wiecej-o-programie/prawo-i-dokumenty/szczegolowy-opis-priorytetow-programu-fundusze-europejskie-dla-polski-wschodniej-2021-2027/" </w:instrText>
      </w:r>
      <w:r>
        <w:fldChar w:fldCharType="separate"/>
      </w:r>
      <w:r w:rsidR="00AB7254" w:rsidRPr="00A57F92">
        <w:rPr>
          <w:rStyle w:val="Hipercze"/>
        </w:rPr>
        <w:t>Szczegółowy Opis Priorytetów programu Fundusze Europejskie dla Polski Wschodniej 2021-2027</w:t>
      </w:r>
    </w:p>
    <w:p w14:paraId="7410B690" w14:textId="00BAD28C" w:rsidR="006479C1" w:rsidRPr="00A56237" w:rsidRDefault="00A57F92" w:rsidP="00F73ACD">
      <w:pPr>
        <w:pStyle w:val="Akapitzlist"/>
        <w:numPr>
          <w:ilvl w:val="0"/>
          <w:numId w:val="22"/>
        </w:numPr>
        <w:ind w:left="714" w:hanging="357"/>
        <w:rPr>
          <w:color w:val="000000"/>
        </w:rPr>
      </w:pPr>
      <w:r>
        <w:fldChar w:fldCharType="end"/>
      </w:r>
      <w:hyperlink r:id="rId13" w:history="1">
        <w:r w:rsidR="006479C1" w:rsidRPr="006479C1">
          <w:rPr>
            <w:rStyle w:val="Hipercze"/>
            <w:rFonts w:cstheme="minorHAnsi"/>
          </w:rPr>
          <w:t>Umowa Partnerstwa dla realizacji polityki spójności 2021-2027 w Polsce</w:t>
        </w:r>
      </w:hyperlink>
    </w:p>
    <w:p w14:paraId="55ADB5B6" w14:textId="1A2C06F3" w:rsidR="00FF61CA" w:rsidRPr="00FF61CA" w:rsidRDefault="00A56237" w:rsidP="00F73ACD">
      <w:pPr>
        <w:pStyle w:val="Akapitzlist"/>
        <w:numPr>
          <w:ilvl w:val="0"/>
          <w:numId w:val="22"/>
        </w:numPr>
        <w:ind w:left="714" w:hanging="357"/>
        <w:rPr>
          <w:color w:val="000000"/>
        </w:rPr>
      </w:pPr>
      <w:r>
        <w:rPr>
          <w:rFonts w:cstheme="minorHAnsi"/>
          <w:color w:val="000000"/>
        </w:rPr>
        <w:t xml:space="preserve">Inne programy krajowe i regionalne na lata 2021-2027, </w:t>
      </w:r>
      <w:hyperlink r:id="rId14" w:history="1">
        <w:r w:rsidRPr="002261D0">
          <w:rPr>
            <w:rStyle w:val="Hipercze"/>
            <w:rFonts w:cstheme="minorHAnsi"/>
          </w:rPr>
          <w:t>Krajowy P</w:t>
        </w:r>
        <w:r w:rsidR="002261D0" w:rsidRPr="002261D0">
          <w:rPr>
            <w:rStyle w:val="Hipercze"/>
            <w:rFonts w:cstheme="minorHAnsi"/>
          </w:rPr>
          <w:t>lan</w:t>
        </w:r>
        <w:r w:rsidRPr="002261D0">
          <w:rPr>
            <w:rStyle w:val="Hipercze"/>
            <w:rFonts w:cstheme="minorHAnsi"/>
          </w:rPr>
          <w:t xml:space="preserve"> Odbudowy</w:t>
        </w:r>
      </w:hyperlink>
      <w:r w:rsidRPr="00566B6C">
        <w:rPr>
          <w:rFonts w:cstheme="minorHAnsi"/>
          <w:color w:val="000000"/>
        </w:rPr>
        <w:t xml:space="preserve">, programy </w:t>
      </w:r>
      <w:r w:rsidRPr="00302136">
        <w:rPr>
          <w:rFonts w:cstheme="minorHAnsi"/>
          <w:color w:val="000000"/>
        </w:rPr>
        <w:t>finansowane wyłącznie ze środków krajowych</w:t>
      </w:r>
    </w:p>
    <w:p w14:paraId="3360731C" w14:textId="5A1614B4" w:rsidR="00F7098D" w:rsidRPr="00FF61CA" w:rsidRDefault="00F7098D" w:rsidP="00F73ACD">
      <w:pPr>
        <w:pStyle w:val="Akapitzlist"/>
        <w:numPr>
          <w:ilvl w:val="0"/>
          <w:numId w:val="22"/>
        </w:numPr>
        <w:ind w:left="714" w:hanging="357"/>
        <w:rPr>
          <w:color w:val="000000"/>
        </w:rPr>
      </w:pPr>
      <w:r w:rsidRPr="00FF61CA">
        <w:rPr>
          <w:rFonts w:cstheme="minorHAnsi"/>
          <w:color w:val="000000"/>
        </w:rPr>
        <w:t xml:space="preserve">Materiały definiujące wskaźniki, w tym: </w:t>
      </w:r>
      <w:r w:rsidR="00302136" w:rsidRPr="007B47A6">
        <w:t>dokument roboczy KE</w:t>
      </w:r>
      <w:r w:rsidR="00302136" w:rsidRPr="007B47A6">
        <w:rPr>
          <w:i/>
        </w:rPr>
        <w:t xml:space="preserve"> </w:t>
      </w:r>
      <w:hyperlink r:id="rId15" w:history="1">
        <w:r w:rsidR="00302136" w:rsidRPr="007B47A6">
          <w:rPr>
            <w:rStyle w:val="Hipercze"/>
            <w:i/>
          </w:rPr>
          <w:t>Performance, monitoring and evaluation of the European Regional Development Fund, the Cohesion Fund and the Just Transition Fund in 2021-2027 (08.07.2021)</w:t>
        </w:r>
      </w:hyperlink>
      <w:r w:rsidR="00302136" w:rsidRPr="007B47A6">
        <w:t xml:space="preserve"> oraz </w:t>
      </w:r>
      <w:hyperlink r:id="rId16" w:history="1">
        <w:r w:rsidR="00302136" w:rsidRPr="00302136">
          <w:rPr>
            <w:rStyle w:val="Hipercze"/>
          </w:rPr>
          <w:t>Lista Wskaźników Kluczowych Europejskiego Funduszu Rozwoju Regionalnego + FS</w:t>
        </w:r>
      </w:hyperlink>
      <w:r w:rsidR="00302136" w:rsidRPr="00302136">
        <w:t xml:space="preserve"> </w:t>
      </w:r>
    </w:p>
    <w:p w14:paraId="726870C8" w14:textId="2040CC09" w:rsidR="00AB7254" w:rsidRPr="00566B6C" w:rsidRDefault="00AB7254" w:rsidP="00F73ACD">
      <w:pPr>
        <w:pStyle w:val="Akapitzlist"/>
        <w:numPr>
          <w:ilvl w:val="0"/>
          <w:numId w:val="22"/>
        </w:numPr>
        <w:ind w:left="714" w:hanging="357"/>
        <w:rPr>
          <w:rFonts w:cstheme="minorHAnsi"/>
        </w:rPr>
      </w:pPr>
      <w:r w:rsidRPr="00566B6C">
        <w:rPr>
          <w:rFonts w:cs="Calibri"/>
          <w:color w:val="000000"/>
        </w:rPr>
        <w:t>Metodologię ustanowienia ram wykonania programu FEPW</w:t>
      </w:r>
      <w:r w:rsidRPr="00566B6C">
        <w:rPr>
          <w:rStyle w:val="Odwoanieprzypisudolnego"/>
          <w:color w:val="000000"/>
        </w:rPr>
        <w:footnoteReference w:id="20"/>
      </w:r>
      <w:r w:rsidRPr="00566B6C">
        <w:rPr>
          <w:rFonts w:cs="Calibri"/>
          <w:color w:val="000000"/>
        </w:rPr>
        <w:t xml:space="preserve"> </w:t>
      </w:r>
    </w:p>
    <w:p w14:paraId="59D98B33" w14:textId="65289ACB" w:rsidR="00AB7254" w:rsidRPr="00AB7254" w:rsidRDefault="00AB7254" w:rsidP="00F73ACD">
      <w:pPr>
        <w:pStyle w:val="Akapitzlist"/>
        <w:numPr>
          <w:ilvl w:val="0"/>
          <w:numId w:val="22"/>
        </w:numPr>
        <w:ind w:left="714" w:hanging="357"/>
        <w:rPr>
          <w:rFonts w:cstheme="minorHAnsi"/>
        </w:rPr>
      </w:pPr>
      <w:r w:rsidRPr="00CC3598">
        <w:rPr>
          <w:rFonts w:cs="Calibri"/>
          <w:color w:val="000000"/>
        </w:rPr>
        <w:t>Diagnozę obszarów wsparcia program</w:t>
      </w:r>
      <w:r>
        <w:rPr>
          <w:rFonts w:cs="Calibri"/>
          <w:color w:val="000000"/>
        </w:rPr>
        <w:t>u</w:t>
      </w:r>
      <w:r w:rsidRPr="00CC3598">
        <w:rPr>
          <w:rFonts w:cs="Calibri"/>
          <w:color w:val="000000"/>
        </w:rPr>
        <w:t xml:space="preserve"> FEPW</w:t>
      </w:r>
      <w:r w:rsidR="00A529C8">
        <w:rPr>
          <w:rStyle w:val="Odwoanieprzypisudolnego"/>
          <w:color w:val="000000"/>
        </w:rPr>
        <w:footnoteReference w:id="21"/>
      </w:r>
    </w:p>
    <w:p w14:paraId="5593ABB2" w14:textId="4D26EEE1" w:rsidR="00AB7254" w:rsidRPr="00AB7254" w:rsidRDefault="00AB7254" w:rsidP="00F73ACD">
      <w:pPr>
        <w:pStyle w:val="Akapitzlist"/>
        <w:numPr>
          <w:ilvl w:val="0"/>
          <w:numId w:val="22"/>
        </w:numPr>
        <w:ind w:left="714" w:hanging="357"/>
        <w:rPr>
          <w:rFonts w:cstheme="minorHAnsi"/>
        </w:rPr>
      </w:pPr>
      <w:r w:rsidRPr="00CC3598">
        <w:rPr>
          <w:rFonts w:cs="Calibri"/>
          <w:color w:val="000000"/>
        </w:rPr>
        <w:t>wyniki Przeglądu śródokresowego FEPW</w:t>
      </w:r>
      <w:r w:rsidR="00A529C8">
        <w:rPr>
          <w:rStyle w:val="Odwoanieprzypisudolnego"/>
          <w:color w:val="000000"/>
        </w:rPr>
        <w:footnoteReference w:id="22"/>
      </w:r>
    </w:p>
    <w:p w14:paraId="5D457BED" w14:textId="1C25308F" w:rsidR="00AB7254" w:rsidRPr="000930F5" w:rsidRDefault="009B1E9E" w:rsidP="00F73ACD">
      <w:pPr>
        <w:pStyle w:val="Akapitzlist"/>
        <w:numPr>
          <w:ilvl w:val="0"/>
          <w:numId w:val="22"/>
        </w:numPr>
        <w:ind w:left="714" w:hanging="357"/>
        <w:rPr>
          <w:rFonts w:cstheme="minorHAnsi"/>
        </w:rPr>
      </w:pPr>
      <w:hyperlink r:id="rId17" w:anchor="/domyslne=1/58631=3306" w:history="1">
        <w:r w:rsidR="00AB7254" w:rsidRPr="00CC3598">
          <w:rPr>
            <w:rStyle w:val="Hipercze"/>
            <w:rFonts w:cs="Calibri"/>
          </w:rPr>
          <w:t>dane zbiorcze dotyczące programu FEPW przekazywane do KE zgodnie z art. 42 rozporządzenia  2021/1060</w:t>
        </w:r>
      </w:hyperlink>
    </w:p>
    <w:p w14:paraId="5F962CC0" w14:textId="608DB3EB" w:rsidR="000930F5" w:rsidRDefault="000930F5" w:rsidP="00F73ACD">
      <w:pPr>
        <w:pStyle w:val="Akapitzlist"/>
        <w:numPr>
          <w:ilvl w:val="0"/>
          <w:numId w:val="22"/>
        </w:numPr>
        <w:ind w:left="714" w:hanging="357"/>
        <w:rPr>
          <w:rFonts w:cstheme="minorHAnsi"/>
        </w:rPr>
      </w:pPr>
      <w:r w:rsidRPr="00D20890">
        <w:rPr>
          <w:rFonts w:cstheme="minorHAnsi"/>
        </w:rPr>
        <w:t>ogłoszeni</w:t>
      </w:r>
      <w:r w:rsidR="002A6CCF">
        <w:rPr>
          <w:rFonts w:cstheme="minorHAnsi"/>
        </w:rPr>
        <w:t>a</w:t>
      </w:r>
      <w:r w:rsidRPr="00D20890">
        <w:rPr>
          <w:rFonts w:cstheme="minorHAnsi"/>
        </w:rPr>
        <w:t xml:space="preserve"> o nabor</w:t>
      </w:r>
      <w:r w:rsidR="002A6CCF">
        <w:rPr>
          <w:rFonts w:cstheme="minorHAnsi"/>
        </w:rPr>
        <w:t>ach</w:t>
      </w:r>
      <w:r w:rsidRPr="00D20890">
        <w:rPr>
          <w:rFonts w:cstheme="minorHAnsi"/>
        </w:rPr>
        <w:t xml:space="preserve"> oraz regulamin</w:t>
      </w:r>
      <w:r w:rsidR="002A6CCF">
        <w:rPr>
          <w:rFonts w:cstheme="minorHAnsi"/>
        </w:rPr>
        <w:t>y</w:t>
      </w:r>
      <w:r w:rsidRPr="00D20890">
        <w:rPr>
          <w:rFonts w:cstheme="minorHAnsi"/>
        </w:rPr>
        <w:t xml:space="preserve"> wyboru projektów z załącznikami (w tym wzorem wniosku o dofinansowanie i instrukcją jego wypełniania)</w:t>
      </w:r>
      <w:r w:rsidRPr="00D20890">
        <w:rPr>
          <w:rStyle w:val="Odwoanieprzypisudolnego"/>
          <w:rFonts w:cstheme="minorHAnsi"/>
        </w:rPr>
        <w:footnoteReference w:id="23"/>
      </w:r>
    </w:p>
    <w:p w14:paraId="59B1C4E6" w14:textId="59C49864" w:rsidR="000158AE" w:rsidRPr="000158AE" w:rsidRDefault="009B1E9E" w:rsidP="00F73ACD">
      <w:pPr>
        <w:pStyle w:val="Akapitzlist"/>
        <w:numPr>
          <w:ilvl w:val="0"/>
          <w:numId w:val="22"/>
        </w:numPr>
        <w:ind w:left="714" w:hanging="357"/>
        <w:rPr>
          <w:rFonts w:cstheme="minorHAnsi"/>
        </w:rPr>
      </w:pPr>
      <w:hyperlink r:id="rId18" w:history="1">
        <w:r w:rsidR="000158AE" w:rsidRPr="009F72AB">
          <w:rPr>
            <w:rStyle w:val="Hipercze"/>
            <w:rFonts w:cstheme="minorHAnsi"/>
            <w:bCs/>
          </w:rPr>
          <w:t>harmonogram nabor</w:t>
        </w:r>
        <w:r w:rsidR="000158AE" w:rsidRPr="009F72AB">
          <w:rPr>
            <w:rStyle w:val="Hipercze"/>
          </w:rPr>
          <w:t>ów wniosków o dofinansowanie</w:t>
        </w:r>
        <w:r w:rsidR="00C043A5" w:rsidRPr="009F72AB">
          <w:rPr>
            <w:rStyle w:val="Hipercze"/>
          </w:rPr>
          <w:t xml:space="preserve"> w ramach FEPW</w:t>
        </w:r>
      </w:hyperlink>
    </w:p>
    <w:p w14:paraId="3D698666" w14:textId="3AE2685E" w:rsidR="00AB7254" w:rsidRPr="00AB7254" w:rsidRDefault="00AB7254" w:rsidP="00F73ACD">
      <w:pPr>
        <w:pStyle w:val="Akapitzlist"/>
        <w:numPr>
          <w:ilvl w:val="0"/>
          <w:numId w:val="22"/>
        </w:numPr>
        <w:ind w:left="714" w:hanging="357"/>
        <w:rPr>
          <w:rFonts w:cstheme="minorHAnsi"/>
        </w:rPr>
      </w:pPr>
      <w:r w:rsidRPr="00CC3598">
        <w:rPr>
          <w:rFonts w:cs="Calibri"/>
          <w:color w:val="000000"/>
        </w:rPr>
        <w:t xml:space="preserve">inne dane monitoringowe </w:t>
      </w:r>
    </w:p>
    <w:p w14:paraId="38C31517" w14:textId="4060A4AB" w:rsidR="00A529C8" w:rsidRPr="005E6580" w:rsidRDefault="00AB7254" w:rsidP="00F73ACD">
      <w:pPr>
        <w:pStyle w:val="Akapitzlist"/>
        <w:numPr>
          <w:ilvl w:val="0"/>
          <w:numId w:val="22"/>
        </w:numPr>
        <w:ind w:left="714" w:hanging="357"/>
        <w:rPr>
          <w:rFonts w:cstheme="minorHAnsi"/>
        </w:rPr>
      </w:pPr>
      <w:r>
        <w:rPr>
          <w:rFonts w:cs="Calibri"/>
          <w:color w:val="000000"/>
        </w:rPr>
        <w:t xml:space="preserve">dane z </w:t>
      </w:r>
      <w:r w:rsidR="0075136D">
        <w:rPr>
          <w:rFonts w:cs="Calibri"/>
          <w:color w:val="000000"/>
        </w:rPr>
        <w:t xml:space="preserve">CST2021 oraz z </w:t>
      </w:r>
      <w:r>
        <w:rPr>
          <w:rFonts w:cs="Calibri"/>
          <w:color w:val="000000"/>
        </w:rPr>
        <w:t>dokumentacji projektowej</w:t>
      </w:r>
    </w:p>
    <w:p w14:paraId="7694C906" w14:textId="6617283D" w:rsidR="005E6580" w:rsidRPr="005E6580" w:rsidRDefault="009B1E9E" w:rsidP="00F73ACD">
      <w:pPr>
        <w:pStyle w:val="Akapitzlist"/>
        <w:numPr>
          <w:ilvl w:val="0"/>
          <w:numId w:val="22"/>
        </w:numPr>
      </w:pPr>
      <w:hyperlink r:id="rId19" w:history="1">
        <w:r w:rsidR="005E6580" w:rsidRPr="00916156">
          <w:rPr>
            <w:rStyle w:val="Hipercze"/>
          </w:rPr>
          <w:t>Niebieskie Księgi 2021-2027</w:t>
        </w:r>
      </w:hyperlink>
    </w:p>
    <w:p w14:paraId="42FA3E4F" w14:textId="19C779B9" w:rsidR="00AB7254" w:rsidRPr="00A529C8" w:rsidRDefault="00AB7254" w:rsidP="00F73ACD">
      <w:pPr>
        <w:pStyle w:val="Akapitzlist"/>
        <w:numPr>
          <w:ilvl w:val="0"/>
          <w:numId w:val="22"/>
        </w:numPr>
        <w:contextualSpacing w:val="0"/>
        <w:rPr>
          <w:rFonts w:cstheme="minorHAnsi"/>
        </w:rPr>
      </w:pPr>
      <w:r w:rsidRPr="00A529C8">
        <w:rPr>
          <w:rFonts w:cs="Calibri"/>
          <w:color w:val="000000"/>
        </w:rPr>
        <w:t xml:space="preserve">dane </w:t>
      </w:r>
      <w:r w:rsidR="002F4FB3">
        <w:rPr>
          <w:rFonts w:cs="Calibri"/>
          <w:color w:val="000000"/>
        </w:rPr>
        <w:t>społeczno-gospodarcze i inne</w:t>
      </w:r>
      <w:r w:rsidRPr="00A529C8">
        <w:rPr>
          <w:rFonts w:cs="Calibri"/>
          <w:color w:val="000000"/>
        </w:rPr>
        <w:t xml:space="preserve"> </w:t>
      </w:r>
    </w:p>
    <w:p w14:paraId="058DF6AE" w14:textId="338A125F" w:rsidR="006D13ED" w:rsidRDefault="006D13ED" w:rsidP="00756C45">
      <w:pPr>
        <w:rPr>
          <w:rFonts w:cstheme="minorHAnsi"/>
        </w:rPr>
      </w:pPr>
      <w:r>
        <w:rPr>
          <w:rFonts w:cstheme="minorHAnsi"/>
        </w:rPr>
        <w:t>Jeśli wyżej nie wskazano sposobu udostępnienia ww. danych zastanych (dla danych ogólnodostępnych - poprzez link lub dla danych w posiadaniu Zamawiającego – poprzez przekazanie po podpisaniu umowy), Wykonawca ma samodzielnie pozyskać dane, a Zamawiający może go w tym wesprzeć.</w:t>
      </w:r>
    </w:p>
    <w:p w14:paraId="4A58375D" w14:textId="048A2F59" w:rsidR="00B85807" w:rsidRPr="00AC517B" w:rsidRDefault="00B85807" w:rsidP="00F73ACD">
      <w:pPr>
        <w:pStyle w:val="Nagwek2"/>
        <w:numPr>
          <w:ilvl w:val="3"/>
          <w:numId w:val="20"/>
        </w:numPr>
        <w:spacing w:before="0" w:after="160"/>
        <w:ind w:left="284" w:hanging="284"/>
        <w:rPr>
          <w:rFonts w:eastAsia="Calibri"/>
        </w:rPr>
      </w:pPr>
      <w:r w:rsidRPr="00AC517B">
        <w:rPr>
          <w:rFonts w:eastAsia="Calibri"/>
        </w:rPr>
        <w:t>Analizy statystyczne</w:t>
      </w:r>
    </w:p>
    <w:p w14:paraId="3550C633" w14:textId="77777777" w:rsidR="00B85807" w:rsidRDefault="00B85807" w:rsidP="00B85807">
      <w:pPr>
        <w:pStyle w:val="Akapitzlist"/>
        <w:ind w:left="0"/>
        <w:contextualSpacing w:val="0"/>
        <w:jc w:val="both"/>
        <w:rPr>
          <w:rFonts w:eastAsia="Calibri" w:cs="Calibri"/>
        </w:rPr>
      </w:pPr>
      <w:r>
        <w:rPr>
          <w:rFonts w:eastAsia="Calibri" w:cs="Calibri"/>
        </w:rPr>
        <w:t xml:space="preserve">Będą wykorzystane w każdym zadaniu badawczym. </w:t>
      </w:r>
    </w:p>
    <w:p w14:paraId="76D05D14" w14:textId="7C568DB4" w:rsidR="00B85807" w:rsidRDefault="00B85807" w:rsidP="00B85807">
      <w:pPr>
        <w:pStyle w:val="Akapitzlist"/>
        <w:ind w:left="0"/>
        <w:contextualSpacing w:val="0"/>
        <w:jc w:val="both"/>
        <w:rPr>
          <w:rFonts w:eastAsia="Calibri" w:cs="Calibri"/>
        </w:rPr>
      </w:pPr>
      <w:r w:rsidRPr="00AC517B">
        <w:rPr>
          <w:rFonts w:eastAsia="Calibri" w:cs="Calibri"/>
        </w:rPr>
        <w:t xml:space="preserve">Są istotne do oceny </w:t>
      </w:r>
      <w:r>
        <w:rPr>
          <w:rFonts w:eastAsia="Calibri" w:cs="Calibri"/>
        </w:rPr>
        <w:t xml:space="preserve">zmian i wpływu </w:t>
      </w:r>
      <w:r w:rsidRPr="00607577">
        <w:rPr>
          <w:rFonts w:cs="Calibri"/>
          <w:color w:val="000000"/>
        </w:rPr>
        <w:t>czynnik</w:t>
      </w:r>
      <w:r>
        <w:rPr>
          <w:rFonts w:cs="Calibri"/>
          <w:color w:val="000000"/>
        </w:rPr>
        <w:t>ów</w:t>
      </w:r>
      <w:r w:rsidRPr="00607577">
        <w:rPr>
          <w:rFonts w:cs="Calibri"/>
          <w:color w:val="000000"/>
        </w:rPr>
        <w:t xml:space="preserve"> zewnętrzn</w:t>
      </w:r>
      <w:r>
        <w:rPr>
          <w:rFonts w:cs="Calibri"/>
          <w:color w:val="000000"/>
        </w:rPr>
        <w:t>ych (</w:t>
      </w:r>
      <w:r w:rsidRPr="00607577">
        <w:rPr>
          <w:rFonts w:cs="Calibri"/>
          <w:color w:val="000000"/>
        </w:rPr>
        <w:t>tj. społeczn</w:t>
      </w:r>
      <w:r>
        <w:rPr>
          <w:rFonts w:cs="Calibri"/>
          <w:color w:val="000000"/>
        </w:rPr>
        <w:t>ych</w:t>
      </w:r>
      <w:r w:rsidRPr="00607577">
        <w:rPr>
          <w:rFonts w:cs="Calibri"/>
          <w:color w:val="000000"/>
        </w:rPr>
        <w:t>, gospodarcz</w:t>
      </w:r>
      <w:r>
        <w:rPr>
          <w:rFonts w:cs="Calibri"/>
          <w:color w:val="000000"/>
        </w:rPr>
        <w:t>ych</w:t>
      </w:r>
      <w:r w:rsidRPr="00607577">
        <w:rPr>
          <w:rFonts w:cs="Calibri"/>
          <w:color w:val="000000"/>
        </w:rPr>
        <w:t>, środowiskow</w:t>
      </w:r>
      <w:r>
        <w:rPr>
          <w:rFonts w:cs="Calibri"/>
          <w:color w:val="000000"/>
        </w:rPr>
        <w:t xml:space="preserve">ych), </w:t>
      </w:r>
      <w:r w:rsidRPr="00AC517B">
        <w:rPr>
          <w:rFonts w:eastAsia="Calibri" w:cs="Calibri"/>
        </w:rPr>
        <w:t>postępów rzeczowych</w:t>
      </w:r>
      <w:r>
        <w:rPr>
          <w:rFonts w:eastAsia="Calibri" w:cs="Calibri"/>
        </w:rPr>
        <w:t xml:space="preserve"> i finansowych programu</w:t>
      </w:r>
      <w:r w:rsidR="00EA68A2">
        <w:rPr>
          <w:rFonts w:eastAsia="Calibri" w:cs="Calibri"/>
        </w:rPr>
        <w:t xml:space="preserve"> oraz</w:t>
      </w:r>
      <w:r w:rsidRPr="00AC517B">
        <w:rPr>
          <w:rFonts w:eastAsia="Calibri" w:cs="Calibri"/>
        </w:rPr>
        <w:t xml:space="preserve"> sprawdzenia czy zaplanowane wartości wskaźników zostaną osiągnięte w roku 2029</w:t>
      </w:r>
      <w:r>
        <w:rPr>
          <w:rFonts w:eastAsia="Calibri" w:cs="Calibri"/>
        </w:rPr>
        <w:t xml:space="preserve"> i ew. zaproponowania zmian celów końcowych</w:t>
      </w:r>
      <w:r w:rsidRPr="00AC517B">
        <w:rPr>
          <w:rFonts w:eastAsia="Calibri" w:cs="Calibri"/>
        </w:rPr>
        <w:t xml:space="preserve">. </w:t>
      </w:r>
    </w:p>
    <w:p w14:paraId="0A17C4FD" w14:textId="3FCE373A" w:rsidR="00AB7254" w:rsidRPr="00A529C8" w:rsidRDefault="00AB7254" w:rsidP="00F73ACD">
      <w:pPr>
        <w:pStyle w:val="Nagwek2"/>
        <w:numPr>
          <w:ilvl w:val="3"/>
          <w:numId w:val="20"/>
        </w:numPr>
        <w:spacing w:before="0" w:after="160"/>
        <w:ind w:left="284" w:hanging="284"/>
        <w:rPr>
          <w:rFonts w:eastAsia="Calibri"/>
        </w:rPr>
      </w:pPr>
      <w:r w:rsidRPr="00A529C8">
        <w:rPr>
          <w:rFonts w:eastAsia="Calibri"/>
        </w:rPr>
        <w:t xml:space="preserve">Badanie </w:t>
      </w:r>
      <w:r w:rsidR="00A223E4">
        <w:rPr>
          <w:rFonts w:eastAsia="Calibri"/>
        </w:rPr>
        <w:t>beneficjentów</w:t>
      </w:r>
      <w:r w:rsidRPr="00A529C8">
        <w:rPr>
          <w:rFonts w:eastAsia="Calibri"/>
        </w:rPr>
        <w:t xml:space="preserve"> </w:t>
      </w:r>
    </w:p>
    <w:p w14:paraId="146BE866" w14:textId="782F6330" w:rsidR="00A529C8" w:rsidRDefault="00834AF7" w:rsidP="00756C4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Będzie użyteczne w kontekście realizacji zadania badawczego </w:t>
      </w:r>
      <w:r w:rsidR="008831D8">
        <w:rPr>
          <w:rFonts w:ascii="Calibri" w:hAnsi="Calibri" w:cs="Calibri"/>
          <w:color w:val="000000"/>
        </w:rPr>
        <w:t xml:space="preserve">nr </w:t>
      </w:r>
      <w:r>
        <w:rPr>
          <w:rFonts w:ascii="Calibri" w:hAnsi="Calibri" w:cs="Calibri"/>
          <w:color w:val="000000"/>
        </w:rPr>
        <w:t>3.</w:t>
      </w:r>
    </w:p>
    <w:p w14:paraId="6996709D" w14:textId="6636F5C3" w:rsidR="004932C2" w:rsidRDefault="00C043A5" w:rsidP="00756C4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Jego celem jest bowiem </w:t>
      </w:r>
      <w:r w:rsidR="008831D8">
        <w:rPr>
          <w:rFonts w:ascii="Calibri" w:hAnsi="Calibri" w:cs="Calibri"/>
          <w:color w:val="000000"/>
        </w:rPr>
        <w:t>zidentyfikowanie</w:t>
      </w:r>
      <w:r>
        <w:rPr>
          <w:rFonts w:ascii="Calibri" w:hAnsi="Calibri" w:cs="Calibri"/>
          <w:color w:val="000000"/>
        </w:rPr>
        <w:t xml:space="preserve"> czynników, które wpływają na realizację projektów FEPW, a przez to na cele końcowe ram wykonania</w:t>
      </w:r>
      <w:r w:rsidR="008831D8">
        <w:rPr>
          <w:rFonts w:ascii="Calibri" w:hAnsi="Calibri" w:cs="Calibri"/>
          <w:color w:val="000000"/>
        </w:rPr>
        <w:t xml:space="preserve"> i zaproponowanie odpowiednich środków zaradczych</w:t>
      </w:r>
      <w:r>
        <w:rPr>
          <w:rFonts w:ascii="Calibri" w:hAnsi="Calibri" w:cs="Calibri"/>
          <w:color w:val="000000"/>
        </w:rPr>
        <w:t xml:space="preserve">. </w:t>
      </w:r>
    </w:p>
    <w:p w14:paraId="055759F8" w14:textId="77777777" w:rsidR="001564D3" w:rsidRDefault="001564D3" w:rsidP="00756C45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4932C2" w:rsidRPr="00AB7254">
        <w:rPr>
          <w:rFonts w:ascii="Calibri" w:hAnsi="Calibri" w:cs="Calibri"/>
          <w:color w:val="000000"/>
        </w:rPr>
        <w:t xml:space="preserve">owinno </w:t>
      </w:r>
      <w:r>
        <w:rPr>
          <w:rFonts w:ascii="Calibri" w:hAnsi="Calibri" w:cs="Calibri"/>
          <w:color w:val="000000"/>
        </w:rPr>
        <w:t>zatem:</w:t>
      </w:r>
    </w:p>
    <w:p w14:paraId="2BC36681" w14:textId="7C33E8DB" w:rsidR="00B94F24" w:rsidRDefault="00B94F24" w:rsidP="00997CB4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14" w:hanging="357"/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obejmować</w:t>
      </w:r>
      <w:r w:rsidRPr="00694998">
        <w:rPr>
          <w:rFonts w:ascii="Calibri" w:hAnsi="Calibri" w:cs="Calibri"/>
          <w:color w:val="000000"/>
        </w:rPr>
        <w:t xml:space="preserve"> </w:t>
      </w:r>
      <w:r w:rsidR="00A223E4">
        <w:rPr>
          <w:rFonts w:ascii="Calibri" w:hAnsi="Calibri" w:cs="Calibri"/>
          <w:color w:val="000000"/>
        </w:rPr>
        <w:t>beneficjent</w:t>
      </w:r>
      <w:r w:rsidRPr="00694998">
        <w:rPr>
          <w:rFonts w:ascii="Calibri" w:hAnsi="Calibri" w:cs="Calibri"/>
          <w:color w:val="000000"/>
        </w:rPr>
        <w:t>ów działań/typów projektów, które w największym stopniu wpływają na cele końcowe ram wykonania (</w:t>
      </w:r>
      <w:r w:rsidRPr="00F22C03">
        <w:rPr>
          <w:rFonts w:ascii="Calibri" w:hAnsi="Calibri" w:cs="Calibri"/>
          <w:color w:val="000000"/>
        </w:rPr>
        <w:t xml:space="preserve">patrz: </w:t>
      </w:r>
      <w:r w:rsidRPr="00F22C03">
        <w:rPr>
          <w:rFonts w:ascii="Calibri" w:hAnsi="Calibri" w:cs="Calibri"/>
          <w:color w:val="000000"/>
        </w:rPr>
        <w:fldChar w:fldCharType="begin"/>
      </w:r>
      <w:r w:rsidRPr="00F22C03">
        <w:rPr>
          <w:rFonts w:ascii="Calibri" w:hAnsi="Calibri" w:cs="Calibri"/>
          <w:color w:val="000000"/>
        </w:rPr>
        <w:instrText xml:space="preserve"> REF _Ref182917972 \h  \* MERGEFORMAT </w:instrText>
      </w:r>
      <w:r w:rsidRPr="00F22C03">
        <w:rPr>
          <w:rFonts w:ascii="Calibri" w:hAnsi="Calibri" w:cs="Calibri"/>
          <w:color w:val="000000"/>
        </w:rPr>
      </w:r>
      <w:r w:rsidRPr="00F22C03">
        <w:rPr>
          <w:rFonts w:ascii="Calibri" w:hAnsi="Calibri" w:cs="Calibri"/>
          <w:color w:val="000000"/>
        </w:rPr>
        <w:fldChar w:fldCharType="separate"/>
      </w:r>
      <w:r w:rsidR="003A6091" w:rsidRPr="003A6091">
        <w:t xml:space="preserve">Załącznik </w:t>
      </w:r>
      <w:r w:rsidR="003A6091" w:rsidRPr="003A6091">
        <w:rPr>
          <w:noProof/>
        </w:rPr>
        <w:t>1</w:t>
      </w:r>
      <w:r w:rsidRPr="00F22C03">
        <w:rPr>
          <w:rFonts w:ascii="Calibri" w:hAnsi="Calibri" w:cs="Calibri"/>
          <w:color w:val="000000"/>
        </w:rPr>
        <w:fldChar w:fldCharType="end"/>
      </w:r>
      <w:r w:rsidRPr="00F22C03">
        <w:rPr>
          <w:rFonts w:ascii="Calibri" w:hAnsi="Calibri" w:cs="Calibri"/>
          <w:color w:val="000000"/>
        </w:rPr>
        <w:t>)</w:t>
      </w:r>
    </w:p>
    <w:p w14:paraId="57814B1C" w14:textId="4120C28E" w:rsidR="00B94F24" w:rsidRPr="00B94F24" w:rsidRDefault="6B252FA7" w:rsidP="00997CB4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14" w:hanging="357"/>
        <w:contextualSpacing w:val="0"/>
        <w:rPr>
          <w:rFonts w:ascii="Calibri" w:hAnsi="Calibri" w:cs="Calibri"/>
          <w:color w:val="000000"/>
        </w:rPr>
      </w:pPr>
      <w:r w:rsidRPr="00F74E79">
        <w:rPr>
          <w:rFonts w:ascii="Calibri" w:hAnsi="Calibri"/>
          <w:color w:val="000000" w:themeColor="text1"/>
        </w:rPr>
        <w:t>adekwatnie do liczebności tych</w:t>
      </w:r>
      <w:r w:rsidR="00F35302">
        <w:rPr>
          <w:rFonts w:ascii="Calibri" w:hAnsi="Calibri" w:cs="Calibri"/>
          <w:color w:val="000000" w:themeColor="text1"/>
        </w:rPr>
        <w:t xml:space="preserve"> </w:t>
      </w:r>
      <w:r w:rsidR="60683175" w:rsidRPr="005D478A">
        <w:rPr>
          <w:rFonts w:ascii="Calibri" w:hAnsi="Calibri"/>
          <w:color w:val="000000" w:themeColor="text1"/>
        </w:rPr>
        <w:t>beneficjent</w:t>
      </w:r>
      <w:r w:rsidRPr="005D478A">
        <w:rPr>
          <w:rFonts w:ascii="Calibri" w:hAnsi="Calibri"/>
          <w:color w:val="000000" w:themeColor="text1"/>
        </w:rPr>
        <w:t xml:space="preserve">ów </w:t>
      </w:r>
      <w:r w:rsidR="004543E4">
        <w:rPr>
          <w:rFonts w:ascii="Calibri" w:hAnsi="Calibri" w:cs="Calibri"/>
          <w:color w:val="000000" w:themeColor="text1"/>
        </w:rPr>
        <w:t>oraz zakresu informacji konieczn</w:t>
      </w:r>
      <w:r w:rsidR="00190CC0">
        <w:rPr>
          <w:rFonts w:ascii="Calibri" w:hAnsi="Calibri" w:cs="Calibri"/>
          <w:color w:val="000000" w:themeColor="text1"/>
        </w:rPr>
        <w:t>ych</w:t>
      </w:r>
      <w:r w:rsidR="004543E4">
        <w:rPr>
          <w:rFonts w:ascii="Calibri" w:hAnsi="Calibri" w:cs="Calibri"/>
          <w:color w:val="000000" w:themeColor="text1"/>
        </w:rPr>
        <w:t xml:space="preserve"> do pozyskania </w:t>
      </w:r>
      <w:r w:rsidRPr="005D478A">
        <w:rPr>
          <w:rFonts w:ascii="Calibri" w:hAnsi="Calibri"/>
          <w:color w:val="000000" w:themeColor="text1"/>
        </w:rPr>
        <w:t>ma zostać zaproponowany</w:t>
      </w:r>
      <w:r w:rsidR="0033558A" w:rsidRPr="005D478A">
        <w:rPr>
          <w:rFonts w:ascii="Calibri" w:hAnsi="Calibri"/>
          <w:color w:val="000000" w:themeColor="text1"/>
        </w:rPr>
        <w:t xml:space="preserve"> w</w:t>
      </w:r>
      <w:r w:rsidR="00997CB4">
        <w:rPr>
          <w:rFonts w:ascii="Calibri" w:hAnsi="Calibri"/>
          <w:color w:val="000000" w:themeColor="text1"/>
        </w:rPr>
        <w:t xml:space="preserve"> </w:t>
      </w:r>
      <w:r w:rsidR="00F35302">
        <w:rPr>
          <w:rFonts w:ascii="Calibri" w:hAnsi="Calibri" w:cs="Calibri"/>
          <w:color w:val="000000" w:themeColor="text1"/>
        </w:rPr>
        <w:t>r</w:t>
      </w:r>
      <w:r w:rsidR="0033558A" w:rsidRPr="7B098DA2">
        <w:rPr>
          <w:rFonts w:ascii="Calibri" w:hAnsi="Calibri" w:cs="Calibri"/>
          <w:color w:val="000000" w:themeColor="text1"/>
        </w:rPr>
        <w:t>apor</w:t>
      </w:r>
      <w:r w:rsidR="0033558A">
        <w:rPr>
          <w:rFonts w:ascii="Calibri" w:hAnsi="Calibri" w:cs="Calibri"/>
          <w:color w:val="000000" w:themeColor="text1"/>
        </w:rPr>
        <w:t>cie</w:t>
      </w:r>
      <w:r w:rsidR="0033558A" w:rsidRPr="7B098DA2">
        <w:rPr>
          <w:rFonts w:ascii="Calibri" w:hAnsi="Calibri" w:cs="Calibri"/>
          <w:color w:val="000000" w:themeColor="text1"/>
        </w:rPr>
        <w:t xml:space="preserve"> metodologiczn</w:t>
      </w:r>
      <w:r w:rsidR="0033558A" w:rsidRPr="0033558A">
        <w:rPr>
          <w:rFonts w:ascii="Calibri" w:hAnsi="Calibri" w:cs="Calibri"/>
          <w:color w:val="000000" w:themeColor="text1"/>
        </w:rPr>
        <w:t>ym</w:t>
      </w:r>
      <w:r w:rsidRPr="00B95A9F">
        <w:rPr>
          <w:rFonts w:ascii="Calibri" w:hAnsi="Calibri"/>
          <w:color w:val="000000" w:themeColor="text1"/>
        </w:rPr>
        <w:t>: rodzaj badania (ilościowe/jakościowe), forma</w:t>
      </w:r>
      <w:r w:rsidR="0033558A" w:rsidRPr="7B098DA2">
        <w:rPr>
          <w:rFonts w:ascii="Calibri" w:hAnsi="Calibri" w:cs="Calibri"/>
          <w:color w:val="000000" w:themeColor="text1"/>
        </w:rPr>
        <w:t xml:space="preserve"> </w:t>
      </w:r>
      <w:r w:rsidRPr="00F74E79">
        <w:rPr>
          <w:rFonts w:ascii="Calibri" w:hAnsi="Calibri"/>
          <w:color w:val="000000" w:themeColor="text1"/>
        </w:rPr>
        <w:t>(CATI/CAWI/inna), uzasadnienie doboru i  liczebnoś</w:t>
      </w:r>
      <w:r w:rsidR="000C0A2D">
        <w:rPr>
          <w:rFonts w:ascii="Calibri" w:hAnsi="Calibri" w:cs="Calibri"/>
          <w:color w:val="000000" w:themeColor="text1"/>
        </w:rPr>
        <w:t>ci próby</w:t>
      </w:r>
      <w:r w:rsidRPr="00F74E79">
        <w:rPr>
          <w:rFonts w:ascii="Calibri" w:hAnsi="Calibri"/>
          <w:color w:val="000000" w:themeColor="text1"/>
        </w:rPr>
        <w:t xml:space="preserve"> .</w:t>
      </w:r>
    </w:p>
    <w:p w14:paraId="079DE14C" w14:textId="01301F51" w:rsidR="001564D3" w:rsidRDefault="00694998" w:rsidP="00997CB4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14" w:hanging="357"/>
        <w:contextualSpacing w:val="0"/>
        <w:rPr>
          <w:rFonts w:ascii="Calibri" w:hAnsi="Calibri" w:cs="Calibri"/>
          <w:color w:val="000000"/>
        </w:rPr>
      </w:pPr>
      <w:r w:rsidRPr="00E66E89">
        <w:rPr>
          <w:rFonts w:ascii="Calibri" w:hAnsi="Calibri" w:cs="Calibri"/>
          <w:color w:val="000000"/>
        </w:rPr>
        <w:t xml:space="preserve">narzędzia badawcze mają uwzględniać wnioski z analizy danych zastanych. </w:t>
      </w:r>
      <w:r w:rsidR="00855121">
        <w:rPr>
          <w:rFonts w:ascii="Calibri" w:hAnsi="Calibri" w:cs="Calibri"/>
          <w:color w:val="000000"/>
        </w:rPr>
        <w:t>A</w:t>
      </w:r>
      <w:r w:rsidR="00E66E89" w:rsidRPr="00E66E89">
        <w:rPr>
          <w:rFonts w:ascii="Calibri" w:hAnsi="Calibri" w:cs="Calibri"/>
          <w:color w:val="000000"/>
        </w:rPr>
        <w:t xml:space="preserve">naliza danych zastanych pozwoli wstępnie zidentyfikować czynniki, które mogą wpływać na cele końcowe danego wskaźnika. </w:t>
      </w:r>
      <w:r w:rsidRPr="00E66E89">
        <w:rPr>
          <w:rFonts w:ascii="Calibri" w:hAnsi="Calibri" w:cs="Calibri"/>
          <w:color w:val="000000"/>
        </w:rPr>
        <w:t>Wykonawca prz</w:t>
      </w:r>
      <w:r w:rsidR="00756C45" w:rsidRPr="00E66E89">
        <w:rPr>
          <w:rFonts w:ascii="Calibri" w:hAnsi="Calibri" w:cs="Calibri"/>
          <w:color w:val="000000"/>
        </w:rPr>
        <w:t>ygotuje</w:t>
      </w:r>
      <w:r w:rsidRPr="00E66E89">
        <w:rPr>
          <w:rFonts w:ascii="Calibri" w:hAnsi="Calibri" w:cs="Calibri"/>
          <w:color w:val="000000"/>
        </w:rPr>
        <w:t xml:space="preserve"> projekt narzędzi badawczych wraz z uzasadnieniem poruszanych w nich zagadnień/pytań w kontekście wyników analizy danych zastanych. </w:t>
      </w:r>
      <w:r w:rsidR="0012556B">
        <w:rPr>
          <w:rFonts w:ascii="Calibri" w:hAnsi="Calibri" w:cs="Calibri"/>
          <w:color w:val="000000"/>
        </w:rPr>
        <w:t>Projekt narzędzi będzie załącznikiem do raportu metodologicznego (patrz: pkt.</w:t>
      </w:r>
      <w:r w:rsidR="0012556B">
        <w:rPr>
          <w:rFonts w:ascii="Calibri" w:hAnsi="Calibri" w:cs="Calibri"/>
          <w:color w:val="000000"/>
        </w:rPr>
        <w:fldChar w:fldCharType="begin"/>
      </w:r>
      <w:r w:rsidR="0012556B">
        <w:rPr>
          <w:rFonts w:ascii="Calibri" w:hAnsi="Calibri" w:cs="Calibri"/>
          <w:color w:val="000000"/>
        </w:rPr>
        <w:instrText xml:space="preserve"> REF _Ref183180995 \r \h </w:instrText>
      </w:r>
      <w:r w:rsidR="0012556B">
        <w:rPr>
          <w:rFonts w:ascii="Calibri" w:hAnsi="Calibri" w:cs="Calibri"/>
          <w:color w:val="000000"/>
        </w:rPr>
      </w:r>
      <w:r w:rsidR="0012556B">
        <w:rPr>
          <w:rFonts w:ascii="Calibri" w:hAnsi="Calibri" w:cs="Calibri"/>
          <w:color w:val="000000"/>
        </w:rPr>
        <w:fldChar w:fldCharType="separate"/>
      </w:r>
      <w:r w:rsidR="003A6091">
        <w:rPr>
          <w:rFonts w:ascii="Calibri" w:hAnsi="Calibri" w:cs="Calibri"/>
          <w:color w:val="000000"/>
        </w:rPr>
        <w:t>VII</w:t>
      </w:r>
      <w:r w:rsidR="0012556B">
        <w:rPr>
          <w:rFonts w:ascii="Calibri" w:hAnsi="Calibri" w:cs="Calibri"/>
          <w:color w:val="000000"/>
        </w:rPr>
        <w:fldChar w:fldCharType="end"/>
      </w:r>
      <w:r w:rsidR="0012556B">
        <w:rPr>
          <w:rFonts w:ascii="Calibri" w:hAnsi="Calibri" w:cs="Calibri"/>
          <w:color w:val="000000"/>
        </w:rPr>
        <w:t>.</w:t>
      </w:r>
      <w:r w:rsidR="0012556B">
        <w:rPr>
          <w:rFonts w:ascii="Calibri" w:hAnsi="Calibri" w:cs="Calibri"/>
          <w:color w:val="000000"/>
        </w:rPr>
        <w:fldChar w:fldCharType="begin"/>
      </w:r>
      <w:r w:rsidR="0012556B">
        <w:rPr>
          <w:rFonts w:ascii="Calibri" w:hAnsi="Calibri" w:cs="Calibri"/>
          <w:color w:val="000000"/>
        </w:rPr>
        <w:instrText xml:space="preserve"> REF _Ref183604373 \r \h </w:instrText>
      </w:r>
      <w:r w:rsidR="0012556B">
        <w:rPr>
          <w:rFonts w:ascii="Calibri" w:hAnsi="Calibri" w:cs="Calibri"/>
          <w:color w:val="000000"/>
        </w:rPr>
      </w:r>
      <w:r w:rsidR="0012556B">
        <w:rPr>
          <w:rFonts w:ascii="Calibri" w:hAnsi="Calibri" w:cs="Calibri"/>
          <w:color w:val="000000"/>
        </w:rPr>
        <w:fldChar w:fldCharType="separate"/>
      </w:r>
      <w:r w:rsidR="003A6091">
        <w:rPr>
          <w:rFonts w:ascii="Calibri" w:hAnsi="Calibri" w:cs="Calibri"/>
          <w:color w:val="000000"/>
        </w:rPr>
        <w:t>2</w:t>
      </w:r>
      <w:r w:rsidR="0012556B">
        <w:rPr>
          <w:rFonts w:ascii="Calibri" w:hAnsi="Calibri" w:cs="Calibri"/>
          <w:color w:val="000000"/>
        </w:rPr>
        <w:fldChar w:fldCharType="end"/>
      </w:r>
      <w:r w:rsidR="0012556B">
        <w:rPr>
          <w:rFonts w:ascii="Calibri" w:hAnsi="Calibri" w:cs="Calibri"/>
          <w:color w:val="000000"/>
        </w:rPr>
        <w:t xml:space="preserve"> OPZ)</w:t>
      </w:r>
      <w:r w:rsidR="0004495B">
        <w:rPr>
          <w:rFonts w:ascii="Calibri" w:hAnsi="Calibri" w:cs="Calibri"/>
          <w:color w:val="000000"/>
        </w:rPr>
        <w:t>.</w:t>
      </w:r>
      <w:r w:rsidR="0012556B">
        <w:rPr>
          <w:rFonts w:ascii="Calibri" w:hAnsi="Calibri" w:cs="Calibri"/>
          <w:color w:val="000000"/>
        </w:rPr>
        <w:t xml:space="preserve"> </w:t>
      </w:r>
      <w:r w:rsidRPr="00E66E89">
        <w:rPr>
          <w:rFonts w:ascii="Calibri" w:hAnsi="Calibri" w:cs="Calibri"/>
          <w:color w:val="000000"/>
        </w:rPr>
        <w:t>Narzędzia muszą zostać zaakceptowane przez Zamawiającego przed ich wykorzystaniem</w:t>
      </w:r>
      <w:r w:rsidR="000D4F24">
        <w:rPr>
          <w:rFonts w:ascii="Calibri" w:hAnsi="Calibri" w:cs="Calibri"/>
          <w:color w:val="000000"/>
        </w:rPr>
        <w:t>.</w:t>
      </w:r>
    </w:p>
    <w:p w14:paraId="2D85A8F4" w14:textId="6A1BE350" w:rsidR="001B4082" w:rsidRPr="001E6AE3" w:rsidRDefault="001B4082" w:rsidP="00F73ACD">
      <w:pPr>
        <w:pStyle w:val="Nagwek2"/>
        <w:numPr>
          <w:ilvl w:val="3"/>
          <w:numId w:val="20"/>
        </w:numPr>
        <w:spacing w:before="0" w:after="160"/>
        <w:ind w:left="284" w:hanging="284"/>
        <w:rPr>
          <w:sz w:val="20"/>
          <w:szCs w:val="20"/>
        </w:rPr>
      </w:pPr>
      <w:bookmarkStart w:id="4" w:name="_Ref184380872"/>
      <w:r w:rsidRPr="001E6AE3">
        <w:rPr>
          <w:rFonts w:eastAsia="Calibri"/>
        </w:rPr>
        <w:t xml:space="preserve">Warsztaty z instytucjami odpowiedzialnymi za realizację </w:t>
      </w:r>
      <w:r w:rsidR="006A57E4">
        <w:rPr>
          <w:rFonts w:eastAsia="Calibri"/>
        </w:rPr>
        <w:t>FEPW</w:t>
      </w:r>
      <w:r w:rsidRPr="001E6AE3">
        <w:rPr>
          <w:rFonts w:eastAsia="Calibri"/>
        </w:rPr>
        <w:t xml:space="preserve"> (IZ, IP, IW)</w:t>
      </w:r>
      <w:bookmarkEnd w:id="4"/>
    </w:p>
    <w:p w14:paraId="7BAF65AA" w14:textId="3E5D866C" w:rsidR="001B4082" w:rsidRDefault="001B4082" w:rsidP="001B4082">
      <w:pPr>
        <w:autoSpaceDE w:val="0"/>
        <w:autoSpaceDN w:val="0"/>
        <w:adjustRightInd w:val="0"/>
        <w:spacing w:before="120" w:after="0" w:line="288" w:lineRule="auto"/>
        <w:jc w:val="both"/>
        <w:rPr>
          <w:rFonts w:cstheme="majorBidi"/>
          <w:bCs/>
        </w:rPr>
      </w:pPr>
      <w:r w:rsidRPr="00DD149F">
        <w:rPr>
          <w:rFonts w:ascii="Calibri" w:hAnsi="Calibri" w:cs="Calibri"/>
          <w:color w:val="000000"/>
        </w:rPr>
        <w:t>Będzie użyteczne w kontekście realizacji 3</w:t>
      </w:r>
      <w:r>
        <w:t>.</w:t>
      </w:r>
      <w:r w:rsidR="00C940AF">
        <w:t xml:space="preserve"> </w:t>
      </w:r>
      <w:r>
        <w:t xml:space="preserve">i 4. </w:t>
      </w:r>
      <w:r w:rsidRPr="00DD149F">
        <w:rPr>
          <w:rFonts w:ascii="Calibri" w:hAnsi="Calibri" w:cs="Calibri"/>
          <w:color w:val="000000"/>
        </w:rPr>
        <w:t>zadania badawczego</w:t>
      </w:r>
      <w:r>
        <w:rPr>
          <w:rFonts w:ascii="Calibri" w:hAnsi="Calibri" w:cs="Calibri"/>
          <w:color w:val="000000"/>
        </w:rPr>
        <w:t>.</w:t>
      </w:r>
      <w:r>
        <w:rPr>
          <w:rFonts w:cstheme="majorBidi"/>
          <w:bCs/>
        </w:rPr>
        <w:t xml:space="preserve"> </w:t>
      </w:r>
    </w:p>
    <w:p w14:paraId="12DC2079" w14:textId="28369AE9" w:rsidR="001B4082" w:rsidRPr="003A549F" w:rsidRDefault="001B4082" w:rsidP="001B4082">
      <w:pPr>
        <w:autoSpaceDE w:val="0"/>
        <w:autoSpaceDN w:val="0"/>
        <w:adjustRightInd w:val="0"/>
        <w:spacing w:before="120" w:after="0" w:line="288" w:lineRule="auto"/>
        <w:jc w:val="both"/>
        <w:rPr>
          <w:rFonts w:cstheme="majorBidi"/>
          <w:bCs/>
        </w:rPr>
      </w:pPr>
      <w:r>
        <w:rPr>
          <w:rFonts w:cstheme="majorBidi"/>
          <w:bCs/>
        </w:rPr>
        <w:lastRenderedPageBreak/>
        <w:t>O</w:t>
      </w:r>
      <w:r w:rsidRPr="003A549F">
        <w:rPr>
          <w:rFonts w:cstheme="majorBidi"/>
          <w:bCs/>
        </w:rPr>
        <w:t>db</w:t>
      </w:r>
      <w:r>
        <w:rPr>
          <w:rFonts w:cstheme="majorBidi"/>
          <w:bCs/>
        </w:rPr>
        <w:t xml:space="preserve">ędą </w:t>
      </w:r>
      <w:r w:rsidRPr="003A549F">
        <w:rPr>
          <w:rFonts w:cstheme="majorBidi"/>
          <w:bCs/>
        </w:rPr>
        <w:t>się po przekazaniu Zamawiającemu (ale nie wcześniej niż 5 dni roboczych od przekazania</w:t>
      </w:r>
      <w:r w:rsidRPr="00CB41E1">
        <w:rPr>
          <w:rStyle w:val="Odwoanieprzypisudolnego"/>
          <w:bCs/>
        </w:rPr>
        <w:footnoteReference w:id="24"/>
      </w:r>
      <w:r w:rsidRPr="003A549F">
        <w:rPr>
          <w:rFonts w:cstheme="majorBidi"/>
          <w:bCs/>
        </w:rPr>
        <w:t xml:space="preserve">) wstępnej wersji </w:t>
      </w:r>
      <w:r>
        <w:rPr>
          <w:rFonts w:cstheme="majorBidi"/>
          <w:bCs/>
        </w:rPr>
        <w:t>raportu</w:t>
      </w:r>
      <w:r w:rsidR="0012556B">
        <w:rPr>
          <w:rFonts w:cstheme="majorBidi"/>
          <w:bCs/>
        </w:rPr>
        <w:t xml:space="preserve"> częściowego</w:t>
      </w:r>
      <w:r w:rsidRPr="003A549F">
        <w:rPr>
          <w:rFonts w:cstheme="majorBidi"/>
          <w:bCs/>
        </w:rPr>
        <w:t>.</w:t>
      </w:r>
      <w:r w:rsidR="0028244F">
        <w:rPr>
          <w:rFonts w:cstheme="majorBidi"/>
          <w:bCs/>
        </w:rPr>
        <w:t xml:space="preserve"> Celem warsztatów </w:t>
      </w:r>
      <w:r w:rsidRPr="003A549F">
        <w:rPr>
          <w:rFonts w:cstheme="majorBidi"/>
          <w:bCs/>
        </w:rPr>
        <w:t xml:space="preserve">będzie uzupełnienie </w:t>
      </w:r>
      <w:r>
        <w:rPr>
          <w:rFonts w:cstheme="majorBidi"/>
          <w:bCs/>
        </w:rPr>
        <w:t>raportu</w:t>
      </w:r>
      <w:r w:rsidR="0012556B">
        <w:rPr>
          <w:rFonts w:cstheme="majorBidi"/>
          <w:bCs/>
        </w:rPr>
        <w:t xml:space="preserve"> częściowego</w:t>
      </w:r>
      <w:r w:rsidRPr="003A549F">
        <w:rPr>
          <w:rFonts w:cstheme="majorBidi"/>
          <w:bCs/>
        </w:rPr>
        <w:t xml:space="preserve"> o perspektywę instytucji odpowiedzialnych za </w:t>
      </w:r>
      <w:r>
        <w:rPr>
          <w:rFonts w:cstheme="majorBidi"/>
          <w:bCs/>
        </w:rPr>
        <w:t>przygotowanie i zmianę programu</w:t>
      </w:r>
      <w:r w:rsidRPr="003A549F">
        <w:rPr>
          <w:rFonts w:cstheme="majorBidi"/>
          <w:bCs/>
        </w:rPr>
        <w:t>, weryfikacja</w:t>
      </w:r>
      <w:r w:rsidRPr="003A549F">
        <w:rPr>
          <w:rFonts w:cs="Arial"/>
        </w:rPr>
        <w:t xml:space="preserve"> wniosków oraz</w:t>
      </w:r>
      <w:r w:rsidRPr="003A549F">
        <w:rPr>
          <w:rFonts w:ascii="Arial" w:hAnsi="Arial" w:cs="Arial"/>
          <w:sz w:val="24"/>
          <w:szCs w:val="24"/>
        </w:rPr>
        <w:t xml:space="preserve"> </w:t>
      </w:r>
      <w:r w:rsidRPr="003A549F">
        <w:rPr>
          <w:rFonts w:cstheme="majorBidi"/>
          <w:bCs/>
        </w:rPr>
        <w:t>sposobu wdrożenia rekomendacji.</w:t>
      </w:r>
    </w:p>
    <w:p w14:paraId="7D6A7A7A" w14:textId="77777777" w:rsidR="00B26E9C" w:rsidRPr="00C940AF" w:rsidRDefault="001B4082" w:rsidP="00B26E9C">
      <w:pPr>
        <w:autoSpaceDE w:val="0"/>
        <w:autoSpaceDN w:val="0"/>
        <w:adjustRightInd w:val="0"/>
        <w:spacing w:before="120" w:after="0" w:line="288" w:lineRule="auto"/>
        <w:jc w:val="both"/>
        <w:rPr>
          <w:rFonts w:cstheme="majorBidi"/>
          <w:bCs/>
        </w:rPr>
      </w:pPr>
      <w:r w:rsidRPr="003A549F">
        <w:rPr>
          <w:rFonts w:cstheme="majorBidi"/>
          <w:bCs/>
        </w:rPr>
        <w:t>Odbęd</w:t>
      </w:r>
      <w:r>
        <w:rPr>
          <w:rFonts w:cstheme="majorBidi"/>
          <w:bCs/>
        </w:rPr>
        <w:t>ą</w:t>
      </w:r>
      <w:r w:rsidRPr="003A549F">
        <w:rPr>
          <w:rFonts w:cstheme="majorBidi"/>
          <w:bCs/>
        </w:rPr>
        <w:t xml:space="preserve"> się max. </w:t>
      </w:r>
      <w:r>
        <w:rPr>
          <w:rFonts w:cstheme="majorBidi"/>
          <w:bCs/>
        </w:rPr>
        <w:t>4</w:t>
      </w:r>
      <w:r w:rsidRPr="003A549F">
        <w:rPr>
          <w:rFonts w:cstheme="majorBidi"/>
          <w:bCs/>
        </w:rPr>
        <w:t xml:space="preserve"> </w:t>
      </w:r>
      <w:r>
        <w:rPr>
          <w:rFonts w:cstheme="majorBidi"/>
          <w:bCs/>
        </w:rPr>
        <w:t>warsztaty</w:t>
      </w:r>
      <w:r>
        <w:rPr>
          <w:rStyle w:val="Odwoanieprzypisudolnego"/>
          <w:bCs/>
        </w:rPr>
        <w:footnoteReference w:id="25"/>
      </w:r>
      <w:r w:rsidRPr="003A549F">
        <w:rPr>
          <w:rFonts w:cstheme="majorBidi"/>
          <w:bCs/>
        </w:rPr>
        <w:t>.</w:t>
      </w:r>
      <w:r>
        <w:rPr>
          <w:rFonts w:cstheme="majorBidi"/>
          <w:bCs/>
        </w:rPr>
        <w:t xml:space="preserve"> </w:t>
      </w:r>
      <w:r w:rsidR="00B26E9C">
        <w:rPr>
          <w:rFonts w:cstheme="majorBidi"/>
          <w:bCs/>
        </w:rPr>
        <w:t>Mogą mieć również formę FGI lub wywiadu grupowego w zależności od ustaleń z Zamawiającym.</w:t>
      </w:r>
    </w:p>
    <w:p w14:paraId="6F0EA35D" w14:textId="77777777" w:rsidR="00B774E0" w:rsidRDefault="00B774E0" w:rsidP="00756C45">
      <w:pPr>
        <w:pStyle w:val="Akapitzlist"/>
        <w:ind w:left="0"/>
        <w:contextualSpacing w:val="0"/>
        <w:jc w:val="both"/>
        <w:rPr>
          <w:rFonts w:eastAsia="Calibri" w:cs="Calibri"/>
        </w:rPr>
      </w:pPr>
    </w:p>
    <w:p w14:paraId="5437AA6A" w14:textId="3E066C61" w:rsidR="00CF02AB" w:rsidRDefault="60495988" w:rsidP="00F73ACD">
      <w:pPr>
        <w:pStyle w:val="Nagwek2"/>
        <w:numPr>
          <w:ilvl w:val="3"/>
          <w:numId w:val="20"/>
        </w:numPr>
        <w:spacing w:before="0" w:after="160"/>
        <w:ind w:left="284" w:hanging="284"/>
        <w:rPr>
          <w:rFonts w:eastAsia="Calibri" w:cs="Calibri"/>
        </w:rPr>
      </w:pPr>
      <w:bookmarkStart w:id="5" w:name="_Ref184380843"/>
      <w:r w:rsidRPr="7B098DA2">
        <w:rPr>
          <w:rFonts w:eastAsia="Calibri" w:cs="Calibri"/>
        </w:rPr>
        <w:t xml:space="preserve">Warsztaty </w:t>
      </w:r>
      <w:r w:rsidR="676C89EC" w:rsidRPr="7B098DA2">
        <w:rPr>
          <w:rFonts w:eastAsia="Calibri" w:cs="Calibri"/>
        </w:rPr>
        <w:t>z członkami KM FEPW</w:t>
      </w:r>
      <w:r w:rsidRPr="7B098DA2">
        <w:rPr>
          <w:rFonts w:eastAsia="Calibri" w:cs="Calibri"/>
        </w:rPr>
        <w:t>/</w:t>
      </w:r>
      <w:r w:rsidR="25932D1C" w:rsidRPr="7B098DA2">
        <w:rPr>
          <w:rFonts w:eastAsia="Calibri" w:cs="Calibri"/>
        </w:rPr>
        <w:t xml:space="preserve"> </w:t>
      </w:r>
      <w:hyperlink w:anchor="GrupaRobocza" w:history="1">
        <w:r w:rsidR="00CF02AB" w:rsidRPr="00B85807">
          <w:rPr>
            <w:rFonts w:eastAsia="Calibri" w:cs="Calibri"/>
          </w:rPr>
          <w:t>Grupy roboczej ds. FEPW</w:t>
        </w:r>
      </w:hyperlink>
      <w:bookmarkEnd w:id="5"/>
    </w:p>
    <w:p w14:paraId="2C8A35AB" w14:textId="3CBB14BB" w:rsidR="00DD149F" w:rsidRPr="00A41B1B" w:rsidRDefault="00DD149F" w:rsidP="00A41B1B">
      <w:pPr>
        <w:pStyle w:val="Default"/>
        <w:spacing w:after="160" w:line="259" w:lineRule="auto"/>
        <w:rPr>
          <w:rFonts w:asciiTheme="minorHAnsi" w:hAnsiTheme="minorHAnsi" w:cstheme="majorBidi"/>
          <w:bCs/>
          <w:color w:val="auto"/>
          <w:sz w:val="22"/>
          <w:szCs w:val="22"/>
        </w:rPr>
      </w:pPr>
      <w:bookmarkStart w:id="6" w:name="_Hlk183086114"/>
      <w:r w:rsidRPr="00A41B1B">
        <w:rPr>
          <w:rFonts w:asciiTheme="minorHAnsi" w:hAnsiTheme="minorHAnsi" w:cstheme="majorBidi"/>
          <w:bCs/>
          <w:color w:val="auto"/>
          <w:sz w:val="22"/>
          <w:szCs w:val="22"/>
        </w:rPr>
        <w:t>Będ</w:t>
      </w:r>
      <w:r w:rsidR="0089558E" w:rsidRPr="00A41B1B">
        <w:rPr>
          <w:rFonts w:asciiTheme="minorHAnsi" w:hAnsiTheme="minorHAnsi" w:cstheme="majorBidi"/>
          <w:bCs/>
          <w:color w:val="auto"/>
          <w:sz w:val="22"/>
          <w:szCs w:val="22"/>
        </w:rPr>
        <w:t>ą</w:t>
      </w:r>
      <w:r w:rsidRPr="00A41B1B">
        <w:rPr>
          <w:rFonts w:asciiTheme="minorHAnsi" w:hAnsiTheme="minorHAnsi" w:cstheme="majorBidi"/>
          <w:bCs/>
          <w:color w:val="auto"/>
          <w:sz w:val="22"/>
          <w:szCs w:val="22"/>
        </w:rPr>
        <w:t xml:space="preserve"> użyteczne w kontekście realizacji </w:t>
      </w:r>
      <w:r w:rsidR="00E4610E" w:rsidRPr="00A41B1B">
        <w:rPr>
          <w:rFonts w:asciiTheme="minorHAnsi" w:hAnsiTheme="minorHAnsi" w:cstheme="majorBidi"/>
          <w:bCs/>
          <w:color w:val="auto"/>
          <w:sz w:val="22"/>
          <w:szCs w:val="22"/>
        </w:rPr>
        <w:t>3.</w:t>
      </w:r>
      <w:r w:rsidR="00C940AF">
        <w:rPr>
          <w:rFonts w:asciiTheme="minorHAnsi" w:hAnsiTheme="minorHAnsi" w:cstheme="majorBidi"/>
          <w:bCs/>
          <w:color w:val="auto"/>
          <w:sz w:val="22"/>
          <w:szCs w:val="22"/>
        </w:rPr>
        <w:t xml:space="preserve"> i 4.</w:t>
      </w:r>
      <w:r w:rsidR="00E4610E" w:rsidRPr="00A41B1B">
        <w:rPr>
          <w:rFonts w:asciiTheme="minorHAnsi" w:hAnsiTheme="minorHAnsi" w:cstheme="majorBidi"/>
          <w:bCs/>
          <w:color w:val="auto"/>
          <w:sz w:val="22"/>
          <w:szCs w:val="22"/>
        </w:rPr>
        <w:t xml:space="preserve"> </w:t>
      </w:r>
      <w:r w:rsidRPr="00A41B1B">
        <w:rPr>
          <w:rFonts w:asciiTheme="minorHAnsi" w:hAnsiTheme="minorHAnsi" w:cstheme="majorBidi"/>
          <w:bCs/>
          <w:color w:val="auto"/>
          <w:sz w:val="22"/>
          <w:szCs w:val="22"/>
        </w:rPr>
        <w:t>zadania badawczego</w:t>
      </w:r>
      <w:bookmarkEnd w:id="6"/>
      <w:r w:rsidRPr="00A41B1B">
        <w:rPr>
          <w:rFonts w:asciiTheme="minorHAnsi" w:hAnsiTheme="minorHAnsi" w:cstheme="majorBidi"/>
          <w:bCs/>
          <w:color w:val="auto"/>
          <w:sz w:val="22"/>
          <w:szCs w:val="22"/>
        </w:rPr>
        <w:t>.</w:t>
      </w:r>
    </w:p>
    <w:p w14:paraId="0794E0A7" w14:textId="6983A983" w:rsidR="007A0A87" w:rsidRPr="00A41B1B" w:rsidRDefault="007A0A87" w:rsidP="00A41B1B">
      <w:pPr>
        <w:pStyle w:val="Default"/>
        <w:spacing w:after="160" w:line="259" w:lineRule="auto"/>
        <w:rPr>
          <w:rFonts w:asciiTheme="minorHAnsi" w:hAnsiTheme="minorHAnsi" w:cstheme="majorBidi"/>
          <w:bCs/>
          <w:color w:val="auto"/>
          <w:sz w:val="22"/>
          <w:szCs w:val="22"/>
        </w:rPr>
      </w:pPr>
      <w:r w:rsidRPr="00A41B1B">
        <w:rPr>
          <w:rFonts w:asciiTheme="minorHAnsi" w:hAnsiTheme="minorHAnsi" w:cstheme="majorBidi"/>
          <w:bCs/>
          <w:color w:val="auto"/>
          <w:sz w:val="22"/>
          <w:szCs w:val="22"/>
        </w:rPr>
        <w:t xml:space="preserve">Celem warsztatów będzie uzupełnienie raportu o perspektywę </w:t>
      </w:r>
      <w:r w:rsidR="007775AA" w:rsidRPr="00A41B1B">
        <w:rPr>
          <w:rFonts w:asciiTheme="minorHAnsi" w:hAnsiTheme="minorHAnsi" w:cstheme="majorBidi"/>
          <w:bCs/>
          <w:color w:val="auto"/>
          <w:sz w:val="22"/>
          <w:szCs w:val="22"/>
        </w:rPr>
        <w:t>kolejnej</w:t>
      </w:r>
      <w:r w:rsidR="00F0733B" w:rsidRPr="00A41B1B">
        <w:rPr>
          <w:rFonts w:asciiTheme="minorHAnsi" w:hAnsiTheme="minorHAnsi" w:cstheme="majorBidi"/>
          <w:bCs/>
          <w:color w:val="auto"/>
          <w:sz w:val="22"/>
          <w:szCs w:val="22"/>
        </w:rPr>
        <w:t>, istotnej</w:t>
      </w:r>
      <w:r w:rsidR="007775AA" w:rsidRPr="00A41B1B">
        <w:rPr>
          <w:rFonts w:asciiTheme="minorHAnsi" w:hAnsiTheme="minorHAnsi" w:cstheme="majorBidi"/>
          <w:bCs/>
          <w:color w:val="auto"/>
          <w:sz w:val="22"/>
          <w:szCs w:val="22"/>
        </w:rPr>
        <w:t xml:space="preserve"> grupy interesariuszy </w:t>
      </w:r>
      <w:r w:rsidR="00997CB4">
        <w:rPr>
          <w:rFonts w:asciiTheme="minorHAnsi" w:hAnsiTheme="minorHAnsi" w:cstheme="majorBidi"/>
          <w:bCs/>
          <w:color w:val="auto"/>
          <w:sz w:val="22"/>
          <w:szCs w:val="22"/>
        </w:rPr>
        <w:t>p</w:t>
      </w:r>
      <w:r w:rsidR="007775AA" w:rsidRPr="00A41B1B">
        <w:rPr>
          <w:rFonts w:asciiTheme="minorHAnsi" w:hAnsiTheme="minorHAnsi" w:cstheme="majorBidi"/>
          <w:bCs/>
          <w:color w:val="auto"/>
          <w:sz w:val="22"/>
          <w:szCs w:val="22"/>
        </w:rPr>
        <w:t xml:space="preserve">rogramu czyli </w:t>
      </w:r>
      <w:r w:rsidRPr="00A41B1B">
        <w:rPr>
          <w:rFonts w:asciiTheme="minorHAnsi" w:hAnsiTheme="minorHAnsi" w:cstheme="majorBidi"/>
          <w:bCs/>
          <w:color w:val="auto"/>
          <w:sz w:val="22"/>
          <w:szCs w:val="22"/>
        </w:rPr>
        <w:t xml:space="preserve">członków </w:t>
      </w:r>
      <w:hyperlink r:id="rId20" w:anchor="InformacjeOgolne" w:history="1">
        <w:r w:rsidRPr="00114E5F">
          <w:rPr>
            <w:rStyle w:val="Hipercze"/>
            <w:rFonts w:asciiTheme="minorHAnsi" w:hAnsiTheme="minorHAnsi" w:cstheme="majorBidi"/>
            <w:bCs/>
            <w:sz w:val="22"/>
            <w:szCs w:val="22"/>
          </w:rPr>
          <w:t>KM</w:t>
        </w:r>
      </w:hyperlink>
      <w:r w:rsidR="00A41B1B" w:rsidRPr="00CF02AB">
        <w:rPr>
          <w:rFonts w:cstheme="majorBidi"/>
          <w:bCs/>
          <w:color w:val="auto"/>
          <w:sz w:val="22"/>
          <w:szCs w:val="22"/>
          <w:vertAlign w:val="superscript"/>
        </w:rPr>
        <w:footnoteReference w:id="26"/>
      </w:r>
      <w:r w:rsidRPr="00CF02AB">
        <w:rPr>
          <w:rFonts w:asciiTheme="minorHAnsi" w:hAnsiTheme="minorHAnsi" w:cstheme="majorBidi"/>
          <w:bCs/>
          <w:color w:val="auto"/>
          <w:sz w:val="22"/>
          <w:szCs w:val="22"/>
        </w:rPr>
        <w:t>/</w:t>
      </w:r>
      <w:hyperlink r:id="rId21" w:anchor="GrupaRobocza" w:history="1">
        <w:r w:rsidR="00CF02AB" w:rsidRPr="00CF02AB">
          <w:rPr>
            <w:rStyle w:val="Hipercze"/>
            <w:sz w:val="22"/>
            <w:szCs w:val="22"/>
          </w:rPr>
          <w:t>Grupy roboczej ds. FEPW</w:t>
        </w:r>
      </w:hyperlink>
      <w:r w:rsidRPr="00CF02AB">
        <w:rPr>
          <w:rFonts w:asciiTheme="minorHAnsi" w:hAnsiTheme="minorHAnsi" w:cstheme="majorBidi"/>
          <w:bCs/>
          <w:color w:val="auto"/>
          <w:sz w:val="22"/>
          <w:szCs w:val="22"/>
        </w:rPr>
        <w:t>, którzy</w:t>
      </w:r>
      <w:r w:rsidRPr="00A41B1B">
        <w:rPr>
          <w:rFonts w:asciiTheme="minorHAnsi" w:hAnsiTheme="minorHAnsi" w:cstheme="majorBidi"/>
          <w:bCs/>
          <w:color w:val="auto"/>
          <w:sz w:val="22"/>
          <w:szCs w:val="22"/>
        </w:rPr>
        <w:t xml:space="preserve"> analizują postępy we wdrażaniu </w:t>
      </w:r>
      <w:r w:rsidR="00997CB4">
        <w:rPr>
          <w:rFonts w:asciiTheme="minorHAnsi" w:hAnsiTheme="minorHAnsi" w:cstheme="majorBidi"/>
          <w:bCs/>
          <w:color w:val="auto"/>
          <w:sz w:val="22"/>
          <w:szCs w:val="22"/>
        </w:rPr>
        <w:t>p</w:t>
      </w:r>
      <w:r w:rsidRPr="00A41B1B">
        <w:rPr>
          <w:rFonts w:asciiTheme="minorHAnsi" w:hAnsiTheme="minorHAnsi" w:cstheme="majorBidi"/>
          <w:bCs/>
          <w:color w:val="auto"/>
          <w:sz w:val="22"/>
          <w:szCs w:val="22"/>
        </w:rPr>
        <w:t xml:space="preserve">rogramu oraz osiąganiu celów pośrednich i celów końcowych, wszelkie kwestie mające wpływ na wykonanie </w:t>
      </w:r>
      <w:r w:rsidR="00997CB4">
        <w:rPr>
          <w:rFonts w:asciiTheme="minorHAnsi" w:hAnsiTheme="minorHAnsi" w:cstheme="majorBidi"/>
          <w:bCs/>
          <w:color w:val="auto"/>
          <w:sz w:val="22"/>
          <w:szCs w:val="22"/>
        </w:rPr>
        <w:t>p</w:t>
      </w:r>
      <w:r w:rsidRPr="00A41B1B">
        <w:rPr>
          <w:rFonts w:asciiTheme="minorHAnsi" w:hAnsiTheme="minorHAnsi" w:cstheme="majorBidi"/>
          <w:bCs/>
          <w:color w:val="auto"/>
          <w:sz w:val="22"/>
          <w:szCs w:val="22"/>
        </w:rPr>
        <w:t>rogramu i środki podjęte w celu zaradzenia tym kwestiom</w:t>
      </w:r>
      <w:r w:rsidR="00F0733B" w:rsidRPr="00A41B1B">
        <w:rPr>
          <w:rFonts w:asciiTheme="minorHAnsi" w:hAnsiTheme="minorHAnsi" w:cstheme="majorBidi"/>
          <w:bCs/>
          <w:color w:val="auto"/>
          <w:sz w:val="22"/>
          <w:szCs w:val="22"/>
        </w:rPr>
        <w:t xml:space="preserve">. </w:t>
      </w:r>
    </w:p>
    <w:p w14:paraId="322EA0F8" w14:textId="0E081AA6" w:rsidR="0028375A" w:rsidRPr="00C940AF" w:rsidRDefault="00F0733B" w:rsidP="00A41B1B">
      <w:pPr>
        <w:autoSpaceDE w:val="0"/>
        <w:autoSpaceDN w:val="0"/>
        <w:adjustRightInd w:val="0"/>
        <w:rPr>
          <w:rFonts w:cstheme="majorBidi"/>
          <w:bCs/>
        </w:rPr>
      </w:pPr>
      <w:r w:rsidRPr="00C940AF">
        <w:rPr>
          <w:rFonts w:cstheme="majorBidi"/>
          <w:bCs/>
        </w:rPr>
        <w:t xml:space="preserve">Ponieważ KM zatwierdza także </w:t>
      </w:r>
      <w:r w:rsidRPr="0028375A">
        <w:rPr>
          <w:rFonts w:cstheme="majorBidi"/>
          <w:bCs/>
        </w:rPr>
        <w:t xml:space="preserve">wszelkie propozycje </w:t>
      </w:r>
      <w:r w:rsidRPr="00C940AF">
        <w:rPr>
          <w:rFonts w:cstheme="majorBidi"/>
          <w:bCs/>
        </w:rPr>
        <w:t>IZ</w:t>
      </w:r>
      <w:r w:rsidRPr="0028375A">
        <w:rPr>
          <w:rFonts w:cstheme="majorBidi"/>
          <w:bCs/>
        </w:rPr>
        <w:t xml:space="preserve"> dotyczące zmiany </w:t>
      </w:r>
      <w:r w:rsidR="00A02452">
        <w:rPr>
          <w:rFonts w:cstheme="majorBidi"/>
          <w:bCs/>
        </w:rPr>
        <w:t>p</w:t>
      </w:r>
      <w:r w:rsidRPr="0028375A">
        <w:rPr>
          <w:rFonts w:cstheme="majorBidi"/>
          <w:bCs/>
        </w:rPr>
        <w:t>rogramu</w:t>
      </w:r>
      <w:r w:rsidRPr="00C940AF">
        <w:rPr>
          <w:rFonts w:cstheme="majorBidi"/>
          <w:bCs/>
        </w:rPr>
        <w:t xml:space="preserve">, to zgodnie z tą sekwencją, zasadne jest, aby warsztaty </w:t>
      </w:r>
      <w:r w:rsidR="00A41B1B" w:rsidRPr="00C940AF">
        <w:rPr>
          <w:rFonts w:cstheme="majorBidi"/>
          <w:bCs/>
        </w:rPr>
        <w:t>z członkami KM/Grupy roboczej ds</w:t>
      </w:r>
      <w:r w:rsidR="00A41B1B" w:rsidRPr="008223BC">
        <w:rPr>
          <w:rFonts w:cstheme="majorBidi"/>
          <w:bCs/>
        </w:rPr>
        <w:t>. FEPW</w:t>
      </w:r>
      <w:r w:rsidR="008223BC" w:rsidRPr="008223BC">
        <w:rPr>
          <w:rStyle w:val="Odwoanieprzypisudolnego"/>
          <w:rFonts w:eastAsia="Calibri"/>
          <w:bCs/>
        </w:rPr>
        <w:footnoteReference w:id="27"/>
      </w:r>
      <w:r w:rsidR="00A41B1B" w:rsidRPr="008223BC">
        <w:rPr>
          <w:rFonts w:cstheme="majorBidi"/>
          <w:bCs/>
        </w:rPr>
        <w:t xml:space="preserve"> </w:t>
      </w:r>
      <w:r w:rsidR="007775AA" w:rsidRPr="008223BC">
        <w:rPr>
          <w:rFonts w:cstheme="majorBidi"/>
          <w:bCs/>
        </w:rPr>
        <w:t>odb</w:t>
      </w:r>
      <w:r w:rsidRPr="008223BC">
        <w:rPr>
          <w:rFonts w:cstheme="majorBidi"/>
          <w:bCs/>
        </w:rPr>
        <w:t xml:space="preserve">yły </w:t>
      </w:r>
      <w:r w:rsidR="007775AA" w:rsidRPr="00C940AF">
        <w:rPr>
          <w:rFonts w:cstheme="majorBidi"/>
          <w:bCs/>
        </w:rPr>
        <w:t>się po warsztatach z instytucjami odpowiedzialnymi za realizację programu</w:t>
      </w:r>
      <w:r w:rsidR="00A41B1B" w:rsidRPr="00C940AF">
        <w:rPr>
          <w:rFonts w:cstheme="majorBidi"/>
          <w:bCs/>
        </w:rPr>
        <w:t xml:space="preserve"> i uwzględniały już zgłoszone tam propozycje</w:t>
      </w:r>
      <w:r w:rsidR="007775AA" w:rsidRPr="00C940AF">
        <w:rPr>
          <w:rFonts w:cstheme="majorBidi"/>
          <w:bCs/>
        </w:rPr>
        <w:t xml:space="preserve">. </w:t>
      </w:r>
    </w:p>
    <w:p w14:paraId="3B63C5E1" w14:textId="4495B884" w:rsidR="007A0A87" w:rsidRPr="00C940AF" w:rsidRDefault="00C33A7C" w:rsidP="00A41B1B">
      <w:pPr>
        <w:autoSpaceDE w:val="0"/>
        <w:autoSpaceDN w:val="0"/>
        <w:adjustRightInd w:val="0"/>
        <w:jc w:val="both"/>
        <w:rPr>
          <w:rFonts w:cstheme="majorBidi"/>
          <w:bCs/>
        </w:rPr>
      </w:pPr>
      <w:r w:rsidRPr="00C940AF">
        <w:rPr>
          <w:rFonts w:cstheme="majorBidi"/>
          <w:bCs/>
        </w:rPr>
        <w:t xml:space="preserve">Dobór uczestników poszczególnych warsztatów powinien uwzględniać ich temat oraz </w:t>
      </w:r>
      <w:r w:rsidR="00A41B1B" w:rsidRPr="00C940AF">
        <w:rPr>
          <w:rFonts w:cstheme="majorBidi"/>
          <w:bCs/>
        </w:rPr>
        <w:t xml:space="preserve">strukturę składu KM (instytucje rządowe, samorządowe, </w:t>
      </w:r>
      <w:r w:rsidR="00A235F3">
        <w:rPr>
          <w:rFonts w:cstheme="majorBidi"/>
          <w:bCs/>
        </w:rPr>
        <w:t xml:space="preserve">pracodawców i pracowników, </w:t>
      </w:r>
      <w:r w:rsidR="00A41B1B" w:rsidRPr="00C940AF">
        <w:rPr>
          <w:rFonts w:cstheme="majorBidi"/>
          <w:bCs/>
        </w:rPr>
        <w:t>organizacj</w:t>
      </w:r>
      <w:r w:rsidR="00A235F3">
        <w:rPr>
          <w:rFonts w:cstheme="majorBidi"/>
          <w:bCs/>
        </w:rPr>
        <w:t>i</w:t>
      </w:r>
      <w:r w:rsidR="00A41B1B" w:rsidRPr="00C940AF">
        <w:rPr>
          <w:rFonts w:cstheme="majorBidi"/>
          <w:bCs/>
        </w:rPr>
        <w:t xml:space="preserve"> pozarządow</w:t>
      </w:r>
      <w:r w:rsidR="00A235F3">
        <w:rPr>
          <w:rFonts w:cstheme="majorBidi"/>
          <w:bCs/>
        </w:rPr>
        <w:t>ych, izb, szkolnictwa wyższego)</w:t>
      </w:r>
      <w:r w:rsidR="00A41B1B" w:rsidRPr="00C940AF">
        <w:rPr>
          <w:rFonts w:cstheme="majorBidi"/>
          <w:bCs/>
        </w:rPr>
        <w:t>.</w:t>
      </w:r>
      <w:r w:rsidR="00066098">
        <w:rPr>
          <w:rFonts w:cstheme="majorBidi"/>
          <w:bCs/>
        </w:rPr>
        <w:t xml:space="preserve"> Zamawiający może wesprzeć Wykonawcę w doborze uczestników i przeka</w:t>
      </w:r>
      <w:r w:rsidR="004123A4">
        <w:rPr>
          <w:rFonts w:cstheme="majorBidi"/>
          <w:bCs/>
        </w:rPr>
        <w:t xml:space="preserve">zać </w:t>
      </w:r>
      <w:r w:rsidR="00066098">
        <w:rPr>
          <w:rFonts w:cstheme="majorBidi"/>
          <w:bCs/>
        </w:rPr>
        <w:t>kontakty do nich.</w:t>
      </w:r>
    </w:p>
    <w:p w14:paraId="4C26737D" w14:textId="53254556" w:rsidR="0089558E" w:rsidRPr="00C940AF" w:rsidRDefault="0089558E" w:rsidP="0089558E">
      <w:pPr>
        <w:autoSpaceDE w:val="0"/>
        <w:autoSpaceDN w:val="0"/>
        <w:adjustRightInd w:val="0"/>
        <w:spacing w:before="120" w:after="0" w:line="288" w:lineRule="auto"/>
        <w:jc w:val="both"/>
        <w:rPr>
          <w:rFonts w:cstheme="majorBidi"/>
          <w:bCs/>
        </w:rPr>
      </w:pPr>
      <w:r w:rsidRPr="00C940AF">
        <w:rPr>
          <w:rFonts w:cstheme="majorBidi"/>
          <w:bCs/>
        </w:rPr>
        <w:t>Odbędą się max. 4 warsztaty</w:t>
      </w:r>
      <w:r w:rsidRPr="00C940AF">
        <w:rPr>
          <w:rStyle w:val="Odwoanieprzypisudolnego"/>
          <w:bCs/>
        </w:rPr>
        <w:footnoteReference w:id="28"/>
      </w:r>
      <w:r w:rsidRPr="00C940AF">
        <w:rPr>
          <w:rFonts w:cstheme="majorBidi"/>
          <w:bCs/>
        </w:rPr>
        <w:t xml:space="preserve">. </w:t>
      </w:r>
      <w:r w:rsidR="00B26E9C">
        <w:rPr>
          <w:rFonts w:cstheme="majorBidi"/>
          <w:bCs/>
        </w:rPr>
        <w:t xml:space="preserve">Mogą mieć również formę FGI lub wywiadu grupowego </w:t>
      </w:r>
      <w:r w:rsidR="00C004D8">
        <w:rPr>
          <w:rFonts w:cstheme="majorBidi"/>
          <w:bCs/>
        </w:rPr>
        <w:t>po uzgodnieniu</w:t>
      </w:r>
      <w:r w:rsidR="00B26E9C">
        <w:rPr>
          <w:rFonts w:cstheme="majorBidi"/>
          <w:bCs/>
        </w:rPr>
        <w:t xml:space="preserve"> z Zamawiającym.</w:t>
      </w:r>
      <w:r w:rsidR="00066098">
        <w:rPr>
          <w:rFonts w:cstheme="majorBidi"/>
          <w:bCs/>
        </w:rPr>
        <w:t xml:space="preserve"> </w:t>
      </w:r>
      <w:r w:rsidR="00261161">
        <w:rPr>
          <w:rFonts w:cstheme="majorBidi"/>
          <w:bCs/>
        </w:rPr>
        <w:t xml:space="preserve">Powinno w każdym uczestniczyć min. 5 osób </w:t>
      </w:r>
      <w:r w:rsidR="000148A6">
        <w:rPr>
          <w:rFonts w:cstheme="majorBidi"/>
          <w:bCs/>
        </w:rPr>
        <w:t>reprezentujących</w:t>
      </w:r>
      <w:r w:rsidR="00261161">
        <w:rPr>
          <w:rFonts w:cstheme="majorBidi"/>
          <w:bCs/>
        </w:rPr>
        <w:t xml:space="preserve"> różn</w:t>
      </w:r>
      <w:r w:rsidR="000148A6">
        <w:rPr>
          <w:rFonts w:cstheme="majorBidi"/>
          <w:bCs/>
        </w:rPr>
        <w:t>e</w:t>
      </w:r>
      <w:r w:rsidR="00261161">
        <w:rPr>
          <w:rFonts w:cstheme="majorBidi"/>
          <w:bCs/>
        </w:rPr>
        <w:t xml:space="preserve"> instytucj</w:t>
      </w:r>
      <w:r w:rsidR="000148A6">
        <w:rPr>
          <w:rFonts w:cstheme="majorBidi"/>
          <w:bCs/>
        </w:rPr>
        <w:t>e</w:t>
      </w:r>
      <w:r w:rsidR="00261161">
        <w:rPr>
          <w:rFonts w:cstheme="majorBidi"/>
          <w:bCs/>
        </w:rPr>
        <w:t>.</w:t>
      </w:r>
    </w:p>
    <w:p w14:paraId="7C6D427B" w14:textId="069C6C1D" w:rsidR="00CB1870" w:rsidRDefault="00CB1870" w:rsidP="0089558E">
      <w:pPr>
        <w:autoSpaceDE w:val="0"/>
        <w:autoSpaceDN w:val="0"/>
        <w:adjustRightInd w:val="0"/>
        <w:spacing w:before="120" w:after="0" w:line="288" w:lineRule="auto"/>
        <w:jc w:val="both"/>
        <w:rPr>
          <w:rFonts w:cstheme="majorBidi"/>
          <w:bCs/>
        </w:rPr>
      </w:pPr>
    </w:p>
    <w:p w14:paraId="1E09B270" w14:textId="47352434" w:rsidR="0075136D" w:rsidRDefault="0075136D" w:rsidP="00C940AF">
      <w:pPr>
        <w:tabs>
          <w:tab w:val="left" w:pos="993"/>
        </w:tabs>
        <w:spacing w:after="0" w:line="288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Badanie beneficjentów </w:t>
      </w:r>
      <w:r w:rsidRPr="00E72BB6">
        <w:rPr>
          <w:rFonts w:cs="Calibri"/>
          <w:bCs/>
        </w:rPr>
        <w:t>(pkt. 3)</w:t>
      </w:r>
      <w:r>
        <w:rPr>
          <w:rFonts w:cs="Calibri"/>
          <w:b/>
        </w:rPr>
        <w:t xml:space="preserve"> oraz warsztaty</w:t>
      </w:r>
      <w:r w:rsidRPr="00E72BB6">
        <w:rPr>
          <w:rFonts w:cs="Calibri"/>
          <w:bCs/>
        </w:rPr>
        <w:t xml:space="preserve"> (pkt. 4 i 5):</w:t>
      </w:r>
    </w:p>
    <w:p w14:paraId="2F448771" w14:textId="2617C500" w:rsidR="00C940AF" w:rsidRPr="0075136D" w:rsidRDefault="0075136D" w:rsidP="00BF029F">
      <w:pPr>
        <w:pStyle w:val="Akapitzlist"/>
        <w:numPr>
          <w:ilvl w:val="0"/>
          <w:numId w:val="28"/>
        </w:numPr>
        <w:tabs>
          <w:tab w:val="left" w:pos="993"/>
        </w:tabs>
        <w:ind w:left="714" w:hanging="357"/>
        <w:contextualSpacing w:val="0"/>
        <w:jc w:val="both"/>
        <w:rPr>
          <w:rFonts w:cs="Calibri"/>
          <w:b/>
        </w:rPr>
      </w:pPr>
      <w:r w:rsidRPr="00E72BB6">
        <w:rPr>
          <w:rFonts w:cs="Calibri"/>
          <w:bCs/>
        </w:rPr>
        <w:t>narzędzia do tych metod</w:t>
      </w:r>
      <w:r>
        <w:rPr>
          <w:rFonts w:cs="Calibri"/>
          <w:b/>
        </w:rPr>
        <w:t xml:space="preserve"> </w:t>
      </w:r>
      <w:r w:rsidR="00C940AF" w:rsidRPr="0075136D">
        <w:rPr>
          <w:rFonts w:cs="Calibri"/>
        </w:rPr>
        <w:t>muszą zostać zaakceptowane przez Zamawiającego przed ich wykorzystaniem. Niedopuszczalne jest za</w:t>
      </w:r>
      <w:r w:rsidR="00261161">
        <w:rPr>
          <w:rFonts w:cs="Calibri"/>
        </w:rPr>
        <w:t xml:space="preserve">dawanie ogólnych pytań, które są odzwierciedleniem </w:t>
      </w:r>
      <w:r w:rsidR="00C940AF" w:rsidRPr="0075136D">
        <w:rPr>
          <w:rFonts w:cs="Calibri"/>
        </w:rPr>
        <w:t xml:space="preserve"> wprost zadań badawczych, które ma zrealizować Wykonawca (za pomocą triangulacji metod i źródeł danych)</w:t>
      </w:r>
      <w:r w:rsidR="004123A4">
        <w:rPr>
          <w:rFonts w:cs="Calibri"/>
        </w:rPr>
        <w:t>;</w:t>
      </w:r>
    </w:p>
    <w:p w14:paraId="6144652F" w14:textId="78ED4D3D" w:rsidR="004123A4" w:rsidRPr="004123A4" w:rsidRDefault="4358A5BC" w:rsidP="00BF029F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714" w:hanging="357"/>
        <w:contextualSpacing w:val="0"/>
        <w:rPr>
          <w:rFonts w:ascii="Calibri" w:hAnsi="Calibri" w:cs="Calibri"/>
          <w:color w:val="000000"/>
        </w:rPr>
      </w:pPr>
      <w:r w:rsidRPr="004123A4">
        <w:rPr>
          <w:rFonts w:ascii="Calibri" w:hAnsi="Calibri"/>
          <w:color w:val="000000" w:themeColor="text1"/>
        </w:rPr>
        <w:t>Zamawiający dopuszcza, aby metody te odbyły się w formie zdalnej (np. telefonicznej/ telekonferencji/on-line)</w:t>
      </w:r>
      <w:r w:rsidR="004123A4">
        <w:rPr>
          <w:rFonts w:ascii="Calibri" w:hAnsi="Calibri"/>
          <w:color w:val="000000" w:themeColor="text1"/>
        </w:rPr>
        <w:t>;</w:t>
      </w:r>
    </w:p>
    <w:p w14:paraId="202E710C" w14:textId="305FAB89" w:rsidR="0075136D" w:rsidRPr="004123A4" w:rsidRDefault="0075136D" w:rsidP="00BF029F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714" w:hanging="357"/>
        <w:contextualSpacing w:val="0"/>
        <w:rPr>
          <w:rFonts w:ascii="Calibri" w:hAnsi="Calibri" w:cs="Calibri"/>
          <w:color w:val="000000"/>
        </w:rPr>
      </w:pPr>
      <w:r w:rsidRPr="004123A4">
        <w:rPr>
          <w:rFonts w:ascii="Calibri" w:hAnsi="Calibri" w:cs="Calibri"/>
          <w:color w:val="000000"/>
        </w:rPr>
        <w:t>Wykonawca zapewni udział w realizacji metod osobom z niepełnosprawnościami (w razie potrzeby).</w:t>
      </w:r>
    </w:p>
    <w:p w14:paraId="6700DEB2" w14:textId="77777777" w:rsidR="00D27796" w:rsidRDefault="00D27796" w:rsidP="00D27796">
      <w:pPr>
        <w:spacing w:before="120" w:after="0" w:line="24" w:lineRule="atLeast"/>
        <w:rPr>
          <w:rFonts w:cs="Calibri"/>
          <w:sz w:val="20"/>
          <w:szCs w:val="20"/>
        </w:rPr>
      </w:pPr>
    </w:p>
    <w:p w14:paraId="208BDA0C" w14:textId="77777777" w:rsidR="00803698" w:rsidRDefault="00803698" w:rsidP="00F73ACD">
      <w:pPr>
        <w:pStyle w:val="Nagwek1"/>
        <w:numPr>
          <w:ilvl w:val="0"/>
          <w:numId w:val="1"/>
        </w:numPr>
        <w:shd w:val="clear" w:color="auto" w:fill="F2F2F2" w:themeFill="background1" w:themeFillShade="F2"/>
        <w:spacing w:before="0" w:after="160" w:line="259" w:lineRule="auto"/>
        <w:ind w:left="284" w:hanging="284"/>
      </w:pPr>
      <w:bookmarkStart w:id="7" w:name="_Ref183180995"/>
      <w:r>
        <w:t>PRODUKTY BADANIA</w:t>
      </w:r>
      <w:bookmarkEnd w:id="7"/>
    </w:p>
    <w:p w14:paraId="3038BE59" w14:textId="044F2403" w:rsidR="00803698" w:rsidRPr="00130A2E" w:rsidRDefault="00803698" w:rsidP="004864F2">
      <w:pPr>
        <w:autoSpaceDE w:val="0"/>
        <w:autoSpaceDN w:val="0"/>
        <w:adjustRightInd w:val="0"/>
        <w:rPr>
          <w:rFonts w:cs="Arial"/>
        </w:rPr>
      </w:pPr>
      <w:r w:rsidRPr="00130A2E">
        <w:rPr>
          <w:rFonts w:cs="Arial"/>
        </w:rPr>
        <w:t>Wykonawca dostarcz</w:t>
      </w:r>
      <w:r w:rsidR="00BF029F">
        <w:rPr>
          <w:rFonts w:cs="Arial"/>
        </w:rPr>
        <w:t>y</w:t>
      </w:r>
      <w:r w:rsidRPr="00130A2E">
        <w:rPr>
          <w:rFonts w:cs="Arial"/>
        </w:rPr>
        <w:t xml:space="preserve"> Zamawiającemu w wersji elektronicznej następując</w:t>
      </w:r>
      <w:r w:rsidR="00BF029F">
        <w:rPr>
          <w:rFonts w:cs="Arial"/>
        </w:rPr>
        <w:t>e</w:t>
      </w:r>
      <w:r w:rsidRPr="00130A2E">
        <w:rPr>
          <w:rFonts w:cs="Arial"/>
        </w:rPr>
        <w:t xml:space="preserve"> </w:t>
      </w:r>
      <w:r>
        <w:rPr>
          <w:rFonts w:cs="Arial"/>
        </w:rPr>
        <w:t>produkt</w:t>
      </w:r>
      <w:r w:rsidR="00BF029F">
        <w:rPr>
          <w:rFonts w:cs="Arial"/>
        </w:rPr>
        <w:t>y</w:t>
      </w:r>
      <w:r>
        <w:rPr>
          <w:rFonts w:cs="Arial"/>
        </w:rPr>
        <w:t xml:space="preserve"> badania</w:t>
      </w:r>
      <w:r w:rsidRPr="00130A2E">
        <w:rPr>
          <w:rFonts w:cs="Arial"/>
        </w:rPr>
        <w:t>:</w:t>
      </w:r>
    </w:p>
    <w:p w14:paraId="0BEB3AD2" w14:textId="77777777" w:rsidR="00803698" w:rsidRPr="00803698" w:rsidRDefault="00803698" w:rsidP="00F73ACD">
      <w:pPr>
        <w:pStyle w:val="Nagwek2"/>
        <w:numPr>
          <w:ilvl w:val="0"/>
          <w:numId w:val="11"/>
        </w:numPr>
        <w:tabs>
          <w:tab w:val="num" w:pos="360"/>
        </w:tabs>
        <w:spacing w:before="0" w:after="160"/>
        <w:ind w:left="284" w:hanging="284"/>
        <w:rPr>
          <w:b w:val="0"/>
          <w:bCs/>
        </w:rPr>
      </w:pPr>
      <w:bookmarkStart w:id="8" w:name="_Ref183181222"/>
      <w:r w:rsidRPr="00803698">
        <w:rPr>
          <w:rStyle w:val="Nagwek2Znak"/>
          <w:b/>
          <w:bCs/>
        </w:rPr>
        <w:t>Informacje z przebiegu badania</w:t>
      </w:r>
      <w:bookmarkEnd w:id="8"/>
      <w:r w:rsidRPr="00803698">
        <w:rPr>
          <w:bCs/>
        </w:rPr>
        <w:t xml:space="preserve"> </w:t>
      </w:r>
    </w:p>
    <w:p w14:paraId="5A3C3FA3" w14:textId="321F2A19" w:rsidR="00803698" w:rsidRDefault="00803698" w:rsidP="004864F2">
      <w:pPr>
        <w:pStyle w:val="Bezodstpw"/>
        <w:spacing w:after="160" w:line="259" w:lineRule="auto"/>
      </w:pPr>
      <w:r w:rsidRPr="00130A2E">
        <w:t xml:space="preserve">– </w:t>
      </w:r>
      <w:r w:rsidRPr="0006366B">
        <w:t xml:space="preserve">przekazywane </w:t>
      </w:r>
      <w:r w:rsidRPr="0006366B">
        <w:rPr>
          <w:b/>
          <w:bCs/>
        </w:rPr>
        <w:t>co 2 tygodnie</w:t>
      </w:r>
      <w:r w:rsidRPr="0006366B">
        <w:t xml:space="preserve"> od dnia podpisania umowy, zawierające informacje na temat przebiegu badania (szczególnie w odniesieniu do obowiązującego harmonogramu badania): wykonanych prac (w tym stopnia zaawansowania realizacji metod badawczych)</w:t>
      </w:r>
      <w:r w:rsidR="00A96EC1">
        <w:t>,</w:t>
      </w:r>
      <w:r w:rsidRPr="0006366B">
        <w:t xml:space="preserve"> pojawiających się problemów i innych zagadnień istotnych dla realizacji badania, a także wstępnych wniosków czy zaleceń, które Wykonawca chciałby na bieżąco skonsultować z Zamawiającym. </w:t>
      </w:r>
    </w:p>
    <w:p w14:paraId="4C8DB012" w14:textId="72A873D5" w:rsidR="008831D8" w:rsidRPr="00F22C03" w:rsidRDefault="008831D8" w:rsidP="004864F2">
      <w:pPr>
        <w:rPr>
          <w:rFonts w:eastAsia="Times New Roman" w:cs="Arial"/>
          <w:highlight w:val="yellow"/>
        </w:rPr>
      </w:pPr>
      <w:r w:rsidRPr="00414CEF">
        <w:rPr>
          <w:rFonts w:eastAsia="Times New Roman" w:cs="Arial"/>
        </w:rPr>
        <w:t>Informacje te</w:t>
      </w:r>
      <w:r w:rsidRPr="0006366B">
        <w:rPr>
          <w:rFonts w:eastAsia="Times New Roman" w:cs="Arial"/>
        </w:rPr>
        <w:t xml:space="preserve"> nie zastępują zobowiązania Wykonawcy do stałej roboczej współpracy (spotkań wszystkich członków zespołu badawczego z Zamawiającym </w:t>
      </w:r>
      <w:r w:rsidRPr="00504EB6">
        <w:rPr>
          <w:rFonts w:eastAsia="Times New Roman" w:cstheme="minorHAnsi"/>
        </w:rPr>
        <w:t xml:space="preserve">odpowiednio do potrzeb i stałego kontaktu telefonicznego i e-mail z wyznaczoną przez Wykonawcę osobą do kontaktów z Zamawiającym – koordynatorem badania) i informowania na prośbę Zamawiającego o postępie prowadzonych prac oraz o wszystkich pojawiających się w trakcie realizacji zamówienia problemach, które mogą mieć wpływ na jakość i termin badania. </w:t>
      </w:r>
    </w:p>
    <w:p w14:paraId="56D71708" w14:textId="77777777" w:rsidR="00803698" w:rsidRPr="00803698" w:rsidRDefault="00803698" w:rsidP="00F73ACD">
      <w:pPr>
        <w:pStyle w:val="Nagwek2"/>
        <w:numPr>
          <w:ilvl w:val="0"/>
          <w:numId w:val="11"/>
        </w:numPr>
        <w:tabs>
          <w:tab w:val="num" w:pos="360"/>
        </w:tabs>
        <w:spacing w:before="0" w:after="160"/>
        <w:ind w:left="284" w:hanging="284"/>
        <w:rPr>
          <w:rFonts w:cs="Arial"/>
          <w:b w:val="0"/>
          <w:bCs/>
        </w:rPr>
      </w:pPr>
      <w:bookmarkStart w:id="9" w:name="_Ref183604373"/>
      <w:r w:rsidRPr="00803698">
        <w:rPr>
          <w:rStyle w:val="Nagwek2Znak"/>
          <w:b/>
          <w:bCs/>
        </w:rPr>
        <w:t>Raport metodologiczny</w:t>
      </w:r>
      <w:bookmarkEnd w:id="9"/>
      <w:r w:rsidRPr="00803698">
        <w:rPr>
          <w:rFonts w:cs="Arial"/>
          <w:bCs/>
        </w:rPr>
        <w:t xml:space="preserve"> </w:t>
      </w:r>
    </w:p>
    <w:p w14:paraId="149B6580" w14:textId="77777777" w:rsidR="00803698" w:rsidRPr="0006366B" w:rsidRDefault="00803698" w:rsidP="004864F2">
      <w:pPr>
        <w:autoSpaceDE w:val="0"/>
        <w:autoSpaceDN w:val="0"/>
        <w:adjustRightInd w:val="0"/>
        <w:rPr>
          <w:rFonts w:cs="Arial"/>
        </w:rPr>
      </w:pPr>
      <w:r w:rsidRPr="0006366B">
        <w:rPr>
          <w:rFonts w:cs="Arial"/>
        </w:rPr>
        <w:t>– syntetycznie sformułowany</w:t>
      </w:r>
      <w:r w:rsidRPr="00130A2E">
        <w:rPr>
          <w:rStyle w:val="Odwoanieprzypisudolnego"/>
          <w:rFonts w:cs="Arial"/>
        </w:rPr>
        <w:footnoteReference w:id="29"/>
      </w:r>
      <w:r w:rsidRPr="0006366B">
        <w:rPr>
          <w:rFonts w:cs="Arial"/>
        </w:rPr>
        <w:t xml:space="preserve"> ma zawierać co najmniej następujące elementy:</w:t>
      </w:r>
    </w:p>
    <w:p w14:paraId="28919FF1" w14:textId="77777777" w:rsidR="00803698" w:rsidRPr="00130A2E" w:rsidRDefault="00803698" w:rsidP="00F73ACD">
      <w:pPr>
        <w:numPr>
          <w:ilvl w:val="4"/>
          <w:numId w:val="5"/>
        </w:numPr>
        <w:autoSpaceDE w:val="0"/>
        <w:autoSpaceDN w:val="0"/>
        <w:adjustRightInd w:val="0"/>
        <w:ind w:left="1134" w:hanging="425"/>
        <w:rPr>
          <w:rFonts w:eastAsia="Times New Roman" w:cs="Arial"/>
        </w:rPr>
      </w:pPr>
      <w:r w:rsidRPr="00130A2E">
        <w:rPr>
          <w:rFonts w:eastAsia="Times New Roman" w:cs="Arial"/>
        </w:rPr>
        <w:t>spis treści</w:t>
      </w:r>
    </w:p>
    <w:p w14:paraId="5617D978" w14:textId="45BD8E5E" w:rsidR="00D220BE" w:rsidRDefault="00803698" w:rsidP="00F73ACD">
      <w:pPr>
        <w:numPr>
          <w:ilvl w:val="4"/>
          <w:numId w:val="5"/>
        </w:numPr>
        <w:autoSpaceDE w:val="0"/>
        <w:autoSpaceDN w:val="0"/>
        <w:adjustRightInd w:val="0"/>
        <w:ind w:left="1134" w:hanging="425"/>
        <w:rPr>
          <w:rFonts w:eastAsia="Times New Roman" w:cs="Arial"/>
        </w:rPr>
      </w:pPr>
      <w:r w:rsidRPr="00A9504F">
        <w:rPr>
          <w:rFonts w:eastAsia="Times New Roman" w:cs="Arial"/>
        </w:rPr>
        <w:t>szczegółową metodologię</w:t>
      </w:r>
      <w:r w:rsidRPr="00A9504F">
        <w:rPr>
          <w:rStyle w:val="Odwoanieprzypisudolnego"/>
          <w:rFonts w:eastAsia="Times New Roman"/>
        </w:rPr>
        <w:footnoteReference w:id="30"/>
      </w:r>
      <w:r w:rsidRPr="00A9504F">
        <w:rPr>
          <w:rFonts w:eastAsia="Times New Roman" w:cs="Arial"/>
        </w:rPr>
        <w:t xml:space="preserve"> badania w odniesieniu do </w:t>
      </w:r>
      <w:r w:rsidR="000D4F24" w:rsidRPr="00A9504F">
        <w:rPr>
          <w:rFonts w:eastAsia="Times New Roman" w:cs="Arial"/>
        </w:rPr>
        <w:t>zadań</w:t>
      </w:r>
      <w:r w:rsidRPr="00A9504F">
        <w:rPr>
          <w:rFonts w:eastAsia="Times New Roman" w:cs="Arial"/>
        </w:rPr>
        <w:t xml:space="preserve"> badawczych</w:t>
      </w:r>
      <w:r w:rsidRPr="00A9504F">
        <w:rPr>
          <w:rStyle w:val="Odwoanieprzypisudolnego"/>
          <w:rFonts w:eastAsia="Times New Roman"/>
        </w:rPr>
        <w:footnoteReference w:id="31"/>
      </w:r>
    </w:p>
    <w:p w14:paraId="75B19C1E" w14:textId="140B8AF0" w:rsidR="00803698" w:rsidRPr="00A9504F" w:rsidRDefault="00D220BE" w:rsidP="00F73ACD">
      <w:pPr>
        <w:numPr>
          <w:ilvl w:val="4"/>
          <w:numId w:val="5"/>
        </w:numPr>
        <w:autoSpaceDE w:val="0"/>
        <w:autoSpaceDN w:val="0"/>
        <w:adjustRightInd w:val="0"/>
        <w:ind w:left="1134" w:hanging="425"/>
        <w:rPr>
          <w:rFonts w:eastAsia="Times New Roman" w:cs="Arial"/>
        </w:rPr>
      </w:pPr>
      <w:r>
        <w:rPr>
          <w:rFonts w:eastAsia="Times New Roman" w:cs="Arial"/>
        </w:rPr>
        <w:t>jeśli będzie wykorzystywana sztuczna inteligencja (SI/AI) – zakres jej wykorzystania</w:t>
      </w:r>
      <w:r w:rsidR="00F90891">
        <w:rPr>
          <w:rFonts w:eastAsia="Times New Roman" w:cs="Arial"/>
        </w:rPr>
        <w:t xml:space="preserve">, narzędzia i modele SI oraz ograniczenia i ryzyka </w:t>
      </w:r>
      <w:r>
        <w:rPr>
          <w:rFonts w:eastAsia="Times New Roman" w:cs="Arial"/>
        </w:rPr>
        <w:t xml:space="preserve">zgodnie z wymogami zawartymi w </w:t>
      </w:r>
      <w:r w:rsidR="00F90891">
        <w:rPr>
          <w:rFonts w:eastAsia="Times New Roman" w:cs="Arial"/>
        </w:rPr>
        <w:fldChar w:fldCharType="begin"/>
      </w:r>
      <w:r w:rsidR="00F90891">
        <w:rPr>
          <w:rFonts w:eastAsia="Times New Roman" w:cs="Arial"/>
        </w:rPr>
        <w:instrText xml:space="preserve"> REF _Ref185320399 \h </w:instrText>
      </w:r>
      <w:r w:rsidR="00F90891">
        <w:rPr>
          <w:rFonts w:eastAsia="Times New Roman" w:cs="Arial"/>
        </w:rPr>
      </w:r>
      <w:r w:rsidR="00F90891">
        <w:rPr>
          <w:rFonts w:eastAsia="Times New Roman" w:cs="Arial"/>
        </w:rPr>
        <w:fldChar w:fldCharType="separate"/>
      </w:r>
      <w:r w:rsidR="00F90891">
        <w:t xml:space="preserve">Załączniku </w:t>
      </w:r>
      <w:r w:rsidR="00F90891">
        <w:rPr>
          <w:noProof/>
        </w:rPr>
        <w:t>2</w:t>
      </w:r>
      <w:r w:rsidR="00F90891">
        <w:rPr>
          <w:rFonts w:eastAsia="Times New Roman" w:cs="Arial"/>
        </w:rPr>
        <w:fldChar w:fldCharType="end"/>
      </w:r>
      <w:r w:rsidR="00F90891">
        <w:rPr>
          <w:rFonts w:eastAsia="Times New Roman" w:cs="Arial"/>
        </w:rPr>
        <w:t>.</w:t>
      </w:r>
    </w:p>
    <w:p w14:paraId="1F40DFC0" w14:textId="35AC676D" w:rsidR="000D4F24" w:rsidRPr="00A9504F" w:rsidRDefault="009F5534" w:rsidP="00F73ACD">
      <w:pPr>
        <w:numPr>
          <w:ilvl w:val="4"/>
          <w:numId w:val="5"/>
        </w:numPr>
        <w:autoSpaceDE w:val="0"/>
        <w:autoSpaceDN w:val="0"/>
        <w:adjustRightInd w:val="0"/>
        <w:ind w:left="1134" w:hanging="425"/>
        <w:rPr>
          <w:rFonts w:eastAsia="Times New Roman" w:cs="Arial"/>
        </w:rPr>
      </w:pPr>
      <w:r w:rsidRPr="00A9504F">
        <w:rPr>
          <w:rFonts w:eastAsia="Times New Roman" w:cs="Arial"/>
        </w:rPr>
        <w:t>wyniki „</w:t>
      </w:r>
      <w:r w:rsidR="000D4F24" w:rsidRPr="00A9504F">
        <w:rPr>
          <w:rFonts w:eastAsia="Times New Roman" w:cs="Arial"/>
        </w:rPr>
        <w:t>faz</w:t>
      </w:r>
      <w:r w:rsidRPr="00A9504F">
        <w:rPr>
          <w:rFonts w:eastAsia="Times New Roman" w:cs="Arial"/>
        </w:rPr>
        <w:t>y</w:t>
      </w:r>
      <w:r w:rsidR="000D4F24" w:rsidRPr="00A9504F">
        <w:rPr>
          <w:rFonts w:eastAsia="Times New Roman" w:cs="Arial"/>
        </w:rPr>
        <w:t xml:space="preserve"> konceptualn</w:t>
      </w:r>
      <w:r w:rsidRPr="00A9504F">
        <w:rPr>
          <w:rFonts w:eastAsia="Times New Roman" w:cs="Arial"/>
        </w:rPr>
        <w:t>ej”</w:t>
      </w:r>
      <w:r w:rsidR="000D4F24" w:rsidRPr="00A9504F">
        <w:rPr>
          <w:rFonts w:eastAsia="Times New Roman" w:cs="Arial"/>
        </w:rPr>
        <w:t xml:space="preserve"> TBC – graficzną prezentację logik interwencji na podstawie co najmniej analizy danych zastanych</w:t>
      </w:r>
    </w:p>
    <w:p w14:paraId="0892FC55" w14:textId="28F16A5C" w:rsidR="0059377D" w:rsidRPr="00A9504F" w:rsidRDefault="0059377D" w:rsidP="00F73ACD">
      <w:pPr>
        <w:numPr>
          <w:ilvl w:val="4"/>
          <w:numId w:val="5"/>
        </w:numPr>
        <w:autoSpaceDE w:val="0"/>
        <w:autoSpaceDN w:val="0"/>
        <w:adjustRightInd w:val="0"/>
        <w:ind w:left="1134" w:hanging="425"/>
        <w:rPr>
          <w:rFonts w:eastAsia="Times New Roman" w:cs="Arial"/>
        </w:rPr>
      </w:pPr>
      <w:r w:rsidRPr="0012556B">
        <w:rPr>
          <w:rFonts w:eastAsia="Times New Roman" w:cs="Arial"/>
          <w:b/>
          <w:bCs/>
        </w:rPr>
        <w:t>wstępne</w:t>
      </w:r>
      <w:r w:rsidR="00F146D8" w:rsidRPr="0012556B">
        <w:rPr>
          <w:rFonts w:eastAsia="Times New Roman" w:cs="Arial"/>
          <w:b/>
          <w:bCs/>
        </w:rPr>
        <w:t>,</w:t>
      </w:r>
      <w:r w:rsidRPr="00A9504F">
        <w:rPr>
          <w:rFonts w:eastAsia="Times New Roman" w:cs="Arial"/>
        </w:rPr>
        <w:t xml:space="preserve"> </w:t>
      </w:r>
      <w:r w:rsidR="00CB04C1" w:rsidRPr="0012556B">
        <w:rPr>
          <w:rFonts w:eastAsia="Times New Roman" w:cs="Arial"/>
          <w:b/>
          <w:bCs/>
        </w:rPr>
        <w:t>syntetyczn</w:t>
      </w:r>
      <w:r w:rsidR="00F146D8" w:rsidRPr="0012556B">
        <w:rPr>
          <w:rFonts w:eastAsia="Times New Roman" w:cs="Arial"/>
          <w:b/>
          <w:bCs/>
        </w:rPr>
        <w:t>i</w:t>
      </w:r>
      <w:r w:rsidR="00CB04C1" w:rsidRPr="0012556B">
        <w:rPr>
          <w:rFonts w:eastAsia="Times New Roman" w:cs="Arial"/>
          <w:b/>
          <w:bCs/>
        </w:rPr>
        <w:t xml:space="preserve">e </w:t>
      </w:r>
      <w:r w:rsidR="00F146D8" w:rsidRPr="0012556B">
        <w:rPr>
          <w:rFonts w:eastAsia="Times New Roman" w:cs="Arial"/>
          <w:b/>
          <w:bCs/>
        </w:rPr>
        <w:t xml:space="preserve">sformułowane </w:t>
      </w:r>
      <w:r w:rsidRPr="0012556B">
        <w:rPr>
          <w:rFonts w:eastAsia="Times New Roman" w:cs="Arial"/>
          <w:b/>
          <w:bCs/>
        </w:rPr>
        <w:t>wnioski z analizy danych zastanych odnosząc</w:t>
      </w:r>
      <w:r w:rsidR="006735BF" w:rsidRPr="0012556B">
        <w:rPr>
          <w:rFonts w:eastAsia="Times New Roman" w:cs="Arial"/>
          <w:b/>
          <w:bCs/>
        </w:rPr>
        <w:t>e</w:t>
      </w:r>
      <w:r w:rsidRPr="0012556B">
        <w:rPr>
          <w:rFonts w:eastAsia="Times New Roman" w:cs="Arial"/>
          <w:b/>
          <w:bCs/>
        </w:rPr>
        <w:t xml:space="preserve"> się do ew. zmian </w:t>
      </w:r>
      <w:r w:rsidRPr="0012556B">
        <w:rPr>
          <w:rFonts w:cs="Calibri"/>
          <w:b/>
          <w:bCs/>
          <w:color w:val="000000"/>
        </w:rPr>
        <w:t xml:space="preserve">sytuacji społeczno-gospodarczej </w:t>
      </w:r>
      <w:r w:rsidR="00FA134A" w:rsidRPr="0012556B">
        <w:rPr>
          <w:rFonts w:cs="Calibri"/>
          <w:b/>
          <w:bCs/>
          <w:color w:val="000000"/>
        </w:rPr>
        <w:t>w</w:t>
      </w:r>
      <w:r w:rsidR="00022F2F" w:rsidRPr="0012556B">
        <w:rPr>
          <w:rFonts w:cs="Calibri"/>
          <w:b/>
          <w:bCs/>
          <w:color w:val="000000"/>
        </w:rPr>
        <w:t xml:space="preserve"> </w:t>
      </w:r>
      <w:r w:rsidR="00D051D3" w:rsidRPr="0012556B">
        <w:rPr>
          <w:rFonts w:cs="Calibri"/>
          <w:b/>
          <w:bCs/>
          <w:color w:val="000000"/>
        </w:rPr>
        <w:t>poszczególnych</w:t>
      </w:r>
      <w:r w:rsidR="00FA134A" w:rsidRPr="0012556B">
        <w:rPr>
          <w:rFonts w:cs="Calibri"/>
          <w:b/>
          <w:bCs/>
          <w:color w:val="000000"/>
        </w:rPr>
        <w:t xml:space="preserve"> obszarach wsparcia FEPW</w:t>
      </w:r>
      <w:r w:rsidRPr="00A9504F">
        <w:rPr>
          <w:rFonts w:cs="Calibri"/>
          <w:color w:val="000000"/>
        </w:rPr>
        <w:t xml:space="preserve"> (cześć zadania badawczego nr 3a)</w:t>
      </w:r>
      <w:r w:rsidR="00261161">
        <w:rPr>
          <w:rStyle w:val="Odwoanieprzypisudolnego"/>
          <w:color w:val="000000"/>
        </w:rPr>
        <w:footnoteReference w:id="32"/>
      </w:r>
    </w:p>
    <w:p w14:paraId="39BF1440" w14:textId="77777777" w:rsidR="00803698" w:rsidRDefault="00803698" w:rsidP="00F73ACD">
      <w:pPr>
        <w:numPr>
          <w:ilvl w:val="4"/>
          <w:numId w:val="5"/>
        </w:numPr>
        <w:autoSpaceDE w:val="0"/>
        <w:autoSpaceDN w:val="0"/>
        <w:adjustRightInd w:val="0"/>
        <w:ind w:left="1134" w:hanging="425"/>
        <w:rPr>
          <w:rFonts w:eastAsia="Times New Roman" w:cs="Arial"/>
        </w:rPr>
      </w:pPr>
      <w:r w:rsidRPr="00035196">
        <w:rPr>
          <w:rFonts w:eastAsia="Times New Roman" w:cs="Arial"/>
        </w:rPr>
        <w:t>dokładny opis organizacji badania</w:t>
      </w:r>
      <w:r>
        <w:rPr>
          <w:rFonts w:eastAsia="Times New Roman" w:cs="Arial"/>
        </w:rPr>
        <w:t xml:space="preserve">, który uwzględnia w szczególności: </w:t>
      </w:r>
    </w:p>
    <w:p w14:paraId="72789DB5" w14:textId="3A5C7C51" w:rsidR="00803698" w:rsidRPr="00D16642" w:rsidRDefault="00803698" w:rsidP="00F73ACD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1560" w:hanging="426"/>
        <w:contextualSpacing w:val="0"/>
        <w:rPr>
          <w:rFonts w:cs="Arial"/>
        </w:rPr>
      </w:pPr>
      <w:r w:rsidRPr="00D16642">
        <w:rPr>
          <w:rFonts w:cs="Arial"/>
        </w:rPr>
        <w:t>wszystkie produkty badania oraz terminy ich przygotowania (zawar</w:t>
      </w:r>
      <w:r w:rsidRPr="00F22C03">
        <w:rPr>
          <w:rFonts w:cs="Arial"/>
        </w:rPr>
        <w:t xml:space="preserve">te w pkt </w:t>
      </w:r>
      <w:r w:rsidR="00F22C03" w:rsidRPr="00F22C03">
        <w:rPr>
          <w:rFonts w:cs="Arial"/>
        </w:rPr>
        <w:fldChar w:fldCharType="begin"/>
      </w:r>
      <w:r w:rsidR="00F22C03" w:rsidRPr="00F22C03">
        <w:rPr>
          <w:rFonts w:cs="Arial"/>
        </w:rPr>
        <w:instrText xml:space="preserve"> REF _Ref183181115 \w \h </w:instrText>
      </w:r>
      <w:r w:rsidR="00F22C03">
        <w:rPr>
          <w:rFonts w:cs="Arial"/>
        </w:rPr>
        <w:instrText xml:space="preserve"> \* MERGEFORMAT </w:instrText>
      </w:r>
      <w:r w:rsidR="00F22C03" w:rsidRPr="00F22C03">
        <w:rPr>
          <w:rFonts w:cs="Arial"/>
        </w:rPr>
      </w:r>
      <w:r w:rsidR="00F22C03" w:rsidRPr="00F22C03">
        <w:rPr>
          <w:rFonts w:cs="Arial"/>
        </w:rPr>
        <w:fldChar w:fldCharType="separate"/>
      </w:r>
      <w:r w:rsidR="003A6091">
        <w:rPr>
          <w:rFonts w:cs="Arial"/>
        </w:rPr>
        <w:t>VIII</w:t>
      </w:r>
      <w:r w:rsidR="00F22C03" w:rsidRPr="00F22C03">
        <w:rPr>
          <w:rFonts w:cs="Arial"/>
        </w:rPr>
        <w:fldChar w:fldCharType="end"/>
      </w:r>
      <w:r w:rsidRPr="00D16642">
        <w:rPr>
          <w:rFonts w:cs="Arial"/>
        </w:rPr>
        <w:t xml:space="preserve"> OPZ)</w:t>
      </w:r>
      <w:r>
        <w:rPr>
          <w:rFonts w:cs="Arial"/>
        </w:rPr>
        <w:t xml:space="preserve"> – w formie graficznej</w:t>
      </w:r>
    </w:p>
    <w:p w14:paraId="18472D61" w14:textId="77777777" w:rsidR="00803698" w:rsidRDefault="00803698" w:rsidP="00F73ACD">
      <w:pPr>
        <w:numPr>
          <w:ilvl w:val="4"/>
          <w:numId w:val="5"/>
        </w:numPr>
        <w:autoSpaceDE w:val="0"/>
        <w:autoSpaceDN w:val="0"/>
        <w:adjustRightInd w:val="0"/>
        <w:ind w:left="1134" w:hanging="425"/>
        <w:rPr>
          <w:rFonts w:eastAsia="Times New Roman" w:cs="Arial"/>
        </w:rPr>
      </w:pPr>
      <w:r w:rsidRPr="007B71A0">
        <w:rPr>
          <w:rFonts w:eastAsia="Times New Roman" w:cs="Arial"/>
        </w:rPr>
        <w:t>podział zadań i odpowiedzialność określonych osób za poszczególne elementy</w:t>
      </w:r>
      <w:r>
        <w:rPr>
          <w:rFonts w:eastAsia="Times New Roman" w:cs="Arial"/>
        </w:rPr>
        <w:t xml:space="preserve"> badania</w:t>
      </w:r>
    </w:p>
    <w:p w14:paraId="7DA4A931" w14:textId="77777777" w:rsidR="00803698" w:rsidRDefault="00803698" w:rsidP="00F73ACD">
      <w:pPr>
        <w:numPr>
          <w:ilvl w:val="4"/>
          <w:numId w:val="5"/>
        </w:numPr>
        <w:autoSpaceDE w:val="0"/>
        <w:autoSpaceDN w:val="0"/>
        <w:adjustRightInd w:val="0"/>
        <w:ind w:left="1134" w:hanging="425"/>
        <w:rPr>
          <w:rFonts w:eastAsia="Times New Roman" w:cs="Arial"/>
        </w:rPr>
      </w:pPr>
      <w:r w:rsidRPr="00035196">
        <w:rPr>
          <w:rFonts w:eastAsia="Times New Roman" w:cs="Arial"/>
        </w:rPr>
        <w:t>załączniki, w tym</w:t>
      </w:r>
      <w:r>
        <w:rPr>
          <w:rFonts w:eastAsia="Times New Roman" w:cs="Arial"/>
        </w:rPr>
        <w:t>:</w:t>
      </w:r>
    </w:p>
    <w:p w14:paraId="30FBBD87" w14:textId="4E708E61" w:rsidR="00803698" w:rsidRDefault="00803698" w:rsidP="00F73ACD">
      <w:pPr>
        <w:numPr>
          <w:ilvl w:val="5"/>
          <w:numId w:val="5"/>
        </w:numPr>
        <w:autoSpaceDE w:val="0"/>
        <w:autoSpaceDN w:val="0"/>
        <w:adjustRightInd w:val="0"/>
        <w:ind w:left="1560" w:hanging="426"/>
        <w:rPr>
          <w:rFonts w:eastAsia="Times New Roman" w:cs="Arial"/>
        </w:rPr>
      </w:pPr>
      <w:r w:rsidRPr="00035196">
        <w:rPr>
          <w:rFonts w:eastAsia="Times New Roman" w:cs="Arial"/>
        </w:rPr>
        <w:lastRenderedPageBreak/>
        <w:t>wstępną propozycję narzędzi badawczych</w:t>
      </w:r>
      <w:r w:rsidR="000D4F24">
        <w:rPr>
          <w:rStyle w:val="Odwoanieprzypisudolnego"/>
          <w:rFonts w:eastAsia="Times New Roman"/>
        </w:rPr>
        <w:footnoteReference w:id="33"/>
      </w:r>
      <w:r w:rsidR="000D4F24">
        <w:rPr>
          <w:rFonts w:eastAsia="Times New Roman" w:cs="Arial"/>
        </w:rPr>
        <w:t xml:space="preserve"> do badania </w:t>
      </w:r>
      <w:r w:rsidR="00A223E4" w:rsidRPr="00A223E4">
        <w:rPr>
          <w:rFonts w:eastAsia="Times New Roman" w:cs="Arial"/>
        </w:rPr>
        <w:t>beneficjent</w:t>
      </w:r>
      <w:r w:rsidR="000D4F24" w:rsidRPr="00A223E4">
        <w:rPr>
          <w:rFonts w:eastAsia="Times New Roman" w:cs="Arial"/>
        </w:rPr>
        <w:t>ów</w:t>
      </w:r>
    </w:p>
    <w:p w14:paraId="32B754A3" w14:textId="5A7EA48E" w:rsidR="00803698" w:rsidRDefault="00803698" w:rsidP="00F73ACD">
      <w:pPr>
        <w:numPr>
          <w:ilvl w:val="5"/>
          <w:numId w:val="5"/>
        </w:numPr>
        <w:autoSpaceDE w:val="0"/>
        <w:autoSpaceDN w:val="0"/>
        <w:adjustRightInd w:val="0"/>
        <w:ind w:left="1560" w:hanging="426"/>
        <w:rPr>
          <w:rFonts w:eastAsia="Times New Roman" w:cs="Arial"/>
        </w:rPr>
      </w:pPr>
      <w:r w:rsidRPr="00035196">
        <w:rPr>
          <w:rFonts w:eastAsia="Times New Roman" w:cs="Arial"/>
        </w:rPr>
        <w:t xml:space="preserve">listę dokumentów/ źródeł danych, z którymi Wykonawca </w:t>
      </w:r>
      <w:r w:rsidR="00AB39D0">
        <w:rPr>
          <w:rFonts w:eastAsia="Times New Roman" w:cs="Arial"/>
        </w:rPr>
        <w:t xml:space="preserve">już się zapoznał i z którymi </w:t>
      </w:r>
      <w:r w:rsidRPr="00035196">
        <w:rPr>
          <w:rFonts w:eastAsia="Times New Roman" w:cs="Arial"/>
        </w:rPr>
        <w:t>chce się zapoznać na dalszych etapach prac</w:t>
      </w:r>
    </w:p>
    <w:p w14:paraId="3E36B9D2" w14:textId="2E42D635" w:rsidR="00803698" w:rsidRPr="004864F2" w:rsidRDefault="6459D3BF" w:rsidP="00F73ACD">
      <w:pPr>
        <w:numPr>
          <w:ilvl w:val="5"/>
          <w:numId w:val="5"/>
        </w:numPr>
        <w:autoSpaceDE w:val="0"/>
        <w:autoSpaceDN w:val="0"/>
        <w:adjustRightInd w:val="0"/>
        <w:ind w:left="1560" w:hanging="426"/>
        <w:rPr>
          <w:rFonts w:eastAsia="Times New Roman" w:cs="Arial"/>
          <w:b/>
          <w:bCs/>
        </w:rPr>
      </w:pPr>
      <w:r w:rsidRPr="7B098DA2">
        <w:rPr>
          <w:rFonts w:eastAsia="Times New Roman" w:cs="Arial"/>
          <w:b/>
          <w:bCs/>
        </w:rPr>
        <w:t xml:space="preserve">analizę danych zastanych odnoszące się do ew. zmian </w:t>
      </w:r>
      <w:r w:rsidRPr="00F74E79">
        <w:rPr>
          <w:b/>
          <w:color w:val="000000" w:themeColor="text1"/>
        </w:rPr>
        <w:t xml:space="preserve">sytuacji społeczno-gospodarczej </w:t>
      </w:r>
      <w:r w:rsidR="005D478A">
        <w:rPr>
          <w:b/>
          <w:color w:val="000000" w:themeColor="text1"/>
        </w:rPr>
        <w:t xml:space="preserve">w Polsce Wschodniej </w:t>
      </w:r>
      <w:r w:rsidRPr="00F74E79">
        <w:rPr>
          <w:b/>
          <w:color w:val="000000" w:themeColor="text1"/>
        </w:rPr>
        <w:t xml:space="preserve">w poszczególnych </w:t>
      </w:r>
      <w:r w:rsidR="00BF3BB6">
        <w:rPr>
          <w:rFonts w:cs="Calibri"/>
          <w:b/>
          <w:bCs/>
          <w:color w:val="000000" w:themeColor="text1"/>
        </w:rPr>
        <w:t>obszarach wsparcia</w:t>
      </w:r>
      <w:r w:rsidR="00BF029F">
        <w:rPr>
          <w:rFonts w:cs="Calibri"/>
          <w:b/>
          <w:bCs/>
          <w:color w:val="000000" w:themeColor="text1"/>
        </w:rPr>
        <w:t xml:space="preserve"> </w:t>
      </w:r>
      <w:r w:rsidRPr="00B95A9F">
        <w:rPr>
          <w:b/>
          <w:color w:val="000000" w:themeColor="text1"/>
        </w:rPr>
        <w:t>FEPW</w:t>
      </w:r>
    </w:p>
    <w:p w14:paraId="38D81C7C" w14:textId="2140ECBB" w:rsidR="00803698" w:rsidRDefault="000D4F24" w:rsidP="00F73ACD">
      <w:pPr>
        <w:pStyle w:val="Nagwek2"/>
        <w:numPr>
          <w:ilvl w:val="0"/>
          <w:numId w:val="11"/>
        </w:numPr>
        <w:spacing w:before="0" w:after="160"/>
        <w:ind w:left="284" w:hanging="284"/>
      </w:pPr>
      <w:r>
        <w:t>Raport częściowy</w:t>
      </w:r>
    </w:p>
    <w:p w14:paraId="046FA148" w14:textId="6A9DAD95" w:rsidR="0059377D" w:rsidRPr="0006366B" w:rsidRDefault="0059377D" w:rsidP="004864F2">
      <w:pPr>
        <w:autoSpaceDE w:val="0"/>
        <w:autoSpaceDN w:val="0"/>
        <w:adjustRightInd w:val="0"/>
        <w:rPr>
          <w:rFonts w:cs="Arial"/>
          <w:b/>
        </w:rPr>
      </w:pPr>
      <w:r w:rsidRPr="00A01DAE">
        <w:rPr>
          <w:rFonts w:cs="Arial"/>
          <w:bCs/>
        </w:rPr>
        <w:t xml:space="preserve">– </w:t>
      </w:r>
      <w:r w:rsidRPr="00A01DAE">
        <w:rPr>
          <w:rFonts w:cs="Calibri"/>
        </w:rPr>
        <w:t xml:space="preserve">raport </w:t>
      </w:r>
      <w:r>
        <w:rPr>
          <w:rFonts w:cs="Calibri"/>
        </w:rPr>
        <w:t>częściowy</w:t>
      </w:r>
      <w:r w:rsidRPr="00A01DAE">
        <w:rPr>
          <w:rFonts w:cs="Calibri"/>
        </w:rPr>
        <w:t xml:space="preserve"> nie powinien liczyć więcej niż 100 znormalizowanych stron (bez załączników)</w:t>
      </w:r>
      <w:r>
        <w:rPr>
          <w:rFonts w:cs="Calibri"/>
        </w:rPr>
        <w:t xml:space="preserve"> i ma</w:t>
      </w:r>
      <w:r w:rsidRPr="0006366B">
        <w:rPr>
          <w:rFonts w:cs="Arial"/>
          <w:bCs/>
        </w:rPr>
        <w:t xml:space="preserve"> zawierać:</w:t>
      </w:r>
    </w:p>
    <w:p w14:paraId="498B020D" w14:textId="77777777" w:rsidR="0059377D" w:rsidRPr="00A84A8E" w:rsidRDefault="0059377D" w:rsidP="00F73ACD">
      <w:pPr>
        <w:pStyle w:val="Akapitzlist"/>
        <w:numPr>
          <w:ilvl w:val="4"/>
          <w:numId w:val="7"/>
        </w:numPr>
        <w:tabs>
          <w:tab w:val="left" w:pos="993"/>
        </w:tabs>
        <w:ind w:left="1134" w:hanging="425"/>
        <w:contextualSpacing w:val="0"/>
        <w:rPr>
          <w:rFonts w:cstheme="minorHAnsi"/>
          <w:b/>
        </w:rPr>
      </w:pPr>
      <w:r w:rsidRPr="00A84A8E">
        <w:rPr>
          <w:rFonts w:cstheme="minorHAnsi"/>
          <w:b/>
        </w:rPr>
        <w:t>spis treści</w:t>
      </w:r>
    </w:p>
    <w:p w14:paraId="74DA7DB8" w14:textId="5C0849F1" w:rsidR="0059377D" w:rsidRPr="00A84A8E" w:rsidRDefault="0059377D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</w:rPr>
      </w:pPr>
      <w:r w:rsidRPr="00A84A8E">
        <w:rPr>
          <w:rFonts w:cstheme="minorHAnsi"/>
          <w:b/>
        </w:rPr>
        <w:t xml:space="preserve">streszczenie </w:t>
      </w:r>
      <w:r w:rsidRPr="00A84A8E">
        <w:rPr>
          <w:rFonts w:cstheme="minorHAnsi"/>
        </w:rPr>
        <w:t>– nie więcej niż 3 strony A4 w języku polskim. Powinno w syntetyczny sposób odnosić się przede wszystkim do najważniejszych wniosków i rekomendacji</w:t>
      </w:r>
      <w:r w:rsidR="000E5BDC">
        <w:rPr>
          <w:rFonts w:cstheme="minorHAnsi"/>
        </w:rPr>
        <w:t>.</w:t>
      </w:r>
    </w:p>
    <w:p w14:paraId="7D15E33E" w14:textId="77777777" w:rsidR="0059377D" w:rsidRPr="00A84A8E" w:rsidRDefault="0059377D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</w:rPr>
      </w:pPr>
      <w:r w:rsidRPr="00A84A8E">
        <w:rPr>
          <w:rFonts w:cstheme="minorHAnsi"/>
          <w:b/>
        </w:rPr>
        <w:t>wprowadzenie</w:t>
      </w:r>
      <w:r w:rsidRPr="00A84A8E">
        <w:rPr>
          <w:rFonts w:cstheme="minorHAnsi"/>
        </w:rPr>
        <w:t xml:space="preserve"> – nie więcej niż 3 strony, prezentując</w:t>
      </w:r>
      <w:r>
        <w:rPr>
          <w:rFonts w:cstheme="minorHAnsi"/>
        </w:rPr>
        <w:t>e</w:t>
      </w:r>
      <w:r w:rsidRPr="00A84A8E">
        <w:rPr>
          <w:rFonts w:cstheme="minorHAnsi"/>
        </w:rPr>
        <w:t xml:space="preserve"> cel</w:t>
      </w:r>
      <w:r>
        <w:rPr>
          <w:rFonts w:cstheme="minorHAnsi"/>
        </w:rPr>
        <w:t xml:space="preserve">, przedmiot, zakres </w:t>
      </w:r>
      <w:r w:rsidRPr="00A84A8E">
        <w:rPr>
          <w:rFonts w:cstheme="minorHAnsi"/>
        </w:rPr>
        <w:t>bada</w:t>
      </w:r>
      <w:r>
        <w:rPr>
          <w:rFonts w:cstheme="minorHAnsi"/>
        </w:rPr>
        <w:t>nia, istotne uwarunkowania.</w:t>
      </w:r>
      <w:r w:rsidRPr="00A84A8E">
        <w:rPr>
          <w:rFonts w:cstheme="minorHAnsi"/>
        </w:rPr>
        <w:t xml:space="preserve"> </w:t>
      </w:r>
    </w:p>
    <w:p w14:paraId="4BBBB4D6" w14:textId="53CEB02B" w:rsidR="0059377D" w:rsidRPr="00A84A8E" w:rsidRDefault="0059377D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</w:rPr>
      </w:pPr>
      <w:r w:rsidRPr="00A84A8E">
        <w:rPr>
          <w:rFonts w:cstheme="minorHAnsi"/>
          <w:b/>
        </w:rPr>
        <w:t xml:space="preserve">syntetyczny opis </w:t>
      </w:r>
      <w:r>
        <w:rPr>
          <w:rFonts w:cstheme="minorHAnsi"/>
          <w:b/>
        </w:rPr>
        <w:t>metodologii</w:t>
      </w:r>
      <w:r w:rsidRPr="00A84A8E">
        <w:rPr>
          <w:rFonts w:cstheme="minorHAnsi"/>
          <w:b/>
        </w:rPr>
        <w:t xml:space="preserve"> bada</w:t>
      </w:r>
      <w:r>
        <w:rPr>
          <w:rFonts w:cstheme="minorHAnsi"/>
          <w:b/>
        </w:rPr>
        <w:t xml:space="preserve">nia oraz źródeł wykorzystanych </w:t>
      </w:r>
      <w:r w:rsidRPr="00915C66">
        <w:rPr>
          <w:rFonts w:cstheme="minorHAnsi"/>
          <w:b/>
        </w:rPr>
        <w:t>w</w:t>
      </w:r>
      <w:r w:rsidR="00CB04C1" w:rsidRPr="00915C66">
        <w:rPr>
          <w:rFonts w:cstheme="minorHAnsi"/>
          <w:b/>
        </w:rPr>
        <w:t xml:space="preserve"> I</w:t>
      </w:r>
      <w:r w:rsidR="00915C66" w:rsidRPr="00915C66">
        <w:rPr>
          <w:rFonts w:cstheme="minorHAnsi"/>
          <w:b/>
        </w:rPr>
        <w:t>I</w:t>
      </w:r>
      <w:r w:rsidR="00CB04C1" w:rsidRPr="00915C66">
        <w:rPr>
          <w:rFonts w:cstheme="minorHAnsi"/>
          <w:b/>
        </w:rPr>
        <w:t xml:space="preserve"> etapie</w:t>
      </w:r>
      <w:r>
        <w:rPr>
          <w:rFonts w:cstheme="minorHAnsi"/>
          <w:b/>
        </w:rPr>
        <w:t xml:space="preserve"> badani</w:t>
      </w:r>
      <w:r w:rsidR="00CB04C1">
        <w:rPr>
          <w:rFonts w:cstheme="minorHAnsi"/>
          <w:b/>
        </w:rPr>
        <w:t>a</w:t>
      </w:r>
      <w:r w:rsidRPr="00A84A8E">
        <w:rPr>
          <w:rFonts w:cstheme="minorHAnsi"/>
        </w:rPr>
        <w:t xml:space="preserve"> – w kontekście </w:t>
      </w:r>
      <w:r w:rsidR="000E5BDC">
        <w:rPr>
          <w:rFonts w:cstheme="minorHAnsi"/>
        </w:rPr>
        <w:t>zadań</w:t>
      </w:r>
      <w:r w:rsidRPr="00A84A8E">
        <w:rPr>
          <w:rFonts w:cstheme="minorHAnsi"/>
        </w:rPr>
        <w:t xml:space="preserve"> badawczych, a nie ogólnych celów danej metody.</w:t>
      </w:r>
      <w:r w:rsidR="00FF72B1">
        <w:rPr>
          <w:rFonts w:cstheme="minorHAnsi"/>
        </w:rPr>
        <w:t xml:space="preserve"> W etapie I</w:t>
      </w:r>
      <w:r w:rsidR="003146CF">
        <w:rPr>
          <w:rFonts w:cstheme="minorHAnsi"/>
        </w:rPr>
        <w:t>I</w:t>
      </w:r>
      <w:r w:rsidR="00FF72B1">
        <w:rPr>
          <w:rFonts w:cstheme="minorHAnsi"/>
        </w:rPr>
        <w:t xml:space="preserve"> powinny być zastosowane co najmniej: analiza danych zastanych, analizy statystyczne</w:t>
      </w:r>
      <w:r w:rsidR="003146CF">
        <w:rPr>
          <w:rFonts w:cstheme="minorHAnsi"/>
        </w:rPr>
        <w:t>,</w:t>
      </w:r>
      <w:r w:rsidR="00FF72B1">
        <w:rPr>
          <w:rFonts w:cstheme="minorHAnsi"/>
        </w:rPr>
        <w:t xml:space="preserve"> badanie </w:t>
      </w:r>
      <w:r w:rsidR="00A223E4">
        <w:rPr>
          <w:rFonts w:cstheme="minorHAnsi"/>
        </w:rPr>
        <w:t>beneficjent</w:t>
      </w:r>
      <w:r w:rsidR="00FF72B1">
        <w:rPr>
          <w:rFonts w:cstheme="minorHAnsi"/>
        </w:rPr>
        <w:t>ów</w:t>
      </w:r>
      <w:r w:rsidR="003146CF">
        <w:rPr>
          <w:rFonts w:cstheme="minorHAnsi"/>
        </w:rPr>
        <w:t xml:space="preserve"> i w ostatecznej wersji raportu częściowego – dodatkowo wnioski z warsztatów z instytucjami odpowiedzialnymi za realizację FEPW</w:t>
      </w:r>
      <w:r w:rsidR="00FF72B1">
        <w:rPr>
          <w:rFonts w:cstheme="minorHAnsi"/>
        </w:rPr>
        <w:t>.</w:t>
      </w:r>
    </w:p>
    <w:p w14:paraId="7B15648F" w14:textId="43827E46" w:rsidR="0059377D" w:rsidRDefault="0059377D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</w:rPr>
      </w:pPr>
      <w:r w:rsidRPr="00A84A8E">
        <w:rPr>
          <w:rFonts w:cstheme="minorHAnsi"/>
          <w:b/>
        </w:rPr>
        <w:t xml:space="preserve">opis </w:t>
      </w:r>
      <w:r w:rsidR="000E5BDC">
        <w:rPr>
          <w:rFonts w:cstheme="minorHAnsi"/>
          <w:b/>
        </w:rPr>
        <w:t xml:space="preserve">wstępnych </w:t>
      </w:r>
      <w:r w:rsidRPr="00A84A8E">
        <w:rPr>
          <w:rFonts w:cstheme="minorHAnsi"/>
          <w:b/>
        </w:rPr>
        <w:t>wniosków z badania ewaluacyjnego</w:t>
      </w:r>
      <w:r w:rsidRPr="00A84A8E">
        <w:rPr>
          <w:rFonts w:cstheme="minorHAnsi"/>
        </w:rPr>
        <w:t xml:space="preserve"> odnoszący się do </w:t>
      </w:r>
      <w:r w:rsidR="000E5BDC">
        <w:rPr>
          <w:rFonts w:cstheme="minorHAnsi"/>
        </w:rPr>
        <w:t xml:space="preserve">zadań badawczych </w:t>
      </w:r>
      <w:r w:rsidR="00FF72B1" w:rsidRPr="00F22C03">
        <w:rPr>
          <w:rFonts w:cstheme="minorHAnsi"/>
        </w:rPr>
        <w:t>(określonych w pkt</w:t>
      </w:r>
      <w:r w:rsidR="00F22C03" w:rsidRPr="00F22C03">
        <w:rPr>
          <w:rFonts w:cstheme="minorHAnsi"/>
        </w:rPr>
        <w:t xml:space="preserve"> </w:t>
      </w:r>
      <w:r w:rsidR="00F22C03" w:rsidRPr="00F22C03">
        <w:rPr>
          <w:rFonts w:cstheme="minorHAnsi"/>
        </w:rPr>
        <w:fldChar w:fldCharType="begin"/>
      </w:r>
      <w:r w:rsidR="00F22C03" w:rsidRPr="00F22C03">
        <w:rPr>
          <w:rFonts w:cstheme="minorHAnsi"/>
        </w:rPr>
        <w:instrText xml:space="preserve"> REF _Ref183181060 \w \h </w:instrText>
      </w:r>
      <w:r w:rsidR="00F22C03">
        <w:rPr>
          <w:rFonts w:cstheme="minorHAnsi"/>
        </w:rPr>
        <w:instrText xml:space="preserve"> \* MERGEFORMAT </w:instrText>
      </w:r>
      <w:r w:rsidR="00F22C03" w:rsidRPr="00F22C03">
        <w:rPr>
          <w:rFonts w:cstheme="minorHAnsi"/>
        </w:rPr>
      </w:r>
      <w:r w:rsidR="00F22C03" w:rsidRPr="00F22C03">
        <w:rPr>
          <w:rFonts w:cstheme="minorHAnsi"/>
        </w:rPr>
        <w:fldChar w:fldCharType="separate"/>
      </w:r>
      <w:r w:rsidR="003A6091">
        <w:rPr>
          <w:rFonts w:cstheme="minorHAnsi"/>
        </w:rPr>
        <w:t>IV</w:t>
      </w:r>
      <w:r w:rsidR="00F22C03" w:rsidRPr="00F22C03">
        <w:rPr>
          <w:rFonts w:cstheme="minorHAnsi"/>
        </w:rPr>
        <w:fldChar w:fldCharType="end"/>
      </w:r>
      <w:r w:rsidR="00FF72B1" w:rsidRPr="00F22C03">
        <w:rPr>
          <w:rFonts w:cstheme="minorHAnsi"/>
        </w:rPr>
        <w:t xml:space="preserve"> OPZ) </w:t>
      </w:r>
      <w:r w:rsidR="000E5BDC" w:rsidRPr="00F22C03">
        <w:rPr>
          <w:rFonts w:cstheme="minorHAnsi"/>
        </w:rPr>
        <w:t>nr.</w:t>
      </w:r>
      <w:r w:rsidR="000E5BDC">
        <w:rPr>
          <w:rFonts w:cstheme="minorHAnsi"/>
        </w:rPr>
        <w:t xml:space="preserve"> 1-</w:t>
      </w:r>
      <w:r w:rsidR="000E5BDC" w:rsidRPr="003146CF">
        <w:rPr>
          <w:rFonts w:cstheme="minorHAnsi"/>
        </w:rPr>
        <w:t>3</w:t>
      </w:r>
      <w:r w:rsidR="00FF72B1">
        <w:rPr>
          <w:rFonts w:cstheme="minorHAnsi"/>
        </w:rPr>
        <w:t xml:space="preserve">. </w:t>
      </w:r>
      <w:r w:rsidRPr="00A84A8E">
        <w:rPr>
          <w:rFonts w:cstheme="minorHAnsi"/>
        </w:rPr>
        <w:t xml:space="preserve"> Ma być sformułowany w sposób zwięzły, a otrzymane wnioski </w:t>
      </w:r>
      <w:r>
        <w:t>powinny wynikać z zastosowania kilku metod badawczych</w:t>
      </w:r>
      <w:r w:rsidRPr="00A84A8E">
        <w:rPr>
          <w:rFonts w:cstheme="minorHAnsi"/>
        </w:rPr>
        <w:t xml:space="preserve">. </w:t>
      </w:r>
    </w:p>
    <w:p w14:paraId="06F53EDC" w14:textId="2F8EAC69" w:rsidR="000D4F24" w:rsidRPr="004864F2" w:rsidRDefault="00C2304C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</w:rPr>
      </w:pPr>
      <w:r>
        <w:rPr>
          <w:rFonts w:cstheme="minorHAnsi"/>
          <w:b/>
        </w:rPr>
        <w:t>wstępne</w:t>
      </w:r>
      <w:r w:rsidR="0059377D" w:rsidRPr="00C53F5E">
        <w:rPr>
          <w:rFonts w:cstheme="minorHAnsi"/>
          <w:b/>
        </w:rPr>
        <w:t xml:space="preserve"> rekomendacj</w:t>
      </w:r>
      <w:r>
        <w:rPr>
          <w:rFonts w:cstheme="minorHAnsi"/>
          <w:b/>
        </w:rPr>
        <w:t>e</w:t>
      </w:r>
      <w:r w:rsidR="0059377D" w:rsidRPr="00C53F5E">
        <w:rPr>
          <w:rFonts w:cstheme="minorHAnsi"/>
          <w:b/>
        </w:rPr>
        <w:t xml:space="preserve"> </w:t>
      </w:r>
    </w:p>
    <w:p w14:paraId="55C99916" w14:textId="77777777" w:rsidR="00803698" w:rsidRPr="00803698" w:rsidRDefault="00803698" w:rsidP="00F73ACD">
      <w:pPr>
        <w:pStyle w:val="Nagwek2"/>
        <w:numPr>
          <w:ilvl w:val="0"/>
          <w:numId w:val="11"/>
        </w:numPr>
        <w:tabs>
          <w:tab w:val="num" w:pos="360"/>
        </w:tabs>
        <w:spacing w:before="0" w:after="160"/>
        <w:ind w:left="284" w:hanging="284"/>
        <w:rPr>
          <w:rFonts w:cs="Arial"/>
          <w:b w:val="0"/>
          <w:bCs/>
        </w:rPr>
      </w:pPr>
      <w:bookmarkStart w:id="10" w:name="_Ref183180976"/>
      <w:r w:rsidRPr="00803698">
        <w:rPr>
          <w:rStyle w:val="Nagwek2Znak"/>
          <w:b/>
          <w:bCs/>
        </w:rPr>
        <w:t>Raport końcowy</w:t>
      </w:r>
      <w:bookmarkEnd w:id="10"/>
      <w:r w:rsidRPr="00803698">
        <w:rPr>
          <w:rFonts w:cs="Arial"/>
          <w:bCs/>
        </w:rPr>
        <w:t xml:space="preserve"> </w:t>
      </w:r>
    </w:p>
    <w:p w14:paraId="3202CB3E" w14:textId="3E178191" w:rsidR="00803698" w:rsidRPr="0006366B" w:rsidRDefault="00803698" w:rsidP="004864F2">
      <w:pPr>
        <w:autoSpaceDE w:val="0"/>
        <w:autoSpaceDN w:val="0"/>
        <w:adjustRightInd w:val="0"/>
        <w:rPr>
          <w:rFonts w:cs="Arial"/>
          <w:b/>
        </w:rPr>
      </w:pPr>
      <w:r w:rsidRPr="00A01DAE">
        <w:rPr>
          <w:rFonts w:cs="Arial"/>
          <w:bCs/>
        </w:rPr>
        <w:t xml:space="preserve">– </w:t>
      </w:r>
      <w:r w:rsidRPr="00A01DAE">
        <w:rPr>
          <w:rFonts w:cs="Calibri"/>
        </w:rPr>
        <w:t>raport końcowy nie powinien liczyć więcej niż 1</w:t>
      </w:r>
      <w:r w:rsidR="0062125B">
        <w:rPr>
          <w:rFonts w:cs="Calibri"/>
        </w:rPr>
        <w:t>2</w:t>
      </w:r>
      <w:r w:rsidRPr="00A01DAE">
        <w:rPr>
          <w:rFonts w:cs="Calibri"/>
        </w:rPr>
        <w:t>0 znormalizowanych stron (bez załączników)</w:t>
      </w:r>
      <w:r>
        <w:rPr>
          <w:rFonts w:cs="Calibri"/>
        </w:rPr>
        <w:t xml:space="preserve"> i ma</w:t>
      </w:r>
      <w:r w:rsidRPr="0006366B">
        <w:rPr>
          <w:rFonts w:cs="Arial"/>
          <w:bCs/>
        </w:rPr>
        <w:t xml:space="preserve"> zawierać:</w:t>
      </w:r>
    </w:p>
    <w:p w14:paraId="303BD2BB" w14:textId="77777777" w:rsidR="00803698" w:rsidRPr="00A84A8E" w:rsidRDefault="00803698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  <w:b/>
        </w:rPr>
      </w:pPr>
      <w:r w:rsidRPr="00A84A8E">
        <w:rPr>
          <w:rFonts w:cstheme="minorHAnsi"/>
          <w:b/>
        </w:rPr>
        <w:t>spis treści</w:t>
      </w:r>
    </w:p>
    <w:p w14:paraId="0210152C" w14:textId="77777777" w:rsidR="00803698" w:rsidRPr="00A84A8E" w:rsidRDefault="00803698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</w:rPr>
      </w:pPr>
      <w:r w:rsidRPr="00A84A8E">
        <w:rPr>
          <w:rFonts w:cstheme="minorHAnsi"/>
          <w:b/>
        </w:rPr>
        <w:t xml:space="preserve">streszczenie </w:t>
      </w:r>
      <w:r w:rsidRPr="00A84A8E">
        <w:rPr>
          <w:rFonts w:cstheme="minorHAnsi"/>
        </w:rPr>
        <w:t xml:space="preserve">– nie więcej niż 3 strony A4 w języku polskim </w:t>
      </w:r>
      <w:r>
        <w:rPr>
          <w:rFonts w:cstheme="minorHAnsi"/>
        </w:rPr>
        <w:t>oraz</w:t>
      </w:r>
      <w:r w:rsidRPr="00A84A8E">
        <w:rPr>
          <w:rFonts w:cstheme="minorHAnsi"/>
        </w:rPr>
        <w:t xml:space="preserve"> </w:t>
      </w:r>
      <w:r>
        <w:rPr>
          <w:rFonts w:cstheme="minorHAnsi"/>
        </w:rPr>
        <w:t xml:space="preserve">tłumaczenie ich na </w:t>
      </w:r>
      <w:r w:rsidRPr="00A84A8E">
        <w:rPr>
          <w:rFonts w:cstheme="minorHAnsi"/>
        </w:rPr>
        <w:t>język angielski. Powinno w syntetyczny sposób odnosić się przede wszystkim do najważniejszych wniosków i rekomendacji. Ze względu na szczegółowy opis rekomendacji w odrębnej tabeli (w załączniku), w streszczeniu należy wskazać tylko ogólnie obszary, których one dotyczą.</w:t>
      </w:r>
    </w:p>
    <w:p w14:paraId="3E08E62B" w14:textId="77777777" w:rsidR="00803698" w:rsidRPr="00A84A8E" w:rsidRDefault="00803698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</w:rPr>
      </w:pPr>
      <w:r w:rsidRPr="00A84A8E">
        <w:rPr>
          <w:rFonts w:cstheme="minorHAnsi"/>
          <w:b/>
        </w:rPr>
        <w:t>wprowadzenie</w:t>
      </w:r>
      <w:r w:rsidRPr="00A84A8E">
        <w:rPr>
          <w:rFonts w:cstheme="minorHAnsi"/>
        </w:rPr>
        <w:t xml:space="preserve"> – nie więcej niż 3 strony, prezentując</w:t>
      </w:r>
      <w:r>
        <w:rPr>
          <w:rFonts w:cstheme="minorHAnsi"/>
        </w:rPr>
        <w:t>e</w:t>
      </w:r>
      <w:r w:rsidRPr="00A84A8E">
        <w:rPr>
          <w:rFonts w:cstheme="minorHAnsi"/>
        </w:rPr>
        <w:t xml:space="preserve"> cel</w:t>
      </w:r>
      <w:r>
        <w:rPr>
          <w:rFonts w:cstheme="minorHAnsi"/>
        </w:rPr>
        <w:t xml:space="preserve">, przedmiot, zakres </w:t>
      </w:r>
      <w:r w:rsidRPr="00A84A8E">
        <w:rPr>
          <w:rFonts w:cstheme="minorHAnsi"/>
        </w:rPr>
        <w:t>bada</w:t>
      </w:r>
      <w:r>
        <w:rPr>
          <w:rFonts w:cstheme="minorHAnsi"/>
        </w:rPr>
        <w:t>nia, istotne uwarunkowania.</w:t>
      </w:r>
      <w:r w:rsidRPr="00A84A8E">
        <w:rPr>
          <w:rFonts w:cstheme="minorHAnsi"/>
        </w:rPr>
        <w:t xml:space="preserve"> </w:t>
      </w:r>
    </w:p>
    <w:p w14:paraId="7672C767" w14:textId="23785EEA" w:rsidR="00803698" w:rsidRPr="00A84A8E" w:rsidRDefault="00803698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</w:rPr>
      </w:pPr>
      <w:r w:rsidRPr="00A84A8E">
        <w:rPr>
          <w:rFonts w:cstheme="minorHAnsi"/>
          <w:b/>
        </w:rPr>
        <w:t xml:space="preserve">syntetyczny opis </w:t>
      </w:r>
      <w:r>
        <w:rPr>
          <w:rFonts w:cstheme="minorHAnsi"/>
          <w:b/>
        </w:rPr>
        <w:t>metodologii</w:t>
      </w:r>
      <w:r w:rsidRPr="00A84A8E">
        <w:rPr>
          <w:rFonts w:cstheme="minorHAnsi"/>
          <w:b/>
        </w:rPr>
        <w:t xml:space="preserve"> bada</w:t>
      </w:r>
      <w:r>
        <w:rPr>
          <w:rFonts w:cstheme="minorHAnsi"/>
          <w:b/>
        </w:rPr>
        <w:t>nia oraz źródeł wykorzystanych w badaniu</w:t>
      </w:r>
      <w:r w:rsidRPr="00A84A8E">
        <w:rPr>
          <w:rFonts w:cstheme="minorHAnsi"/>
        </w:rPr>
        <w:t xml:space="preserve"> – w kontekście </w:t>
      </w:r>
      <w:r w:rsidR="0012556B">
        <w:rPr>
          <w:rFonts w:cstheme="minorHAnsi"/>
        </w:rPr>
        <w:t>zadań</w:t>
      </w:r>
      <w:r w:rsidRPr="00A84A8E">
        <w:rPr>
          <w:rFonts w:cstheme="minorHAnsi"/>
        </w:rPr>
        <w:t xml:space="preserve"> badawczych, a nie ogólnych celów danej metody.</w:t>
      </w:r>
    </w:p>
    <w:p w14:paraId="2C58ABB6" w14:textId="460799F1" w:rsidR="00803698" w:rsidRDefault="00803698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</w:rPr>
      </w:pPr>
      <w:r w:rsidRPr="00A84A8E">
        <w:rPr>
          <w:rFonts w:cstheme="minorHAnsi"/>
          <w:b/>
        </w:rPr>
        <w:lastRenderedPageBreak/>
        <w:t xml:space="preserve">opis wniosków z badania </w:t>
      </w:r>
      <w:r w:rsidRPr="00F22C03">
        <w:rPr>
          <w:rFonts w:cstheme="minorHAnsi"/>
          <w:b/>
        </w:rPr>
        <w:t>ewaluacyjnego</w:t>
      </w:r>
      <w:r w:rsidRPr="00F22C03">
        <w:rPr>
          <w:rFonts w:cstheme="minorHAnsi"/>
        </w:rPr>
        <w:t xml:space="preserve"> odnoszący się do wszystkich </w:t>
      </w:r>
      <w:r w:rsidR="00883814" w:rsidRPr="00F22C03">
        <w:rPr>
          <w:rFonts w:cstheme="minorHAnsi"/>
        </w:rPr>
        <w:t>zada</w:t>
      </w:r>
      <w:r w:rsidRPr="00F22C03">
        <w:rPr>
          <w:rFonts w:cstheme="minorHAnsi"/>
        </w:rPr>
        <w:t xml:space="preserve">ń badawczych (określonych w pkt </w:t>
      </w:r>
      <w:r w:rsidR="00F22C03" w:rsidRPr="00F22C03">
        <w:rPr>
          <w:rFonts w:cstheme="minorHAnsi"/>
        </w:rPr>
        <w:fldChar w:fldCharType="begin"/>
      </w:r>
      <w:r w:rsidR="00F22C03" w:rsidRPr="00F22C03">
        <w:rPr>
          <w:rFonts w:cstheme="minorHAnsi"/>
        </w:rPr>
        <w:instrText xml:space="preserve"> REF _Ref183181060 \w \h </w:instrText>
      </w:r>
      <w:r w:rsidR="00F22C03">
        <w:rPr>
          <w:rFonts w:cstheme="minorHAnsi"/>
        </w:rPr>
        <w:instrText xml:space="preserve"> \* MERGEFORMAT </w:instrText>
      </w:r>
      <w:r w:rsidR="00F22C03" w:rsidRPr="00F22C03">
        <w:rPr>
          <w:rFonts w:cstheme="minorHAnsi"/>
        </w:rPr>
      </w:r>
      <w:r w:rsidR="00F22C03" w:rsidRPr="00F22C03">
        <w:rPr>
          <w:rFonts w:cstheme="minorHAnsi"/>
        </w:rPr>
        <w:fldChar w:fldCharType="separate"/>
      </w:r>
      <w:r w:rsidR="003A6091">
        <w:rPr>
          <w:rFonts w:cstheme="minorHAnsi"/>
        </w:rPr>
        <w:t>IV</w:t>
      </w:r>
      <w:r w:rsidR="00F22C03" w:rsidRPr="00F22C03">
        <w:rPr>
          <w:rFonts w:cstheme="minorHAnsi"/>
        </w:rPr>
        <w:fldChar w:fldCharType="end"/>
      </w:r>
      <w:r w:rsidRPr="00F22C03">
        <w:rPr>
          <w:rFonts w:cstheme="minorHAnsi"/>
        </w:rPr>
        <w:t xml:space="preserve"> OPZ). Ma</w:t>
      </w:r>
      <w:r w:rsidRPr="00A84A8E">
        <w:rPr>
          <w:rFonts w:cstheme="minorHAnsi"/>
        </w:rPr>
        <w:t xml:space="preserve"> być sformułowany w sposób zwięzły, a otrzymane wnioski </w:t>
      </w:r>
      <w:r>
        <w:t>powinny wynikać z zastosowania kilku metod badawczych</w:t>
      </w:r>
      <w:r w:rsidRPr="00A84A8E">
        <w:rPr>
          <w:rFonts w:cstheme="minorHAnsi"/>
        </w:rPr>
        <w:t xml:space="preserve">. </w:t>
      </w:r>
    </w:p>
    <w:p w14:paraId="60C0312B" w14:textId="77777777" w:rsidR="00803698" w:rsidRPr="00C53F5E" w:rsidRDefault="00803698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</w:rPr>
      </w:pPr>
      <w:r w:rsidRPr="00C53F5E">
        <w:rPr>
          <w:rFonts w:cstheme="minorHAnsi"/>
          <w:b/>
        </w:rPr>
        <w:t xml:space="preserve">ogólny opis rekomendacji </w:t>
      </w:r>
    </w:p>
    <w:p w14:paraId="482B2679" w14:textId="77777777" w:rsidR="00803698" w:rsidRPr="00A84A8E" w:rsidRDefault="00803698" w:rsidP="00F73ACD">
      <w:pPr>
        <w:pStyle w:val="Akapitzlist"/>
        <w:numPr>
          <w:ilvl w:val="4"/>
          <w:numId w:val="7"/>
        </w:numPr>
        <w:tabs>
          <w:tab w:val="left" w:pos="993"/>
        </w:tabs>
        <w:ind w:left="993" w:hanging="284"/>
        <w:contextualSpacing w:val="0"/>
        <w:rPr>
          <w:rFonts w:cstheme="minorHAnsi"/>
        </w:rPr>
      </w:pPr>
      <w:r w:rsidRPr="00A84A8E">
        <w:rPr>
          <w:rFonts w:cstheme="minorHAnsi"/>
          <w:b/>
        </w:rPr>
        <w:t>załączniki</w:t>
      </w:r>
      <w:r w:rsidRPr="00A84A8E">
        <w:rPr>
          <w:rFonts w:cstheme="minorHAnsi"/>
        </w:rPr>
        <w:t xml:space="preserve">, w tym m.in.: </w:t>
      </w:r>
    </w:p>
    <w:p w14:paraId="3A6FC05B" w14:textId="7549473B" w:rsidR="00803698" w:rsidRDefault="00803698" w:rsidP="00F73ACD">
      <w:pPr>
        <w:pStyle w:val="Akapitzlist"/>
        <w:numPr>
          <w:ilvl w:val="5"/>
          <w:numId w:val="2"/>
        </w:numPr>
        <w:ind w:left="1560" w:hanging="284"/>
        <w:contextualSpacing w:val="0"/>
        <w:rPr>
          <w:rFonts w:cstheme="minorHAnsi"/>
          <w:iCs/>
        </w:rPr>
      </w:pPr>
      <w:r w:rsidRPr="005454E7">
        <w:rPr>
          <w:rFonts w:cstheme="minorHAnsi"/>
          <w:b/>
        </w:rPr>
        <w:t>tabela rekomendacji</w:t>
      </w:r>
      <w:r w:rsidRPr="005454E7">
        <w:rPr>
          <w:rFonts w:cstheme="minorHAnsi"/>
        </w:rPr>
        <w:t xml:space="preserve"> wypełniona w poniższym zakresie zgodnie z </w:t>
      </w:r>
      <w:hyperlink r:id="rId22" w:history="1">
        <w:r w:rsidRPr="005454E7">
          <w:rPr>
            <w:rStyle w:val="Hipercze"/>
            <w:rFonts w:cstheme="minorHAnsi"/>
            <w:iCs/>
          </w:rPr>
          <w:t xml:space="preserve">Wytycznymi </w:t>
        </w:r>
        <w:r>
          <w:rPr>
            <w:rStyle w:val="Hipercze"/>
            <w:rFonts w:cstheme="minorHAnsi"/>
            <w:iCs/>
          </w:rPr>
          <w:t>dotyczącymi</w:t>
        </w:r>
        <w:r w:rsidRPr="005454E7">
          <w:rPr>
            <w:rStyle w:val="Hipercze"/>
            <w:rFonts w:cstheme="minorHAnsi"/>
            <w:iCs/>
          </w:rPr>
          <w:t xml:space="preserve"> ewaluacji </w:t>
        </w:r>
        <w:r>
          <w:rPr>
            <w:rStyle w:val="Hipercze"/>
            <w:rFonts w:cstheme="minorHAnsi"/>
            <w:iCs/>
          </w:rPr>
          <w:t xml:space="preserve">polityki </w:t>
        </w:r>
        <w:r w:rsidRPr="005454E7">
          <w:rPr>
            <w:rStyle w:val="Hipercze"/>
            <w:rFonts w:cstheme="minorHAnsi"/>
            <w:iCs/>
          </w:rPr>
          <w:t>spójności</w:t>
        </w:r>
        <w:r>
          <w:rPr>
            <w:rStyle w:val="Hipercze"/>
            <w:rFonts w:cstheme="minorHAnsi"/>
            <w:iCs/>
          </w:rPr>
          <w:t xml:space="preserve"> na lata</w:t>
        </w:r>
        <w:r w:rsidRPr="005454E7">
          <w:rPr>
            <w:rStyle w:val="Hipercze"/>
            <w:rFonts w:cstheme="minorHAnsi"/>
            <w:iCs/>
          </w:rPr>
          <w:t xml:space="preserve"> 2021-2027</w:t>
        </w:r>
      </w:hyperlink>
      <w:r w:rsidRPr="005454E7">
        <w:rPr>
          <w:rFonts w:cstheme="minorHAnsi"/>
          <w:i/>
        </w:rPr>
        <w:t xml:space="preserve"> </w:t>
      </w:r>
      <w:r w:rsidRPr="005454E7">
        <w:rPr>
          <w:rFonts w:cstheme="minorHAnsi"/>
          <w:iCs/>
        </w:rPr>
        <w:t>(sekcja 3.4.2. pkt 4):</w:t>
      </w:r>
    </w:p>
    <w:p w14:paraId="5FFDBA18" w14:textId="4117D3FA" w:rsidR="00C47F61" w:rsidRDefault="00C47F61" w:rsidP="00C47F61">
      <w:pPr>
        <w:spacing w:after="0" w:line="288" w:lineRule="auto"/>
        <w:rPr>
          <w:rFonts w:cstheme="minorHAnsi"/>
          <w:iCs/>
        </w:rPr>
      </w:pPr>
    </w:p>
    <w:p w14:paraId="4A2BF76F" w14:textId="77777777" w:rsidR="00C47F61" w:rsidRPr="00C47F61" w:rsidRDefault="00C47F61" w:rsidP="00C47F61">
      <w:pPr>
        <w:spacing w:after="0" w:line="288" w:lineRule="auto"/>
        <w:rPr>
          <w:rFonts w:cstheme="minorHAnsi"/>
          <w:iCs/>
        </w:rPr>
      </w:pPr>
    </w:p>
    <w:tbl>
      <w:tblPr>
        <w:tblW w:w="102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296"/>
        <w:gridCol w:w="1276"/>
        <w:gridCol w:w="1276"/>
        <w:gridCol w:w="1134"/>
        <w:gridCol w:w="1276"/>
        <w:gridCol w:w="1275"/>
        <w:gridCol w:w="1609"/>
      </w:tblGrid>
      <w:tr w:rsidR="00803698" w:rsidRPr="008941F0" w14:paraId="15F391A9" w14:textId="77777777" w:rsidTr="00F808B8">
        <w:trPr>
          <w:trHeight w:val="255"/>
          <w:jc w:val="center"/>
        </w:trPr>
        <w:tc>
          <w:tcPr>
            <w:tcW w:w="11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497A"/>
            <w:noWrap/>
            <w:hideMark/>
          </w:tcPr>
          <w:p w14:paraId="6C333913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b/>
                <w:bCs/>
                <w:color w:val="FFFFFF"/>
                <w:sz w:val="18"/>
                <w:szCs w:val="18"/>
              </w:rPr>
            </w:pPr>
            <w:r w:rsidRPr="008941F0">
              <w:rPr>
                <w:rFonts w:cs="Calibri"/>
                <w:b/>
                <w:bCs/>
                <w:color w:val="FFFFFF"/>
                <w:sz w:val="18"/>
                <w:szCs w:val="18"/>
                <w:lang w:eastAsia="pl-PL"/>
              </w:rPr>
              <w:t xml:space="preserve">Treść </w:t>
            </w:r>
            <w:r w:rsidRPr="008941F0">
              <w:rPr>
                <w:rFonts w:cs="Calibri"/>
                <w:b/>
                <w:bCs/>
                <w:color w:val="FFFFFF"/>
                <w:sz w:val="18"/>
                <w:szCs w:val="18"/>
              </w:rPr>
              <w:t>wniosku</w:t>
            </w:r>
          </w:p>
          <w:p w14:paraId="04217BD3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941F0">
              <w:rPr>
                <w:rFonts w:cs="Calibri"/>
                <w:b/>
                <w:bCs/>
                <w:color w:val="FFFFFF"/>
                <w:sz w:val="18"/>
                <w:szCs w:val="18"/>
              </w:rPr>
              <w:t>(strona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 xml:space="preserve">/część </w:t>
            </w:r>
            <w:r w:rsidRPr="008941F0">
              <w:rPr>
                <w:rFonts w:cs="Calibri"/>
                <w:b/>
                <w:bCs/>
                <w:color w:val="FFFFFF"/>
                <w:sz w:val="18"/>
                <w:szCs w:val="18"/>
              </w:rPr>
              <w:t>rapor</w:t>
            </w:r>
            <w:r>
              <w:rPr>
                <w:rFonts w:cs="Calibri"/>
                <w:b/>
                <w:bCs/>
                <w:color w:val="FFFFFF"/>
                <w:sz w:val="18"/>
                <w:szCs w:val="18"/>
              </w:rPr>
              <w:t>tu</w:t>
            </w:r>
            <w:r w:rsidRPr="008941F0">
              <w:rPr>
                <w:rFonts w:cs="Calibri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497A"/>
            <w:noWrap/>
            <w:hideMark/>
          </w:tcPr>
          <w:p w14:paraId="1398131D" w14:textId="77777777" w:rsidR="00803698" w:rsidRPr="008941F0" w:rsidRDefault="00803698" w:rsidP="00F808B8">
            <w:pPr>
              <w:spacing w:after="0" w:line="360" w:lineRule="auto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941F0">
              <w:rPr>
                <w:rFonts w:cs="Calibri"/>
                <w:b/>
                <w:bCs/>
                <w:color w:val="FFFFFF"/>
                <w:sz w:val="18"/>
                <w:szCs w:val="18"/>
              </w:rPr>
              <w:t>Treść rekomendacji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497A"/>
          </w:tcPr>
          <w:p w14:paraId="4C22019F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83814">
              <w:rPr>
                <w:rFonts w:cs="Calibri"/>
                <w:b/>
                <w:bCs/>
                <w:color w:val="FFFFFF"/>
                <w:sz w:val="18"/>
                <w:szCs w:val="18"/>
                <w:lang w:eastAsia="pl-PL"/>
              </w:rPr>
              <w:t>Sposób wdrożenia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497A"/>
            <w:noWrap/>
            <w:hideMark/>
          </w:tcPr>
          <w:p w14:paraId="4FA5128B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941F0">
              <w:rPr>
                <w:rFonts w:cs="Calibri"/>
                <w:b/>
                <w:bCs/>
                <w:color w:val="FFFFFF"/>
                <w:sz w:val="18"/>
                <w:szCs w:val="18"/>
                <w:lang w:eastAsia="pl-PL"/>
              </w:rPr>
              <w:t>Adresat rekomendacji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497A"/>
            <w:noWrap/>
            <w:hideMark/>
          </w:tcPr>
          <w:p w14:paraId="0AC539EA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>
              <w:rPr>
                <w:rFonts w:cs="Calibri"/>
                <w:b/>
                <w:bCs/>
                <w:color w:val="FFFFFF"/>
                <w:sz w:val="18"/>
                <w:szCs w:val="18"/>
                <w:lang w:eastAsia="pl-PL"/>
              </w:rPr>
              <w:t>Aktualny t</w:t>
            </w:r>
            <w:r w:rsidRPr="008941F0">
              <w:rPr>
                <w:rFonts w:cs="Calibri"/>
                <w:b/>
                <w:bCs/>
                <w:color w:val="FFFFFF"/>
                <w:sz w:val="18"/>
                <w:szCs w:val="18"/>
                <w:lang w:eastAsia="pl-PL"/>
              </w:rPr>
              <w:t>ermin wdrożenia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497A"/>
            <w:noWrap/>
            <w:hideMark/>
          </w:tcPr>
          <w:p w14:paraId="4B4B6A33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941F0">
              <w:rPr>
                <w:rFonts w:cs="Calibri"/>
                <w:b/>
                <w:bCs/>
                <w:color w:val="FFFFFF"/>
                <w:sz w:val="18"/>
                <w:szCs w:val="18"/>
              </w:rPr>
              <w:t>Klasa rekomendacji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497A"/>
            <w:noWrap/>
            <w:hideMark/>
          </w:tcPr>
          <w:p w14:paraId="2735F61A" w14:textId="77777777" w:rsidR="00803698" w:rsidRPr="008941F0" w:rsidRDefault="00803698" w:rsidP="00F808B8">
            <w:pPr>
              <w:spacing w:after="0" w:line="360" w:lineRule="auto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8941F0">
              <w:rPr>
                <w:rFonts w:cs="Calibri"/>
                <w:b/>
                <w:bCs/>
                <w:color w:val="FFFFFF"/>
                <w:sz w:val="18"/>
                <w:szCs w:val="18"/>
              </w:rPr>
              <w:t>Obszar tematyczny</w:t>
            </w:r>
          </w:p>
        </w:tc>
        <w:tc>
          <w:tcPr>
            <w:tcW w:w="16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F497A"/>
            <w:hideMark/>
          </w:tcPr>
          <w:p w14:paraId="5C2F1989" w14:textId="77777777" w:rsidR="00803698" w:rsidRPr="008941F0" w:rsidRDefault="00803698" w:rsidP="00F808B8">
            <w:pPr>
              <w:spacing w:after="0" w:line="360" w:lineRule="auto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pl-PL"/>
              </w:rPr>
              <w:t>Program, którego dotyczy rekomendacja</w:t>
            </w:r>
          </w:p>
        </w:tc>
      </w:tr>
      <w:tr w:rsidR="00803698" w:rsidRPr="008941F0" w14:paraId="4F133678" w14:textId="77777777" w:rsidTr="00F808B8">
        <w:trPr>
          <w:trHeight w:val="255"/>
          <w:jc w:val="center"/>
        </w:trPr>
        <w:tc>
          <w:tcPr>
            <w:tcW w:w="1104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E5DFEC"/>
            <w:noWrap/>
          </w:tcPr>
          <w:p w14:paraId="3C27C1A8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12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/>
            <w:noWrap/>
          </w:tcPr>
          <w:p w14:paraId="5C3D2BE3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/>
          </w:tcPr>
          <w:p w14:paraId="31C985D9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/>
            <w:noWrap/>
          </w:tcPr>
          <w:p w14:paraId="1B209C44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/>
            <w:noWrap/>
          </w:tcPr>
          <w:p w14:paraId="4D17ACA7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/>
            <w:noWrap/>
          </w:tcPr>
          <w:p w14:paraId="2047553E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/>
            <w:noWrap/>
          </w:tcPr>
          <w:p w14:paraId="6B9DE571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6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5DFEC"/>
          </w:tcPr>
          <w:p w14:paraId="2378098D" w14:textId="77777777" w:rsidR="00803698" w:rsidRPr="008941F0" w:rsidRDefault="00803698" w:rsidP="00F808B8">
            <w:pPr>
              <w:spacing w:after="0" w:line="360" w:lineRule="auto"/>
              <w:rPr>
                <w:rFonts w:cs="Calibri"/>
                <w:sz w:val="18"/>
                <w:szCs w:val="18"/>
                <w:lang w:eastAsia="pl-PL"/>
              </w:rPr>
            </w:pPr>
          </w:p>
        </w:tc>
      </w:tr>
    </w:tbl>
    <w:p w14:paraId="2F1D880A" w14:textId="1F6E929C" w:rsidR="00803698" w:rsidRPr="005454E7" w:rsidRDefault="00803698" w:rsidP="004864F2">
      <w:pPr>
        <w:ind w:left="1560"/>
        <w:rPr>
          <w:rFonts w:cstheme="minorHAnsi"/>
        </w:rPr>
      </w:pPr>
      <w:r w:rsidRPr="005454E7">
        <w:rPr>
          <w:rFonts w:cstheme="minorHAnsi"/>
        </w:rPr>
        <w:t xml:space="preserve">Zawarte w niej wnioski (z podaniem numeru strony w raporcie, na której jest omawiany) i rekomendacje mają wynikać z przeprowadzonego badania i znajdować potwierdzenie w zebranym materiale badawczym. Rekomendacje mają być sformułowane możliwie konkretnie i szczegółowo. W jasny sposób powinny wskazywać, co należy zmienić, aby osiągnąć pożądany efekt. </w:t>
      </w:r>
    </w:p>
    <w:p w14:paraId="3C7831B0" w14:textId="6BB6D64D" w:rsidR="00F90891" w:rsidRDefault="00803698" w:rsidP="004864F2">
      <w:pPr>
        <w:tabs>
          <w:tab w:val="left" w:pos="993"/>
        </w:tabs>
        <w:ind w:left="1560"/>
        <w:rPr>
          <w:rFonts w:cstheme="minorHAnsi"/>
        </w:rPr>
      </w:pPr>
      <w:r w:rsidRPr="005454E7">
        <w:rPr>
          <w:rFonts w:cstheme="minorHAnsi"/>
        </w:rPr>
        <w:t>Adresatów należy wskazać precyzyjnie</w:t>
      </w:r>
      <w:r w:rsidR="00F52EA6">
        <w:rPr>
          <w:rStyle w:val="Odwoanieprzypisudolnego"/>
        </w:rPr>
        <w:footnoteReference w:id="34"/>
      </w:r>
      <w:r w:rsidRPr="005454E7">
        <w:rPr>
          <w:rFonts w:cstheme="minorHAnsi"/>
        </w:rPr>
        <w:t>. Sposób wdrożenia rekomendacji powinien szczegółowo określać, jakie działania należy podjąć. Aktualny termin wdrożenia rekomendacji powinien mieć formę daty dziennej, chyba, że dotyczy „przyszłej perspektywy finansowej”</w:t>
      </w:r>
    </w:p>
    <w:p w14:paraId="1AF8B76F" w14:textId="60482EEC" w:rsidR="00803698" w:rsidRPr="00F90891" w:rsidRDefault="00F90891" w:rsidP="00F74E79">
      <w:pPr>
        <w:pStyle w:val="Akapitzlist"/>
        <w:numPr>
          <w:ilvl w:val="0"/>
          <w:numId w:val="29"/>
        </w:numPr>
        <w:tabs>
          <w:tab w:val="left" w:pos="993"/>
        </w:tabs>
        <w:ind w:left="1560" w:hanging="284"/>
        <w:rPr>
          <w:rFonts w:cstheme="minorHAnsi"/>
        </w:rPr>
      </w:pPr>
      <w:r>
        <w:rPr>
          <w:rFonts w:cstheme="minorHAnsi"/>
        </w:rPr>
        <w:t xml:space="preserve">podsumowanie z wykorzystania SI/AI zgodnie z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REF _Ref185320399 \h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t xml:space="preserve">Załącznikiem </w:t>
      </w:r>
      <w:r>
        <w:rPr>
          <w:noProof/>
        </w:rPr>
        <w:t>2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(jeśli </w:t>
      </w:r>
      <w:r w:rsidR="007F4B4C">
        <w:rPr>
          <w:rFonts w:cstheme="minorHAnsi"/>
        </w:rPr>
        <w:t xml:space="preserve">SI/AI </w:t>
      </w:r>
      <w:r>
        <w:rPr>
          <w:rFonts w:cstheme="minorHAnsi"/>
        </w:rPr>
        <w:t>było stosowane)</w:t>
      </w:r>
    </w:p>
    <w:p w14:paraId="27665C88" w14:textId="77777777" w:rsidR="00803698" w:rsidRPr="005454E7" w:rsidRDefault="00803698" w:rsidP="00F73ACD">
      <w:pPr>
        <w:pStyle w:val="Akapitzlist"/>
        <w:numPr>
          <w:ilvl w:val="1"/>
          <w:numId w:val="3"/>
        </w:numPr>
        <w:ind w:left="1560" w:hanging="284"/>
        <w:contextualSpacing w:val="0"/>
        <w:rPr>
          <w:rFonts w:cstheme="minorHAnsi"/>
          <w:bCs/>
        </w:rPr>
      </w:pPr>
      <w:r w:rsidRPr="005454E7">
        <w:rPr>
          <w:rFonts w:cstheme="minorHAnsi"/>
          <w:bCs/>
        </w:rPr>
        <w:t>ostateczne wersje narzędzi badawczych</w:t>
      </w:r>
      <w:r>
        <w:rPr>
          <w:rFonts w:cstheme="minorHAnsi"/>
          <w:bCs/>
        </w:rPr>
        <w:t>;</w:t>
      </w:r>
      <w:r w:rsidRPr="005454E7">
        <w:rPr>
          <w:rFonts w:cstheme="minorHAnsi"/>
          <w:bCs/>
        </w:rPr>
        <w:t xml:space="preserve"> </w:t>
      </w:r>
    </w:p>
    <w:p w14:paraId="1CF88FCC" w14:textId="77777777" w:rsidR="00803698" w:rsidRPr="005454E7" w:rsidRDefault="00803698" w:rsidP="00F73ACD">
      <w:pPr>
        <w:pStyle w:val="Akapitzlist"/>
        <w:numPr>
          <w:ilvl w:val="1"/>
          <w:numId w:val="4"/>
        </w:numPr>
        <w:ind w:left="1560" w:hanging="284"/>
        <w:contextualSpacing w:val="0"/>
        <w:rPr>
          <w:rFonts w:cstheme="minorHAnsi"/>
        </w:rPr>
      </w:pPr>
      <w:r w:rsidRPr="005454E7">
        <w:rPr>
          <w:rFonts w:cstheme="minorHAnsi"/>
        </w:rPr>
        <w:t>spis tabel, wykresów, map, innych załączników;</w:t>
      </w:r>
    </w:p>
    <w:p w14:paraId="06B1360B" w14:textId="77777777" w:rsidR="00803698" w:rsidRPr="005454E7" w:rsidRDefault="00803698" w:rsidP="00F73ACD">
      <w:pPr>
        <w:pStyle w:val="Akapitzlist"/>
        <w:numPr>
          <w:ilvl w:val="1"/>
          <w:numId w:val="4"/>
        </w:numPr>
        <w:ind w:left="1560" w:hanging="284"/>
        <w:contextualSpacing w:val="0"/>
        <w:rPr>
          <w:rFonts w:cstheme="minorHAnsi"/>
        </w:rPr>
      </w:pPr>
      <w:r>
        <w:rPr>
          <w:rFonts w:cstheme="minorHAnsi"/>
        </w:rPr>
        <w:t>wykorzystane źródła informacji</w:t>
      </w:r>
      <w:r w:rsidRPr="005454E7">
        <w:rPr>
          <w:rFonts w:cstheme="minorHAnsi"/>
        </w:rPr>
        <w:t>.</w:t>
      </w:r>
    </w:p>
    <w:p w14:paraId="5772E88F" w14:textId="77777777" w:rsidR="00803698" w:rsidRDefault="00803698" w:rsidP="004864F2">
      <w:pPr>
        <w:autoSpaceDE w:val="0"/>
        <w:autoSpaceDN w:val="0"/>
        <w:adjustRightInd w:val="0"/>
        <w:rPr>
          <w:rFonts w:cs="Calibri"/>
          <w:b/>
        </w:rPr>
      </w:pPr>
    </w:p>
    <w:p w14:paraId="6E50A85D" w14:textId="67250CEC" w:rsidR="00803698" w:rsidRPr="001E1A3D" w:rsidRDefault="00803698" w:rsidP="004864F2">
      <w:pPr>
        <w:autoSpaceDE w:val="0"/>
        <w:autoSpaceDN w:val="0"/>
        <w:adjustRightInd w:val="0"/>
        <w:rPr>
          <w:rFonts w:cs="Calibri"/>
        </w:rPr>
      </w:pPr>
      <w:r w:rsidRPr="001E1A3D">
        <w:rPr>
          <w:rFonts w:cs="Calibri"/>
          <w:b/>
        </w:rPr>
        <w:t>Raport</w:t>
      </w:r>
      <w:r>
        <w:rPr>
          <w:rFonts w:cs="Calibri"/>
          <w:b/>
        </w:rPr>
        <w:t xml:space="preserve">y </w:t>
      </w:r>
      <w:r w:rsidRPr="00361E19">
        <w:rPr>
          <w:rFonts w:cs="Calibri"/>
          <w:bCs/>
        </w:rPr>
        <w:t xml:space="preserve">(metodologiczny, </w:t>
      </w:r>
      <w:r w:rsidR="000D4F24">
        <w:rPr>
          <w:rFonts w:cs="Calibri"/>
          <w:bCs/>
        </w:rPr>
        <w:t xml:space="preserve">częściowy, </w:t>
      </w:r>
      <w:r w:rsidRPr="00361E19">
        <w:rPr>
          <w:rFonts w:cs="Calibri"/>
          <w:bCs/>
        </w:rPr>
        <w:t xml:space="preserve">końcowy) </w:t>
      </w:r>
      <w:r w:rsidRPr="001E1A3D">
        <w:rPr>
          <w:rFonts w:cs="Calibri"/>
        </w:rPr>
        <w:t>mus</w:t>
      </w:r>
      <w:r>
        <w:rPr>
          <w:rFonts w:cs="Calibri"/>
        </w:rPr>
        <w:t>zą</w:t>
      </w:r>
      <w:r w:rsidRPr="001E1A3D">
        <w:rPr>
          <w:rFonts w:cs="Calibri"/>
        </w:rPr>
        <w:t xml:space="preserve"> być: </w:t>
      </w:r>
    </w:p>
    <w:p w14:paraId="77A1CB2D" w14:textId="3791EF05" w:rsidR="00D63E2A" w:rsidRPr="00D63E2A" w:rsidRDefault="00803698" w:rsidP="00F73AC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567" w:hanging="283"/>
        <w:contextualSpacing w:val="0"/>
        <w:rPr>
          <w:rFonts w:cs="Calibri"/>
        </w:rPr>
      </w:pPr>
      <w:r w:rsidRPr="00D63E2A">
        <w:rPr>
          <w:rFonts w:cs="Calibri"/>
        </w:rPr>
        <w:t>sformułowane w sposób zwięzły, syntetycznie i przekrojowo omawiać otrzymane wyniki, co oznacza, że nie mogą sprowadzać się do zreferowania (streszczenia) uzyskanych danych i odpowiedzi pochodzących z przeprowadzonych analiz</w:t>
      </w:r>
      <w:r w:rsidR="00D63E2A" w:rsidRPr="00D63E2A">
        <w:rPr>
          <w:rFonts w:cs="Calibri"/>
        </w:rPr>
        <w:t>/poszczególnych technik badawczych</w:t>
      </w:r>
      <w:r w:rsidRPr="00D63E2A">
        <w:rPr>
          <w:rFonts w:cs="Calibri"/>
        </w:rPr>
        <w:t xml:space="preserve">, a wnioski </w:t>
      </w:r>
      <w:r w:rsidR="00D63E2A" w:rsidRPr="00D63E2A">
        <w:rPr>
          <w:rFonts w:cs="Calibri"/>
        </w:rPr>
        <w:t>powinny być spójne, mieć</w:t>
      </w:r>
      <w:r w:rsidRPr="00D63E2A">
        <w:rPr>
          <w:rFonts w:cs="Calibri"/>
        </w:rPr>
        <w:t xml:space="preserve"> uzasadnienie w kilku zastosowanych metodach badawczych</w:t>
      </w:r>
      <w:r w:rsidR="00C21D64" w:rsidRPr="00C21D64">
        <w:rPr>
          <w:rFonts w:cs="Calibri"/>
        </w:rPr>
        <w:t xml:space="preserve"> </w:t>
      </w:r>
      <w:r w:rsidR="00C21D64">
        <w:rPr>
          <w:rFonts w:cs="Calibri"/>
        </w:rPr>
        <w:t>i zostać zaprezentowane w ujęciu problemowym</w:t>
      </w:r>
      <w:r w:rsidRPr="00D63E2A">
        <w:rPr>
          <w:rFonts w:cs="Calibri"/>
        </w:rPr>
        <w:t xml:space="preserve">; </w:t>
      </w:r>
    </w:p>
    <w:p w14:paraId="712B40C3" w14:textId="77777777" w:rsidR="00803698" w:rsidRPr="001E1A3D" w:rsidRDefault="00803698" w:rsidP="00F73AC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567" w:hanging="283"/>
        <w:contextualSpacing w:val="0"/>
        <w:rPr>
          <w:rFonts w:cs="Calibri"/>
        </w:rPr>
      </w:pPr>
      <w:r w:rsidRPr="001E1A3D">
        <w:rPr>
          <w:rFonts w:cs="Calibri"/>
        </w:rPr>
        <w:t>woln</w:t>
      </w:r>
      <w:r>
        <w:rPr>
          <w:rFonts w:cs="Calibri"/>
        </w:rPr>
        <w:t>e</w:t>
      </w:r>
      <w:r w:rsidRPr="001E1A3D">
        <w:rPr>
          <w:rFonts w:cs="Calibri"/>
        </w:rPr>
        <w:t xml:space="preserve"> od błędów rzeczowych i logicznych; </w:t>
      </w:r>
    </w:p>
    <w:p w14:paraId="23605CCC" w14:textId="77777777" w:rsidR="00803698" w:rsidRPr="001E1A3D" w:rsidRDefault="00803698" w:rsidP="00F73AC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567" w:hanging="283"/>
        <w:contextualSpacing w:val="0"/>
        <w:rPr>
          <w:rFonts w:cs="Calibri"/>
        </w:rPr>
      </w:pPr>
      <w:r w:rsidRPr="001E1A3D">
        <w:rPr>
          <w:rFonts w:cs="Calibri"/>
        </w:rPr>
        <w:lastRenderedPageBreak/>
        <w:t>sporządzon</w:t>
      </w:r>
      <w:r>
        <w:rPr>
          <w:rFonts w:cs="Calibri"/>
        </w:rPr>
        <w:t>e</w:t>
      </w:r>
      <w:r w:rsidRPr="001E1A3D">
        <w:rPr>
          <w:rFonts w:cs="Calibri"/>
        </w:rPr>
        <w:t xml:space="preserve"> poprawnie pod względem stylistycznym i ortograficzny</w:t>
      </w:r>
      <w:r>
        <w:rPr>
          <w:rFonts w:cs="Calibri"/>
        </w:rPr>
        <w:t>m</w:t>
      </w:r>
      <w:r w:rsidRPr="001E1A3D">
        <w:rPr>
          <w:rFonts w:cs="Calibri"/>
        </w:rPr>
        <w:t xml:space="preserve"> (zgodnie z regułami języka polskiego);</w:t>
      </w:r>
    </w:p>
    <w:p w14:paraId="42D4BD93" w14:textId="77777777" w:rsidR="00803698" w:rsidRPr="001E1A3D" w:rsidRDefault="00803698" w:rsidP="00F73AC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567" w:hanging="283"/>
        <w:contextualSpacing w:val="0"/>
        <w:rPr>
          <w:rFonts w:cs="Calibri"/>
        </w:rPr>
      </w:pPr>
      <w:r w:rsidRPr="001E1A3D">
        <w:rPr>
          <w:rFonts w:cs="Calibri"/>
        </w:rPr>
        <w:t>uporządkowan</w:t>
      </w:r>
      <w:r>
        <w:rPr>
          <w:rFonts w:cs="Calibri"/>
        </w:rPr>
        <w:t xml:space="preserve">e </w:t>
      </w:r>
      <w:r w:rsidRPr="001E1A3D">
        <w:rPr>
          <w:rFonts w:cs="Calibri"/>
        </w:rPr>
        <w:t>pod względem wizualnym tzn. formatowanie tekstu i elementy graficzne (tabele, rysunki, mapy itp.) mają być zastosowane w sposób jednolity, powodujący, że raport będzie czytelny i przejrzysty. Każda forma wizualizacji posiada tytuł, numerację oraz źródło opracowania;</w:t>
      </w:r>
    </w:p>
    <w:p w14:paraId="76798478" w14:textId="77777777" w:rsidR="00803698" w:rsidRPr="001E1A3D" w:rsidRDefault="00803698" w:rsidP="00F73AC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567" w:hanging="283"/>
        <w:contextualSpacing w:val="0"/>
        <w:rPr>
          <w:rFonts w:cs="Calibri"/>
        </w:rPr>
      </w:pPr>
      <w:r w:rsidRPr="001E1A3D">
        <w:rPr>
          <w:rFonts w:cs="Calibri"/>
        </w:rPr>
        <w:t>przygotowan</w:t>
      </w:r>
      <w:r>
        <w:rPr>
          <w:rFonts w:cs="Calibri"/>
        </w:rPr>
        <w:t>e</w:t>
      </w:r>
      <w:r w:rsidRPr="001E1A3D">
        <w:rPr>
          <w:rFonts w:cs="Calibri"/>
        </w:rPr>
        <w:t xml:space="preserve"> w formacie *.doc, *.docx, *.odt lub *.rtf;</w:t>
      </w:r>
    </w:p>
    <w:p w14:paraId="2EDBE828" w14:textId="77777777" w:rsidR="00803698" w:rsidRPr="001E1A3D" w:rsidRDefault="00803698" w:rsidP="00F73ACD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567" w:hanging="283"/>
        <w:contextualSpacing w:val="0"/>
        <w:rPr>
          <w:rFonts w:cs="Calibri"/>
        </w:rPr>
      </w:pPr>
      <w:r>
        <w:rPr>
          <w:rFonts w:cs="Calibri"/>
        </w:rPr>
        <w:t>z</w:t>
      </w:r>
      <w:r w:rsidRPr="001E1A3D">
        <w:rPr>
          <w:rFonts w:cs="Calibri"/>
        </w:rPr>
        <w:t>anonim</w:t>
      </w:r>
      <w:r>
        <w:rPr>
          <w:rFonts w:cs="Calibri"/>
        </w:rPr>
        <w:t>iz</w:t>
      </w:r>
      <w:r w:rsidRPr="001E1A3D">
        <w:rPr>
          <w:rFonts w:cs="Calibri"/>
        </w:rPr>
        <w:t>ow</w:t>
      </w:r>
      <w:r>
        <w:rPr>
          <w:rFonts w:cs="Calibri"/>
        </w:rPr>
        <w:t>ane pod względem danych</w:t>
      </w:r>
      <w:r w:rsidRPr="001E1A3D">
        <w:rPr>
          <w:rFonts w:cs="Calibri"/>
        </w:rPr>
        <w:t xml:space="preserve"> respondent</w:t>
      </w:r>
      <w:r>
        <w:rPr>
          <w:rFonts w:cs="Calibri"/>
        </w:rPr>
        <w:t>ów</w:t>
      </w:r>
      <w:r w:rsidRPr="001E1A3D">
        <w:rPr>
          <w:rFonts w:cs="Calibri"/>
        </w:rPr>
        <w:t xml:space="preserve"> biorący</w:t>
      </w:r>
      <w:r>
        <w:rPr>
          <w:rFonts w:cs="Calibri"/>
        </w:rPr>
        <w:t>ch</w:t>
      </w:r>
      <w:r w:rsidRPr="001E1A3D">
        <w:rPr>
          <w:rFonts w:cs="Calibri"/>
        </w:rPr>
        <w:t xml:space="preserve"> udział w badaniu;</w:t>
      </w:r>
    </w:p>
    <w:p w14:paraId="4566040C" w14:textId="477B5106" w:rsidR="00803698" w:rsidRPr="005454E7" w:rsidRDefault="00803698" w:rsidP="00F73ACD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 w:hanging="283"/>
        <w:contextualSpacing w:val="0"/>
        <w:rPr>
          <w:rFonts w:cstheme="minorHAnsi"/>
          <w:b/>
        </w:rPr>
      </w:pPr>
      <w:r w:rsidRPr="005454E7">
        <w:rPr>
          <w:rFonts w:cstheme="minorHAnsi"/>
        </w:rPr>
        <w:t>oznacz</w:t>
      </w:r>
      <w:r>
        <w:rPr>
          <w:rFonts w:cstheme="minorHAnsi"/>
        </w:rPr>
        <w:t>one</w:t>
      </w:r>
      <w:r w:rsidRPr="005454E7">
        <w:rPr>
          <w:rFonts w:cstheme="minorHAnsi"/>
        </w:rPr>
        <w:t xml:space="preserve"> zgodne z </w:t>
      </w:r>
      <w:hyperlink r:id="rId23" w:history="1">
        <w:r w:rsidRPr="005454E7">
          <w:rPr>
            <w:rStyle w:val="Hipercze"/>
            <w:rFonts w:cstheme="minorHAnsi"/>
            <w:lang w:eastAsia="pl-PL"/>
          </w:rPr>
          <w:t>Księgą Tożsamości Wizualnej marki Fundusze Europejskie 2021-2027</w:t>
        </w:r>
      </w:hyperlink>
      <w:r w:rsidRPr="005454E7">
        <w:rPr>
          <w:rFonts w:cstheme="minorHAnsi"/>
          <w:lang w:eastAsia="pl-PL"/>
        </w:rPr>
        <w:t>;</w:t>
      </w:r>
      <w:r w:rsidRPr="005454E7">
        <w:rPr>
          <w:rFonts w:cstheme="minorHAnsi"/>
          <w:color w:val="000000"/>
          <w:lang w:eastAsia="pl-PL"/>
        </w:rPr>
        <w:t xml:space="preserve"> </w:t>
      </w:r>
    </w:p>
    <w:p w14:paraId="75B61F11" w14:textId="60E03F26" w:rsidR="00803698" w:rsidRPr="005454E7" w:rsidRDefault="00803698" w:rsidP="00F73ACD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567" w:hanging="283"/>
        <w:contextualSpacing w:val="0"/>
        <w:rPr>
          <w:rFonts w:cstheme="minorHAnsi"/>
        </w:rPr>
      </w:pPr>
      <w:r>
        <w:rPr>
          <w:rFonts w:cstheme="minorHAnsi"/>
        </w:rPr>
        <w:t>zgodne</w:t>
      </w:r>
      <w:r w:rsidRPr="005454E7">
        <w:rPr>
          <w:rFonts w:cstheme="minorHAnsi"/>
        </w:rPr>
        <w:t xml:space="preserve"> z zapis</w:t>
      </w:r>
      <w:r>
        <w:rPr>
          <w:rFonts w:cstheme="minorHAnsi"/>
        </w:rPr>
        <w:t>ami</w:t>
      </w:r>
      <w:r w:rsidRPr="005454E7">
        <w:rPr>
          <w:rFonts w:cstheme="minorHAnsi"/>
        </w:rPr>
        <w:t xml:space="preserve"> </w:t>
      </w:r>
      <w:hyperlink r:id="rId24" w:history="1">
        <w:r w:rsidRPr="005454E7">
          <w:rPr>
            <w:rStyle w:val="Hipercze"/>
            <w:rFonts w:cstheme="minorHAnsi"/>
          </w:rPr>
          <w:t>Wytycznych dotyczących realizacji zasad równościowych w ramach funduszy unijnych 2021-2027</w:t>
        </w:r>
      </w:hyperlink>
      <w:r w:rsidRPr="005454E7">
        <w:rPr>
          <w:rFonts w:cstheme="minorHAnsi"/>
        </w:rPr>
        <w:t xml:space="preserve">,  w szczególności Załącznika nr. 2 Standardy dostępności dla polityki spójności 2021-2027 (w zakresie dokumentów elektronicznych). </w:t>
      </w:r>
    </w:p>
    <w:p w14:paraId="66D2BFCA" w14:textId="77777777" w:rsidR="00803698" w:rsidRDefault="00803698" w:rsidP="004864F2">
      <w:pPr>
        <w:autoSpaceDE w:val="0"/>
        <w:autoSpaceDN w:val="0"/>
        <w:adjustRightInd w:val="0"/>
        <w:rPr>
          <w:rFonts w:cstheme="minorHAnsi"/>
        </w:rPr>
      </w:pPr>
    </w:p>
    <w:p w14:paraId="3E14A8E3" w14:textId="77777777" w:rsidR="00803698" w:rsidRPr="00204CE5" w:rsidRDefault="00803698" w:rsidP="004864F2">
      <w:pPr>
        <w:autoSpaceDE w:val="0"/>
        <w:autoSpaceDN w:val="0"/>
        <w:adjustRightInd w:val="0"/>
        <w:rPr>
          <w:rFonts w:cstheme="minorHAnsi"/>
        </w:rPr>
      </w:pPr>
      <w:r w:rsidRPr="00204CE5">
        <w:rPr>
          <w:rFonts w:cstheme="minorHAnsi"/>
        </w:rPr>
        <w:t xml:space="preserve">Najpóźniej </w:t>
      </w:r>
      <w:r w:rsidRPr="00204CE5">
        <w:rPr>
          <w:rFonts w:cstheme="minorHAnsi"/>
          <w:b/>
        </w:rPr>
        <w:t xml:space="preserve">wraz z raportem </w:t>
      </w:r>
      <w:r>
        <w:rPr>
          <w:rFonts w:cstheme="minorHAnsi"/>
          <w:b/>
        </w:rPr>
        <w:t xml:space="preserve">końcowym </w:t>
      </w:r>
      <w:r w:rsidRPr="00204CE5">
        <w:rPr>
          <w:rFonts w:cstheme="minorHAnsi"/>
          <w:b/>
        </w:rPr>
        <w:t xml:space="preserve">z badania </w:t>
      </w:r>
      <w:r w:rsidRPr="00204CE5">
        <w:rPr>
          <w:rFonts w:cstheme="minorHAnsi"/>
        </w:rPr>
        <w:t>Wykonawca jest zobowiązany do dostarczenia:</w:t>
      </w:r>
    </w:p>
    <w:p w14:paraId="399FD3A6" w14:textId="77777777" w:rsidR="00803698" w:rsidRPr="00204CE5" w:rsidRDefault="00803698" w:rsidP="00F73ACD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rPr>
          <w:rFonts w:cstheme="minorHAnsi"/>
        </w:rPr>
      </w:pPr>
      <w:r w:rsidRPr="00204CE5">
        <w:rPr>
          <w:rFonts w:cstheme="minorHAnsi"/>
        </w:rPr>
        <w:t>plików źródłowych umożliwiających edycję osadzonych w tekście raportu grafik (schematów, wykresów, map itd.), np. w formacie *.xls, *.xlsx, *.ai, *.psd;</w:t>
      </w:r>
    </w:p>
    <w:p w14:paraId="43875036" w14:textId="5BC5CBCB" w:rsidR="00803698" w:rsidRPr="00204CE5" w:rsidRDefault="7458FE0B" w:rsidP="00F74E79">
      <w:pPr>
        <w:pStyle w:val="Akapitzlist"/>
        <w:numPr>
          <w:ilvl w:val="0"/>
          <w:numId w:val="9"/>
        </w:numPr>
        <w:autoSpaceDE w:val="0"/>
        <w:autoSpaceDN w:val="0"/>
        <w:adjustRightInd w:val="0"/>
      </w:pPr>
      <w:r w:rsidRPr="7B098DA2">
        <w:t>dokumentacji materiału badawczego pozyskanego w procesie zbierania danych pierwotnych (zapisy przeprowadzonych wywiadów</w:t>
      </w:r>
      <w:r w:rsidR="00CD6A06">
        <w:rPr>
          <w:rStyle w:val="Odwoanieprzypisudolnego"/>
        </w:rPr>
        <w:footnoteReference w:id="35"/>
      </w:r>
      <w:r w:rsidRPr="7B098DA2">
        <w:t>, paneli</w:t>
      </w:r>
      <w:r w:rsidR="00CD6A06">
        <w:rPr>
          <w:rStyle w:val="Odwoanieprzypisudolnego"/>
        </w:rPr>
        <w:footnoteReference w:id="36"/>
      </w:r>
      <w:r w:rsidRPr="7B098DA2">
        <w:t xml:space="preserve">, listy respondentów); </w:t>
      </w:r>
    </w:p>
    <w:p w14:paraId="391CF757" w14:textId="6904724D" w:rsidR="00803698" w:rsidRDefault="00803698" w:rsidP="00F73ACD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rPr>
          <w:rFonts w:cstheme="minorHAnsi"/>
        </w:rPr>
      </w:pPr>
      <w:r w:rsidRPr="00204CE5">
        <w:rPr>
          <w:rFonts w:cstheme="minorHAnsi"/>
        </w:rPr>
        <w:t xml:space="preserve">ew. innych materiałów wytworzonych podczas realizacji badania (analizy danych itp.). </w:t>
      </w:r>
    </w:p>
    <w:p w14:paraId="4C2AF36A" w14:textId="77777777" w:rsidR="003B7897" w:rsidRPr="003B7897" w:rsidRDefault="00730F50" w:rsidP="00F73ACD">
      <w:pPr>
        <w:pStyle w:val="Akapitzlist"/>
        <w:numPr>
          <w:ilvl w:val="0"/>
          <w:numId w:val="11"/>
        </w:numPr>
        <w:ind w:left="284" w:hanging="284"/>
        <w:contextualSpacing w:val="0"/>
        <w:rPr>
          <w:rStyle w:val="Nagwek2Znak"/>
          <w:rFonts w:eastAsia="Times New Roman" w:cstheme="minorHAnsi"/>
          <w:b w:val="0"/>
          <w:color w:val="auto"/>
          <w:szCs w:val="22"/>
        </w:rPr>
      </w:pPr>
      <w:bookmarkStart w:id="11" w:name="_Ref184383869"/>
      <w:r w:rsidRPr="003B7897">
        <w:rPr>
          <w:rStyle w:val="Nagwek2Znak"/>
          <w:bCs/>
        </w:rPr>
        <w:t>P</w:t>
      </w:r>
      <w:r w:rsidR="003B7897">
        <w:rPr>
          <w:rStyle w:val="Nagwek2Znak"/>
          <w:bCs/>
        </w:rPr>
        <w:t>rezentacja wyników ewaluacji na posiedzeniu KM FEPW</w:t>
      </w:r>
      <w:bookmarkEnd w:id="11"/>
      <w:r w:rsidR="003B7897">
        <w:rPr>
          <w:rStyle w:val="Nagwek2Znak"/>
          <w:bCs/>
        </w:rPr>
        <w:t xml:space="preserve"> </w:t>
      </w:r>
    </w:p>
    <w:p w14:paraId="48A5F5FC" w14:textId="0AFB454B" w:rsidR="00730F50" w:rsidRPr="003B7897" w:rsidRDefault="003B7897" w:rsidP="004864F2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- na prośbę Zamawiającego Wykonawca przygotuje i przedstawi </w:t>
      </w:r>
      <w:r w:rsidR="00730F50" w:rsidRPr="003B7897">
        <w:rPr>
          <w:rFonts w:eastAsia="Times New Roman" w:cstheme="minorHAnsi"/>
        </w:rPr>
        <w:t>prezentacj</w:t>
      </w:r>
      <w:r>
        <w:rPr>
          <w:rFonts w:eastAsia="Times New Roman" w:cstheme="minorHAnsi"/>
        </w:rPr>
        <w:t>ę</w:t>
      </w:r>
      <w:r w:rsidR="00730F50" w:rsidRPr="003B7897">
        <w:rPr>
          <w:rFonts w:eastAsia="Times New Roman" w:cstheme="minorHAnsi"/>
        </w:rPr>
        <w:t xml:space="preserve"> wyników i rekomendacji na posiedzeniu KM FEPW</w:t>
      </w:r>
      <w:r>
        <w:rPr>
          <w:rFonts w:eastAsia="Times New Roman" w:cstheme="minorHAnsi"/>
        </w:rPr>
        <w:t>. Projekt prezentacji</w:t>
      </w:r>
      <w:r>
        <w:rPr>
          <w:rStyle w:val="Odwoanieprzypisudolnego"/>
          <w:rFonts w:eastAsia="Times New Roman"/>
        </w:rPr>
        <w:footnoteReference w:id="37"/>
      </w:r>
      <w:r>
        <w:rPr>
          <w:rFonts w:eastAsia="Times New Roman" w:cstheme="minorHAnsi"/>
        </w:rPr>
        <w:t xml:space="preserve"> zostanie przekazany Zamawiającemu co najmniej 5 dni roboczych przed planowanym posiedzeniem KM FEPW. Posiedzenie prawdopodobnie</w:t>
      </w:r>
      <w:r w:rsidR="00801C86">
        <w:rPr>
          <w:rStyle w:val="Odwoanieprzypisudolnego"/>
          <w:rFonts w:eastAsia="Times New Roman"/>
        </w:rPr>
        <w:footnoteReference w:id="38"/>
      </w:r>
      <w:r>
        <w:rPr>
          <w:rFonts w:eastAsia="Times New Roman" w:cstheme="minorHAnsi"/>
        </w:rPr>
        <w:t xml:space="preserve"> odbędzie </w:t>
      </w:r>
      <w:r w:rsidR="00801C86">
        <w:rPr>
          <w:rFonts w:eastAsia="Times New Roman" w:cstheme="minorHAnsi"/>
        </w:rPr>
        <w:t xml:space="preserve">się 03.12.2025 r. </w:t>
      </w:r>
      <w:r>
        <w:rPr>
          <w:rFonts w:eastAsia="Times New Roman" w:cstheme="minorHAnsi"/>
        </w:rPr>
        <w:t xml:space="preserve">stacjonarnie w siedzibie Ministerstwa Funduszy i Polityki Regionalnej  </w:t>
      </w:r>
      <w:r w:rsidR="00315505">
        <w:rPr>
          <w:rFonts w:eastAsia="Times New Roman" w:cstheme="minorHAnsi"/>
        </w:rPr>
        <w:t>w Warszawie.</w:t>
      </w:r>
    </w:p>
    <w:p w14:paraId="6B52B63B" w14:textId="77777777" w:rsidR="003B7897" w:rsidRPr="00730F50" w:rsidRDefault="003B7897" w:rsidP="004864F2">
      <w:pPr>
        <w:pStyle w:val="Akapitzlist"/>
        <w:ind w:left="284"/>
        <w:contextualSpacing w:val="0"/>
        <w:rPr>
          <w:rFonts w:eastAsia="Times New Roman" w:cstheme="minorHAnsi"/>
        </w:rPr>
      </w:pPr>
    </w:p>
    <w:p w14:paraId="044BF382" w14:textId="77777777" w:rsidR="009F5534" w:rsidRDefault="1C63B233" w:rsidP="00F73ACD">
      <w:pPr>
        <w:pStyle w:val="Nagwek1"/>
        <w:numPr>
          <w:ilvl w:val="0"/>
          <w:numId w:val="1"/>
        </w:numPr>
        <w:shd w:val="clear" w:color="auto" w:fill="F2F2F2" w:themeFill="background1" w:themeFillShade="F2"/>
        <w:spacing w:before="0" w:after="160" w:line="259" w:lineRule="auto"/>
        <w:ind w:left="284" w:hanging="284"/>
      </w:pPr>
      <w:bookmarkStart w:id="12" w:name="_Ref183181115"/>
      <w:r>
        <w:t>ORGANIZACJA BADANIA</w:t>
      </w:r>
      <w:bookmarkEnd w:id="12"/>
    </w:p>
    <w:p w14:paraId="2B423C36" w14:textId="14996FAB" w:rsidR="009F5534" w:rsidRDefault="009F5534" w:rsidP="004864F2">
      <w:pPr>
        <w:rPr>
          <w:rFonts w:eastAsia="Times New Roman" w:cstheme="minorHAnsi"/>
        </w:rPr>
      </w:pPr>
      <w:r w:rsidRPr="00504EB6">
        <w:rPr>
          <w:rFonts w:eastAsia="Times New Roman" w:cstheme="minorHAnsi"/>
        </w:rPr>
        <w:t xml:space="preserve">Badanie będzie prowadzone w </w:t>
      </w:r>
      <w:r w:rsidR="006B2A26">
        <w:rPr>
          <w:rFonts w:eastAsia="Times New Roman" w:cstheme="minorHAnsi"/>
        </w:rPr>
        <w:t xml:space="preserve">3 </w:t>
      </w:r>
      <w:r w:rsidRPr="00504EB6">
        <w:rPr>
          <w:rFonts w:eastAsia="Times New Roman" w:cstheme="minorHAnsi"/>
        </w:rPr>
        <w:t>etapach</w:t>
      </w:r>
      <w:r w:rsidR="006B2A26">
        <w:rPr>
          <w:rFonts w:eastAsia="Times New Roman" w:cstheme="minorHAnsi"/>
        </w:rPr>
        <w:t xml:space="preserve">, które </w:t>
      </w:r>
      <w:r w:rsidR="00EA51EF">
        <w:rPr>
          <w:rFonts w:eastAsia="Times New Roman" w:cstheme="minorHAnsi"/>
        </w:rPr>
        <w:t xml:space="preserve">związane są z </w:t>
      </w:r>
      <w:r w:rsidR="006B2A26">
        <w:rPr>
          <w:rFonts w:eastAsia="Times New Roman" w:cstheme="minorHAnsi"/>
        </w:rPr>
        <w:t>proces</w:t>
      </w:r>
      <w:r w:rsidR="00EA51EF">
        <w:rPr>
          <w:rFonts w:eastAsia="Times New Roman" w:cstheme="minorHAnsi"/>
        </w:rPr>
        <w:t>em</w:t>
      </w:r>
      <w:r w:rsidR="006B2A26">
        <w:rPr>
          <w:rFonts w:eastAsia="Times New Roman" w:cstheme="minorHAnsi"/>
        </w:rPr>
        <w:t xml:space="preserve"> prz</w:t>
      </w:r>
      <w:r w:rsidR="00EA51EF">
        <w:rPr>
          <w:rFonts w:eastAsia="Times New Roman" w:cstheme="minorHAnsi"/>
        </w:rPr>
        <w:t>ekazywaniem Zamawiającemu</w:t>
      </w:r>
      <w:r w:rsidR="006B2A26">
        <w:rPr>
          <w:rFonts w:eastAsia="Times New Roman" w:cstheme="minorHAnsi"/>
        </w:rPr>
        <w:t xml:space="preserve"> poszczególnych raportów (metodologicznego, częściowego i końcowego)</w:t>
      </w:r>
      <w:r w:rsidRPr="00504EB6">
        <w:rPr>
          <w:rFonts w:eastAsia="Times New Roman" w:cstheme="minorHAnsi"/>
        </w:rPr>
        <w:t xml:space="preserve"> </w:t>
      </w:r>
      <w:r w:rsidR="00EA51EF">
        <w:rPr>
          <w:rFonts w:eastAsia="Times New Roman" w:cstheme="minorHAnsi"/>
        </w:rPr>
        <w:t xml:space="preserve">i odbędą się </w:t>
      </w:r>
      <w:r w:rsidRPr="00504EB6">
        <w:rPr>
          <w:rFonts w:eastAsia="Times New Roman" w:cstheme="minorHAnsi"/>
        </w:rPr>
        <w:t>w następującej sekwencji:</w:t>
      </w:r>
    </w:p>
    <w:p w14:paraId="270CA734" w14:textId="70C604C1" w:rsidR="009F5534" w:rsidRDefault="009F5534" w:rsidP="004864F2">
      <w:pPr>
        <w:pStyle w:val="Nagwek2"/>
        <w:spacing w:before="0" w:after="160"/>
        <w:rPr>
          <w:rFonts w:eastAsia="Times New Roman" w:cstheme="minorHAnsi"/>
          <w:bCs/>
          <w:szCs w:val="22"/>
        </w:rPr>
      </w:pPr>
      <w:r w:rsidRPr="003E48C2">
        <w:rPr>
          <w:rFonts w:eastAsia="Times New Roman" w:cstheme="minorHAnsi"/>
          <w:bCs/>
          <w:szCs w:val="22"/>
        </w:rPr>
        <w:lastRenderedPageBreak/>
        <w:t>ETAP 1.</w:t>
      </w:r>
    </w:p>
    <w:p w14:paraId="77B140D8" w14:textId="7BD0EC23" w:rsidR="002872AF" w:rsidRPr="00EA51EF" w:rsidRDefault="002872AF" w:rsidP="00F73ACD">
      <w:pPr>
        <w:pStyle w:val="Akapitzlist"/>
        <w:numPr>
          <w:ilvl w:val="0"/>
          <w:numId w:val="27"/>
        </w:numPr>
        <w:ind w:left="284" w:hanging="284"/>
        <w:contextualSpacing w:val="0"/>
      </w:pPr>
      <w:r>
        <w:t xml:space="preserve">w terminie </w:t>
      </w:r>
      <w:r w:rsidRPr="002872AF">
        <w:rPr>
          <w:b/>
          <w:bCs/>
        </w:rPr>
        <w:t>do 7 dni</w:t>
      </w:r>
      <w:r>
        <w:t xml:space="preserve"> kalendarzowych od podpisania umowy </w:t>
      </w:r>
      <w:r w:rsidRPr="00EA51EF">
        <w:t xml:space="preserve">Wykonawca zorganizuje </w:t>
      </w:r>
      <w:r w:rsidRPr="00EA51EF">
        <w:rPr>
          <w:b/>
          <w:bCs/>
        </w:rPr>
        <w:t>spotkanie z Zamawiającym</w:t>
      </w:r>
      <w:r w:rsidRPr="00EA51EF">
        <w:t xml:space="preserve"> w celu doprecyzowania ew. wątpliwości odnośnie realizacji badania </w:t>
      </w:r>
    </w:p>
    <w:p w14:paraId="2B774996" w14:textId="002DB932" w:rsidR="009F5534" w:rsidRDefault="009F5534" w:rsidP="00F73ACD">
      <w:pPr>
        <w:numPr>
          <w:ilvl w:val="0"/>
          <w:numId w:val="24"/>
        </w:numPr>
        <w:ind w:left="284" w:hanging="284"/>
        <w:rPr>
          <w:rFonts w:eastAsia="Times New Roman" w:cstheme="minorHAnsi"/>
        </w:rPr>
      </w:pPr>
      <w:r w:rsidRPr="00504EB6">
        <w:rPr>
          <w:rFonts w:eastAsia="Times New Roman" w:cstheme="minorHAnsi"/>
        </w:rPr>
        <w:t xml:space="preserve">w terminie </w:t>
      </w:r>
      <w:r w:rsidRPr="00504EB6">
        <w:rPr>
          <w:rFonts w:eastAsia="Times New Roman" w:cstheme="minorHAnsi"/>
          <w:b/>
          <w:bCs/>
        </w:rPr>
        <w:t xml:space="preserve">do </w:t>
      </w:r>
      <w:r w:rsidR="00695DA1">
        <w:rPr>
          <w:rFonts w:eastAsia="Times New Roman" w:cstheme="minorHAnsi"/>
          <w:b/>
          <w:bCs/>
        </w:rPr>
        <w:t>3</w:t>
      </w:r>
      <w:r w:rsidR="00695DA1" w:rsidRPr="00504EB6">
        <w:rPr>
          <w:rFonts w:eastAsia="Times New Roman" w:cstheme="minorHAnsi"/>
          <w:b/>
          <w:bCs/>
        </w:rPr>
        <w:t>0</w:t>
      </w:r>
      <w:r w:rsidRPr="00504EB6">
        <w:rPr>
          <w:rFonts w:eastAsia="Times New Roman" w:cstheme="minorHAnsi"/>
          <w:b/>
          <w:bCs/>
        </w:rPr>
        <w:t xml:space="preserve"> dni</w:t>
      </w:r>
      <w:r w:rsidRPr="00504EB6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kalendarzowych </w:t>
      </w:r>
      <w:r w:rsidRPr="00504EB6">
        <w:rPr>
          <w:rFonts w:eastAsia="Times New Roman" w:cstheme="minorHAnsi"/>
        </w:rPr>
        <w:t xml:space="preserve">od podpisania umowy Wykonawca przekaże </w:t>
      </w:r>
      <w:r w:rsidRPr="00940E7F">
        <w:rPr>
          <w:rFonts w:eastAsia="Times New Roman" w:cstheme="minorHAnsi"/>
        </w:rPr>
        <w:t xml:space="preserve">wstępny </w:t>
      </w:r>
      <w:r w:rsidRPr="00504EB6">
        <w:rPr>
          <w:rFonts w:eastAsia="Times New Roman" w:cstheme="minorHAnsi"/>
          <w:b/>
          <w:bCs/>
        </w:rPr>
        <w:t>raport metodologiczny</w:t>
      </w:r>
      <w:r w:rsidRPr="00504EB6">
        <w:rPr>
          <w:rFonts w:eastAsia="Times New Roman" w:cstheme="minorHAnsi"/>
        </w:rPr>
        <w:t>. Zamawiający zgłosi uwagi do niego, a Wykonawca odniesie się do każdej z nich i uwzględni je w terminie do 5 dni</w:t>
      </w:r>
      <w:r w:rsidRPr="0030643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kalendarzowych</w:t>
      </w:r>
      <w:r w:rsidRPr="00504EB6">
        <w:rPr>
          <w:rFonts w:eastAsia="Times New Roman" w:cstheme="minorHAnsi"/>
        </w:rPr>
        <w:t xml:space="preserve"> od ich otrzymania. Możliwe jest kilkukrotne korygowanie raportu, a ostateczna wersja zostanie przekazana nie później niż </w:t>
      </w:r>
      <w:r w:rsidRPr="00504EB6">
        <w:rPr>
          <w:rFonts w:eastAsia="Times New Roman" w:cstheme="minorHAnsi"/>
          <w:b/>
          <w:bCs/>
        </w:rPr>
        <w:t xml:space="preserve">do </w:t>
      </w:r>
      <w:r w:rsidR="00695DA1">
        <w:rPr>
          <w:rFonts w:eastAsia="Times New Roman" w:cstheme="minorHAnsi"/>
          <w:b/>
          <w:bCs/>
        </w:rPr>
        <w:t>5</w:t>
      </w:r>
      <w:r w:rsidR="00695DA1" w:rsidRPr="00504EB6">
        <w:rPr>
          <w:rFonts w:eastAsia="Times New Roman" w:cstheme="minorHAnsi"/>
          <w:b/>
          <w:bCs/>
        </w:rPr>
        <w:t xml:space="preserve">0 </w:t>
      </w:r>
      <w:r w:rsidRPr="00504EB6">
        <w:rPr>
          <w:rFonts w:eastAsia="Times New Roman" w:cstheme="minorHAnsi"/>
          <w:b/>
          <w:bCs/>
        </w:rPr>
        <w:t xml:space="preserve">dni </w:t>
      </w:r>
      <w:r>
        <w:rPr>
          <w:rFonts w:eastAsia="Times New Roman" w:cstheme="minorHAnsi"/>
        </w:rPr>
        <w:t>kalendarzowych</w:t>
      </w:r>
      <w:r w:rsidRPr="00504EB6">
        <w:rPr>
          <w:rFonts w:eastAsia="Times New Roman" w:cstheme="minorHAnsi"/>
          <w:b/>
          <w:bCs/>
        </w:rPr>
        <w:t xml:space="preserve"> od podpisania umowy</w:t>
      </w:r>
      <w:r w:rsidRPr="00504EB6">
        <w:rPr>
          <w:rFonts w:eastAsia="Times New Roman" w:cstheme="minorHAnsi"/>
        </w:rPr>
        <w:t xml:space="preserve">. </w:t>
      </w:r>
    </w:p>
    <w:p w14:paraId="1A4ED536" w14:textId="77777777" w:rsidR="009F5534" w:rsidRPr="00504EB6" w:rsidRDefault="009F5534" w:rsidP="009F5534">
      <w:pPr>
        <w:spacing w:after="0" w:line="288" w:lineRule="auto"/>
        <w:ind w:left="284"/>
        <w:rPr>
          <w:rFonts w:eastAsia="Times New Roman" w:cstheme="minorHAnsi"/>
        </w:rPr>
      </w:pPr>
    </w:p>
    <w:p w14:paraId="5D564AAA" w14:textId="77777777" w:rsidR="009F5534" w:rsidRPr="003E48C2" w:rsidRDefault="009F5534" w:rsidP="009F5534">
      <w:pPr>
        <w:pStyle w:val="Nagwek2"/>
        <w:spacing w:before="0" w:line="288" w:lineRule="auto"/>
        <w:rPr>
          <w:rFonts w:eastAsia="Times New Roman" w:cstheme="minorHAnsi"/>
          <w:bCs/>
          <w:szCs w:val="22"/>
        </w:rPr>
      </w:pPr>
      <w:bookmarkStart w:id="13" w:name="_Hlk97903315"/>
      <w:r w:rsidRPr="003E48C2">
        <w:rPr>
          <w:rFonts w:eastAsia="Times New Roman" w:cstheme="minorHAnsi"/>
          <w:bCs/>
          <w:szCs w:val="22"/>
        </w:rPr>
        <w:t>ETAP 2.</w:t>
      </w:r>
    </w:p>
    <w:p w14:paraId="527B31A0" w14:textId="5D3DEDED" w:rsidR="009F5534" w:rsidRPr="00EA51EF" w:rsidRDefault="009F5534" w:rsidP="00381C94">
      <w:pPr>
        <w:pStyle w:val="Akapitzlist"/>
        <w:numPr>
          <w:ilvl w:val="0"/>
          <w:numId w:val="25"/>
        </w:numPr>
        <w:ind w:left="284" w:hanging="284"/>
        <w:contextualSpacing w:val="0"/>
        <w:rPr>
          <w:rFonts w:cstheme="minorHAnsi"/>
          <w:b/>
          <w:bCs/>
        </w:rPr>
      </w:pPr>
      <w:r w:rsidRPr="00504EB6">
        <w:rPr>
          <w:rFonts w:cstheme="minorHAnsi"/>
        </w:rPr>
        <w:t xml:space="preserve">w terminie </w:t>
      </w:r>
      <w:r w:rsidRPr="00FF060C">
        <w:rPr>
          <w:rFonts w:cstheme="minorHAnsi"/>
          <w:b/>
          <w:bCs/>
        </w:rPr>
        <w:t>do</w:t>
      </w:r>
      <w:r w:rsidRPr="00504EB6">
        <w:rPr>
          <w:rFonts w:cstheme="minorHAnsi"/>
        </w:rPr>
        <w:t xml:space="preserve"> </w:t>
      </w:r>
      <w:r w:rsidR="00556C54">
        <w:rPr>
          <w:rFonts w:cstheme="minorHAnsi"/>
          <w:b/>
          <w:bCs/>
        </w:rPr>
        <w:t>9</w:t>
      </w:r>
      <w:r w:rsidRPr="00940E7F">
        <w:rPr>
          <w:rFonts w:cstheme="minorHAnsi"/>
          <w:b/>
          <w:bCs/>
        </w:rPr>
        <w:t xml:space="preserve">0 dni </w:t>
      </w:r>
      <w:r>
        <w:rPr>
          <w:rFonts w:cstheme="minorHAnsi"/>
        </w:rPr>
        <w:t>kalendarzowych</w:t>
      </w:r>
      <w:r w:rsidRPr="00504EB6">
        <w:rPr>
          <w:rFonts w:cstheme="minorHAnsi"/>
        </w:rPr>
        <w:t xml:space="preserve"> od podpisania umowy Wykonawca przekaże </w:t>
      </w:r>
      <w:r w:rsidR="00395A33" w:rsidRPr="00B85E8A">
        <w:rPr>
          <w:rFonts w:cstheme="minorHAnsi"/>
          <w:b/>
          <w:bCs/>
        </w:rPr>
        <w:t xml:space="preserve">wstępny </w:t>
      </w:r>
      <w:r w:rsidR="00556C54" w:rsidRPr="00EA51EF">
        <w:rPr>
          <w:rFonts w:cstheme="minorHAnsi"/>
          <w:b/>
          <w:bCs/>
        </w:rPr>
        <w:t>raport częściowy</w:t>
      </w:r>
    </w:p>
    <w:p w14:paraId="4E56E537" w14:textId="40F54546" w:rsidR="002058CA" w:rsidRPr="002058CA" w:rsidRDefault="00AE2999" w:rsidP="00381C94">
      <w:pPr>
        <w:numPr>
          <w:ilvl w:val="0"/>
          <w:numId w:val="24"/>
        </w:numPr>
        <w:ind w:left="284" w:hanging="284"/>
        <w:rPr>
          <w:rFonts w:eastAsia="Times New Roman" w:cstheme="minorHAnsi"/>
        </w:rPr>
      </w:pPr>
      <w:r w:rsidRPr="002058CA">
        <w:rPr>
          <w:rFonts w:eastAsia="Times New Roman" w:cstheme="minorHAnsi"/>
        </w:rPr>
        <w:t xml:space="preserve">Zamawiający </w:t>
      </w:r>
      <w:r w:rsidR="006824E2" w:rsidRPr="002058CA">
        <w:rPr>
          <w:rFonts w:eastAsia="Times New Roman" w:cstheme="minorHAnsi"/>
        </w:rPr>
        <w:t xml:space="preserve">może </w:t>
      </w:r>
      <w:r w:rsidRPr="002058CA">
        <w:rPr>
          <w:rFonts w:eastAsia="Times New Roman" w:cstheme="minorHAnsi"/>
        </w:rPr>
        <w:t>zgł</w:t>
      </w:r>
      <w:r w:rsidR="00AE2DB2" w:rsidRPr="002058CA">
        <w:rPr>
          <w:rFonts w:eastAsia="Times New Roman" w:cstheme="minorHAnsi"/>
        </w:rPr>
        <w:t>osić</w:t>
      </w:r>
      <w:r w:rsidRPr="002058CA">
        <w:rPr>
          <w:rFonts w:eastAsia="Times New Roman" w:cstheme="minorHAnsi"/>
        </w:rPr>
        <w:t xml:space="preserve"> uwagi do</w:t>
      </w:r>
      <w:r w:rsidRPr="002058CA">
        <w:rPr>
          <w:rFonts w:cstheme="minorHAnsi"/>
        </w:rPr>
        <w:t xml:space="preserve"> wstępnego</w:t>
      </w:r>
      <w:r w:rsidRPr="002058CA">
        <w:rPr>
          <w:rFonts w:eastAsia="Times New Roman" w:cstheme="minorHAnsi"/>
        </w:rPr>
        <w:t xml:space="preserve"> </w:t>
      </w:r>
      <w:r w:rsidRPr="002058CA">
        <w:rPr>
          <w:rFonts w:eastAsia="Times New Roman" w:cstheme="minorHAnsi"/>
          <w:b/>
        </w:rPr>
        <w:t xml:space="preserve">raportu </w:t>
      </w:r>
      <w:r w:rsidR="002058CA" w:rsidRPr="002058CA">
        <w:rPr>
          <w:rFonts w:eastAsia="Times New Roman" w:cstheme="minorHAnsi"/>
          <w:b/>
        </w:rPr>
        <w:t>częścio</w:t>
      </w:r>
      <w:r w:rsidRPr="002058CA">
        <w:rPr>
          <w:rFonts w:eastAsia="Times New Roman" w:cstheme="minorHAnsi"/>
          <w:b/>
        </w:rPr>
        <w:t xml:space="preserve">wego </w:t>
      </w:r>
      <w:r w:rsidRPr="002058CA">
        <w:rPr>
          <w:rFonts w:eastAsia="Times New Roman" w:cstheme="minorHAnsi"/>
        </w:rPr>
        <w:t>z badania, a Wykonawca odniesie się do każdej z nich i uwzględni je w terminie do 5 dni kalendarzowych od ich otrzymania.</w:t>
      </w:r>
      <w:r w:rsidRPr="002058CA">
        <w:rPr>
          <w:rFonts w:cstheme="minorHAnsi"/>
        </w:rPr>
        <w:t xml:space="preserve"> Możliwe jest kilkukrotne korygowanie raportu końcowego, nie dłużej niż do 1</w:t>
      </w:r>
      <w:r w:rsidR="006824E2" w:rsidRPr="002058CA">
        <w:rPr>
          <w:rFonts w:cstheme="minorHAnsi"/>
        </w:rPr>
        <w:t>35</w:t>
      </w:r>
      <w:r w:rsidRPr="002058CA">
        <w:rPr>
          <w:rFonts w:cstheme="minorHAnsi"/>
        </w:rPr>
        <w:t xml:space="preserve"> dni od podpisania umowy</w:t>
      </w:r>
      <w:r w:rsidR="00381C94">
        <w:rPr>
          <w:rFonts w:cstheme="minorHAnsi"/>
        </w:rPr>
        <w:t xml:space="preserve">. </w:t>
      </w:r>
      <w:r w:rsidR="002058CA" w:rsidRPr="00EA51EF">
        <w:rPr>
          <w:rFonts w:cstheme="minorHAnsi"/>
        </w:rPr>
        <w:t xml:space="preserve">Wykonawca w raporcie częściowym uwzględni </w:t>
      </w:r>
      <w:r w:rsidR="002058CA">
        <w:rPr>
          <w:rFonts w:cstheme="minorHAnsi"/>
        </w:rPr>
        <w:t xml:space="preserve">również </w:t>
      </w:r>
      <w:r w:rsidR="002058CA" w:rsidRPr="00EA51EF">
        <w:rPr>
          <w:rFonts w:cstheme="minorHAnsi"/>
        </w:rPr>
        <w:t>wnioski z</w:t>
      </w:r>
      <w:r w:rsidR="002058CA">
        <w:rPr>
          <w:rFonts w:cstheme="minorHAnsi"/>
        </w:rPr>
        <w:t>e zrealizowanych</w:t>
      </w:r>
      <w:r w:rsidR="002058CA" w:rsidRPr="00EA51EF">
        <w:rPr>
          <w:rFonts w:cstheme="minorHAnsi"/>
        </w:rPr>
        <w:t xml:space="preserve"> warsztat</w:t>
      </w:r>
      <w:r w:rsidR="002058CA">
        <w:rPr>
          <w:rFonts w:cstheme="minorHAnsi"/>
        </w:rPr>
        <w:t>ów</w:t>
      </w:r>
      <w:r w:rsidR="002058CA" w:rsidRPr="00EA51EF">
        <w:rPr>
          <w:rFonts w:cstheme="minorHAnsi"/>
        </w:rPr>
        <w:t xml:space="preserve"> z </w:t>
      </w:r>
      <w:r w:rsidR="002058CA" w:rsidRPr="002058CA">
        <w:rPr>
          <w:rFonts w:cstheme="minorHAnsi"/>
        </w:rPr>
        <w:t>instytucjami odpowiedzialnymi za realizację FEPW</w:t>
      </w:r>
    </w:p>
    <w:p w14:paraId="163D546A" w14:textId="662E3C80" w:rsidR="00395A33" w:rsidRPr="00381C94" w:rsidRDefault="009F5534" w:rsidP="00381C94">
      <w:pPr>
        <w:pStyle w:val="Akapitzlist"/>
        <w:numPr>
          <w:ilvl w:val="0"/>
          <w:numId w:val="24"/>
        </w:numPr>
        <w:ind w:left="284" w:hanging="284"/>
        <w:contextualSpacing w:val="0"/>
        <w:rPr>
          <w:rFonts w:eastAsia="Times New Roman" w:cstheme="minorHAnsi"/>
        </w:rPr>
      </w:pPr>
      <w:r w:rsidRPr="00EA51EF">
        <w:rPr>
          <w:rFonts w:cstheme="minorHAnsi"/>
        </w:rPr>
        <w:t xml:space="preserve"> </w:t>
      </w:r>
      <w:r w:rsidR="006A57E4" w:rsidRPr="00EA51EF">
        <w:rPr>
          <w:rFonts w:cstheme="minorHAnsi"/>
          <w:b/>
          <w:bCs/>
        </w:rPr>
        <w:t xml:space="preserve">warsztaty </w:t>
      </w:r>
      <w:r w:rsidRPr="00EA51EF">
        <w:rPr>
          <w:rFonts w:cstheme="minorHAnsi"/>
          <w:b/>
          <w:bCs/>
        </w:rPr>
        <w:t xml:space="preserve">z instytucjami </w:t>
      </w:r>
      <w:r w:rsidR="006A57E4" w:rsidRPr="00EA51EF">
        <w:rPr>
          <w:rFonts w:cstheme="minorHAnsi"/>
          <w:b/>
          <w:bCs/>
        </w:rPr>
        <w:t>odpowiedzialnymi za realizację FEPW</w:t>
      </w:r>
      <w:r w:rsidR="006A57E4" w:rsidRPr="00EA51EF">
        <w:rPr>
          <w:rFonts w:cstheme="minorHAnsi"/>
        </w:rPr>
        <w:t xml:space="preserve"> (IZ, IP, IW)</w:t>
      </w:r>
      <w:r w:rsidR="00EA51EF" w:rsidRPr="00EA51EF">
        <w:rPr>
          <w:rFonts w:cstheme="minorHAnsi"/>
        </w:rPr>
        <w:t xml:space="preserve"> (patrz: </w:t>
      </w:r>
      <w:r w:rsidR="00EA51EF" w:rsidRPr="00EA51EF">
        <w:rPr>
          <w:rFonts w:cstheme="minorHAnsi"/>
        </w:rPr>
        <w:fldChar w:fldCharType="begin"/>
      </w:r>
      <w:r w:rsidR="00EA51EF" w:rsidRPr="00EA51EF">
        <w:rPr>
          <w:rFonts w:cstheme="minorHAnsi"/>
        </w:rPr>
        <w:instrText xml:space="preserve"> REF _Ref183181162 \r \h </w:instrText>
      </w:r>
      <w:r w:rsidR="00EA51EF">
        <w:rPr>
          <w:rFonts w:cstheme="minorHAnsi"/>
        </w:rPr>
        <w:instrText xml:space="preserve"> \* MERGEFORMAT </w:instrText>
      </w:r>
      <w:r w:rsidR="00EA51EF" w:rsidRPr="00EA51EF">
        <w:rPr>
          <w:rFonts w:cstheme="minorHAnsi"/>
        </w:rPr>
      </w:r>
      <w:r w:rsidR="00EA51EF" w:rsidRPr="00EA51EF">
        <w:rPr>
          <w:rFonts w:cstheme="minorHAnsi"/>
        </w:rPr>
        <w:fldChar w:fldCharType="separate"/>
      </w:r>
      <w:r w:rsidR="003A6091">
        <w:rPr>
          <w:rFonts w:cstheme="minorHAnsi"/>
        </w:rPr>
        <w:t>VI</w:t>
      </w:r>
      <w:r w:rsidR="00EA51EF" w:rsidRPr="00EA51EF">
        <w:rPr>
          <w:rFonts w:cstheme="minorHAnsi"/>
        </w:rPr>
        <w:fldChar w:fldCharType="end"/>
      </w:r>
      <w:r w:rsidR="00EA51EF" w:rsidRPr="00EA51EF">
        <w:rPr>
          <w:rFonts w:cstheme="minorHAnsi"/>
        </w:rPr>
        <w:t>.</w:t>
      </w:r>
      <w:r w:rsidR="00EA51EF" w:rsidRPr="00EA51EF">
        <w:rPr>
          <w:rFonts w:cstheme="minorHAnsi"/>
        </w:rPr>
        <w:fldChar w:fldCharType="begin"/>
      </w:r>
      <w:r w:rsidR="00EA51EF" w:rsidRPr="00EA51EF">
        <w:rPr>
          <w:rFonts w:cstheme="minorHAnsi"/>
        </w:rPr>
        <w:instrText xml:space="preserve"> REF _Ref184380872 \r \h </w:instrText>
      </w:r>
      <w:r w:rsidR="00EA51EF">
        <w:rPr>
          <w:rFonts w:cstheme="minorHAnsi"/>
        </w:rPr>
        <w:instrText xml:space="preserve"> \* MERGEFORMAT </w:instrText>
      </w:r>
      <w:r w:rsidR="00EA51EF" w:rsidRPr="00EA51EF">
        <w:rPr>
          <w:rFonts w:cstheme="minorHAnsi"/>
        </w:rPr>
      </w:r>
      <w:r w:rsidR="00EA51EF" w:rsidRPr="00EA51EF">
        <w:rPr>
          <w:rFonts w:cstheme="minorHAnsi"/>
        </w:rPr>
        <w:fldChar w:fldCharType="separate"/>
      </w:r>
      <w:r w:rsidR="003A6091">
        <w:rPr>
          <w:rFonts w:cstheme="minorHAnsi"/>
        </w:rPr>
        <w:t>4</w:t>
      </w:r>
      <w:r w:rsidR="00EA51EF" w:rsidRPr="00EA51EF">
        <w:rPr>
          <w:rFonts w:cstheme="minorHAnsi"/>
        </w:rPr>
        <w:fldChar w:fldCharType="end"/>
      </w:r>
      <w:r w:rsidR="00EA51EF" w:rsidRPr="00EA51EF">
        <w:rPr>
          <w:rFonts w:cstheme="minorHAnsi"/>
        </w:rPr>
        <w:t xml:space="preserve"> OPZ)</w:t>
      </w:r>
      <w:r w:rsidR="002058CA" w:rsidRPr="002058CA">
        <w:rPr>
          <w:rFonts w:cstheme="minorHAnsi"/>
        </w:rPr>
        <w:t xml:space="preserve"> zostaną przeprowadzone po przekazaniu wstępnego raportu częściowego</w:t>
      </w:r>
    </w:p>
    <w:p w14:paraId="437ACB1A" w14:textId="20D3DFBB" w:rsidR="00395A33" w:rsidRPr="00EA51EF" w:rsidRDefault="00395A33" w:rsidP="00381C94">
      <w:pPr>
        <w:pStyle w:val="Akapitzlist"/>
        <w:numPr>
          <w:ilvl w:val="0"/>
          <w:numId w:val="27"/>
        </w:numPr>
        <w:ind w:left="284" w:hanging="284"/>
        <w:contextualSpacing w:val="0"/>
        <w:rPr>
          <w:rFonts w:eastAsia="Calibri" w:cs="Calibri"/>
        </w:rPr>
      </w:pPr>
      <w:r w:rsidRPr="00F74E79">
        <w:rPr>
          <w:b/>
        </w:rPr>
        <w:t xml:space="preserve">warsztaty z członkami KM FEPW/ </w:t>
      </w:r>
      <w:hyperlink w:anchor="GrupaRobocza" w:history="1">
        <w:r w:rsidR="002058CA" w:rsidRPr="0089108E">
          <w:rPr>
            <w:rFonts w:eastAsia="Calibri" w:cs="Calibri"/>
            <w:b/>
          </w:rPr>
          <w:t>Grupy roboczej ds. FEPW</w:t>
        </w:r>
      </w:hyperlink>
      <w:r w:rsidR="002058CA" w:rsidRPr="002058CA">
        <w:rPr>
          <w:rStyle w:val="Odwoanieprzypisudolnego"/>
          <w:rFonts w:eastAsia="Calibri"/>
          <w:bCs/>
        </w:rPr>
        <w:footnoteReference w:id="39"/>
      </w:r>
      <w:r w:rsidR="002058CA" w:rsidRPr="002058CA">
        <w:rPr>
          <w:rFonts w:eastAsia="Calibri" w:cs="Calibri"/>
          <w:bCs/>
        </w:rPr>
        <w:t xml:space="preserve"> </w:t>
      </w:r>
      <w:r w:rsidR="002058CA" w:rsidRPr="00EA51EF">
        <w:rPr>
          <w:rFonts w:cstheme="minorHAnsi"/>
        </w:rPr>
        <w:t xml:space="preserve">(patrz: pkt </w:t>
      </w:r>
      <w:r w:rsidR="002058CA" w:rsidRPr="00EA51EF">
        <w:rPr>
          <w:rFonts w:cstheme="minorHAnsi"/>
        </w:rPr>
        <w:fldChar w:fldCharType="begin"/>
      </w:r>
      <w:r w:rsidR="002058CA" w:rsidRPr="00EA51EF">
        <w:rPr>
          <w:rFonts w:cstheme="minorHAnsi"/>
        </w:rPr>
        <w:instrText xml:space="preserve"> REF _Ref183181162 \r \h </w:instrText>
      </w:r>
      <w:r w:rsidR="002058CA">
        <w:rPr>
          <w:rFonts w:cstheme="minorHAnsi"/>
        </w:rPr>
        <w:instrText xml:space="preserve"> \* MERGEFORMAT </w:instrText>
      </w:r>
      <w:r w:rsidR="002058CA" w:rsidRPr="00EA51EF">
        <w:rPr>
          <w:rFonts w:cstheme="minorHAnsi"/>
        </w:rPr>
      </w:r>
      <w:r w:rsidR="002058CA" w:rsidRPr="00EA51EF">
        <w:rPr>
          <w:rFonts w:cstheme="minorHAnsi"/>
        </w:rPr>
        <w:fldChar w:fldCharType="separate"/>
      </w:r>
      <w:r w:rsidR="002058CA">
        <w:rPr>
          <w:rFonts w:cstheme="minorHAnsi"/>
        </w:rPr>
        <w:t>VI</w:t>
      </w:r>
      <w:r w:rsidR="002058CA" w:rsidRPr="00EA51EF">
        <w:rPr>
          <w:rFonts w:cstheme="minorHAnsi"/>
        </w:rPr>
        <w:fldChar w:fldCharType="end"/>
      </w:r>
      <w:r w:rsidR="002058CA" w:rsidRPr="00EA51EF">
        <w:rPr>
          <w:rFonts w:cstheme="minorHAnsi"/>
        </w:rPr>
        <w:t>.</w:t>
      </w:r>
      <w:r w:rsidR="002058CA" w:rsidRPr="00EA51EF">
        <w:rPr>
          <w:rFonts w:cstheme="minorHAnsi"/>
        </w:rPr>
        <w:fldChar w:fldCharType="begin"/>
      </w:r>
      <w:r w:rsidR="002058CA" w:rsidRPr="00EA51EF">
        <w:rPr>
          <w:rFonts w:cstheme="minorHAnsi"/>
        </w:rPr>
        <w:instrText xml:space="preserve"> REF _Ref184380843 \r \h </w:instrText>
      </w:r>
      <w:r w:rsidR="002058CA">
        <w:rPr>
          <w:rFonts w:cstheme="minorHAnsi"/>
        </w:rPr>
        <w:instrText xml:space="preserve"> \* MERGEFORMAT </w:instrText>
      </w:r>
      <w:r w:rsidR="002058CA" w:rsidRPr="00EA51EF">
        <w:rPr>
          <w:rFonts w:cstheme="minorHAnsi"/>
        </w:rPr>
      </w:r>
      <w:r w:rsidR="002058CA" w:rsidRPr="00EA51EF">
        <w:rPr>
          <w:rFonts w:cstheme="minorHAnsi"/>
        </w:rPr>
        <w:fldChar w:fldCharType="separate"/>
      </w:r>
      <w:r w:rsidR="002058CA">
        <w:rPr>
          <w:rFonts w:cstheme="minorHAnsi"/>
        </w:rPr>
        <w:t>5</w:t>
      </w:r>
      <w:r w:rsidR="002058CA" w:rsidRPr="00EA51EF">
        <w:rPr>
          <w:rFonts w:cstheme="minorHAnsi"/>
        </w:rPr>
        <w:fldChar w:fldCharType="end"/>
      </w:r>
      <w:r w:rsidR="002058CA" w:rsidRPr="00EA51EF">
        <w:rPr>
          <w:rFonts w:cstheme="minorHAnsi"/>
        </w:rPr>
        <w:t xml:space="preserve"> OPZ)</w:t>
      </w:r>
      <w:r w:rsidR="002058CA">
        <w:rPr>
          <w:rFonts w:cstheme="minorHAnsi"/>
        </w:rPr>
        <w:t xml:space="preserve"> </w:t>
      </w:r>
      <w:r w:rsidR="002058CA" w:rsidRPr="00EA51EF">
        <w:rPr>
          <w:rFonts w:eastAsia="Times New Roman" w:cstheme="minorHAnsi"/>
        </w:rPr>
        <w:t xml:space="preserve">Wykonawca przeprowadzi </w:t>
      </w:r>
      <w:r w:rsidR="006824E2" w:rsidRPr="00EA51EF">
        <w:rPr>
          <w:rFonts w:eastAsia="Calibri" w:cs="Calibri"/>
          <w:bCs/>
        </w:rPr>
        <w:t xml:space="preserve">po warsztatach z </w:t>
      </w:r>
      <w:r w:rsidR="006824E2" w:rsidRPr="00EA51EF">
        <w:rPr>
          <w:rFonts w:cstheme="minorHAnsi"/>
        </w:rPr>
        <w:t>instytucjami odpowiedzialnymi za realizację FEPW</w:t>
      </w:r>
      <w:r w:rsidR="002058CA">
        <w:rPr>
          <w:rFonts w:cstheme="minorHAnsi"/>
        </w:rPr>
        <w:t xml:space="preserve"> </w:t>
      </w:r>
    </w:p>
    <w:p w14:paraId="5EC334D7" w14:textId="09D26B47" w:rsidR="009F5534" w:rsidRPr="00B85E8A" w:rsidRDefault="00395A33" w:rsidP="00381C94">
      <w:pPr>
        <w:pStyle w:val="Akapitzlist"/>
        <w:numPr>
          <w:ilvl w:val="0"/>
          <w:numId w:val="27"/>
        </w:numPr>
        <w:ind w:left="284" w:hanging="284"/>
        <w:contextualSpacing w:val="0"/>
        <w:rPr>
          <w:rFonts w:cstheme="minorHAnsi"/>
          <w:b/>
          <w:bCs/>
        </w:rPr>
      </w:pPr>
      <w:r w:rsidRPr="00EA51EF">
        <w:rPr>
          <w:rFonts w:cstheme="minorHAnsi"/>
        </w:rPr>
        <w:t xml:space="preserve">Wykonawca </w:t>
      </w:r>
      <w:r w:rsidR="009F5534" w:rsidRPr="00EA51EF">
        <w:rPr>
          <w:rFonts w:cstheme="minorHAnsi"/>
        </w:rPr>
        <w:t xml:space="preserve">w terminie </w:t>
      </w:r>
      <w:r w:rsidR="009F5534" w:rsidRPr="00EA51EF">
        <w:rPr>
          <w:rFonts w:cstheme="minorHAnsi"/>
          <w:b/>
          <w:bCs/>
        </w:rPr>
        <w:t>do 1</w:t>
      </w:r>
      <w:r w:rsidRPr="00EA51EF">
        <w:rPr>
          <w:rFonts w:cstheme="minorHAnsi"/>
          <w:b/>
          <w:bCs/>
        </w:rPr>
        <w:t>35</w:t>
      </w:r>
      <w:r w:rsidR="009F5534" w:rsidRPr="00EA51EF">
        <w:rPr>
          <w:rFonts w:cstheme="minorHAnsi"/>
          <w:b/>
          <w:bCs/>
        </w:rPr>
        <w:t xml:space="preserve"> dni </w:t>
      </w:r>
      <w:r w:rsidR="009F5534" w:rsidRPr="00EA51EF">
        <w:rPr>
          <w:rFonts w:cstheme="minorHAnsi"/>
        </w:rPr>
        <w:t xml:space="preserve">kalendarzowych od podpisania umowy przekaże </w:t>
      </w:r>
      <w:r w:rsidR="009F5534" w:rsidRPr="00B85E8A">
        <w:rPr>
          <w:rFonts w:cstheme="minorHAnsi"/>
          <w:b/>
          <w:bCs/>
        </w:rPr>
        <w:t>ostateczn</w:t>
      </w:r>
      <w:r w:rsidR="00B85E8A" w:rsidRPr="00B85E8A">
        <w:rPr>
          <w:rFonts w:cstheme="minorHAnsi"/>
          <w:b/>
          <w:bCs/>
        </w:rPr>
        <w:t>y</w:t>
      </w:r>
      <w:r w:rsidR="009F5534" w:rsidRPr="00B85E8A">
        <w:rPr>
          <w:rFonts w:cstheme="minorHAnsi"/>
          <w:b/>
          <w:bCs/>
        </w:rPr>
        <w:t xml:space="preserve"> </w:t>
      </w:r>
      <w:r w:rsidR="002872AF" w:rsidRPr="00B85E8A">
        <w:rPr>
          <w:rFonts w:cstheme="minorHAnsi"/>
          <w:b/>
          <w:bCs/>
        </w:rPr>
        <w:t>raport częściow</w:t>
      </w:r>
      <w:r w:rsidR="00B85E8A" w:rsidRPr="00B85E8A">
        <w:rPr>
          <w:rFonts w:cstheme="minorHAnsi"/>
          <w:b/>
          <w:bCs/>
        </w:rPr>
        <w:t>y</w:t>
      </w:r>
      <w:r w:rsidR="005B2550">
        <w:rPr>
          <w:rFonts w:cstheme="minorHAnsi"/>
          <w:b/>
          <w:bCs/>
        </w:rPr>
        <w:t>.</w:t>
      </w:r>
    </w:p>
    <w:p w14:paraId="01CF090E" w14:textId="1F92A5D9" w:rsidR="009F5534" w:rsidRDefault="009F5534" w:rsidP="009F5534">
      <w:pPr>
        <w:spacing w:after="0" w:line="288" w:lineRule="auto"/>
        <w:ind w:left="284"/>
        <w:rPr>
          <w:rFonts w:eastAsia="Times New Roman" w:cstheme="minorHAnsi"/>
        </w:rPr>
      </w:pPr>
    </w:p>
    <w:p w14:paraId="7E9B159B" w14:textId="77777777" w:rsidR="009F5534" w:rsidRPr="00C621E4" w:rsidRDefault="009F5534" w:rsidP="009F5534">
      <w:pPr>
        <w:pStyle w:val="Nagwek2"/>
        <w:rPr>
          <w:rFonts w:eastAsia="Times New Roman"/>
        </w:rPr>
      </w:pPr>
      <w:r w:rsidRPr="00C621E4">
        <w:rPr>
          <w:rFonts w:eastAsia="Times New Roman"/>
        </w:rPr>
        <w:t>ET</w:t>
      </w:r>
      <w:r w:rsidRPr="00BC6C09">
        <w:rPr>
          <w:rFonts w:eastAsia="Times New Roman"/>
        </w:rPr>
        <w:t>AP 3.</w:t>
      </w:r>
    </w:p>
    <w:p w14:paraId="1E98CC01" w14:textId="0ED86AAD" w:rsidR="009F5534" w:rsidRPr="00C621E4" w:rsidRDefault="009F5534" w:rsidP="00381C94">
      <w:pPr>
        <w:pStyle w:val="Akapitzlist"/>
        <w:numPr>
          <w:ilvl w:val="0"/>
          <w:numId w:val="25"/>
        </w:numPr>
        <w:ind w:left="284" w:hanging="284"/>
        <w:contextualSpacing w:val="0"/>
        <w:rPr>
          <w:rFonts w:cstheme="minorHAnsi"/>
          <w:b/>
          <w:bCs/>
        </w:rPr>
      </w:pPr>
      <w:r w:rsidRPr="00C621E4">
        <w:rPr>
          <w:rFonts w:cstheme="minorHAnsi"/>
        </w:rPr>
        <w:t xml:space="preserve">w terminie </w:t>
      </w:r>
      <w:r w:rsidRPr="00C621E4">
        <w:rPr>
          <w:rFonts w:cstheme="minorHAnsi"/>
          <w:b/>
          <w:bCs/>
        </w:rPr>
        <w:t xml:space="preserve">do </w:t>
      </w:r>
      <w:r w:rsidR="00E351EC">
        <w:rPr>
          <w:rFonts w:cstheme="minorHAnsi"/>
          <w:b/>
          <w:bCs/>
        </w:rPr>
        <w:t xml:space="preserve">155 dni </w:t>
      </w:r>
      <w:r w:rsidR="009B1E9E" w:rsidRPr="00EA51EF">
        <w:rPr>
          <w:rFonts w:cstheme="minorHAnsi"/>
        </w:rPr>
        <w:t>kalendarzowych</w:t>
      </w:r>
      <w:r w:rsidR="009B1E9E">
        <w:rPr>
          <w:rFonts w:cstheme="minorHAnsi"/>
          <w:b/>
          <w:bCs/>
        </w:rPr>
        <w:t xml:space="preserve"> </w:t>
      </w:r>
      <w:r w:rsidR="00E351EC">
        <w:rPr>
          <w:rFonts w:cstheme="minorHAnsi"/>
          <w:b/>
          <w:bCs/>
        </w:rPr>
        <w:t xml:space="preserve">od podpisania umowy </w:t>
      </w:r>
      <w:r w:rsidRPr="00C621E4">
        <w:rPr>
          <w:rFonts w:cstheme="minorHAnsi"/>
        </w:rPr>
        <w:t xml:space="preserve">Wykonawca przekaże </w:t>
      </w:r>
      <w:r w:rsidRPr="00B85E8A">
        <w:rPr>
          <w:rFonts w:cstheme="minorHAnsi"/>
          <w:b/>
          <w:bCs/>
        </w:rPr>
        <w:t>wstępn</w:t>
      </w:r>
      <w:r w:rsidR="00E351EC" w:rsidRPr="00B85E8A">
        <w:rPr>
          <w:rFonts w:cstheme="minorHAnsi"/>
          <w:b/>
          <w:bCs/>
        </w:rPr>
        <w:t>y</w:t>
      </w:r>
      <w:r w:rsidR="00E351EC">
        <w:rPr>
          <w:rFonts w:cstheme="minorHAnsi"/>
        </w:rPr>
        <w:t xml:space="preserve"> </w:t>
      </w:r>
      <w:r w:rsidR="00E351EC" w:rsidRPr="009C2C2C">
        <w:rPr>
          <w:rFonts w:eastAsia="Times New Roman" w:cstheme="minorHAnsi"/>
          <w:b/>
        </w:rPr>
        <w:t>raport</w:t>
      </w:r>
      <w:r w:rsidR="00E351EC" w:rsidRPr="009C2C2C">
        <w:rPr>
          <w:rFonts w:eastAsia="Times New Roman" w:cstheme="minorHAnsi"/>
        </w:rPr>
        <w:t xml:space="preserve"> </w:t>
      </w:r>
      <w:r w:rsidR="00E351EC" w:rsidRPr="009C2C2C">
        <w:rPr>
          <w:rFonts w:eastAsia="Times New Roman" w:cstheme="minorHAnsi"/>
          <w:b/>
          <w:bCs/>
        </w:rPr>
        <w:t>końcowy</w:t>
      </w:r>
      <w:r w:rsidRPr="00C621E4">
        <w:rPr>
          <w:rFonts w:cstheme="minorHAnsi"/>
        </w:rPr>
        <w:t xml:space="preserve"> </w:t>
      </w:r>
    </w:p>
    <w:p w14:paraId="56F0654C" w14:textId="6E76C5B5" w:rsidR="009F5534" w:rsidRDefault="009F5534" w:rsidP="00381C94">
      <w:pPr>
        <w:numPr>
          <w:ilvl w:val="0"/>
          <w:numId w:val="26"/>
        </w:numPr>
        <w:ind w:left="284" w:hanging="284"/>
        <w:rPr>
          <w:rFonts w:eastAsia="Times New Roman" w:cstheme="minorHAnsi"/>
        </w:rPr>
      </w:pPr>
      <w:r w:rsidRPr="00C621E4">
        <w:rPr>
          <w:rFonts w:eastAsia="Times New Roman" w:cstheme="minorHAnsi"/>
        </w:rPr>
        <w:t>Zamawiający zgłosi uwagi do</w:t>
      </w:r>
      <w:r w:rsidR="00E351EC" w:rsidRPr="00E351EC">
        <w:rPr>
          <w:rFonts w:cstheme="minorHAnsi"/>
        </w:rPr>
        <w:t xml:space="preserve"> </w:t>
      </w:r>
      <w:r w:rsidR="00E351EC" w:rsidRPr="00C621E4">
        <w:rPr>
          <w:rFonts w:cstheme="minorHAnsi"/>
        </w:rPr>
        <w:t>wstępn</w:t>
      </w:r>
      <w:r w:rsidR="00E351EC">
        <w:rPr>
          <w:rFonts w:cstheme="minorHAnsi"/>
        </w:rPr>
        <w:t>ego</w:t>
      </w:r>
      <w:r w:rsidRPr="00C621E4">
        <w:rPr>
          <w:rFonts w:eastAsia="Times New Roman" w:cstheme="minorHAnsi"/>
        </w:rPr>
        <w:t xml:space="preserve"> </w:t>
      </w:r>
      <w:r w:rsidRPr="00C621E4">
        <w:rPr>
          <w:rFonts w:eastAsia="Times New Roman" w:cstheme="minorHAnsi"/>
          <w:b/>
        </w:rPr>
        <w:t xml:space="preserve">raportu końcowego </w:t>
      </w:r>
      <w:r w:rsidRPr="00C621E4">
        <w:rPr>
          <w:rFonts w:eastAsia="Times New Roman" w:cstheme="minorHAnsi"/>
        </w:rPr>
        <w:t xml:space="preserve">z badania, a Wykonawca odniesie się do każdej z nich i uwzględni je w terminie do 5 dni </w:t>
      </w:r>
      <w:r>
        <w:rPr>
          <w:rFonts w:eastAsia="Times New Roman" w:cstheme="minorHAnsi"/>
        </w:rPr>
        <w:t>kalendarzowych</w:t>
      </w:r>
      <w:r w:rsidRPr="00C621E4">
        <w:rPr>
          <w:rFonts w:eastAsia="Times New Roman" w:cstheme="minorHAnsi"/>
        </w:rPr>
        <w:t xml:space="preserve"> od ich otrzymania.</w:t>
      </w:r>
      <w:r w:rsidRPr="00C621E4">
        <w:rPr>
          <w:rFonts w:cstheme="minorHAnsi"/>
        </w:rPr>
        <w:t xml:space="preserve"> Możliwe jest kilkukrotne korygowanie raportu</w:t>
      </w:r>
      <w:r w:rsidRPr="006D2F5A">
        <w:rPr>
          <w:rFonts w:cstheme="minorHAnsi"/>
        </w:rPr>
        <w:t xml:space="preserve"> końcowego, nie dłużej </w:t>
      </w:r>
      <w:r w:rsidRPr="00C621E4">
        <w:rPr>
          <w:rFonts w:cstheme="minorHAnsi"/>
        </w:rPr>
        <w:t xml:space="preserve">niż </w:t>
      </w:r>
      <w:r w:rsidRPr="003146CF">
        <w:rPr>
          <w:rFonts w:cstheme="minorHAnsi"/>
        </w:rPr>
        <w:t xml:space="preserve">do </w:t>
      </w:r>
      <w:r w:rsidR="003146CF" w:rsidRPr="003146CF">
        <w:rPr>
          <w:rFonts w:cstheme="minorHAnsi"/>
        </w:rPr>
        <w:t>176</w:t>
      </w:r>
      <w:r w:rsidRPr="003146CF">
        <w:rPr>
          <w:rFonts w:cstheme="minorHAnsi"/>
        </w:rPr>
        <w:t xml:space="preserve"> </w:t>
      </w:r>
      <w:r w:rsidR="003146CF" w:rsidRPr="003146CF">
        <w:rPr>
          <w:rFonts w:cstheme="minorHAnsi"/>
        </w:rPr>
        <w:t>dni</w:t>
      </w:r>
      <w:r w:rsidR="009B1E9E">
        <w:rPr>
          <w:rFonts w:cstheme="minorHAnsi"/>
        </w:rPr>
        <w:t xml:space="preserve"> </w:t>
      </w:r>
      <w:r w:rsidR="009B1E9E" w:rsidRPr="00EA51EF">
        <w:rPr>
          <w:rFonts w:cstheme="minorHAnsi"/>
        </w:rPr>
        <w:t>kalendarzowych</w:t>
      </w:r>
      <w:r w:rsidR="003146CF" w:rsidRPr="003146CF">
        <w:rPr>
          <w:rFonts w:cstheme="minorHAnsi"/>
        </w:rPr>
        <w:t xml:space="preserve"> od podpisania umowy</w:t>
      </w:r>
    </w:p>
    <w:p w14:paraId="5F6B0740" w14:textId="6F790F2D" w:rsidR="009F5534" w:rsidRPr="00274235" w:rsidRDefault="009F5534" w:rsidP="00381C94">
      <w:pPr>
        <w:numPr>
          <w:ilvl w:val="0"/>
          <w:numId w:val="26"/>
        </w:numPr>
        <w:ind w:left="284" w:hanging="284"/>
        <w:rPr>
          <w:rFonts w:eastAsia="Times New Roman" w:cstheme="minorHAnsi"/>
        </w:rPr>
      </w:pPr>
      <w:r w:rsidRPr="00274235">
        <w:rPr>
          <w:rFonts w:eastAsia="Times New Roman" w:cstheme="minorHAnsi"/>
        </w:rPr>
        <w:t xml:space="preserve">na prośbę Zamawiającego </w:t>
      </w:r>
      <w:r w:rsidR="003B3293">
        <w:rPr>
          <w:rFonts w:eastAsia="Times New Roman" w:cstheme="minorHAnsi"/>
        </w:rPr>
        <w:t>Wykona</w:t>
      </w:r>
      <w:r w:rsidR="00915C66">
        <w:rPr>
          <w:rFonts w:eastAsia="Times New Roman" w:cstheme="minorHAnsi"/>
        </w:rPr>
        <w:t>w</w:t>
      </w:r>
      <w:r w:rsidR="003B3293">
        <w:rPr>
          <w:rFonts w:eastAsia="Times New Roman" w:cstheme="minorHAnsi"/>
        </w:rPr>
        <w:t>ca przedstawi w</w:t>
      </w:r>
      <w:r w:rsidRPr="00274235">
        <w:rPr>
          <w:rFonts w:eastAsia="Times New Roman" w:cstheme="minorHAnsi"/>
        </w:rPr>
        <w:t>stępn</w:t>
      </w:r>
      <w:r w:rsidR="003B3293">
        <w:rPr>
          <w:rFonts w:eastAsia="Times New Roman" w:cstheme="minorHAnsi"/>
        </w:rPr>
        <w:t>e</w:t>
      </w:r>
      <w:r w:rsidRPr="00274235">
        <w:rPr>
          <w:rFonts w:eastAsia="Times New Roman" w:cstheme="minorHAnsi"/>
        </w:rPr>
        <w:t xml:space="preserve"> wynik</w:t>
      </w:r>
      <w:r w:rsidR="003B3293">
        <w:rPr>
          <w:rFonts w:eastAsia="Times New Roman" w:cstheme="minorHAnsi"/>
        </w:rPr>
        <w:t>i</w:t>
      </w:r>
      <w:r w:rsidRPr="00274235">
        <w:rPr>
          <w:rFonts w:eastAsia="Times New Roman" w:cstheme="minorHAnsi"/>
        </w:rPr>
        <w:t xml:space="preserve"> i rekomendacj</w:t>
      </w:r>
      <w:r w:rsidR="003B3293">
        <w:rPr>
          <w:rFonts w:eastAsia="Times New Roman" w:cstheme="minorHAnsi"/>
        </w:rPr>
        <w:t>e</w:t>
      </w:r>
      <w:r w:rsidRPr="00274235">
        <w:rPr>
          <w:rFonts w:eastAsia="Times New Roman" w:cstheme="minorHAnsi"/>
        </w:rPr>
        <w:t xml:space="preserve"> na posiedzeniu KM FEPW</w:t>
      </w:r>
      <w:r w:rsidR="005E6580">
        <w:rPr>
          <w:rStyle w:val="Odwoanieprzypisudolnego"/>
          <w:rFonts w:eastAsia="Times New Roman"/>
        </w:rPr>
        <w:footnoteReference w:id="40"/>
      </w:r>
      <w:r w:rsidRPr="00274235">
        <w:rPr>
          <w:rFonts w:eastAsia="Times New Roman" w:cstheme="minorHAnsi"/>
        </w:rPr>
        <w:t xml:space="preserve"> </w:t>
      </w:r>
      <w:r w:rsidRPr="00E351EC">
        <w:rPr>
          <w:rFonts w:eastAsia="Times New Roman" w:cstheme="minorHAnsi"/>
        </w:rPr>
        <w:t>(</w:t>
      </w:r>
      <w:r w:rsidR="00E351EC" w:rsidRPr="00E351EC">
        <w:rPr>
          <w:rFonts w:eastAsia="Times New Roman" w:cstheme="minorHAnsi"/>
        </w:rPr>
        <w:t xml:space="preserve">patrz: pkt </w:t>
      </w:r>
      <w:r w:rsidR="00E351EC" w:rsidRPr="00E351EC">
        <w:rPr>
          <w:rFonts w:eastAsia="Times New Roman" w:cstheme="minorHAnsi"/>
        </w:rPr>
        <w:fldChar w:fldCharType="begin"/>
      </w:r>
      <w:r w:rsidR="00E351EC" w:rsidRPr="00E351EC">
        <w:rPr>
          <w:rFonts w:eastAsia="Times New Roman" w:cstheme="minorHAnsi"/>
        </w:rPr>
        <w:instrText xml:space="preserve"> REF _Ref183180995 \r \h </w:instrText>
      </w:r>
      <w:r w:rsidR="00E351EC">
        <w:rPr>
          <w:rFonts w:eastAsia="Times New Roman" w:cstheme="minorHAnsi"/>
        </w:rPr>
        <w:instrText xml:space="preserve"> \* MERGEFORMAT </w:instrText>
      </w:r>
      <w:r w:rsidR="00E351EC" w:rsidRPr="00E351EC">
        <w:rPr>
          <w:rFonts w:eastAsia="Times New Roman" w:cstheme="minorHAnsi"/>
        </w:rPr>
      </w:r>
      <w:r w:rsidR="00E351EC" w:rsidRPr="00E351EC">
        <w:rPr>
          <w:rFonts w:eastAsia="Times New Roman" w:cstheme="minorHAnsi"/>
        </w:rPr>
        <w:fldChar w:fldCharType="separate"/>
      </w:r>
      <w:r w:rsidR="002C1F8C">
        <w:rPr>
          <w:rFonts w:eastAsia="Times New Roman" w:cstheme="minorHAnsi"/>
        </w:rPr>
        <w:t>VII</w:t>
      </w:r>
      <w:r w:rsidR="00E351EC" w:rsidRPr="00E351EC">
        <w:rPr>
          <w:rFonts w:eastAsia="Times New Roman" w:cstheme="minorHAnsi"/>
        </w:rPr>
        <w:fldChar w:fldCharType="end"/>
      </w:r>
      <w:r w:rsidR="00E351EC" w:rsidRPr="00E351EC">
        <w:rPr>
          <w:rFonts w:eastAsia="Times New Roman" w:cstheme="minorHAnsi"/>
        </w:rPr>
        <w:t>.</w:t>
      </w:r>
      <w:r w:rsidR="00E351EC" w:rsidRPr="00E351EC">
        <w:rPr>
          <w:rFonts w:eastAsia="Times New Roman" w:cstheme="minorHAnsi"/>
        </w:rPr>
        <w:fldChar w:fldCharType="begin"/>
      </w:r>
      <w:r w:rsidR="00E351EC" w:rsidRPr="00E351EC">
        <w:rPr>
          <w:rFonts w:eastAsia="Times New Roman" w:cstheme="minorHAnsi"/>
        </w:rPr>
        <w:instrText xml:space="preserve"> REF _Ref184383869 \r \h </w:instrText>
      </w:r>
      <w:r w:rsidR="00E351EC">
        <w:rPr>
          <w:rFonts w:eastAsia="Times New Roman" w:cstheme="minorHAnsi"/>
        </w:rPr>
        <w:instrText xml:space="preserve"> \* MERGEFORMAT </w:instrText>
      </w:r>
      <w:r w:rsidR="00E351EC" w:rsidRPr="00E351EC">
        <w:rPr>
          <w:rFonts w:eastAsia="Times New Roman" w:cstheme="minorHAnsi"/>
        </w:rPr>
      </w:r>
      <w:r w:rsidR="00E351EC" w:rsidRPr="00E351EC">
        <w:rPr>
          <w:rFonts w:eastAsia="Times New Roman" w:cstheme="minorHAnsi"/>
        </w:rPr>
        <w:fldChar w:fldCharType="separate"/>
      </w:r>
      <w:r w:rsidR="002C1F8C">
        <w:rPr>
          <w:rFonts w:eastAsia="Times New Roman" w:cstheme="minorHAnsi"/>
        </w:rPr>
        <w:t>5</w:t>
      </w:r>
      <w:r w:rsidR="00E351EC" w:rsidRPr="00E351EC">
        <w:rPr>
          <w:rFonts w:eastAsia="Times New Roman" w:cstheme="minorHAnsi"/>
        </w:rPr>
        <w:fldChar w:fldCharType="end"/>
      </w:r>
      <w:r w:rsidR="00E351EC" w:rsidRPr="00E351EC">
        <w:rPr>
          <w:rFonts w:eastAsia="Times New Roman" w:cstheme="minorHAnsi"/>
        </w:rPr>
        <w:t xml:space="preserve"> OPZ</w:t>
      </w:r>
      <w:r w:rsidRPr="00E351EC">
        <w:rPr>
          <w:rFonts w:eastAsia="Times New Roman" w:cstheme="minorHAnsi"/>
        </w:rPr>
        <w:t>)</w:t>
      </w:r>
    </w:p>
    <w:p w14:paraId="2801F8A5" w14:textId="386A97B0" w:rsidR="009F5534" w:rsidRPr="00274577" w:rsidRDefault="009F5534" w:rsidP="00381C94">
      <w:pPr>
        <w:numPr>
          <w:ilvl w:val="0"/>
          <w:numId w:val="26"/>
        </w:numPr>
        <w:ind w:left="284" w:hanging="284"/>
        <w:rPr>
          <w:rFonts w:ascii="Calibri" w:eastAsia="Calibri" w:hAnsi="Calibri" w:cs="Times New Roman"/>
        </w:rPr>
      </w:pPr>
      <w:r w:rsidRPr="00C621E4">
        <w:rPr>
          <w:rFonts w:eastAsia="Times New Roman" w:cstheme="minorHAnsi"/>
        </w:rPr>
        <w:t xml:space="preserve">w terminie </w:t>
      </w:r>
      <w:r w:rsidRPr="00C621E4">
        <w:rPr>
          <w:rFonts w:eastAsia="Times New Roman" w:cstheme="minorHAnsi"/>
          <w:b/>
        </w:rPr>
        <w:t xml:space="preserve">do </w:t>
      </w:r>
      <w:r w:rsidR="003146CF" w:rsidRPr="003146CF">
        <w:rPr>
          <w:rFonts w:cstheme="minorHAnsi"/>
          <w:b/>
          <w:bCs/>
        </w:rPr>
        <w:t>176</w:t>
      </w:r>
      <w:r w:rsidR="003146CF" w:rsidRPr="00C621E4">
        <w:rPr>
          <w:rFonts w:cstheme="minorHAnsi"/>
        </w:rPr>
        <w:t xml:space="preserve"> </w:t>
      </w:r>
      <w:r w:rsidR="003146CF">
        <w:rPr>
          <w:rFonts w:cstheme="minorHAnsi"/>
          <w:b/>
          <w:bCs/>
        </w:rPr>
        <w:t xml:space="preserve">dni </w:t>
      </w:r>
      <w:r w:rsidR="009B1E9E" w:rsidRPr="00EA51EF">
        <w:rPr>
          <w:rFonts w:cstheme="minorHAnsi"/>
        </w:rPr>
        <w:t>kalendarzowych</w:t>
      </w:r>
      <w:r w:rsidR="009B1E9E">
        <w:rPr>
          <w:rFonts w:cstheme="minorHAnsi"/>
          <w:b/>
          <w:bCs/>
        </w:rPr>
        <w:t xml:space="preserve"> </w:t>
      </w:r>
      <w:r w:rsidR="003146CF">
        <w:rPr>
          <w:rFonts w:cstheme="minorHAnsi"/>
          <w:b/>
          <w:bCs/>
        </w:rPr>
        <w:t>od podpisania umowy</w:t>
      </w:r>
      <w:r w:rsidRPr="00C621E4">
        <w:rPr>
          <w:rFonts w:eastAsia="Times New Roman" w:cstheme="minorHAnsi"/>
        </w:rPr>
        <w:t xml:space="preserve"> Wykonawca</w:t>
      </w:r>
      <w:r w:rsidRPr="009C2C2C">
        <w:rPr>
          <w:rFonts w:eastAsia="Times New Roman" w:cstheme="minorHAnsi"/>
        </w:rPr>
        <w:t xml:space="preserve"> przekaże </w:t>
      </w:r>
      <w:r w:rsidRPr="009C2C2C">
        <w:rPr>
          <w:rFonts w:eastAsia="Times New Roman" w:cstheme="minorHAnsi"/>
          <w:b/>
        </w:rPr>
        <w:t>ostateczny raport</w:t>
      </w:r>
      <w:r w:rsidRPr="009C2C2C">
        <w:rPr>
          <w:rFonts w:eastAsia="Times New Roman" w:cstheme="minorHAnsi"/>
        </w:rPr>
        <w:t xml:space="preserve"> </w:t>
      </w:r>
      <w:r w:rsidRPr="009C2C2C">
        <w:rPr>
          <w:rFonts w:eastAsia="Times New Roman" w:cstheme="minorHAnsi"/>
          <w:b/>
          <w:bCs/>
        </w:rPr>
        <w:t>końcowy</w:t>
      </w:r>
      <w:r w:rsidRPr="009C2C2C">
        <w:rPr>
          <w:rFonts w:eastAsia="Times New Roman" w:cstheme="minorHAnsi"/>
        </w:rPr>
        <w:t xml:space="preserve"> z badania</w:t>
      </w:r>
      <w:r>
        <w:rPr>
          <w:rFonts w:eastAsia="Times New Roman" w:cstheme="minorHAnsi"/>
        </w:rPr>
        <w:t xml:space="preserve"> oraz pliki źródłowe i dokumentację materiału badawczego (o której mowa w pkt </w:t>
      </w:r>
      <w:r w:rsidR="002C1F8C">
        <w:rPr>
          <w:rFonts w:eastAsia="Times New Roman" w:cstheme="minorHAnsi"/>
        </w:rPr>
        <w:fldChar w:fldCharType="begin"/>
      </w:r>
      <w:r w:rsidR="002C1F8C">
        <w:rPr>
          <w:rFonts w:eastAsia="Times New Roman" w:cstheme="minorHAnsi"/>
        </w:rPr>
        <w:instrText xml:space="preserve"> REF _Ref183180995 \n \h </w:instrText>
      </w:r>
      <w:r w:rsidR="002C1F8C">
        <w:rPr>
          <w:rFonts w:eastAsia="Times New Roman" w:cstheme="minorHAnsi"/>
        </w:rPr>
      </w:r>
      <w:r w:rsidR="002C1F8C">
        <w:rPr>
          <w:rFonts w:eastAsia="Times New Roman" w:cstheme="minorHAnsi"/>
        </w:rPr>
        <w:fldChar w:fldCharType="separate"/>
      </w:r>
      <w:r w:rsidR="002C1F8C">
        <w:rPr>
          <w:rFonts w:eastAsia="Times New Roman" w:cstheme="minorHAnsi"/>
        </w:rPr>
        <w:t>VII</w:t>
      </w:r>
      <w:r w:rsidR="002C1F8C">
        <w:rPr>
          <w:rFonts w:eastAsia="Times New Roman" w:cstheme="minorHAnsi"/>
        </w:rPr>
        <w:fldChar w:fldCharType="end"/>
      </w:r>
      <w:r>
        <w:rPr>
          <w:rFonts w:eastAsia="Times New Roman" w:cstheme="minorHAnsi"/>
        </w:rPr>
        <w:t xml:space="preserve"> OPZ)</w:t>
      </w:r>
      <w:r w:rsidRPr="009C2C2C">
        <w:rPr>
          <w:rFonts w:eastAsia="Times New Roman" w:cstheme="minorHAnsi"/>
        </w:rPr>
        <w:t>.</w:t>
      </w:r>
      <w:bookmarkEnd w:id="13"/>
    </w:p>
    <w:p w14:paraId="4F2C4969" w14:textId="77777777" w:rsidR="009F5534" w:rsidRDefault="009F5534" w:rsidP="0084223F">
      <w:pPr>
        <w:ind w:left="360"/>
      </w:pPr>
    </w:p>
    <w:p w14:paraId="27ECF7AB" w14:textId="77777777" w:rsidR="00381C94" w:rsidRDefault="00381C94" w:rsidP="00BC6C09">
      <w:pPr>
        <w:rPr>
          <w:i/>
          <w:iCs/>
          <w:color w:val="554B97"/>
          <w:sz w:val="20"/>
          <w:szCs w:val="20"/>
        </w:rPr>
      </w:pPr>
    </w:p>
    <w:p w14:paraId="6347D8C6" w14:textId="5A527204" w:rsidR="00BD6042" w:rsidRPr="00BC6C09" w:rsidRDefault="00BC6C09" w:rsidP="00BC6C09">
      <w:pPr>
        <w:rPr>
          <w:i/>
          <w:iCs/>
          <w:color w:val="554B97"/>
          <w:sz w:val="20"/>
          <w:szCs w:val="20"/>
        </w:rPr>
      </w:pPr>
      <w:r w:rsidRPr="00BC6C09">
        <w:rPr>
          <w:i/>
          <w:iCs/>
          <w:color w:val="554B97"/>
          <w:sz w:val="20"/>
          <w:szCs w:val="20"/>
        </w:rPr>
        <w:t xml:space="preserve">Powiązanie </w:t>
      </w:r>
      <w:r w:rsidR="00843DEF" w:rsidRPr="00BC6C09">
        <w:rPr>
          <w:i/>
          <w:iCs/>
          <w:color w:val="554B97"/>
          <w:sz w:val="20"/>
          <w:szCs w:val="20"/>
        </w:rPr>
        <w:t>etapów badania</w:t>
      </w:r>
      <w:r w:rsidR="00843DEF" w:rsidRPr="00843DEF">
        <w:rPr>
          <w:i/>
          <w:iCs/>
          <w:color w:val="554B97"/>
          <w:sz w:val="20"/>
          <w:szCs w:val="20"/>
        </w:rPr>
        <w:t xml:space="preserve"> </w:t>
      </w:r>
      <w:r w:rsidR="00843DEF">
        <w:rPr>
          <w:i/>
          <w:iCs/>
          <w:color w:val="554B97"/>
          <w:sz w:val="20"/>
          <w:szCs w:val="20"/>
        </w:rPr>
        <w:t>i</w:t>
      </w:r>
      <w:r w:rsidRPr="00BC6C09">
        <w:rPr>
          <w:i/>
          <w:iCs/>
          <w:color w:val="554B97"/>
          <w:sz w:val="20"/>
          <w:szCs w:val="20"/>
        </w:rPr>
        <w:t xml:space="preserve"> raportów </w:t>
      </w:r>
      <w:r w:rsidR="00843DEF">
        <w:rPr>
          <w:i/>
          <w:iCs/>
          <w:color w:val="554B97"/>
          <w:sz w:val="20"/>
          <w:szCs w:val="20"/>
        </w:rPr>
        <w:t xml:space="preserve">z metodami i </w:t>
      </w:r>
      <w:r w:rsidR="00843DEF" w:rsidRPr="00BC6C09">
        <w:rPr>
          <w:i/>
          <w:iCs/>
          <w:color w:val="554B97"/>
          <w:sz w:val="20"/>
          <w:szCs w:val="20"/>
        </w:rPr>
        <w:t>zadaniami badawczymi</w:t>
      </w:r>
    </w:p>
    <w:p w14:paraId="3D8CBF05" w14:textId="7264E71C" w:rsidR="00F86A14" w:rsidRDefault="00F86A14" w:rsidP="00843DEF">
      <w:pPr>
        <w:pStyle w:val="Akapitzlist"/>
        <w:ind w:left="0"/>
        <w:sectPr w:rsidR="00F86A14" w:rsidSect="0062125B">
          <w:headerReference w:type="default" r:id="rId25"/>
          <w:footerReference w:type="default" r:id="rId2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F86A14">
        <w:rPr>
          <w:noProof/>
        </w:rPr>
        <w:drawing>
          <wp:inline distT="0" distB="0" distL="0" distR="0" wp14:anchorId="2A47F32A" wp14:editId="5D54C993">
            <wp:extent cx="5759450" cy="1844675"/>
            <wp:effectExtent l="0" t="0" r="0" b="3175"/>
            <wp:docPr id="1" name="Obraz 1" descr="Graficzne przedstawienie powiązania między etapami badania, raportami, metodami i zadaniami badawczy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raficzne przedstawienie powiązania między etapami badania, raportami, metodami i zadaniami badawczymi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5CA7F" w14:textId="77777777" w:rsidR="001072F7" w:rsidRPr="001072F7" w:rsidRDefault="001072F7" w:rsidP="006F6940">
      <w:pPr>
        <w:rPr>
          <w:vanish/>
          <w:specVanish/>
        </w:rPr>
      </w:pPr>
    </w:p>
    <w:p w14:paraId="7F21329A" w14:textId="77777777" w:rsidR="001072F7" w:rsidRPr="001072F7" w:rsidRDefault="001072F7" w:rsidP="001072F7">
      <w:pPr>
        <w:rPr>
          <w:vanish/>
          <w:specVanish/>
        </w:rPr>
      </w:pPr>
      <w:r>
        <w:t xml:space="preserve"> </w:t>
      </w:r>
    </w:p>
    <w:p w14:paraId="1DBF07CB" w14:textId="77777777" w:rsidR="001072F7" w:rsidRPr="001072F7" w:rsidRDefault="001072F7" w:rsidP="001072F7">
      <w:pPr>
        <w:rPr>
          <w:vanish/>
          <w:specVanish/>
        </w:rPr>
      </w:pPr>
      <w:r>
        <w:t xml:space="preserve"> </w:t>
      </w:r>
    </w:p>
    <w:p w14:paraId="5A6289B4" w14:textId="77777777" w:rsidR="001072F7" w:rsidRPr="001072F7" w:rsidRDefault="001072F7" w:rsidP="001072F7">
      <w:pPr>
        <w:rPr>
          <w:vanish/>
          <w:specVanish/>
        </w:rPr>
      </w:pPr>
      <w:r>
        <w:t xml:space="preserve"> </w:t>
      </w:r>
    </w:p>
    <w:p w14:paraId="51383EAE" w14:textId="77777777" w:rsidR="001072F7" w:rsidRPr="001072F7" w:rsidRDefault="001072F7" w:rsidP="001072F7">
      <w:pPr>
        <w:rPr>
          <w:vanish/>
          <w:specVanish/>
        </w:rPr>
      </w:pPr>
      <w:r>
        <w:t xml:space="preserve"> </w:t>
      </w:r>
    </w:p>
    <w:p w14:paraId="72AF33A5" w14:textId="26650311" w:rsidR="001564D3" w:rsidRDefault="001564D3" w:rsidP="008102BF">
      <w:pPr>
        <w:pStyle w:val="Nagwek1"/>
        <w:rPr>
          <w:i/>
          <w:iCs/>
        </w:rPr>
      </w:pPr>
      <w:bookmarkStart w:id="14" w:name="_Ref182917972"/>
      <w:r w:rsidRPr="00F86A14">
        <w:t xml:space="preserve">Załącznik </w:t>
      </w:r>
      <w:r w:rsidR="009B1E9E">
        <w:fldChar w:fldCharType="begin"/>
      </w:r>
      <w:r w:rsidR="009B1E9E">
        <w:instrText xml:space="preserve"> SEQ Załącznik \* ARABIC </w:instrText>
      </w:r>
      <w:r w:rsidR="009B1E9E">
        <w:fldChar w:fldCharType="separate"/>
      </w:r>
      <w:r w:rsidR="00D220BE">
        <w:rPr>
          <w:noProof/>
        </w:rPr>
        <w:t>1</w:t>
      </w:r>
      <w:r w:rsidR="009B1E9E">
        <w:rPr>
          <w:noProof/>
        </w:rPr>
        <w:fldChar w:fldCharType="end"/>
      </w:r>
      <w:bookmarkEnd w:id="14"/>
      <w:r w:rsidRPr="00F86A14">
        <w:t>.</w:t>
      </w:r>
      <w:r w:rsidR="00645AC6" w:rsidRPr="00F86A14">
        <w:t xml:space="preserve"> </w:t>
      </w:r>
      <w:r w:rsidR="00936E6A">
        <w:t>Cele szczegółowe w FEPW a wskaźniki, działania i orientacyjna liczba beneficjentów do uwzględnienia w badaniu</w:t>
      </w:r>
    </w:p>
    <w:tbl>
      <w:tblPr>
        <w:tblStyle w:val="Tabela-Siatka"/>
        <w:tblpPr w:leftFromText="141" w:rightFromText="141" w:vertAnchor="text" w:horzAnchor="margin" w:tblpY="198"/>
        <w:tblW w:w="0" w:type="auto"/>
        <w:tblLook w:val="04A0" w:firstRow="1" w:lastRow="0" w:firstColumn="1" w:lastColumn="0" w:noHBand="0" w:noVBand="1"/>
      </w:tblPr>
      <w:tblGrid>
        <w:gridCol w:w="1143"/>
        <w:gridCol w:w="1120"/>
        <w:gridCol w:w="3935"/>
        <w:gridCol w:w="3361"/>
        <w:gridCol w:w="2184"/>
        <w:gridCol w:w="2249"/>
      </w:tblGrid>
      <w:tr w:rsidR="004C0EED" w:rsidRPr="008533C9" w14:paraId="327B6037" w14:textId="1D08024F" w:rsidTr="7B098DA2">
        <w:trPr>
          <w:trHeight w:val="780"/>
        </w:trPr>
        <w:tc>
          <w:tcPr>
            <w:tcW w:w="1143" w:type="dxa"/>
            <w:vAlign w:val="center"/>
            <w:hideMark/>
          </w:tcPr>
          <w:p w14:paraId="3FE9E624" w14:textId="41069C26" w:rsidR="004C0EED" w:rsidRPr="008533C9" w:rsidRDefault="004C0EED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 xml:space="preserve">cel szczegółowy w </w:t>
            </w:r>
            <w:hyperlink r:id="rId28" w:history="1">
              <w:r w:rsidRPr="00C20D19">
                <w:rPr>
                  <w:rStyle w:val="Hipercze"/>
                  <w:rFonts w:cstheme="minorHAnsi"/>
                  <w:b/>
                  <w:bCs/>
                  <w:sz w:val="18"/>
                  <w:szCs w:val="18"/>
                </w:rPr>
                <w:t>FEPW</w:t>
              </w:r>
            </w:hyperlink>
          </w:p>
        </w:tc>
        <w:tc>
          <w:tcPr>
            <w:tcW w:w="1120" w:type="dxa"/>
            <w:vAlign w:val="center"/>
            <w:hideMark/>
          </w:tcPr>
          <w:p w14:paraId="4C8E4E70" w14:textId="77777777" w:rsidR="00936E6A" w:rsidRDefault="004C0EED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 xml:space="preserve">alokacja EFRR </w:t>
            </w:r>
          </w:p>
          <w:p w14:paraId="0B2EC727" w14:textId="391A99E2" w:rsidR="004C0EED" w:rsidRPr="008533C9" w:rsidRDefault="004C0EED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[</w:t>
            </w:r>
            <w:r w:rsidR="00D36876">
              <w:rPr>
                <w:rFonts w:cstheme="minorHAnsi"/>
                <w:b/>
                <w:bCs/>
                <w:sz w:val="18"/>
                <w:szCs w:val="18"/>
              </w:rPr>
              <w:t xml:space="preserve">mln </w:t>
            </w:r>
            <w:r w:rsidRPr="008533C9">
              <w:rPr>
                <w:rFonts w:cstheme="minorHAnsi"/>
                <w:b/>
                <w:bCs/>
                <w:sz w:val="18"/>
                <w:szCs w:val="18"/>
              </w:rPr>
              <w:t>EUR] w FEPW</w:t>
            </w:r>
          </w:p>
        </w:tc>
        <w:tc>
          <w:tcPr>
            <w:tcW w:w="3935" w:type="dxa"/>
            <w:noWrap/>
            <w:vAlign w:val="center"/>
            <w:hideMark/>
          </w:tcPr>
          <w:p w14:paraId="1C9ACF01" w14:textId="77777777" w:rsidR="004C0EED" w:rsidRPr="008533C9" w:rsidRDefault="004C0EED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wskaźniki produktu FEPW</w:t>
            </w:r>
          </w:p>
        </w:tc>
        <w:tc>
          <w:tcPr>
            <w:tcW w:w="3361" w:type="dxa"/>
            <w:noWrap/>
            <w:vAlign w:val="center"/>
            <w:hideMark/>
          </w:tcPr>
          <w:p w14:paraId="7A0416CD" w14:textId="77777777" w:rsidR="004C0EED" w:rsidRPr="008533C9" w:rsidRDefault="004C0EED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wskaźniki rezultatu FEPW</w:t>
            </w:r>
          </w:p>
        </w:tc>
        <w:tc>
          <w:tcPr>
            <w:tcW w:w="2184" w:type="dxa"/>
            <w:vAlign w:val="center"/>
          </w:tcPr>
          <w:p w14:paraId="7999398E" w14:textId="77777777" w:rsidR="00C20D19" w:rsidRDefault="00C20D19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D</w:t>
            </w:r>
            <w:r w:rsidR="004C0EED" w:rsidRPr="008533C9">
              <w:rPr>
                <w:rFonts w:cstheme="minorHAnsi"/>
                <w:b/>
                <w:bCs/>
                <w:sz w:val="18"/>
                <w:szCs w:val="18"/>
              </w:rPr>
              <w:t>ziałanie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09EBB495" w14:textId="43740BC6" w:rsidR="004C0EED" w:rsidRPr="008533C9" w:rsidRDefault="00C20D19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(w </w:t>
            </w:r>
            <w:hyperlink r:id="rId29" w:history="1">
              <w:r w:rsidRPr="00C20D19">
                <w:rPr>
                  <w:rStyle w:val="Hipercze"/>
                  <w:rFonts w:cstheme="minorHAnsi"/>
                  <w:b/>
                  <w:bCs/>
                  <w:sz w:val="18"/>
                  <w:szCs w:val="18"/>
                </w:rPr>
                <w:t>SZOP</w:t>
              </w:r>
            </w:hyperlink>
            <w:r>
              <w:rPr>
                <w:rFonts w:cstheme="minorHAnsi"/>
                <w:b/>
                <w:bCs/>
                <w:sz w:val="18"/>
                <w:szCs w:val="18"/>
              </w:rPr>
              <w:t xml:space="preserve"> FEPW)</w:t>
            </w:r>
          </w:p>
        </w:tc>
        <w:tc>
          <w:tcPr>
            <w:tcW w:w="2249" w:type="dxa"/>
            <w:vAlign w:val="center"/>
          </w:tcPr>
          <w:p w14:paraId="574D5C87" w14:textId="7B4030C8" w:rsidR="004C0EED" w:rsidRPr="008533C9" w:rsidRDefault="008D4E3D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</w:t>
            </w:r>
            <w:r w:rsidR="004C0EED">
              <w:rPr>
                <w:rFonts w:cstheme="minorHAnsi"/>
                <w:b/>
                <w:bCs/>
                <w:sz w:val="18"/>
                <w:szCs w:val="18"/>
              </w:rPr>
              <w:t>rientacyjna</w:t>
            </w:r>
            <w:r>
              <w:rPr>
                <w:rFonts w:cstheme="minorHAnsi"/>
                <w:b/>
                <w:bCs/>
                <w:sz w:val="18"/>
                <w:szCs w:val="18"/>
              </w:rPr>
              <w:t>, minimalna</w:t>
            </w:r>
            <w:r w:rsidR="004C0EED">
              <w:rPr>
                <w:rFonts w:cstheme="minorHAnsi"/>
                <w:b/>
                <w:bCs/>
                <w:sz w:val="18"/>
                <w:szCs w:val="18"/>
              </w:rPr>
              <w:t xml:space="preserve"> liczba </w:t>
            </w:r>
            <w:r w:rsidR="005452EA">
              <w:rPr>
                <w:rFonts w:cstheme="minorHAnsi"/>
                <w:b/>
                <w:bCs/>
                <w:sz w:val="18"/>
                <w:szCs w:val="18"/>
              </w:rPr>
              <w:t>beneficjent</w:t>
            </w:r>
            <w:r w:rsidR="004C0EED">
              <w:rPr>
                <w:rFonts w:cstheme="minorHAnsi"/>
                <w:b/>
                <w:bCs/>
                <w:sz w:val="18"/>
                <w:szCs w:val="18"/>
              </w:rPr>
              <w:t>ów do uwzględnienia w badaniu</w:t>
            </w:r>
            <w:r w:rsidR="004C0EED">
              <w:rPr>
                <w:rStyle w:val="Odwoanieprzypisudolnego"/>
                <w:b/>
                <w:bCs/>
                <w:sz w:val="18"/>
                <w:szCs w:val="18"/>
              </w:rPr>
              <w:footnoteReference w:id="41"/>
            </w:r>
          </w:p>
        </w:tc>
      </w:tr>
      <w:tr w:rsidR="00D36876" w:rsidRPr="008533C9" w14:paraId="388362E8" w14:textId="4DE379FD" w:rsidTr="7B098DA2">
        <w:trPr>
          <w:trHeight w:val="290"/>
        </w:trPr>
        <w:tc>
          <w:tcPr>
            <w:tcW w:w="1143" w:type="dxa"/>
            <w:vMerge w:val="restart"/>
            <w:noWrap/>
            <w:vAlign w:val="center"/>
            <w:hideMark/>
          </w:tcPr>
          <w:p w14:paraId="4226FEA3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1120" w:type="dxa"/>
            <w:vMerge w:val="restart"/>
            <w:noWrap/>
            <w:vAlign w:val="center"/>
            <w:hideMark/>
          </w:tcPr>
          <w:p w14:paraId="6D039931" w14:textId="24368ECC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3935" w:type="dxa"/>
            <w:vMerge w:val="restart"/>
            <w:vAlign w:val="center"/>
            <w:hideMark/>
          </w:tcPr>
          <w:p w14:paraId="3E18CECF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sz w:val="18"/>
                <w:szCs w:val="18"/>
              </w:rPr>
              <w:t>RCO 01 Przedsiębiorstwa objęte wsparciem</w:t>
            </w:r>
            <w:r w:rsidRPr="008533C9">
              <w:rPr>
                <w:rFonts w:cstheme="minorHAnsi"/>
                <w:sz w:val="18"/>
                <w:szCs w:val="18"/>
              </w:rPr>
              <w:br/>
              <w:t>RCO 02 Przedsiębiorstwa objęte wsparciem w formie dotacji</w:t>
            </w:r>
            <w:r w:rsidRPr="008533C9">
              <w:rPr>
                <w:rFonts w:cstheme="minorHAnsi"/>
                <w:sz w:val="18"/>
                <w:szCs w:val="18"/>
              </w:rPr>
              <w:br/>
              <w:t>RCO 03 Przedsiębiorstwa objęte wsparciem z instrumentów finansowych</w:t>
            </w:r>
            <w:r w:rsidRPr="008533C9">
              <w:rPr>
                <w:rFonts w:cstheme="minorHAnsi"/>
                <w:sz w:val="18"/>
                <w:szCs w:val="18"/>
              </w:rPr>
              <w:br/>
              <w:t>RCO 04 Przedsiębiorstwa otrzymujące wsparcie niefinansowe</w:t>
            </w:r>
            <w:r w:rsidRPr="008533C9">
              <w:rPr>
                <w:rFonts w:cstheme="minorHAnsi"/>
                <w:sz w:val="18"/>
                <w:szCs w:val="18"/>
              </w:rPr>
              <w:br/>
              <w:t>RCO 05 Nowe przedsiębiorstwa objęte wsparciem</w:t>
            </w:r>
          </w:p>
        </w:tc>
        <w:tc>
          <w:tcPr>
            <w:tcW w:w="3361" w:type="dxa"/>
            <w:vMerge w:val="restart"/>
            <w:vAlign w:val="center"/>
            <w:hideMark/>
          </w:tcPr>
          <w:p w14:paraId="58C2A527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sz w:val="18"/>
                <w:szCs w:val="18"/>
              </w:rPr>
              <w:t>RCR 01 Miejsca pracy utworzone we wspieranych jednostkach</w:t>
            </w:r>
            <w:r w:rsidRPr="008533C9">
              <w:rPr>
                <w:rFonts w:cstheme="minorHAnsi"/>
                <w:sz w:val="18"/>
                <w:szCs w:val="18"/>
              </w:rPr>
              <w:br/>
              <w:t>RCR 02 Inwestycje prywatne uzupełniające wsparcie publiczne</w:t>
            </w:r>
            <w:r w:rsidRPr="008533C9">
              <w:rPr>
                <w:rFonts w:cstheme="minorHAnsi"/>
                <w:sz w:val="18"/>
                <w:szCs w:val="18"/>
              </w:rPr>
              <w:br/>
              <w:t>RCR 03 Małe i średnie przedsiębiorstwa (MŚP) wprowadzające innowacje produktowe lub procesowe</w:t>
            </w:r>
            <w:r w:rsidRPr="008533C9">
              <w:rPr>
                <w:rFonts w:cstheme="minorHAnsi"/>
                <w:sz w:val="18"/>
                <w:szCs w:val="18"/>
              </w:rPr>
              <w:br/>
              <w:t>RCR 04 MŚP wprowadzające innowacje marketingowe lub organizacyjne</w:t>
            </w:r>
          </w:p>
        </w:tc>
        <w:tc>
          <w:tcPr>
            <w:tcW w:w="2184" w:type="dxa"/>
            <w:vAlign w:val="center"/>
          </w:tcPr>
          <w:p w14:paraId="3E46ADB9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1.1 etap 1</w:t>
            </w:r>
          </w:p>
        </w:tc>
        <w:tc>
          <w:tcPr>
            <w:tcW w:w="2249" w:type="dxa"/>
            <w:vAlign w:val="center"/>
          </w:tcPr>
          <w:p w14:paraId="2ACBBBAC" w14:textId="464FA16F" w:rsidR="00D36876" w:rsidRPr="008533C9" w:rsidRDefault="00D36876" w:rsidP="00075F9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="001F46EA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C20D19" w:rsidRPr="00453A9E">
              <w:rPr>
                <w:rFonts w:cstheme="minorHAnsi"/>
                <w:sz w:val="16"/>
                <w:szCs w:val="16"/>
              </w:rPr>
              <w:t>(</w:t>
            </w:r>
            <w:r w:rsidR="001F46EA" w:rsidRPr="00453A9E">
              <w:rPr>
                <w:rFonts w:cstheme="minorHAnsi"/>
                <w:sz w:val="16"/>
                <w:szCs w:val="16"/>
              </w:rPr>
              <w:t>Platform Startowych</w:t>
            </w:r>
            <w:r w:rsidR="00C20D19" w:rsidRPr="00453A9E">
              <w:rPr>
                <w:rFonts w:cstheme="minorHAnsi"/>
                <w:sz w:val="16"/>
                <w:szCs w:val="16"/>
              </w:rPr>
              <w:t>)</w:t>
            </w:r>
            <w:r w:rsidR="00F7756E" w:rsidRPr="00453A9E">
              <w:rPr>
                <w:rStyle w:val="Odwoanieprzypisudolnego"/>
                <w:sz w:val="16"/>
                <w:szCs w:val="16"/>
              </w:rPr>
              <w:footnoteReference w:id="42"/>
            </w:r>
          </w:p>
        </w:tc>
      </w:tr>
      <w:tr w:rsidR="00D36876" w:rsidRPr="008533C9" w14:paraId="02CAC294" w14:textId="64EB8A60" w:rsidTr="00B95A9F">
        <w:trPr>
          <w:trHeight w:val="290"/>
        </w:trPr>
        <w:tc>
          <w:tcPr>
            <w:tcW w:w="1143" w:type="dxa"/>
            <w:vMerge/>
            <w:vAlign w:val="center"/>
            <w:hideMark/>
          </w:tcPr>
          <w:p w14:paraId="237629D0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  <w:hideMark/>
          </w:tcPr>
          <w:p w14:paraId="072EC7A3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14:paraId="28AD7F19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vAlign w:val="center"/>
            <w:hideMark/>
          </w:tcPr>
          <w:p w14:paraId="22F1B57B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2DCBE988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1.1 etap 2a</w:t>
            </w:r>
          </w:p>
        </w:tc>
        <w:tc>
          <w:tcPr>
            <w:tcW w:w="2249" w:type="dxa"/>
            <w:vMerge w:val="restart"/>
            <w:vAlign w:val="center"/>
          </w:tcPr>
          <w:p w14:paraId="3B287D5C" w14:textId="27FFF8DF" w:rsidR="00D36876" w:rsidRPr="008533C9" w:rsidRDefault="00F113BD" w:rsidP="00F53ED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</w:tc>
      </w:tr>
      <w:tr w:rsidR="00D36876" w:rsidRPr="008533C9" w14:paraId="0CFC0F7C" w14:textId="1B5E0F43" w:rsidTr="7B098DA2">
        <w:trPr>
          <w:trHeight w:val="290"/>
        </w:trPr>
        <w:tc>
          <w:tcPr>
            <w:tcW w:w="1143" w:type="dxa"/>
            <w:vMerge/>
            <w:vAlign w:val="center"/>
            <w:hideMark/>
          </w:tcPr>
          <w:p w14:paraId="379755C6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  <w:hideMark/>
          </w:tcPr>
          <w:p w14:paraId="43C254A3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14:paraId="1135DB8B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vAlign w:val="center"/>
            <w:hideMark/>
          </w:tcPr>
          <w:p w14:paraId="5A340D4E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19EF50D1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1.1 etap 2b</w:t>
            </w:r>
          </w:p>
        </w:tc>
        <w:tc>
          <w:tcPr>
            <w:tcW w:w="2249" w:type="dxa"/>
            <w:vMerge/>
          </w:tcPr>
          <w:p w14:paraId="027C32D8" w14:textId="77777777" w:rsidR="00D36876" w:rsidRPr="008533C9" w:rsidRDefault="00D36876" w:rsidP="001564D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36876" w:rsidRPr="008533C9" w14:paraId="78F08319" w14:textId="71B7301A" w:rsidTr="7B098DA2">
        <w:trPr>
          <w:trHeight w:val="290"/>
        </w:trPr>
        <w:tc>
          <w:tcPr>
            <w:tcW w:w="1143" w:type="dxa"/>
            <w:vMerge/>
            <w:vAlign w:val="center"/>
            <w:hideMark/>
          </w:tcPr>
          <w:p w14:paraId="3CEACC4F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  <w:hideMark/>
          </w:tcPr>
          <w:p w14:paraId="16ACB863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14:paraId="7B2A5E97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vAlign w:val="center"/>
            <w:hideMark/>
          </w:tcPr>
          <w:p w14:paraId="237BC2A4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5DE6C3C0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2249" w:type="dxa"/>
            <w:vMerge/>
          </w:tcPr>
          <w:p w14:paraId="1BBD5906" w14:textId="77777777" w:rsidR="00D36876" w:rsidRPr="008533C9" w:rsidRDefault="00D36876" w:rsidP="001564D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36876" w:rsidRPr="008533C9" w14:paraId="1D467E28" w14:textId="4A0D043C" w:rsidTr="7B098DA2">
        <w:trPr>
          <w:trHeight w:val="290"/>
        </w:trPr>
        <w:tc>
          <w:tcPr>
            <w:tcW w:w="1143" w:type="dxa"/>
            <w:vMerge/>
            <w:vAlign w:val="center"/>
            <w:hideMark/>
          </w:tcPr>
          <w:p w14:paraId="3DE25AEE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  <w:hideMark/>
          </w:tcPr>
          <w:p w14:paraId="2FC73840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14:paraId="08C5B649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vAlign w:val="center"/>
            <w:hideMark/>
          </w:tcPr>
          <w:p w14:paraId="23EEC97D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1AB49861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1.3 etap 1</w:t>
            </w:r>
          </w:p>
        </w:tc>
        <w:tc>
          <w:tcPr>
            <w:tcW w:w="2249" w:type="dxa"/>
            <w:vMerge/>
          </w:tcPr>
          <w:p w14:paraId="70684F74" w14:textId="77777777" w:rsidR="00D36876" w:rsidRPr="008533C9" w:rsidRDefault="00D36876" w:rsidP="001564D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36876" w:rsidRPr="008533C9" w14:paraId="51D2B194" w14:textId="6CBD174A" w:rsidTr="7B098DA2">
        <w:trPr>
          <w:trHeight w:val="290"/>
        </w:trPr>
        <w:tc>
          <w:tcPr>
            <w:tcW w:w="1143" w:type="dxa"/>
            <w:vMerge/>
            <w:vAlign w:val="center"/>
            <w:hideMark/>
          </w:tcPr>
          <w:p w14:paraId="346291DC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  <w:hideMark/>
          </w:tcPr>
          <w:p w14:paraId="448269C8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14:paraId="5A20F4B9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vAlign w:val="center"/>
            <w:hideMark/>
          </w:tcPr>
          <w:p w14:paraId="3D593998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230354A3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1.3 etap 2</w:t>
            </w:r>
          </w:p>
        </w:tc>
        <w:tc>
          <w:tcPr>
            <w:tcW w:w="2249" w:type="dxa"/>
            <w:vMerge/>
          </w:tcPr>
          <w:p w14:paraId="2D335F5B" w14:textId="77777777" w:rsidR="00D36876" w:rsidRPr="008533C9" w:rsidRDefault="00D36876" w:rsidP="001564D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36876" w:rsidRPr="008533C9" w14:paraId="1D1B081A" w14:textId="26DDE813" w:rsidTr="7B098DA2">
        <w:trPr>
          <w:trHeight w:val="290"/>
        </w:trPr>
        <w:tc>
          <w:tcPr>
            <w:tcW w:w="1143" w:type="dxa"/>
            <w:vMerge/>
            <w:vAlign w:val="center"/>
            <w:hideMark/>
          </w:tcPr>
          <w:p w14:paraId="1AF355BB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  <w:hideMark/>
          </w:tcPr>
          <w:p w14:paraId="042CAE0B" w14:textId="77777777" w:rsidR="00D36876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vAlign w:val="center"/>
            <w:hideMark/>
          </w:tcPr>
          <w:p w14:paraId="411D9DEF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vAlign w:val="center"/>
            <w:hideMark/>
          </w:tcPr>
          <w:p w14:paraId="2840ADAC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54535CC6" w14:textId="77777777" w:rsidR="00D36876" w:rsidRPr="008533C9" w:rsidRDefault="00D36876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2249" w:type="dxa"/>
            <w:vMerge/>
          </w:tcPr>
          <w:p w14:paraId="2A1CD55B" w14:textId="77777777" w:rsidR="00D36876" w:rsidRPr="008533C9" w:rsidRDefault="00D36876" w:rsidP="001564D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4C0EED" w:rsidRPr="008533C9" w14:paraId="45656283" w14:textId="2F31BD3B" w:rsidTr="7B098DA2">
        <w:trPr>
          <w:trHeight w:val="253"/>
        </w:trPr>
        <w:tc>
          <w:tcPr>
            <w:tcW w:w="1143" w:type="dxa"/>
            <w:vMerge/>
            <w:vAlign w:val="center"/>
            <w:hideMark/>
          </w:tcPr>
          <w:p w14:paraId="31127DB3" w14:textId="77777777" w:rsidR="004C0EED" w:rsidRPr="008533C9" w:rsidRDefault="004C0EED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center"/>
            <w:hideMark/>
          </w:tcPr>
          <w:p w14:paraId="2D6D14F8" w14:textId="47F4AC9F" w:rsidR="004C0EED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935" w:type="dxa"/>
            <w:vMerge/>
            <w:vAlign w:val="center"/>
            <w:hideMark/>
          </w:tcPr>
          <w:p w14:paraId="4CCA38DF" w14:textId="77777777" w:rsidR="004C0EED" w:rsidRPr="008533C9" w:rsidRDefault="004C0EED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vAlign w:val="center"/>
            <w:hideMark/>
          </w:tcPr>
          <w:p w14:paraId="04F4A77F" w14:textId="77777777" w:rsidR="004C0EED" w:rsidRPr="008533C9" w:rsidRDefault="004C0EED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38CA5681" w14:textId="77777777" w:rsidR="004C0EED" w:rsidRPr="008533C9" w:rsidRDefault="004C0EED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249" w:type="dxa"/>
          </w:tcPr>
          <w:p w14:paraId="22354A9D" w14:textId="3485FC24" w:rsidR="004C0EED" w:rsidRPr="008533C9" w:rsidRDefault="001F46EA" w:rsidP="001564D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7756E">
              <w:rPr>
                <w:rFonts w:cstheme="minorHAnsi"/>
                <w:b/>
                <w:bCs/>
                <w:sz w:val="18"/>
                <w:szCs w:val="18"/>
              </w:rPr>
              <w:t xml:space="preserve">7 </w:t>
            </w:r>
            <w:r w:rsidR="00F7756E" w:rsidRPr="00453A9E">
              <w:rPr>
                <w:rFonts w:cstheme="minorHAnsi"/>
                <w:sz w:val="16"/>
                <w:szCs w:val="16"/>
              </w:rPr>
              <w:t>(6</w:t>
            </w:r>
            <w:r w:rsidR="00F7756E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7756E" w:rsidRPr="00F7756E">
              <w:rPr>
                <w:rFonts w:cstheme="minorHAnsi"/>
                <w:sz w:val="14"/>
                <w:szCs w:val="14"/>
              </w:rPr>
              <w:t xml:space="preserve">Pośredników Finansowych </w:t>
            </w:r>
            <w:r w:rsidR="00F7756E">
              <w:rPr>
                <w:rFonts w:cstheme="minorHAnsi"/>
                <w:sz w:val="14"/>
                <w:szCs w:val="14"/>
              </w:rPr>
              <w:t>+</w:t>
            </w:r>
            <w:r w:rsidR="00F7756E" w:rsidRPr="00F7756E">
              <w:rPr>
                <w:rFonts w:cstheme="minorHAnsi"/>
                <w:sz w:val="14"/>
                <w:szCs w:val="14"/>
              </w:rPr>
              <w:t>BGK</w:t>
            </w:r>
            <w:r w:rsidR="00F7756E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4C0EED" w:rsidRPr="008533C9" w14:paraId="618AD0D1" w14:textId="717C3C21" w:rsidTr="7B098DA2">
        <w:trPr>
          <w:trHeight w:val="480"/>
        </w:trPr>
        <w:tc>
          <w:tcPr>
            <w:tcW w:w="1143" w:type="dxa"/>
            <w:noWrap/>
            <w:vAlign w:val="center"/>
            <w:hideMark/>
          </w:tcPr>
          <w:p w14:paraId="5D8118A6" w14:textId="74745C57" w:rsidR="004C0EED" w:rsidRPr="008533C9" w:rsidRDefault="004C0EED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2.</w:t>
            </w:r>
            <w:r w:rsidR="00D36876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20" w:type="dxa"/>
            <w:noWrap/>
            <w:vAlign w:val="center"/>
            <w:hideMark/>
          </w:tcPr>
          <w:p w14:paraId="3C9B8913" w14:textId="09D0C896" w:rsidR="004C0EED" w:rsidRPr="008533C9" w:rsidRDefault="00D36876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3935" w:type="dxa"/>
            <w:vAlign w:val="center"/>
            <w:hideMark/>
          </w:tcPr>
          <w:p w14:paraId="35E65F8A" w14:textId="77777777" w:rsidR="004C0EED" w:rsidRPr="008533C9" w:rsidRDefault="004C0EED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sz w:val="18"/>
                <w:szCs w:val="18"/>
              </w:rPr>
              <w:t>RCO 23 Cyfrowe systemy zarządzania inteligentnymi systemami energetycznymi</w:t>
            </w:r>
          </w:p>
        </w:tc>
        <w:tc>
          <w:tcPr>
            <w:tcW w:w="3361" w:type="dxa"/>
            <w:vAlign w:val="center"/>
            <w:hideMark/>
          </w:tcPr>
          <w:p w14:paraId="61EC0F77" w14:textId="77777777" w:rsidR="004C0EED" w:rsidRPr="008533C9" w:rsidRDefault="004C0EED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sz w:val="18"/>
                <w:szCs w:val="18"/>
              </w:rPr>
              <w:t>RCR 33 Użytkownicy podłączeni do inteligentnych systemów energetycznych</w:t>
            </w:r>
          </w:p>
        </w:tc>
        <w:tc>
          <w:tcPr>
            <w:tcW w:w="2184" w:type="dxa"/>
            <w:vAlign w:val="center"/>
          </w:tcPr>
          <w:p w14:paraId="381A3C5F" w14:textId="77777777" w:rsidR="004C0EED" w:rsidRPr="008533C9" w:rsidRDefault="004C0EED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 xml:space="preserve">2.1 </w:t>
            </w:r>
          </w:p>
        </w:tc>
        <w:tc>
          <w:tcPr>
            <w:tcW w:w="2249" w:type="dxa"/>
            <w:vAlign w:val="center"/>
          </w:tcPr>
          <w:p w14:paraId="461BA8B0" w14:textId="01D26032" w:rsidR="004C0EED" w:rsidRPr="008533C9" w:rsidRDefault="009C200B" w:rsidP="008D77C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</w:tr>
      <w:tr w:rsidR="00491693" w:rsidRPr="008533C9" w14:paraId="5A16B5F8" w14:textId="2E233497" w:rsidTr="7B098DA2">
        <w:trPr>
          <w:trHeight w:val="290"/>
        </w:trPr>
        <w:tc>
          <w:tcPr>
            <w:tcW w:w="1143" w:type="dxa"/>
            <w:vMerge w:val="restart"/>
            <w:noWrap/>
            <w:vAlign w:val="center"/>
            <w:hideMark/>
          </w:tcPr>
          <w:p w14:paraId="2579C6A2" w14:textId="77777777" w:rsidR="00491693" w:rsidRPr="008533C9" w:rsidRDefault="00491693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1120" w:type="dxa"/>
            <w:vMerge w:val="restart"/>
            <w:noWrap/>
            <w:vAlign w:val="center"/>
            <w:hideMark/>
          </w:tcPr>
          <w:p w14:paraId="4BC5ED1F" w14:textId="4862B4EA" w:rsidR="00491693" w:rsidRPr="008533C9" w:rsidRDefault="00491693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255</w:t>
            </w:r>
          </w:p>
        </w:tc>
        <w:tc>
          <w:tcPr>
            <w:tcW w:w="3935" w:type="dxa"/>
            <w:vMerge w:val="restart"/>
            <w:noWrap/>
            <w:vAlign w:val="center"/>
            <w:hideMark/>
          </w:tcPr>
          <w:p w14:paraId="0E71714B" w14:textId="3FA777FD" w:rsidR="00491693" w:rsidRPr="002F1D2A" w:rsidRDefault="00491693" w:rsidP="00ED1C2D">
            <w:pPr>
              <w:rPr>
                <w:rFonts w:cstheme="minorHAnsi"/>
                <w:sz w:val="18"/>
                <w:szCs w:val="18"/>
              </w:rPr>
            </w:pPr>
            <w:r w:rsidRPr="002F1D2A">
              <w:rPr>
                <w:rFonts w:cstheme="minorHAnsi"/>
                <w:sz w:val="18"/>
                <w:szCs w:val="18"/>
              </w:rPr>
              <w:t>PLRO 178 Liczba miast wspartych w zakresie adaptacji do zmian klimatu</w:t>
            </w:r>
          </w:p>
          <w:p w14:paraId="0326A7EA" w14:textId="6931FC75" w:rsidR="00491693" w:rsidRPr="002F1D2A" w:rsidRDefault="00491693" w:rsidP="00ED1C2D">
            <w:pPr>
              <w:rPr>
                <w:rFonts w:cstheme="minorHAnsi"/>
                <w:sz w:val="18"/>
                <w:szCs w:val="18"/>
              </w:rPr>
            </w:pPr>
            <w:r w:rsidRPr="002F1D2A">
              <w:rPr>
                <w:rFonts w:cstheme="minorHAnsi"/>
                <w:sz w:val="18"/>
                <w:szCs w:val="18"/>
              </w:rPr>
              <w:t>RCO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F1D2A">
              <w:rPr>
                <w:rFonts w:cstheme="minorHAnsi"/>
                <w:sz w:val="18"/>
                <w:szCs w:val="18"/>
              </w:rPr>
              <w:t>26 Zielona infrastruktura wybudowana lub zmodernizowana w celu przystosowania się do zmian klimatu</w:t>
            </w:r>
          </w:p>
        </w:tc>
        <w:tc>
          <w:tcPr>
            <w:tcW w:w="3361" w:type="dxa"/>
            <w:vMerge w:val="restart"/>
            <w:vAlign w:val="center"/>
            <w:hideMark/>
          </w:tcPr>
          <w:p w14:paraId="27CEADCB" w14:textId="4853E473" w:rsidR="00491693" w:rsidRPr="002F1D2A" w:rsidRDefault="00491693" w:rsidP="00ED1C2D">
            <w:pPr>
              <w:rPr>
                <w:rFonts w:cstheme="minorHAnsi"/>
                <w:sz w:val="18"/>
                <w:szCs w:val="18"/>
              </w:rPr>
            </w:pPr>
            <w:r w:rsidRPr="002F1D2A">
              <w:rPr>
                <w:rFonts w:cstheme="minorHAnsi"/>
                <w:sz w:val="18"/>
                <w:szCs w:val="18"/>
              </w:rPr>
              <w:t>RCR 35 Ludność odnosząca korzyści ze środków ochrony przeciwpowodziowej</w:t>
            </w:r>
          </w:p>
          <w:p w14:paraId="7D0473D3" w14:textId="556FDE14" w:rsidR="00491693" w:rsidRPr="002F1D2A" w:rsidRDefault="00491693" w:rsidP="00ED1C2D">
            <w:pPr>
              <w:rPr>
                <w:rFonts w:cstheme="minorHAnsi"/>
                <w:sz w:val="18"/>
                <w:szCs w:val="18"/>
              </w:rPr>
            </w:pPr>
            <w:r w:rsidRPr="002F1D2A">
              <w:rPr>
                <w:rFonts w:cstheme="minorHAnsi"/>
                <w:sz w:val="18"/>
                <w:szCs w:val="18"/>
              </w:rPr>
              <w:t>RCR 95 Ludność mająca dostęp do nowej lub udoskonalonej zielonej infrastruktury</w:t>
            </w:r>
          </w:p>
        </w:tc>
        <w:tc>
          <w:tcPr>
            <w:tcW w:w="2184" w:type="dxa"/>
            <w:vAlign w:val="center"/>
          </w:tcPr>
          <w:p w14:paraId="2EDC7239" w14:textId="6F53FAC6" w:rsidR="00491693" w:rsidRPr="008533C9" w:rsidRDefault="00491693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2.2 typ 1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91693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491693">
              <w:rPr>
                <w:rFonts w:cstheme="minorHAnsi"/>
                <w:sz w:val="18"/>
                <w:szCs w:val="18"/>
              </w:rPr>
              <w:t>pójne i zintegrowane przedsięwzięcia infrastrukturalne)</w:t>
            </w:r>
          </w:p>
        </w:tc>
        <w:tc>
          <w:tcPr>
            <w:tcW w:w="2249" w:type="dxa"/>
            <w:vAlign w:val="center"/>
          </w:tcPr>
          <w:p w14:paraId="17A557BB" w14:textId="446E7BB3" w:rsidR="00491693" w:rsidRPr="008533C9" w:rsidRDefault="009C200B" w:rsidP="008D77C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</w:tc>
      </w:tr>
      <w:tr w:rsidR="00491693" w:rsidRPr="008533C9" w14:paraId="2C07A121" w14:textId="3D23505D" w:rsidTr="7B098DA2">
        <w:trPr>
          <w:trHeight w:val="290"/>
        </w:trPr>
        <w:tc>
          <w:tcPr>
            <w:tcW w:w="1143" w:type="dxa"/>
            <w:vMerge/>
            <w:noWrap/>
            <w:vAlign w:val="center"/>
            <w:hideMark/>
          </w:tcPr>
          <w:p w14:paraId="344FCCF3" w14:textId="77777777" w:rsidR="00491693" w:rsidRPr="008533C9" w:rsidRDefault="00491693" w:rsidP="004916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  <w:hideMark/>
          </w:tcPr>
          <w:p w14:paraId="747668A8" w14:textId="77777777" w:rsidR="00491693" w:rsidRPr="008533C9" w:rsidRDefault="00491693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noWrap/>
            <w:vAlign w:val="center"/>
            <w:hideMark/>
          </w:tcPr>
          <w:p w14:paraId="7D99E1D3" w14:textId="77777777" w:rsidR="00491693" w:rsidRPr="008533C9" w:rsidRDefault="00491693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hideMark/>
          </w:tcPr>
          <w:p w14:paraId="137951F8" w14:textId="77777777" w:rsidR="00491693" w:rsidRPr="008533C9" w:rsidRDefault="00491693" w:rsidP="001564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304A4361" w14:textId="21D6AB47" w:rsidR="00491693" w:rsidRPr="008533C9" w:rsidRDefault="00491693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2.2 typ 2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91693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491693">
              <w:rPr>
                <w:rFonts w:cstheme="minorHAnsi"/>
                <w:sz w:val="18"/>
                <w:szCs w:val="18"/>
              </w:rPr>
              <w:t>pracowanie/aktualizacja Miejskich planów adaptacji do zmian klimatu –  MPA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249" w:type="dxa"/>
            <w:vAlign w:val="center"/>
          </w:tcPr>
          <w:p w14:paraId="0ECED8CE" w14:textId="7C7BFE9F" w:rsidR="00491693" w:rsidRPr="008533C9" w:rsidRDefault="00F113BD" w:rsidP="008D77C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</w:tc>
      </w:tr>
      <w:tr w:rsidR="00491693" w:rsidRPr="008533C9" w14:paraId="422A80C4" w14:textId="30600238" w:rsidTr="7B098DA2">
        <w:trPr>
          <w:trHeight w:val="290"/>
        </w:trPr>
        <w:tc>
          <w:tcPr>
            <w:tcW w:w="1143" w:type="dxa"/>
            <w:vMerge/>
            <w:noWrap/>
            <w:vAlign w:val="center"/>
            <w:hideMark/>
          </w:tcPr>
          <w:p w14:paraId="3BBD2E01" w14:textId="77777777" w:rsidR="00491693" w:rsidRPr="008533C9" w:rsidRDefault="00491693" w:rsidP="004916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  <w:hideMark/>
          </w:tcPr>
          <w:p w14:paraId="639AACFC" w14:textId="77777777" w:rsidR="00491693" w:rsidRPr="008533C9" w:rsidRDefault="00491693" w:rsidP="004916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35" w:type="dxa"/>
            <w:vMerge/>
            <w:noWrap/>
            <w:vAlign w:val="center"/>
            <w:hideMark/>
          </w:tcPr>
          <w:p w14:paraId="3FEB2A78" w14:textId="77777777" w:rsidR="00491693" w:rsidRPr="008533C9" w:rsidRDefault="00491693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hideMark/>
          </w:tcPr>
          <w:p w14:paraId="3BC91F27" w14:textId="77777777" w:rsidR="00491693" w:rsidRPr="008533C9" w:rsidRDefault="00491693" w:rsidP="001564D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2DBCE1AD" w14:textId="7E577A24" w:rsidR="00491693" w:rsidRPr="008533C9" w:rsidRDefault="00491693" w:rsidP="00ED1C2D">
            <w:pPr>
              <w:rPr>
                <w:rFonts w:cstheme="minorHAnsi"/>
                <w:sz w:val="18"/>
                <w:szCs w:val="18"/>
              </w:rPr>
            </w:pPr>
            <w:r w:rsidRPr="00491693">
              <w:rPr>
                <w:rFonts w:cstheme="minorHAnsi"/>
                <w:b/>
                <w:bCs/>
                <w:sz w:val="18"/>
                <w:szCs w:val="18"/>
              </w:rPr>
              <w:t>2.2 typ 3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91693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Pr="00491693">
              <w:rPr>
                <w:rFonts w:ascii="Calibri" w:hAnsi="Calibri" w:cs="Calibri"/>
                <w:sz w:val="18"/>
                <w:szCs w:val="18"/>
              </w:rPr>
              <w:t>sparcie opracowania/aktualizacji Miejskich planów adaptacji do zmian klimatu –  MPA (doradztwo)</w:t>
            </w:r>
            <w:r w:rsidRPr="00491693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249" w:type="dxa"/>
            <w:vAlign w:val="center"/>
          </w:tcPr>
          <w:p w14:paraId="6E41FEB3" w14:textId="3BE41758" w:rsidR="00491693" w:rsidRPr="00A162CA" w:rsidRDefault="00F113BD" w:rsidP="008D77C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</w:tc>
      </w:tr>
      <w:tr w:rsidR="005452EA" w:rsidRPr="008533C9" w14:paraId="5D022A6D" w14:textId="3F45BCF3" w:rsidTr="7B098DA2">
        <w:trPr>
          <w:trHeight w:val="290"/>
        </w:trPr>
        <w:tc>
          <w:tcPr>
            <w:tcW w:w="1143" w:type="dxa"/>
            <w:vMerge w:val="restart"/>
            <w:noWrap/>
            <w:vAlign w:val="center"/>
            <w:hideMark/>
          </w:tcPr>
          <w:p w14:paraId="6A736491" w14:textId="77777777" w:rsidR="005452EA" w:rsidRPr="008533C9" w:rsidRDefault="005452EA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lastRenderedPageBreak/>
              <w:t>2.7</w:t>
            </w:r>
          </w:p>
        </w:tc>
        <w:tc>
          <w:tcPr>
            <w:tcW w:w="1120" w:type="dxa"/>
            <w:vMerge w:val="restart"/>
            <w:noWrap/>
            <w:vAlign w:val="center"/>
            <w:hideMark/>
          </w:tcPr>
          <w:p w14:paraId="67E611A6" w14:textId="71ABD7FD" w:rsidR="005452EA" w:rsidRPr="008533C9" w:rsidRDefault="005452EA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3935" w:type="dxa"/>
            <w:vMerge w:val="restart"/>
            <w:noWrap/>
            <w:vAlign w:val="center"/>
            <w:hideMark/>
          </w:tcPr>
          <w:p w14:paraId="46937EFF" w14:textId="5E108B01" w:rsidR="005452EA" w:rsidRPr="002F1D2A" w:rsidRDefault="005452EA" w:rsidP="00ED1C2D">
            <w:pPr>
              <w:rPr>
                <w:rFonts w:cstheme="minorHAnsi"/>
                <w:sz w:val="18"/>
                <w:szCs w:val="18"/>
              </w:rPr>
            </w:pPr>
            <w:r w:rsidRPr="002F1D2A">
              <w:rPr>
                <w:rFonts w:cstheme="minorHAnsi"/>
                <w:sz w:val="18"/>
                <w:szCs w:val="18"/>
              </w:rPr>
              <w:t>PLRO 194 Liczba obiektów infrastruktury na cele ukierunkowania ruchu turystycznego albo edukacji przyrodniczej</w:t>
            </w:r>
          </w:p>
          <w:p w14:paraId="003FFAA1" w14:textId="7241ABCB" w:rsidR="005452EA" w:rsidRPr="008533C9" w:rsidRDefault="005452EA" w:rsidP="00ED1C2D">
            <w:pPr>
              <w:rPr>
                <w:rFonts w:cstheme="minorHAnsi"/>
                <w:sz w:val="18"/>
                <w:szCs w:val="18"/>
              </w:rPr>
            </w:pPr>
            <w:r w:rsidRPr="002F1D2A">
              <w:rPr>
                <w:rFonts w:cstheme="minorHAnsi"/>
                <w:sz w:val="18"/>
                <w:szCs w:val="18"/>
              </w:rPr>
              <w:t>RCO 37 Powierzchnia obszarów Natura 2000 objętych środkami ochrony i odtworzenia</w:t>
            </w:r>
          </w:p>
        </w:tc>
        <w:tc>
          <w:tcPr>
            <w:tcW w:w="3361" w:type="dxa"/>
            <w:vMerge w:val="restart"/>
            <w:noWrap/>
            <w:vAlign w:val="center"/>
            <w:hideMark/>
          </w:tcPr>
          <w:p w14:paraId="317EA67D" w14:textId="636D47CF" w:rsidR="005452EA" w:rsidRPr="002F1D2A" w:rsidRDefault="005452EA" w:rsidP="00ED1C2D">
            <w:pPr>
              <w:rPr>
                <w:rFonts w:cstheme="minorHAnsi"/>
                <w:sz w:val="18"/>
                <w:szCs w:val="18"/>
              </w:rPr>
            </w:pPr>
            <w:r w:rsidRPr="002F1D2A">
              <w:rPr>
                <w:rFonts w:cstheme="minorHAnsi"/>
                <w:sz w:val="18"/>
                <w:szCs w:val="18"/>
              </w:rPr>
              <w:t>PLRR 050 Średnioroczna liczba odbiorców działań edukacji przyrodniczej we wspartych ośrodkach</w:t>
            </w:r>
          </w:p>
        </w:tc>
        <w:tc>
          <w:tcPr>
            <w:tcW w:w="2184" w:type="dxa"/>
            <w:vAlign w:val="center"/>
          </w:tcPr>
          <w:p w14:paraId="62C5E57F" w14:textId="77777777" w:rsidR="005452EA" w:rsidRPr="008533C9" w:rsidRDefault="005452EA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 xml:space="preserve">2.3  typ 1 </w:t>
            </w:r>
            <w:r w:rsidRPr="000D0223">
              <w:rPr>
                <w:rFonts w:cstheme="minorHAnsi"/>
                <w:sz w:val="18"/>
                <w:szCs w:val="18"/>
              </w:rPr>
              <w:t>(korytarze ekologiczne)</w:t>
            </w:r>
          </w:p>
        </w:tc>
        <w:tc>
          <w:tcPr>
            <w:tcW w:w="2249" w:type="dxa"/>
            <w:vMerge w:val="restart"/>
          </w:tcPr>
          <w:p w14:paraId="716E9369" w14:textId="234D5113" w:rsidR="005452EA" w:rsidRPr="008533C9" w:rsidRDefault="005452EA" w:rsidP="00EA3E6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  <w:r>
              <w:rPr>
                <w:rStyle w:val="Odwoanieprzypisudolnego"/>
                <w:b/>
                <w:bCs/>
                <w:sz w:val="18"/>
                <w:szCs w:val="18"/>
              </w:rPr>
              <w:footnoteReference w:id="43"/>
            </w:r>
          </w:p>
        </w:tc>
      </w:tr>
      <w:tr w:rsidR="005452EA" w:rsidRPr="008533C9" w14:paraId="00B2F302" w14:textId="3A1A1AE1" w:rsidTr="7B098DA2">
        <w:trPr>
          <w:trHeight w:val="290"/>
        </w:trPr>
        <w:tc>
          <w:tcPr>
            <w:tcW w:w="1143" w:type="dxa"/>
            <w:vMerge/>
            <w:vAlign w:val="center"/>
            <w:hideMark/>
          </w:tcPr>
          <w:p w14:paraId="37228A04" w14:textId="77777777" w:rsidR="005452EA" w:rsidRPr="008533C9" w:rsidRDefault="005452EA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  <w:hideMark/>
          </w:tcPr>
          <w:p w14:paraId="43157CF1" w14:textId="77777777" w:rsidR="005452EA" w:rsidRPr="008533C9" w:rsidRDefault="005452EA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noWrap/>
            <w:vAlign w:val="center"/>
            <w:hideMark/>
          </w:tcPr>
          <w:p w14:paraId="2A66F9F3" w14:textId="27DA06C0" w:rsidR="005452EA" w:rsidRPr="008533C9" w:rsidRDefault="005452EA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noWrap/>
            <w:vAlign w:val="center"/>
            <w:hideMark/>
          </w:tcPr>
          <w:p w14:paraId="4B8FB54B" w14:textId="77777777" w:rsidR="005452EA" w:rsidRPr="008533C9" w:rsidRDefault="005452EA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632AEC2A" w14:textId="77777777" w:rsidR="005452EA" w:rsidRPr="008533C9" w:rsidRDefault="005452EA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 xml:space="preserve">2.3 typ 2 </w:t>
            </w:r>
            <w:r w:rsidRPr="000D0223">
              <w:rPr>
                <w:rFonts w:cstheme="minorHAnsi"/>
                <w:sz w:val="18"/>
                <w:szCs w:val="18"/>
              </w:rPr>
              <w:t>(baza edukacyjna)</w:t>
            </w:r>
          </w:p>
        </w:tc>
        <w:tc>
          <w:tcPr>
            <w:tcW w:w="2249" w:type="dxa"/>
            <w:vMerge/>
          </w:tcPr>
          <w:p w14:paraId="16860DC5" w14:textId="77777777" w:rsidR="005452EA" w:rsidRPr="008533C9" w:rsidRDefault="005452EA" w:rsidP="001564D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452EA" w:rsidRPr="008533C9" w14:paraId="5673F7D4" w14:textId="2FCB04DA" w:rsidTr="7B098DA2">
        <w:trPr>
          <w:trHeight w:val="290"/>
        </w:trPr>
        <w:tc>
          <w:tcPr>
            <w:tcW w:w="1143" w:type="dxa"/>
            <w:vMerge/>
            <w:vAlign w:val="center"/>
            <w:hideMark/>
          </w:tcPr>
          <w:p w14:paraId="6C214ED8" w14:textId="77777777" w:rsidR="005452EA" w:rsidRPr="008533C9" w:rsidRDefault="005452EA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  <w:hideMark/>
          </w:tcPr>
          <w:p w14:paraId="54DA9A5F" w14:textId="77777777" w:rsidR="005452EA" w:rsidRPr="008533C9" w:rsidRDefault="005452EA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noWrap/>
            <w:vAlign w:val="center"/>
            <w:hideMark/>
          </w:tcPr>
          <w:p w14:paraId="61611516" w14:textId="77777777" w:rsidR="005452EA" w:rsidRPr="008533C9" w:rsidRDefault="005452EA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noWrap/>
            <w:vAlign w:val="center"/>
            <w:hideMark/>
          </w:tcPr>
          <w:p w14:paraId="6472E061" w14:textId="77777777" w:rsidR="005452EA" w:rsidRPr="008533C9" w:rsidRDefault="005452EA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2616DEF4" w14:textId="77777777" w:rsidR="005452EA" w:rsidRPr="008533C9" w:rsidRDefault="005452EA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 xml:space="preserve">2.3 typ 3 </w:t>
            </w:r>
            <w:r w:rsidRPr="000D0223">
              <w:rPr>
                <w:rFonts w:cstheme="minorHAnsi"/>
                <w:sz w:val="18"/>
                <w:szCs w:val="18"/>
              </w:rPr>
              <w:t>(ukierunkowanie ruchu turystycznego)</w:t>
            </w:r>
          </w:p>
        </w:tc>
        <w:tc>
          <w:tcPr>
            <w:tcW w:w="2249" w:type="dxa"/>
            <w:vMerge/>
          </w:tcPr>
          <w:p w14:paraId="1A85E136" w14:textId="77777777" w:rsidR="005452EA" w:rsidRPr="008533C9" w:rsidRDefault="005452EA" w:rsidP="001564D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5452EA" w:rsidRPr="008533C9" w14:paraId="50C8A171" w14:textId="1D1D8912" w:rsidTr="7B098DA2">
        <w:trPr>
          <w:trHeight w:val="290"/>
        </w:trPr>
        <w:tc>
          <w:tcPr>
            <w:tcW w:w="1143" w:type="dxa"/>
            <w:vMerge/>
            <w:vAlign w:val="center"/>
            <w:hideMark/>
          </w:tcPr>
          <w:p w14:paraId="39F75AE8" w14:textId="77777777" w:rsidR="005452EA" w:rsidRPr="008533C9" w:rsidRDefault="005452EA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  <w:hideMark/>
          </w:tcPr>
          <w:p w14:paraId="6167366B" w14:textId="77777777" w:rsidR="005452EA" w:rsidRPr="008533C9" w:rsidRDefault="005452EA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vMerge/>
            <w:noWrap/>
            <w:vAlign w:val="center"/>
            <w:hideMark/>
          </w:tcPr>
          <w:p w14:paraId="4F9F934B" w14:textId="77777777" w:rsidR="005452EA" w:rsidRPr="008533C9" w:rsidRDefault="005452EA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/>
            <w:noWrap/>
            <w:vAlign w:val="center"/>
            <w:hideMark/>
          </w:tcPr>
          <w:p w14:paraId="37E277B8" w14:textId="77777777" w:rsidR="005452EA" w:rsidRPr="008533C9" w:rsidRDefault="005452EA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Align w:val="center"/>
          </w:tcPr>
          <w:p w14:paraId="06178EA9" w14:textId="77777777" w:rsidR="005452EA" w:rsidRPr="008533C9" w:rsidRDefault="005452EA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 xml:space="preserve">2.3 typ 4 </w:t>
            </w:r>
            <w:r w:rsidRPr="000D0223">
              <w:rPr>
                <w:rFonts w:cstheme="minorHAnsi"/>
                <w:sz w:val="18"/>
                <w:szCs w:val="18"/>
              </w:rPr>
              <w:t>(podnoszenie świadomości i promowanie postaw ekologicznych)</w:t>
            </w:r>
          </w:p>
        </w:tc>
        <w:tc>
          <w:tcPr>
            <w:tcW w:w="2249" w:type="dxa"/>
            <w:vMerge/>
          </w:tcPr>
          <w:p w14:paraId="112030B6" w14:textId="15C21C3D" w:rsidR="005452EA" w:rsidRPr="008533C9" w:rsidRDefault="005452EA" w:rsidP="001564D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F1D2A" w:rsidRPr="008533C9" w14:paraId="16AC5373" w14:textId="1AF9804C" w:rsidTr="7B098DA2">
        <w:trPr>
          <w:trHeight w:val="290"/>
        </w:trPr>
        <w:tc>
          <w:tcPr>
            <w:tcW w:w="1143" w:type="dxa"/>
            <w:noWrap/>
            <w:vAlign w:val="center"/>
            <w:hideMark/>
          </w:tcPr>
          <w:p w14:paraId="3BE640CC" w14:textId="77777777" w:rsidR="002F1D2A" w:rsidRPr="008533C9" w:rsidRDefault="002F1D2A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2.8</w:t>
            </w:r>
          </w:p>
        </w:tc>
        <w:tc>
          <w:tcPr>
            <w:tcW w:w="1120" w:type="dxa"/>
            <w:noWrap/>
            <w:vAlign w:val="center"/>
            <w:hideMark/>
          </w:tcPr>
          <w:p w14:paraId="0B50964C" w14:textId="1BCA754E" w:rsidR="002F1D2A" w:rsidRPr="008533C9" w:rsidRDefault="00C63A8C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420</w:t>
            </w:r>
          </w:p>
        </w:tc>
        <w:tc>
          <w:tcPr>
            <w:tcW w:w="3935" w:type="dxa"/>
            <w:noWrap/>
            <w:vAlign w:val="center"/>
            <w:hideMark/>
          </w:tcPr>
          <w:p w14:paraId="19C4B82F" w14:textId="77777777" w:rsidR="002F1D2A" w:rsidRPr="00ED1C2D" w:rsidRDefault="002F1D2A" w:rsidP="00ED1C2D">
            <w:pPr>
              <w:rPr>
                <w:rStyle w:val="tlid-translation"/>
                <w:rFonts w:cstheme="minorHAnsi"/>
                <w:sz w:val="18"/>
                <w:szCs w:val="18"/>
              </w:rPr>
            </w:pPr>
            <w:r w:rsidRPr="005619EE">
              <w:rPr>
                <w:rFonts w:cstheme="minorHAnsi"/>
                <w:sz w:val="18"/>
                <w:szCs w:val="18"/>
              </w:rPr>
              <w:t xml:space="preserve">RCO 57 </w:t>
            </w:r>
            <w:r w:rsidRPr="00ED1C2D">
              <w:rPr>
                <w:rFonts w:cstheme="minorHAnsi"/>
                <w:sz w:val="18"/>
                <w:szCs w:val="18"/>
              </w:rPr>
              <w:t xml:space="preserve"> </w:t>
            </w:r>
            <w:r w:rsidRPr="00ED1C2D">
              <w:rPr>
                <w:rStyle w:val="tlid-translation"/>
                <w:rFonts w:cstheme="minorHAnsi"/>
                <w:sz w:val="18"/>
                <w:szCs w:val="18"/>
              </w:rPr>
              <w:t>Pojemność ekologicznego taboru do zbiorowego transportu publicznego</w:t>
            </w:r>
          </w:p>
          <w:p w14:paraId="2DA2A053" w14:textId="4A1A399E" w:rsidR="002F1D2A" w:rsidRPr="00ED1C2D" w:rsidRDefault="002F1D2A" w:rsidP="00ED1C2D">
            <w:pPr>
              <w:rPr>
                <w:rFonts w:cstheme="minorHAnsi"/>
                <w:sz w:val="18"/>
                <w:szCs w:val="18"/>
              </w:rPr>
            </w:pPr>
            <w:r w:rsidRPr="005619EE">
              <w:rPr>
                <w:rFonts w:cstheme="minorHAnsi"/>
                <w:sz w:val="18"/>
                <w:szCs w:val="18"/>
              </w:rPr>
              <w:t xml:space="preserve">RCO 60 </w:t>
            </w:r>
            <w:r w:rsidRPr="00ED1C2D">
              <w:rPr>
                <w:rFonts w:cstheme="minorHAnsi"/>
                <w:noProof/>
                <w:sz w:val="18"/>
                <w:szCs w:val="18"/>
              </w:rPr>
              <w:t xml:space="preserve"> Miasta z nowymi lub zmodernizowanymi cyfrowymi systemami transportu miejskiego</w:t>
            </w:r>
          </w:p>
        </w:tc>
        <w:tc>
          <w:tcPr>
            <w:tcW w:w="3361" w:type="dxa"/>
            <w:noWrap/>
            <w:vAlign w:val="center"/>
            <w:hideMark/>
          </w:tcPr>
          <w:p w14:paraId="686BC6A1" w14:textId="60FCA5E1" w:rsidR="002F1D2A" w:rsidRPr="00ED1C2D" w:rsidRDefault="00C63A8C" w:rsidP="00ED1C2D">
            <w:pPr>
              <w:rPr>
                <w:rFonts w:cstheme="minorHAnsi"/>
                <w:noProof/>
                <w:sz w:val="18"/>
                <w:szCs w:val="18"/>
              </w:rPr>
            </w:pPr>
            <w:r w:rsidRPr="005619EE">
              <w:rPr>
                <w:rFonts w:cstheme="minorHAnsi"/>
                <w:sz w:val="18"/>
                <w:szCs w:val="18"/>
              </w:rPr>
              <w:t xml:space="preserve">RCR 62 </w:t>
            </w:r>
            <w:r w:rsidRPr="00ED1C2D">
              <w:rPr>
                <w:rFonts w:cstheme="minorHAnsi"/>
                <w:noProof/>
                <w:sz w:val="18"/>
                <w:szCs w:val="18"/>
              </w:rPr>
              <w:t>Roczna liczba użytkowników nowego lub zmodernizowanego transportu publicznego</w:t>
            </w:r>
          </w:p>
          <w:p w14:paraId="52ED6B44" w14:textId="449B06E0" w:rsidR="00C63A8C" w:rsidRPr="00ED1C2D" w:rsidRDefault="00C63A8C" w:rsidP="00ED1C2D">
            <w:pPr>
              <w:rPr>
                <w:rFonts w:cstheme="minorHAnsi"/>
                <w:sz w:val="18"/>
                <w:szCs w:val="18"/>
              </w:rPr>
            </w:pPr>
            <w:r w:rsidRPr="005619EE">
              <w:rPr>
                <w:rFonts w:cstheme="minorHAnsi"/>
                <w:sz w:val="18"/>
                <w:szCs w:val="18"/>
              </w:rPr>
              <w:t xml:space="preserve">RCR 29 </w:t>
            </w:r>
            <w:r w:rsidRPr="00ED1C2D">
              <w:rPr>
                <w:rFonts w:cstheme="minorHAnsi"/>
                <w:noProof/>
                <w:sz w:val="18"/>
                <w:szCs w:val="18"/>
              </w:rPr>
              <w:t>Szacowana emisja gazów cieplarnianych</w:t>
            </w:r>
          </w:p>
        </w:tc>
        <w:tc>
          <w:tcPr>
            <w:tcW w:w="2184" w:type="dxa"/>
            <w:vAlign w:val="center"/>
          </w:tcPr>
          <w:p w14:paraId="7938E4BE" w14:textId="77777777" w:rsidR="002F1D2A" w:rsidRPr="008533C9" w:rsidRDefault="002F1D2A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 xml:space="preserve">3.1 </w:t>
            </w:r>
          </w:p>
        </w:tc>
        <w:tc>
          <w:tcPr>
            <w:tcW w:w="2249" w:type="dxa"/>
          </w:tcPr>
          <w:p w14:paraId="70BBB6B4" w14:textId="2E31494F" w:rsidR="002F1D2A" w:rsidRPr="005452EA" w:rsidRDefault="00096021" w:rsidP="001564D3">
            <w:pPr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9A7B08">
              <w:rPr>
                <w:rFonts w:cstheme="minorHAnsi"/>
                <w:b/>
                <w:bCs/>
                <w:sz w:val="18"/>
                <w:szCs w:val="18"/>
              </w:rPr>
              <w:t>16</w:t>
            </w:r>
            <w:r w:rsidR="00A6015A" w:rsidRPr="009A7B0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A6015A" w:rsidRPr="00453A9E">
              <w:rPr>
                <w:rFonts w:cstheme="minorHAnsi"/>
                <w:sz w:val="16"/>
                <w:szCs w:val="16"/>
              </w:rPr>
              <w:t>(</w:t>
            </w:r>
            <w:r w:rsidRPr="00453A9E">
              <w:rPr>
                <w:rFonts w:cstheme="minorHAnsi"/>
                <w:sz w:val="16"/>
                <w:szCs w:val="16"/>
              </w:rPr>
              <w:t xml:space="preserve">9 </w:t>
            </w:r>
            <w:r w:rsidR="005C1D85">
              <w:rPr>
                <w:rFonts w:cstheme="minorHAnsi"/>
                <w:sz w:val="16"/>
                <w:szCs w:val="16"/>
              </w:rPr>
              <w:t>średnich</w:t>
            </w:r>
            <w:r w:rsidRPr="00453A9E">
              <w:rPr>
                <w:rFonts w:cstheme="minorHAnsi"/>
                <w:sz w:val="16"/>
                <w:szCs w:val="16"/>
              </w:rPr>
              <w:t xml:space="preserve"> miast</w:t>
            </w:r>
            <w:r w:rsidR="00A6015A" w:rsidRPr="00453A9E">
              <w:rPr>
                <w:rFonts w:cstheme="minorHAnsi"/>
                <w:sz w:val="16"/>
                <w:szCs w:val="16"/>
              </w:rPr>
              <w:t xml:space="preserve"> </w:t>
            </w:r>
            <w:r w:rsidRPr="00453A9E">
              <w:rPr>
                <w:rFonts w:cstheme="minorHAnsi"/>
                <w:sz w:val="16"/>
                <w:szCs w:val="16"/>
              </w:rPr>
              <w:t>i 7 większych miast &gt; 100 tys mieszkańców</w:t>
            </w:r>
            <w:r w:rsidR="00A6015A" w:rsidRPr="00453A9E">
              <w:rPr>
                <w:rFonts w:cstheme="minorHAnsi"/>
                <w:sz w:val="16"/>
                <w:szCs w:val="16"/>
              </w:rPr>
              <w:t>)</w:t>
            </w:r>
            <w:r w:rsidR="00A6015A" w:rsidRPr="009A7B08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C0EED" w:rsidRPr="008533C9" w14:paraId="37A725F3" w14:textId="6C5D0216" w:rsidTr="7B098DA2">
        <w:trPr>
          <w:trHeight w:val="47"/>
        </w:trPr>
        <w:tc>
          <w:tcPr>
            <w:tcW w:w="1143" w:type="dxa"/>
            <w:noWrap/>
            <w:vAlign w:val="center"/>
            <w:hideMark/>
          </w:tcPr>
          <w:p w14:paraId="6C0A1128" w14:textId="377BFB7F" w:rsidR="004C0EED" w:rsidRPr="008533C9" w:rsidRDefault="004C0EED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3.</w:t>
            </w:r>
            <w:r w:rsidR="00C63A8C"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20" w:type="dxa"/>
            <w:noWrap/>
            <w:vAlign w:val="center"/>
            <w:hideMark/>
          </w:tcPr>
          <w:p w14:paraId="59411614" w14:textId="03349F26" w:rsidR="004C0EED" w:rsidRPr="008533C9" w:rsidRDefault="00C63A8C" w:rsidP="00ED1C2D">
            <w:pPr>
              <w:ind w:left="-118" w:right="-1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63A8C">
              <w:rPr>
                <w:rFonts w:cstheme="minorHAnsi"/>
                <w:b/>
                <w:bCs/>
                <w:sz w:val="18"/>
                <w:szCs w:val="18"/>
              </w:rPr>
              <w:t>344, 846 477</w:t>
            </w:r>
          </w:p>
        </w:tc>
        <w:tc>
          <w:tcPr>
            <w:tcW w:w="3935" w:type="dxa"/>
            <w:noWrap/>
            <w:vAlign w:val="center"/>
            <w:hideMark/>
          </w:tcPr>
          <w:p w14:paraId="22BF4B64" w14:textId="247D507E" w:rsidR="00C63A8C" w:rsidRPr="00ED1C2D" w:rsidRDefault="00C63A8C" w:rsidP="00ED1C2D">
            <w:pPr>
              <w:spacing w:line="276" w:lineRule="auto"/>
              <w:rPr>
                <w:rFonts w:cstheme="minorHAnsi"/>
                <w:noProof/>
                <w:sz w:val="18"/>
                <w:szCs w:val="18"/>
              </w:rPr>
            </w:pPr>
            <w:r w:rsidRPr="00ED1C2D">
              <w:rPr>
                <w:rFonts w:cstheme="minorHAnsi"/>
                <w:noProof/>
                <w:sz w:val="18"/>
                <w:szCs w:val="18"/>
              </w:rPr>
              <w:t>RCO 49 Długość przebudowanych lub zmodernizowanych linii kolejowych</w:t>
            </w:r>
            <w:r w:rsidR="00ED1C2D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Pr="00ED1C2D">
              <w:rPr>
                <w:rFonts w:cstheme="minorHAnsi"/>
                <w:noProof/>
                <w:sz w:val="18"/>
                <w:szCs w:val="18"/>
              </w:rPr>
              <w:t>- TEN-T</w:t>
            </w:r>
          </w:p>
          <w:p w14:paraId="30F8E27F" w14:textId="72852450" w:rsidR="00C63A8C" w:rsidRPr="00ED1C2D" w:rsidRDefault="00C63A8C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noWrap/>
            <w:vAlign w:val="center"/>
            <w:hideMark/>
          </w:tcPr>
          <w:p w14:paraId="5715E4D2" w14:textId="385AE124" w:rsidR="004C0EED" w:rsidRPr="00ED1C2D" w:rsidRDefault="00C63A8C" w:rsidP="00ED1C2D">
            <w:pPr>
              <w:rPr>
                <w:rFonts w:cstheme="minorHAnsi"/>
                <w:sz w:val="18"/>
                <w:szCs w:val="18"/>
              </w:rPr>
            </w:pPr>
            <w:r w:rsidRPr="005619EE">
              <w:rPr>
                <w:rFonts w:cstheme="minorHAnsi"/>
                <w:sz w:val="18"/>
                <w:szCs w:val="18"/>
              </w:rPr>
              <w:t xml:space="preserve">RCR 101 </w:t>
            </w:r>
            <w:r w:rsidRPr="00ED1C2D">
              <w:rPr>
                <w:rFonts w:cstheme="minorHAnsi"/>
                <w:noProof/>
                <w:sz w:val="18"/>
                <w:szCs w:val="18"/>
              </w:rPr>
              <w:t>Oszczędność czasu dzięki udoskonalonej infrastrukturze kolejowej</w:t>
            </w:r>
          </w:p>
        </w:tc>
        <w:tc>
          <w:tcPr>
            <w:tcW w:w="2184" w:type="dxa"/>
            <w:vAlign w:val="center"/>
          </w:tcPr>
          <w:p w14:paraId="7DF83F73" w14:textId="0DB85305" w:rsidR="004C0EED" w:rsidRPr="008533C9" w:rsidRDefault="004C0EED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4.</w:t>
            </w:r>
            <w:r w:rsidR="00A6015A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49" w:type="dxa"/>
            <w:vAlign w:val="center"/>
          </w:tcPr>
          <w:p w14:paraId="4725F902" w14:textId="30C323EC" w:rsidR="00297968" w:rsidRPr="008533C9" w:rsidRDefault="00297968" w:rsidP="00297968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297968">
              <w:rPr>
                <w:rStyle w:val="Odwoanieprzypisudolnego"/>
                <w:sz w:val="18"/>
                <w:szCs w:val="18"/>
              </w:rPr>
              <w:footnoteReference w:id="44"/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453A9E">
              <w:rPr>
                <w:rFonts w:cstheme="minorHAnsi"/>
                <w:sz w:val="16"/>
                <w:szCs w:val="16"/>
              </w:rPr>
              <w:t>(PKP PLK)</w:t>
            </w:r>
          </w:p>
        </w:tc>
      </w:tr>
      <w:tr w:rsidR="00A3232C" w:rsidRPr="008533C9" w14:paraId="258B16E3" w14:textId="16CE94AD" w:rsidTr="7B098DA2">
        <w:trPr>
          <w:trHeight w:val="391"/>
        </w:trPr>
        <w:tc>
          <w:tcPr>
            <w:tcW w:w="1143" w:type="dxa"/>
            <w:vMerge w:val="restart"/>
            <w:noWrap/>
            <w:vAlign w:val="center"/>
            <w:hideMark/>
          </w:tcPr>
          <w:p w14:paraId="2267A8D5" w14:textId="77777777" w:rsidR="00A3232C" w:rsidRPr="008533C9" w:rsidRDefault="00A3232C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1120" w:type="dxa"/>
            <w:vMerge w:val="restart"/>
            <w:noWrap/>
            <w:vAlign w:val="center"/>
            <w:hideMark/>
          </w:tcPr>
          <w:p w14:paraId="7DC4A6C7" w14:textId="0AB675B0" w:rsidR="00A3232C" w:rsidRPr="008533C9" w:rsidRDefault="00A3232C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430</w:t>
            </w:r>
          </w:p>
        </w:tc>
        <w:tc>
          <w:tcPr>
            <w:tcW w:w="3935" w:type="dxa"/>
            <w:noWrap/>
            <w:vAlign w:val="center"/>
            <w:hideMark/>
          </w:tcPr>
          <w:p w14:paraId="53454EF5" w14:textId="5AF9093E" w:rsidR="00A3232C" w:rsidRPr="00ED1C2D" w:rsidRDefault="00A3232C" w:rsidP="00ED1C2D">
            <w:pPr>
              <w:rPr>
                <w:rFonts w:cstheme="minorHAnsi"/>
                <w:noProof/>
                <w:sz w:val="18"/>
                <w:szCs w:val="18"/>
              </w:rPr>
            </w:pPr>
            <w:r w:rsidRPr="00ED1C2D">
              <w:rPr>
                <w:rFonts w:cstheme="minorHAnsi"/>
                <w:noProof/>
                <w:sz w:val="18"/>
                <w:szCs w:val="18"/>
              </w:rPr>
              <w:t>RCO 46 Długość dróg przebudowanych lub zmodernizowanych – poza TEN-T</w:t>
            </w:r>
          </w:p>
          <w:p w14:paraId="7C3F115B" w14:textId="7E59B017" w:rsidR="00A3232C" w:rsidRPr="00ED1C2D" w:rsidRDefault="00A3232C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61" w:type="dxa"/>
            <w:vMerge w:val="restart"/>
            <w:noWrap/>
            <w:vAlign w:val="center"/>
            <w:hideMark/>
          </w:tcPr>
          <w:p w14:paraId="3D841151" w14:textId="77777777" w:rsidR="00A3232C" w:rsidRPr="00ED1C2D" w:rsidRDefault="00A3232C" w:rsidP="00ED1C2D">
            <w:pPr>
              <w:rPr>
                <w:rFonts w:cstheme="minorHAnsi"/>
                <w:noProof/>
                <w:sz w:val="18"/>
                <w:szCs w:val="18"/>
              </w:rPr>
            </w:pPr>
            <w:r w:rsidRPr="005619EE">
              <w:rPr>
                <w:rFonts w:cstheme="minorHAnsi"/>
                <w:sz w:val="18"/>
                <w:szCs w:val="18"/>
              </w:rPr>
              <w:t xml:space="preserve">RCR 56 </w:t>
            </w:r>
            <w:r w:rsidRPr="00ED1C2D">
              <w:rPr>
                <w:rFonts w:cstheme="minorHAnsi"/>
                <w:noProof/>
                <w:sz w:val="18"/>
                <w:szCs w:val="18"/>
              </w:rPr>
              <w:t>Oszczędność czasu dzięki udoskonalonej infrastrukturze drogowej</w:t>
            </w:r>
          </w:p>
          <w:p w14:paraId="1A89D403" w14:textId="06858FB1" w:rsidR="00A3232C" w:rsidRPr="00ED1C2D" w:rsidRDefault="00A3232C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Merge w:val="restart"/>
            <w:vAlign w:val="center"/>
          </w:tcPr>
          <w:p w14:paraId="3497259F" w14:textId="6DA5B8DC" w:rsidR="00A3232C" w:rsidRPr="008533C9" w:rsidRDefault="00A3232C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4.</w:t>
            </w:r>
            <w:r w:rsidR="00A6015A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8533C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49" w:type="dxa"/>
            <w:vMerge w:val="restart"/>
            <w:vAlign w:val="center"/>
          </w:tcPr>
          <w:p w14:paraId="0E2A6740" w14:textId="67563B6C" w:rsidR="00A3232C" w:rsidRPr="008533C9" w:rsidRDefault="003B2191" w:rsidP="001E489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  <w:r w:rsidR="0029796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3A70A6" w:rsidRPr="00453A9E">
              <w:rPr>
                <w:rFonts w:cstheme="minorHAnsi"/>
                <w:sz w:val="16"/>
                <w:szCs w:val="16"/>
              </w:rPr>
              <w:t>(samorządów województw)</w:t>
            </w:r>
          </w:p>
        </w:tc>
      </w:tr>
      <w:tr w:rsidR="00A3232C" w:rsidRPr="008533C9" w14:paraId="01DD1DB7" w14:textId="77777777" w:rsidTr="7B098DA2">
        <w:trPr>
          <w:trHeight w:val="389"/>
        </w:trPr>
        <w:tc>
          <w:tcPr>
            <w:tcW w:w="1143" w:type="dxa"/>
            <w:vMerge/>
            <w:noWrap/>
            <w:vAlign w:val="center"/>
          </w:tcPr>
          <w:p w14:paraId="78281577" w14:textId="77777777" w:rsidR="00A3232C" w:rsidRPr="008533C9" w:rsidRDefault="00A3232C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vMerge/>
            <w:noWrap/>
            <w:vAlign w:val="center"/>
          </w:tcPr>
          <w:p w14:paraId="34CC7AC8" w14:textId="77777777" w:rsidR="00A3232C" w:rsidRPr="008533C9" w:rsidRDefault="00A3232C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35" w:type="dxa"/>
            <w:noWrap/>
            <w:vAlign w:val="center"/>
          </w:tcPr>
          <w:p w14:paraId="238F0A92" w14:textId="37D10053" w:rsidR="00A3232C" w:rsidRPr="00ED1C2D" w:rsidRDefault="00A3232C" w:rsidP="00ED1C2D">
            <w:pPr>
              <w:rPr>
                <w:rFonts w:cstheme="minorHAnsi"/>
                <w:sz w:val="18"/>
                <w:szCs w:val="18"/>
              </w:rPr>
            </w:pPr>
            <w:r w:rsidRPr="00ED1C2D">
              <w:rPr>
                <w:rFonts w:cstheme="minorHAnsi"/>
                <w:noProof/>
                <w:sz w:val="18"/>
                <w:szCs w:val="18"/>
              </w:rPr>
              <w:t xml:space="preserve">RCO 44 </w:t>
            </w:r>
            <w:r w:rsidRPr="00ED1C2D">
              <w:rPr>
                <w:rFonts w:cstheme="minorHAnsi"/>
                <w:sz w:val="18"/>
                <w:szCs w:val="18"/>
              </w:rPr>
              <w:t>Długość nowych lub rozbudowanych dróg – poza TEN-T</w:t>
            </w:r>
          </w:p>
        </w:tc>
        <w:tc>
          <w:tcPr>
            <w:tcW w:w="3361" w:type="dxa"/>
            <w:vMerge/>
            <w:noWrap/>
            <w:vAlign w:val="center"/>
          </w:tcPr>
          <w:p w14:paraId="41955A8E" w14:textId="77777777" w:rsidR="00A3232C" w:rsidRPr="00F7756E" w:rsidRDefault="00A3232C" w:rsidP="00ED1C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84" w:type="dxa"/>
            <w:vMerge/>
            <w:vAlign w:val="center"/>
          </w:tcPr>
          <w:p w14:paraId="19BFD96C" w14:textId="77777777" w:rsidR="00A3232C" w:rsidRPr="008533C9" w:rsidRDefault="00A3232C" w:rsidP="00ED1C2D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49" w:type="dxa"/>
            <w:vMerge/>
            <w:vAlign w:val="center"/>
          </w:tcPr>
          <w:p w14:paraId="7004C3EC" w14:textId="77777777" w:rsidR="00A3232C" w:rsidRDefault="00A3232C" w:rsidP="001E489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63A8C" w:rsidRPr="008533C9" w14:paraId="38D9ADAA" w14:textId="77777777" w:rsidTr="7B098DA2">
        <w:trPr>
          <w:trHeight w:val="389"/>
        </w:trPr>
        <w:tc>
          <w:tcPr>
            <w:tcW w:w="1143" w:type="dxa"/>
            <w:vMerge/>
            <w:noWrap/>
            <w:vAlign w:val="center"/>
          </w:tcPr>
          <w:p w14:paraId="1AC99507" w14:textId="77777777" w:rsidR="00C63A8C" w:rsidRPr="008533C9" w:rsidRDefault="00C63A8C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noWrap/>
            <w:vAlign w:val="center"/>
          </w:tcPr>
          <w:p w14:paraId="4266F314" w14:textId="01A9AC59" w:rsidR="00C63A8C" w:rsidRPr="008533C9" w:rsidRDefault="00C63A8C" w:rsidP="00ED1C2D">
            <w:pPr>
              <w:ind w:left="-118" w:right="-1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3232C">
              <w:rPr>
                <w:rFonts w:cstheme="minorHAnsi"/>
                <w:b/>
                <w:bCs/>
                <w:sz w:val="18"/>
                <w:szCs w:val="18"/>
              </w:rPr>
              <w:t>344, 846 477</w:t>
            </w:r>
          </w:p>
        </w:tc>
        <w:tc>
          <w:tcPr>
            <w:tcW w:w="3935" w:type="dxa"/>
            <w:noWrap/>
            <w:vAlign w:val="center"/>
          </w:tcPr>
          <w:p w14:paraId="02882654" w14:textId="6CB46CEE" w:rsidR="00C63A8C" w:rsidRPr="00ED1C2D" w:rsidRDefault="00C63A8C" w:rsidP="00ED1C2D">
            <w:pPr>
              <w:rPr>
                <w:rFonts w:cstheme="minorHAnsi"/>
                <w:noProof/>
                <w:sz w:val="18"/>
                <w:szCs w:val="18"/>
              </w:rPr>
            </w:pPr>
            <w:r w:rsidRPr="00ED1C2D">
              <w:rPr>
                <w:rFonts w:cstheme="minorHAnsi"/>
                <w:noProof/>
                <w:sz w:val="18"/>
                <w:szCs w:val="18"/>
              </w:rPr>
              <w:t>RCO 50 Długość przebudowanych lub zmodernizowanych linii kolejowych - za TEN-T</w:t>
            </w:r>
          </w:p>
        </w:tc>
        <w:tc>
          <w:tcPr>
            <w:tcW w:w="3361" w:type="dxa"/>
            <w:noWrap/>
            <w:vAlign w:val="center"/>
          </w:tcPr>
          <w:p w14:paraId="3C3312BF" w14:textId="7474C682" w:rsidR="00C63A8C" w:rsidRPr="005619EE" w:rsidRDefault="00A3232C" w:rsidP="00ED1C2D">
            <w:pPr>
              <w:rPr>
                <w:rFonts w:cstheme="minorHAnsi"/>
                <w:sz w:val="18"/>
                <w:szCs w:val="18"/>
              </w:rPr>
            </w:pPr>
            <w:r w:rsidRPr="005619EE">
              <w:rPr>
                <w:rFonts w:cstheme="minorHAnsi"/>
                <w:sz w:val="18"/>
                <w:szCs w:val="18"/>
              </w:rPr>
              <w:t xml:space="preserve">RCR 101 </w:t>
            </w:r>
            <w:r w:rsidRPr="00ED1C2D">
              <w:rPr>
                <w:rFonts w:cstheme="minorHAnsi"/>
                <w:noProof/>
                <w:sz w:val="18"/>
                <w:szCs w:val="18"/>
              </w:rPr>
              <w:t>Oszczędność czasu dzięki udoskonalonej infrastrukturze kolejowej</w:t>
            </w:r>
          </w:p>
        </w:tc>
        <w:tc>
          <w:tcPr>
            <w:tcW w:w="2184" w:type="dxa"/>
            <w:vAlign w:val="center"/>
          </w:tcPr>
          <w:p w14:paraId="0E630601" w14:textId="38070129" w:rsidR="00C63A8C" w:rsidRPr="008533C9" w:rsidRDefault="00A3232C" w:rsidP="00ED1C2D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4.</w:t>
            </w:r>
            <w:r w:rsidR="00A6015A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249" w:type="dxa"/>
            <w:vAlign w:val="center"/>
          </w:tcPr>
          <w:p w14:paraId="07EA0BF7" w14:textId="3A491CB9" w:rsidR="00C63A8C" w:rsidRDefault="00A3232C" w:rsidP="001E489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297968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297968" w:rsidRPr="00297968">
              <w:rPr>
                <w:rFonts w:cstheme="minorHAnsi"/>
                <w:sz w:val="18"/>
                <w:szCs w:val="18"/>
              </w:rPr>
              <w:t>(</w:t>
            </w:r>
            <w:r w:rsidR="00297968" w:rsidRPr="00453A9E">
              <w:rPr>
                <w:rFonts w:cstheme="minorHAnsi"/>
                <w:sz w:val="16"/>
                <w:szCs w:val="16"/>
              </w:rPr>
              <w:t>PKP PLK)</w:t>
            </w:r>
          </w:p>
        </w:tc>
      </w:tr>
      <w:tr w:rsidR="004C0EED" w:rsidRPr="008533C9" w14:paraId="02418CAD" w14:textId="506B4121" w:rsidTr="7B098DA2">
        <w:trPr>
          <w:trHeight w:val="290"/>
        </w:trPr>
        <w:tc>
          <w:tcPr>
            <w:tcW w:w="1143" w:type="dxa"/>
            <w:noWrap/>
            <w:vAlign w:val="center"/>
            <w:hideMark/>
          </w:tcPr>
          <w:p w14:paraId="23C8F32A" w14:textId="77777777" w:rsidR="004C0EED" w:rsidRPr="008533C9" w:rsidRDefault="004C0EED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4.6</w:t>
            </w:r>
          </w:p>
        </w:tc>
        <w:tc>
          <w:tcPr>
            <w:tcW w:w="1120" w:type="dxa"/>
            <w:noWrap/>
            <w:vAlign w:val="center"/>
            <w:hideMark/>
          </w:tcPr>
          <w:p w14:paraId="6F255577" w14:textId="65A2E322" w:rsidR="004C0EED" w:rsidRPr="008533C9" w:rsidRDefault="00B101CB" w:rsidP="00ED1C2D">
            <w:pPr>
              <w:ind w:left="-118" w:right="-108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C2D">
              <w:rPr>
                <w:rFonts w:cstheme="minorHAnsi"/>
                <w:b/>
                <w:bCs/>
                <w:sz w:val="18"/>
                <w:szCs w:val="18"/>
              </w:rPr>
              <w:t>140, 380</w:t>
            </w:r>
            <w:r w:rsidR="00ED1C2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ED1C2D">
              <w:rPr>
                <w:rFonts w:cstheme="minorHAnsi"/>
                <w:b/>
                <w:bCs/>
                <w:sz w:val="18"/>
                <w:szCs w:val="18"/>
              </w:rPr>
              <w:t>790</w:t>
            </w:r>
          </w:p>
        </w:tc>
        <w:tc>
          <w:tcPr>
            <w:tcW w:w="3935" w:type="dxa"/>
            <w:noWrap/>
            <w:vAlign w:val="center"/>
            <w:hideMark/>
          </w:tcPr>
          <w:p w14:paraId="064CB3D0" w14:textId="60C3C9F7" w:rsidR="004C0EED" w:rsidRPr="00ED1C2D" w:rsidRDefault="00A3232C" w:rsidP="00ED1C2D">
            <w:pPr>
              <w:rPr>
                <w:rFonts w:cstheme="minorHAnsi"/>
                <w:sz w:val="18"/>
                <w:szCs w:val="18"/>
              </w:rPr>
            </w:pPr>
            <w:r w:rsidRPr="00ED1C2D">
              <w:rPr>
                <w:rFonts w:cstheme="minorHAnsi"/>
                <w:sz w:val="18"/>
                <w:szCs w:val="18"/>
              </w:rPr>
              <w:t>RCO77 Liczba obiektów kulturalnych i turystycznych objętych wsparciem</w:t>
            </w:r>
          </w:p>
        </w:tc>
        <w:tc>
          <w:tcPr>
            <w:tcW w:w="3361" w:type="dxa"/>
            <w:noWrap/>
            <w:vAlign w:val="center"/>
            <w:hideMark/>
          </w:tcPr>
          <w:p w14:paraId="479AF686" w14:textId="4AED30F9" w:rsidR="004C0EED" w:rsidRPr="00ED1C2D" w:rsidRDefault="00A3232C" w:rsidP="00ED1C2D">
            <w:pPr>
              <w:rPr>
                <w:rFonts w:cstheme="minorHAnsi"/>
                <w:sz w:val="18"/>
                <w:szCs w:val="18"/>
              </w:rPr>
            </w:pPr>
            <w:r w:rsidRPr="00ED1C2D">
              <w:rPr>
                <w:rFonts w:cstheme="minorHAnsi"/>
                <w:sz w:val="18"/>
                <w:szCs w:val="18"/>
              </w:rPr>
              <w:t>RCR77  Liczba osób odwiedzających obiekty kulturalne i turystyczne objęte wsparciem</w:t>
            </w:r>
          </w:p>
        </w:tc>
        <w:tc>
          <w:tcPr>
            <w:tcW w:w="2184" w:type="dxa"/>
            <w:vAlign w:val="center"/>
          </w:tcPr>
          <w:p w14:paraId="1EF042DB" w14:textId="77777777" w:rsidR="004C0EED" w:rsidRPr="008533C9" w:rsidRDefault="004C0EED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5.1</w:t>
            </w:r>
          </w:p>
        </w:tc>
        <w:tc>
          <w:tcPr>
            <w:tcW w:w="2249" w:type="dxa"/>
            <w:vAlign w:val="center"/>
          </w:tcPr>
          <w:p w14:paraId="3DAE6ADA" w14:textId="5BAA14DB" w:rsidR="004C0EED" w:rsidRPr="008533C9" w:rsidRDefault="004C0EED" w:rsidP="001E489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372E0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297968" w:rsidRPr="00D372E0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297968" w:rsidRPr="00453A9E">
              <w:rPr>
                <w:rFonts w:cstheme="minorHAnsi"/>
                <w:sz w:val="16"/>
                <w:szCs w:val="16"/>
              </w:rPr>
              <w:t>(</w:t>
            </w:r>
            <w:r w:rsidR="00D372E0" w:rsidRPr="00453A9E">
              <w:rPr>
                <w:rFonts w:cstheme="minorHAnsi"/>
                <w:sz w:val="16"/>
                <w:szCs w:val="16"/>
              </w:rPr>
              <w:t>partnerów wiodących – samorządy województw</w:t>
            </w:r>
            <w:r w:rsidR="00297968" w:rsidRPr="00453A9E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4C0EED" w:rsidRPr="008533C9" w14:paraId="3C618A7C" w14:textId="6745FB32" w:rsidTr="7B098DA2">
        <w:trPr>
          <w:trHeight w:val="520"/>
        </w:trPr>
        <w:tc>
          <w:tcPr>
            <w:tcW w:w="1143" w:type="dxa"/>
            <w:vAlign w:val="center"/>
            <w:hideMark/>
          </w:tcPr>
          <w:p w14:paraId="27BE7668" w14:textId="77777777" w:rsidR="004C0EED" w:rsidRPr="008533C9" w:rsidRDefault="004C0EED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Pomoc techniczna</w:t>
            </w:r>
          </w:p>
        </w:tc>
        <w:tc>
          <w:tcPr>
            <w:tcW w:w="1120" w:type="dxa"/>
            <w:noWrap/>
            <w:vAlign w:val="center"/>
            <w:hideMark/>
          </w:tcPr>
          <w:p w14:paraId="50D1380B" w14:textId="69B0971A" w:rsidR="004C0EED" w:rsidRPr="008533C9" w:rsidRDefault="00B101CB" w:rsidP="0049169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C2D">
              <w:rPr>
                <w:rFonts w:cstheme="minorHAnsi"/>
                <w:b/>
                <w:bCs/>
                <w:sz w:val="18"/>
                <w:szCs w:val="18"/>
              </w:rPr>
              <w:t>40, 033 616</w:t>
            </w:r>
          </w:p>
        </w:tc>
        <w:tc>
          <w:tcPr>
            <w:tcW w:w="3935" w:type="dxa"/>
            <w:noWrap/>
            <w:vAlign w:val="center"/>
            <w:hideMark/>
          </w:tcPr>
          <w:p w14:paraId="12EC9AA8" w14:textId="2C85F4F0" w:rsidR="004C0EED" w:rsidRPr="00ED1C2D" w:rsidRDefault="00B101CB" w:rsidP="00ED1C2D">
            <w:pPr>
              <w:rPr>
                <w:rFonts w:cstheme="minorHAnsi"/>
                <w:bCs/>
                <w:sz w:val="18"/>
                <w:szCs w:val="18"/>
              </w:rPr>
            </w:pPr>
            <w:r w:rsidRPr="00ED1C2D">
              <w:rPr>
                <w:rFonts w:cstheme="minorHAnsi"/>
                <w:noProof/>
                <w:sz w:val="18"/>
                <w:szCs w:val="18"/>
              </w:rPr>
              <w:t xml:space="preserve">PLRO 149 </w:t>
            </w:r>
            <w:r w:rsidRPr="00ED1C2D">
              <w:rPr>
                <w:rFonts w:cstheme="minorHAnsi"/>
                <w:bCs/>
                <w:sz w:val="18"/>
                <w:szCs w:val="18"/>
              </w:rPr>
              <w:t>Średnioroczna liczba etatów finansowanych z pomocy technicznej</w:t>
            </w:r>
          </w:p>
          <w:p w14:paraId="0BB3ABEB" w14:textId="5B6AF0D5" w:rsidR="00B101CB" w:rsidRPr="00ED1C2D" w:rsidRDefault="00B101CB" w:rsidP="00ED1C2D">
            <w:pPr>
              <w:rPr>
                <w:rFonts w:cstheme="minorHAnsi"/>
                <w:bCs/>
                <w:sz w:val="18"/>
                <w:szCs w:val="18"/>
              </w:rPr>
            </w:pPr>
            <w:r w:rsidRPr="00ED1C2D">
              <w:rPr>
                <w:rFonts w:cstheme="minorHAnsi"/>
                <w:noProof/>
                <w:sz w:val="18"/>
                <w:szCs w:val="18"/>
              </w:rPr>
              <w:t xml:space="preserve">PLRO 151 </w:t>
            </w:r>
            <w:r w:rsidRPr="00ED1C2D">
              <w:rPr>
                <w:rFonts w:cstheme="minorHAnsi"/>
                <w:bCs/>
                <w:sz w:val="18"/>
                <w:szCs w:val="18"/>
              </w:rPr>
              <w:t>Liczba przeprowadzonych ewaluacji</w:t>
            </w:r>
          </w:p>
          <w:p w14:paraId="63CAD3AB" w14:textId="006D2E40" w:rsidR="00B101CB" w:rsidRPr="00ED1C2D" w:rsidRDefault="00B101CB" w:rsidP="00ED1C2D">
            <w:pPr>
              <w:rPr>
                <w:rFonts w:cstheme="minorHAnsi"/>
                <w:bCs/>
                <w:sz w:val="18"/>
                <w:szCs w:val="18"/>
              </w:rPr>
            </w:pPr>
            <w:r w:rsidRPr="00ED1C2D">
              <w:rPr>
                <w:rFonts w:cstheme="minorHAnsi"/>
                <w:noProof/>
                <w:sz w:val="18"/>
                <w:szCs w:val="18"/>
              </w:rPr>
              <w:t xml:space="preserve">PLRO 152 </w:t>
            </w:r>
            <w:r w:rsidRPr="00ED1C2D">
              <w:rPr>
                <w:rFonts w:cstheme="minorHAnsi"/>
                <w:bCs/>
                <w:sz w:val="18"/>
                <w:szCs w:val="18"/>
              </w:rPr>
              <w:t>Liczba opracowanych ekspertyz</w:t>
            </w:r>
          </w:p>
          <w:p w14:paraId="54429244" w14:textId="4A7C1C88" w:rsidR="00B101CB" w:rsidRPr="00ED1C2D" w:rsidRDefault="00B101CB" w:rsidP="00ED1C2D">
            <w:pPr>
              <w:rPr>
                <w:rFonts w:cstheme="minorHAnsi"/>
                <w:bCs/>
                <w:sz w:val="18"/>
                <w:szCs w:val="18"/>
              </w:rPr>
            </w:pPr>
            <w:r w:rsidRPr="00ED1C2D">
              <w:rPr>
                <w:rFonts w:cstheme="minorHAnsi"/>
                <w:noProof/>
                <w:sz w:val="18"/>
                <w:szCs w:val="18"/>
              </w:rPr>
              <w:t xml:space="preserve">PLRO 155 </w:t>
            </w:r>
            <w:r w:rsidRPr="00ED1C2D">
              <w:rPr>
                <w:rFonts w:cstheme="minorHAnsi"/>
                <w:bCs/>
                <w:sz w:val="18"/>
                <w:szCs w:val="18"/>
              </w:rPr>
              <w:t>Liczba uczestników form szkoleniowych dla beneficjentów</w:t>
            </w:r>
          </w:p>
          <w:p w14:paraId="055FDAB0" w14:textId="75ABE558" w:rsidR="00B101CB" w:rsidRPr="00ED1C2D" w:rsidRDefault="00B101CB" w:rsidP="00ED1C2D">
            <w:pPr>
              <w:rPr>
                <w:rFonts w:cstheme="minorHAnsi"/>
                <w:sz w:val="18"/>
                <w:szCs w:val="18"/>
              </w:rPr>
            </w:pPr>
            <w:r w:rsidRPr="00ED1C2D">
              <w:rPr>
                <w:rFonts w:ascii="Calibri" w:hAnsi="Calibri" w:cs="Calibri"/>
                <w:noProof/>
                <w:sz w:val="18"/>
                <w:szCs w:val="18"/>
              </w:rPr>
              <w:lastRenderedPageBreak/>
              <w:t xml:space="preserve">PLRO 158 </w:t>
            </w:r>
            <w:r w:rsidRPr="00ED1C2D">
              <w:rPr>
                <w:rFonts w:ascii="Calibri" w:hAnsi="Calibri" w:cs="Calibri"/>
                <w:bCs/>
                <w:sz w:val="18"/>
                <w:szCs w:val="18"/>
              </w:rPr>
              <w:t>Liczba działań informacyjno-promocyjnych o szerokim zasięgu</w:t>
            </w:r>
          </w:p>
        </w:tc>
        <w:tc>
          <w:tcPr>
            <w:tcW w:w="3361" w:type="dxa"/>
            <w:noWrap/>
            <w:vAlign w:val="center"/>
            <w:hideMark/>
          </w:tcPr>
          <w:p w14:paraId="49553980" w14:textId="1A9694FB" w:rsidR="004C0EED" w:rsidRPr="008533C9" w:rsidRDefault="00B101CB" w:rsidP="00ED1C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brak</w:t>
            </w:r>
          </w:p>
        </w:tc>
        <w:tc>
          <w:tcPr>
            <w:tcW w:w="2184" w:type="dxa"/>
            <w:vAlign w:val="center"/>
          </w:tcPr>
          <w:p w14:paraId="658BB9BE" w14:textId="77777777" w:rsidR="004C0EED" w:rsidRPr="008533C9" w:rsidRDefault="004C0EED" w:rsidP="00ED1C2D">
            <w:pPr>
              <w:rPr>
                <w:rFonts w:cstheme="minorHAnsi"/>
                <w:sz w:val="18"/>
                <w:szCs w:val="18"/>
              </w:rPr>
            </w:pPr>
            <w:r w:rsidRPr="008533C9">
              <w:rPr>
                <w:rFonts w:cstheme="minorHAnsi"/>
                <w:b/>
                <w:bCs/>
                <w:sz w:val="18"/>
                <w:szCs w:val="18"/>
              </w:rPr>
              <w:t>6.1</w:t>
            </w:r>
          </w:p>
        </w:tc>
        <w:tc>
          <w:tcPr>
            <w:tcW w:w="2249" w:type="dxa"/>
            <w:vAlign w:val="center"/>
          </w:tcPr>
          <w:p w14:paraId="02C28A61" w14:textId="6E6F732C" w:rsidR="004C0EED" w:rsidRPr="008533C9" w:rsidRDefault="00F113BD" w:rsidP="7B098DA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="00282397">
              <w:rPr>
                <w:rStyle w:val="Odwoanieprzypisudolnego"/>
                <w:b/>
                <w:bCs/>
                <w:sz w:val="18"/>
                <w:szCs w:val="18"/>
              </w:rPr>
              <w:footnoteReference w:id="45"/>
            </w:r>
          </w:p>
        </w:tc>
      </w:tr>
    </w:tbl>
    <w:p w14:paraId="5EEC191B" w14:textId="39534DA9" w:rsidR="001072F7" w:rsidRDefault="001072F7" w:rsidP="001072F7"/>
    <w:p w14:paraId="3305D44A" w14:textId="01ADE238" w:rsidR="00F90891" w:rsidRDefault="00F90891" w:rsidP="00D220BE">
      <w:pPr>
        <w:pStyle w:val="Nagwek1"/>
        <w:sectPr w:rsidR="00F90891" w:rsidSect="00884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bookmarkStart w:id="15" w:name="_Ref185320399"/>
    </w:p>
    <w:p w14:paraId="4BD72556" w14:textId="54F4163C" w:rsidR="00D220BE" w:rsidRPr="00F90891" w:rsidRDefault="00D220BE" w:rsidP="00D220BE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F90891">
        <w:rPr>
          <w:rFonts w:asciiTheme="minorHAnsi" w:hAnsiTheme="minorHAnsi" w:cstheme="minorHAnsi"/>
          <w:sz w:val="22"/>
          <w:szCs w:val="22"/>
        </w:rPr>
        <w:lastRenderedPageBreak/>
        <w:t xml:space="preserve">Załącznik </w:t>
      </w:r>
      <w:r w:rsidRPr="00F90891">
        <w:rPr>
          <w:rFonts w:asciiTheme="minorHAnsi" w:hAnsiTheme="minorHAnsi" w:cstheme="minorHAnsi"/>
          <w:sz w:val="22"/>
          <w:szCs w:val="22"/>
        </w:rPr>
        <w:fldChar w:fldCharType="begin"/>
      </w:r>
      <w:r w:rsidRPr="00F90891">
        <w:rPr>
          <w:rFonts w:asciiTheme="minorHAnsi" w:hAnsiTheme="minorHAnsi" w:cstheme="minorHAnsi"/>
          <w:sz w:val="22"/>
          <w:szCs w:val="22"/>
        </w:rPr>
        <w:instrText xml:space="preserve"> SEQ Załącznik \* ARABIC </w:instrText>
      </w:r>
      <w:r w:rsidRPr="00F90891">
        <w:rPr>
          <w:rFonts w:asciiTheme="minorHAnsi" w:hAnsiTheme="minorHAnsi" w:cstheme="minorHAnsi"/>
          <w:sz w:val="22"/>
          <w:szCs w:val="22"/>
        </w:rPr>
        <w:fldChar w:fldCharType="separate"/>
      </w:r>
      <w:r w:rsidRPr="00F90891">
        <w:rPr>
          <w:rFonts w:asciiTheme="minorHAnsi" w:hAnsiTheme="minorHAnsi" w:cstheme="minorHAnsi"/>
          <w:noProof/>
          <w:sz w:val="22"/>
          <w:szCs w:val="22"/>
        </w:rPr>
        <w:t>2</w:t>
      </w:r>
      <w:r w:rsidRPr="00F90891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  <w:r w:rsidRPr="00F90891">
        <w:rPr>
          <w:rFonts w:asciiTheme="minorHAnsi" w:hAnsiTheme="minorHAnsi" w:cstheme="minorHAnsi"/>
          <w:sz w:val="22"/>
          <w:szCs w:val="22"/>
        </w:rPr>
        <w:t>. Wymogi dotyczące potencjalnego wykorzystania narzędzi sztucznej inteligencji w badaniu</w:t>
      </w:r>
    </w:p>
    <w:p w14:paraId="7FB06DC7" w14:textId="2E706A39" w:rsidR="00D220BE" w:rsidRPr="00F90891" w:rsidRDefault="00D220BE" w:rsidP="00D220BE">
      <w:pPr>
        <w:rPr>
          <w:rFonts w:cstheme="minorHAnsi"/>
        </w:rPr>
      </w:pPr>
    </w:p>
    <w:p w14:paraId="647DD1B5" w14:textId="26AE294F" w:rsidR="00D220BE" w:rsidRPr="00F90891" w:rsidRDefault="00D220BE" w:rsidP="00446A28">
      <w:pPr>
        <w:autoSpaceDE w:val="0"/>
        <w:autoSpaceDN w:val="0"/>
        <w:adjustRightInd w:val="0"/>
        <w:rPr>
          <w:rFonts w:cstheme="minorHAnsi"/>
        </w:rPr>
      </w:pPr>
      <w:r w:rsidRPr="00F90891">
        <w:rPr>
          <w:rFonts w:cstheme="minorHAnsi"/>
        </w:rPr>
        <w:t>W przypadku, gdy Wykonawca zamierza przy realizacji zamówienia wykorzystać narzędzia sztucznej inteligencji (SI/AI) Zamawiający oczekuje, że informacja o tym zosta</w:t>
      </w:r>
      <w:r w:rsidR="00F90891">
        <w:rPr>
          <w:rFonts w:cstheme="minorHAnsi"/>
        </w:rPr>
        <w:t>nie</w:t>
      </w:r>
      <w:r w:rsidRPr="00F90891">
        <w:rPr>
          <w:rFonts w:cstheme="minorHAnsi"/>
        </w:rPr>
        <w:t xml:space="preserve"> zawarta </w:t>
      </w:r>
      <w:r w:rsidRPr="00F90891">
        <w:rPr>
          <w:rFonts w:cstheme="minorHAnsi"/>
          <w:b/>
          <w:bCs/>
        </w:rPr>
        <w:t>w raporcie metod</w:t>
      </w:r>
      <w:r w:rsidR="00F90891">
        <w:rPr>
          <w:rFonts w:cstheme="minorHAnsi"/>
          <w:b/>
          <w:bCs/>
        </w:rPr>
        <w:t>ologicznym</w:t>
      </w:r>
      <w:r w:rsidRPr="00F90891">
        <w:rPr>
          <w:rFonts w:cstheme="minorHAnsi"/>
        </w:rPr>
        <w:t>. W</w:t>
      </w:r>
      <w:r w:rsidR="00F90891">
        <w:rPr>
          <w:rFonts w:cstheme="minorHAnsi"/>
        </w:rPr>
        <w:t>ówczas w odpowiednim rozdziale</w:t>
      </w:r>
      <w:r w:rsidRPr="00F90891">
        <w:rPr>
          <w:rFonts w:cstheme="minorHAnsi"/>
        </w:rPr>
        <w:t xml:space="preserve"> </w:t>
      </w:r>
      <w:r w:rsidR="00F90891">
        <w:rPr>
          <w:rFonts w:cstheme="minorHAnsi"/>
        </w:rPr>
        <w:t>raportu powinny</w:t>
      </w:r>
      <w:r w:rsidRPr="00F90891">
        <w:rPr>
          <w:rFonts w:cstheme="minorHAnsi"/>
        </w:rPr>
        <w:t xml:space="preserve"> znaleźć </w:t>
      </w:r>
      <w:r w:rsidR="00F90891">
        <w:rPr>
          <w:rFonts w:cstheme="minorHAnsi"/>
        </w:rPr>
        <w:t xml:space="preserve">się </w:t>
      </w:r>
      <w:r w:rsidRPr="00F90891">
        <w:rPr>
          <w:rFonts w:cstheme="minorHAnsi"/>
        </w:rPr>
        <w:t>następujące elementy:</w:t>
      </w:r>
    </w:p>
    <w:p w14:paraId="49E2F32E" w14:textId="690C769A" w:rsidR="00D220BE" w:rsidRPr="00F90891" w:rsidRDefault="00D220BE" w:rsidP="00446A28">
      <w:pPr>
        <w:pStyle w:val="Akapitzlist"/>
        <w:numPr>
          <w:ilvl w:val="6"/>
          <w:numId w:val="7"/>
        </w:numPr>
        <w:autoSpaceDE w:val="0"/>
        <w:autoSpaceDN w:val="0"/>
        <w:adjustRightInd w:val="0"/>
        <w:ind w:left="284" w:hanging="284"/>
        <w:contextualSpacing w:val="0"/>
        <w:rPr>
          <w:rFonts w:cstheme="minorHAnsi"/>
        </w:rPr>
      </w:pPr>
      <w:r w:rsidRPr="00F90891">
        <w:rPr>
          <w:rFonts w:cstheme="minorHAnsi"/>
        </w:rPr>
        <w:t>Zakres wykorzystania SI, w tym:</w:t>
      </w:r>
    </w:p>
    <w:p w14:paraId="63B51314" w14:textId="26BB7116" w:rsidR="00F90891" w:rsidRPr="00D007CA" w:rsidRDefault="00F90891" w:rsidP="00446A28">
      <w:pPr>
        <w:pStyle w:val="Akapitzlist"/>
        <w:numPr>
          <w:ilvl w:val="0"/>
          <w:numId w:val="30"/>
        </w:numPr>
        <w:autoSpaceDE w:val="0"/>
        <w:autoSpaceDN w:val="0"/>
        <w:adjustRightInd w:val="0"/>
        <w:contextualSpacing w:val="0"/>
        <w:rPr>
          <w:rFonts w:cstheme="minorHAnsi"/>
        </w:rPr>
      </w:pPr>
      <w:r w:rsidRPr="00D007CA">
        <w:rPr>
          <w:rFonts w:cstheme="minorHAnsi"/>
        </w:rPr>
        <w:t>o</w:t>
      </w:r>
      <w:r w:rsidR="00D220BE" w:rsidRPr="00D007CA">
        <w:rPr>
          <w:rFonts w:cstheme="minorHAnsi"/>
        </w:rPr>
        <w:t>kreślenie etapów badania, w których planowane jest wykorzystanie narzędzi SI oraz celów ich</w:t>
      </w:r>
      <w:r w:rsidRPr="00D007CA">
        <w:rPr>
          <w:rFonts w:cstheme="minorHAnsi"/>
        </w:rPr>
        <w:t xml:space="preserve"> </w:t>
      </w:r>
      <w:r w:rsidR="00D220BE" w:rsidRPr="00D007CA">
        <w:rPr>
          <w:rFonts w:cstheme="minorHAnsi"/>
        </w:rPr>
        <w:t>zastosowania (np. analiza danych, przegląd dokumentów, generowanie treści na potrzebę</w:t>
      </w:r>
      <w:r w:rsidR="00D007CA">
        <w:rPr>
          <w:rFonts w:cstheme="minorHAnsi"/>
        </w:rPr>
        <w:t xml:space="preserve"> </w:t>
      </w:r>
      <w:r w:rsidR="00D220BE" w:rsidRPr="00D007CA">
        <w:rPr>
          <w:rFonts w:cstheme="minorHAnsi"/>
        </w:rPr>
        <w:t>opracowania raportów)</w:t>
      </w:r>
    </w:p>
    <w:p w14:paraId="1A9FB7E2" w14:textId="7FEE30E1" w:rsidR="00F90891" w:rsidRDefault="00F90891" w:rsidP="00446A28">
      <w:pPr>
        <w:pStyle w:val="Akapitzlist"/>
        <w:numPr>
          <w:ilvl w:val="0"/>
          <w:numId w:val="30"/>
        </w:numPr>
        <w:autoSpaceDE w:val="0"/>
        <w:autoSpaceDN w:val="0"/>
        <w:adjustRightInd w:val="0"/>
        <w:contextualSpacing w:val="0"/>
        <w:rPr>
          <w:rFonts w:cstheme="minorHAnsi"/>
        </w:rPr>
      </w:pPr>
      <w:r>
        <w:rPr>
          <w:rFonts w:cstheme="minorHAnsi"/>
        </w:rPr>
        <w:t>o</w:t>
      </w:r>
      <w:r w:rsidR="00D220BE" w:rsidRPr="00F90891">
        <w:rPr>
          <w:rFonts w:cstheme="minorHAnsi"/>
        </w:rPr>
        <w:t>kreślenie rodzaju danych, które mają być przetwarzane za pomocą narzędzi SI (np. dane zastane,</w:t>
      </w:r>
      <w:r>
        <w:rPr>
          <w:rFonts w:cstheme="minorHAnsi"/>
        </w:rPr>
        <w:t xml:space="preserve"> </w:t>
      </w:r>
      <w:r w:rsidR="00D220BE" w:rsidRPr="00F90891">
        <w:rPr>
          <w:rFonts w:cstheme="minorHAnsi"/>
        </w:rPr>
        <w:t>wyniki ankiet, treści wywiadów)</w:t>
      </w:r>
    </w:p>
    <w:p w14:paraId="1456166F" w14:textId="44EA8170" w:rsidR="00F90891" w:rsidRPr="00C23F6E" w:rsidRDefault="00F90891" w:rsidP="004A1AA9">
      <w:pPr>
        <w:pStyle w:val="Akapitzlist"/>
        <w:numPr>
          <w:ilvl w:val="0"/>
          <w:numId w:val="30"/>
        </w:numPr>
        <w:autoSpaceDE w:val="0"/>
        <w:autoSpaceDN w:val="0"/>
        <w:adjustRightInd w:val="0"/>
        <w:contextualSpacing w:val="0"/>
        <w:rPr>
          <w:rFonts w:cstheme="minorHAnsi"/>
        </w:rPr>
      </w:pPr>
      <w:r w:rsidRPr="00C23F6E">
        <w:rPr>
          <w:rFonts w:cstheme="minorHAnsi"/>
        </w:rPr>
        <w:t>o</w:t>
      </w:r>
      <w:r w:rsidR="00D220BE" w:rsidRPr="00C23F6E">
        <w:rPr>
          <w:rFonts w:cstheme="minorHAnsi"/>
        </w:rPr>
        <w:t>kreślenie zakresu wykorzystania narzędzi SI w analizie danych (jeżeli dotyczy), w tym</w:t>
      </w:r>
      <w:r w:rsidR="00C23F6E">
        <w:rPr>
          <w:rFonts w:cstheme="minorHAnsi"/>
        </w:rPr>
        <w:t xml:space="preserve"> </w:t>
      </w:r>
      <w:r w:rsidR="00D220BE" w:rsidRPr="00C23F6E">
        <w:rPr>
          <w:rFonts w:cstheme="minorHAnsi"/>
        </w:rPr>
        <w:t>wyszczególnienie typów analiz np. analiza treści, itd.; wskazanie, które z tych analiz będą się opierać wyłącznie na SI, a które będą</w:t>
      </w:r>
      <w:r w:rsidRPr="00C23F6E">
        <w:rPr>
          <w:rFonts w:cstheme="minorHAnsi"/>
        </w:rPr>
        <w:t xml:space="preserve"> </w:t>
      </w:r>
      <w:r w:rsidR="00D220BE" w:rsidRPr="00C23F6E">
        <w:rPr>
          <w:rFonts w:cstheme="minorHAnsi"/>
        </w:rPr>
        <w:t xml:space="preserve">wykonywane przy współpracy z </w:t>
      </w:r>
      <w:r w:rsidR="00D007CA" w:rsidRPr="00C23F6E">
        <w:rPr>
          <w:rFonts w:cstheme="minorHAnsi"/>
        </w:rPr>
        <w:t>członkami zespołu badawczego</w:t>
      </w:r>
    </w:p>
    <w:p w14:paraId="2D4C5228" w14:textId="2425CF93" w:rsidR="00F90891" w:rsidRPr="00C23F6E" w:rsidRDefault="00F90891" w:rsidP="00130607">
      <w:pPr>
        <w:pStyle w:val="Akapitzlist"/>
        <w:numPr>
          <w:ilvl w:val="0"/>
          <w:numId w:val="30"/>
        </w:numPr>
        <w:autoSpaceDE w:val="0"/>
        <w:autoSpaceDN w:val="0"/>
        <w:adjustRightInd w:val="0"/>
        <w:contextualSpacing w:val="0"/>
        <w:rPr>
          <w:rFonts w:cstheme="minorHAnsi"/>
        </w:rPr>
      </w:pPr>
      <w:r w:rsidRPr="00C23F6E">
        <w:rPr>
          <w:rFonts w:cstheme="minorHAnsi"/>
        </w:rPr>
        <w:t>o</w:t>
      </w:r>
      <w:r w:rsidR="00D220BE" w:rsidRPr="00C23F6E">
        <w:rPr>
          <w:rFonts w:cstheme="minorHAnsi"/>
        </w:rPr>
        <w:t>kreślenie poziomu automatyzacji – w jakim stopniu proces ten będzie automatyczny, a w</w:t>
      </w:r>
      <w:r w:rsidR="00C23F6E">
        <w:rPr>
          <w:rFonts w:cstheme="minorHAnsi"/>
        </w:rPr>
        <w:t xml:space="preserve"> </w:t>
      </w:r>
      <w:r w:rsidR="00D220BE" w:rsidRPr="00C23F6E">
        <w:rPr>
          <w:rFonts w:cstheme="minorHAnsi"/>
        </w:rPr>
        <w:t>jakim wymagał ingerencji członków zespołu badawczego</w:t>
      </w:r>
    </w:p>
    <w:p w14:paraId="21832852" w14:textId="79597C8F" w:rsidR="00F90891" w:rsidRDefault="00347AB5" w:rsidP="00446A28">
      <w:pPr>
        <w:pStyle w:val="Akapitzlist"/>
        <w:numPr>
          <w:ilvl w:val="0"/>
          <w:numId w:val="30"/>
        </w:numPr>
        <w:autoSpaceDE w:val="0"/>
        <w:autoSpaceDN w:val="0"/>
        <w:adjustRightInd w:val="0"/>
        <w:contextualSpacing w:val="0"/>
        <w:rPr>
          <w:rFonts w:cstheme="minorHAnsi"/>
        </w:rPr>
      </w:pPr>
      <w:r>
        <w:rPr>
          <w:rFonts w:cstheme="minorHAnsi"/>
        </w:rPr>
        <w:t>i</w:t>
      </w:r>
      <w:r w:rsidR="00D220BE" w:rsidRPr="00F90891">
        <w:rPr>
          <w:rFonts w:cstheme="minorHAnsi"/>
        </w:rPr>
        <w:t>nformacja o tym, czy SI będzie wykorzystana do tworzenia wniosków i rekomendacji, czy też jej rola</w:t>
      </w:r>
      <w:r w:rsidR="00F90891">
        <w:rPr>
          <w:rFonts w:cstheme="minorHAnsi"/>
        </w:rPr>
        <w:t xml:space="preserve"> </w:t>
      </w:r>
      <w:r w:rsidR="00D220BE" w:rsidRPr="00F90891">
        <w:rPr>
          <w:rFonts w:cstheme="minorHAnsi"/>
        </w:rPr>
        <w:t>ograniczy się do dostarczenia danych wyjściowych do dalszej interpretacji</w:t>
      </w:r>
    </w:p>
    <w:p w14:paraId="2A403991" w14:textId="77777777" w:rsidR="00F90891" w:rsidRDefault="00F90891" w:rsidP="00446A28">
      <w:pPr>
        <w:pStyle w:val="Akapitzlist"/>
        <w:autoSpaceDE w:val="0"/>
        <w:autoSpaceDN w:val="0"/>
        <w:adjustRightInd w:val="0"/>
        <w:contextualSpacing w:val="0"/>
        <w:rPr>
          <w:rFonts w:cstheme="minorHAnsi"/>
        </w:rPr>
      </w:pPr>
    </w:p>
    <w:p w14:paraId="3463E501" w14:textId="4796FA12" w:rsidR="00D220BE" w:rsidRPr="00D007CA" w:rsidRDefault="00D220BE" w:rsidP="00446A28">
      <w:pPr>
        <w:pStyle w:val="Akapitzlist"/>
        <w:numPr>
          <w:ilvl w:val="3"/>
          <w:numId w:val="7"/>
        </w:numPr>
        <w:autoSpaceDE w:val="0"/>
        <w:autoSpaceDN w:val="0"/>
        <w:adjustRightInd w:val="0"/>
        <w:ind w:left="284" w:hanging="284"/>
        <w:contextualSpacing w:val="0"/>
        <w:rPr>
          <w:rFonts w:cstheme="minorHAnsi"/>
        </w:rPr>
      </w:pPr>
      <w:r w:rsidRPr="00D007CA">
        <w:rPr>
          <w:rFonts w:cstheme="minorHAnsi"/>
        </w:rPr>
        <w:t>Narzędzia i modele SI, które Wykonawca zamierza wykorzystać, w tym:</w:t>
      </w:r>
    </w:p>
    <w:p w14:paraId="6DB481F9" w14:textId="790C81DE" w:rsidR="00F90891" w:rsidRPr="00D007CA" w:rsidRDefault="00F90891" w:rsidP="00446A28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709" w:hanging="425"/>
        <w:contextualSpacing w:val="0"/>
        <w:rPr>
          <w:rFonts w:cstheme="minorHAnsi"/>
        </w:rPr>
      </w:pPr>
      <w:r w:rsidRPr="00D007CA">
        <w:rPr>
          <w:rFonts w:cstheme="minorHAnsi"/>
        </w:rPr>
        <w:t>n</w:t>
      </w:r>
      <w:r w:rsidR="00D220BE" w:rsidRPr="00D007CA">
        <w:rPr>
          <w:rFonts w:cstheme="minorHAnsi"/>
        </w:rPr>
        <w:t>azwy i opis narzędzi SI wraz z informacją o ich źródle, np. komercyjne oprogramowanie,</w:t>
      </w:r>
      <w:r w:rsidRPr="00D007CA">
        <w:rPr>
          <w:rFonts w:cstheme="minorHAnsi"/>
        </w:rPr>
        <w:t xml:space="preserve"> </w:t>
      </w:r>
      <w:r w:rsidR="00D220BE" w:rsidRPr="00D007CA">
        <w:rPr>
          <w:rFonts w:cstheme="minorHAnsi"/>
        </w:rPr>
        <w:t>oprogramowanie własne</w:t>
      </w:r>
    </w:p>
    <w:p w14:paraId="3021CEDB" w14:textId="6FDF0EAB" w:rsidR="00D220BE" w:rsidRPr="00D007CA" w:rsidRDefault="00F90891" w:rsidP="00446A28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709" w:hanging="425"/>
        <w:contextualSpacing w:val="0"/>
        <w:rPr>
          <w:rFonts w:cstheme="minorHAnsi"/>
        </w:rPr>
      </w:pPr>
      <w:r w:rsidRPr="00D007CA">
        <w:rPr>
          <w:rFonts w:cstheme="minorHAnsi"/>
        </w:rPr>
        <w:t>c</w:t>
      </w:r>
      <w:r w:rsidR="00D220BE" w:rsidRPr="00D007CA">
        <w:rPr>
          <w:rFonts w:cstheme="minorHAnsi"/>
        </w:rPr>
        <w:t xml:space="preserve">harakterystyka narzędzi SI, w tym w kontekście ich środowiska pracy (np. przesyłanie </w:t>
      </w:r>
      <w:r w:rsidRPr="00D007CA">
        <w:rPr>
          <w:rFonts w:cstheme="minorHAnsi"/>
        </w:rPr>
        <w:t>d</w:t>
      </w:r>
      <w:r w:rsidR="00D220BE" w:rsidRPr="00D007CA">
        <w:rPr>
          <w:rFonts w:cstheme="minorHAnsi"/>
        </w:rPr>
        <w:t>anych na</w:t>
      </w:r>
      <w:r w:rsidR="00B35A6E" w:rsidRPr="00D007CA">
        <w:rPr>
          <w:rFonts w:cstheme="minorHAnsi"/>
        </w:rPr>
        <w:t xml:space="preserve"> </w:t>
      </w:r>
      <w:r w:rsidR="00D220BE" w:rsidRPr="00D007CA">
        <w:rPr>
          <w:rFonts w:cstheme="minorHAnsi"/>
        </w:rPr>
        <w:t>zewnętrzne serwery, praca na własnych serwerach), przeznaczenia i adekwatności do celów badania</w:t>
      </w:r>
      <w:r w:rsidRPr="00D007CA">
        <w:rPr>
          <w:rFonts w:cstheme="minorHAnsi"/>
        </w:rPr>
        <w:t xml:space="preserve"> </w:t>
      </w:r>
      <w:r w:rsidR="00D220BE" w:rsidRPr="00D007CA">
        <w:rPr>
          <w:rFonts w:cstheme="minorHAnsi"/>
        </w:rPr>
        <w:t>ewaluacyjnego</w:t>
      </w:r>
    </w:p>
    <w:p w14:paraId="318570F2" w14:textId="5B429B0C" w:rsidR="00D220BE" w:rsidRPr="00D007CA" w:rsidRDefault="00F90891" w:rsidP="00446A28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709" w:hanging="425"/>
        <w:contextualSpacing w:val="0"/>
        <w:rPr>
          <w:rFonts w:cstheme="minorHAnsi"/>
        </w:rPr>
      </w:pPr>
      <w:r w:rsidRPr="00D007CA">
        <w:rPr>
          <w:rFonts w:cstheme="minorHAnsi"/>
        </w:rPr>
        <w:t>i</w:t>
      </w:r>
      <w:r w:rsidR="00D220BE" w:rsidRPr="00D007CA">
        <w:rPr>
          <w:rFonts w:cstheme="minorHAnsi"/>
        </w:rPr>
        <w:t>nformacje o ewentualnym dostosowaniu modeli lub ich trenowaniu na potrzeby niniejszego badania</w:t>
      </w:r>
      <w:r w:rsidRPr="00D007CA">
        <w:rPr>
          <w:rFonts w:cstheme="minorHAnsi"/>
        </w:rPr>
        <w:t xml:space="preserve"> </w:t>
      </w:r>
      <w:r w:rsidR="00D220BE" w:rsidRPr="00D007CA">
        <w:rPr>
          <w:rFonts w:cstheme="minorHAnsi"/>
        </w:rPr>
        <w:t>ewaluacyjnego</w:t>
      </w:r>
    </w:p>
    <w:p w14:paraId="74C99E84" w14:textId="77777777" w:rsidR="00B35A6E" w:rsidRPr="00D007CA" w:rsidRDefault="00B35A6E" w:rsidP="00446A28">
      <w:pPr>
        <w:pStyle w:val="Akapitzlist"/>
        <w:autoSpaceDE w:val="0"/>
        <w:autoSpaceDN w:val="0"/>
        <w:adjustRightInd w:val="0"/>
        <w:ind w:left="709"/>
        <w:contextualSpacing w:val="0"/>
        <w:rPr>
          <w:rFonts w:cstheme="minorHAnsi"/>
        </w:rPr>
      </w:pPr>
    </w:p>
    <w:p w14:paraId="674ACB47" w14:textId="2A17AB5D" w:rsidR="00D220BE" w:rsidRPr="00D007CA" w:rsidRDefault="00D220BE" w:rsidP="00446A28">
      <w:pPr>
        <w:pStyle w:val="Akapitzlist"/>
        <w:numPr>
          <w:ilvl w:val="3"/>
          <w:numId w:val="7"/>
        </w:numPr>
        <w:autoSpaceDE w:val="0"/>
        <w:autoSpaceDN w:val="0"/>
        <w:adjustRightInd w:val="0"/>
        <w:ind w:left="284" w:hanging="284"/>
        <w:contextualSpacing w:val="0"/>
        <w:rPr>
          <w:rFonts w:cstheme="minorHAnsi"/>
        </w:rPr>
      </w:pPr>
      <w:r w:rsidRPr="00D007CA">
        <w:rPr>
          <w:rFonts w:cstheme="minorHAnsi"/>
        </w:rPr>
        <w:t>Ograniczenia i ryzyka</w:t>
      </w:r>
    </w:p>
    <w:p w14:paraId="3A62F005" w14:textId="0DD4E582" w:rsidR="00D220BE" w:rsidRPr="00D007CA" w:rsidRDefault="00B35A6E" w:rsidP="00446A28">
      <w:pPr>
        <w:pStyle w:val="Akapitzlist"/>
        <w:numPr>
          <w:ilvl w:val="4"/>
          <w:numId w:val="33"/>
        </w:numPr>
        <w:autoSpaceDE w:val="0"/>
        <w:autoSpaceDN w:val="0"/>
        <w:adjustRightInd w:val="0"/>
        <w:ind w:left="709" w:hanging="425"/>
        <w:contextualSpacing w:val="0"/>
        <w:rPr>
          <w:rFonts w:cstheme="minorHAnsi"/>
        </w:rPr>
      </w:pPr>
      <w:r w:rsidRPr="00D007CA">
        <w:rPr>
          <w:rFonts w:cstheme="minorHAnsi"/>
        </w:rPr>
        <w:t>o</w:t>
      </w:r>
      <w:r w:rsidR="00D220BE" w:rsidRPr="00D007CA">
        <w:rPr>
          <w:rFonts w:cstheme="minorHAnsi"/>
        </w:rPr>
        <w:t>pis punktów kontrolnych, w których wyniki generowane przez SI będą weryfikowane przez</w:t>
      </w:r>
      <w:r w:rsidRPr="00D007CA">
        <w:rPr>
          <w:rFonts w:cstheme="minorHAnsi"/>
        </w:rPr>
        <w:t xml:space="preserve"> </w:t>
      </w:r>
      <w:r w:rsidR="00D220BE" w:rsidRPr="00D007CA">
        <w:rPr>
          <w:rFonts w:cstheme="minorHAnsi"/>
        </w:rPr>
        <w:t>członków zespołu badawczego oraz sposób weryfikacji wyników pracy SI</w:t>
      </w:r>
    </w:p>
    <w:p w14:paraId="71B58CC4" w14:textId="3B7554B0" w:rsidR="00D220BE" w:rsidRPr="00D007CA" w:rsidRDefault="00B35A6E" w:rsidP="00446A2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 w:hanging="425"/>
        <w:contextualSpacing w:val="0"/>
        <w:rPr>
          <w:rFonts w:cstheme="minorHAnsi"/>
        </w:rPr>
      </w:pPr>
      <w:r w:rsidRPr="00D007CA">
        <w:rPr>
          <w:rFonts w:cstheme="minorHAnsi"/>
        </w:rPr>
        <w:t>o</w:t>
      </w:r>
      <w:r w:rsidR="00D220BE" w:rsidRPr="00D007CA">
        <w:rPr>
          <w:rFonts w:cstheme="minorHAnsi"/>
        </w:rPr>
        <w:t>pis ryzyk związanych z wykorzystaniem SI, w tym: ograniczenia w przetwarzaniu określonych</w:t>
      </w:r>
      <w:r w:rsidRPr="00D007CA">
        <w:rPr>
          <w:rFonts w:cstheme="minorHAnsi"/>
        </w:rPr>
        <w:t xml:space="preserve"> </w:t>
      </w:r>
      <w:r w:rsidR="00D220BE" w:rsidRPr="00D007CA">
        <w:rPr>
          <w:rFonts w:cstheme="minorHAnsi"/>
        </w:rPr>
        <w:t>formatów danych, ograniczona zdolność do rozumienia kontekstu, stosowanie uproszczeń</w:t>
      </w:r>
      <w:r w:rsidRPr="00D007CA">
        <w:rPr>
          <w:rFonts w:cstheme="minorHAnsi"/>
        </w:rPr>
        <w:t xml:space="preserve"> </w:t>
      </w:r>
      <w:r w:rsidR="00D220BE" w:rsidRPr="00D007CA">
        <w:rPr>
          <w:rFonts w:cstheme="minorHAnsi"/>
        </w:rPr>
        <w:t>(uogólnień) pomijających ważne elementy złożonych zjawisk</w:t>
      </w:r>
    </w:p>
    <w:p w14:paraId="29A7DB29" w14:textId="1F3EC113" w:rsidR="00D220BE" w:rsidRPr="00D007CA" w:rsidRDefault="00B35A6E" w:rsidP="00446A2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 w:hanging="425"/>
        <w:contextualSpacing w:val="0"/>
        <w:rPr>
          <w:rFonts w:cstheme="minorHAnsi"/>
        </w:rPr>
      </w:pPr>
      <w:r w:rsidRPr="00D007CA">
        <w:rPr>
          <w:rFonts w:cstheme="minorHAnsi"/>
        </w:rPr>
        <w:lastRenderedPageBreak/>
        <w:t>o</w:t>
      </w:r>
      <w:r w:rsidR="00D220BE" w:rsidRPr="00D007CA">
        <w:rPr>
          <w:rFonts w:cstheme="minorHAnsi"/>
        </w:rPr>
        <w:t>pis zastosowanych przez Wykonawcę rozwiązań mających na celu ochronę danych osobowych i</w:t>
      </w:r>
      <w:r w:rsidRPr="00D007CA">
        <w:rPr>
          <w:rFonts w:cstheme="minorHAnsi"/>
        </w:rPr>
        <w:t xml:space="preserve"> </w:t>
      </w:r>
      <w:r w:rsidR="00D220BE" w:rsidRPr="00D007CA">
        <w:rPr>
          <w:rFonts w:cstheme="minorHAnsi"/>
        </w:rPr>
        <w:t>innych danych wrażliwych</w:t>
      </w:r>
    </w:p>
    <w:p w14:paraId="37BA9C51" w14:textId="519C4243" w:rsidR="00D220BE" w:rsidRPr="00D007CA" w:rsidRDefault="00D220BE" w:rsidP="00446A28">
      <w:pPr>
        <w:ind w:left="709" w:hanging="425"/>
        <w:rPr>
          <w:rFonts w:cstheme="minorHAnsi"/>
        </w:rPr>
      </w:pPr>
    </w:p>
    <w:p w14:paraId="54B24CA7" w14:textId="3C5E36AA" w:rsidR="00491C1B" w:rsidRPr="00D007CA" w:rsidRDefault="00491C1B" w:rsidP="00446A28">
      <w:pPr>
        <w:autoSpaceDE w:val="0"/>
        <w:autoSpaceDN w:val="0"/>
        <w:adjustRightInd w:val="0"/>
        <w:rPr>
          <w:rFonts w:cstheme="minorHAnsi"/>
        </w:rPr>
      </w:pPr>
      <w:r w:rsidRPr="00D007CA">
        <w:rPr>
          <w:rFonts w:cstheme="minorHAnsi"/>
          <w:b/>
          <w:bCs/>
        </w:rPr>
        <w:t>Zamawiający dopuszcza</w:t>
      </w:r>
      <w:r w:rsidRPr="00D007CA">
        <w:rPr>
          <w:rFonts w:cstheme="minorHAnsi"/>
        </w:rPr>
        <w:t xml:space="preserve"> wykorzystanie narzędzi generatywnej sztucznej inteligencji</w:t>
      </w:r>
      <w:r w:rsidR="00A3125B">
        <w:rPr>
          <w:rFonts w:cstheme="minorHAnsi"/>
        </w:rPr>
        <w:t xml:space="preserve"> </w:t>
      </w:r>
      <w:r w:rsidRPr="00D007CA">
        <w:rPr>
          <w:rFonts w:cstheme="minorHAnsi"/>
        </w:rPr>
        <w:t>jako narzędzia wspomagającego proces badawczo-analityczny m.in. do:</w:t>
      </w:r>
    </w:p>
    <w:p w14:paraId="6D0C7CC9" w14:textId="43658774" w:rsidR="00D007CA" w:rsidRPr="00D007CA" w:rsidRDefault="00D007CA" w:rsidP="00446A28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hanging="436"/>
        <w:contextualSpacing w:val="0"/>
        <w:rPr>
          <w:rFonts w:cstheme="minorHAnsi"/>
        </w:rPr>
      </w:pPr>
      <w:r w:rsidRPr="00D007CA">
        <w:rPr>
          <w:rFonts w:cstheme="minorHAnsi"/>
        </w:rPr>
        <w:t>w</w:t>
      </w:r>
      <w:r w:rsidR="00491C1B" w:rsidRPr="00D007CA">
        <w:rPr>
          <w:rFonts w:cstheme="minorHAnsi"/>
        </w:rPr>
        <w:t>stępnej analizy danych</w:t>
      </w:r>
      <w:r w:rsidR="00F53ED5">
        <w:rPr>
          <w:rFonts w:cstheme="minorHAnsi"/>
        </w:rPr>
        <w:t xml:space="preserve">, przy czym dane,  które </w:t>
      </w:r>
      <w:r w:rsidR="00CB2633">
        <w:rPr>
          <w:rFonts w:cstheme="minorHAnsi"/>
        </w:rPr>
        <w:t xml:space="preserve">są </w:t>
      </w:r>
      <w:r w:rsidR="00F53ED5">
        <w:rPr>
          <w:rFonts w:cstheme="minorHAnsi"/>
        </w:rPr>
        <w:t xml:space="preserve">nie upublicznione muszą zostać </w:t>
      </w:r>
      <w:r w:rsidR="00491C1B" w:rsidRPr="00D007CA">
        <w:rPr>
          <w:rFonts w:cstheme="minorHAnsi"/>
        </w:rPr>
        <w:t>zanonimizowane</w:t>
      </w:r>
      <w:r w:rsidR="00F53ED5">
        <w:rPr>
          <w:rFonts w:cstheme="minorHAnsi"/>
        </w:rPr>
        <w:t xml:space="preserve">, </w:t>
      </w:r>
      <w:r w:rsidRPr="00D007CA">
        <w:rPr>
          <w:rFonts w:ascii="Calibri" w:hAnsi="Calibri" w:cs="Calibri"/>
        </w:rPr>
        <w:t xml:space="preserve">nie </w:t>
      </w:r>
      <w:r w:rsidR="00F53ED5">
        <w:rPr>
          <w:rFonts w:ascii="Calibri" w:hAnsi="Calibri" w:cs="Calibri"/>
        </w:rPr>
        <w:t xml:space="preserve">mogą dotyczyć </w:t>
      </w:r>
      <w:r w:rsidRPr="00D007CA">
        <w:rPr>
          <w:rFonts w:ascii="Calibri" w:hAnsi="Calibri" w:cs="Calibri"/>
        </w:rPr>
        <w:t>informacji poufnych</w:t>
      </w:r>
      <w:r w:rsidR="005C73D8">
        <w:rPr>
          <w:rFonts w:ascii="Calibri" w:hAnsi="Calibri" w:cs="Calibri"/>
        </w:rPr>
        <w:t xml:space="preserve"> i praca </w:t>
      </w:r>
      <w:r w:rsidR="00F53ED5">
        <w:rPr>
          <w:rFonts w:ascii="Calibri" w:hAnsi="Calibri" w:cs="Calibri"/>
        </w:rPr>
        <w:t xml:space="preserve">nad nimi </w:t>
      </w:r>
      <w:r w:rsidR="005C73D8" w:rsidRPr="00CE703A">
        <w:rPr>
          <w:rFonts w:ascii="Calibri" w:hAnsi="Calibri" w:cs="Calibri"/>
        </w:rPr>
        <w:t>będzie odbywała się w modelu zamkniętym, który nie przesyła danych do korpusu narzędzia SI</w:t>
      </w:r>
    </w:p>
    <w:p w14:paraId="01642BDB" w14:textId="1F324063" w:rsidR="005C73D8" w:rsidRDefault="00D007CA" w:rsidP="00446A28">
      <w:pPr>
        <w:pStyle w:val="Akapitzlist"/>
        <w:numPr>
          <w:ilvl w:val="0"/>
          <w:numId w:val="36"/>
        </w:numPr>
        <w:autoSpaceDE w:val="0"/>
        <w:autoSpaceDN w:val="0"/>
        <w:adjustRightInd w:val="0"/>
        <w:contextualSpacing w:val="0"/>
        <w:rPr>
          <w:rFonts w:cstheme="minorHAnsi"/>
        </w:rPr>
      </w:pPr>
      <w:r w:rsidRPr="005C73D8">
        <w:rPr>
          <w:rFonts w:cstheme="minorHAnsi"/>
        </w:rPr>
        <w:t>opracowywania treści raportów/innych produktów badania w zakresie tytułów/śródtytułów, innych</w:t>
      </w:r>
      <w:r w:rsidR="005C73D8">
        <w:rPr>
          <w:rFonts w:cstheme="minorHAnsi"/>
        </w:rPr>
        <w:t xml:space="preserve"> </w:t>
      </w:r>
      <w:r w:rsidRPr="005C73D8">
        <w:rPr>
          <w:rFonts w:cstheme="minorHAnsi"/>
        </w:rPr>
        <w:t>wybranych fragmentów</w:t>
      </w:r>
      <w:r w:rsidR="00B42E3E">
        <w:rPr>
          <w:rFonts w:cstheme="minorHAnsi"/>
        </w:rPr>
        <w:t>,</w:t>
      </w:r>
      <w:r w:rsidRPr="005C73D8">
        <w:rPr>
          <w:rFonts w:cstheme="minorHAnsi"/>
        </w:rPr>
        <w:t xml:space="preserve"> o ile ich objętość nie przekracza łącznie </w:t>
      </w:r>
      <w:r w:rsidR="00B42E3E">
        <w:rPr>
          <w:rFonts w:cstheme="minorHAnsi"/>
        </w:rPr>
        <w:t>10</w:t>
      </w:r>
      <w:r w:rsidRPr="005C73D8">
        <w:rPr>
          <w:rFonts w:cstheme="minorHAnsi"/>
        </w:rPr>
        <w:t xml:space="preserve">% objętości danego produktu i użycie </w:t>
      </w:r>
      <w:r w:rsidR="00B42E3E">
        <w:rPr>
          <w:rFonts w:cstheme="minorHAnsi"/>
        </w:rPr>
        <w:t>S</w:t>
      </w:r>
      <w:r w:rsidRPr="005C73D8">
        <w:rPr>
          <w:rFonts w:cstheme="minorHAnsi"/>
        </w:rPr>
        <w:t xml:space="preserve">I stanowi wartość dodaną względem pracy człowieka </w:t>
      </w:r>
    </w:p>
    <w:p w14:paraId="5639B53D" w14:textId="0FD1406F" w:rsidR="00D007CA" w:rsidRPr="005C73D8" w:rsidRDefault="00D007CA" w:rsidP="00446A28">
      <w:pPr>
        <w:pStyle w:val="Akapitzlist"/>
        <w:numPr>
          <w:ilvl w:val="0"/>
          <w:numId w:val="36"/>
        </w:numPr>
        <w:autoSpaceDE w:val="0"/>
        <w:autoSpaceDN w:val="0"/>
        <w:adjustRightInd w:val="0"/>
        <w:contextualSpacing w:val="0"/>
        <w:rPr>
          <w:rFonts w:cstheme="minorHAnsi"/>
        </w:rPr>
      </w:pPr>
      <w:r w:rsidRPr="005C73D8">
        <w:rPr>
          <w:rFonts w:cstheme="minorHAnsi"/>
        </w:rPr>
        <w:t>tworzenia elementów graficznych w raportach, przy czym treści te powinny każdorazowo zostać opisane „Dane/rysunek/wykres/opis wygenerowane przez model AI (tutaj wstaw nazwę, np. ChatGPT) na podstawie (tutaj wstaw źródło danych oraz rok, np. transkrypcje IDI, 202</w:t>
      </w:r>
      <w:r w:rsidR="005C73D8">
        <w:rPr>
          <w:rFonts w:cstheme="minorHAnsi"/>
        </w:rPr>
        <w:t>5</w:t>
      </w:r>
      <w:r w:rsidRPr="005C73D8">
        <w:rPr>
          <w:rFonts w:cstheme="minorHAnsi"/>
        </w:rPr>
        <w:t xml:space="preserve"> r.)”</w:t>
      </w:r>
      <w:r w:rsidR="005C73D8">
        <w:rPr>
          <w:rFonts w:cstheme="minorHAnsi"/>
        </w:rPr>
        <w:t xml:space="preserve"> </w:t>
      </w:r>
    </w:p>
    <w:p w14:paraId="392CA30E" w14:textId="77777777" w:rsidR="00446A28" w:rsidRDefault="00446A28" w:rsidP="00446A28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793C26E5" w14:textId="05E83B03" w:rsidR="00491C1B" w:rsidRPr="00D007CA" w:rsidRDefault="00491C1B" w:rsidP="00446A28">
      <w:pPr>
        <w:autoSpaceDE w:val="0"/>
        <w:autoSpaceDN w:val="0"/>
        <w:adjustRightInd w:val="0"/>
        <w:rPr>
          <w:rFonts w:cstheme="minorHAnsi"/>
        </w:rPr>
      </w:pPr>
      <w:r w:rsidRPr="00D007CA">
        <w:rPr>
          <w:rFonts w:cstheme="minorHAnsi"/>
          <w:b/>
          <w:bCs/>
        </w:rPr>
        <w:t>Zamawiający nie dopuszcza</w:t>
      </w:r>
      <w:r w:rsidRPr="00D007CA">
        <w:rPr>
          <w:rFonts w:cstheme="minorHAnsi"/>
        </w:rPr>
        <w:t>:</w:t>
      </w:r>
    </w:p>
    <w:p w14:paraId="1233A930" w14:textId="3178F59E" w:rsidR="00491C1B" w:rsidRPr="00D007CA" w:rsidRDefault="005C73D8" w:rsidP="00446A28">
      <w:pPr>
        <w:pStyle w:val="Akapitzlist"/>
        <w:numPr>
          <w:ilvl w:val="0"/>
          <w:numId w:val="34"/>
        </w:numPr>
        <w:autoSpaceDE w:val="0"/>
        <w:autoSpaceDN w:val="0"/>
        <w:adjustRightInd w:val="0"/>
        <w:contextualSpacing w:val="0"/>
        <w:rPr>
          <w:rFonts w:cstheme="minorHAnsi"/>
        </w:rPr>
      </w:pPr>
      <w:r>
        <w:rPr>
          <w:rFonts w:cstheme="minorHAnsi"/>
        </w:rPr>
        <w:t>w</w:t>
      </w:r>
      <w:r w:rsidR="00491C1B" w:rsidRPr="00D007CA">
        <w:rPr>
          <w:rFonts w:cstheme="minorHAnsi"/>
        </w:rPr>
        <w:t>ykorzystania programów umożliwiających komunikację z respondentem za pomocą mowy (tzw. voicebotów) podczas rekrutacji do bada</w:t>
      </w:r>
      <w:r>
        <w:rPr>
          <w:rFonts w:cstheme="minorHAnsi"/>
        </w:rPr>
        <w:t>nia</w:t>
      </w:r>
      <w:r w:rsidR="00491C1B" w:rsidRPr="00D007CA">
        <w:rPr>
          <w:rFonts w:cstheme="minorHAnsi"/>
        </w:rPr>
        <w:t xml:space="preserve"> oraz przeprowadzania wywiadów w ramach bada</w:t>
      </w:r>
      <w:r>
        <w:rPr>
          <w:rFonts w:cstheme="minorHAnsi"/>
        </w:rPr>
        <w:t>nia</w:t>
      </w:r>
      <w:r w:rsidR="00491C1B" w:rsidRPr="00D007CA">
        <w:rPr>
          <w:rFonts w:cstheme="minorHAnsi"/>
        </w:rPr>
        <w:t>,</w:t>
      </w:r>
    </w:p>
    <w:p w14:paraId="6484A380" w14:textId="668121AB" w:rsidR="00491C1B" w:rsidRPr="00D007CA" w:rsidRDefault="00491C1B" w:rsidP="00446A28">
      <w:pPr>
        <w:pStyle w:val="Akapitzlist"/>
        <w:numPr>
          <w:ilvl w:val="0"/>
          <w:numId w:val="34"/>
        </w:numPr>
        <w:autoSpaceDE w:val="0"/>
        <w:autoSpaceDN w:val="0"/>
        <w:adjustRightInd w:val="0"/>
        <w:contextualSpacing w:val="0"/>
        <w:rPr>
          <w:rFonts w:cstheme="minorHAnsi"/>
        </w:rPr>
      </w:pPr>
      <w:r w:rsidRPr="00D007CA">
        <w:rPr>
          <w:rFonts w:cstheme="minorHAnsi"/>
        </w:rPr>
        <w:t xml:space="preserve">wykorzystanie narzędzi </w:t>
      </w:r>
      <w:r w:rsidR="005C73D8">
        <w:rPr>
          <w:rFonts w:cstheme="minorHAnsi"/>
        </w:rPr>
        <w:t>SI</w:t>
      </w:r>
      <w:r w:rsidRPr="00D007CA">
        <w:rPr>
          <w:rFonts w:cstheme="minorHAnsi"/>
        </w:rPr>
        <w:t xml:space="preserve"> do transkrypcji wywiadów (nie dotyczy transkrypcji wykonanych przez narzędzia generatywnej </w:t>
      </w:r>
      <w:r w:rsidR="005C73D8">
        <w:rPr>
          <w:rFonts w:cstheme="minorHAnsi"/>
        </w:rPr>
        <w:t>SI</w:t>
      </w:r>
      <w:r w:rsidRPr="00D007CA">
        <w:rPr>
          <w:rFonts w:cstheme="minorHAnsi"/>
        </w:rPr>
        <w:t xml:space="preserve"> na zanonimizowanych plikach audio/video i pozbawionych danych osobowych lub transkrypcji wykonanych w zamkniętym środowisku softwarowym Wykonawcy, które zapewnia anonimowość respondentów i odpowiednią ochronę danych osobowych),</w:t>
      </w:r>
    </w:p>
    <w:p w14:paraId="72A6DBEE" w14:textId="0E780D7D" w:rsidR="00B35A6E" w:rsidRPr="00D007CA" w:rsidRDefault="00491C1B" w:rsidP="00446A28">
      <w:pPr>
        <w:pStyle w:val="Akapitzlist"/>
        <w:numPr>
          <w:ilvl w:val="0"/>
          <w:numId w:val="34"/>
        </w:numPr>
        <w:autoSpaceDE w:val="0"/>
        <w:autoSpaceDN w:val="0"/>
        <w:adjustRightInd w:val="0"/>
        <w:contextualSpacing w:val="0"/>
        <w:rPr>
          <w:rFonts w:cstheme="minorHAnsi"/>
        </w:rPr>
      </w:pPr>
      <w:r w:rsidRPr="00D007CA">
        <w:rPr>
          <w:rFonts w:cstheme="minorHAnsi"/>
        </w:rPr>
        <w:t>automatycznego wygenerowania tekstów składających się na dany raport za pomocą modeli językowych bez szczegółowego nadzoru merytorycznego Wykonawcy.</w:t>
      </w:r>
    </w:p>
    <w:p w14:paraId="2EAA1B27" w14:textId="4EE06E20" w:rsidR="00491C1B" w:rsidRPr="00D007CA" w:rsidRDefault="00491C1B" w:rsidP="00446A28">
      <w:pPr>
        <w:autoSpaceDE w:val="0"/>
        <w:autoSpaceDN w:val="0"/>
        <w:adjustRightInd w:val="0"/>
        <w:rPr>
          <w:rFonts w:cstheme="minorHAnsi"/>
        </w:rPr>
      </w:pPr>
    </w:p>
    <w:p w14:paraId="3DACC3D3" w14:textId="77777777" w:rsidR="005C73D8" w:rsidRPr="00D007CA" w:rsidRDefault="005C73D8" w:rsidP="00446A28">
      <w:pPr>
        <w:autoSpaceDE w:val="0"/>
        <w:autoSpaceDN w:val="0"/>
        <w:adjustRightInd w:val="0"/>
        <w:rPr>
          <w:rFonts w:cstheme="minorHAnsi"/>
        </w:rPr>
      </w:pPr>
      <w:r w:rsidRPr="00D007CA">
        <w:rPr>
          <w:rFonts w:cstheme="minorHAnsi"/>
        </w:rPr>
        <w:t xml:space="preserve">Wykonawca przygotuje do </w:t>
      </w:r>
      <w:r w:rsidRPr="00D007CA">
        <w:rPr>
          <w:rFonts w:cstheme="minorHAnsi"/>
          <w:b/>
          <w:bCs/>
        </w:rPr>
        <w:t>raportu końcowego</w:t>
      </w:r>
      <w:r w:rsidRPr="00D007CA">
        <w:rPr>
          <w:rFonts w:cstheme="minorHAnsi"/>
        </w:rPr>
        <w:t xml:space="preserve"> załącznik pn. Podsumowanie z wykorzystania SI. Znajdą się w nim informacje dokumentujące pracę z SI, w tym nazwy narzędzi, z których skorzystał Wykonawca oraz ich specyfikacja: numer wersji i rozszerzenia, producent, data(y) użycia, opis sposobu wykorzystania i walidacji uzyskanych wyników. Ponadto w raporcie powinny się znaleźć odniesienia do części produktów, które są efektem pracy SI oraz informacja, że Wykonawca bierze odpowiedzialność za integralność wygenerowanej treści.</w:t>
      </w:r>
    </w:p>
    <w:p w14:paraId="12ED9BFE" w14:textId="77777777" w:rsidR="00491C1B" w:rsidRPr="00D007CA" w:rsidRDefault="00491C1B" w:rsidP="00F53ED5">
      <w:pPr>
        <w:autoSpaceDE w:val="0"/>
        <w:autoSpaceDN w:val="0"/>
        <w:adjustRightInd w:val="0"/>
        <w:rPr>
          <w:rFonts w:cstheme="minorHAnsi"/>
        </w:rPr>
      </w:pPr>
    </w:p>
    <w:sectPr w:rsidR="00491C1B" w:rsidRPr="00D007CA" w:rsidSect="00F53E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291A" w14:textId="77777777" w:rsidR="00185943" w:rsidRDefault="00185943" w:rsidP="00972CB9">
      <w:pPr>
        <w:spacing w:after="0" w:line="240" w:lineRule="auto"/>
      </w:pPr>
      <w:r>
        <w:separator/>
      </w:r>
    </w:p>
  </w:endnote>
  <w:endnote w:type="continuationSeparator" w:id="0">
    <w:p w14:paraId="7DDBEF89" w14:textId="77777777" w:rsidR="00185943" w:rsidRDefault="00185943" w:rsidP="00972CB9">
      <w:pPr>
        <w:spacing w:after="0" w:line="240" w:lineRule="auto"/>
      </w:pPr>
      <w:r>
        <w:continuationSeparator/>
      </w:r>
    </w:p>
  </w:endnote>
  <w:endnote w:type="continuationNotice" w:id="1">
    <w:p w14:paraId="72D0D119" w14:textId="77777777" w:rsidR="00185943" w:rsidRDefault="001859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77139761"/>
      <w:docPartObj>
        <w:docPartGallery w:val="Page Numbers (Bottom of Page)"/>
        <w:docPartUnique/>
      </w:docPartObj>
    </w:sdtPr>
    <w:sdtEndPr/>
    <w:sdtContent>
      <w:p w14:paraId="6B80345B" w14:textId="3E5F90FD" w:rsidR="004864F2" w:rsidRPr="004864F2" w:rsidRDefault="004864F2">
        <w:pPr>
          <w:pStyle w:val="Stopka"/>
          <w:jc w:val="right"/>
          <w:rPr>
            <w:sz w:val="18"/>
            <w:szCs w:val="18"/>
          </w:rPr>
        </w:pPr>
        <w:r w:rsidRPr="004864F2">
          <w:rPr>
            <w:sz w:val="18"/>
            <w:szCs w:val="18"/>
          </w:rPr>
          <w:fldChar w:fldCharType="begin"/>
        </w:r>
        <w:r w:rsidRPr="004864F2">
          <w:rPr>
            <w:sz w:val="18"/>
            <w:szCs w:val="18"/>
          </w:rPr>
          <w:instrText>PAGE   \* MERGEFORMAT</w:instrText>
        </w:r>
        <w:r w:rsidRPr="004864F2">
          <w:rPr>
            <w:sz w:val="18"/>
            <w:szCs w:val="18"/>
          </w:rPr>
          <w:fldChar w:fldCharType="separate"/>
        </w:r>
        <w:r w:rsidRPr="004864F2">
          <w:rPr>
            <w:sz w:val="18"/>
            <w:szCs w:val="18"/>
          </w:rPr>
          <w:t>2</w:t>
        </w:r>
        <w:r w:rsidRPr="004864F2">
          <w:rPr>
            <w:sz w:val="18"/>
            <w:szCs w:val="18"/>
          </w:rPr>
          <w:fldChar w:fldCharType="end"/>
        </w:r>
      </w:p>
    </w:sdtContent>
  </w:sdt>
  <w:p w14:paraId="5A40B5DC" w14:textId="77777777" w:rsidR="004864F2" w:rsidRDefault="00486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6FADB" w14:textId="77777777" w:rsidR="00185943" w:rsidRDefault="00185943" w:rsidP="00972CB9">
      <w:pPr>
        <w:spacing w:after="0" w:line="240" w:lineRule="auto"/>
      </w:pPr>
      <w:r>
        <w:separator/>
      </w:r>
    </w:p>
  </w:footnote>
  <w:footnote w:type="continuationSeparator" w:id="0">
    <w:p w14:paraId="3449D279" w14:textId="77777777" w:rsidR="00185943" w:rsidRDefault="00185943" w:rsidP="00972CB9">
      <w:pPr>
        <w:spacing w:after="0" w:line="240" w:lineRule="auto"/>
      </w:pPr>
      <w:r>
        <w:continuationSeparator/>
      </w:r>
    </w:p>
  </w:footnote>
  <w:footnote w:type="continuationNotice" w:id="1">
    <w:p w14:paraId="4647A77A" w14:textId="77777777" w:rsidR="00185943" w:rsidRDefault="00185943">
      <w:pPr>
        <w:spacing w:after="0" w:line="240" w:lineRule="auto"/>
      </w:pPr>
    </w:p>
  </w:footnote>
  <w:footnote w:id="2">
    <w:p w14:paraId="72FF8144" w14:textId="784C8BB0" w:rsidR="00A223E4" w:rsidRPr="00A223E4" w:rsidRDefault="00A223E4" w:rsidP="00A223E4">
      <w:pPr>
        <w:pStyle w:val="Tekstprzypisudolnego"/>
        <w:spacing w:after="100"/>
        <w:rPr>
          <w:b w:val="0"/>
          <w:bCs/>
          <w:sz w:val="18"/>
          <w:szCs w:val="18"/>
        </w:rPr>
      </w:pPr>
      <w:r w:rsidRPr="00A223E4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A223E4">
        <w:rPr>
          <w:b w:val="0"/>
          <w:bCs/>
          <w:color w:val="auto"/>
          <w:sz w:val="18"/>
          <w:szCs w:val="18"/>
        </w:rPr>
        <w:t xml:space="preserve"> Polska Agencja Rozwoju Przedsiębiorczości (PARP), Ministerstwo Klimatu i Środowiska (MKiŚ), Centrum Unijnych Projektów Transportowych (CUPT)</w:t>
      </w:r>
    </w:p>
  </w:footnote>
  <w:footnote w:id="3">
    <w:p w14:paraId="05C63A29" w14:textId="77777777" w:rsidR="004864F2" w:rsidRPr="00A223E4" w:rsidRDefault="004864F2" w:rsidP="004864F2">
      <w:pPr>
        <w:spacing w:after="100" w:line="240" w:lineRule="auto"/>
        <w:rPr>
          <w:sz w:val="18"/>
          <w:szCs w:val="18"/>
        </w:rPr>
      </w:pPr>
      <w:r w:rsidRPr="00A223E4">
        <w:rPr>
          <w:rStyle w:val="Odwoanieprzypisudolnego"/>
          <w:sz w:val="18"/>
          <w:szCs w:val="18"/>
        </w:rPr>
        <w:footnoteRef/>
      </w:r>
      <w:r w:rsidRPr="00A223E4">
        <w:rPr>
          <w:sz w:val="18"/>
          <w:szCs w:val="18"/>
        </w:rPr>
        <w:t xml:space="preserve"> Narodowy Fundusz Ochrony Środowiska i Gospodarki Wodnej (NFOŚiGW)</w:t>
      </w:r>
    </w:p>
  </w:footnote>
  <w:footnote w:id="4">
    <w:p w14:paraId="06EA1F62" w14:textId="26B76F28" w:rsidR="002A3539" w:rsidRPr="00064B8E" w:rsidRDefault="002A3539" w:rsidP="00A223E4">
      <w:pPr>
        <w:pStyle w:val="Tekstprzypisudolnego"/>
        <w:spacing w:after="100"/>
        <w:rPr>
          <w:b w:val="0"/>
          <w:bCs/>
        </w:rPr>
      </w:pPr>
      <w:r w:rsidRPr="00A223E4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A223E4">
        <w:rPr>
          <w:b w:val="0"/>
          <w:bCs/>
          <w:color w:val="auto"/>
          <w:sz w:val="18"/>
          <w:szCs w:val="18"/>
        </w:rPr>
        <w:t xml:space="preserve"> Zgodnie z art. 16 </w:t>
      </w:r>
      <w:r w:rsidR="00D07C00" w:rsidRPr="00A223E4">
        <w:rPr>
          <w:b w:val="0"/>
          <w:bCs/>
          <w:color w:val="auto"/>
          <w:sz w:val="18"/>
          <w:szCs w:val="18"/>
        </w:rPr>
        <w:t>R</w:t>
      </w:r>
      <w:r w:rsidRPr="00A223E4">
        <w:rPr>
          <w:b w:val="0"/>
          <w:bCs/>
          <w:color w:val="auto"/>
          <w:sz w:val="18"/>
          <w:szCs w:val="18"/>
        </w:rPr>
        <w:t xml:space="preserve">ozporządzenia </w:t>
      </w:r>
      <w:r w:rsidR="00D07C00" w:rsidRPr="00A223E4">
        <w:rPr>
          <w:b w:val="0"/>
          <w:bCs/>
          <w:color w:val="auto"/>
          <w:sz w:val="18"/>
          <w:szCs w:val="18"/>
        </w:rPr>
        <w:t xml:space="preserve">Parlamentu Europejskiego i Rady (UE) 2021/1060 </w:t>
      </w:r>
    </w:p>
  </w:footnote>
  <w:footnote w:id="5">
    <w:p w14:paraId="1D4FD37E" w14:textId="3C50AC79" w:rsidR="00D27796" w:rsidRPr="00B95A9F" w:rsidRDefault="00D27796" w:rsidP="00864BD0">
      <w:pPr>
        <w:pStyle w:val="Tekstprzypisudolnego"/>
        <w:spacing w:after="60"/>
        <w:rPr>
          <w:b w:val="0"/>
          <w:bCs/>
          <w:color w:val="auto"/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</w:t>
      </w:r>
      <w:r w:rsidRPr="00B95A9F">
        <w:rPr>
          <w:b w:val="0"/>
          <w:bCs/>
          <w:color w:val="auto"/>
          <w:sz w:val="18"/>
          <w:szCs w:val="18"/>
        </w:rPr>
        <w:t>Najprawdopodobniej będą to dane wg stanu na 30.06.202</w:t>
      </w:r>
      <w:r w:rsidR="00A12E85" w:rsidRPr="00B95A9F">
        <w:rPr>
          <w:b w:val="0"/>
          <w:bCs/>
          <w:color w:val="auto"/>
          <w:sz w:val="18"/>
          <w:szCs w:val="18"/>
        </w:rPr>
        <w:t>5</w:t>
      </w:r>
      <w:r w:rsidRPr="00B95A9F">
        <w:rPr>
          <w:b w:val="0"/>
          <w:bCs/>
          <w:color w:val="auto"/>
          <w:sz w:val="18"/>
          <w:szCs w:val="18"/>
        </w:rPr>
        <w:t xml:space="preserve"> r.</w:t>
      </w:r>
    </w:p>
  </w:footnote>
  <w:footnote w:id="6">
    <w:p w14:paraId="1A982CA0" w14:textId="5EF7DF64" w:rsidR="00A14209" w:rsidRPr="00B95A9F" w:rsidRDefault="00A14209" w:rsidP="00864BD0">
      <w:pPr>
        <w:pStyle w:val="Tekstprzypisudolnego"/>
        <w:spacing w:after="60"/>
        <w:rPr>
          <w:b w:val="0"/>
          <w:bCs/>
          <w:color w:val="auto"/>
          <w:sz w:val="18"/>
          <w:szCs w:val="18"/>
        </w:rPr>
      </w:pPr>
      <w:r w:rsidRPr="00B95A9F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B95A9F">
        <w:rPr>
          <w:b w:val="0"/>
          <w:bCs/>
          <w:color w:val="auto"/>
          <w:sz w:val="18"/>
          <w:szCs w:val="18"/>
        </w:rPr>
        <w:t xml:space="preserve"> W tym prognozowane wykorzystanie alokacji biorąc pod uwagę termin kwalifikowalności wydatków do końca 2029 r. i</w:t>
      </w:r>
      <w:r w:rsidR="00661077" w:rsidRPr="00B95A9F">
        <w:rPr>
          <w:b w:val="0"/>
          <w:bCs/>
          <w:color w:val="auto"/>
          <w:sz w:val="18"/>
          <w:szCs w:val="18"/>
        </w:rPr>
        <w:t xml:space="preserve"> średnią</w:t>
      </w:r>
      <w:r w:rsidRPr="00B95A9F">
        <w:rPr>
          <w:b w:val="0"/>
          <w:bCs/>
          <w:color w:val="auto"/>
          <w:sz w:val="18"/>
          <w:szCs w:val="18"/>
        </w:rPr>
        <w:t xml:space="preserve"> długość trwania danego typu projektów</w:t>
      </w:r>
      <w:r w:rsidR="008E656E" w:rsidRPr="00B95A9F">
        <w:rPr>
          <w:b w:val="0"/>
          <w:bCs/>
          <w:color w:val="auto"/>
          <w:sz w:val="18"/>
          <w:szCs w:val="18"/>
        </w:rPr>
        <w:t>;</w:t>
      </w:r>
      <w:r w:rsidR="003B5B86" w:rsidRPr="00B95A9F">
        <w:rPr>
          <w:b w:val="0"/>
          <w:bCs/>
          <w:color w:val="auto"/>
          <w:sz w:val="18"/>
          <w:szCs w:val="18"/>
        </w:rPr>
        <w:t xml:space="preserve"> złożone wnioski o </w:t>
      </w:r>
      <w:r w:rsidR="008E656E" w:rsidRPr="00B95A9F">
        <w:rPr>
          <w:b w:val="0"/>
          <w:bCs/>
          <w:color w:val="auto"/>
          <w:sz w:val="18"/>
          <w:szCs w:val="18"/>
        </w:rPr>
        <w:t>dofinansowanie</w:t>
      </w:r>
    </w:p>
  </w:footnote>
  <w:footnote w:id="7">
    <w:p w14:paraId="28DDD9A3" w14:textId="3100248A" w:rsidR="00BF3685" w:rsidRPr="00B95A9F" w:rsidRDefault="00BF3685" w:rsidP="002B3DB0">
      <w:pPr>
        <w:pStyle w:val="Tekstprzypisudolnego"/>
        <w:spacing w:after="60"/>
        <w:rPr>
          <w:b w:val="0"/>
          <w:bCs/>
          <w:color w:val="auto"/>
          <w:sz w:val="18"/>
          <w:szCs w:val="18"/>
        </w:rPr>
      </w:pPr>
      <w:r w:rsidRPr="00B95A9F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B95A9F">
        <w:rPr>
          <w:b w:val="0"/>
          <w:bCs/>
          <w:color w:val="auto"/>
          <w:sz w:val="18"/>
          <w:szCs w:val="18"/>
        </w:rPr>
        <w:t xml:space="preserve"> Tj. gdy wartość szacowana celu końcowego/ wartość celu końcowego określon</w:t>
      </w:r>
      <w:r w:rsidR="007344AF" w:rsidRPr="00B95A9F">
        <w:rPr>
          <w:b w:val="0"/>
          <w:bCs/>
          <w:color w:val="auto"/>
          <w:sz w:val="18"/>
          <w:szCs w:val="18"/>
        </w:rPr>
        <w:t>ą</w:t>
      </w:r>
      <w:r w:rsidRPr="00B95A9F">
        <w:rPr>
          <w:b w:val="0"/>
          <w:bCs/>
          <w:color w:val="auto"/>
          <w:sz w:val="18"/>
          <w:szCs w:val="18"/>
        </w:rPr>
        <w:t xml:space="preserve"> w FEPW wynosi mniej niż 85% lub więcej niż 115%. </w:t>
      </w:r>
    </w:p>
  </w:footnote>
  <w:footnote w:id="8">
    <w:p w14:paraId="32C42062" w14:textId="6E2A2476" w:rsidR="00696EC6" w:rsidRPr="00B95A9F" w:rsidRDefault="00696EC6" w:rsidP="00864BD0">
      <w:pPr>
        <w:pStyle w:val="Tekstprzypisudolnego"/>
        <w:spacing w:after="60"/>
        <w:rPr>
          <w:b w:val="0"/>
          <w:bCs/>
          <w:color w:val="auto"/>
          <w:sz w:val="18"/>
          <w:szCs w:val="18"/>
        </w:rPr>
      </w:pPr>
      <w:r w:rsidRPr="00B95A9F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B95A9F">
        <w:rPr>
          <w:b w:val="0"/>
          <w:bCs/>
          <w:color w:val="auto"/>
          <w:sz w:val="18"/>
          <w:szCs w:val="18"/>
        </w:rPr>
        <w:t xml:space="preserve"> Np. w </w:t>
      </w:r>
      <w:r w:rsidR="00F65C3B" w:rsidRPr="00B95A9F">
        <w:rPr>
          <w:b w:val="0"/>
          <w:bCs/>
          <w:color w:val="auto"/>
          <w:sz w:val="18"/>
          <w:szCs w:val="18"/>
        </w:rPr>
        <w:t>zakresie skutecznego aplikowania o środki i przyczyniania się do realizacji celów wskaźników ram wykonania</w:t>
      </w:r>
    </w:p>
  </w:footnote>
  <w:footnote w:id="9">
    <w:p w14:paraId="7CBA9AC0" w14:textId="31BC75A5" w:rsidR="00656EF9" w:rsidRPr="004E609B" w:rsidRDefault="00656EF9" w:rsidP="00864BD0">
      <w:pPr>
        <w:pStyle w:val="Tekstprzypisudolnego"/>
        <w:spacing w:after="60"/>
        <w:rPr>
          <w:b w:val="0"/>
          <w:bCs/>
          <w:sz w:val="18"/>
          <w:szCs w:val="18"/>
        </w:rPr>
      </w:pPr>
      <w:r w:rsidRPr="00B95A9F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B95A9F">
        <w:rPr>
          <w:b w:val="0"/>
          <w:bCs/>
          <w:color w:val="auto"/>
          <w:sz w:val="18"/>
          <w:szCs w:val="18"/>
        </w:rPr>
        <w:t xml:space="preserve"> Np. w kontekście wymogów stawianych projektom, które mają </w:t>
      </w:r>
      <w:r w:rsidR="00143F22" w:rsidRPr="00B95A9F">
        <w:rPr>
          <w:b w:val="0"/>
          <w:bCs/>
          <w:color w:val="auto"/>
          <w:sz w:val="18"/>
          <w:szCs w:val="18"/>
        </w:rPr>
        <w:t>lub nie</w:t>
      </w:r>
      <w:r w:rsidR="00712D51" w:rsidRPr="00B95A9F">
        <w:rPr>
          <w:b w:val="0"/>
          <w:bCs/>
          <w:color w:val="auto"/>
          <w:sz w:val="18"/>
          <w:szCs w:val="18"/>
        </w:rPr>
        <w:t xml:space="preserve"> mają</w:t>
      </w:r>
      <w:r w:rsidR="00143F22" w:rsidRPr="00B95A9F">
        <w:rPr>
          <w:b w:val="0"/>
          <w:bCs/>
          <w:color w:val="auto"/>
          <w:sz w:val="18"/>
          <w:szCs w:val="18"/>
        </w:rPr>
        <w:t xml:space="preserve"> </w:t>
      </w:r>
      <w:r w:rsidR="00C71B44" w:rsidRPr="00B95A9F">
        <w:rPr>
          <w:b w:val="0"/>
          <w:bCs/>
          <w:color w:val="auto"/>
          <w:sz w:val="18"/>
          <w:szCs w:val="18"/>
        </w:rPr>
        <w:t xml:space="preserve">przełożenia </w:t>
      </w:r>
      <w:r w:rsidRPr="00B95A9F">
        <w:rPr>
          <w:b w:val="0"/>
          <w:bCs/>
          <w:color w:val="auto"/>
          <w:sz w:val="18"/>
          <w:szCs w:val="18"/>
        </w:rPr>
        <w:t xml:space="preserve">na </w:t>
      </w:r>
      <w:r w:rsidR="00143F22" w:rsidRPr="00B95A9F">
        <w:rPr>
          <w:b w:val="0"/>
          <w:bCs/>
          <w:color w:val="auto"/>
          <w:sz w:val="18"/>
          <w:szCs w:val="18"/>
        </w:rPr>
        <w:t xml:space="preserve">wartości docelowe </w:t>
      </w:r>
      <w:r w:rsidRPr="00B95A9F">
        <w:rPr>
          <w:b w:val="0"/>
          <w:bCs/>
          <w:color w:val="auto"/>
          <w:sz w:val="18"/>
          <w:szCs w:val="18"/>
        </w:rPr>
        <w:t>wskaźnik</w:t>
      </w:r>
      <w:r w:rsidR="00143F22" w:rsidRPr="00B95A9F">
        <w:rPr>
          <w:b w:val="0"/>
          <w:bCs/>
          <w:color w:val="auto"/>
          <w:sz w:val="18"/>
          <w:szCs w:val="18"/>
        </w:rPr>
        <w:t>ów agregowanych na poziom wskaźników pro</w:t>
      </w:r>
      <w:r w:rsidR="00F65C3B" w:rsidRPr="00B95A9F">
        <w:rPr>
          <w:b w:val="0"/>
          <w:bCs/>
          <w:color w:val="auto"/>
          <w:sz w:val="18"/>
          <w:szCs w:val="18"/>
        </w:rPr>
        <w:t>gramowych</w:t>
      </w:r>
      <w:r w:rsidR="00696EC6" w:rsidRPr="00B95A9F">
        <w:rPr>
          <w:b w:val="0"/>
          <w:bCs/>
          <w:color w:val="auto"/>
          <w:sz w:val="18"/>
          <w:szCs w:val="18"/>
        </w:rPr>
        <w:t xml:space="preserve">, np. wymóg wprowadzenia danego typu innowacji czy premiowania tworzenia nowych miejsc </w:t>
      </w:r>
      <w:r w:rsidR="00696EC6" w:rsidRPr="004E609B">
        <w:rPr>
          <w:b w:val="0"/>
          <w:bCs/>
          <w:color w:val="auto"/>
          <w:sz w:val="18"/>
          <w:szCs w:val="18"/>
        </w:rPr>
        <w:t>pracy, co ma związek z odpowiednimi wskaźnikami</w:t>
      </w:r>
      <w:r w:rsidR="00143F22" w:rsidRPr="004E609B">
        <w:rPr>
          <w:b w:val="0"/>
          <w:bCs/>
          <w:color w:val="auto"/>
          <w:sz w:val="18"/>
          <w:szCs w:val="18"/>
        </w:rPr>
        <w:t xml:space="preserve">; </w:t>
      </w:r>
    </w:p>
  </w:footnote>
  <w:footnote w:id="10">
    <w:p w14:paraId="408D4A63" w14:textId="7D8699DF" w:rsidR="00143F22" w:rsidRPr="004E609B" w:rsidRDefault="00143F22" w:rsidP="00864BD0">
      <w:pPr>
        <w:pStyle w:val="Tekstprzypisudolnego"/>
        <w:spacing w:after="60"/>
        <w:rPr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Np. w kontekście tego, </w:t>
      </w:r>
      <w:r w:rsidR="00696EC6" w:rsidRPr="004E609B">
        <w:rPr>
          <w:b w:val="0"/>
          <w:bCs/>
          <w:color w:val="auto"/>
          <w:sz w:val="18"/>
          <w:szCs w:val="18"/>
        </w:rPr>
        <w:t>jak bardzo skomplikowany i wymagający jest proces realizacji danego typu inwestycji, co może wydłużać czas jego realizacji i stwarzać ryzyka nieterminowego zakończenia</w:t>
      </w:r>
    </w:p>
  </w:footnote>
  <w:footnote w:id="11">
    <w:p w14:paraId="17F0EBB5" w14:textId="70F130F6" w:rsidR="00EF5067" w:rsidRPr="00E24E18" w:rsidRDefault="00EF5067" w:rsidP="00864BD0">
      <w:pPr>
        <w:pStyle w:val="Default"/>
        <w:spacing w:after="60"/>
        <w:rPr>
          <w:sz w:val="18"/>
          <w:szCs w:val="18"/>
        </w:rPr>
      </w:pPr>
      <w:r w:rsidRPr="004E609B">
        <w:rPr>
          <w:rStyle w:val="Odwoanieprzypisudolnego"/>
          <w:sz w:val="18"/>
          <w:szCs w:val="18"/>
        </w:rPr>
        <w:footnoteRef/>
      </w:r>
      <w:r w:rsidRPr="004E609B">
        <w:rPr>
          <w:sz w:val="18"/>
          <w:szCs w:val="18"/>
        </w:rPr>
        <w:t xml:space="preserve"> </w:t>
      </w:r>
      <w:r w:rsidR="00C371D6" w:rsidRPr="004E609B">
        <w:rPr>
          <w:sz w:val="18"/>
          <w:szCs w:val="18"/>
        </w:rPr>
        <w:t>Z</w:t>
      </w:r>
      <w:r w:rsidR="00A073BA" w:rsidRPr="004E609B">
        <w:rPr>
          <w:rFonts w:asciiTheme="minorHAnsi" w:eastAsiaTheme="minorEastAsia" w:hAnsiTheme="minorHAnsi" w:cstheme="minorBidi"/>
          <w:bCs/>
          <w:color w:val="auto"/>
          <w:sz w:val="18"/>
          <w:szCs w:val="18"/>
        </w:rPr>
        <w:t>awarte</w:t>
      </w:r>
      <w:r w:rsidR="00C371D6" w:rsidRPr="004E609B">
        <w:rPr>
          <w:rFonts w:asciiTheme="minorHAnsi" w:eastAsiaTheme="minorEastAsia" w:hAnsiTheme="minorHAnsi" w:cstheme="minorBidi"/>
          <w:bCs/>
          <w:color w:val="auto"/>
          <w:sz w:val="18"/>
          <w:szCs w:val="18"/>
        </w:rPr>
        <w:t>j</w:t>
      </w:r>
      <w:r w:rsidR="00A073BA" w:rsidRPr="004E609B">
        <w:rPr>
          <w:rFonts w:asciiTheme="minorHAnsi" w:eastAsiaTheme="minorEastAsia" w:hAnsiTheme="minorHAnsi" w:cstheme="minorBidi"/>
          <w:bCs/>
          <w:color w:val="auto"/>
          <w:sz w:val="18"/>
          <w:szCs w:val="18"/>
        </w:rPr>
        <w:t xml:space="preserve"> </w:t>
      </w:r>
      <w:r w:rsidR="000E4115" w:rsidRPr="004E609B">
        <w:rPr>
          <w:rFonts w:asciiTheme="minorHAnsi" w:eastAsiaTheme="minorEastAsia" w:hAnsiTheme="minorHAnsi" w:cstheme="minorBidi"/>
          <w:bCs/>
          <w:color w:val="auto"/>
          <w:sz w:val="18"/>
          <w:szCs w:val="18"/>
        </w:rPr>
        <w:t xml:space="preserve">w dokumencie: </w:t>
      </w:r>
      <w:r w:rsidR="000E4115" w:rsidRPr="004E609B">
        <w:rPr>
          <w:rFonts w:asciiTheme="minorHAnsi" w:eastAsiaTheme="minorEastAsia" w:hAnsiTheme="minorHAnsi" w:cstheme="minorBidi"/>
          <w:bCs/>
          <w:i/>
          <w:iCs/>
          <w:color w:val="auto"/>
          <w:sz w:val="18"/>
          <w:szCs w:val="18"/>
        </w:rPr>
        <w:t>Diagnoza społeczno-gospodarcza obszarów objętych wsparciem programu FEPW</w:t>
      </w:r>
      <w:r w:rsidR="00A073BA" w:rsidRPr="004E609B">
        <w:rPr>
          <w:rFonts w:asciiTheme="minorHAnsi" w:eastAsiaTheme="minorEastAsia" w:hAnsiTheme="minorHAnsi" w:cstheme="minorBidi"/>
          <w:bCs/>
          <w:color w:val="auto"/>
          <w:sz w:val="18"/>
          <w:szCs w:val="18"/>
        </w:rPr>
        <w:t xml:space="preserve"> i </w:t>
      </w:r>
      <w:r w:rsidR="00C371D6" w:rsidRPr="004E609B">
        <w:rPr>
          <w:rFonts w:asciiTheme="minorHAnsi" w:eastAsiaTheme="minorEastAsia" w:hAnsiTheme="minorHAnsi" w:cstheme="minorBidi"/>
          <w:bCs/>
          <w:color w:val="auto"/>
          <w:sz w:val="18"/>
          <w:szCs w:val="18"/>
        </w:rPr>
        <w:t xml:space="preserve">częściowo zaktualizowanej w ramach </w:t>
      </w:r>
      <w:r w:rsidR="00A073BA" w:rsidRPr="004E609B">
        <w:rPr>
          <w:rFonts w:asciiTheme="minorHAnsi" w:eastAsiaTheme="minorEastAsia" w:hAnsiTheme="minorHAnsi" w:cstheme="minorBidi"/>
          <w:bCs/>
          <w:i/>
          <w:iCs/>
          <w:color w:val="auto"/>
          <w:sz w:val="18"/>
          <w:szCs w:val="18"/>
        </w:rPr>
        <w:t>Przegląd</w:t>
      </w:r>
      <w:r w:rsidR="00C371D6" w:rsidRPr="004E609B">
        <w:rPr>
          <w:rFonts w:asciiTheme="minorHAnsi" w:eastAsiaTheme="minorEastAsia" w:hAnsiTheme="minorHAnsi" w:cstheme="minorBidi"/>
          <w:bCs/>
          <w:i/>
          <w:iCs/>
          <w:color w:val="auto"/>
          <w:sz w:val="18"/>
          <w:szCs w:val="18"/>
        </w:rPr>
        <w:t>u</w:t>
      </w:r>
      <w:r w:rsidR="00A073BA" w:rsidRPr="004E609B">
        <w:rPr>
          <w:rFonts w:asciiTheme="minorHAnsi" w:eastAsiaTheme="minorEastAsia" w:hAnsiTheme="minorHAnsi" w:cstheme="minorBidi"/>
          <w:bCs/>
          <w:i/>
          <w:iCs/>
          <w:color w:val="auto"/>
          <w:sz w:val="18"/>
          <w:szCs w:val="18"/>
        </w:rPr>
        <w:t xml:space="preserve"> śródokresow</w:t>
      </w:r>
      <w:r w:rsidR="00C371D6" w:rsidRPr="004E609B">
        <w:rPr>
          <w:rFonts w:asciiTheme="minorHAnsi" w:eastAsiaTheme="minorEastAsia" w:hAnsiTheme="minorHAnsi" w:cstheme="minorBidi"/>
          <w:bCs/>
          <w:i/>
          <w:iCs/>
          <w:color w:val="auto"/>
          <w:sz w:val="18"/>
          <w:szCs w:val="18"/>
        </w:rPr>
        <w:t>ego</w:t>
      </w:r>
      <w:r w:rsidR="00A073BA" w:rsidRPr="004E609B">
        <w:rPr>
          <w:rFonts w:asciiTheme="minorHAnsi" w:eastAsiaTheme="minorEastAsia" w:hAnsiTheme="minorHAnsi" w:cstheme="minorBidi"/>
          <w:bCs/>
          <w:i/>
          <w:iCs/>
          <w:color w:val="auto"/>
          <w:sz w:val="18"/>
          <w:szCs w:val="18"/>
        </w:rPr>
        <w:t xml:space="preserve"> FEPW</w:t>
      </w:r>
      <w:r w:rsidR="00A073BA" w:rsidRPr="004E609B">
        <w:rPr>
          <w:rFonts w:asciiTheme="minorHAnsi" w:eastAsiaTheme="minorEastAsia" w:hAnsiTheme="minorHAnsi" w:cstheme="minorBidi"/>
          <w:bCs/>
          <w:color w:val="auto"/>
          <w:sz w:val="18"/>
          <w:szCs w:val="18"/>
        </w:rPr>
        <w:t>.</w:t>
      </w:r>
    </w:p>
  </w:footnote>
  <w:footnote w:id="12">
    <w:p w14:paraId="1FD3A8DF" w14:textId="01B8157A" w:rsidR="00BF030B" w:rsidRPr="003A40FD" w:rsidRDefault="00BF030B" w:rsidP="002261D0">
      <w:pPr>
        <w:spacing w:after="100" w:line="240" w:lineRule="auto"/>
        <w:jc w:val="both"/>
        <w:rPr>
          <w:sz w:val="18"/>
          <w:szCs w:val="18"/>
        </w:rPr>
      </w:pPr>
      <w:r w:rsidRPr="003A40FD">
        <w:rPr>
          <w:rStyle w:val="Odwoanieprzypisudolnego"/>
          <w:sz w:val="18"/>
          <w:szCs w:val="18"/>
        </w:rPr>
        <w:footnoteRef/>
      </w:r>
      <w:r w:rsidRPr="003A40FD">
        <w:rPr>
          <w:sz w:val="18"/>
          <w:szCs w:val="18"/>
        </w:rPr>
        <w:t xml:space="preserve"> </w:t>
      </w:r>
      <w:r w:rsidR="00C371D6" w:rsidRPr="003A40FD">
        <w:rPr>
          <w:sz w:val="18"/>
          <w:szCs w:val="18"/>
        </w:rPr>
        <w:t>Należy odnieść się do założeń z</w:t>
      </w:r>
      <w:r w:rsidR="00C371D6" w:rsidRPr="003A40FD">
        <w:rPr>
          <w:rFonts w:eastAsiaTheme="minorEastAsia"/>
          <w:bCs/>
          <w:sz w:val="18"/>
          <w:szCs w:val="18"/>
        </w:rPr>
        <w:t>awartych w dokumencie:</w:t>
      </w:r>
      <w:r w:rsidR="00C371D6" w:rsidRPr="003A40FD">
        <w:rPr>
          <w:i/>
          <w:sz w:val="18"/>
          <w:szCs w:val="18"/>
        </w:rPr>
        <w:t xml:space="preserve"> Metodologia ustanowienia ram wykonania programu Fundusze Europejskie dla Polski Wschodniej,</w:t>
      </w:r>
      <w:r w:rsidR="00C371D6" w:rsidRPr="003A40FD">
        <w:rPr>
          <w:sz w:val="18"/>
          <w:szCs w:val="18"/>
        </w:rPr>
        <w:t xml:space="preserve"> ale także wskazać założenia, których nie uwzględniono, a mają obecnie istotny wpływ </w:t>
      </w:r>
      <w:r w:rsidR="00C371D6" w:rsidRPr="003A40FD">
        <w:rPr>
          <w:rFonts w:cs="Calibri"/>
          <w:color w:val="000000"/>
          <w:sz w:val="18"/>
          <w:szCs w:val="18"/>
        </w:rPr>
        <w:t>na proces realizowania interwencji</w:t>
      </w:r>
      <w:r w:rsidR="00C371D6" w:rsidRPr="003A40FD">
        <w:rPr>
          <w:sz w:val="18"/>
          <w:szCs w:val="18"/>
        </w:rPr>
        <w:t>.</w:t>
      </w:r>
    </w:p>
  </w:footnote>
  <w:footnote w:id="13">
    <w:p w14:paraId="74D8FC4D" w14:textId="74CC657A" w:rsidR="00E24E18" w:rsidRPr="003A40FD" w:rsidRDefault="007E128F" w:rsidP="002261D0">
      <w:pPr>
        <w:spacing w:after="100" w:line="240" w:lineRule="auto"/>
        <w:rPr>
          <w:sz w:val="18"/>
          <w:szCs w:val="18"/>
        </w:rPr>
      </w:pPr>
      <w:r w:rsidRPr="003A40FD">
        <w:rPr>
          <w:rStyle w:val="Odwoanieprzypisudolnego"/>
          <w:b/>
          <w:bCs/>
          <w:sz w:val="18"/>
          <w:szCs w:val="18"/>
        </w:rPr>
        <w:footnoteRef/>
      </w:r>
      <w:r w:rsidRPr="003A40FD">
        <w:rPr>
          <w:b/>
          <w:bCs/>
          <w:sz w:val="18"/>
          <w:szCs w:val="18"/>
        </w:rPr>
        <w:t xml:space="preserve"> </w:t>
      </w:r>
      <w:r w:rsidR="00E24E18" w:rsidRPr="003A40FD">
        <w:rPr>
          <w:sz w:val="18"/>
          <w:szCs w:val="18"/>
        </w:rPr>
        <w:t>W tym celu</w:t>
      </w:r>
      <w:r w:rsidR="007A13AB" w:rsidRPr="003A40FD">
        <w:rPr>
          <w:sz w:val="18"/>
          <w:szCs w:val="18"/>
        </w:rPr>
        <w:t xml:space="preserve"> Wykonawca</w:t>
      </w:r>
      <w:r w:rsidR="00E24E18" w:rsidRPr="003A40FD">
        <w:rPr>
          <w:sz w:val="18"/>
          <w:szCs w:val="18"/>
        </w:rPr>
        <w:t xml:space="preserve"> ma zrealizować sekwencyjnie następujące kroki: </w:t>
      </w:r>
    </w:p>
    <w:p w14:paraId="43540BFC" w14:textId="277F8F9B" w:rsidR="00E24E18" w:rsidRPr="003A40FD" w:rsidRDefault="00E24E18" w:rsidP="00F73ACD">
      <w:pPr>
        <w:pStyle w:val="Akapitzlist"/>
        <w:numPr>
          <w:ilvl w:val="0"/>
          <w:numId w:val="21"/>
        </w:numPr>
        <w:spacing w:after="100" w:line="240" w:lineRule="auto"/>
        <w:ind w:left="284" w:hanging="284"/>
        <w:contextualSpacing w:val="0"/>
        <w:rPr>
          <w:sz w:val="18"/>
          <w:szCs w:val="18"/>
        </w:rPr>
      </w:pPr>
      <w:r w:rsidRPr="003A40FD">
        <w:rPr>
          <w:sz w:val="18"/>
          <w:szCs w:val="18"/>
        </w:rPr>
        <w:t>Ocenić, czy w okresie trwania wojny nastąpiła istotna zmiana w obszarach wsparcia FEPW</w:t>
      </w:r>
      <w:r w:rsidR="00696EC6" w:rsidRPr="003A40FD">
        <w:rPr>
          <w:sz w:val="18"/>
          <w:szCs w:val="18"/>
        </w:rPr>
        <w:t xml:space="preserve"> i założeniach do szacowania wskaźników ram wykonania</w:t>
      </w:r>
      <w:r w:rsidRPr="003A40FD">
        <w:rPr>
          <w:sz w:val="18"/>
          <w:szCs w:val="18"/>
        </w:rPr>
        <w:t xml:space="preserve"> (opisana odpowiednimi wskaźnikami społeczno-gospodarczymi) (współwystępowanie)</w:t>
      </w:r>
    </w:p>
    <w:p w14:paraId="0A5C9FB0" w14:textId="77777777" w:rsidR="00E24E18" w:rsidRPr="003A40FD" w:rsidRDefault="00E24E18" w:rsidP="00F73ACD">
      <w:pPr>
        <w:pStyle w:val="Akapitzlist"/>
        <w:numPr>
          <w:ilvl w:val="0"/>
          <w:numId w:val="21"/>
        </w:numPr>
        <w:spacing w:after="100" w:line="240" w:lineRule="auto"/>
        <w:ind w:left="284" w:hanging="284"/>
        <w:contextualSpacing w:val="0"/>
        <w:rPr>
          <w:sz w:val="18"/>
          <w:szCs w:val="18"/>
        </w:rPr>
      </w:pPr>
      <w:r w:rsidRPr="003A40FD">
        <w:rPr>
          <w:sz w:val="18"/>
          <w:szCs w:val="18"/>
        </w:rPr>
        <w:t>Jeśli tak, to czy tę zmianę można uznać za skutek wojny (wpływ) - na podstawie dodatkowych, wiarygodnych analiz, raportów itp., które uzasadniają związki przyczynowo- skutkowe między tymi kwestiami.</w:t>
      </w:r>
    </w:p>
    <w:p w14:paraId="1E66CDF3" w14:textId="77777777" w:rsidR="00E24E18" w:rsidRPr="003A40FD" w:rsidRDefault="00E24E18" w:rsidP="00F73ACD">
      <w:pPr>
        <w:pStyle w:val="Akapitzlist"/>
        <w:numPr>
          <w:ilvl w:val="0"/>
          <w:numId w:val="21"/>
        </w:numPr>
        <w:spacing w:after="100" w:line="240" w:lineRule="auto"/>
        <w:ind w:left="284" w:hanging="284"/>
        <w:contextualSpacing w:val="0"/>
        <w:rPr>
          <w:sz w:val="18"/>
          <w:szCs w:val="18"/>
        </w:rPr>
      </w:pPr>
      <w:r w:rsidRPr="003A40FD">
        <w:rPr>
          <w:sz w:val="18"/>
          <w:szCs w:val="18"/>
        </w:rPr>
        <w:t>Jeśli zmiana jest skutkiem wojny, to czy wpływ ten był krótkotrwały (np. tylko w pierwszym roku wojny) czy długotrwały (jest nadal widoczny w najbardziej aktualnych danych i może się dłużej utrzymać).</w:t>
      </w:r>
    </w:p>
    <w:p w14:paraId="15BDFF8E" w14:textId="56422E07" w:rsidR="007E128F" w:rsidRPr="003A40FD" w:rsidRDefault="00E24E18" w:rsidP="00F73ACD">
      <w:pPr>
        <w:pStyle w:val="Akapitzlist"/>
        <w:numPr>
          <w:ilvl w:val="0"/>
          <w:numId w:val="21"/>
        </w:numPr>
        <w:spacing w:after="100" w:line="240" w:lineRule="auto"/>
        <w:ind w:left="284" w:hanging="284"/>
        <w:contextualSpacing w:val="0"/>
        <w:rPr>
          <w:sz w:val="18"/>
          <w:szCs w:val="18"/>
        </w:rPr>
      </w:pPr>
      <w:r w:rsidRPr="003A40FD">
        <w:rPr>
          <w:sz w:val="18"/>
          <w:szCs w:val="18"/>
        </w:rPr>
        <w:t xml:space="preserve">Jeśli zmiana jest skutkiem wojny, to czy wpłynęła/wpływa/będzie wpływać na FEPW, w jakim zakresie, jakie mogą być tego konsekwencje i co o tym świadczy. </w:t>
      </w:r>
    </w:p>
  </w:footnote>
  <w:footnote w:id="14">
    <w:p w14:paraId="671B54C4" w14:textId="6B800C2A" w:rsidR="009F6081" w:rsidRPr="003A40FD" w:rsidRDefault="009F6081" w:rsidP="002261D0">
      <w:pPr>
        <w:pStyle w:val="Tekstprzypisudolnego"/>
        <w:spacing w:after="100"/>
        <w:rPr>
          <w:b w:val="0"/>
          <w:bCs/>
          <w:color w:val="auto"/>
          <w:sz w:val="18"/>
          <w:szCs w:val="18"/>
        </w:rPr>
      </w:pPr>
      <w:r w:rsidRPr="003A40FD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="00566B6C">
        <w:rPr>
          <w:b w:val="0"/>
          <w:bCs/>
          <w:color w:val="auto"/>
          <w:sz w:val="18"/>
          <w:szCs w:val="18"/>
        </w:rPr>
        <w:t xml:space="preserve"> </w:t>
      </w:r>
      <w:r w:rsidRPr="003A40FD">
        <w:rPr>
          <w:b w:val="0"/>
          <w:bCs/>
          <w:color w:val="auto"/>
          <w:sz w:val="18"/>
          <w:szCs w:val="18"/>
        </w:rPr>
        <w:t xml:space="preserve">Np. czy zakupują </w:t>
      </w:r>
      <w:r w:rsidR="00566B6C">
        <w:rPr>
          <w:b w:val="0"/>
          <w:bCs/>
          <w:color w:val="auto"/>
          <w:sz w:val="18"/>
          <w:szCs w:val="18"/>
        </w:rPr>
        <w:t xml:space="preserve">zeroemisyjny </w:t>
      </w:r>
      <w:r w:rsidRPr="003A40FD">
        <w:rPr>
          <w:b w:val="0"/>
          <w:bCs/>
          <w:color w:val="auto"/>
          <w:sz w:val="18"/>
          <w:szCs w:val="18"/>
        </w:rPr>
        <w:t>tabor transportu miejskiego albo realizują działania dotyczące adaptacji do zmian klimatu</w:t>
      </w:r>
    </w:p>
  </w:footnote>
  <w:footnote w:id="15">
    <w:p w14:paraId="799D3F49" w14:textId="78BECB83" w:rsidR="002C0C66" w:rsidRPr="00371280" w:rsidRDefault="002C0C66" w:rsidP="002261D0">
      <w:pPr>
        <w:spacing w:after="100" w:line="240" w:lineRule="auto"/>
        <w:jc w:val="both"/>
        <w:rPr>
          <w:sz w:val="18"/>
          <w:szCs w:val="18"/>
        </w:rPr>
      </w:pPr>
      <w:r w:rsidRPr="003A40FD">
        <w:rPr>
          <w:rStyle w:val="Odwoanieprzypisudolnego"/>
          <w:sz w:val="18"/>
          <w:szCs w:val="18"/>
        </w:rPr>
        <w:footnoteRef/>
      </w:r>
      <w:r w:rsidRPr="003A40FD">
        <w:rPr>
          <w:sz w:val="18"/>
          <w:szCs w:val="18"/>
        </w:rPr>
        <w:t xml:space="preserve"> Należy odnieść się do szczegółowych założeń dla poszczególnych wskaźników zawartych w dokumen</w:t>
      </w:r>
      <w:r w:rsidR="002B2D31" w:rsidRPr="003A40FD">
        <w:rPr>
          <w:sz w:val="18"/>
          <w:szCs w:val="18"/>
        </w:rPr>
        <w:t>cie</w:t>
      </w:r>
      <w:r w:rsidRPr="003A40FD">
        <w:rPr>
          <w:sz w:val="18"/>
          <w:szCs w:val="18"/>
        </w:rPr>
        <w:t xml:space="preserve">: </w:t>
      </w:r>
      <w:r w:rsidRPr="003A40FD">
        <w:rPr>
          <w:i/>
          <w:sz w:val="18"/>
          <w:szCs w:val="18"/>
        </w:rPr>
        <w:t xml:space="preserve">Metodologia </w:t>
      </w:r>
      <w:r w:rsidR="002B2D31" w:rsidRPr="003A40FD">
        <w:rPr>
          <w:i/>
          <w:sz w:val="18"/>
          <w:szCs w:val="18"/>
        </w:rPr>
        <w:t xml:space="preserve">ustanowienia ram wykonania </w:t>
      </w:r>
      <w:r w:rsidR="00EF5067" w:rsidRPr="003A40FD">
        <w:rPr>
          <w:i/>
          <w:sz w:val="18"/>
          <w:szCs w:val="18"/>
        </w:rPr>
        <w:t>programu Fundusze Europejskie dla Polski Wschodniej</w:t>
      </w:r>
      <w:r w:rsidRPr="003A40FD">
        <w:rPr>
          <w:sz w:val="18"/>
          <w:szCs w:val="18"/>
        </w:rPr>
        <w:t>.</w:t>
      </w:r>
    </w:p>
  </w:footnote>
  <w:footnote w:id="16">
    <w:p w14:paraId="0CCACD05" w14:textId="5375A6EC" w:rsidR="00D07C00" w:rsidRPr="004E609B" w:rsidRDefault="00D07C00" w:rsidP="004E609B">
      <w:pPr>
        <w:pStyle w:val="Tekstprzypisudolnego"/>
        <w:spacing w:after="100"/>
        <w:jc w:val="both"/>
        <w:rPr>
          <w:b w:val="0"/>
          <w:bCs/>
          <w:color w:val="auto"/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Zgodnie z art. 44 (1) </w:t>
      </w:r>
      <w:r w:rsidR="006479C1" w:rsidRPr="004E609B">
        <w:rPr>
          <w:b w:val="0"/>
          <w:bCs/>
          <w:color w:val="auto"/>
          <w:sz w:val="18"/>
          <w:szCs w:val="18"/>
        </w:rPr>
        <w:t>Rozporządzenia Parlamentu Europejskiego i Rady (UE) 2021/1060</w:t>
      </w:r>
    </w:p>
  </w:footnote>
  <w:footnote w:id="17">
    <w:p w14:paraId="1504D6C5" w14:textId="30F86E06" w:rsidR="009E6BE8" w:rsidRDefault="009E6BE8" w:rsidP="004E609B">
      <w:pPr>
        <w:pStyle w:val="Tekstprzypisudolnego"/>
        <w:spacing w:after="100"/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TBE to podejście, które koncentruje się na zrozumieniu, w jaki sposób i dlaczego interwencja (program, </w:t>
      </w:r>
      <w:r w:rsidR="005F5632" w:rsidRPr="004E609B">
        <w:rPr>
          <w:b w:val="0"/>
          <w:bCs/>
          <w:color w:val="auto"/>
          <w:sz w:val="18"/>
          <w:szCs w:val="18"/>
        </w:rPr>
        <w:t xml:space="preserve">cel szczegółowy, </w:t>
      </w:r>
      <w:r w:rsidRPr="004E609B">
        <w:rPr>
          <w:b w:val="0"/>
          <w:bCs/>
          <w:color w:val="auto"/>
          <w:sz w:val="18"/>
          <w:szCs w:val="18"/>
        </w:rPr>
        <w:t xml:space="preserve">działanie, </w:t>
      </w:r>
      <w:r w:rsidR="005F5632" w:rsidRPr="004E609B">
        <w:rPr>
          <w:b w:val="0"/>
          <w:bCs/>
          <w:color w:val="auto"/>
          <w:sz w:val="18"/>
          <w:szCs w:val="18"/>
        </w:rPr>
        <w:t xml:space="preserve">typ </w:t>
      </w:r>
      <w:r w:rsidRPr="004E609B">
        <w:rPr>
          <w:b w:val="0"/>
          <w:bCs/>
          <w:color w:val="auto"/>
          <w:sz w:val="18"/>
          <w:szCs w:val="18"/>
        </w:rPr>
        <w:t>projekt</w:t>
      </w:r>
      <w:r w:rsidR="005F5632" w:rsidRPr="004E609B">
        <w:rPr>
          <w:b w:val="0"/>
          <w:bCs/>
          <w:color w:val="auto"/>
          <w:sz w:val="18"/>
          <w:szCs w:val="18"/>
        </w:rPr>
        <w:t>u</w:t>
      </w:r>
      <w:r w:rsidRPr="004E609B">
        <w:rPr>
          <w:b w:val="0"/>
          <w:bCs/>
          <w:color w:val="auto"/>
          <w:sz w:val="18"/>
          <w:szCs w:val="18"/>
        </w:rPr>
        <w:t>) działa lub nie działa, w określonym kontekście</w:t>
      </w:r>
      <w:r w:rsidR="004E5E4A" w:rsidRPr="004E609B">
        <w:rPr>
          <w:b w:val="0"/>
          <w:bCs/>
          <w:color w:val="auto"/>
          <w:sz w:val="18"/>
          <w:szCs w:val="18"/>
        </w:rPr>
        <w:t>; służy usystematyzowaniu zgromadzonej wiedzy o samej interwencji, a także o czynnikach, które mogły mieć na nią wpływ</w:t>
      </w:r>
      <w:r w:rsidRPr="004E609B">
        <w:rPr>
          <w:b w:val="0"/>
          <w:bCs/>
          <w:color w:val="auto"/>
          <w:sz w:val="18"/>
          <w:szCs w:val="18"/>
        </w:rPr>
        <w:t xml:space="preserve">. </w:t>
      </w:r>
      <w:r w:rsidR="005F5632" w:rsidRPr="004E609B">
        <w:rPr>
          <w:b w:val="0"/>
          <w:bCs/>
          <w:color w:val="auto"/>
          <w:sz w:val="18"/>
          <w:szCs w:val="18"/>
        </w:rPr>
        <w:t>O</w:t>
      </w:r>
      <w:r w:rsidRPr="004E609B">
        <w:rPr>
          <w:b w:val="0"/>
          <w:bCs/>
          <w:color w:val="auto"/>
          <w:sz w:val="18"/>
          <w:szCs w:val="18"/>
        </w:rPr>
        <w:t xml:space="preserve">piera się na </w:t>
      </w:r>
      <w:r w:rsidR="004E5E4A" w:rsidRPr="004E609B">
        <w:rPr>
          <w:b w:val="0"/>
          <w:bCs/>
          <w:color w:val="auto"/>
          <w:sz w:val="18"/>
          <w:szCs w:val="18"/>
        </w:rPr>
        <w:t xml:space="preserve">odtworzeniu </w:t>
      </w:r>
      <w:r w:rsidR="004E5E4A" w:rsidRPr="004E609B">
        <w:rPr>
          <w:rFonts w:cs="Calibri"/>
          <w:b w:val="0"/>
          <w:bCs/>
          <w:color w:val="auto"/>
          <w:sz w:val="18"/>
          <w:szCs w:val="18"/>
        </w:rPr>
        <w:t>logiki interwencji</w:t>
      </w:r>
      <w:r w:rsidR="009F5534" w:rsidRPr="004E609B">
        <w:rPr>
          <w:rFonts w:cs="Calibri"/>
          <w:b w:val="0"/>
          <w:bCs/>
          <w:color w:val="auto"/>
          <w:sz w:val="18"/>
          <w:szCs w:val="18"/>
        </w:rPr>
        <w:t xml:space="preserve"> („faza konceptualna”)</w:t>
      </w:r>
      <w:r w:rsidRPr="004E609B">
        <w:rPr>
          <w:b w:val="0"/>
          <w:bCs/>
          <w:color w:val="auto"/>
          <w:sz w:val="18"/>
          <w:szCs w:val="18"/>
        </w:rPr>
        <w:t xml:space="preserve"> i testowaniu teorii</w:t>
      </w:r>
      <w:r w:rsidR="009F5534" w:rsidRPr="004E609B">
        <w:rPr>
          <w:b w:val="0"/>
          <w:bCs/>
          <w:color w:val="auto"/>
          <w:sz w:val="18"/>
          <w:szCs w:val="18"/>
        </w:rPr>
        <w:t xml:space="preserve"> (”faza testowania”)</w:t>
      </w:r>
      <w:r w:rsidRPr="004E609B">
        <w:rPr>
          <w:b w:val="0"/>
          <w:bCs/>
          <w:color w:val="auto"/>
          <w:sz w:val="18"/>
          <w:szCs w:val="18"/>
        </w:rPr>
        <w:t xml:space="preserve"> stojącej za daną interwencją, co oznacza, że kluczowym jej elementem jest zrekonstruowanie tzw. modelu teoretycznego interwencji. Model ten opisuje przewidywane relacje przyczynowo-skutkowe oraz mechanizmy, dzięki którym interwencja ma prowadzić do oczekiwanych wyników.</w:t>
      </w:r>
    </w:p>
  </w:footnote>
  <w:footnote w:id="18">
    <w:p w14:paraId="3B21DE02" w14:textId="705640C0" w:rsidR="00AB7254" w:rsidRPr="004E609B" w:rsidRDefault="00AB7254" w:rsidP="00A223E4">
      <w:pPr>
        <w:pStyle w:val="Tekstprzypisudolnego"/>
        <w:spacing w:after="100"/>
        <w:rPr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="00456337" w:rsidRPr="004E609B">
        <w:rPr>
          <w:b w:val="0"/>
          <w:bCs/>
          <w:color w:val="auto"/>
          <w:sz w:val="18"/>
          <w:szCs w:val="18"/>
        </w:rPr>
        <w:t xml:space="preserve"> Szczególnie: </w:t>
      </w:r>
      <w:hyperlink w:history="1">
        <w:r w:rsidR="00456337" w:rsidRPr="004E609B">
          <w:rPr>
            <w:rStyle w:val="Hipercze"/>
            <w:rFonts w:eastAsia="Calibri" w:cstheme="minorHAnsi"/>
            <w:b w:val="0"/>
            <w:bCs/>
            <w:sz w:val="18"/>
            <w:szCs w:val="18"/>
          </w:rPr>
          <w:t>Rozporządzenia Parlamentu Europejskiego i Rady (UE) 2021/1060</w:t>
        </w:r>
      </w:hyperlink>
      <w:r w:rsidR="00456337" w:rsidRPr="004E609B">
        <w:rPr>
          <w:rStyle w:val="Hipercze"/>
          <w:rFonts w:eastAsia="Calibri" w:cstheme="minorHAnsi"/>
          <w:b w:val="0"/>
          <w:bCs/>
          <w:sz w:val="18"/>
          <w:szCs w:val="18"/>
        </w:rPr>
        <w:t xml:space="preserve"> </w:t>
      </w:r>
      <w:r w:rsidR="00456337" w:rsidRPr="004E609B">
        <w:rPr>
          <w:rStyle w:val="Hipercze"/>
          <w:rFonts w:eastAsia="Calibri" w:cstheme="minorHAnsi"/>
          <w:b w:val="0"/>
          <w:bCs/>
          <w:color w:val="auto"/>
          <w:sz w:val="18"/>
          <w:szCs w:val="18"/>
        </w:rPr>
        <w:t>i</w:t>
      </w:r>
      <w:r w:rsidR="00456337" w:rsidRPr="004E609B">
        <w:rPr>
          <w:rStyle w:val="Hipercze"/>
          <w:rFonts w:eastAsia="Calibri" w:cstheme="minorHAnsi"/>
          <w:b w:val="0"/>
          <w:bCs/>
          <w:sz w:val="18"/>
          <w:szCs w:val="18"/>
        </w:rPr>
        <w:t xml:space="preserve"> </w:t>
      </w:r>
      <w:hyperlink w:history="1">
        <w:r w:rsidR="00456337" w:rsidRPr="004E609B">
          <w:rPr>
            <w:rStyle w:val="Hipercze"/>
            <w:rFonts w:eastAsiaTheme="minorHAnsi" w:cs="TimesNewRoman"/>
            <w:b w:val="0"/>
            <w:bCs/>
            <w:sz w:val="18"/>
            <w:szCs w:val="18"/>
          </w:rPr>
          <w:t>Ustawa o zasadach o zasadach realizacji zadań finansowanych ze środków europejskich w perspektywie finansowej 2021–2027</w:t>
        </w:r>
      </w:hyperlink>
    </w:p>
  </w:footnote>
  <w:footnote w:id="19">
    <w:p w14:paraId="1D4ED243" w14:textId="48786A7C" w:rsidR="00AB7254" w:rsidRPr="004E609B" w:rsidRDefault="00AB7254" w:rsidP="00A223E4">
      <w:pPr>
        <w:spacing w:after="100" w:line="240" w:lineRule="auto"/>
        <w:jc w:val="both"/>
        <w:rPr>
          <w:sz w:val="18"/>
          <w:szCs w:val="18"/>
        </w:rPr>
      </w:pPr>
      <w:r w:rsidRPr="004E609B">
        <w:rPr>
          <w:rStyle w:val="Odwoanieprzypisudolnego"/>
          <w:sz w:val="18"/>
          <w:szCs w:val="18"/>
        </w:rPr>
        <w:footnoteRef/>
      </w:r>
      <w:r w:rsidRPr="004E609B">
        <w:rPr>
          <w:sz w:val="18"/>
          <w:szCs w:val="18"/>
        </w:rPr>
        <w:t xml:space="preserve"> </w:t>
      </w:r>
      <w:r w:rsidRPr="004E609B">
        <w:rPr>
          <w:rStyle w:val="ui-provider"/>
          <w:sz w:val="18"/>
          <w:szCs w:val="18"/>
        </w:rPr>
        <w:t xml:space="preserve">Raporty z </w:t>
      </w:r>
      <w:r w:rsidRPr="004E609B">
        <w:rPr>
          <w:sz w:val="18"/>
          <w:szCs w:val="18"/>
        </w:rPr>
        <w:t>badań ewaluacyjnych są udostępnione przez K</w:t>
      </w:r>
      <w:r w:rsidR="00A529C8" w:rsidRPr="004E609B">
        <w:rPr>
          <w:sz w:val="18"/>
          <w:szCs w:val="18"/>
        </w:rPr>
        <w:t xml:space="preserve">rajową </w:t>
      </w:r>
      <w:r w:rsidRPr="004E609B">
        <w:rPr>
          <w:sz w:val="18"/>
          <w:szCs w:val="18"/>
        </w:rPr>
        <w:t>J</w:t>
      </w:r>
      <w:r w:rsidR="00A529C8" w:rsidRPr="004E609B">
        <w:rPr>
          <w:sz w:val="18"/>
          <w:szCs w:val="18"/>
        </w:rPr>
        <w:t xml:space="preserve">ednostkę </w:t>
      </w:r>
      <w:r w:rsidRPr="004E609B">
        <w:rPr>
          <w:sz w:val="18"/>
          <w:szCs w:val="18"/>
        </w:rPr>
        <w:t>E</w:t>
      </w:r>
      <w:r w:rsidR="00A529C8" w:rsidRPr="004E609B">
        <w:rPr>
          <w:sz w:val="18"/>
          <w:szCs w:val="18"/>
        </w:rPr>
        <w:t>waluacji</w:t>
      </w:r>
      <w:r w:rsidRPr="004E609B">
        <w:rPr>
          <w:sz w:val="18"/>
          <w:szCs w:val="18"/>
        </w:rPr>
        <w:t xml:space="preserve"> i można je wyszukać w </w:t>
      </w:r>
      <w:hyperlink w:history="1">
        <w:r w:rsidR="00456337" w:rsidRPr="004E609B">
          <w:rPr>
            <w:rStyle w:val="Hipercze"/>
            <w:sz w:val="18"/>
            <w:szCs w:val="18"/>
          </w:rPr>
          <w:t>Bazie Badań Ewaluacyjnych</w:t>
        </w:r>
      </w:hyperlink>
      <w:r w:rsidRPr="004E609B">
        <w:rPr>
          <w:sz w:val="18"/>
          <w:szCs w:val="18"/>
        </w:rPr>
        <w:t>.</w:t>
      </w:r>
    </w:p>
  </w:footnote>
  <w:footnote w:id="20">
    <w:p w14:paraId="7A411C0B" w14:textId="57C90D52" w:rsidR="00AB7254" w:rsidRPr="004E609B" w:rsidRDefault="00AB7254" w:rsidP="00A223E4">
      <w:pPr>
        <w:pStyle w:val="Tekstprzypisudolnego"/>
        <w:spacing w:after="100"/>
        <w:rPr>
          <w:sz w:val="18"/>
          <w:szCs w:val="18"/>
        </w:rPr>
      </w:pPr>
      <w:r w:rsidRPr="004E609B">
        <w:rPr>
          <w:rStyle w:val="Odwoanieprzypisudolnego"/>
          <w:sz w:val="18"/>
          <w:szCs w:val="18"/>
        </w:rPr>
        <w:footnoteRef/>
      </w:r>
      <w:r w:rsidRPr="004E609B">
        <w:rPr>
          <w:sz w:val="18"/>
          <w:szCs w:val="18"/>
        </w:rPr>
        <w:t xml:space="preserve"> </w:t>
      </w:r>
      <w:r w:rsidRPr="004E609B">
        <w:rPr>
          <w:b w:val="0"/>
          <w:bCs/>
          <w:color w:val="auto"/>
          <w:sz w:val="18"/>
          <w:szCs w:val="18"/>
        </w:rPr>
        <w:t>Będzie udostępniona Wykonawcy po podpisaniu umowy</w:t>
      </w:r>
      <w:r w:rsidR="00A529C8" w:rsidRPr="004E609B">
        <w:rPr>
          <w:b w:val="0"/>
          <w:bCs/>
          <w:color w:val="auto"/>
          <w:sz w:val="18"/>
          <w:szCs w:val="18"/>
        </w:rPr>
        <w:t>.</w:t>
      </w:r>
    </w:p>
  </w:footnote>
  <w:footnote w:id="21">
    <w:p w14:paraId="401F75B6" w14:textId="629A62B1" w:rsidR="00A529C8" w:rsidRPr="004E609B" w:rsidRDefault="00A529C8" w:rsidP="00A223E4">
      <w:pPr>
        <w:pStyle w:val="Tekstprzypisudolnego"/>
        <w:spacing w:after="100"/>
        <w:rPr>
          <w:sz w:val="18"/>
          <w:szCs w:val="18"/>
        </w:rPr>
      </w:pPr>
      <w:r w:rsidRPr="004E609B">
        <w:rPr>
          <w:rStyle w:val="Odwoanieprzypisudolnego"/>
          <w:sz w:val="18"/>
          <w:szCs w:val="18"/>
        </w:rPr>
        <w:footnoteRef/>
      </w:r>
      <w:r w:rsidRPr="004E609B">
        <w:rPr>
          <w:sz w:val="18"/>
          <w:szCs w:val="18"/>
        </w:rPr>
        <w:t xml:space="preserve"> </w:t>
      </w:r>
      <w:r w:rsidRPr="004E609B">
        <w:rPr>
          <w:b w:val="0"/>
          <w:bCs/>
          <w:color w:val="auto"/>
          <w:sz w:val="18"/>
          <w:szCs w:val="18"/>
        </w:rPr>
        <w:t>Będzie udostępniona Wykonawcy po podpisaniu umowy.</w:t>
      </w:r>
    </w:p>
  </w:footnote>
  <w:footnote w:id="22">
    <w:p w14:paraId="69A7142A" w14:textId="7BAACD7E" w:rsidR="00A529C8" w:rsidRDefault="00A529C8" w:rsidP="00A223E4">
      <w:pPr>
        <w:pStyle w:val="Tekstprzypisudolnego"/>
        <w:spacing w:after="100"/>
      </w:pPr>
      <w:r w:rsidRPr="004E609B">
        <w:rPr>
          <w:rStyle w:val="Odwoanieprzypisudolnego"/>
          <w:sz w:val="18"/>
          <w:szCs w:val="18"/>
        </w:rPr>
        <w:footnoteRef/>
      </w:r>
      <w:r w:rsidRPr="004E609B">
        <w:rPr>
          <w:sz w:val="18"/>
          <w:szCs w:val="18"/>
        </w:rPr>
        <w:t xml:space="preserve"> </w:t>
      </w:r>
      <w:r w:rsidRPr="004E609B">
        <w:rPr>
          <w:b w:val="0"/>
          <w:bCs/>
          <w:color w:val="auto"/>
          <w:sz w:val="18"/>
          <w:szCs w:val="18"/>
        </w:rPr>
        <w:t>Zostaną opracowane do 31.03.2025 r. i będą udostępnione Wykonawcy po podpisaniu umowy.</w:t>
      </w:r>
    </w:p>
  </w:footnote>
  <w:footnote w:id="23">
    <w:p w14:paraId="1F3FAACD" w14:textId="7CA92FB8" w:rsidR="000930F5" w:rsidRPr="004E609B" w:rsidRDefault="000930F5" w:rsidP="000930F5">
      <w:pPr>
        <w:pStyle w:val="Tekstprzypisudolnego"/>
        <w:spacing w:after="120"/>
        <w:rPr>
          <w:b w:val="0"/>
          <w:bCs/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="00456337" w:rsidRPr="004E609B">
        <w:rPr>
          <w:b w:val="0"/>
          <w:bCs/>
          <w:color w:val="auto"/>
          <w:sz w:val="18"/>
          <w:szCs w:val="18"/>
        </w:rPr>
        <w:t xml:space="preserve"> Dostępne na stronach internetowych: </w:t>
      </w:r>
      <w:hyperlink w:history="1">
        <w:r w:rsidR="00456337" w:rsidRPr="004E609B">
          <w:rPr>
            <w:rStyle w:val="Hipercze"/>
            <w:b w:val="0"/>
            <w:bCs/>
            <w:sz w:val="18"/>
            <w:szCs w:val="18"/>
          </w:rPr>
          <w:t>IP FEPW- PARP</w:t>
        </w:r>
      </w:hyperlink>
      <w:r w:rsidR="00456337" w:rsidRPr="004E609B">
        <w:rPr>
          <w:b w:val="0"/>
          <w:bCs/>
          <w:color w:val="auto"/>
          <w:sz w:val="18"/>
          <w:szCs w:val="18"/>
        </w:rPr>
        <w:t xml:space="preserve">; </w:t>
      </w:r>
      <w:hyperlink w:history="1">
        <w:r w:rsidR="00456337" w:rsidRPr="004E609B">
          <w:rPr>
            <w:rStyle w:val="Hipercze"/>
            <w:b w:val="0"/>
            <w:bCs/>
            <w:sz w:val="18"/>
            <w:szCs w:val="18"/>
          </w:rPr>
          <w:t>IP FEPW - MKIŚ</w:t>
        </w:r>
      </w:hyperlink>
      <w:r w:rsidR="00456337" w:rsidRPr="004E609B">
        <w:rPr>
          <w:b w:val="0"/>
          <w:bCs/>
          <w:color w:val="auto"/>
          <w:sz w:val="18"/>
          <w:szCs w:val="18"/>
        </w:rPr>
        <w:t xml:space="preserve"> i </w:t>
      </w:r>
      <w:hyperlink w:history="1">
        <w:r w:rsidR="00456337" w:rsidRPr="004E609B">
          <w:rPr>
            <w:rStyle w:val="Hipercze"/>
            <w:b w:val="0"/>
            <w:bCs/>
            <w:sz w:val="18"/>
            <w:szCs w:val="18"/>
          </w:rPr>
          <w:t>IW FEPW- NFOŚiGW</w:t>
        </w:r>
      </w:hyperlink>
      <w:r w:rsidR="00456337" w:rsidRPr="004E609B">
        <w:rPr>
          <w:b w:val="0"/>
          <w:bCs/>
          <w:color w:val="auto"/>
          <w:sz w:val="18"/>
          <w:szCs w:val="18"/>
        </w:rPr>
        <w:t xml:space="preserve"> </w:t>
      </w:r>
    </w:p>
  </w:footnote>
  <w:footnote w:id="24">
    <w:p w14:paraId="3D74DD33" w14:textId="77777777" w:rsidR="001B4082" w:rsidRPr="004E609B" w:rsidRDefault="001B4082" w:rsidP="001B4082">
      <w:pPr>
        <w:pStyle w:val="Tekstprzypisudolnego"/>
        <w:spacing w:before="60" w:after="60"/>
        <w:rPr>
          <w:b w:val="0"/>
          <w:bCs/>
          <w:color w:val="auto"/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Konkretne daty paneli zostaną uzgodnione z Zamawiającym i uczestnikami warsztatów.</w:t>
      </w:r>
    </w:p>
  </w:footnote>
  <w:footnote w:id="25">
    <w:p w14:paraId="4756CFE8" w14:textId="57A642A0" w:rsidR="001B4082" w:rsidRPr="009A7B08" w:rsidRDefault="001B4082" w:rsidP="001B4082">
      <w:pPr>
        <w:pStyle w:val="Tekstprzypisudolnego"/>
        <w:spacing w:before="60" w:after="60"/>
        <w:rPr>
          <w:b w:val="0"/>
          <w:bCs/>
          <w:sz w:val="18"/>
          <w:szCs w:val="18"/>
        </w:rPr>
      </w:pPr>
      <w:r w:rsidRPr="004E609B">
        <w:rPr>
          <w:b w:val="0"/>
          <w:bCs/>
          <w:color w:val="auto"/>
          <w:sz w:val="18"/>
          <w:szCs w:val="18"/>
          <w:vertAlign w:val="superscript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Prawdopodobnie w układzie: dla Priorytetu I (1); II (1); III- V (1); VI i </w:t>
      </w:r>
      <w:r w:rsidR="009A7B08" w:rsidRPr="009A7B08">
        <w:rPr>
          <w:b w:val="0"/>
          <w:bCs/>
          <w:color w:val="auto"/>
          <w:sz w:val="18"/>
          <w:szCs w:val="18"/>
        </w:rPr>
        <w:t xml:space="preserve">kwestie </w:t>
      </w:r>
      <w:r w:rsidRPr="009A7B08">
        <w:rPr>
          <w:b w:val="0"/>
          <w:bCs/>
          <w:color w:val="auto"/>
          <w:sz w:val="18"/>
          <w:szCs w:val="18"/>
        </w:rPr>
        <w:t>horyzontalne (1). Na prośbę Zamawiającego, w przypadku braku istotnych uwag, dopuszcza się możliwość rezygnacji z danego warsztatu lub zmiany układu warsztatów.</w:t>
      </w:r>
    </w:p>
  </w:footnote>
  <w:footnote w:id="26">
    <w:p w14:paraId="1851A3E0" w14:textId="77777777" w:rsidR="00A41B1B" w:rsidRPr="009A7B08" w:rsidRDefault="00A41B1B" w:rsidP="00A41B1B">
      <w:pPr>
        <w:pStyle w:val="Tekstprzypisudolnego"/>
        <w:rPr>
          <w:sz w:val="18"/>
          <w:szCs w:val="18"/>
        </w:rPr>
      </w:pPr>
      <w:r w:rsidRPr="009A7B08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9A7B08">
        <w:rPr>
          <w:b w:val="0"/>
          <w:bCs/>
          <w:color w:val="auto"/>
          <w:sz w:val="18"/>
          <w:szCs w:val="18"/>
        </w:rPr>
        <w:t xml:space="preserve"> Zgodnie z art. 40 Rozporządzenia Parlamentu Europejskiego i Rady (UE) 2021/1060</w:t>
      </w:r>
    </w:p>
  </w:footnote>
  <w:footnote w:id="27">
    <w:p w14:paraId="78D8A6AA" w14:textId="77777777" w:rsidR="008223BC" w:rsidRPr="009A7B08" w:rsidRDefault="008223BC" w:rsidP="008223BC">
      <w:pPr>
        <w:pStyle w:val="Tekstprzypisudolnego"/>
        <w:rPr>
          <w:b w:val="0"/>
          <w:bCs/>
          <w:color w:val="auto"/>
          <w:sz w:val="18"/>
          <w:szCs w:val="18"/>
        </w:rPr>
      </w:pPr>
      <w:r w:rsidRPr="009A7B08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9A7B08">
        <w:rPr>
          <w:b w:val="0"/>
          <w:bCs/>
          <w:color w:val="auto"/>
          <w:sz w:val="18"/>
          <w:szCs w:val="18"/>
        </w:rPr>
        <w:t xml:space="preserve"> Przedstawiciele: IZ, IP, IW mogą ew. uczestniczyć w roli obserwatora, bo ich opinia powinna być już uwzględniona w ramach warsztatów</w:t>
      </w:r>
      <w:r w:rsidRPr="009A7B08">
        <w:rPr>
          <w:rFonts w:eastAsia="Calibri" w:cs="Calibri"/>
          <w:b w:val="0"/>
          <w:bCs/>
          <w:color w:val="auto"/>
          <w:sz w:val="18"/>
          <w:szCs w:val="18"/>
        </w:rPr>
        <w:t xml:space="preserve"> z instytucjami odpowiedzialnymi za realizację programu</w:t>
      </w:r>
    </w:p>
  </w:footnote>
  <w:footnote w:id="28">
    <w:p w14:paraId="7A296CBB" w14:textId="144D6BBF" w:rsidR="0089558E" w:rsidRPr="008375D7" w:rsidRDefault="0089558E" w:rsidP="0089558E">
      <w:pPr>
        <w:pStyle w:val="Tekstprzypisudolnego"/>
        <w:spacing w:before="60" w:after="60"/>
        <w:rPr>
          <w:b w:val="0"/>
          <w:bCs/>
        </w:rPr>
      </w:pPr>
      <w:r w:rsidRPr="009A7B08">
        <w:rPr>
          <w:b w:val="0"/>
          <w:bCs/>
          <w:color w:val="auto"/>
          <w:sz w:val="18"/>
          <w:szCs w:val="18"/>
          <w:vertAlign w:val="superscript"/>
        </w:rPr>
        <w:footnoteRef/>
      </w:r>
      <w:r w:rsidRPr="009A7B08">
        <w:rPr>
          <w:b w:val="0"/>
          <w:bCs/>
          <w:color w:val="auto"/>
          <w:sz w:val="18"/>
          <w:szCs w:val="18"/>
        </w:rPr>
        <w:t xml:space="preserve"> Prawdopodobnie w układzie: dla Priorytetu I (1); II (1); III- V (1); VI i </w:t>
      </w:r>
      <w:r w:rsidR="009A7B08" w:rsidRPr="009A7B08">
        <w:rPr>
          <w:b w:val="0"/>
          <w:bCs/>
          <w:color w:val="auto"/>
          <w:sz w:val="18"/>
          <w:szCs w:val="18"/>
        </w:rPr>
        <w:t xml:space="preserve">kwestie </w:t>
      </w:r>
      <w:r w:rsidRPr="009A7B08">
        <w:rPr>
          <w:b w:val="0"/>
          <w:bCs/>
          <w:color w:val="auto"/>
          <w:sz w:val="18"/>
          <w:szCs w:val="18"/>
        </w:rPr>
        <w:t>horyzontalne (1). Na prośbę Zamawiającego, dopuszcza się możliwość rezygnacji z danego warsztatu</w:t>
      </w:r>
      <w:r w:rsidR="00395A33" w:rsidRPr="009A7B08">
        <w:rPr>
          <w:b w:val="0"/>
          <w:bCs/>
          <w:color w:val="auto"/>
          <w:sz w:val="18"/>
          <w:szCs w:val="18"/>
        </w:rPr>
        <w:t>, łączenia</w:t>
      </w:r>
      <w:r w:rsidRPr="009A7B08">
        <w:rPr>
          <w:b w:val="0"/>
          <w:bCs/>
          <w:color w:val="auto"/>
          <w:sz w:val="18"/>
          <w:szCs w:val="18"/>
        </w:rPr>
        <w:t xml:space="preserve"> lub zmiany układu warsztatów</w:t>
      </w:r>
      <w:r w:rsidRPr="004E609B">
        <w:rPr>
          <w:b w:val="0"/>
          <w:bCs/>
          <w:color w:val="auto"/>
          <w:sz w:val="18"/>
          <w:szCs w:val="18"/>
        </w:rPr>
        <w:t>.</w:t>
      </w:r>
    </w:p>
  </w:footnote>
  <w:footnote w:id="29">
    <w:p w14:paraId="2749A8A3" w14:textId="77777777" w:rsidR="00803698" w:rsidRPr="004E609B" w:rsidRDefault="00803698" w:rsidP="00803698">
      <w:pPr>
        <w:pStyle w:val="Tekstprzypisudolnego"/>
        <w:spacing w:before="60" w:after="60"/>
        <w:rPr>
          <w:rFonts w:ascii="Calibri" w:hAnsi="Calibri" w:cs="Times New Roman"/>
          <w:b w:val="0"/>
          <w:bCs/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Preferowane zastosowanie w raporcie metodologicznym przejrzystych i zwięzłych form prezentacji, np. w punktach, tabeli, itp. </w:t>
      </w:r>
    </w:p>
  </w:footnote>
  <w:footnote w:id="30">
    <w:p w14:paraId="4FD73B7F" w14:textId="77777777" w:rsidR="00803698" w:rsidRPr="004E609B" w:rsidRDefault="00803698" w:rsidP="00803698">
      <w:pPr>
        <w:pStyle w:val="Tekstprzypisudolnego"/>
        <w:spacing w:before="60" w:after="60"/>
        <w:rPr>
          <w:b w:val="0"/>
          <w:bCs/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Zbędne są ogólne, uniwersalne opisy metod.</w:t>
      </w:r>
    </w:p>
  </w:footnote>
  <w:footnote w:id="31">
    <w:p w14:paraId="0F125F84" w14:textId="5B8815B7" w:rsidR="00803698" w:rsidRPr="004E609B" w:rsidRDefault="00803698" w:rsidP="00803698">
      <w:pPr>
        <w:pStyle w:val="Tekstprzypisudolnego"/>
        <w:spacing w:before="60" w:after="60"/>
        <w:rPr>
          <w:b w:val="0"/>
          <w:bCs/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</w:t>
      </w:r>
      <w:r w:rsidR="0012556B" w:rsidRPr="004E609B">
        <w:rPr>
          <w:b w:val="0"/>
          <w:bCs/>
          <w:color w:val="auto"/>
          <w:sz w:val="18"/>
          <w:szCs w:val="18"/>
        </w:rPr>
        <w:t>Zadani</w:t>
      </w:r>
      <w:r w:rsidRPr="004E609B">
        <w:rPr>
          <w:b w:val="0"/>
          <w:bCs/>
          <w:color w:val="auto"/>
          <w:sz w:val="18"/>
          <w:szCs w:val="18"/>
        </w:rPr>
        <w:t xml:space="preserve">a badawcze zawarte w pkt </w:t>
      </w:r>
      <w:r w:rsidR="0012556B" w:rsidRPr="004E609B">
        <w:rPr>
          <w:b w:val="0"/>
          <w:bCs/>
          <w:color w:val="auto"/>
          <w:sz w:val="18"/>
          <w:szCs w:val="18"/>
        </w:rPr>
        <w:fldChar w:fldCharType="begin"/>
      </w:r>
      <w:r w:rsidR="0012556B" w:rsidRPr="004E609B">
        <w:rPr>
          <w:b w:val="0"/>
          <w:bCs/>
          <w:color w:val="auto"/>
          <w:sz w:val="18"/>
          <w:szCs w:val="18"/>
        </w:rPr>
        <w:instrText xml:space="preserve"> REF _Ref183181060 \r \h  \* MERGEFORMAT </w:instrText>
      </w:r>
      <w:r w:rsidR="0012556B" w:rsidRPr="004E609B">
        <w:rPr>
          <w:b w:val="0"/>
          <w:bCs/>
          <w:color w:val="auto"/>
          <w:sz w:val="18"/>
          <w:szCs w:val="18"/>
        </w:rPr>
      </w:r>
      <w:r w:rsidR="0012556B" w:rsidRPr="004E609B">
        <w:rPr>
          <w:b w:val="0"/>
          <w:bCs/>
          <w:color w:val="auto"/>
          <w:sz w:val="18"/>
          <w:szCs w:val="18"/>
        </w:rPr>
        <w:fldChar w:fldCharType="separate"/>
      </w:r>
      <w:r w:rsidR="003A6091" w:rsidRPr="004E609B">
        <w:rPr>
          <w:b w:val="0"/>
          <w:bCs/>
          <w:color w:val="auto"/>
          <w:sz w:val="18"/>
          <w:szCs w:val="18"/>
        </w:rPr>
        <w:t>IV</w:t>
      </w:r>
      <w:r w:rsidR="0012556B" w:rsidRPr="004E609B">
        <w:rPr>
          <w:b w:val="0"/>
          <w:bCs/>
          <w:color w:val="auto"/>
          <w:sz w:val="18"/>
          <w:szCs w:val="18"/>
        </w:rPr>
        <w:fldChar w:fldCharType="end"/>
      </w:r>
      <w:r w:rsidRPr="004E609B">
        <w:rPr>
          <w:b w:val="0"/>
          <w:bCs/>
          <w:color w:val="auto"/>
          <w:sz w:val="18"/>
          <w:szCs w:val="18"/>
        </w:rPr>
        <w:t xml:space="preserve"> OPZ mogą zostać uszczegółowione/uzupełnione w raporcie metodologicznym.</w:t>
      </w:r>
    </w:p>
  </w:footnote>
  <w:footnote w:id="32">
    <w:p w14:paraId="7EEF306D" w14:textId="36BBAA95" w:rsidR="00261161" w:rsidRPr="008F7628" w:rsidRDefault="00261161">
      <w:pPr>
        <w:pStyle w:val="Tekstprzypisudolnego"/>
        <w:rPr>
          <w:b w:val="0"/>
          <w:bCs/>
          <w:sz w:val="18"/>
          <w:szCs w:val="18"/>
        </w:rPr>
      </w:pPr>
      <w:r w:rsidRPr="00BF029F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BF029F">
        <w:rPr>
          <w:b w:val="0"/>
          <w:bCs/>
          <w:color w:val="auto"/>
          <w:sz w:val="18"/>
          <w:szCs w:val="18"/>
        </w:rPr>
        <w:t xml:space="preserve"> Preferowane w formie wypunktowanej</w:t>
      </w:r>
    </w:p>
  </w:footnote>
  <w:footnote w:id="33">
    <w:p w14:paraId="172BE155" w14:textId="77777777" w:rsidR="000D4F24" w:rsidRPr="00EF45B9" w:rsidRDefault="000D4F24" w:rsidP="000D4F24">
      <w:pPr>
        <w:pStyle w:val="Tekstprzypisudolnego"/>
        <w:spacing w:before="60" w:after="60"/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Wykonawca będzie przekazywał Zamawiającemu do akceptacji narzędzia badawcze, nie później jednak niż 5 dni kalendarzowych przed ich planowanym zastosowaniem. Akceptacja Zamawiającego jest niezbędne do ich wykorzystania.</w:t>
      </w:r>
    </w:p>
  </w:footnote>
  <w:footnote w:id="34">
    <w:p w14:paraId="2BD32CDC" w14:textId="20316818" w:rsidR="00F52EA6" w:rsidRPr="00AE2999" w:rsidRDefault="00F52EA6">
      <w:pPr>
        <w:pStyle w:val="Tekstprzypisudolnego"/>
        <w:rPr>
          <w:b w:val="0"/>
          <w:bCs/>
          <w:sz w:val="18"/>
          <w:szCs w:val="18"/>
        </w:rPr>
      </w:pPr>
      <w:r w:rsidRPr="00AE2999">
        <w:rPr>
          <w:rStyle w:val="Odwoanieprzypisudolnego"/>
          <w:b w:val="0"/>
          <w:bCs/>
          <w:sz w:val="18"/>
          <w:szCs w:val="18"/>
        </w:rPr>
        <w:footnoteRef/>
      </w:r>
      <w:r w:rsidRPr="00AE2999">
        <w:rPr>
          <w:b w:val="0"/>
          <w:bCs/>
          <w:sz w:val="18"/>
          <w:szCs w:val="18"/>
        </w:rPr>
        <w:t xml:space="preserve"> Zgodnie z </w:t>
      </w:r>
      <w:hyperlink r:id="rId1" w:history="1">
        <w:r w:rsidRPr="00AE2999">
          <w:rPr>
            <w:rStyle w:val="Hipercze"/>
            <w:b w:val="0"/>
            <w:bCs/>
            <w:sz w:val="18"/>
            <w:szCs w:val="18"/>
          </w:rPr>
          <w:t>Wytycznymi dotycząc</w:t>
        </w:r>
        <w:r w:rsidR="00AE2999" w:rsidRPr="00AE2999">
          <w:rPr>
            <w:rStyle w:val="Hipercze"/>
            <w:b w:val="0"/>
            <w:bCs/>
            <w:sz w:val="18"/>
            <w:szCs w:val="18"/>
          </w:rPr>
          <w:t>ymi</w:t>
        </w:r>
        <w:r w:rsidRPr="00AE2999">
          <w:rPr>
            <w:rStyle w:val="Hipercze"/>
            <w:b w:val="0"/>
            <w:bCs/>
            <w:sz w:val="18"/>
            <w:szCs w:val="18"/>
          </w:rPr>
          <w:t xml:space="preserve"> ewaluacji polityki spójności na lata 2021-2027</w:t>
        </w:r>
      </w:hyperlink>
      <w:r w:rsidRPr="00AE2999">
        <w:rPr>
          <w:b w:val="0"/>
          <w:bCs/>
          <w:sz w:val="18"/>
          <w:szCs w:val="18"/>
        </w:rPr>
        <w:t>: „Należy pamiętać, że ta sama instytucja może spełniać różne funkcje w ramach procesu realizacji polityki spójności. W takim wypadku należy uściślić adresata do poziomu umożliwiającego poprawną identyfikację.”</w:t>
      </w:r>
    </w:p>
  </w:footnote>
  <w:footnote w:id="35">
    <w:p w14:paraId="299F1A8E" w14:textId="48741D46" w:rsidR="00CD6A06" w:rsidRPr="00CD6A06" w:rsidRDefault="00CD6A06" w:rsidP="00B451F3">
      <w:pPr>
        <w:pStyle w:val="Tekstkomentarza"/>
        <w:spacing w:after="60"/>
        <w:rPr>
          <w:sz w:val="18"/>
          <w:szCs w:val="18"/>
        </w:rPr>
      </w:pPr>
      <w:r w:rsidRPr="00CD6A06">
        <w:rPr>
          <w:rStyle w:val="Odwoanieprzypisudolnego"/>
          <w:sz w:val="18"/>
          <w:szCs w:val="18"/>
        </w:rPr>
        <w:footnoteRef/>
      </w:r>
      <w:r w:rsidRPr="00CD6A06">
        <w:rPr>
          <w:sz w:val="18"/>
          <w:szCs w:val="18"/>
        </w:rPr>
        <w:t xml:space="preserve"> </w:t>
      </w:r>
      <w:r w:rsidR="00F74E79">
        <w:rPr>
          <w:sz w:val="18"/>
          <w:szCs w:val="18"/>
        </w:rPr>
        <w:t>w formie</w:t>
      </w:r>
      <w:r w:rsidRPr="00CD6A06">
        <w:rPr>
          <w:sz w:val="18"/>
          <w:szCs w:val="18"/>
        </w:rPr>
        <w:t xml:space="preserve"> audio/video albo transkrypcje</w:t>
      </w:r>
    </w:p>
  </w:footnote>
  <w:footnote w:id="36">
    <w:p w14:paraId="001EC8D6" w14:textId="570479CB" w:rsidR="00CD6A06" w:rsidRDefault="00CD6A06" w:rsidP="00B451F3">
      <w:pPr>
        <w:pStyle w:val="Tekstprzypisudolnego"/>
        <w:spacing w:after="60"/>
      </w:pPr>
      <w:r w:rsidRPr="001836D9">
        <w:rPr>
          <w:rStyle w:val="Odwoanieprzypisudolnego"/>
          <w:b w:val="0"/>
          <w:sz w:val="18"/>
          <w:szCs w:val="18"/>
        </w:rPr>
        <w:footnoteRef/>
      </w:r>
      <w:r w:rsidRPr="001836D9">
        <w:rPr>
          <w:b w:val="0"/>
          <w:sz w:val="18"/>
          <w:szCs w:val="18"/>
        </w:rPr>
        <w:t xml:space="preserve"> Jw.</w:t>
      </w:r>
    </w:p>
  </w:footnote>
  <w:footnote w:id="37">
    <w:p w14:paraId="65BCCBBC" w14:textId="1329CE6D" w:rsidR="003B7897" w:rsidRPr="004E609B" w:rsidRDefault="003B7897" w:rsidP="00F74E79">
      <w:pPr>
        <w:pStyle w:val="Tekstprzypisudolnego"/>
        <w:spacing w:after="60"/>
        <w:rPr>
          <w:b w:val="0"/>
          <w:bCs/>
          <w:color w:val="auto"/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Preferowany format *.ppt.</w:t>
      </w:r>
    </w:p>
  </w:footnote>
  <w:footnote w:id="38">
    <w:p w14:paraId="261A0337" w14:textId="62CE7132" w:rsidR="00801C86" w:rsidRDefault="00801C86" w:rsidP="004E609B">
      <w:pPr>
        <w:pStyle w:val="Tekstprzypisudolnego"/>
        <w:spacing w:after="100"/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W przypadku</w:t>
      </w:r>
      <w:r w:rsidR="00014659" w:rsidRPr="004E609B">
        <w:rPr>
          <w:b w:val="0"/>
          <w:bCs/>
          <w:color w:val="auto"/>
          <w:sz w:val="18"/>
          <w:szCs w:val="18"/>
        </w:rPr>
        <w:t xml:space="preserve"> rezygnacji Zamawiającego z prezentacji na KM, </w:t>
      </w:r>
      <w:r w:rsidRPr="004E609B">
        <w:rPr>
          <w:b w:val="0"/>
          <w:bCs/>
          <w:color w:val="auto"/>
          <w:sz w:val="18"/>
          <w:szCs w:val="18"/>
        </w:rPr>
        <w:t>zmiany terminu lub formy posiedzenia</w:t>
      </w:r>
      <w:r w:rsidR="00FF154A" w:rsidRPr="004E609B">
        <w:rPr>
          <w:b w:val="0"/>
          <w:bCs/>
          <w:color w:val="auto"/>
          <w:sz w:val="18"/>
          <w:szCs w:val="18"/>
        </w:rPr>
        <w:t xml:space="preserve"> KM FEPW</w:t>
      </w:r>
      <w:r w:rsidRPr="004E609B">
        <w:rPr>
          <w:b w:val="0"/>
          <w:bCs/>
          <w:color w:val="auto"/>
          <w:sz w:val="18"/>
          <w:szCs w:val="18"/>
        </w:rPr>
        <w:t xml:space="preserve"> Wykonawca zostanie niezwłocznie poinformowany. Jeśli</w:t>
      </w:r>
      <w:r w:rsidR="00014659" w:rsidRPr="004E609B">
        <w:rPr>
          <w:b w:val="0"/>
          <w:bCs/>
          <w:color w:val="auto"/>
          <w:sz w:val="18"/>
          <w:szCs w:val="18"/>
        </w:rPr>
        <w:t xml:space="preserve"> Wykonawca z powodów niezależnych od siebie nie przeprowadzi prezentacji na posiedzeniu KM FEPW (tj. z powodu rezygnacji Zamawiającego albo jeśli </w:t>
      </w:r>
      <w:r w:rsidRPr="004E609B">
        <w:rPr>
          <w:b w:val="0"/>
          <w:bCs/>
          <w:color w:val="auto"/>
          <w:sz w:val="18"/>
          <w:szCs w:val="18"/>
        </w:rPr>
        <w:t>termin przekazania Zamawiającemu ostatecznego raportu końcowego (liczony w dniach kalendarzowych od podpisania umowy) będzie wcześniejszy niż termin posiedzenia KM FEPW</w:t>
      </w:r>
      <w:r w:rsidR="00014659" w:rsidRPr="004E609B">
        <w:rPr>
          <w:b w:val="0"/>
          <w:bCs/>
          <w:color w:val="auto"/>
          <w:sz w:val="18"/>
          <w:szCs w:val="18"/>
        </w:rPr>
        <w:t>)</w:t>
      </w:r>
      <w:r w:rsidRPr="004E609B">
        <w:rPr>
          <w:b w:val="0"/>
          <w:bCs/>
          <w:color w:val="auto"/>
          <w:sz w:val="18"/>
          <w:szCs w:val="18"/>
        </w:rPr>
        <w:t xml:space="preserve">, to Wykonawca będzie zobowiązany </w:t>
      </w:r>
      <w:r w:rsidR="00A06876" w:rsidRPr="004E609B">
        <w:rPr>
          <w:b w:val="0"/>
          <w:bCs/>
          <w:color w:val="auto"/>
          <w:sz w:val="18"/>
          <w:szCs w:val="18"/>
        </w:rPr>
        <w:t xml:space="preserve">na prośbę Zamawiającego </w:t>
      </w:r>
      <w:r w:rsidRPr="004E609B">
        <w:rPr>
          <w:b w:val="0"/>
          <w:bCs/>
          <w:color w:val="auto"/>
          <w:sz w:val="18"/>
          <w:szCs w:val="18"/>
        </w:rPr>
        <w:t>przygotować tylko prezentację i przekazać ją wraz z ostatecznym raportem końcowym.</w:t>
      </w:r>
      <w:r>
        <w:rPr>
          <w:b w:val="0"/>
          <w:bCs/>
          <w:color w:val="auto"/>
        </w:rPr>
        <w:t xml:space="preserve"> </w:t>
      </w:r>
    </w:p>
  </w:footnote>
  <w:footnote w:id="39">
    <w:p w14:paraId="43544261" w14:textId="46EC31C5" w:rsidR="002058CA" w:rsidRPr="00AD2525" w:rsidRDefault="002058CA" w:rsidP="002058CA">
      <w:pPr>
        <w:pStyle w:val="Tekstprzypisudolnego"/>
        <w:rPr>
          <w:b w:val="0"/>
          <w:bCs/>
          <w:color w:val="auto"/>
          <w:sz w:val="18"/>
          <w:szCs w:val="18"/>
        </w:rPr>
      </w:pPr>
      <w:r w:rsidRPr="00AD2525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AD2525">
        <w:rPr>
          <w:b w:val="0"/>
          <w:bCs/>
          <w:color w:val="auto"/>
          <w:sz w:val="18"/>
          <w:szCs w:val="18"/>
        </w:rPr>
        <w:t xml:space="preserve"> Warsztat z członkami KM FEPW/Grupy roboczej ds. FEPW może odbyć się po zrealizowaniu odpowiadającego mu zakresem warsztatu z I</w:t>
      </w:r>
      <w:r w:rsidR="00F53ED5" w:rsidRPr="00AD2525">
        <w:rPr>
          <w:b w:val="0"/>
          <w:bCs/>
          <w:color w:val="auto"/>
          <w:sz w:val="18"/>
          <w:szCs w:val="18"/>
        </w:rPr>
        <w:t>Z</w:t>
      </w:r>
      <w:r w:rsidRPr="00AD2525">
        <w:rPr>
          <w:b w:val="0"/>
          <w:bCs/>
          <w:color w:val="auto"/>
          <w:sz w:val="18"/>
          <w:szCs w:val="18"/>
        </w:rPr>
        <w:t>/IP/IW albo po rezygnacji Zamawiającego z danego warsztatu z IZ/IP/IW.</w:t>
      </w:r>
    </w:p>
  </w:footnote>
  <w:footnote w:id="40">
    <w:p w14:paraId="5F55BBCB" w14:textId="10E1998C" w:rsidR="005E6580" w:rsidRPr="004E609B" w:rsidRDefault="005E6580">
      <w:pPr>
        <w:pStyle w:val="Tekstprzypisudolnego"/>
        <w:rPr>
          <w:b w:val="0"/>
          <w:bCs/>
          <w:sz w:val="18"/>
          <w:szCs w:val="18"/>
        </w:rPr>
      </w:pPr>
      <w:r w:rsidRPr="00AD2525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AD2525">
        <w:rPr>
          <w:b w:val="0"/>
          <w:bCs/>
          <w:color w:val="auto"/>
          <w:sz w:val="18"/>
          <w:szCs w:val="18"/>
        </w:rPr>
        <w:t xml:space="preserve"> Prezentacja może odbyć się w II lub III etapie badania zależnie od terminu</w:t>
      </w:r>
      <w:r w:rsidR="00DC0BF4" w:rsidRPr="00AD2525">
        <w:rPr>
          <w:b w:val="0"/>
          <w:bCs/>
          <w:color w:val="auto"/>
          <w:sz w:val="18"/>
          <w:szCs w:val="18"/>
        </w:rPr>
        <w:t xml:space="preserve"> podpisania umowy z Wykonawcą i terminu</w:t>
      </w:r>
      <w:r w:rsidRPr="00AD2525">
        <w:rPr>
          <w:b w:val="0"/>
          <w:bCs/>
          <w:color w:val="auto"/>
          <w:sz w:val="18"/>
          <w:szCs w:val="18"/>
        </w:rPr>
        <w:t xml:space="preserve"> posiedzenia KM FEPW. </w:t>
      </w:r>
    </w:p>
  </w:footnote>
  <w:footnote w:id="41">
    <w:p w14:paraId="4A06B468" w14:textId="757FCD6E" w:rsidR="004C0EED" w:rsidRPr="004E609B" w:rsidRDefault="004C0EED" w:rsidP="004E609B">
      <w:pPr>
        <w:pStyle w:val="Tekstprzypisudolnego"/>
        <w:spacing w:after="100"/>
        <w:rPr>
          <w:b w:val="0"/>
          <w:bCs/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Na podstawie analizy IZ FEPW. Dotyczy </w:t>
      </w:r>
      <w:r w:rsidR="00A223E4" w:rsidRPr="004E609B">
        <w:rPr>
          <w:b w:val="0"/>
          <w:bCs/>
          <w:color w:val="auto"/>
          <w:sz w:val="18"/>
          <w:szCs w:val="18"/>
        </w:rPr>
        <w:t>beneficjent</w:t>
      </w:r>
      <w:r w:rsidRPr="004E609B">
        <w:rPr>
          <w:b w:val="0"/>
          <w:bCs/>
          <w:color w:val="auto"/>
          <w:sz w:val="18"/>
          <w:szCs w:val="18"/>
        </w:rPr>
        <w:t xml:space="preserve">ów, którzy w największym stopniu przyczyniają się do realizacji </w:t>
      </w:r>
      <w:r w:rsidR="0062125B" w:rsidRPr="004E609B">
        <w:rPr>
          <w:b w:val="0"/>
          <w:bCs/>
          <w:color w:val="auto"/>
          <w:sz w:val="18"/>
          <w:szCs w:val="18"/>
        </w:rPr>
        <w:t>celów</w:t>
      </w:r>
      <w:r w:rsidRPr="004E609B">
        <w:rPr>
          <w:b w:val="0"/>
          <w:bCs/>
          <w:color w:val="auto"/>
          <w:sz w:val="18"/>
          <w:szCs w:val="18"/>
        </w:rPr>
        <w:t xml:space="preserve"> ram wykonan</w:t>
      </w:r>
      <w:r w:rsidRPr="000955EC">
        <w:rPr>
          <w:b w:val="0"/>
          <w:bCs/>
          <w:color w:val="auto"/>
          <w:sz w:val="18"/>
          <w:szCs w:val="18"/>
        </w:rPr>
        <w:t>i</w:t>
      </w:r>
      <w:r w:rsidR="002F1D2A" w:rsidRPr="000955EC">
        <w:rPr>
          <w:b w:val="0"/>
          <w:bCs/>
          <w:color w:val="auto"/>
          <w:sz w:val="18"/>
          <w:szCs w:val="18"/>
        </w:rPr>
        <w:t>a</w:t>
      </w:r>
      <w:r w:rsidR="00763AB2" w:rsidRPr="000955EC">
        <w:rPr>
          <w:b w:val="0"/>
          <w:bCs/>
          <w:color w:val="auto"/>
          <w:sz w:val="18"/>
          <w:szCs w:val="18"/>
        </w:rPr>
        <w:t>.</w:t>
      </w:r>
      <w:r w:rsidR="00763AB2" w:rsidRPr="004E609B">
        <w:rPr>
          <w:b w:val="0"/>
          <w:bCs/>
          <w:color w:val="auto"/>
          <w:sz w:val="18"/>
          <w:szCs w:val="18"/>
        </w:rPr>
        <w:t xml:space="preserve"> Wykonawca na podstawie aktualnych danych przekazanych po podpisaniu umowy, zaproponuje w raporcie metodologicznym odpowiednią liczbę </w:t>
      </w:r>
      <w:r w:rsidR="00A223E4" w:rsidRPr="004E609B">
        <w:rPr>
          <w:b w:val="0"/>
          <w:bCs/>
          <w:color w:val="auto"/>
          <w:sz w:val="18"/>
          <w:szCs w:val="18"/>
        </w:rPr>
        <w:t>beneficjentów</w:t>
      </w:r>
      <w:r w:rsidR="00763AB2" w:rsidRPr="004E609B">
        <w:rPr>
          <w:b w:val="0"/>
          <w:bCs/>
          <w:color w:val="auto"/>
          <w:sz w:val="18"/>
          <w:szCs w:val="18"/>
        </w:rPr>
        <w:t xml:space="preserve"> koniecznych do objęcia badaniem w celu realizacji zadania badawczego nr 3.</w:t>
      </w:r>
      <w:r w:rsidR="00B95A9F">
        <w:rPr>
          <w:b w:val="0"/>
          <w:bCs/>
          <w:color w:val="auto"/>
          <w:sz w:val="18"/>
          <w:szCs w:val="18"/>
        </w:rPr>
        <w:t xml:space="preserve"> </w:t>
      </w:r>
    </w:p>
  </w:footnote>
  <w:footnote w:id="42">
    <w:p w14:paraId="77F10693" w14:textId="5D446115" w:rsidR="00F7756E" w:rsidRPr="00F7756E" w:rsidRDefault="00F7756E" w:rsidP="004E609B">
      <w:pPr>
        <w:pStyle w:val="Tekstprzypisudolnego"/>
        <w:spacing w:after="100"/>
        <w:rPr>
          <w:b w:val="0"/>
          <w:bCs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W ramach działań 1.1 – 1.4 umowy z Platformami Startowymi w największym stopniu przyczyniają się do realizacji celów wskaźników</w:t>
      </w:r>
      <w:r w:rsidR="005452EA" w:rsidRPr="004E609B">
        <w:rPr>
          <w:b w:val="0"/>
          <w:bCs/>
          <w:color w:val="auto"/>
          <w:sz w:val="18"/>
          <w:szCs w:val="18"/>
        </w:rPr>
        <w:t>.</w:t>
      </w:r>
    </w:p>
  </w:footnote>
  <w:footnote w:id="43">
    <w:p w14:paraId="682C15B3" w14:textId="5AC5D8DA" w:rsidR="005452EA" w:rsidRPr="004E609B" w:rsidRDefault="005452EA" w:rsidP="004E609B">
      <w:pPr>
        <w:pStyle w:val="Tekstprzypisudolnego"/>
        <w:spacing w:after="100"/>
        <w:rPr>
          <w:b w:val="0"/>
          <w:bCs/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2 Parki Narodowe i Wody Polskie (4 umowy: 1 – korytarz ekologiczny, 1 - ruch turystyczny, 2 – bazy edukacyjne)</w:t>
      </w:r>
    </w:p>
  </w:footnote>
  <w:footnote w:id="44">
    <w:p w14:paraId="4945F0BF" w14:textId="2A1FD70F" w:rsidR="00297968" w:rsidRPr="004E609B" w:rsidRDefault="00297968" w:rsidP="004E609B">
      <w:pPr>
        <w:pStyle w:val="Tekstprzypisudolnego"/>
        <w:spacing w:after="100"/>
        <w:rPr>
          <w:b w:val="0"/>
          <w:bCs/>
          <w:sz w:val="18"/>
          <w:szCs w:val="18"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1 beneficjent do uwzględnienia w działaniu 4.</w:t>
      </w:r>
      <w:r w:rsidR="00A6015A">
        <w:rPr>
          <w:b w:val="0"/>
          <w:bCs/>
          <w:color w:val="auto"/>
          <w:sz w:val="18"/>
          <w:szCs w:val="18"/>
        </w:rPr>
        <w:t>2</w:t>
      </w:r>
      <w:r w:rsidRPr="004E609B">
        <w:rPr>
          <w:b w:val="0"/>
          <w:bCs/>
          <w:color w:val="auto"/>
          <w:sz w:val="18"/>
          <w:szCs w:val="18"/>
        </w:rPr>
        <w:t xml:space="preserve"> FEPW (cel 3.1 i 3.2)</w:t>
      </w:r>
    </w:p>
  </w:footnote>
  <w:footnote w:id="45">
    <w:p w14:paraId="02D3787A" w14:textId="58D5C068" w:rsidR="00282397" w:rsidRPr="00282397" w:rsidRDefault="00282397" w:rsidP="004E609B">
      <w:pPr>
        <w:pStyle w:val="Tekstprzypisudolnego"/>
        <w:spacing w:after="100"/>
        <w:rPr>
          <w:b w:val="0"/>
          <w:bCs/>
        </w:rPr>
      </w:pPr>
      <w:r w:rsidRPr="004E609B">
        <w:rPr>
          <w:rStyle w:val="Odwoanieprzypisudolnego"/>
          <w:b w:val="0"/>
          <w:bCs/>
          <w:color w:val="auto"/>
          <w:sz w:val="18"/>
          <w:szCs w:val="18"/>
        </w:rPr>
        <w:footnoteRef/>
      </w:r>
      <w:r w:rsidRPr="004E609B">
        <w:rPr>
          <w:b w:val="0"/>
          <w:bCs/>
          <w:color w:val="auto"/>
          <w:sz w:val="18"/>
          <w:szCs w:val="18"/>
        </w:rPr>
        <w:t xml:space="preserve"> Beneficjentami wsparcia Pomocy technicznej FEPW jest IZ, 3 IP i 1 IW. Nie jest jednak </w:t>
      </w:r>
      <w:r w:rsidR="005C74A6" w:rsidRPr="004E609B">
        <w:rPr>
          <w:b w:val="0"/>
          <w:bCs/>
          <w:color w:val="auto"/>
          <w:sz w:val="18"/>
          <w:szCs w:val="18"/>
        </w:rPr>
        <w:t>niezbędne</w:t>
      </w:r>
      <w:r w:rsidRPr="004E609B">
        <w:rPr>
          <w:b w:val="0"/>
          <w:bCs/>
          <w:color w:val="auto"/>
          <w:sz w:val="18"/>
          <w:szCs w:val="18"/>
        </w:rPr>
        <w:t xml:space="preserve"> przeprowadzenie wywiadów z tymi instytucjami. </w:t>
      </w:r>
      <w:r w:rsidR="005C74A6" w:rsidRPr="004E609B">
        <w:rPr>
          <w:b w:val="0"/>
          <w:bCs/>
          <w:color w:val="auto"/>
          <w:sz w:val="18"/>
          <w:szCs w:val="18"/>
        </w:rPr>
        <w:t>Potrzebne</w:t>
      </w:r>
      <w:r w:rsidRPr="004E609B">
        <w:rPr>
          <w:b w:val="0"/>
          <w:bCs/>
          <w:color w:val="auto"/>
          <w:sz w:val="18"/>
          <w:szCs w:val="18"/>
        </w:rPr>
        <w:t xml:space="preserve"> informacje w zakresie realizacji wskaźników są zawarte w</w:t>
      </w:r>
      <w:r w:rsidR="008102BF">
        <w:rPr>
          <w:b w:val="0"/>
          <w:bCs/>
          <w:color w:val="auto"/>
          <w:sz w:val="18"/>
          <w:szCs w:val="18"/>
        </w:rPr>
        <w:t xml:space="preserve"> wynikach</w:t>
      </w:r>
      <w:r w:rsidRPr="004E609B">
        <w:rPr>
          <w:b w:val="0"/>
          <w:bCs/>
          <w:color w:val="auto"/>
          <w:sz w:val="18"/>
          <w:szCs w:val="18"/>
        </w:rPr>
        <w:t xml:space="preserve"> Przegląd</w:t>
      </w:r>
      <w:r w:rsidR="008102BF">
        <w:rPr>
          <w:b w:val="0"/>
          <w:bCs/>
          <w:color w:val="auto"/>
          <w:sz w:val="18"/>
          <w:szCs w:val="18"/>
        </w:rPr>
        <w:t>u</w:t>
      </w:r>
      <w:r w:rsidRPr="004E609B">
        <w:rPr>
          <w:b w:val="0"/>
          <w:bCs/>
          <w:color w:val="auto"/>
          <w:sz w:val="18"/>
          <w:szCs w:val="18"/>
        </w:rPr>
        <w:t xml:space="preserve"> śródokresow</w:t>
      </w:r>
      <w:r w:rsidR="008102BF">
        <w:rPr>
          <w:b w:val="0"/>
          <w:bCs/>
          <w:color w:val="auto"/>
          <w:sz w:val="18"/>
          <w:szCs w:val="18"/>
        </w:rPr>
        <w:t xml:space="preserve">ego </w:t>
      </w:r>
      <w:r w:rsidRPr="004E609B">
        <w:rPr>
          <w:b w:val="0"/>
          <w:bCs/>
          <w:color w:val="auto"/>
          <w:sz w:val="18"/>
          <w:szCs w:val="18"/>
        </w:rPr>
        <w:t>FEPW i w umowach z tymi instytucjami</w:t>
      </w:r>
      <w:r w:rsidR="00A223E4" w:rsidRPr="004E609B">
        <w:rPr>
          <w:b w:val="0"/>
          <w:bCs/>
          <w:color w:val="auto"/>
          <w:sz w:val="18"/>
          <w:szCs w:val="18"/>
        </w:rPr>
        <w:t xml:space="preserve"> (patrz:</w:t>
      </w:r>
      <w:r w:rsidR="008102BF">
        <w:rPr>
          <w:b w:val="0"/>
          <w:bCs/>
          <w:color w:val="auto"/>
          <w:sz w:val="18"/>
          <w:szCs w:val="18"/>
        </w:rPr>
        <w:t xml:space="preserve"> </w:t>
      </w:r>
      <w:r w:rsidR="00CA48B0">
        <w:rPr>
          <w:b w:val="0"/>
          <w:bCs/>
          <w:color w:val="auto"/>
          <w:sz w:val="18"/>
          <w:szCs w:val="18"/>
        </w:rPr>
        <w:fldChar w:fldCharType="begin"/>
      </w:r>
      <w:r w:rsidR="00CA48B0">
        <w:rPr>
          <w:b w:val="0"/>
          <w:bCs/>
          <w:color w:val="auto"/>
          <w:sz w:val="18"/>
          <w:szCs w:val="18"/>
        </w:rPr>
        <w:instrText xml:space="preserve"> REF _Ref183181162 \n \h </w:instrText>
      </w:r>
      <w:r w:rsidR="00CA48B0">
        <w:rPr>
          <w:b w:val="0"/>
          <w:bCs/>
          <w:color w:val="auto"/>
          <w:sz w:val="18"/>
          <w:szCs w:val="18"/>
        </w:rPr>
      </w:r>
      <w:r w:rsidR="00CA48B0">
        <w:rPr>
          <w:b w:val="0"/>
          <w:bCs/>
          <w:color w:val="auto"/>
          <w:sz w:val="18"/>
          <w:szCs w:val="18"/>
        </w:rPr>
        <w:fldChar w:fldCharType="separate"/>
      </w:r>
      <w:r w:rsidR="00CA48B0">
        <w:rPr>
          <w:b w:val="0"/>
          <w:bCs/>
          <w:color w:val="auto"/>
          <w:sz w:val="18"/>
          <w:szCs w:val="18"/>
        </w:rPr>
        <w:t>VI</w:t>
      </w:r>
      <w:r w:rsidR="00CA48B0">
        <w:rPr>
          <w:b w:val="0"/>
          <w:bCs/>
          <w:color w:val="auto"/>
          <w:sz w:val="18"/>
          <w:szCs w:val="18"/>
        </w:rPr>
        <w:fldChar w:fldCharType="end"/>
      </w:r>
      <w:r w:rsidR="00CA48B0">
        <w:rPr>
          <w:b w:val="0"/>
          <w:bCs/>
          <w:color w:val="auto"/>
          <w:sz w:val="18"/>
          <w:szCs w:val="18"/>
        </w:rPr>
        <w:t>.</w:t>
      </w:r>
      <w:r w:rsidR="00CA48B0">
        <w:rPr>
          <w:b w:val="0"/>
          <w:bCs/>
          <w:color w:val="auto"/>
          <w:sz w:val="18"/>
          <w:szCs w:val="18"/>
        </w:rPr>
        <w:fldChar w:fldCharType="begin"/>
      </w:r>
      <w:r w:rsidR="00CA48B0">
        <w:rPr>
          <w:b w:val="0"/>
          <w:bCs/>
          <w:color w:val="auto"/>
          <w:sz w:val="18"/>
          <w:szCs w:val="18"/>
        </w:rPr>
        <w:instrText xml:space="preserve"> REF _Ref183181164 \n \h </w:instrText>
      </w:r>
      <w:r w:rsidR="00CA48B0">
        <w:rPr>
          <w:b w:val="0"/>
          <w:bCs/>
          <w:color w:val="auto"/>
          <w:sz w:val="18"/>
          <w:szCs w:val="18"/>
        </w:rPr>
      </w:r>
      <w:r w:rsidR="00CA48B0">
        <w:rPr>
          <w:b w:val="0"/>
          <w:bCs/>
          <w:color w:val="auto"/>
          <w:sz w:val="18"/>
          <w:szCs w:val="18"/>
        </w:rPr>
        <w:fldChar w:fldCharType="separate"/>
      </w:r>
      <w:r w:rsidR="00CA48B0">
        <w:rPr>
          <w:b w:val="0"/>
          <w:bCs/>
          <w:color w:val="auto"/>
          <w:sz w:val="18"/>
          <w:szCs w:val="18"/>
        </w:rPr>
        <w:t>1</w:t>
      </w:r>
      <w:r w:rsidR="00CA48B0">
        <w:rPr>
          <w:b w:val="0"/>
          <w:bCs/>
          <w:color w:val="auto"/>
          <w:sz w:val="18"/>
          <w:szCs w:val="18"/>
        </w:rPr>
        <w:fldChar w:fldCharType="end"/>
      </w:r>
      <w:r w:rsidR="00CA48B0">
        <w:rPr>
          <w:b w:val="0"/>
          <w:bCs/>
          <w:color w:val="auto"/>
          <w:sz w:val="18"/>
          <w:szCs w:val="18"/>
        </w:rPr>
        <w:t xml:space="preserve"> OPZ</w:t>
      </w:r>
      <w:r w:rsidR="00A223E4" w:rsidRPr="004E609B">
        <w:rPr>
          <w:b w:val="0"/>
          <w:bCs/>
          <w:color w:val="auto"/>
          <w:sz w:val="18"/>
          <w:szCs w:val="18"/>
        </w:rPr>
        <w:t xml:space="preserve"> </w:t>
      </w:r>
      <w:r w:rsidR="008102BF">
        <w:rPr>
          <w:b w:val="0"/>
          <w:bCs/>
          <w:color w:val="auto"/>
          <w:sz w:val="18"/>
          <w:szCs w:val="18"/>
        </w:rPr>
        <w:t>)</w:t>
      </w:r>
      <w:r w:rsidRPr="004E609B">
        <w:rPr>
          <w:b w:val="0"/>
          <w:bCs/>
          <w:color w:val="auto"/>
          <w:sz w:val="18"/>
          <w:szCs w:val="18"/>
        </w:rPr>
        <w:t>.</w:t>
      </w:r>
      <w:r w:rsidR="005C74A6" w:rsidRPr="004E609B">
        <w:rPr>
          <w:b w:val="0"/>
          <w:bCs/>
          <w:color w:val="auto"/>
          <w:sz w:val="18"/>
          <w:szCs w:val="18"/>
        </w:rPr>
        <w:t xml:space="preserve"> Jeśli Wykonawca będzie miał wątpliwości w stosunku do przekazanych danych i materiałów, Zamawiający dopuszcza wywiady/konsultacje Wykonawcy z odpowiednimi instytucjami w celu ich wyjaśnienia.</w:t>
      </w:r>
      <w:r w:rsidR="005C74A6">
        <w:rPr>
          <w:b w:val="0"/>
          <w:bCs/>
          <w:color w:val="aut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1C92" w14:textId="77777777" w:rsidR="00185943" w:rsidRDefault="00185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9ADD2A"/>
    <w:multiLevelType w:val="hybridMultilevel"/>
    <w:tmpl w:val="743A6F0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D2C6F"/>
    <w:multiLevelType w:val="hybridMultilevel"/>
    <w:tmpl w:val="BB32EF74"/>
    <w:lvl w:ilvl="0" w:tplc="B9128D3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2" w15:restartNumberingAfterBreak="0">
    <w:nsid w:val="04085A29"/>
    <w:multiLevelType w:val="hybridMultilevel"/>
    <w:tmpl w:val="0B18F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064C"/>
    <w:multiLevelType w:val="hybridMultilevel"/>
    <w:tmpl w:val="65969CFC"/>
    <w:lvl w:ilvl="0" w:tplc="9384A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u w:color="554B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214C0"/>
    <w:multiLevelType w:val="hybridMultilevel"/>
    <w:tmpl w:val="6E4CD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E7CA0"/>
    <w:multiLevelType w:val="hybridMultilevel"/>
    <w:tmpl w:val="327C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A0582"/>
    <w:multiLevelType w:val="hybridMultilevel"/>
    <w:tmpl w:val="5BB6A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568B5"/>
    <w:multiLevelType w:val="hybridMultilevel"/>
    <w:tmpl w:val="3AFC4216"/>
    <w:lvl w:ilvl="0" w:tplc="A7D29D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554B9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A1CDF"/>
    <w:multiLevelType w:val="hybridMultilevel"/>
    <w:tmpl w:val="7B7A7592"/>
    <w:lvl w:ilvl="0" w:tplc="9384A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u w:color="554B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0EAA"/>
    <w:multiLevelType w:val="hybridMultilevel"/>
    <w:tmpl w:val="44E0BC52"/>
    <w:lvl w:ilvl="0" w:tplc="0366D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F7723"/>
    <w:multiLevelType w:val="hybridMultilevel"/>
    <w:tmpl w:val="9CF4EC74"/>
    <w:lvl w:ilvl="0" w:tplc="915030D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</w:rPr>
    </w:lvl>
    <w:lvl w:ilvl="5" w:tplc="21841F9A">
      <w:start w:val="1"/>
      <w:numFmt w:val="bullet"/>
      <w:lvlText w:val=""/>
      <w:lvlJc w:val="left"/>
      <w:pPr>
        <w:ind w:left="4320" w:hanging="18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B582B"/>
    <w:multiLevelType w:val="hybridMultilevel"/>
    <w:tmpl w:val="6D4C625A"/>
    <w:lvl w:ilvl="0" w:tplc="21841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C74EA"/>
    <w:multiLevelType w:val="hybridMultilevel"/>
    <w:tmpl w:val="F2368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C17FA"/>
    <w:multiLevelType w:val="hybridMultilevel"/>
    <w:tmpl w:val="E67E1FE0"/>
    <w:lvl w:ilvl="0" w:tplc="9384A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u w:color="554B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40913"/>
    <w:multiLevelType w:val="hybridMultilevel"/>
    <w:tmpl w:val="8B524046"/>
    <w:lvl w:ilvl="0" w:tplc="050CE8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554B97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710C600">
      <w:start w:val="1"/>
      <w:numFmt w:val="decimal"/>
      <w:lvlText w:val="%4."/>
      <w:lvlJc w:val="left"/>
      <w:pPr>
        <w:ind w:left="2880" w:hanging="360"/>
      </w:pPr>
      <w:rPr>
        <w:b/>
        <w:bCs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30E4C"/>
    <w:multiLevelType w:val="hybridMultilevel"/>
    <w:tmpl w:val="576A07F2"/>
    <w:lvl w:ilvl="0" w:tplc="21841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911847"/>
    <w:multiLevelType w:val="hybridMultilevel"/>
    <w:tmpl w:val="BBB6E510"/>
    <w:lvl w:ilvl="0" w:tplc="21841F9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20BC16A1"/>
    <w:multiLevelType w:val="hybridMultilevel"/>
    <w:tmpl w:val="B2E8FA8E"/>
    <w:lvl w:ilvl="0" w:tplc="21841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43042E"/>
    <w:multiLevelType w:val="hybridMultilevel"/>
    <w:tmpl w:val="27CAF974"/>
    <w:lvl w:ilvl="0" w:tplc="0366D7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BF46BD7"/>
    <w:multiLevelType w:val="hybridMultilevel"/>
    <w:tmpl w:val="5D60BDB4"/>
    <w:lvl w:ilvl="0" w:tplc="915030D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</w:rPr>
    </w:lvl>
    <w:lvl w:ilvl="5" w:tplc="21841F9A">
      <w:start w:val="1"/>
      <w:numFmt w:val="bullet"/>
      <w:lvlText w:val=""/>
      <w:lvlJc w:val="left"/>
      <w:pPr>
        <w:ind w:left="4320" w:hanging="18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DFD3E"/>
    <w:multiLevelType w:val="hybridMultilevel"/>
    <w:tmpl w:val="E91541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05E3F9A"/>
    <w:multiLevelType w:val="hybridMultilevel"/>
    <w:tmpl w:val="7A44E734"/>
    <w:lvl w:ilvl="0" w:tplc="9384A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u w:color="554B97"/>
      </w:rPr>
    </w:lvl>
    <w:lvl w:ilvl="1" w:tplc="444A16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D4E86"/>
    <w:multiLevelType w:val="hybridMultilevel"/>
    <w:tmpl w:val="90EC0F88"/>
    <w:lvl w:ilvl="0" w:tplc="915030D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67684A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ED44DB5E">
      <w:start w:val="1"/>
      <w:numFmt w:val="decimal"/>
      <w:lvlText w:val="%5."/>
      <w:lvlJc w:val="left"/>
      <w:pPr>
        <w:ind w:left="3600" w:hanging="360"/>
      </w:pPr>
      <w:rPr>
        <w:b w:val="0"/>
      </w:rPr>
    </w:lvl>
    <w:lvl w:ilvl="5" w:tplc="21841F9A">
      <w:start w:val="1"/>
      <w:numFmt w:val="bullet"/>
      <w:lvlText w:val=""/>
      <w:lvlJc w:val="left"/>
      <w:pPr>
        <w:ind w:left="4320" w:hanging="18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2540F"/>
    <w:multiLevelType w:val="hybridMultilevel"/>
    <w:tmpl w:val="B67085E4"/>
    <w:lvl w:ilvl="0" w:tplc="9384A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u w:color="554B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4AF1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  <w:b/>
        <w:i w:val="0"/>
        <w:u w:color="554B97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B1B88"/>
    <w:multiLevelType w:val="hybridMultilevel"/>
    <w:tmpl w:val="5A1A0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73AAB"/>
    <w:multiLevelType w:val="hybridMultilevel"/>
    <w:tmpl w:val="E6862872"/>
    <w:lvl w:ilvl="0" w:tplc="9384A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u w:color="554B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F2A27"/>
    <w:multiLevelType w:val="hybridMultilevel"/>
    <w:tmpl w:val="BC4672DE"/>
    <w:lvl w:ilvl="0" w:tplc="089A70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667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2A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4A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0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949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41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0A30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C1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14EBE"/>
    <w:multiLevelType w:val="hybridMultilevel"/>
    <w:tmpl w:val="161A4CEA"/>
    <w:lvl w:ilvl="0" w:tplc="21841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2289A"/>
    <w:multiLevelType w:val="hybridMultilevel"/>
    <w:tmpl w:val="BC3CC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24E11"/>
    <w:multiLevelType w:val="hybridMultilevel"/>
    <w:tmpl w:val="FC2CBD32"/>
    <w:lvl w:ilvl="0" w:tplc="9384A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u w:color="554B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437EAB"/>
    <w:multiLevelType w:val="hybridMultilevel"/>
    <w:tmpl w:val="77AA3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841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07175"/>
    <w:multiLevelType w:val="hybridMultilevel"/>
    <w:tmpl w:val="E9C822C2"/>
    <w:lvl w:ilvl="0" w:tplc="0366D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5B535D"/>
    <w:multiLevelType w:val="hybridMultilevel"/>
    <w:tmpl w:val="98DE1070"/>
    <w:lvl w:ilvl="0" w:tplc="0EEE15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C1840"/>
    <w:multiLevelType w:val="hybridMultilevel"/>
    <w:tmpl w:val="1D0A7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A318E7"/>
    <w:multiLevelType w:val="hybridMultilevel"/>
    <w:tmpl w:val="0FDA9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541C5"/>
    <w:multiLevelType w:val="hybridMultilevel"/>
    <w:tmpl w:val="BF1E89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06159E5"/>
    <w:multiLevelType w:val="hybridMultilevel"/>
    <w:tmpl w:val="D00284AE"/>
    <w:lvl w:ilvl="0" w:tplc="21841F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1841F9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2235440"/>
    <w:multiLevelType w:val="multilevel"/>
    <w:tmpl w:val="BB1A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3E702F6"/>
    <w:multiLevelType w:val="hybridMultilevel"/>
    <w:tmpl w:val="6CE2AD76"/>
    <w:lvl w:ilvl="0" w:tplc="21841F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21841F9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55B3C57"/>
    <w:multiLevelType w:val="hybridMultilevel"/>
    <w:tmpl w:val="45B80F58"/>
    <w:lvl w:ilvl="0" w:tplc="CE344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2017B3"/>
    <w:multiLevelType w:val="hybridMultilevel"/>
    <w:tmpl w:val="DB5CEE3E"/>
    <w:lvl w:ilvl="0" w:tplc="9384A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u w:color="554B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951F1"/>
    <w:multiLevelType w:val="hybridMultilevel"/>
    <w:tmpl w:val="F2D0CE26"/>
    <w:lvl w:ilvl="0" w:tplc="404C0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352983"/>
    <w:multiLevelType w:val="hybridMultilevel"/>
    <w:tmpl w:val="60889D74"/>
    <w:lvl w:ilvl="0" w:tplc="5E40544C">
      <w:numFmt w:val="bullet"/>
      <w:lvlText w:val="-"/>
      <w:lvlJc w:val="left"/>
      <w:pPr>
        <w:ind w:left="75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3" w15:restartNumberingAfterBreak="0">
    <w:nsid w:val="655E1384"/>
    <w:multiLevelType w:val="hybridMultilevel"/>
    <w:tmpl w:val="CCD22B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670E4E44"/>
    <w:multiLevelType w:val="hybridMultilevel"/>
    <w:tmpl w:val="A5227B88"/>
    <w:lvl w:ilvl="0" w:tplc="9384A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u w:color="554B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EB7B77"/>
    <w:multiLevelType w:val="hybridMultilevel"/>
    <w:tmpl w:val="F586B5B0"/>
    <w:lvl w:ilvl="0" w:tplc="9384A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u w:color="554B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D505EE"/>
    <w:multiLevelType w:val="hybridMultilevel"/>
    <w:tmpl w:val="4DA40D54"/>
    <w:lvl w:ilvl="0" w:tplc="21841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2E2CAA"/>
    <w:multiLevelType w:val="hybridMultilevel"/>
    <w:tmpl w:val="4DFC0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922FB4"/>
    <w:multiLevelType w:val="hybridMultilevel"/>
    <w:tmpl w:val="32F44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B2026C"/>
    <w:multiLevelType w:val="hybridMultilevel"/>
    <w:tmpl w:val="1DFE06FC"/>
    <w:lvl w:ilvl="0" w:tplc="9384AF1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  <w:b/>
        <w:i w:val="0"/>
        <w:u w:color="554B97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0" w15:restartNumberingAfterBreak="0">
    <w:nsid w:val="6F2A5C4C"/>
    <w:multiLevelType w:val="hybridMultilevel"/>
    <w:tmpl w:val="1DBABB04"/>
    <w:lvl w:ilvl="0" w:tplc="0366D74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1" w15:restartNumberingAfterBreak="0">
    <w:nsid w:val="70E297EE"/>
    <w:multiLevelType w:val="hybridMultilevel"/>
    <w:tmpl w:val="79CA1B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74DC5E1E"/>
    <w:multiLevelType w:val="hybridMultilevel"/>
    <w:tmpl w:val="4C06F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473697"/>
    <w:multiLevelType w:val="hybridMultilevel"/>
    <w:tmpl w:val="9D0E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0208C0"/>
    <w:multiLevelType w:val="hybridMultilevel"/>
    <w:tmpl w:val="A330034E"/>
    <w:lvl w:ilvl="0" w:tplc="9384A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u w:color="554B9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2972E5"/>
    <w:multiLevelType w:val="hybridMultilevel"/>
    <w:tmpl w:val="1CB81D12"/>
    <w:lvl w:ilvl="0" w:tplc="21841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655968"/>
    <w:multiLevelType w:val="hybridMultilevel"/>
    <w:tmpl w:val="313E63D2"/>
    <w:lvl w:ilvl="0" w:tplc="EC76EA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 w:val="0"/>
        <w:color w:val="554B9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8"/>
  </w:num>
  <w:num w:numId="5">
    <w:abstractNumId w:val="10"/>
  </w:num>
  <w:num w:numId="6">
    <w:abstractNumId w:val="50"/>
  </w:num>
  <w:num w:numId="7">
    <w:abstractNumId w:val="19"/>
  </w:num>
  <w:num w:numId="8">
    <w:abstractNumId w:val="35"/>
  </w:num>
  <w:num w:numId="9">
    <w:abstractNumId w:val="12"/>
  </w:num>
  <w:num w:numId="10">
    <w:abstractNumId w:val="43"/>
  </w:num>
  <w:num w:numId="11">
    <w:abstractNumId w:val="7"/>
  </w:num>
  <w:num w:numId="12">
    <w:abstractNumId w:val="27"/>
  </w:num>
  <w:num w:numId="13">
    <w:abstractNumId w:val="5"/>
  </w:num>
  <w:num w:numId="14">
    <w:abstractNumId w:val="17"/>
  </w:num>
  <w:num w:numId="15">
    <w:abstractNumId w:val="4"/>
  </w:num>
  <w:num w:numId="16">
    <w:abstractNumId w:val="15"/>
  </w:num>
  <w:num w:numId="17">
    <w:abstractNumId w:val="28"/>
  </w:num>
  <w:num w:numId="18">
    <w:abstractNumId w:val="26"/>
  </w:num>
  <w:num w:numId="19">
    <w:abstractNumId w:val="40"/>
  </w:num>
  <w:num w:numId="20">
    <w:abstractNumId w:val="14"/>
  </w:num>
  <w:num w:numId="21">
    <w:abstractNumId w:val="34"/>
  </w:num>
  <w:num w:numId="22">
    <w:abstractNumId w:val="52"/>
  </w:num>
  <w:num w:numId="23">
    <w:abstractNumId w:val="3"/>
  </w:num>
  <w:num w:numId="24">
    <w:abstractNumId w:val="55"/>
  </w:num>
  <w:num w:numId="25">
    <w:abstractNumId w:val="9"/>
  </w:num>
  <w:num w:numId="26">
    <w:abstractNumId w:val="31"/>
  </w:num>
  <w:num w:numId="27">
    <w:abstractNumId w:val="45"/>
  </w:num>
  <w:num w:numId="28">
    <w:abstractNumId w:val="29"/>
  </w:num>
  <w:num w:numId="29">
    <w:abstractNumId w:val="49"/>
  </w:num>
  <w:num w:numId="30">
    <w:abstractNumId w:val="13"/>
  </w:num>
  <w:num w:numId="31">
    <w:abstractNumId w:val="54"/>
  </w:num>
  <w:num w:numId="32">
    <w:abstractNumId w:val="8"/>
  </w:num>
  <w:num w:numId="33">
    <w:abstractNumId w:val="23"/>
  </w:num>
  <w:num w:numId="34">
    <w:abstractNumId w:val="44"/>
  </w:num>
  <w:num w:numId="35">
    <w:abstractNumId w:val="25"/>
  </w:num>
  <w:num w:numId="36">
    <w:abstractNumId w:val="21"/>
  </w:num>
  <w:num w:numId="37">
    <w:abstractNumId w:val="37"/>
  </w:num>
  <w:num w:numId="38">
    <w:abstractNumId w:val="24"/>
  </w:num>
  <w:num w:numId="39">
    <w:abstractNumId w:val="6"/>
  </w:num>
  <w:num w:numId="40">
    <w:abstractNumId w:val="41"/>
  </w:num>
  <w:num w:numId="41">
    <w:abstractNumId w:val="33"/>
  </w:num>
  <w:num w:numId="42">
    <w:abstractNumId w:val="2"/>
  </w:num>
  <w:num w:numId="43">
    <w:abstractNumId w:val="53"/>
  </w:num>
  <w:num w:numId="44">
    <w:abstractNumId w:val="22"/>
  </w:num>
  <w:num w:numId="45">
    <w:abstractNumId w:val="47"/>
  </w:num>
  <w:num w:numId="46">
    <w:abstractNumId w:val="48"/>
  </w:num>
  <w:num w:numId="47">
    <w:abstractNumId w:val="30"/>
  </w:num>
  <w:num w:numId="48">
    <w:abstractNumId w:val="16"/>
  </w:num>
  <w:num w:numId="49">
    <w:abstractNumId w:val="11"/>
  </w:num>
  <w:num w:numId="50">
    <w:abstractNumId w:val="20"/>
  </w:num>
  <w:num w:numId="51">
    <w:abstractNumId w:val="0"/>
  </w:num>
  <w:num w:numId="52">
    <w:abstractNumId w:val="18"/>
  </w:num>
  <w:num w:numId="53">
    <w:abstractNumId w:val="42"/>
  </w:num>
  <w:num w:numId="54">
    <w:abstractNumId w:val="56"/>
  </w:num>
  <w:num w:numId="55">
    <w:abstractNumId w:val="39"/>
  </w:num>
  <w:num w:numId="56">
    <w:abstractNumId w:val="51"/>
  </w:num>
  <w:num w:numId="57">
    <w:abstractNumId w:val="46"/>
  </w:num>
  <w:num w:numId="58">
    <w:abstractNumId w:val="3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42"/>
    <w:rsid w:val="0000021D"/>
    <w:rsid w:val="00010CDD"/>
    <w:rsid w:val="00014659"/>
    <w:rsid w:val="000148A6"/>
    <w:rsid w:val="000158AE"/>
    <w:rsid w:val="000162FC"/>
    <w:rsid w:val="00022F2F"/>
    <w:rsid w:val="00030E00"/>
    <w:rsid w:val="00033F22"/>
    <w:rsid w:val="00037A33"/>
    <w:rsid w:val="0004495B"/>
    <w:rsid w:val="00044B18"/>
    <w:rsid w:val="00046ECF"/>
    <w:rsid w:val="00047A8C"/>
    <w:rsid w:val="0005191A"/>
    <w:rsid w:val="00064B8E"/>
    <w:rsid w:val="00066098"/>
    <w:rsid w:val="00067E8D"/>
    <w:rsid w:val="0007420F"/>
    <w:rsid w:val="00074CEC"/>
    <w:rsid w:val="00075F9A"/>
    <w:rsid w:val="000930F5"/>
    <w:rsid w:val="000955EC"/>
    <w:rsid w:val="00096021"/>
    <w:rsid w:val="000A134B"/>
    <w:rsid w:val="000A35EB"/>
    <w:rsid w:val="000A5840"/>
    <w:rsid w:val="000C0A2D"/>
    <w:rsid w:val="000D0223"/>
    <w:rsid w:val="000D2CCB"/>
    <w:rsid w:val="000D39BC"/>
    <w:rsid w:val="000D4972"/>
    <w:rsid w:val="000D4F24"/>
    <w:rsid w:val="000E133B"/>
    <w:rsid w:val="000E4115"/>
    <w:rsid w:val="000E49A8"/>
    <w:rsid w:val="000E5BDC"/>
    <w:rsid w:val="00102B3C"/>
    <w:rsid w:val="001072F7"/>
    <w:rsid w:val="0011131F"/>
    <w:rsid w:val="00114E5F"/>
    <w:rsid w:val="0012556B"/>
    <w:rsid w:val="00125CD5"/>
    <w:rsid w:val="0012667A"/>
    <w:rsid w:val="00126E65"/>
    <w:rsid w:val="0013498F"/>
    <w:rsid w:val="00137FF3"/>
    <w:rsid w:val="001400A9"/>
    <w:rsid w:val="001405EC"/>
    <w:rsid w:val="00143F22"/>
    <w:rsid w:val="0014527A"/>
    <w:rsid w:val="00146B55"/>
    <w:rsid w:val="00155D56"/>
    <w:rsid w:val="001564D3"/>
    <w:rsid w:val="0016780E"/>
    <w:rsid w:val="00175A13"/>
    <w:rsid w:val="001836D9"/>
    <w:rsid w:val="00185943"/>
    <w:rsid w:val="00185A8C"/>
    <w:rsid w:val="00190CC0"/>
    <w:rsid w:val="001A613B"/>
    <w:rsid w:val="001B4082"/>
    <w:rsid w:val="001C3163"/>
    <w:rsid w:val="001D705E"/>
    <w:rsid w:val="001E1B3F"/>
    <w:rsid w:val="001E489B"/>
    <w:rsid w:val="001E6AE3"/>
    <w:rsid w:val="001F209A"/>
    <w:rsid w:val="001F46EA"/>
    <w:rsid w:val="002058CA"/>
    <w:rsid w:val="00205C70"/>
    <w:rsid w:val="002060F7"/>
    <w:rsid w:val="002261D0"/>
    <w:rsid w:val="00261161"/>
    <w:rsid w:val="00265D2B"/>
    <w:rsid w:val="00266386"/>
    <w:rsid w:val="00271053"/>
    <w:rsid w:val="00282397"/>
    <w:rsid w:val="0028244F"/>
    <w:rsid w:val="0028375A"/>
    <w:rsid w:val="002872AF"/>
    <w:rsid w:val="00297968"/>
    <w:rsid w:val="002A3539"/>
    <w:rsid w:val="002A6CCF"/>
    <w:rsid w:val="002B1CB9"/>
    <w:rsid w:val="002B2D31"/>
    <w:rsid w:val="002B3DB0"/>
    <w:rsid w:val="002C050D"/>
    <w:rsid w:val="002C0C66"/>
    <w:rsid w:val="002C1F8C"/>
    <w:rsid w:val="002C29B1"/>
    <w:rsid w:val="002C4C8F"/>
    <w:rsid w:val="002D6E2E"/>
    <w:rsid w:val="002E388C"/>
    <w:rsid w:val="002E760C"/>
    <w:rsid w:val="002F1D2A"/>
    <w:rsid w:val="002F2CE6"/>
    <w:rsid w:val="002F4FB3"/>
    <w:rsid w:val="002F7192"/>
    <w:rsid w:val="002F78F2"/>
    <w:rsid w:val="00302136"/>
    <w:rsid w:val="003146CF"/>
    <w:rsid w:val="00314F0A"/>
    <w:rsid w:val="00315505"/>
    <w:rsid w:val="00317045"/>
    <w:rsid w:val="00322A68"/>
    <w:rsid w:val="0032336B"/>
    <w:rsid w:val="0033558A"/>
    <w:rsid w:val="00340195"/>
    <w:rsid w:val="0034352D"/>
    <w:rsid w:val="00347AB5"/>
    <w:rsid w:val="00371280"/>
    <w:rsid w:val="003731CB"/>
    <w:rsid w:val="00381C94"/>
    <w:rsid w:val="00383A19"/>
    <w:rsid w:val="0038629A"/>
    <w:rsid w:val="00395A33"/>
    <w:rsid w:val="003A2B0C"/>
    <w:rsid w:val="003A40FD"/>
    <w:rsid w:val="003A549F"/>
    <w:rsid w:val="003A6091"/>
    <w:rsid w:val="003A69D4"/>
    <w:rsid w:val="003A70A6"/>
    <w:rsid w:val="003B1F9E"/>
    <w:rsid w:val="003B2191"/>
    <w:rsid w:val="003B3293"/>
    <w:rsid w:val="003B5B86"/>
    <w:rsid w:val="003B7897"/>
    <w:rsid w:val="003C1307"/>
    <w:rsid w:val="003C35F1"/>
    <w:rsid w:val="003C6F64"/>
    <w:rsid w:val="003C7CD5"/>
    <w:rsid w:val="003D170F"/>
    <w:rsid w:val="003E558B"/>
    <w:rsid w:val="003E62CF"/>
    <w:rsid w:val="00402B4A"/>
    <w:rsid w:val="004123A4"/>
    <w:rsid w:val="00414CEF"/>
    <w:rsid w:val="004225BF"/>
    <w:rsid w:val="0043349B"/>
    <w:rsid w:val="0044212F"/>
    <w:rsid w:val="00446A28"/>
    <w:rsid w:val="00447A2F"/>
    <w:rsid w:val="00450B82"/>
    <w:rsid w:val="00453A9E"/>
    <w:rsid w:val="004543E4"/>
    <w:rsid w:val="00454503"/>
    <w:rsid w:val="00456337"/>
    <w:rsid w:val="00465052"/>
    <w:rsid w:val="00467877"/>
    <w:rsid w:val="00467EBC"/>
    <w:rsid w:val="004748D4"/>
    <w:rsid w:val="00480518"/>
    <w:rsid w:val="004864F2"/>
    <w:rsid w:val="00491693"/>
    <w:rsid w:val="00491C1B"/>
    <w:rsid w:val="004932C2"/>
    <w:rsid w:val="00496232"/>
    <w:rsid w:val="004B0A60"/>
    <w:rsid w:val="004B4B51"/>
    <w:rsid w:val="004B5C04"/>
    <w:rsid w:val="004C0EED"/>
    <w:rsid w:val="004C1528"/>
    <w:rsid w:val="004D5E1D"/>
    <w:rsid w:val="004D7D89"/>
    <w:rsid w:val="004E5E4A"/>
    <w:rsid w:val="004E609B"/>
    <w:rsid w:val="004F6B16"/>
    <w:rsid w:val="00512910"/>
    <w:rsid w:val="0051523D"/>
    <w:rsid w:val="00517891"/>
    <w:rsid w:val="00520CF4"/>
    <w:rsid w:val="00525EF4"/>
    <w:rsid w:val="005351AC"/>
    <w:rsid w:val="005452EA"/>
    <w:rsid w:val="005459FD"/>
    <w:rsid w:val="0055213C"/>
    <w:rsid w:val="00556C54"/>
    <w:rsid w:val="005619EE"/>
    <w:rsid w:val="00566B6C"/>
    <w:rsid w:val="00570421"/>
    <w:rsid w:val="00576E01"/>
    <w:rsid w:val="00581E8A"/>
    <w:rsid w:val="0058250A"/>
    <w:rsid w:val="0059377D"/>
    <w:rsid w:val="00597C23"/>
    <w:rsid w:val="005A1ABB"/>
    <w:rsid w:val="005B2550"/>
    <w:rsid w:val="005B6B8C"/>
    <w:rsid w:val="005C1D85"/>
    <w:rsid w:val="005C3DAC"/>
    <w:rsid w:val="005C73D8"/>
    <w:rsid w:val="005C74A6"/>
    <w:rsid w:val="005D478A"/>
    <w:rsid w:val="005E6580"/>
    <w:rsid w:val="005F0276"/>
    <w:rsid w:val="005F5632"/>
    <w:rsid w:val="00607577"/>
    <w:rsid w:val="006119D5"/>
    <w:rsid w:val="0061242A"/>
    <w:rsid w:val="0062125B"/>
    <w:rsid w:val="006216B0"/>
    <w:rsid w:val="006255DE"/>
    <w:rsid w:val="00634AEE"/>
    <w:rsid w:val="00641D4F"/>
    <w:rsid w:val="00642DD1"/>
    <w:rsid w:val="00645AC6"/>
    <w:rsid w:val="006472A5"/>
    <w:rsid w:val="006479C1"/>
    <w:rsid w:val="006506D5"/>
    <w:rsid w:val="006523F8"/>
    <w:rsid w:val="00656EF9"/>
    <w:rsid w:val="00660CB2"/>
    <w:rsid w:val="00661077"/>
    <w:rsid w:val="006735BF"/>
    <w:rsid w:val="00675536"/>
    <w:rsid w:val="00677410"/>
    <w:rsid w:val="006824E2"/>
    <w:rsid w:val="00682E8C"/>
    <w:rsid w:val="00684FD4"/>
    <w:rsid w:val="00694998"/>
    <w:rsid w:val="00695DA1"/>
    <w:rsid w:val="00696A03"/>
    <w:rsid w:val="00696EC6"/>
    <w:rsid w:val="006A57E4"/>
    <w:rsid w:val="006A7452"/>
    <w:rsid w:val="006A7A8A"/>
    <w:rsid w:val="006B2A26"/>
    <w:rsid w:val="006C202B"/>
    <w:rsid w:val="006D0911"/>
    <w:rsid w:val="006D13ED"/>
    <w:rsid w:val="006E5088"/>
    <w:rsid w:val="006F6940"/>
    <w:rsid w:val="00710C3B"/>
    <w:rsid w:val="00710D19"/>
    <w:rsid w:val="00712D51"/>
    <w:rsid w:val="00730E20"/>
    <w:rsid w:val="00730F50"/>
    <w:rsid w:val="00731711"/>
    <w:rsid w:val="00732459"/>
    <w:rsid w:val="007344AF"/>
    <w:rsid w:val="007509D9"/>
    <w:rsid w:val="0075136D"/>
    <w:rsid w:val="00756C45"/>
    <w:rsid w:val="00763AB2"/>
    <w:rsid w:val="0076716B"/>
    <w:rsid w:val="00775C48"/>
    <w:rsid w:val="007775AA"/>
    <w:rsid w:val="00780F0B"/>
    <w:rsid w:val="00781509"/>
    <w:rsid w:val="00781B00"/>
    <w:rsid w:val="00781EDF"/>
    <w:rsid w:val="00782554"/>
    <w:rsid w:val="00782AFD"/>
    <w:rsid w:val="00784387"/>
    <w:rsid w:val="00786A00"/>
    <w:rsid w:val="0078747E"/>
    <w:rsid w:val="007926CF"/>
    <w:rsid w:val="007956D2"/>
    <w:rsid w:val="007A0A87"/>
    <w:rsid w:val="007A13AB"/>
    <w:rsid w:val="007A1D90"/>
    <w:rsid w:val="007A4FED"/>
    <w:rsid w:val="007A6E02"/>
    <w:rsid w:val="007B47A6"/>
    <w:rsid w:val="007B7ADA"/>
    <w:rsid w:val="007C0B77"/>
    <w:rsid w:val="007D3EDD"/>
    <w:rsid w:val="007D658A"/>
    <w:rsid w:val="007E128F"/>
    <w:rsid w:val="007F4B4C"/>
    <w:rsid w:val="0080177C"/>
    <w:rsid w:val="00801C86"/>
    <w:rsid w:val="00803698"/>
    <w:rsid w:val="008102BF"/>
    <w:rsid w:val="008206DA"/>
    <w:rsid w:val="008223BC"/>
    <w:rsid w:val="00822ACD"/>
    <w:rsid w:val="00824FFD"/>
    <w:rsid w:val="0082729E"/>
    <w:rsid w:val="00834AF7"/>
    <w:rsid w:val="008371B4"/>
    <w:rsid w:val="0084223F"/>
    <w:rsid w:val="00843DEF"/>
    <w:rsid w:val="008533C9"/>
    <w:rsid w:val="00855121"/>
    <w:rsid w:val="0086014B"/>
    <w:rsid w:val="00864BD0"/>
    <w:rsid w:val="00873A24"/>
    <w:rsid w:val="008823F5"/>
    <w:rsid w:val="008831D8"/>
    <w:rsid w:val="00883814"/>
    <w:rsid w:val="00884355"/>
    <w:rsid w:val="008865CA"/>
    <w:rsid w:val="0089108E"/>
    <w:rsid w:val="00891383"/>
    <w:rsid w:val="00893B4B"/>
    <w:rsid w:val="0089558E"/>
    <w:rsid w:val="00896796"/>
    <w:rsid w:val="0089716D"/>
    <w:rsid w:val="00897FA0"/>
    <w:rsid w:val="008B0D17"/>
    <w:rsid w:val="008B362F"/>
    <w:rsid w:val="008C538F"/>
    <w:rsid w:val="008D0301"/>
    <w:rsid w:val="008D4E3D"/>
    <w:rsid w:val="008D6D6E"/>
    <w:rsid w:val="008D77C9"/>
    <w:rsid w:val="008E656E"/>
    <w:rsid w:val="008F5A3B"/>
    <w:rsid w:val="008F7628"/>
    <w:rsid w:val="0090326E"/>
    <w:rsid w:val="009139D4"/>
    <w:rsid w:val="00915C66"/>
    <w:rsid w:val="00916156"/>
    <w:rsid w:val="00917DDD"/>
    <w:rsid w:val="00923636"/>
    <w:rsid w:val="00926802"/>
    <w:rsid w:val="00936E6A"/>
    <w:rsid w:val="009441F2"/>
    <w:rsid w:val="009473DB"/>
    <w:rsid w:val="009515EC"/>
    <w:rsid w:val="00953270"/>
    <w:rsid w:val="00956068"/>
    <w:rsid w:val="009640BD"/>
    <w:rsid w:val="00972CB9"/>
    <w:rsid w:val="00997CB4"/>
    <w:rsid w:val="009A7579"/>
    <w:rsid w:val="009A7B08"/>
    <w:rsid w:val="009B1E9E"/>
    <w:rsid w:val="009B24BA"/>
    <w:rsid w:val="009C200B"/>
    <w:rsid w:val="009C6625"/>
    <w:rsid w:val="009C7696"/>
    <w:rsid w:val="009D2EDA"/>
    <w:rsid w:val="009E2CD5"/>
    <w:rsid w:val="009E6BE8"/>
    <w:rsid w:val="009F5534"/>
    <w:rsid w:val="009F6081"/>
    <w:rsid w:val="009F72AB"/>
    <w:rsid w:val="00A02452"/>
    <w:rsid w:val="00A040BF"/>
    <w:rsid w:val="00A06876"/>
    <w:rsid w:val="00A073BA"/>
    <w:rsid w:val="00A07E6F"/>
    <w:rsid w:val="00A12E85"/>
    <w:rsid w:val="00A14209"/>
    <w:rsid w:val="00A162CA"/>
    <w:rsid w:val="00A17402"/>
    <w:rsid w:val="00A223E4"/>
    <w:rsid w:val="00A235F3"/>
    <w:rsid w:val="00A25B64"/>
    <w:rsid w:val="00A3125B"/>
    <w:rsid w:val="00A3232C"/>
    <w:rsid w:val="00A3725A"/>
    <w:rsid w:val="00A41B1B"/>
    <w:rsid w:val="00A51FBE"/>
    <w:rsid w:val="00A529C8"/>
    <w:rsid w:val="00A55580"/>
    <w:rsid w:val="00A56237"/>
    <w:rsid w:val="00A570E2"/>
    <w:rsid w:val="00A57F92"/>
    <w:rsid w:val="00A6015A"/>
    <w:rsid w:val="00A61724"/>
    <w:rsid w:val="00A72F66"/>
    <w:rsid w:val="00A823A6"/>
    <w:rsid w:val="00A82D88"/>
    <w:rsid w:val="00A947D2"/>
    <w:rsid w:val="00A9504F"/>
    <w:rsid w:val="00A95525"/>
    <w:rsid w:val="00A96EC1"/>
    <w:rsid w:val="00AB39D0"/>
    <w:rsid w:val="00AB7254"/>
    <w:rsid w:val="00AC517B"/>
    <w:rsid w:val="00AC7E68"/>
    <w:rsid w:val="00AD0BA5"/>
    <w:rsid w:val="00AD2525"/>
    <w:rsid w:val="00AD52A7"/>
    <w:rsid w:val="00AD7834"/>
    <w:rsid w:val="00AE2999"/>
    <w:rsid w:val="00AE2DB2"/>
    <w:rsid w:val="00B07ED6"/>
    <w:rsid w:val="00B101CB"/>
    <w:rsid w:val="00B118EC"/>
    <w:rsid w:val="00B2203E"/>
    <w:rsid w:val="00B26E9C"/>
    <w:rsid w:val="00B34005"/>
    <w:rsid w:val="00B35A6E"/>
    <w:rsid w:val="00B42E3E"/>
    <w:rsid w:val="00B44A98"/>
    <w:rsid w:val="00B451F3"/>
    <w:rsid w:val="00B45C42"/>
    <w:rsid w:val="00B478E5"/>
    <w:rsid w:val="00B67856"/>
    <w:rsid w:val="00B774E0"/>
    <w:rsid w:val="00B8568C"/>
    <w:rsid w:val="00B85807"/>
    <w:rsid w:val="00B85E8A"/>
    <w:rsid w:val="00B94A0C"/>
    <w:rsid w:val="00B94F24"/>
    <w:rsid w:val="00B95A9F"/>
    <w:rsid w:val="00BA6315"/>
    <w:rsid w:val="00BC3398"/>
    <w:rsid w:val="00BC6C09"/>
    <w:rsid w:val="00BD6042"/>
    <w:rsid w:val="00BF029F"/>
    <w:rsid w:val="00BF030B"/>
    <w:rsid w:val="00BF3685"/>
    <w:rsid w:val="00BF3BB6"/>
    <w:rsid w:val="00BF4A80"/>
    <w:rsid w:val="00C004D8"/>
    <w:rsid w:val="00C043A5"/>
    <w:rsid w:val="00C04742"/>
    <w:rsid w:val="00C071B4"/>
    <w:rsid w:val="00C15F5A"/>
    <w:rsid w:val="00C20D19"/>
    <w:rsid w:val="00C21D64"/>
    <w:rsid w:val="00C2304C"/>
    <w:rsid w:val="00C23F6E"/>
    <w:rsid w:val="00C33A7C"/>
    <w:rsid w:val="00C36A07"/>
    <w:rsid w:val="00C371D6"/>
    <w:rsid w:val="00C47F61"/>
    <w:rsid w:val="00C54857"/>
    <w:rsid w:val="00C63A8C"/>
    <w:rsid w:val="00C71B44"/>
    <w:rsid w:val="00C80323"/>
    <w:rsid w:val="00C91E43"/>
    <w:rsid w:val="00C940AF"/>
    <w:rsid w:val="00C9447B"/>
    <w:rsid w:val="00CA296E"/>
    <w:rsid w:val="00CA48B0"/>
    <w:rsid w:val="00CA4CB7"/>
    <w:rsid w:val="00CB04C1"/>
    <w:rsid w:val="00CB1870"/>
    <w:rsid w:val="00CB2633"/>
    <w:rsid w:val="00CC3598"/>
    <w:rsid w:val="00CD6A06"/>
    <w:rsid w:val="00CE1CFD"/>
    <w:rsid w:val="00CE703A"/>
    <w:rsid w:val="00CF02AB"/>
    <w:rsid w:val="00D007CA"/>
    <w:rsid w:val="00D01BB5"/>
    <w:rsid w:val="00D051D3"/>
    <w:rsid w:val="00D07C00"/>
    <w:rsid w:val="00D220BE"/>
    <w:rsid w:val="00D22A1E"/>
    <w:rsid w:val="00D27796"/>
    <w:rsid w:val="00D36876"/>
    <w:rsid w:val="00D372E0"/>
    <w:rsid w:val="00D4061A"/>
    <w:rsid w:val="00D42B8A"/>
    <w:rsid w:val="00D514D3"/>
    <w:rsid w:val="00D522C7"/>
    <w:rsid w:val="00D55685"/>
    <w:rsid w:val="00D62424"/>
    <w:rsid w:val="00D63E2A"/>
    <w:rsid w:val="00D66279"/>
    <w:rsid w:val="00D72779"/>
    <w:rsid w:val="00D90572"/>
    <w:rsid w:val="00DA7EFE"/>
    <w:rsid w:val="00DB2209"/>
    <w:rsid w:val="00DB4D13"/>
    <w:rsid w:val="00DB5DC3"/>
    <w:rsid w:val="00DB5F4A"/>
    <w:rsid w:val="00DC0BF4"/>
    <w:rsid w:val="00DD149F"/>
    <w:rsid w:val="00DF3D6F"/>
    <w:rsid w:val="00DF7F9B"/>
    <w:rsid w:val="00DF7FCE"/>
    <w:rsid w:val="00E04F29"/>
    <w:rsid w:val="00E12A4B"/>
    <w:rsid w:val="00E14C34"/>
    <w:rsid w:val="00E23DCD"/>
    <w:rsid w:val="00E24DDE"/>
    <w:rsid w:val="00E24E18"/>
    <w:rsid w:val="00E271B1"/>
    <w:rsid w:val="00E351EC"/>
    <w:rsid w:val="00E42594"/>
    <w:rsid w:val="00E4610E"/>
    <w:rsid w:val="00E475E0"/>
    <w:rsid w:val="00E50042"/>
    <w:rsid w:val="00E50774"/>
    <w:rsid w:val="00E50BA5"/>
    <w:rsid w:val="00E54992"/>
    <w:rsid w:val="00E665C3"/>
    <w:rsid w:val="00E66E89"/>
    <w:rsid w:val="00E72BB6"/>
    <w:rsid w:val="00E95139"/>
    <w:rsid w:val="00E95B94"/>
    <w:rsid w:val="00EA1E81"/>
    <w:rsid w:val="00EA3E68"/>
    <w:rsid w:val="00EA51EF"/>
    <w:rsid w:val="00EA68A2"/>
    <w:rsid w:val="00EA6C9B"/>
    <w:rsid w:val="00EB59BE"/>
    <w:rsid w:val="00EB7506"/>
    <w:rsid w:val="00ED1C2D"/>
    <w:rsid w:val="00ED7D14"/>
    <w:rsid w:val="00EE2F42"/>
    <w:rsid w:val="00EF5067"/>
    <w:rsid w:val="00EF5BAA"/>
    <w:rsid w:val="00F0733B"/>
    <w:rsid w:val="00F113BD"/>
    <w:rsid w:val="00F13819"/>
    <w:rsid w:val="00F146D8"/>
    <w:rsid w:val="00F22C03"/>
    <w:rsid w:val="00F269B6"/>
    <w:rsid w:val="00F31FA3"/>
    <w:rsid w:val="00F35302"/>
    <w:rsid w:val="00F355AE"/>
    <w:rsid w:val="00F4365C"/>
    <w:rsid w:val="00F4445E"/>
    <w:rsid w:val="00F51AD7"/>
    <w:rsid w:val="00F52EA6"/>
    <w:rsid w:val="00F53ED5"/>
    <w:rsid w:val="00F6053C"/>
    <w:rsid w:val="00F651BE"/>
    <w:rsid w:val="00F65C3B"/>
    <w:rsid w:val="00F7098D"/>
    <w:rsid w:val="00F73ACD"/>
    <w:rsid w:val="00F74E79"/>
    <w:rsid w:val="00F7756E"/>
    <w:rsid w:val="00F808B8"/>
    <w:rsid w:val="00F81FDA"/>
    <w:rsid w:val="00F86A14"/>
    <w:rsid w:val="00F90891"/>
    <w:rsid w:val="00FA134A"/>
    <w:rsid w:val="00FA1BEE"/>
    <w:rsid w:val="00FA3359"/>
    <w:rsid w:val="00FB1A61"/>
    <w:rsid w:val="00FC1824"/>
    <w:rsid w:val="00FE0E27"/>
    <w:rsid w:val="00FE6010"/>
    <w:rsid w:val="00FF060C"/>
    <w:rsid w:val="00FF154A"/>
    <w:rsid w:val="00FF61CA"/>
    <w:rsid w:val="00FF72B1"/>
    <w:rsid w:val="04B13AEC"/>
    <w:rsid w:val="074199CD"/>
    <w:rsid w:val="0A96FA20"/>
    <w:rsid w:val="0CE71A4D"/>
    <w:rsid w:val="13696E6C"/>
    <w:rsid w:val="17AA6141"/>
    <w:rsid w:val="1C63B233"/>
    <w:rsid w:val="224CC09C"/>
    <w:rsid w:val="24BE05DE"/>
    <w:rsid w:val="25932D1C"/>
    <w:rsid w:val="302D9CC2"/>
    <w:rsid w:val="4358A5BC"/>
    <w:rsid w:val="467A4D54"/>
    <w:rsid w:val="54CF0BE4"/>
    <w:rsid w:val="5BB26056"/>
    <w:rsid w:val="60495988"/>
    <w:rsid w:val="60683175"/>
    <w:rsid w:val="63CDBCE2"/>
    <w:rsid w:val="6459D3BF"/>
    <w:rsid w:val="66399574"/>
    <w:rsid w:val="676BCF55"/>
    <w:rsid w:val="676C89EC"/>
    <w:rsid w:val="67F25C31"/>
    <w:rsid w:val="6B252FA7"/>
    <w:rsid w:val="6DE6FA32"/>
    <w:rsid w:val="74153F4C"/>
    <w:rsid w:val="7458FE0B"/>
    <w:rsid w:val="758D818D"/>
    <w:rsid w:val="7AD4CCBD"/>
    <w:rsid w:val="7B098DA2"/>
    <w:rsid w:val="7C58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758C"/>
  <w15:chartTrackingRefBased/>
  <w15:docId w15:val="{BACBD219-B67E-44B0-8CE6-E512B1C3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2CB9"/>
    <w:pPr>
      <w:keepNext/>
      <w:keepLines/>
      <w:spacing w:before="240" w:after="0" w:line="276" w:lineRule="auto"/>
      <w:outlineLvl w:val="0"/>
    </w:pPr>
    <w:rPr>
      <w:rFonts w:ascii="Calibri" w:eastAsiaTheme="majorEastAsia" w:hAnsi="Calibri" w:cstheme="majorBidi"/>
      <w:b/>
      <w:color w:val="554B97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3A5"/>
    <w:pPr>
      <w:keepNext/>
      <w:keepLines/>
      <w:spacing w:before="40" w:after="0"/>
      <w:outlineLvl w:val="1"/>
    </w:pPr>
    <w:rPr>
      <w:rFonts w:eastAsiaTheme="majorEastAsia" w:cstheme="majorBidi"/>
      <w:b/>
      <w:color w:val="554B97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maz_wyliczenie,opis dzialania,K-P_odwolanie,A_wyliczenie,Akapit z listą5CxSpLast,Akapit z listą5,Tekst punktowanie,Akapit z listą BS,List Paragraph compact,Normal bullet 2,Paragraphe de liste 2,Reference list,L1,List Paragraph"/>
    <w:basedOn w:val="Normalny"/>
    <w:link w:val="AkapitzlistZnak"/>
    <w:uiPriority w:val="34"/>
    <w:qFormat/>
    <w:rsid w:val="00BD60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72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725A"/>
    <w:rPr>
      <w:color w:val="605E5C"/>
      <w:shd w:val="clear" w:color="auto" w:fill="E1DFDD"/>
    </w:rPr>
  </w:style>
  <w:style w:type="paragraph" w:customStyle="1" w:styleId="Default">
    <w:name w:val="Default"/>
    <w:rsid w:val="00972C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2CB9"/>
    <w:rPr>
      <w:rFonts w:ascii="Calibri" w:eastAsiaTheme="majorEastAsia" w:hAnsi="Calibri" w:cstheme="majorBidi"/>
      <w:b/>
      <w:color w:val="554B97"/>
      <w:sz w:val="24"/>
      <w:szCs w:val="32"/>
    </w:rPr>
  </w:style>
  <w:style w:type="character" w:styleId="Odwoanieprzypisudolnego">
    <w:name w:val="footnote reference"/>
    <w:aliases w:val="Footnote Reference Number,Odwołanie przypisu,Footnote Reference Superscript,ftref,BVI fnr,Footnote symbol,EN Footnote Reference,Times 10 Point,Exposant 3 Point,Footnote reference number,note TESI,stylish,SUPERS,Ref,number,fr"/>
    <w:link w:val="FootnotesymbolCarZchn"/>
    <w:uiPriority w:val="99"/>
    <w:qFormat/>
    <w:rsid w:val="00972CB9"/>
    <w:rPr>
      <w:rFonts w:cs="Times New Roman"/>
      <w:vertAlign w:val="superscript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o,fn,FOOTNOTES,Znak"/>
    <w:basedOn w:val="Normalny"/>
    <w:link w:val="TekstprzypisudolnegoZnak"/>
    <w:uiPriority w:val="99"/>
    <w:unhideWhenUsed/>
    <w:qFormat/>
    <w:rsid w:val="00972CB9"/>
    <w:pPr>
      <w:spacing w:after="0" w:line="240" w:lineRule="auto"/>
    </w:pPr>
    <w:rPr>
      <w:rFonts w:eastAsiaTheme="minorEastAsia"/>
      <w:b/>
      <w:color w:val="44546A" w:themeColor="text2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qFormat/>
    <w:rsid w:val="00972CB9"/>
    <w:rPr>
      <w:rFonts w:eastAsiaTheme="minorEastAsia"/>
      <w:b/>
      <w:color w:val="44546A" w:themeColor="text2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72CB9"/>
    <w:pPr>
      <w:spacing w:after="0" w:line="240" w:lineRule="auto"/>
      <w:contextualSpacing/>
    </w:pPr>
    <w:rPr>
      <w:rFonts w:eastAsiaTheme="majorEastAsia" w:cstheme="majorBidi"/>
      <w:b/>
      <w:color w:val="554B97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2CB9"/>
    <w:rPr>
      <w:rFonts w:eastAsiaTheme="majorEastAsia" w:cstheme="majorBidi"/>
      <w:b/>
      <w:color w:val="554B97"/>
      <w:spacing w:val="-10"/>
      <w:kern w:val="28"/>
      <w:sz w:val="28"/>
      <w:szCs w:val="56"/>
    </w:rPr>
  </w:style>
  <w:style w:type="character" w:customStyle="1" w:styleId="AkapitzlistZnak">
    <w:name w:val="Akapit z listą Znak"/>
    <w:aliases w:val="Numerowanie Znak,maz_wyliczenie Znak,opis dzialania Znak,K-P_odwolanie Znak,A_wyliczenie Znak,Akapit z listą5CxSpLast Znak,Akapit z listą5 Znak,Tekst punktowanie Znak,Akapit z listą BS Znak,List Paragraph compact Znak,L1 Znak"/>
    <w:link w:val="Akapitzlist"/>
    <w:uiPriority w:val="34"/>
    <w:qFormat/>
    <w:locked/>
    <w:rsid w:val="00D4061A"/>
  </w:style>
  <w:style w:type="character" w:customStyle="1" w:styleId="Nagwek2Znak">
    <w:name w:val="Nagłówek 2 Znak"/>
    <w:basedOn w:val="Domylnaczcionkaakapitu"/>
    <w:link w:val="Nagwek2"/>
    <w:uiPriority w:val="9"/>
    <w:rsid w:val="00C043A5"/>
    <w:rPr>
      <w:rFonts w:eastAsiaTheme="majorEastAsia" w:cstheme="majorBidi"/>
      <w:b/>
      <w:color w:val="554B97"/>
      <w:szCs w:val="26"/>
    </w:rPr>
  </w:style>
  <w:style w:type="character" w:styleId="Uwydatnienie">
    <w:name w:val="Emphasis"/>
    <w:basedOn w:val="Domylnaczcionkaakapitu"/>
    <w:uiPriority w:val="20"/>
    <w:qFormat/>
    <w:rsid w:val="00803698"/>
    <w:rPr>
      <w:i/>
      <w:iCs/>
    </w:rPr>
  </w:style>
  <w:style w:type="paragraph" w:styleId="Bezodstpw">
    <w:name w:val="No Spacing"/>
    <w:uiPriority w:val="1"/>
    <w:qFormat/>
    <w:rsid w:val="0080369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0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ny"/>
    <w:rsid w:val="000A134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482"/>
    </w:pPr>
    <w:rPr>
      <w:rFonts w:ascii="Calibri" w:eastAsia="Calibri" w:hAnsi="Calibri" w:cs="Calibri"/>
    </w:rPr>
  </w:style>
  <w:style w:type="paragraph" w:customStyle="1" w:styleId="Point1letter">
    <w:name w:val="Point 1(letter)"/>
    <w:basedOn w:val="Normalny"/>
    <w:rsid w:val="000A134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 w:line="276" w:lineRule="auto"/>
      <w:ind w:left="850"/>
    </w:pPr>
    <w:rPr>
      <w:rFonts w:ascii="Calibri" w:eastAsia="Calibri" w:hAnsi="Calibri" w:cs="Calibri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0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50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50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0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067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AB7254"/>
  </w:style>
  <w:style w:type="paragraph" w:styleId="Legenda">
    <w:name w:val="caption"/>
    <w:basedOn w:val="Normalny"/>
    <w:next w:val="Normalny"/>
    <w:uiPriority w:val="35"/>
    <w:unhideWhenUsed/>
    <w:qFormat/>
    <w:rsid w:val="001564D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qFormat/>
    <w:rsid w:val="00DF3D6F"/>
    <w:pPr>
      <w:spacing w:line="240" w:lineRule="exact"/>
      <w:jc w:val="both"/>
    </w:pPr>
    <w:rPr>
      <w:rFonts w:cs="Times New Roman"/>
      <w:vertAlign w:val="superscript"/>
    </w:rPr>
  </w:style>
  <w:style w:type="character" w:customStyle="1" w:styleId="cf01">
    <w:name w:val="cf01"/>
    <w:basedOn w:val="Domylnaczcionkaakapitu"/>
    <w:rsid w:val="00D63E2A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14E5F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F5534"/>
    <w:rPr>
      <w:b/>
      <w:bCs/>
    </w:rPr>
  </w:style>
  <w:style w:type="character" w:customStyle="1" w:styleId="tlid-translation">
    <w:name w:val="tlid-translation"/>
    <w:rsid w:val="002F1D2A"/>
  </w:style>
  <w:style w:type="paragraph" w:styleId="Nagwek">
    <w:name w:val="header"/>
    <w:basedOn w:val="Normalny"/>
    <w:link w:val="NagwekZnak"/>
    <w:uiPriority w:val="99"/>
    <w:unhideWhenUsed/>
    <w:rsid w:val="0076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AB2"/>
  </w:style>
  <w:style w:type="paragraph" w:styleId="Stopka">
    <w:name w:val="footer"/>
    <w:basedOn w:val="Normalny"/>
    <w:link w:val="StopkaZnak"/>
    <w:uiPriority w:val="99"/>
    <w:unhideWhenUsed/>
    <w:rsid w:val="00763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AB2"/>
  </w:style>
  <w:style w:type="paragraph" w:styleId="Poprawka">
    <w:name w:val="Revision"/>
    <w:hidden/>
    <w:uiPriority w:val="99"/>
    <w:semiHidden/>
    <w:rsid w:val="00F7756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8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594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pw.gov.pl/strony/dowiedz-sie-wiecej-o-programie/wpisz-tytul/fundusze-europejskie-dla-polski-wschodniej-2021-2027/" TargetMode="External"/><Relationship Id="rId13" Type="http://schemas.openxmlformats.org/officeDocument/2006/relationships/hyperlink" Target="https://www.funduszeeuropejskie.gov.pl/strony/o-funduszach/fundusze-2021-2027/umowa-partnerstwa/czym-jest-umowa-partnerstwa/" TargetMode="External"/><Relationship Id="rId18" Type="http://schemas.openxmlformats.org/officeDocument/2006/relationships/hyperlink" Target="https://www.fepw.gov.pl/strony/dowiedz-sie-wiecej-o-programie/nabory-wnioskow-1/harmonogram-naborow-wnioskow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fepw.gov.pl/strony/dowiedz-sie-wiecej-o-programie/instytucje-w-programie/komitet-monitorujac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epw.gov.pl/strony/dowiedz-sie-wiecej-o-programie/wpisz-tytul/fundusze-europejskie-dla-polski-wschodniej-2021-2027/" TargetMode="External"/><Relationship Id="rId17" Type="http://schemas.openxmlformats.org/officeDocument/2006/relationships/hyperlink" Target="https://www.fepw.gov.pl/strony/dowiedz-sie-wiecej-o-programie/analizy-i-raporty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waluacja.gov.pl/strony/monitorowanie/lista-wskaznikow-kluczowych/lista-wskaznikow-kluczowych-efrr/" TargetMode="External"/><Relationship Id="rId20" Type="http://schemas.openxmlformats.org/officeDocument/2006/relationships/hyperlink" Target="https://www.fepw.gov.pl/strony/dowiedz-sie-wiecej-o-programie/instytucje-w-programie/komitet-monitorujacy/" TargetMode="External"/><Relationship Id="rId29" Type="http://schemas.openxmlformats.org/officeDocument/2006/relationships/hyperlink" Target="https://www.fepw.gov.pl/strony/dowiedz-sie-wiecej-o-programie/prawo-i-dokumenty/szczegolowy-opis-priorytetow-programu-fundusze-europejskie-dla-polski-wschodniej-2021-202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fundusze-regiony/wytyczne-na-lata-2021-2027" TargetMode="External"/><Relationship Id="rId24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regional_policy/en/information/publications/evaluations-guidance-documents/2021/performance-monitoring-and-evaluation-of-the-european-regional-development-fund-the-cohesion-fund-and-the-just-transition-fund-in-2021-2027" TargetMode="External"/><Relationship Id="rId23" Type="http://schemas.openxmlformats.org/officeDocument/2006/relationships/hyperlink" Target="https://www.funduszeeuropejskie.gov.pl/strony/o-funduszach/fundusze-2021-2027/prawo-i-dokumenty/zasady-komunikacji-fe/" TargetMode="External"/><Relationship Id="rId28" Type="http://schemas.openxmlformats.org/officeDocument/2006/relationships/hyperlink" Target="https://www.fepw.gov.pl/strony/dowiedz-sie-wiecej-o-programie/wpisz-tytul/fundusze-europejskie-dla-polski-wschodniej-2021-2027/" TargetMode="External"/><Relationship Id="rId10" Type="http://schemas.openxmlformats.org/officeDocument/2006/relationships/image" Target="media/image1.jpg"/><Relationship Id="rId19" Type="http://schemas.openxmlformats.org/officeDocument/2006/relationships/hyperlink" Target="https://www.cupt.gov.pl/strefa-beneficjenta/wdrazanie-projektow/analiza-kosztow-i-korzysci/metodyka-analizy-kosztow-i-korzysci/niebieskie-ksiegi-2021-2027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waluacja.gov.pl/strony/system-ewaluacji/plany-ewaluacji/" TargetMode="External"/><Relationship Id="rId14" Type="http://schemas.openxmlformats.org/officeDocument/2006/relationships/hyperlink" Target="https://www.kpo.gov.pl/" TargetMode="External"/><Relationship Id="rId22" Type="http://schemas.openxmlformats.org/officeDocument/2006/relationships/hyperlink" Target="https://www.funduszeeuropejskie.gov.pl/media/110684/wytyczne_ewaluacja_240822.pdf" TargetMode="External"/><Relationship Id="rId27" Type="http://schemas.openxmlformats.org/officeDocument/2006/relationships/image" Target="media/image2.emf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na-lata-2021-2027/prawo-i-dokumenty/wytyczne/wytyczne-dotyczace-ewaluacji-polityki-spojnosci-na-lata-2021-2027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F02CB-76C5-4CC6-816D-B555184C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5215</Words>
  <Characters>31294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Marta</dc:creator>
  <cp:keywords/>
  <dc:description/>
  <cp:lastModifiedBy>Brzozowska Marta</cp:lastModifiedBy>
  <cp:revision>14</cp:revision>
  <cp:lastPrinted>2024-12-10T01:07:00Z</cp:lastPrinted>
  <dcterms:created xsi:type="dcterms:W3CDTF">2025-02-04T09:55:00Z</dcterms:created>
  <dcterms:modified xsi:type="dcterms:W3CDTF">2025-02-04T13:49:00Z</dcterms:modified>
</cp:coreProperties>
</file>