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CD87" w14:textId="7D5F834D" w:rsidR="008B3A7E" w:rsidRPr="00FD6D2B" w:rsidRDefault="00FD6D2B" w:rsidP="008B3A7E">
      <w:pPr>
        <w:jc w:val="both"/>
        <w:rPr>
          <w:sz w:val="20"/>
          <w:szCs w:val="20"/>
        </w:rPr>
      </w:pPr>
      <w:r w:rsidRPr="00FD6D2B">
        <w:rPr>
          <w:sz w:val="20"/>
          <w:szCs w:val="20"/>
        </w:rPr>
        <w:t xml:space="preserve">Nr </w:t>
      </w:r>
      <w:r w:rsidR="009D09CF">
        <w:rPr>
          <w:sz w:val="20"/>
          <w:szCs w:val="20"/>
        </w:rPr>
        <w:t>postępowania</w:t>
      </w:r>
      <w:r w:rsidRPr="00FD6D2B">
        <w:rPr>
          <w:sz w:val="20"/>
          <w:szCs w:val="20"/>
        </w:rPr>
        <w:t xml:space="preserve">: </w:t>
      </w:r>
      <w:r w:rsidR="008B3A7E" w:rsidRPr="00FD6D2B">
        <w:rPr>
          <w:sz w:val="20"/>
          <w:szCs w:val="20"/>
        </w:rPr>
        <w:t>OEA-A.2</w:t>
      </w:r>
      <w:r w:rsidR="00E405E5" w:rsidRPr="00FD6D2B">
        <w:rPr>
          <w:sz w:val="20"/>
          <w:szCs w:val="20"/>
        </w:rPr>
        <w:t>72.</w:t>
      </w:r>
      <w:r w:rsidR="00E862DA">
        <w:rPr>
          <w:sz w:val="20"/>
          <w:szCs w:val="20"/>
        </w:rPr>
        <w:t>5</w:t>
      </w:r>
      <w:r w:rsidR="00E405E5" w:rsidRPr="00FD6D2B">
        <w:rPr>
          <w:sz w:val="20"/>
          <w:szCs w:val="20"/>
        </w:rPr>
        <w:t>.2024</w:t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</w:r>
      <w:r w:rsidR="00024309">
        <w:rPr>
          <w:sz w:val="20"/>
          <w:szCs w:val="20"/>
        </w:rPr>
        <w:tab/>
        <w:t>Załącznik nr 7</w:t>
      </w:r>
    </w:p>
    <w:p w14:paraId="4B3A50F8" w14:textId="77777777" w:rsidR="005C1DB2" w:rsidRDefault="005C1DB2" w:rsidP="00153DC0">
      <w:pPr>
        <w:jc w:val="both"/>
      </w:pPr>
    </w:p>
    <w:p w14:paraId="58007A64" w14:textId="77777777" w:rsidR="005C1DB2" w:rsidRDefault="005C1DB2" w:rsidP="00153DC0">
      <w:pPr>
        <w:jc w:val="both"/>
      </w:pPr>
    </w:p>
    <w:p w14:paraId="38EE0F3E" w14:textId="77777777" w:rsidR="005C1DB2" w:rsidRDefault="005C1DB2" w:rsidP="00153DC0">
      <w:pPr>
        <w:jc w:val="both"/>
      </w:pPr>
    </w:p>
    <w:p w14:paraId="39E364FF" w14:textId="17412325" w:rsidR="00153DC0" w:rsidRDefault="00153DC0" w:rsidP="00153DC0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63A65A82" w14:textId="77777777" w:rsidR="00153DC0" w:rsidRPr="008968C3" w:rsidRDefault="00153DC0" w:rsidP="00153DC0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11AD2588" w14:textId="77777777" w:rsidR="005C1DB2" w:rsidRDefault="005C1DB2" w:rsidP="00153DC0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FEB1F30" w14:textId="25643E0C" w:rsidR="00153DC0" w:rsidRPr="00F94ECE" w:rsidRDefault="00153DC0" w:rsidP="00153DC0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F94ECE">
        <w:rPr>
          <w:rFonts w:eastAsiaTheme="minorHAnsi"/>
          <w:b/>
          <w:bCs/>
          <w:lang w:eastAsia="en-US"/>
        </w:rPr>
        <w:t>Klauzula informacyjna z art. 13 RODO</w:t>
      </w:r>
    </w:p>
    <w:p w14:paraId="7A187F34" w14:textId="7D7B1D03" w:rsidR="00153DC0" w:rsidRPr="00F94ECE" w:rsidRDefault="00153DC0" w:rsidP="00153DC0">
      <w:pPr>
        <w:spacing w:after="160" w:line="259" w:lineRule="auto"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Zgodnie z art. 13 ust. 1 i 2 rozporządzenia Parlamentu Europejskiego i Rady (UE) 2016/679 </w:t>
      </w:r>
      <w:r w:rsidR="005C1DB2" w:rsidRPr="00F94ECE">
        <w:rPr>
          <w:rFonts w:eastAsiaTheme="minorHAnsi"/>
          <w:lang w:eastAsia="en-US"/>
        </w:rPr>
        <w:br/>
      </w:r>
      <w:r w:rsidRPr="00F94ECE">
        <w:rPr>
          <w:rFonts w:eastAsiaTheme="minorHAnsi"/>
          <w:lang w:eastAsia="en-US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94ECE">
        <w:rPr>
          <w:rFonts w:eastAsiaTheme="minorHAnsi"/>
          <w:lang w:eastAsia="en-US"/>
        </w:rPr>
        <w:br/>
      </w:r>
      <w:r w:rsidRPr="00F94ECE">
        <w:rPr>
          <w:rFonts w:eastAsiaTheme="minorHAnsi"/>
          <w:lang w:eastAsia="en-US"/>
        </w:rPr>
        <w:t>z 04.05.2016, str. 1), dalej „RODO”, informuję, że:</w:t>
      </w:r>
    </w:p>
    <w:p w14:paraId="18D4D705" w14:textId="39FF89F1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Administratorem Pani/Pana danych osobowych jest </w:t>
      </w:r>
      <w:r w:rsidRPr="00F94ECE">
        <w:rPr>
          <w:rFonts w:eastAsiaTheme="minorHAnsi"/>
          <w:b/>
          <w:bCs/>
          <w:lang w:eastAsia="en-US"/>
        </w:rPr>
        <w:t>Powiatowa Stacja Sanitarno-Epidemiologiczna w Pile</w:t>
      </w:r>
      <w:r w:rsidRPr="00F94ECE">
        <w:rPr>
          <w:rFonts w:eastAsiaTheme="minorHAnsi"/>
          <w:lang w:eastAsia="en-US"/>
        </w:rPr>
        <w:t>, aleja Wojska Polskiego 43, 64-920 Piła;</w:t>
      </w:r>
    </w:p>
    <w:p w14:paraId="3849884C" w14:textId="47750296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Inspektorem Ochrony Danych w Powiatowej Stacji Sanitarno-Epidemiologicznej w Pile jest Pan Krzysztof Kaczmarek, e-mail: </w:t>
      </w:r>
      <w:hyperlink r:id="rId7" w:history="1">
        <w:r w:rsidRPr="00FD6D2B">
          <w:rPr>
            <w:rFonts w:eastAsiaTheme="minorHAnsi"/>
            <w:u w:val="single"/>
            <w:lang w:eastAsia="en-US"/>
          </w:rPr>
          <w:t>krzysztof.kaczmarek@sanepid.gov.pl</w:t>
        </w:r>
      </w:hyperlink>
      <w:r w:rsidRPr="00FD6D2B">
        <w:rPr>
          <w:rFonts w:eastAsiaTheme="minorHAnsi"/>
          <w:lang w:eastAsia="en-US"/>
        </w:rPr>
        <w:t>;</w:t>
      </w:r>
    </w:p>
    <w:p w14:paraId="77FEAF43" w14:textId="55FB2CA8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Pani/Pana dane osobowe przetwarzane będą na podstawie </w:t>
      </w:r>
      <w:r w:rsidRPr="00F94ECE">
        <w:rPr>
          <w:rFonts w:eastAsiaTheme="minorHAnsi"/>
          <w:b/>
          <w:bCs/>
          <w:lang w:eastAsia="en-US"/>
        </w:rPr>
        <w:t>art. 6 ust. 1 lit. c</w:t>
      </w:r>
      <w:r w:rsidRPr="00F94ECE">
        <w:rPr>
          <w:rFonts w:eastAsiaTheme="minorHAnsi"/>
          <w:lang w:eastAsia="en-US"/>
        </w:rPr>
        <w:t xml:space="preserve"> RODO w celu związanym z usługą polegającą na </w:t>
      </w:r>
      <w:r w:rsidR="00E405E5" w:rsidRPr="00F94ECE">
        <w:rPr>
          <w:rFonts w:eastAsiaTheme="minorHAnsi"/>
          <w:b/>
          <w:bCs/>
          <w:lang w:eastAsia="en-US"/>
        </w:rPr>
        <w:t xml:space="preserve">dostawie </w:t>
      </w:r>
      <w:r w:rsidR="004E6B27" w:rsidRPr="009070B8">
        <w:rPr>
          <w:b/>
          <w:bCs/>
        </w:rPr>
        <w:t>materiałów eksploatacyjnych do urządzeń drukujących i kopiujących</w:t>
      </w:r>
      <w:r w:rsidR="004E6B27" w:rsidRPr="009070B8">
        <w:rPr>
          <w:rFonts w:eastAsiaTheme="minorHAnsi"/>
          <w:b/>
          <w:bCs/>
          <w:lang w:eastAsia="en-US"/>
        </w:rPr>
        <w:t xml:space="preserve"> </w:t>
      </w:r>
      <w:r w:rsidR="00E405E5" w:rsidRPr="00F94ECE">
        <w:rPr>
          <w:rFonts w:eastAsiaTheme="minorHAnsi"/>
          <w:b/>
          <w:bCs/>
          <w:lang w:eastAsia="en-US"/>
        </w:rPr>
        <w:t>do Powiatowej Stacji Sanitarno-Epidemiologicznej w Pile</w:t>
      </w:r>
      <w:r w:rsidR="0017539B" w:rsidRPr="00F94ECE">
        <w:rPr>
          <w:b/>
          <w:bCs/>
        </w:rPr>
        <w:t xml:space="preserve">. </w:t>
      </w:r>
    </w:p>
    <w:p w14:paraId="00968D83" w14:textId="3EEB15F3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bookmarkStart w:id="0" w:name="_Hlk109981281"/>
      <w:r w:rsidRPr="00F94ECE">
        <w:rPr>
          <w:rFonts w:eastAsiaTheme="minorHAnsi"/>
          <w:lang w:eastAsia="en-US"/>
        </w:rPr>
        <w:t xml:space="preserve">Odbiorcami Pani/Pana danych osobowych będą osoby lub podmioty, którym udostępniona zostanie  </w:t>
      </w:r>
      <w:bookmarkEnd w:id="0"/>
      <w:r w:rsidRPr="00F94ECE">
        <w:rPr>
          <w:rFonts w:eastAsiaTheme="minorHAnsi"/>
          <w:lang w:eastAsia="en-US"/>
        </w:rPr>
        <w:t>dokumentacja postępowania w oparciu art. 18 oraz art. 71 ustawy z dnia 11 września 2019 r. Prawo zamówień publicznych (Dz.U z 202</w:t>
      </w:r>
      <w:r w:rsidR="00F45191" w:rsidRPr="00F94ECE">
        <w:rPr>
          <w:rFonts w:eastAsiaTheme="minorHAnsi"/>
          <w:lang w:eastAsia="en-US"/>
        </w:rPr>
        <w:t xml:space="preserve">3 </w:t>
      </w:r>
      <w:r w:rsidRPr="00F94ECE">
        <w:rPr>
          <w:rFonts w:eastAsiaTheme="minorHAnsi"/>
          <w:lang w:eastAsia="en-US"/>
        </w:rPr>
        <w:t>r., poz. 1</w:t>
      </w:r>
      <w:r w:rsidR="00F45191" w:rsidRPr="00F94ECE">
        <w:rPr>
          <w:rFonts w:eastAsiaTheme="minorHAnsi"/>
          <w:lang w:eastAsia="en-US"/>
        </w:rPr>
        <w:t>605</w:t>
      </w:r>
      <w:r w:rsidRPr="00F94ECE">
        <w:rPr>
          <w:rFonts w:eastAsiaTheme="minorHAnsi"/>
          <w:lang w:eastAsia="en-US"/>
        </w:rPr>
        <w:t xml:space="preserve"> z </w:t>
      </w:r>
      <w:proofErr w:type="spellStart"/>
      <w:r w:rsidRPr="00F94ECE">
        <w:rPr>
          <w:rFonts w:eastAsiaTheme="minorHAnsi"/>
          <w:lang w:eastAsia="en-US"/>
        </w:rPr>
        <w:t>późn</w:t>
      </w:r>
      <w:proofErr w:type="spellEnd"/>
      <w:r w:rsidRPr="00F94ECE">
        <w:rPr>
          <w:rFonts w:eastAsiaTheme="minorHAnsi"/>
          <w:lang w:eastAsia="en-US"/>
        </w:rPr>
        <w:t xml:space="preserve">. zm.), dalej „ustawa </w:t>
      </w:r>
      <w:proofErr w:type="spellStart"/>
      <w:r w:rsidRPr="00F94ECE">
        <w:rPr>
          <w:rFonts w:eastAsiaTheme="minorHAnsi"/>
          <w:lang w:eastAsia="en-US"/>
        </w:rPr>
        <w:t>Pzp</w:t>
      </w:r>
      <w:proofErr w:type="spellEnd"/>
      <w:r w:rsidRPr="00F94ECE">
        <w:rPr>
          <w:rFonts w:eastAsiaTheme="minorHAnsi"/>
          <w:lang w:eastAsia="en-US"/>
        </w:rPr>
        <w:t>”;</w:t>
      </w:r>
    </w:p>
    <w:p w14:paraId="2ABF8AEC" w14:textId="77777777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Pani/Pana dane osobowe będą przechowywane, zgodnie z art. 78 ust. 1 ustawy </w:t>
      </w:r>
      <w:proofErr w:type="spellStart"/>
      <w:r w:rsidRPr="00F94ECE">
        <w:rPr>
          <w:rFonts w:eastAsiaTheme="minorHAnsi"/>
          <w:lang w:eastAsia="en-US"/>
        </w:rPr>
        <w:t>Pzp</w:t>
      </w:r>
      <w:proofErr w:type="spellEnd"/>
      <w:r w:rsidRPr="00F94ECE">
        <w:rPr>
          <w:rFonts w:eastAsiaTheme="minorHAnsi"/>
          <w:lang w:eastAsia="en-US"/>
        </w:rPr>
        <w:t>, przez okres 4 lat od dnia zakończenia postępowania o udzielenie zamówienia, a jeżeli czas trwania umowy przekracza 4 lata, okres przechowywania obejmuje cały czas trwania umowy;</w:t>
      </w:r>
    </w:p>
    <w:p w14:paraId="11413949" w14:textId="4CDC9EC1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94ECE">
        <w:rPr>
          <w:rFonts w:eastAsiaTheme="minorHAnsi"/>
          <w:lang w:eastAsia="en-US"/>
        </w:rPr>
        <w:t>Pzp</w:t>
      </w:r>
      <w:proofErr w:type="spellEnd"/>
      <w:r w:rsidRPr="00F94ECE">
        <w:rPr>
          <w:rFonts w:eastAsiaTheme="minorHAnsi"/>
          <w:lang w:eastAsia="en-US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94ECE">
        <w:rPr>
          <w:rFonts w:eastAsiaTheme="minorHAnsi"/>
          <w:lang w:eastAsia="en-US"/>
        </w:rPr>
        <w:t>Pzp</w:t>
      </w:r>
      <w:proofErr w:type="spellEnd"/>
      <w:r w:rsidRPr="00F94ECE">
        <w:rPr>
          <w:rFonts w:eastAsiaTheme="minorHAnsi"/>
          <w:lang w:eastAsia="en-US"/>
        </w:rPr>
        <w:t>;</w:t>
      </w:r>
    </w:p>
    <w:p w14:paraId="0E3F5152" w14:textId="6EF10B1B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>W odniesieniu do Pani/Pana danych osobowych decyzje nie będą podejmowane w sposób zautomatyzowany, stosownie do art. 22 RODO;</w:t>
      </w:r>
    </w:p>
    <w:p w14:paraId="2E1F5D91" w14:textId="77777777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>Posiada Pani/Pan:</w:t>
      </w:r>
    </w:p>
    <w:p w14:paraId="7684D57D" w14:textId="77777777" w:rsidR="005C1DB2" w:rsidRPr="00F94ECE" w:rsidRDefault="005C1DB2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-   </w:t>
      </w:r>
      <w:r w:rsidR="00153DC0" w:rsidRPr="00F94ECE">
        <w:rPr>
          <w:rFonts w:eastAsiaTheme="minorHAnsi"/>
          <w:lang w:eastAsia="en-US"/>
        </w:rPr>
        <w:t>na podstawie art. 15 RODO prawo dostępu do danych osobowych Pani/Pana dotyczących,</w:t>
      </w:r>
    </w:p>
    <w:p w14:paraId="1C1C9851" w14:textId="77777777" w:rsidR="005C1DB2" w:rsidRPr="00F94ECE" w:rsidRDefault="00153DC0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- </w:t>
      </w:r>
      <w:r w:rsidR="005C1DB2" w:rsidRPr="00F94ECE">
        <w:rPr>
          <w:rFonts w:eastAsiaTheme="minorHAnsi"/>
          <w:lang w:eastAsia="en-US"/>
        </w:rPr>
        <w:t xml:space="preserve">  </w:t>
      </w:r>
      <w:r w:rsidRPr="00F94ECE">
        <w:rPr>
          <w:rFonts w:eastAsiaTheme="minorHAnsi"/>
          <w:lang w:eastAsia="en-US"/>
        </w:rPr>
        <w:t>na podstawie art. 16 RODO prawo do sprostowania Pani/Pana danych osobowych*,</w:t>
      </w:r>
    </w:p>
    <w:p w14:paraId="1ED45490" w14:textId="66012590" w:rsidR="00153DC0" w:rsidRPr="00F94ECE" w:rsidRDefault="00153DC0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 xml:space="preserve">- </w:t>
      </w:r>
      <w:r w:rsidR="005C1DB2" w:rsidRPr="00F94ECE">
        <w:rPr>
          <w:rFonts w:eastAsiaTheme="minorHAnsi"/>
          <w:lang w:eastAsia="en-US"/>
        </w:rPr>
        <w:t xml:space="preserve"> </w:t>
      </w:r>
      <w:r w:rsidRPr="00F94ECE">
        <w:rPr>
          <w:rFonts w:eastAsiaTheme="minorHAnsi"/>
          <w:lang w:eastAsia="en-US"/>
        </w:rPr>
        <w:t>na podstawie art. 18 RODO prawo żądania od administratora ograniczenia przetwarzania</w:t>
      </w:r>
      <w:r w:rsidR="005C1DB2" w:rsidRPr="00F94ECE">
        <w:rPr>
          <w:rFonts w:eastAsiaTheme="minorHAnsi"/>
          <w:lang w:eastAsia="en-US"/>
        </w:rPr>
        <w:t xml:space="preserve"> </w:t>
      </w:r>
      <w:r w:rsidRPr="00F94ECE">
        <w:rPr>
          <w:rFonts w:eastAsiaTheme="minorHAnsi"/>
          <w:lang w:eastAsia="en-US"/>
        </w:rPr>
        <w:t>danych osobowych z zastrzeżeniem przypadków, o których mowa w art. 18 ust. 2 RODO**,</w:t>
      </w:r>
    </w:p>
    <w:p w14:paraId="52BCD335" w14:textId="77777777" w:rsidR="00153DC0" w:rsidRPr="00F94ECE" w:rsidRDefault="00153DC0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>- prawo do wniesienia skargi do Prezesa Urzędu Ochrony Danych Osobowych, gdy uzna Pani/Pan, że przetwarzanie danych osobowych Pani/Pana dotyczących narusza przepisy RODO;</w:t>
      </w:r>
    </w:p>
    <w:p w14:paraId="30FF6941" w14:textId="77777777" w:rsidR="00153DC0" w:rsidRPr="00F94ECE" w:rsidRDefault="00153DC0" w:rsidP="005C1DB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>Nie przysługuje Pani/Panu:</w:t>
      </w:r>
    </w:p>
    <w:p w14:paraId="5175A3A6" w14:textId="77777777" w:rsidR="00153DC0" w:rsidRPr="00F94ECE" w:rsidRDefault="00153DC0" w:rsidP="005C1DB2">
      <w:p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t>- w związku z art. 17 ust. 3 lit. b, d lub e RODO prawo do usunięcia danych osobowych,</w:t>
      </w:r>
    </w:p>
    <w:p w14:paraId="29140A9F" w14:textId="77777777" w:rsidR="00153DC0" w:rsidRPr="00F94ECE" w:rsidRDefault="00153DC0" w:rsidP="005C1DB2">
      <w:pPr>
        <w:spacing w:after="160" w:line="259" w:lineRule="auto"/>
        <w:ind w:left="284" w:hanging="284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lang w:eastAsia="en-US"/>
        </w:rPr>
        <w:lastRenderedPageBreak/>
        <w:t>- prawo do przenoszenia danych osobowych, o którym mowa w art. 20 RODO,</w:t>
      </w:r>
    </w:p>
    <w:p w14:paraId="0B47C1BD" w14:textId="77777777" w:rsidR="005C1DB2" w:rsidRPr="00F94ECE" w:rsidRDefault="00153DC0" w:rsidP="005C1DB2">
      <w:pPr>
        <w:spacing w:after="160" w:line="259" w:lineRule="auto"/>
        <w:ind w:left="284" w:hanging="284"/>
        <w:contextualSpacing/>
        <w:jc w:val="both"/>
        <w:rPr>
          <w:rFonts w:eastAsiaTheme="minorHAnsi"/>
          <w:b/>
          <w:bCs/>
          <w:lang w:eastAsia="en-US"/>
        </w:rPr>
      </w:pPr>
      <w:r w:rsidRPr="00F94ECE">
        <w:rPr>
          <w:rFonts w:eastAsiaTheme="minorHAnsi"/>
          <w:lang w:eastAsia="en-US"/>
        </w:rPr>
        <w:t xml:space="preserve">- </w:t>
      </w:r>
      <w:r w:rsidRPr="00F94ECE">
        <w:rPr>
          <w:rFonts w:eastAsiaTheme="minorHAnsi"/>
          <w:b/>
          <w:bCs/>
          <w:lang w:eastAsia="en-US"/>
        </w:rPr>
        <w:t>na podstawie art. 21 RODO prawo sprzeciwu, wobec przetwarzania danych osobowych,</w:t>
      </w:r>
    </w:p>
    <w:p w14:paraId="00E83E26" w14:textId="30B3E898" w:rsidR="00153DC0" w:rsidRPr="00F94ECE" w:rsidRDefault="00153DC0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94ECE">
        <w:rPr>
          <w:rFonts w:eastAsiaTheme="minorHAnsi"/>
          <w:b/>
          <w:bCs/>
          <w:lang w:eastAsia="en-US"/>
        </w:rPr>
        <w:t>gdyż podstawą prawną przetwarzania Pani/Pana danych osobowych jest art. 6 ust.1 lit. c</w:t>
      </w:r>
      <w:r w:rsidR="005C1DB2" w:rsidRPr="00F94ECE">
        <w:rPr>
          <w:rFonts w:eastAsiaTheme="minorHAnsi"/>
          <w:b/>
          <w:bCs/>
          <w:lang w:eastAsia="en-US"/>
        </w:rPr>
        <w:t xml:space="preserve"> </w:t>
      </w:r>
      <w:r w:rsidRPr="00F94ECE">
        <w:rPr>
          <w:rFonts w:eastAsiaTheme="minorHAnsi"/>
          <w:b/>
          <w:bCs/>
          <w:lang w:eastAsia="en-US"/>
        </w:rPr>
        <w:t>RODO</w:t>
      </w:r>
      <w:r w:rsidRPr="00F94ECE">
        <w:rPr>
          <w:rFonts w:eastAsiaTheme="minorHAnsi"/>
          <w:lang w:eastAsia="en-US"/>
        </w:rPr>
        <w:t>.</w:t>
      </w:r>
    </w:p>
    <w:p w14:paraId="68A4D6BF" w14:textId="77777777" w:rsidR="00153DC0" w:rsidRDefault="00153DC0" w:rsidP="00153DC0">
      <w:pPr>
        <w:spacing w:after="160" w:line="259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330017A6" w14:textId="77777777" w:rsidR="005C1DB2" w:rsidRDefault="005C1DB2" w:rsidP="00153DC0">
      <w:pPr>
        <w:spacing w:after="160" w:line="259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5573097E" w14:textId="77777777" w:rsidR="005C1DB2" w:rsidRPr="00613A06" w:rsidRDefault="005C1DB2" w:rsidP="00153DC0">
      <w:pPr>
        <w:spacing w:after="160" w:line="259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16CF5E44" w14:textId="77777777" w:rsidR="00153DC0" w:rsidRDefault="00153DC0" w:rsidP="005C1DB2">
      <w:pPr>
        <w:spacing w:after="160" w:line="259" w:lineRule="auto"/>
        <w:ind w:left="5676"/>
        <w:contextualSpacing/>
        <w:jc w:val="both"/>
        <w:rPr>
          <w:rFonts w:eastAsiaTheme="minorHAnsi"/>
          <w:lang w:eastAsia="en-US"/>
        </w:rPr>
      </w:pPr>
      <w:r w:rsidRPr="00613A06">
        <w:rPr>
          <w:rFonts w:eastAsiaTheme="minorHAnsi"/>
          <w:lang w:eastAsia="en-US"/>
        </w:rPr>
        <w:t xml:space="preserve"> </w:t>
      </w:r>
      <w:r w:rsidRPr="00613A06">
        <w:rPr>
          <w:rFonts w:eastAsiaTheme="minorHAnsi"/>
          <w:strike/>
          <w:lang w:eastAsia="en-US"/>
        </w:rPr>
        <w:t xml:space="preserve">  </w:t>
      </w:r>
      <w:r w:rsidRPr="00613A06">
        <w:rPr>
          <w:rFonts w:eastAsiaTheme="minorHAnsi"/>
          <w:lang w:eastAsia="en-US"/>
        </w:rPr>
        <w:t>------------------------------------</w:t>
      </w:r>
    </w:p>
    <w:p w14:paraId="4AF5DC46" w14:textId="56F3DCAE" w:rsidR="006537EC" w:rsidRDefault="006537EC" w:rsidP="005C1DB2">
      <w:pPr>
        <w:spacing w:after="160" w:line="259" w:lineRule="auto"/>
        <w:ind w:left="567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           </w:t>
      </w:r>
      <w:r>
        <w:rPr>
          <w:rFonts w:eastAsiaTheme="minorHAnsi"/>
          <w:sz w:val="20"/>
          <w:szCs w:val="20"/>
          <w:lang w:eastAsia="en-US"/>
        </w:rPr>
        <w:t>p</w:t>
      </w:r>
      <w:r w:rsidRPr="006537EC">
        <w:rPr>
          <w:rFonts w:eastAsiaTheme="minorHAnsi"/>
          <w:sz w:val="20"/>
          <w:szCs w:val="20"/>
          <w:lang w:eastAsia="en-US"/>
        </w:rPr>
        <w:t>odpis</w:t>
      </w:r>
    </w:p>
    <w:p w14:paraId="69EDFB7A" w14:textId="77777777" w:rsidR="005C1DB2" w:rsidRDefault="005C1DB2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</w:p>
    <w:p w14:paraId="3BADB47E" w14:textId="77777777" w:rsidR="005C1DB2" w:rsidRPr="00613A06" w:rsidRDefault="005C1DB2" w:rsidP="005C1DB2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</w:p>
    <w:p w14:paraId="22859332" w14:textId="77777777" w:rsidR="002609E0" w:rsidRDefault="002609E0"/>
    <w:sectPr w:rsidR="002609E0" w:rsidSect="00F94EC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9ABF" w14:textId="77777777" w:rsidR="009E5AC5" w:rsidRDefault="009E5AC5" w:rsidP="00153DC0">
      <w:r>
        <w:separator/>
      </w:r>
    </w:p>
  </w:endnote>
  <w:endnote w:type="continuationSeparator" w:id="0">
    <w:p w14:paraId="4DF60073" w14:textId="77777777" w:rsidR="009E5AC5" w:rsidRDefault="009E5AC5" w:rsidP="0015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30B5" w14:textId="77777777" w:rsidR="008C113D" w:rsidRDefault="008C113D">
    <w:pPr>
      <w:pStyle w:val="Stopka"/>
    </w:pPr>
  </w:p>
  <w:p w14:paraId="00DB67E0" w14:textId="77777777" w:rsidR="008C113D" w:rsidRDefault="008C113D"/>
  <w:p w14:paraId="7C2CA0DD" w14:textId="77777777" w:rsidR="008C113D" w:rsidRDefault="008C1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FE63" w14:textId="77777777" w:rsidR="008C113D" w:rsidRPr="00797D5F" w:rsidRDefault="008C113D" w:rsidP="00CD5648">
    <w:pPr>
      <w:pStyle w:val="Stopka"/>
      <w:rPr>
        <w:sz w:val="2"/>
        <w:szCs w:val="2"/>
      </w:rPr>
    </w:pPr>
  </w:p>
  <w:p w14:paraId="6299193C" w14:textId="77777777" w:rsidR="005C1DB2" w:rsidRPr="00613A06" w:rsidRDefault="005C1DB2" w:rsidP="005C1DB2">
    <w:pPr>
      <w:spacing w:after="160" w:line="259" w:lineRule="auto"/>
      <w:jc w:val="both"/>
      <w:rPr>
        <w:rFonts w:eastAsiaTheme="minorHAnsi"/>
        <w:sz w:val="20"/>
        <w:szCs w:val="20"/>
        <w:lang w:eastAsia="en-US"/>
      </w:rPr>
    </w:pPr>
    <w:r w:rsidRPr="00613A06">
      <w:rPr>
        <w:rFonts w:eastAsiaTheme="minorHAnsi"/>
        <w:sz w:val="20"/>
        <w:szCs w:val="20"/>
        <w:lang w:eastAsia="en-US"/>
      </w:rPr>
      <w:t xml:space="preserve">*Wyjaśnienie: skorzystanie z prawa do sprostowania nie może skutkować zmianą wyniku postępowania </w:t>
    </w:r>
    <w:r>
      <w:rPr>
        <w:rFonts w:eastAsiaTheme="minorHAnsi"/>
        <w:sz w:val="20"/>
        <w:szCs w:val="20"/>
        <w:lang w:eastAsia="en-US"/>
      </w:rPr>
      <w:br/>
    </w:r>
    <w:r w:rsidRPr="00613A06">
      <w:rPr>
        <w:rFonts w:eastAsiaTheme="minorHAnsi"/>
        <w:sz w:val="20"/>
        <w:szCs w:val="20"/>
        <w:lang w:eastAsia="en-US"/>
      </w:rPr>
      <w:t>o</w:t>
    </w:r>
    <w:r>
      <w:rPr>
        <w:rFonts w:eastAsiaTheme="minorHAnsi"/>
        <w:sz w:val="20"/>
        <w:szCs w:val="20"/>
        <w:lang w:eastAsia="en-US"/>
      </w:rPr>
      <w:t xml:space="preserve"> </w:t>
    </w:r>
    <w:r w:rsidRPr="00613A06">
      <w:rPr>
        <w:rFonts w:eastAsiaTheme="minorHAnsi"/>
        <w:sz w:val="20"/>
        <w:szCs w:val="20"/>
        <w:lang w:eastAsia="en-US"/>
      </w:rPr>
      <w:t xml:space="preserve">udzielenie zamówienia publicznego ani zmianą postanowień umowy w zakresie niezgodnym z ustawą </w:t>
    </w:r>
    <w:proofErr w:type="spellStart"/>
    <w:r w:rsidRPr="00613A06">
      <w:rPr>
        <w:rFonts w:eastAsiaTheme="minorHAnsi"/>
        <w:sz w:val="20"/>
        <w:szCs w:val="20"/>
        <w:lang w:eastAsia="en-US"/>
      </w:rPr>
      <w:t>Pzp</w:t>
    </w:r>
    <w:proofErr w:type="spellEnd"/>
    <w:r w:rsidRPr="00613A06">
      <w:rPr>
        <w:rFonts w:eastAsiaTheme="minorHAnsi"/>
        <w:sz w:val="20"/>
        <w:szCs w:val="20"/>
        <w:lang w:eastAsia="en-US"/>
      </w:rPr>
      <w:t xml:space="preserve"> oraz nie może naruszać integralności protokołu oraz jego załączników.</w:t>
    </w:r>
  </w:p>
  <w:p w14:paraId="7C840709" w14:textId="4A994483" w:rsidR="008C113D" w:rsidRPr="005C1DB2" w:rsidRDefault="005C1DB2" w:rsidP="005C1DB2">
    <w:pPr>
      <w:jc w:val="both"/>
      <w:rPr>
        <w:b/>
        <w:bCs/>
        <w:sz w:val="22"/>
        <w:szCs w:val="22"/>
      </w:rPr>
    </w:pPr>
    <w:r w:rsidRPr="00613A06">
      <w:rPr>
        <w:rFonts w:eastAsiaTheme="minorHAnsi"/>
        <w:sz w:val="20"/>
        <w:szCs w:val="20"/>
        <w:lang w:eastAsia="en-US"/>
      </w:rPr>
      <w:t xml:space="preserve">**Wyjaśnienie: prawo do ograniczenia przetwarzania nie ma zastosowania w odniesieniu do przechowywania, </w:t>
    </w:r>
    <w:r>
      <w:rPr>
        <w:rFonts w:eastAsiaTheme="minorHAnsi"/>
        <w:sz w:val="20"/>
        <w:szCs w:val="20"/>
        <w:lang w:eastAsia="en-US"/>
      </w:rPr>
      <w:br/>
    </w:r>
    <w:r w:rsidRPr="00613A06">
      <w:rPr>
        <w:rFonts w:eastAsiaTheme="minorHAnsi"/>
        <w:sz w:val="20"/>
        <w:szCs w:val="20"/>
        <w:lang w:eastAsia="en-US"/>
      </w:rPr>
      <w:t>w celu zapewnienia korzystania ze środków ochrony prawnej lub w celu ochrony praw innej osoby fizycznej lub</w:t>
    </w:r>
    <w:r>
      <w:rPr>
        <w:rFonts w:eastAsiaTheme="minorHAnsi"/>
        <w:sz w:val="20"/>
        <w:szCs w:val="20"/>
        <w:lang w:eastAsia="en-US"/>
      </w:rPr>
      <w:t xml:space="preserve"> </w:t>
    </w:r>
    <w:r w:rsidRPr="00613A06">
      <w:rPr>
        <w:rFonts w:eastAsiaTheme="minorHAnsi"/>
        <w:sz w:val="20"/>
        <w:szCs w:val="20"/>
        <w:lang w:eastAsia="en-US"/>
      </w:rPr>
      <w:t>prawnej, lub z uwagi na ważne względy interesu publicznego Unii Europejskiej lub państwa członkowskiego</w:t>
    </w:r>
  </w:p>
  <w:p w14:paraId="700ED3C3" w14:textId="77777777" w:rsidR="008C113D" w:rsidRDefault="008C11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25AB" w14:textId="77777777" w:rsidR="005C1DB2" w:rsidRPr="00613A06" w:rsidRDefault="005C1DB2" w:rsidP="005C1DB2">
    <w:pPr>
      <w:spacing w:after="160" w:line="259" w:lineRule="auto"/>
      <w:jc w:val="both"/>
      <w:rPr>
        <w:rFonts w:eastAsiaTheme="minorHAnsi"/>
        <w:sz w:val="20"/>
        <w:szCs w:val="20"/>
        <w:lang w:eastAsia="en-US"/>
      </w:rPr>
    </w:pPr>
    <w:r w:rsidRPr="00613A06">
      <w:rPr>
        <w:rFonts w:eastAsiaTheme="minorHAnsi"/>
        <w:sz w:val="20"/>
        <w:szCs w:val="20"/>
        <w:lang w:eastAsia="en-US"/>
      </w:rPr>
      <w:t xml:space="preserve">*Wyjaśnienie: skorzystanie z prawa do sprostowania nie może skutkować zmianą wyniku postępowania </w:t>
    </w:r>
    <w:r>
      <w:rPr>
        <w:rFonts w:eastAsiaTheme="minorHAnsi"/>
        <w:sz w:val="20"/>
        <w:szCs w:val="20"/>
        <w:lang w:eastAsia="en-US"/>
      </w:rPr>
      <w:br/>
    </w:r>
    <w:r w:rsidRPr="00613A06">
      <w:rPr>
        <w:rFonts w:eastAsiaTheme="minorHAnsi"/>
        <w:sz w:val="20"/>
        <w:szCs w:val="20"/>
        <w:lang w:eastAsia="en-US"/>
      </w:rPr>
      <w:t>o</w:t>
    </w:r>
    <w:r>
      <w:rPr>
        <w:rFonts w:eastAsiaTheme="minorHAnsi"/>
        <w:sz w:val="20"/>
        <w:szCs w:val="20"/>
        <w:lang w:eastAsia="en-US"/>
      </w:rPr>
      <w:t xml:space="preserve"> </w:t>
    </w:r>
    <w:r w:rsidRPr="00613A06">
      <w:rPr>
        <w:rFonts w:eastAsiaTheme="minorHAnsi"/>
        <w:sz w:val="20"/>
        <w:szCs w:val="20"/>
        <w:lang w:eastAsia="en-US"/>
      </w:rPr>
      <w:t xml:space="preserve">udzielenie zamówienia publicznego ani zmianą postanowień umowy w zakresie niezgodnym z ustawą </w:t>
    </w:r>
    <w:proofErr w:type="spellStart"/>
    <w:r w:rsidRPr="00613A06">
      <w:rPr>
        <w:rFonts w:eastAsiaTheme="minorHAnsi"/>
        <w:sz w:val="20"/>
        <w:szCs w:val="20"/>
        <w:lang w:eastAsia="en-US"/>
      </w:rPr>
      <w:t>Pzp</w:t>
    </w:r>
    <w:proofErr w:type="spellEnd"/>
    <w:r w:rsidRPr="00613A06">
      <w:rPr>
        <w:rFonts w:eastAsiaTheme="minorHAnsi"/>
        <w:sz w:val="20"/>
        <w:szCs w:val="20"/>
        <w:lang w:eastAsia="en-US"/>
      </w:rPr>
      <w:t xml:space="preserve"> oraz nie może naruszać integralności protokołu oraz jego załączników.</w:t>
    </w:r>
  </w:p>
  <w:p w14:paraId="149CE844" w14:textId="77777777" w:rsidR="005C1DB2" w:rsidRPr="005C1DB2" w:rsidRDefault="005C1DB2" w:rsidP="005C1DB2">
    <w:pPr>
      <w:jc w:val="both"/>
      <w:rPr>
        <w:b/>
        <w:bCs/>
        <w:sz w:val="22"/>
        <w:szCs w:val="22"/>
      </w:rPr>
    </w:pPr>
    <w:r w:rsidRPr="00613A06">
      <w:rPr>
        <w:rFonts w:eastAsiaTheme="minorHAnsi"/>
        <w:sz w:val="20"/>
        <w:szCs w:val="20"/>
        <w:lang w:eastAsia="en-US"/>
      </w:rPr>
      <w:t xml:space="preserve">**Wyjaśnienie: prawo do ograniczenia przetwarzania nie ma zastosowania w odniesieniu do przechowywania, </w:t>
    </w:r>
    <w:r>
      <w:rPr>
        <w:rFonts w:eastAsiaTheme="minorHAnsi"/>
        <w:sz w:val="20"/>
        <w:szCs w:val="20"/>
        <w:lang w:eastAsia="en-US"/>
      </w:rPr>
      <w:br/>
    </w:r>
    <w:r w:rsidRPr="00613A06">
      <w:rPr>
        <w:rFonts w:eastAsiaTheme="minorHAnsi"/>
        <w:sz w:val="20"/>
        <w:szCs w:val="20"/>
        <w:lang w:eastAsia="en-US"/>
      </w:rPr>
      <w:t>w celu zapewnienia korzystania ze środków ochrony prawnej lub w celu ochrony praw innej osoby fizycznej lub</w:t>
    </w:r>
    <w:r>
      <w:rPr>
        <w:rFonts w:eastAsiaTheme="minorHAnsi"/>
        <w:sz w:val="20"/>
        <w:szCs w:val="20"/>
        <w:lang w:eastAsia="en-US"/>
      </w:rPr>
      <w:t xml:space="preserve"> </w:t>
    </w:r>
    <w:r w:rsidRPr="00613A06">
      <w:rPr>
        <w:rFonts w:eastAsiaTheme="minorHAnsi"/>
        <w:sz w:val="20"/>
        <w:szCs w:val="20"/>
        <w:lang w:eastAsia="en-US"/>
      </w:rPr>
      <w:t>prawnej, lub z uwagi na ważne względy interesu publicznego Unii Europejskiej lub państwa członkowskiego</w:t>
    </w:r>
  </w:p>
  <w:p w14:paraId="3186174B" w14:textId="77777777" w:rsidR="005C1DB2" w:rsidRDefault="005C1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B90D" w14:textId="77777777" w:rsidR="009E5AC5" w:rsidRDefault="009E5AC5" w:rsidP="00153DC0">
      <w:r>
        <w:separator/>
      </w:r>
    </w:p>
  </w:footnote>
  <w:footnote w:type="continuationSeparator" w:id="0">
    <w:p w14:paraId="66565A26" w14:textId="77777777" w:rsidR="009E5AC5" w:rsidRDefault="009E5AC5" w:rsidP="0015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22A6" w14:textId="77777777" w:rsidR="008C113D" w:rsidRDefault="008C113D">
    <w:pPr>
      <w:pStyle w:val="Nagwek"/>
    </w:pPr>
  </w:p>
  <w:p w14:paraId="08EAF979" w14:textId="77777777" w:rsidR="008C113D" w:rsidRDefault="008C113D"/>
  <w:p w14:paraId="39714F27" w14:textId="77777777" w:rsidR="008C113D" w:rsidRDefault="008C11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0023" w14:textId="77777777" w:rsidR="008C113D" w:rsidRDefault="008C113D">
    <w:pPr>
      <w:pStyle w:val="Nagwek"/>
    </w:pPr>
  </w:p>
  <w:p w14:paraId="54CF248B" w14:textId="77777777" w:rsidR="008C113D" w:rsidRDefault="008C113D"/>
  <w:p w14:paraId="29B9BCA4" w14:textId="77777777" w:rsidR="008C113D" w:rsidRDefault="008C11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6903"/>
    <w:multiLevelType w:val="hybridMultilevel"/>
    <w:tmpl w:val="73003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F"/>
    <w:rsid w:val="00024309"/>
    <w:rsid w:val="000835C3"/>
    <w:rsid w:val="00153DC0"/>
    <w:rsid w:val="00161E19"/>
    <w:rsid w:val="0017539B"/>
    <w:rsid w:val="001C576F"/>
    <w:rsid w:val="00203A25"/>
    <w:rsid w:val="002609E0"/>
    <w:rsid w:val="0031116E"/>
    <w:rsid w:val="003224DE"/>
    <w:rsid w:val="004E6B27"/>
    <w:rsid w:val="005C1DB2"/>
    <w:rsid w:val="006537EC"/>
    <w:rsid w:val="006B584F"/>
    <w:rsid w:val="006D2D84"/>
    <w:rsid w:val="008B3A7E"/>
    <w:rsid w:val="008C113D"/>
    <w:rsid w:val="008D713F"/>
    <w:rsid w:val="009D09CF"/>
    <w:rsid w:val="009E5AC5"/>
    <w:rsid w:val="00C76D04"/>
    <w:rsid w:val="00D06791"/>
    <w:rsid w:val="00D12EE2"/>
    <w:rsid w:val="00DB2F7F"/>
    <w:rsid w:val="00E405E5"/>
    <w:rsid w:val="00E862DA"/>
    <w:rsid w:val="00F11EA9"/>
    <w:rsid w:val="00F45191"/>
    <w:rsid w:val="00F94ECE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E8F3"/>
  <w15:chartTrackingRefBased/>
  <w15:docId w15:val="{1C7EC860-B672-4399-9423-C1C0589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D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D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3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D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zysztof.kaczmarek@sanepid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Frukacz Elzbieta</dc:creator>
  <cp:keywords/>
  <dc:description/>
  <cp:lastModifiedBy>PSSE Piła - Magdalena Kulczak</cp:lastModifiedBy>
  <cp:revision>16</cp:revision>
  <dcterms:created xsi:type="dcterms:W3CDTF">2023-07-03T08:53:00Z</dcterms:created>
  <dcterms:modified xsi:type="dcterms:W3CDTF">2024-04-18T07:03:00Z</dcterms:modified>
</cp:coreProperties>
</file>