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903" w:rsidRPr="00AD47D1" w:rsidRDefault="005E5A4D" w:rsidP="00AD47D1">
      <w:pPr>
        <w:spacing w:before="120" w:after="120"/>
        <w:jc w:val="center"/>
        <w:rPr>
          <w:rFonts w:asciiTheme="minorHAnsi" w:hAnsiTheme="minorHAnsi" w:cstheme="minorHAnsi"/>
          <w:b/>
          <w:sz w:val="24"/>
          <w:szCs w:val="24"/>
        </w:rPr>
      </w:pPr>
      <w:r>
        <w:rPr>
          <w:rFonts w:asciiTheme="minorHAnsi" w:hAnsiTheme="minorHAnsi" w:cstheme="minorHAnsi"/>
          <w:b/>
          <w:sz w:val="24"/>
          <w:szCs w:val="24"/>
        </w:rPr>
        <w:t>KOMUNIKAT NR 5</w:t>
      </w:r>
      <w:r w:rsidR="00591CDB" w:rsidRPr="00AD47D1">
        <w:rPr>
          <w:rFonts w:asciiTheme="minorHAnsi" w:hAnsiTheme="minorHAnsi" w:cstheme="minorHAnsi"/>
          <w:b/>
          <w:sz w:val="24"/>
          <w:szCs w:val="24"/>
        </w:rPr>
        <w:t>/2022</w:t>
      </w:r>
    </w:p>
    <w:p w:rsidR="00025037" w:rsidRPr="00AD47D1" w:rsidRDefault="00025037" w:rsidP="00AD47D1">
      <w:pPr>
        <w:spacing w:before="120" w:after="120"/>
        <w:jc w:val="center"/>
        <w:rPr>
          <w:rFonts w:asciiTheme="minorHAnsi" w:hAnsiTheme="minorHAnsi" w:cstheme="minorHAnsi"/>
          <w:b/>
          <w:sz w:val="24"/>
          <w:szCs w:val="24"/>
        </w:rPr>
      </w:pPr>
      <w:r w:rsidRPr="00AD47D1">
        <w:rPr>
          <w:rFonts w:asciiTheme="minorHAnsi" w:hAnsiTheme="minorHAnsi" w:cstheme="minorHAnsi"/>
          <w:b/>
          <w:sz w:val="24"/>
          <w:szCs w:val="24"/>
        </w:rPr>
        <w:t xml:space="preserve">NT. </w:t>
      </w:r>
      <w:r w:rsidR="003D3DF3" w:rsidRPr="00AD47D1">
        <w:rPr>
          <w:rFonts w:asciiTheme="minorHAnsi" w:hAnsiTheme="minorHAnsi" w:cstheme="minorHAnsi"/>
          <w:b/>
          <w:sz w:val="24"/>
          <w:szCs w:val="24"/>
        </w:rPr>
        <w:t xml:space="preserve">PRAC </w:t>
      </w:r>
      <w:r w:rsidR="00C214A7" w:rsidRPr="00AD47D1">
        <w:rPr>
          <w:rFonts w:asciiTheme="minorHAnsi" w:hAnsiTheme="minorHAnsi" w:cstheme="minorHAnsi"/>
          <w:b/>
          <w:sz w:val="24"/>
          <w:szCs w:val="24"/>
        </w:rPr>
        <w:t>KOMITET</w:t>
      </w:r>
      <w:r w:rsidR="00CB4A03" w:rsidRPr="00AD47D1">
        <w:rPr>
          <w:rFonts w:asciiTheme="minorHAnsi" w:hAnsiTheme="minorHAnsi" w:cstheme="minorHAnsi"/>
          <w:b/>
          <w:sz w:val="24"/>
          <w:szCs w:val="24"/>
        </w:rPr>
        <w:t>U</w:t>
      </w:r>
      <w:r w:rsidR="00C214A7" w:rsidRPr="00AD47D1">
        <w:rPr>
          <w:rFonts w:asciiTheme="minorHAnsi" w:hAnsiTheme="minorHAnsi" w:cstheme="minorHAnsi"/>
          <w:b/>
          <w:sz w:val="24"/>
          <w:szCs w:val="24"/>
        </w:rPr>
        <w:t xml:space="preserve"> DO SPRAW EUROPEJSKICH</w:t>
      </w:r>
    </w:p>
    <w:p w:rsidR="00E5607E" w:rsidRPr="00AD47D1" w:rsidRDefault="004057C8" w:rsidP="00AD47D1">
      <w:pPr>
        <w:spacing w:before="120" w:after="120"/>
        <w:jc w:val="center"/>
        <w:rPr>
          <w:rFonts w:asciiTheme="minorHAnsi" w:hAnsiTheme="minorHAnsi" w:cstheme="minorHAnsi"/>
          <w:b/>
          <w:sz w:val="24"/>
          <w:szCs w:val="24"/>
        </w:rPr>
      </w:pPr>
      <w:r w:rsidRPr="00AD47D1">
        <w:rPr>
          <w:rFonts w:asciiTheme="minorHAnsi" w:hAnsiTheme="minorHAnsi" w:cstheme="minorHAnsi"/>
          <w:b/>
          <w:sz w:val="24"/>
          <w:szCs w:val="24"/>
        </w:rPr>
        <w:t xml:space="preserve">W OKRESIE </w:t>
      </w:r>
      <w:r w:rsidR="005E5A4D">
        <w:rPr>
          <w:rFonts w:asciiTheme="minorHAnsi" w:hAnsiTheme="minorHAnsi" w:cstheme="minorHAnsi"/>
          <w:b/>
          <w:sz w:val="24"/>
          <w:szCs w:val="24"/>
        </w:rPr>
        <w:t>2-31.05</w:t>
      </w:r>
      <w:r w:rsidR="00591CDB" w:rsidRPr="00AD47D1">
        <w:rPr>
          <w:rFonts w:asciiTheme="minorHAnsi" w:hAnsiTheme="minorHAnsi" w:cstheme="minorHAnsi"/>
          <w:b/>
          <w:sz w:val="24"/>
          <w:szCs w:val="24"/>
        </w:rPr>
        <w:t>.2022</w:t>
      </w:r>
      <w:r w:rsidR="005F609B" w:rsidRPr="00AD47D1">
        <w:rPr>
          <w:rFonts w:asciiTheme="minorHAnsi" w:hAnsiTheme="minorHAnsi" w:cstheme="minorHAnsi"/>
          <w:b/>
          <w:sz w:val="24"/>
          <w:szCs w:val="24"/>
        </w:rPr>
        <w:t xml:space="preserve"> R.</w:t>
      </w:r>
    </w:p>
    <w:p w:rsidR="000A74FB" w:rsidRPr="00AD47D1" w:rsidRDefault="000A74FB" w:rsidP="00AD47D1">
      <w:pPr>
        <w:spacing w:before="120" w:after="120"/>
        <w:mirrorIndents/>
        <w:jc w:val="both"/>
        <w:rPr>
          <w:rFonts w:asciiTheme="minorHAnsi" w:hAnsiTheme="minorHAnsi" w:cstheme="minorHAnsi"/>
          <w:sz w:val="24"/>
          <w:szCs w:val="24"/>
        </w:rPr>
      </w:pPr>
    </w:p>
    <w:p w:rsidR="005E5A4D" w:rsidRPr="001E1C09" w:rsidRDefault="005E5A4D" w:rsidP="005E5A4D">
      <w:pPr>
        <w:spacing w:before="120" w:after="120"/>
        <w:mirrorIndents/>
        <w:jc w:val="both"/>
        <w:rPr>
          <w:rFonts w:ascii="Calibri" w:hAnsi="Calibri" w:cstheme="minorHAnsi"/>
          <w:sz w:val="24"/>
          <w:szCs w:val="24"/>
          <w:u w:val="single"/>
        </w:rPr>
      </w:pPr>
      <w:r w:rsidRPr="001E1C09">
        <w:rPr>
          <w:rFonts w:ascii="Calibri" w:hAnsi="Calibri" w:cstheme="minorHAnsi"/>
          <w:sz w:val="24"/>
          <w:szCs w:val="24"/>
          <w:u w:val="single"/>
        </w:rPr>
        <w:t xml:space="preserve">W </w:t>
      </w:r>
      <w:r w:rsidRPr="000F150C">
        <w:rPr>
          <w:rFonts w:ascii="Calibri" w:hAnsi="Calibri" w:cstheme="minorHAnsi"/>
          <w:sz w:val="24"/>
          <w:szCs w:val="24"/>
          <w:u w:val="single"/>
        </w:rPr>
        <w:t xml:space="preserve">okresie objętym niniejszą informacją odbyło się jedno posiedzenie Komitetu do Spraw Europejskich, </w:t>
      </w:r>
      <w:r>
        <w:rPr>
          <w:rFonts w:ascii="Calibri" w:hAnsi="Calibri" w:cstheme="minorHAnsi"/>
          <w:sz w:val="24"/>
          <w:szCs w:val="24"/>
          <w:u w:val="single"/>
        </w:rPr>
        <w:t>18 maja 2022</w:t>
      </w:r>
      <w:r w:rsidRPr="000F150C">
        <w:rPr>
          <w:rFonts w:ascii="Calibri" w:hAnsi="Calibri" w:cstheme="minorHAnsi"/>
          <w:sz w:val="24"/>
          <w:szCs w:val="24"/>
          <w:u w:val="single"/>
        </w:rPr>
        <w:t xml:space="preserve"> r., podczas którego:</w:t>
      </w:r>
    </w:p>
    <w:tbl>
      <w:tblPr>
        <w:tblW w:w="9195" w:type="dxa"/>
        <w:jc w:val="center"/>
        <w:tblLayout w:type="fixed"/>
        <w:tblLook w:val="01E0" w:firstRow="1" w:lastRow="1" w:firstColumn="1" w:lastColumn="1" w:noHBand="0" w:noVBand="0"/>
      </w:tblPr>
      <w:tblGrid>
        <w:gridCol w:w="9195"/>
      </w:tblGrid>
      <w:tr w:rsidR="005E5A4D" w:rsidRPr="005E5A4D" w:rsidTr="008E553E">
        <w:trPr>
          <w:jc w:val="center"/>
        </w:trPr>
        <w:tc>
          <w:tcPr>
            <w:tcW w:w="9195" w:type="dxa"/>
          </w:tcPr>
          <w:p w:rsidR="005E5A4D" w:rsidRPr="005E5A4D" w:rsidRDefault="005E5A4D" w:rsidP="005E5A4D">
            <w:pPr>
              <w:pStyle w:val="Akapitzlist"/>
              <w:numPr>
                <w:ilvl w:val="0"/>
                <w:numId w:val="39"/>
              </w:numPr>
              <w:ind w:hanging="357"/>
              <w:mirrorIndents/>
              <w:rPr>
                <w:rFonts w:asciiTheme="minorHAnsi" w:hAnsiTheme="minorHAnsi" w:cstheme="minorHAnsi"/>
                <w:b/>
              </w:rPr>
            </w:pPr>
            <w:r w:rsidRPr="005E5A4D">
              <w:rPr>
                <w:rFonts w:asciiTheme="minorHAnsi" w:hAnsiTheme="minorHAnsi" w:cstheme="minorHAnsi"/>
                <w:b/>
              </w:rPr>
              <w:t>Omówiono następujące tematy:</w:t>
            </w:r>
          </w:p>
          <w:p w:rsidR="005E5A4D" w:rsidRPr="005E5A4D" w:rsidRDefault="005E5A4D" w:rsidP="005E5A4D">
            <w:pPr>
              <w:pStyle w:val="Akapitzlist"/>
              <w:numPr>
                <w:ilvl w:val="0"/>
                <w:numId w:val="40"/>
              </w:numPr>
              <w:ind w:hanging="357"/>
              <w:rPr>
                <w:rFonts w:asciiTheme="minorHAnsi" w:hAnsiTheme="minorHAnsi" w:cstheme="minorHAnsi"/>
              </w:rPr>
            </w:pPr>
            <w:r w:rsidRPr="005E5A4D">
              <w:rPr>
                <w:rFonts w:asciiTheme="minorHAnsi" w:hAnsiTheme="minorHAnsi" w:cstheme="minorHAnsi"/>
              </w:rPr>
              <w:t>Informacja ws. najważniejszych tematów omówionych na posiedzeniu Rady do Spraw Zagranicznych w dniu 16 maja 2022 r.</w:t>
            </w:r>
          </w:p>
          <w:p w:rsidR="005E5A4D" w:rsidRPr="005E5A4D" w:rsidRDefault="005E5A4D" w:rsidP="005E5A4D">
            <w:pPr>
              <w:numPr>
                <w:ilvl w:val="0"/>
                <w:numId w:val="6"/>
              </w:numPr>
              <w:spacing w:before="120" w:after="120"/>
              <w:ind w:hanging="357"/>
              <w:jc w:val="both"/>
              <w:rPr>
                <w:rFonts w:asciiTheme="minorHAnsi" w:eastAsia="Calibri" w:hAnsiTheme="minorHAnsi" w:cstheme="minorHAnsi"/>
                <w:sz w:val="24"/>
                <w:szCs w:val="24"/>
              </w:rPr>
            </w:pPr>
            <w:r w:rsidRPr="005E5A4D">
              <w:rPr>
                <w:rFonts w:asciiTheme="minorHAnsi" w:eastAsia="Calibri" w:hAnsiTheme="minorHAnsi" w:cstheme="minorHAnsi"/>
                <w:sz w:val="24"/>
                <w:szCs w:val="24"/>
              </w:rPr>
              <w:t xml:space="preserve">Informacja nt. stanowiska Polski na posiedzenie Rady do Spraw Ogólnych w dniu </w:t>
            </w:r>
            <w:r w:rsidRPr="005E5A4D">
              <w:rPr>
                <w:rFonts w:asciiTheme="minorHAnsi" w:eastAsia="Calibri" w:hAnsiTheme="minorHAnsi" w:cstheme="minorHAnsi"/>
                <w:sz w:val="24"/>
                <w:szCs w:val="24"/>
              </w:rPr>
              <w:br/>
              <w:t>23 maja 2022 r.</w:t>
            </w:r>
          </w:p>
          <w:p w:rsidR="005E5A4D" w:rsidRPr="005E5A4D" w:rsidRDefault="005E5A4D" w:rsidP="005E5A4D">
            <w:pPr>
              <w:numPr>
                <w:ilvl w:val="0"/>
                <w:numId w:val="6"/>
              </w:numPr>
              <w:spacing w:before="120" w:after="120"/>
              <w:ind w:hanging="357"/>
              <w:jc w:val="both"/>
              <w:rPr>
                <w:rFonts w:asciiTheme="minorHAnsi" w:eastAsia="Calibri" w:hAnsiTheme="minorHAnsi" w:cstheme="minorHAnsi"/>
                <w:sz w:val="24"/>
                <w:szCs w:val="24"/>
              </w:rPr>
            </w:pPr>
            <w:r w:rsidRPr="005E5A4D">
              <w:rPr>
                <w:rFonts w:asciiTheme="minorHAnsi" w:eastAsia="Calibri" w:hAnsiTheme="minorHAnsi" w:cstheme="minorHAnsi"/>
                <w:sz w:val="24"/>
                <w:szCs w:val="24"/>
              </w:rPr>
              <w:t xml:space="preserve">Informacja nt. stanowiska Polski na posiedzenie Rady ds. Rolnictwa i Rybołówstwa </w:t>
            </w:r>
            <w:r w:rsidRPr="005E5A4D">
              <w:rPr>
                <w:rFonts w:asciiTheme="minorHAnsi" w:eastAsia="Calibri" w:hAnsiTheme="minorHAnsi" w:cstheme="minorHAnsi"/>
                <w:sz w:val="24"/>
                <w:szCs w:val="24"/>
              </w:rPr>
              <w:br/>
              <w:t>w dniu 24 maja 2022 r.</w:t>
            </w:r>
          </w:p>
        </w:tc>
      </w:tr>
      <w:tr w:rsidR="005E5A4D" w:rsidRPr="005E5A4D" w:rsidTr="008E553E">
        <w:trPr>
          <w:jc w:val="center"/>
        </w:trPr>
        <w:tc>
          <w:tcPr>
            <w:tcW w:w="9195" w:type="dxa"/>
          </w:tcPr>
          <w:p w:rsidR="005E5A4D" w:rsidRPr="005E5A4D" w:rsidRDefault="005E5A4D" w:rsidP="005E5A4D">
            <w:pPr>
              <w:pStyle w:val="Akapitzlist"/>
              <w:numPr>
                <w:ilvl w:val="0"/>
                <w:numId w:val="1"/>
              </w:numPr>
              <w:ind w:hanging="357"/>
              <w:mirrorIndents/>
              <w:rPr>
                <w:rFonts w:asciiTheme="minorHAnsi" w:hAnsiTheme="minorHAnsi" w:cstheme="minorHAnsi"/>
                <w:b/>
              </w:rPr>
            </w:pPr>
            <w:r w:rsidRPr="005E5A4D">
              <w:rPr>
                <w:rFonts w:asciiTheme="minorHAnsi" w:hAnsiTheme="minorHAnsi" w:cstheme="minorHAnsi"/>
                <w:b/>
              </w:rPr>
              <w:t>Omówiono i przyjęto następujące dokumenty:</w:t>
            </w:r>
          </w:p>
          <w:p w:rsidR="005E5A4D" w:rsidRPr="005E5A4D" w:rsidRDefault="005E5A4D" w:rsidP="005E5A4D">
            <w:pPr>
              <w:pStyle w:val="Akapitzlist"/>
              <w:numPr>
                <w:ilvl w:val="0"/>
                <w:numId w:val="3"/>
              </w:numPr>
              <w:ind w:hanging="357"/>
              <w:mirrorIndents/>
              <w:rPr>
                <w:rFonts w:asciiTheme="minorHAnsi" w:hAnsiTheme="minorHAnsi" w:cstheme="minorHAnsi"/>
                <w:b/>
              </w:rPr>
            </w:pPr>
            <w:r w:rsidRPr="005E5A4D">
              <w:rPr>
                <w:rFonts w:asciiTheme="minorHAnsi" w:hAnsiTheme="minorHAnsi" w:cstheme="minorHAnsi"/>
              </w:rPr>
              <w:t>Informacja na temat stanu wdrożenia dyrektyw unijnych i zobowiązań legislacyjnych wynikających z orzeczeń Trybunału Sprawiedliwości UE oraz uwag KE przekazywanych w ramach postępowania w trybie art. 258 TFUE lub art. 260 TFUE.</w:t>
            </w:r>
          </w:p>
        </w:tc>
      </w:tr>
    </w:tbl>
    <w:p w:rsidR="002F01AC" w:rsidRPr="005E5A4D" w:rsidRDefault="002F01AC" w:rsidP="005E5A4D">
      <w:pPr>
        <w:spacing w:before="120" w:after="120"/>
        <w:mirrorIndents/>
        <w:rPr>
          <w:rFonts w:asciiTheme="minorHAnsi" w:hAnsiTheme="minorHAnsi" w:cstheme="minorHAnsi"/>
          <w:sz w:val="24"/>
          <w:szCs w:val="24"/>
          <w:u w:val="single"/>
        </w:rPr>
      </w:pPr>
    </w:p>
    <w:p w:rsidR="001135AF" w:rsidRPr="005E5A4D" w:rsidRDefault="000A74FB" w:rsidP="005E5A4D">
      <w:pPr>
        <w:spacing w:before="120" w:after="120"/>
        <w:mirrorIndents/>
        <w:rPr>
          <w:rFonts w:asciiTheme="minorHAnsi" w:hAnsiTheme="minorHAnsi" w:cstheme="minorHAnsi"/>
          <w:sz w:val="24"/>
          <w:szCs w:val="24"/>
          <w:u w:val="single"/>
        </w:rPr>
      </w:pPr>
      <w:r w:rsidRPr="005E5A4D">
        <w:rPr>
          <w:rFonts w:asciiTheme="minorHAnsi" w:hAnsiTheme="minorHAnsi" w:cstheme="minorHAnsi"/>
          <w:sz w:val="24"/>
          <w:szCs w:val="24"/>
          <w:u w:val="single"/>
        </w:rPr>
        <w:t>Komitet do Spraw Europejskich w trybie obiegowym</w:t>
      </w:r>
      <w:r w:rsidR="001135AF" w:rsidRPr="005E5A4D">
        <w:rPr>
          <w:rFonts w:asciiTheme="minorHAnsi" w:hAnsiTheme="minorHAnsi" w:cstheme="minorHAnsi"/>
          <w:sz w:val="24"/>
          <w:szCs w:val="24"/>
          <w:u w:val="single"/>
        </w:rPr>
        <w:t>:</w:t>
      </w:r>
    </w:p>
    <w:tbl>
      <w:tblPr>
        <w:tblW w:w="5158" w:type="pct"/>
        <w:tblInd w:w="-142" w:type="dxa"/>
        <w:tblLayout w:type="fixed"/>
        <w:tblLook w:val="01E0" w:firstRow="1" w:lastRow="1" w:firstColumn="1" w:lastColumn="1" w:noHBand="0" w:noVBand="0"/>
      </w:tblPr>
      <w:tblGrid>
        <w:gridCol w:w="9213"/>
      </w:tblGrid>
      <w:tr w:rsidR="00B71F9D" w:rsidRPr="005E5A4D" w:rsidTr="005E1704">
        <w:trPr>
          <w:trHeight w:val="314"/>
        </w:trPr>
        <w:tc>
          <w:tcPr>
            <w:tcW w:w="5000" w:type="pct"/>
            <w:shd w:val="clear" w:color="auto" w:fill="auto"/>
            <w:noWrap/>
            <w:tcMar>
              <w:top w:w="108" w:type="dxa"/>
              <w:bottom w:w="108" w:type="dxa"/>
            </w:tcMar>
          </w:tcPr>
          <w:p w:rsidR="00306705" w:rsidRPr="005E5A4D" w:rsidRDefault="00A73FE5" w:rsidP="005E5A4D">
            <w:pPr>
              <w:pStyle w:val="Akapitzlist"/>
              <w:numPr>
                <w:ilvl w:val="0"/>
                <w:numId w:val="34"/>
              </w:numPr>
              <w:mirrorIndents/>
              <w:rPr>
                <w:rFonts w:asciiTheme="minorHAnsi" w:hAnsiTheme="minorHAnsi" w:cstheme="minorHAnsi"/>
                <w:b/>
              </w:rPr>
            </w:pPr>
            <w:r w:rsidRPr="005E5A4D">
              <w:rPr>
                <w:rFonts w:asciiTheme="minorHAnsi" w:hAnsiTheme="minorHAnsi" w:cstheme="minorHAnsi"/>
                <w:b/>
              </w:rPr>
              <w:t>R</w:t>
            </w:r>
            <w:r w:rsidR="00B71F9D" w:rsidRPr="005E5A4D">
              <w:rPr>
                <w:rFonts w:asciiTheme="minorHAnsi" w:hAnsiTheme="minorHAnsi" w:cstheme="minorHAnsi"/>
                <w:b/>
              </w:rPr>
              <w:t>ozstrzygnął i przyjął następujące dokumenty:</w:t>
            </w:r>
          </w:p>
          <w:p w:rsidR="005E5A4D" w:rsidRPr="005E5A4D" w:rsidRDefault="005E5A4D" w:rsidP="005E5A4D">
            <w:pPr>
              <w:pStyle w:val="Akapitzlist"/>
              <w:numPr>
                <w:ilvl w:val="0"/>
                <w:numId w:val="43"/>
              </w:numPr>
              <w:rPr>
                <w:rFonts w:asciiTheme="minorHAnsi" w:hAnsiTheme="minorHAnsi" w:cstheme="minorHAnsi"/>
                <w:bCs/>
              </w:rPr>
            </w:pPr>
            <w:r w:rsidRPr="005E5A4D">
              <w:rPr>
                <w:rFonts w:asciiTheme="minorHAnsi" w:hAnsiTheme="minorHAnsi" w:cstheme="minorHAnsi"/>
              </w:rPr>
              <w:t>Instrukcja na posiedzenie Komitetu Stałych Przedstawicieli COREPER I w dniu 2 maja 2022 r.</w:t>
            </w:r>
          </w:p>
          <w:p w:rsidR="005E5A4D" w:rsidRPr="005E5A4D" w:rsidRDefault="005E5A4D" w:rsidP="005E5A4D">
            <w:pPr>
              <w:pStyle w:val="Akapitzlist"/>
              <w:numPr>
                <w:ilvl w:val="0"/>
                <w:numId w:val="43"/>
              </w:numPr>
              <w:rPr>
                <w:rFonts w:asciiTheme="minorHAnsi" w:hAnsiTheme="minorHAnsi" w:cstheme="minorHAnsi"/>
                <w:bCs/>
              </w:rPr>
            </w:pPr>
            <w:r w:rsidRPr="005E5A4D">
              <w:rPr>
                <w:rFonts w:asciiTheme="minorHAnsi" w:hAnsiTheme="minorHAnsi" w:cstheme="minorHAnsi"/>
              </w:rPr>
              <w:t xml:space="preserve">Instrukcja na nadzwyczajne posiedzenie Rady ds. Transportu, Telekomunikacji </w:t>
            </w:r>
            <w:r>
              <w:rPr>
                <w:rFonts w:asciiTheme="minorHAnsi" w:hAnsiTheme="minorHAnsi" w:cstheme="minorHAnsi"/>
              </w:rPr>
              <w:br/>
            </w:r>
            <w:r w:rsidRPr="005E5A4D">
              <w:rPr>
                <w:rFonts w:asciiTheme="minorHAnsi" w:hAnsiTheme="minorHAnsi" w:cstheme="minorHAnsi"/>
              </w:rPr>
              <w:t>i Energii (energia) w dniu 2 maja 2022 r.</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Projekt fiszki informacyjnej do inicjatywy Komisji Europejskiej - Rewizja legislacji farmaceutycznej.</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Sprawozdanie z posiedzenia Rady do Spraw Zagranicz</w:t>
            </w:r>
            <w:r>
              <w:rPr>
                <w:rFonts w:asciiTheme="minorHAnsi" w:hAnsiTheme="minorHAnsi" w:cstheme="minorHAnsi"/>
                <w:shd w:val="clear" w:color="auto" w:fill="FFFFFF"/>
              </w:rPr>
              <w:t xml:space="preserve">nych w dniu </w:t>
            </w:r>
            <w:r w:rsidRPr="005E5A4D">
              <w:rPr>
                <w:rFonts w:asciiTheme="minorHAnsi" w:hAnsiTheme="minorHAnsi" w:cstheme="minorHAnsi"/>
                <w:shd w:val="clear" w:color="auto" w:fill="FFFFFF"/>
              </w:rPr>
              <w:t>11 kwietnia 2022 r.</w:t>
            </w:r>
          </w:p>
          <w:p w:rsidR="005E5A4D" w:rsidRPr="005E5A4D" w:rsidRDefault="005E5A4D" w:rsidP="005E5A4D">
            <w:pPr>
              <w:pStyle w:val="Akapitzlist"/>
              <w:numPr>
                <w:ilvl w:val="0"/>
                <w:numId w:val="43"/>
              </w:numPr>
              <w:rPr>
                <w:rFonts w:asciiTheme="minorHAnsi" w:hAnsiTheme="minorHAnsi" w:cstheme="minorHAnsi"/>
              </w:rPr>
            </w:pPr>
            <w:r w:rsidRPr="005E5A4D">
              <w:rPr>
                <w:rFonts w:asciiTheme="minorHAnsi" w:hAnsiTheme="minorHAnsi" w:cstheme="minorHAnsi"/>
              </w:rPr>
              <w:t>Instrukcja na posiedzenie Komitetu Stałych Przedstawicieli COREPER I w dniu 4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Projekt stanowiska Rządu w odniesieniu do dokumentu pozalegislacyjnego UE </w:t>
            </w:r>
            <w:r w:rsidRPr="005E5A4D">
              <w:rPr>
                <w:rFonts w:asciiTheme="minorHAnsi" w:hAnsiTheme="minorHAnsi" w:cstheme="minorHAnsi"/>
                <w:i/>
                <w:iCs/>
                <w:shd w:val="clear" w:color="auto" w:fill="FFFFFF"/>
              </w:rPr>
              <w:t xml:space="preserve">Komunikat Komisji  do Parlamentu Europejskiego, Rady, Europejskiego Komitetu Ekonomiczno-Społecznego i Komitetu Regionów – Strategia UE w zakresie normalizacji. Ustanowienie światowych norm na rzecz odpornego, ekologicznego </w:t>
            </w:r>
            <w:r w:rsidR="006A6277">
              <w:rPr>
                <w:rFonts w:asciiTheme="minorHAnsi" w:hAnsiTheme="minorHAnsi" w:cstheme="minorHAnsi"/>
                <w:i/>
                <w:iCs/>
                <w:shd w:val="clear" w:color="auto" w:fill="FFFFFF"/>
              </w:rPr>
              <w:br/>
            </w:r>
            <w:r w:rsidRPr="005E5A4D">
              <w:rPr>
                <w:rFonts w:asciiTheme="minorHAnsi" w:hAnsiTheme="minorHAnsi" w:cstheme="minorHAnsi"/>
                <w:i/>
                <w:iCs/>
                <w:shd w:val="clear" w:color="auto" w:fill="FFFFFF"/>
              </w:rPr>
              <w:t xml:space="preserve">i cyfrowego  jednolitego rynku UE </w:t>
            </w:r>
            <w:r w:rsidRPr="005E5A4D">
              <w:rPr>
                <w:rFonts w:asciiTheme="minorHAnsi" w:hAnsiTheme="minorHAnsi" w:cstheme="minorHAnsi"/>
                <w:shd w:val="clear" w:color="auto" w:fill="FFFFFF"/>
              </w:rPr>
              <w:t>(COM(2022) 31).</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Informacja w sprawie wskazania instytucji wiodącej w nowo powołanych gremiach Komisji Europejskiej (MRiRW).</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Projekt stanowiska RP w odniesieniu do dokumentu UE </w:t>
            </w:r>
            <w:r w:rsidRPr="005E5A4D">
              <w:rPr>
                <w:rFonts w:asciiTheme="minorHAnsi" w:hAnsiTheme="minorHAnsi" w:cstheme="minorHAnsi"/>
                <w:i/>
                <w:iCs/>
                <w:shd w:val="clear" w:color="auto" w:fill="FFFFFF"/>
              </w:rPr>
              <w:t>Wniosek dotyczący rozporządzenia Parlamentu Europejskiego i Rady zmieniającego rozporządzenie Parlamentu Europejskiego i Rady (UE) 2017/1938 dotyczące środków zapewniających bezp</w:t>
            </w:r>
            <w:r>
              <w:rPr>
                <w:rFonts w:asciiTheme="minorHAnsi" w:hAnsiTheme="minorHAnsi" w:cstheme="minorHAnsi"/>
                <w:i/>
                <w:iCs/>
                <w:shd w:val="clear" w:color="auto" w:fill="FFFFFF"/>
              </w:rPr>
              <w:t xml:space="preserve">ieczeństwo dostaw gazu ziemnego </w:t>
            </w:r>
            <w:r w:rsidRPr="005E5A4D">
              <w:rPr>
                <w:rFonts w:asciiTheme="minorHAnsi" w:hAnsiTheme="minorHAnsi" w:cstheme="minorHAnsi"/>
                <w:i/>
                <w:iCs/>
                <w:shd w:val="clear" w:color="auto" w:fill="FFFFFF"/>
              </w:rPr>
              <w:t>oraz rozporządzenie Parlamentu Europejskiego i Rady (WE) nr 715/2009 w sprawie warunków dostępu do sieci przesyłowych gazu ziemnego</w:t>
            </w:r>
            <w:r w:rsidRPr="005E5A4D">
              <w:rPr>
                <w:rFonts w:asciiTheme="minorHAnsi" w:hAnsiTheme="minorHAnsi" w:cstheme="minorHAnsi"/>
                <w:shd w:val="clear" w:color="auto" w:fill="FFFFFF"/>
              </w:rPr>
              <w:t xml:space="preserve"> (COM(2022) 135).</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Informacja w sprawie zatwierdzenia przedłużenia oddelegowania kandydata Krajowej Administracji Skarbowej na stanowisko eksperta narodowego w Europejskim Instytucie Innowacji i Technologii (EIT).</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Projekt stanowiska RP w odniesieniu do dokumentu UE </w:t>
            </w:r>
            <w:r w:rsidRPr="005E5A4D">
              <w:rPr>
                <w:rFonts w:asciiTheme="minorHAnsi" w:hAnsiTheme="minorHAnsi" w:cstheme="minorHAnsi"/>
                <w:i/>
                <w:iCs/>
                <w:shd w:val="clear" w:color="auto" w:fill="FFFFFF"/>
              </w:rPr>
              <w:t xml:space="preserve">Wniosek dotyczący rozporządzenia Parlamentu Europejskiego i Rady zmieniającego rozporządzenie (UE) 2017/2107 ustanawiające środki zarządzania, ochrony i kontroli obowiązujące </w:t>
            </w:r>
            <w:r w:rsidR="00E20376">
              <w:rPr>
                <w:rFonts w:asciiTheme="minorHAnsi" w:hAnsiTheme="minorHAnsi" w:cstheme="minorHAnsi"/>
                <w:i/>
                <w:iCs/>
                <w:shd w:val="clear" w:color="auto" w:fill="FFFFFF"/>
              </w:rPr>
              <w:br/>
            </w:r>
            <w:r w:rsidRPr="005E5A4D">
              <w:rPr>
                <w:rFonts w:asciiTheme="minorHAnsi" w:hAnsiTheme="minorHAnsi" w:cstheme="minorHAnsi"/>
                <w:i/>
                <w:iCs/>
                <w:shd w:val="clear" w:color="auto" w:fill="FFFFFF"/>
              </w:rPr>
              <w:t>na obszarze objętym konwencją Międzynarodowej Komisji ds. Ochrony Tuńczyka Atlantyckiego (ICCAT) oraz rozporządzenie (UE) .../2022 ustanawiające wieloletni plan zarządzania zasobami tuńczyka błękitnopłetwego we wschodnim Atlantyku i w Morzu Śródziemnym</w:t>
            </w:r>
            <w:r w:rsidRPr="005E5A4D">
              <w:rPr>
                <w:rFonts w:asciiTheme="minorHAnsi" w:hAnsiTheme="minorHAnsi" w:cstheme="minorHAnsi"/>
                <w:shd w:val="clear" w:color="auto" w:fill="FFFFFF"/>
              </w:rPr>
              <w:t xml:space="preserve"> (COM(2022) 171).</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Sprawozdanie z posiedzenia Rady ds. Edukacji, Młodzieży, Kultury i Sportu (sesja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dot. sportu) w dniu 4 kwietnia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Projekt stanowiska Rządu w odniesieniu do dokumentu pozalegislacyjnego UE </w:t>
            </w:r>
            <w:r w:rsidRPr="005E5A4D">
              <w:rPr>
                <w:rFonts w:asciiTheme="minorHAnsi" w:hAnsiTheme="minorHAnsi" w:cstheme="minorHAnsi"/>
                <w:i/>
                <w:iCs/>
                <w:shd w:val="clear" w:color="auto" w:fill="FFFFFF"/>
              </w:rPr>
              <w:t>Komunikat Komisji do Rady: Wytyczne dotyczące polityki fiskalnej na 2023 r.</w:t>
            </w:r>
            <w:r w:rsidRPr="005E5A4D">
              <w:rPr>
                <w:rFonts w:asciiTheme="minorHAnsi" w:hAnsiTheme="minorHAnsi" w:cstheme="minorHAnsi"/>
                <w:shd w:val="clear" w:color="auto" w:fill="FFFFFF"/>
              </w:rPr>
              <w:t xml:space="preserve"> (COM(2022) 085).</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Projekt stanowiska RP w odniesieniu do dokumentu UE </w:t>
            </w:r>
            <w:r w:rsidRPr="005E5A4D">
              <w:rPr>
                <w:rFonts w:asciiTheme="minorHAnsi" w:hAnsiTheme="minorHAnsi" w:cstheme="minorHAnsi"/>
                <w:i/>
                <w:iCs/>
                <w:shd w:val="clear" w:color="auto" w:fill="FFFFFF"/>
              </w:rPr>
              <w:t>Projekt budżetu korygującego nr 3 do budżetu ogólnego UE na 2022 r. (DAB 3/2022) Finansowanie kosztów przyjęcia uchodźców z Ukrainy</w:t>
            </w:r>
            <w:r w:rsidRPr="005E5A4D">
              <w:rPr>
                <w:rFonts w:asciiTheme="minorHAnsi" w:hAnsiTheme="minorHAnsi" w:cstheme="minorHAnsi"/>
                <w:shd w:val="clear" w:color="auto" w:fill="FFFFFF"/>
              </w:rPr>
              <w:t xml:space="preserve"> (COM(2022) 262).</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Sprawozdanie z działalności Zespołu roboczego ds. koordynacji wdrażania Strategii Unii Europejskiej dla regionu Morza Bałtyckiego w Polsce w 2021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Projekt stanowiska RP w odniesieniu do dokumentów UE:</w:t>
            </w:r>
          </w:p>
          <w:p w:rsidR="005E5A4D" w:rsidRPr="005E5A4D" w:rsidRDefault="005E5A4D" w:rsidP="005E5A4D">
            <w:pPr>
              <w:pStyle w:val="Akapitzlist"/>
              <w:widowControl w:val="0"/>
              <w:numPr>
                <w:ilvl w:val="0"/>
                <w:numId w:val="43"/>
              </w:numPr>
              <w:adjustRightInd w:val="0"/>
              <w:textAlignment w:val="baseline"/>
              <w:rPr>
                <w:rFonts w:asciiTheme="minorHAnsi" w:hAnsiTheme="minorHAnsi" w:cstheme="minorHAnsi"/>
                <w:bCs/>
                <w:shd w:val="clear" w:color="auto" w:fill="FFFFFF"/>
              </w:rPr>
            </w:pPr>
            <w:r w:rsidRPr="005E5A4D">
              <w:rPr>
                <w:rFonts w:asciiTheme="minorHAnsi" w:hAnsiTheme="minorHAnsi" w:cstheme="minorHAnsi"/>
                <w:shd w:val="clear" w:color="auto" w:fill="FFFFFF"/>
              </w:rPr>
              <w:t>Wniosek dotyczący dyrektywy Parlamentu Europejskiego i Rady w sprawie wspólnych zasad rynków wewnętrznych gazów odnawialnych i gazu ziemnego oraz wodoru (COM(2021) 803),</w:t>
            </w:r>
          </w:p>
          <w:p w:rsidR="005E5A4D" w:rsidRPr="005E5A4D" w:rsidRDefault="005E5A4D" w:rsidP="005E5A4D">
            <w:pPr>
              <w:pStyle w:val="Akapitzlist"/>
              <w:widowControl w:val="0"/>
              <w:numPr>
                <w:ilvl w:val="0"/>
                <w:numId w:val="43"/>
              </w:numPr>
              <w:adjustRightInd w:val="0"/>
              <w:textAlignment w:val="baseline"/>
              <w:rPr>
                <w:rFonts w:asciiTheme="minorHAnsi" w:hAnsiTheme="minorHAnsi" w:cstheme="minorHAnsi"/>
                <w:bCs/>
                <w:shd w:val="clear" w:color="auto" w:fill="FFFFFF"/>
              </w:rPr>
            </w:pPr>
            <w:r w:rsidRPr="005E5A4D">
              <w:rPr>
                <w:rFonts w:asciiTheme="minorHAnsi" w:hAnsiTheme="minorHAnsi" w:cstheme="minorHAnsi"/>
                <w:shd w:val="clear" w:color="auto" w:fill="FFFFFF"/>
              </w:rPr>
              <w:t>Wniosek dotyczący rozporządzenia Parlamentu Europejskiego i Rady w sprawie rynków wewnętrznych gazów ze źródeł odnawialnych i gazu ziemnego oraz wodoru (wersja przekształcona) (COM(2021) 804).</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Projekt stanowiska Rządu w odniesieniu do dokumentu UE</w:t>
            </w:r>
            <w:r w:rsidRPr="005E5A4D">
              <w:rPr>
                <w:rFonts w:asciiTheme="minorHAnsi" w:hAnsiTheme="minorHAnsi" w:cstheme="minorHAnsi"/>
                <w:i/>
                <w:iCs/>
                <w:shd w:val="clear" w:color="auto" w:fill="FFFFFF"/>
              </w:rPr>
              <w:t xml:space="preserve"> Komunikat: Wniosek Gruzji o członkostwo w Unii Europejskiej – Przekazanie parlamentom państw członkowskich </w:t>
            </w:r>
            <w:r w:rsidRPr="005E5A4D">
              <w:rPr>
                <w:rFonts w:asciiTheme="minorHAnsi" w:hAnsiTheme="minorHAnsi" w:cstheme="minorHAnsi"/>
                <w:shd w:val="clear" w:color="auto" w:fill="FFFFFF"/>
              </w:rPr>
              <w:t>(CM 2065/22).</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Projekt stanowiska RP w odniesieniu do dokumentu UE </w:t>
            </w:r>
            <w:r w:rsidRPr="005E5A4D">
              <w:rPr>
                <w:rFonts w:asciiTheme="minorHAnsi" w:hAnsiTheme="minorHAnsi" w:cstheme="minorHAnsi"/>
                <w:i/>
                <w:iCs/>
                <w:shd w:val="clear" w:color="auto" w:fill="FFFFFF"/>
              </w:rPr>
              <w:t>Projekt rozporządzenia Parlamentu Europejskiego i Rady zmieniający rozporządzenie Parlamentu Europejskiego i Ra</w:t>
            </w:r>
            <w:r w:rsidR="00E20376">
              <w:rPr>
                <w:rFonts w:asciiTheme="minorHAnsi" w:hAnsiTheme="minorHAnsi" w:cstheme="minorHAnsi"/>
                <w:i/>
                <w:iCs/>
                <w:shd w:val="clear" w:color="auto" w:fill="FFFFFF"/>
              </w:rPr>
              <w:t xml:space="preserve">dy (UE) 2018/1727 </w:t>
            </w:r>
            <w:r w:rsidRPr="005E5A4D">
              <w:rPr>
                <w:rFonts w:asciiTheme="minorHAnsi" w:hAnsiTheme="minorHAnsi" w:cstheme="minorHAnsi"/>
                <w:i/>
                <w:iCs/>
                <w:shd w:val="clear" w:color="auto" w:fill="FFFFFF"/>
              </w:rPr>
              <w:t xml:space="preserve">w odniesieniu do gromadzenia, zabezpieczania </w:t>
            </w:r>
            <w:r w:rsidR="00E20376">
              <w:rPr>
                <w:rFonts w:asciiTheme="minorHAnsi" w:hAnsiTheme="minorHAnsi" w:cstheme="minorHAnsi"/>
                <w:i/>
                <w:iCs/>
                <w:shd w:val="clear" w:color="auto" w:fill="FFFFFF"/>
              </w:rPr>
              <w:br/>
            </w:r>
            <w:r w:rsidRPr="005E5A4D">
              <w:rPr>
                <w:rFonts w:asciiTheme="minorHAnsi" w:hAnsiTheme="minorHAnsi" w:cstheme="minorHAnsi"/>
                <w:i/>
                <w:iCs/>
                <w:shd w:val="clear" w:color="auto" w:fill="FFFFFF"/>
              </w:rPr>
              <w:t>i analizy dowodów w sprawach ludobójstwa, zbrodni przeci</w:t>
            </w:r>
            <w:r w:rsidR="00E20376">
              <w:rPr>
                <w:rFonts w:asciiTheme="minorHAnsi" w:hAnsiTheme="minorHAnsi" w:cstheme="minorHAnsi"/>
                <w:i/>
                <w:iCs/>
                <w:shd w:val="clear" w:color="auto" w:fill="FFFFFF"/>
              </w:rPr>
              <w:t xml:space="preserve">w ludzkości i zbrodni wojennych </w:t>
            </w:r>
            <w:r w:rsidRPr="005E5A4D">
              <w:rPr>
                <w:rFonts w:asciiTheme="minorHAnsi" w:hAnsiTheme="minorHAnsi" w:cstheme="minorHAnsi"/>
                <w:i/>
                <w:iCs/>
                <w:shd w:val="clear" w:color="auto" w:fill="FFFFFF"/>
              </w:rPr>
              <w:t>przez Eurojust</w:t>
            </w:r>
            <w:r w:rsidRPr="005E5A4D">
              <w:rPr>
                <w:rFonts w:asciiTheme="minorHAnsi" w:hAnsiTheme="minorHAnsi" w:cstheme="minorHAnsi"/>
                <w:shd w:val="clear" w:color="auto" w:fill="FFFFFF"/>
              </w:rPr>
              <w:t xml:space="preserve"> (COM (2022) 187).</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Informacja dla Sejmu i Senatu RP o stanowisku RP w odniesieniu do projektów aktów prawnych przewidzianych do rozpatrzenia podczas posiedzenia Rady do Spraw Ogólnych w dniu 23 maja 2022 r.</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Informacja dla Sejmu i Senatu RP o stanowisku RP w odniesieniu do projektów aktów prawnych przewidzianych do rozpatrzenia podczas posiedzenia Rady do Spraw Zagranicznych w dniach 16 i 17 maja 2022 r.</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Sprawozdanie z posiedzenia Komitetu Stałych Przedsta</w:t>
            </w:r>
            <w:r w:rsidR="00E20376">
              <w:rPr>
                <w:rFonts w:asciiTheme="minorHAnsi" w:hAnsiTheme="minorHAnsi" w:cstheme="minorHAnsi"/>
                <w:shd w:val="clear" w:color="auto" w:fill="FFFFFF"/>
              </w:rPr>
              <w:t xml:space="preserve">wicieli COREPER I </w:t>
            </w:r>
            <w:r w:rsidRPr="005E5A4D">
              <w:rPr>
                <w:rFonts w:asciiTheme="minorHAnsi" w:hAnsiTheme="minorHAnsi" w:cstheme="minorHAnsi"/>
                <w:shd w:val="clear" w:color="auto" w:fill="FFFFFF"/>
              </w:rPr>
              <w:t xml:space="preserve">w dniu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4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Projekt stanowiska RP w odniesieniu do dokumentu UE </w:t>
            </w:r>
            <w:r w:rsidRPr="005E5A4D">
              <w:rPr>
                <w:rFonts w:asciiTheme="minorHAnsi" w:hAnsiTheme="minorHAnsi" w:cstheme="minorHAnsi"/>
                <w:i/>
                <w:iCs/>
                <w:shd w:val="clear" w:color="auto" w:fill="FFFFFF"/>
              </w:rPr>
              <w:t>Wniosek dotyczący rozporządzenia Parlamentu Europejskiego i Rady w sprawie zmiany i sprostowania rozporządzenia (UE) nr 508/2014 w odniesieniu do środków szczegółowych mających na celu złagodzenie skutków agresji wojskowej Rosji wobec Ukrainy dla działalności połowowej oraz ograniczenie wpływu zakłóceń rynku spowodowanych tą agresją wojskową na łańcuch dostaw produktów rybołówstwa i akwakultury</w:t>
            </w:r>
            <w:r w:rsidRPr="005E5A4D">
              <w:rPr>
                <w:rFonts w:asciiTheme="minorHAnsi" w:hAnsiTheme="minorHAnsi" w:cstheme="minorHAnsi"/>
                <w:shd w:val="clear" w:color="auto" w:fill="FFFFFF"/>
              </w:rPr>
              <w:t xml:space="preserve"> (COM(2022) 179).</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Sprawozdanie z posiedzenia Komitetu Stałych Przedstawicieli COREP</w:t>
            </w:r>
            <w:r w:rsidR="00E20376">
              <w:rPr>
                <w:rFonts w:asciiTheme="minorHAnsi" w:hAnsiTheme="minorHAnsi" w:cstheme="minorHAnsi"/>
                <w:shd w:val="clear" w:color="auto" w:fill="FFFFFF"/>
              </w:rPr>
              <w:t xml:space="preserve">ER II </w:t>
            </w:r>
            <w:r w:rsidRPr="005E5A4D">
              <w:rPr>
                <w:rFonts w:asciiTheme="minorHAnsi" w:hAnsiTheme="minorHAnsi" w:cstheme="minorHAnsi"/>
                <w:shd w:val="clear" w:color="auto" w:fill="FFFFFF"/>
              </w:rPr>
              <w:t xml:space="preserve">w dniu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6 kwietnia 2022 r.</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 xml:space="preserve">Sprawozdanie z posiedzenia Komitetu Stałych Przedstawicieli COREPER II w dniu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7 kwietnia 2022 r. (sesja poranna).</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Projekt stanowiska Rządu w odniesieniu do dokumentu pozalegislacyjnego UE </w:t>
            </w:r>
            <w:r w:rsidRPr="005E5A4D">
              <w:rPr>
                <w:rFonts w:asciiTheme="minorHAnsi" w:hAnsiTheme="minorHAnsi" w:cstheme="minorHAnsi"/>
                <w:i/>
                <w:iCs/>
                <w:shd w:val="clear" w:color="auto" w:fill="FFFFFF"/>
              </w:rPr>
              <w:t xml:space="preserve">Sprawozdanie Komisji dla Parlamentu Europejskiego i Rady dotyczące wykonania </w:t>
            </w:r>
            <w:r w:rsidR="00E20376">
              <w:rPr>
                <w:rFonts w:asciiTheme="minorHAnsi" w:hAnsiTheme="minorHAnsi" w:cstheme="minorHAnsi"/>
                <w:i/>
                <w:iCs/>
                <w:shd w:val="clear" w:color="auto" w:fill="FFFFFF"/>
              </w:rPr>
              <w:br/>
            </w:r>
            <w:r w:rsidRPr="005E5A4D">
              <w:rPr>
                <w:rFonts w:asciiTheme="minorHAnsi" w:hAnsiTheme="minorHAnsi" w:cstheme="minorHAnsi"/>
                <w:i/>
                <w:iCs/>
                <w:shd w:val="clear" w:color="auto" w:fill="FFFFFF"/>
              </w:rPr>
              <w:t xml:space="preserve">i stosowania Umowy o handlu i współpracy między Unią Europejską i Europejską Wspólnotą Energii Atomowej, z </w:t>
            </w:r>
            <w:r w:rsidR="00E20376">
              <w:rPr>
                <w:rFonts w:asciiTheme="minorHAnsi" w:hAnsiTheme="minorHAnsi" w:cstheme="minorHAnsi"/>
                <w:i/>
                <w:iCs/>
                <w:shd w:val="clear" w:color="auto" w:fill="FFFFFF"/>
              </w:rPr>
              <w:t xml:space="preserve">jednej strony, </w:t>
            </w:r>
            <w:r w:rsidRPr="005E5A4D">
              <w:rPr>
                <w:rFonts w:asciiTheme="minorHAnsi" w:hAnsiTheme="minorHAnsi" w:cstheme="minorHAnsi"/>
                <w:i/>
                <w:iCs/>
                <w:shd w:val="clear" w:color="auto" w:fill="FFFFFF"/>
              </w:rPr>
              <w:t xml:space="preserve">a Zjednoczonym Królestwem Wielkiej Brytanii i Irlandii Północnej, z drugiej strony: 1 stycznia - 31 grudnia 2021 r.  </w:t>
            </w:r>
            <w:r w:rsidRPr="005E5A4D">
              <w:rPr>
                <w:rFonts w:asciiTheme="minorHAnsi" w:hAnsiTheme="minorHAnsi" w:cstheme="minorHAnsi"/>
                <w:shd w:val="clear" w:color="auto" w:fill="FFFFFF"/>
              </w:rPr>
              <w:t>(COM(2022) 126).</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Informacja w sprawie wyznaczenia Przedstawicieli Polski w Zarządzie Europejskiego Instytutu ds. Równości Kobiet i Mężczyzn (EIGE).</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Informacja w sprawie stanowiska Rzeczypospolitej Polskiej w sprawie wyborów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do Zarządu Europejskiego Urzędu ds. Bezpieczeństwa Żywności (EFSA).</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Informacja w sprawie zatwierdzenia przedłużenia okresu oddelegowania pracownika Ministerstwa Infrastruktury na stanowisku eksperta narodowego w Europejskim Komitecie Ekonomiczno - Społecznym (EKES).</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Projekt stanowiska RP w odniesieniu do dokumentu UE </w:t>
            </w:r>
            <w:r w:rsidRPr="005E5A4D">
              <w:rPr>
                <w:rFonts w:asciiTheme="minorHAnsi" w:hAnsiTheme="minorHAnsi" w:cstheme="minorHAnsi"/>
                <w:i/>
                <w:iCs/>
                <w:shd w:val="clear" w:color="auto" w:fill="FFFFFF"/>
              </w:rPr>
              <w:t xml:space="preserve">Wniosek Rozporządzenie Parlamentu Europejskiego i Rady w sprawie tymczasowej liberalizacji handlu będącej uzupełnieniem koncesji handlowych mających zastosowanie do ukraińskich produktów na podstawie Układu o stowarzyszeniu między Unią Europejską </w:t>
            </w:r>
            <w:r w:rsidR="00E20376">
              <w:rPr>
                <w:rFonts w:asciiTheme="minorHAnsi" w:hAnsiTheme="minorHAnsi" w:cstheme="minorHAnsi"/>
                <w:i/>
                <w:iCs/>
                <w:shd w:val="clear" w:color="auto" w:fill="FFFFFF"/>
              </w:rPr>
              <w:br/>
            </w:r>
            <w:r w:rsidRPr="005E5A4D">
              <w:rPr>
                <w:rFonts w:asciiTheme="minorHAnsi" w:hAnsiTheme="minorHAnsi" w:cstheme="minorHAnsi"/>
                <w:i/>
                <w:iCs/>
                <w:shd w:val="clear" w:color="auto" w:fill="FFFFFF"/>
              </w:rPr>
              <w:t xml:space="preserve">i Europejską Wspólnotą Energii Atomowej oraz ich państwami członkowskimi, z jednej strony, a Ukrainą, z drugiej strony </w:t>
            </w:r>
            <w:r w:rsidRPr="005E5A4D">
              <w:rPr>
                <w:rFonts w:asciiTheme="minorHAnsi" w:hAnsiTheme="minorHAnsi" w:cstheme="minorHAnsi"/>
                <w:shd w:val="clear" w:color="auto" w:fill="FFFFFF"/>
              </w:rPr>
              <w:t>(COM (2022) 195).</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 xml:space="preserve">Instrukcja na posiedzenie Komitetu Stałych Przedstawicieli COREPER II w dniu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27 kwietnia 2022 r.</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 xml:space="preserve">Instrukcja na posiedzenie Komitetu Stałych Przedstawicieli COREPER II w dniu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29 kwietnia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Projekt stanowiska Rządu w odniesieniu do dokumentu UE</w:t>
            </w:r>
            <w:r w:rsidRPr="005E5A4D">
              <w:rPr>
                <w:rFonts w:asciiTheme="minorHAnsi" w:hAnsiTheme="minorHAnsi" w:cstheme="minorHAnsi"/>
                <w:i/>
                <w:iCs/>
                <w:shd w:val="clear" w:color="auto" w:fill="FFFFFF"/>
              </w:rPr>
              <w:t xml:space="preserve"> Komunikat: Wniosek Republiki Mołdawii o członkostwo w Unii Europejskiej – Przekazanie parlamentom państw członkowskich</w:t>
            </w:r>
            <w:bookmarkStart w:id="0" w:name="_Hlk99703367"/>
            <w:r w:rsidRPr="005E5A4D">
              <w:rPr>
                <w:rFonts w:asciiTheme="minorHAnsi" w:hAnsiTheme="minorHAnsi" w:cstheme="minorHAnsi"/>
                <w:i/>
                <w:iCs/>
                <w:shd w:val="clear" w:color="auto" w:fill="FFFFFF"/>
              </w:rPr>
              <w:t xml:space="preserve"> </w:t>
            </w:r>
            <w:bookmarkEnd w:id="0"/>
            <w:r w:rsidRPr="005E5A4D">
              <w:rPr>
                <w:rFonts w:asciiTheme="minorHAnsi" w:hAnsiTheme="minorHAnsi" w:cstheme="minorHAnsi"/>
                <w:shd w:val="clear" w:color="auto" w:fill="FFFFFF"/>
              </w:rPr>
              <w:t>(CM 2077/22).</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Sprawozdanie z posiedzenia Komitetu Stałych Przedstawicieli COREPER</w:t>
            </w:r>
            <w:r w:rsidR="00E20376">
              <w:rPr>
                <w:rFonts w:asciiTheme="minorHAnsi" w:hAnsiTheme="minorHAnsi" w:cstheme="minorHAnsi"/>
                <w:shd w:val="clear" w:color="auto" w:fill="FFFFFF"/>
              </w:rPr>
              <w:t xml:space="preserve"> II </w:t>
            </w:r>
            <w:r w:rsidRPr="005E5A4D">
              <w:rPr>
                <w:rFonts w:asciiTheme="minorHAnsi" w:hAnsiTheme="minorHAnsi" w:cstheme="minorHAnsi"/>
                <w:shd w:val="clear" w:color="auto" w:fill="FFFFFF"/>
              </w:rPr>
              <w:t xml:space="preserve">w dniu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27 kwietnia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Sprawozdanie z posiedzenia Komitetu Stałych Przedstawicieli COREPE</w:t>
            </w:r>
            <w:r w:rsidR="00E20376">
              <w:rPr>
                <w:rFonts w:asciiTheme="minorHAnsi" w:hAnsiTheme="minorHAnsi" w:cstheme="minorHAnsi"/>
                <w:shd w:val="clear" w:color="auto" w:fill="FFFFFF"/>
              </w:rPr>
              <w:t xml:space="preserve">R II </w:t>
            </w:r>
            <w:r w:rsidRPr="005E5A4D">
              <w:rPr>
                <w:rFonts w:asciiTheme="minorHAnsi" w:hAnsiTheme="minorHAnsi" w:cstheme="minorHAnsi"/>
                <w:shd w:val="clear" w:color="auto" w:fill="FFFFFF"/>
              </w:rPr>
              <w:t xml:space="preserve">w dniu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29 kwietnia 2022 r.</w:t>
            </w:r>
          </w:p>
          <w:p w:rsidR="005E5A4D" w:rsidRPr="005E5A4D" w:rsidRDefault="005E5A4D" w:rsidP="005E5A4D">
            <w:pPr>
              <w:pStyle w:val="Akapitzlist"/>
              <w:numPr>
                <w:ilvl w:val="0"/>
                <w:numId w:val="43"/>
              </w:numPr>
              <w:rPr>
                <w:rFonts w:asciiTheme="minorHAnsi" w:hAnsiTheme="minorHAnsi" w:cstheme="minorHAnsi"/>
              </w:rPr>
            </w:pPr>
            <w:r w:rsidRPr="005E5A4D">
              <w:rPr>
                <w:rFonts w:asciiTheme="minorHAnsi" w:hAnsiTheme="minorHAnsi" w:cstheme="minorHAnsi"/>
              </w:rPr>
              <w:t>Instrukcja na posiedzenie Komitetu Stałych Przedstaw</w:t>
            </w:r>
            <w:r w:rsidR="00E20376">
              <w:rPr>
                <w:rFonts w:asciiTheme="minorHAnsi" w:hAnsiTheme="minorHAnsi" w:cstheme="minorHAnsi"/>
              </w:rPr>
              <w:t xml:space="preserve">icieli COREPER II </w:t>
            </w:r>
            <w:r w:rsidRPr="005E5A4D">
              <w:rPr>
                <w:rFonts w:asciiTheme="minorHAnsi" w:hAnsiTheme="minorHAnsi" w:cstheme="minorHAnsi"/>
              </w:rPr>
              <w:t>w dniu 4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Instrukcja na posiedzenie Komitetu Stałych Przedstawicieli COREPER II w dniu 6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Instrukcja na posiedzenie Komitetu Stałych Przedstaw</w:t>
            </w:r>
            <w:r w:rsidR="00E20376">
              <w:rPr>
                <w:rFonts w:asciiTheme="minorHAnsi" w:hAnsiTheme="minorHAnsi" w:cstheme="minorHAnsi"/>
                <w:shd w:val="clear" w:color="auto" w:fill="FFFFFF"/>
              </w:rPr>
              <w:t xml:space="preserve">icieli COREPER II </w:t>
            </w:r>
            <w:r w:rsidRPr="005E5A4D">
              <w:rPr>
                <w:rFonts w:asciiTheme="minorHAnsi" w:hAnsiTheme="minorHAnsi" w:cstheme="minorHAnsi"/>
                <w:shd w:val="clear" w:color="auto" w:fill="FFFFFF"/>
              </w:rPr>
              <w:t>w dniu 8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Sprawozdanie z posiedzenia Komitetu Stałych Przedstawicieli COREPER</w:t>
            </w:r>
            <w:r w:rsidR="00E20376">
              <w:rPr>
                <w:rFonts w:asciiTheme="minorHAnsi" w:hAnsiTheme="minorHAnsi" w:cstheme="minorHAnsi"/>
                <w:shd w:val="clear" w:color="auto" w:fill="FFFFFF"/>
              </w:rPr>
              <w:t xml:space="preserve"> II </w:t>
            </w:r>
            <w:r w:rsidRPr="005E5A4D">
              <w:rPr>
                <w:rFonts w:asciiTheme="minorHAnsi" w:hAnsiTheme="minorHAnsi" w:cstheme="minorHAnsi"/>
                <w:shd w:val="clear" w:color="auto" w:fill="FFFFFF"/>
              </w:rPr>
              <w:t xml:space="preserve">w dniu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4 maja 2022 r.</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Sprawozdanie z posiedzenia Komitetu Stałych Przedstaw</w:t>
            </w:r>
            <w:r w:rsidR="00E20376">
              <w:rPr>
                <w:rFonts w:asciiTheme="minorHAnsi" w:hAnsiTheme="minorHAnsi" w:cstheme="minorHAnsi"/>
                <w:shd w:val="clear" w:color="auto" w:fill="FFFFFF"/>
              </w:rPr>
              <w:t xml:space="preserve">icieli COREPER II </w:t>
            </w:r>
            <w:r w:rsidRPr="005E5A4D">
              <w:rPr>
                <w:rFonts w:asciiTheme="minorHAnsi" w:hAnsiTheme="minorHAnsi" w:cstheme="minorHAnsi"/>
                <w:shd w:val="clear" w:color="auto" w:fill="FFFFFF"/>
              </w:rPr>
              <w:t xml:space="preserve">w dniu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6 maja 2022 r.</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Sprawozdanie z posiedzenia Komitetu Stałych Przedstaw</w:t>
            </w:r>
            <w:r w:rsidR="00E20376">
              <w:rPr>
                <w:rFonts w:asciiTheme="minorHAnsi" w:hAnsiTheme="minorHAnsi" w:cstheme="minorHAnsi"/>
                <w:shd w:val="clear" w:color="auto" w:fill="FFFFFF"/>
              </w:rPr>
              <w:t xml:space="preserve">icieli COREPER II </w:t>
            </w:r>
            <w:r w:rsidRPr="005E5A4D">
              <w:rPr>
                <w:rFonts w:asciiTheme="minorHAnsi" w:hAnsiTheme="minorHAnsi" w:cstheme="minorHAnsi"/>
                <w:shd w:val="clear" w:color="auto" w:fill="FFFFFF"/>
              </w:rPr>
              <w:t xml:space="preserve">w dniu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8 maja2022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Instrukcja na posiedzenie Komitetu Stałych Przedstawicieli COREPER </w:t>
            </w:r>
            <w:r w:rsidR="00E20376">
              <w:rPr>
                <w:rFonts w:asciiTheme="minorHAnsi" w:hAnsiTheme="minorHAnsi" w:cstheme="minorHAnsi"/>
                <w:shd w:val="clear" w:color="auto" w:fill="FFFFFF"/>
              </w:rPr>
              <w:t xml:space="preserve">I </w:t>
            </w:r>
            <w:r w:rsidRPr="005E5A4D">
              <w:rPr>
                <w:rFonts w:asciiTheme="minorHAnsi" w:hAnsiTheme="minorHAnsi" w:cstheme="minorHAnsi"/>
                <w:shd w:val="clear" w:color="auto" w:fill="FFFFFF"/>
              </w:rPr>
              <w:t xml:space="preserve">w dniach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11 i 13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Instrukcja na posiedzenie Komitetu Stałych Przedstawicieli COREPER II w dniach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11 i 13 maja 2022 r.</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Instrukcja na posiedzenie Rady do Spraw Zagranicznych w dniu 16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Projekt stanowiska Rządu w odniesieniu do dokumentu pozalegislacyjnego UE </w:t>
            </w:r>
            <w:r w:rsidRPr="005E5A4D">
              <w:rPr>
                <w:rFonts w:asciiTheme="minorHAnsi" w:hAnsiTheme="minorHAnsi" w:cstheme="minorHAnsi"/>
                <w:i/>
                <w:iCs/>
                <w:shd w:val="clear" w:color="auto" w:fill="FFFFFF"/>
              </w:rPr>
              <w:t xml:space="preserve">Sprawozdanie Komisji dla Parlamentu Europejskiego, Rady, Komitetu Ekonomiczno </w:t>
            </w:r>
            <w:r w:rsidR="00E20376">
              <w:rPr>
                <w:rFonts w:asciiTheme="minorHAnsi" w:hAnsiTheme="minorHAnsi" w:cstheme="minorHAnsi"/>
                <w:i/>
                <w:iCs/>
                <w:shd w:val="clear" w:color="auto" w:fill="FFFFFF"/>
              </w:rPr>
              <w:br/>
            </w:r>
            <w:r w:rsidRPr="005E5A4D">
              <w:rPr>
                <w:rFonts w:asciiTheme="minorHAnsi" w:hAnsiTheme="minorHAnsi" w:cstheme="minorHAnsi"/>
                <w:i/>
                <w:iCs/>
                <w:shd w:val="clear" w:color="auto" w:fill="FFFFFF"/>
              </w:rPr>
              <w:t xml:space="preserve">- Finansowego i Komitetu ds. Zatrudnienia. Sprawozdanie dotyczące europejskiego instrumentu tymczasowego wsparcia w celu zmniejszenia zagrożeń związanych </w:t>
            </w:r>
            <w:r w:rsidR="00E20376">
              <w:rPr>
                <w:rFonts w:asciiTheme="minorHAnsi" w:hAnsiTheme="minorHAnsi" w:cstheme="minorHAnsi"/>
                <w:i/>
                <w:iCs/>
                <w:shd w:val="clear" w:color="auto" w:fill="FFFFFF"/>
              </w:rPr>
              <w:br/>
            </w:r>
            <w:r w:rsidRPr="005E5A4D">
              <w:rPr>
                <w:rFonts w:asciiTheme="minorHAnsi" w:hAnsiTheme="minorHAnsi" w:cstheme="minorHAnsi"/>
                <w:i/>
                <w:iCs/>
                <w:shd w:val="clear" w:color="auto" w:fill="FFFFFF"/>
              </w:rPr>
              <w:t xml:space="preserve">z bezrobociem w sytuacji nadzwyczajnej (SURE), jaka wystąpiła w związku z pandemią COVID-19, na podstawie art. 14 rozporządzenia Rady (UE) 2020/672. SURE </w:t>
            </w:r>
            <w:r w:rsidR="006A6277">
              <w:rPr>
                <w:rFonts w:asciiTheme="minorHAnsi" w:hAnsiTheme="minorHAnsi" w:cstheme="minorHAnsi"/>
                <w:i/>
                <w:iCs/>
                <w:shd w:val="clear" w:color="auto" w:fill="FFFFFF"/>
              </w:rPr>
              <w:br/>
            </w:r>
            <w:r w:rsidRPr="005E5A4D">
              <w:rPr>
                <w:rFonts w:asciiTheme="minorHAnsi" w:hAnsiTheme="minorHAnsi" w:cstheme="minorHAnsi"/>
                <w:i/>
                <w:iCs/>
                <w:shd w:val="clear" w:color="auto" w:fill="FFFFFF"/>
              </w:rPr>
              <w:t>po 18 miesiącach: trzecie sprawozdanie półroczne</w:t>
            </w:r>
            <w:r w:rsidRPr="005E5A4D">
              <w:rPr>
                <w:rFonts w:asciiTheme="minorHAnsi" w:hAnsiTheme="minorHAnsi" w:cstheme="minorHAnsi"/>
                <w:shd w:val="clear" w:color="auto" w:fill="FFFFFF"/>
              </w:rPr>
              <w:t xml:space="preserve"> (COM(2022) 128).</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Informacja w sprawie zatwierdzenia przedłużenia okresu oddelegowania funkcjonariusza Straży Granicznej na</w:t>
            </w:r>
            <w:r w:rsidR="00E20376">
              <w:rPr>
                <w:rFonts w:asciiTheme="minorHAnsi" w:hAnsiTheme="minorHAnsi" w:cstheme="minorHAnsi"/>
                <w:shd w:val="clear" w:color="auto" w:fill="FFFFFF"/>
              </w:rPr>
              <w:t xml:space="preserve"> stanowisku eksperta narodowego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do Europejskiej Agencji Straży Granicznej i Przybrzeżnej Frontex.</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Instrukcja na posiedzenie Rady do Spraw Zagranicznych (obrona) w dniu </w:t>
            </w:r>
            <w:r w:rsidRPr="005E5A4D">
              <w:rPr>
                <w:rFonts w:asciiTheme="minorHAnsi" w:hAnsiTheme="minorHAnsi" w:cstheme="minorHAnsi"/>
                <w:shd w:val="clear" w:color="auto" w:fill="FFFFFF"/>
              </w:rPr>
              <w:br/>
              <w:t>17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Projekt stanowiska Rządu w odniesieniu do dokumentu pozalegislacyjnego UE </w:t>
            </w:r>
            <w:r w:rsidRPr="005E5A4D">
              <w:rPr>
                <w:rFonts w:asciiTheme="minorHAnsi" w:hAnsiTheme="minorHAnsi" w:cstheme="minorHAnsi"/>
                <w:i/>
                <w:iCs/>
                <w:shd w:val="clear" w:color="auto" w:fill="FFFFFF"/>
              </w:rPr>
              <w:t>Komunikat Komisji do Parlamentu Europejskiego, Rady Europejskiej, Rady, Europejskiego Komitetu Ekonomiczno - Społecznego i Komitetu Regionów: Zapewnienie bezpieczeństwa żywnościowego i zwiększenie odporności systemów żywnościowych</w:t>
            </w:r>
            <w:r w:rsidRPr="005E5A4D">
              <w:rPr>
                <w:rFonts w:asciiTheme="minorHAnsi" w:hAnsiTheme="minorHAnsi" w:cstheme="minorHAnsi"/>
                <w:shd w:val="clear" w:color="auto" w:fill="FFFFFF"/>
              </w:rPr>
              <w:t xml:space="preserve"> (COM(2022) 133).</w:t>
            </w:r>
          </w:p>
          <w:p w:rsidR="005E5A4D" w:rsidRPr="005E5A4D" w:rsidRDefault="005E5A4D" w:rsidP="005E5A4D">
            <w:pPr>
              <w:pStyle w:val="Akapitzlist"/>
              <w:numPr>
                <w:ilvl w:val="0"/>
                <w:numId w:val="43"/>
              </w:numPr>
              <w:rPr>
                <w:rFonts w:asciiTheme="minorHAnsi" w:hAnsiTheme="minorHAnsi" w:cstheme="minorHAnsi"/>
                <w:bCs/>
                <w:iCs/>
                <w:shd w:val="clear" w:color="auto" w:fill="FFFFFF"/>
              </w:rPr>
            </w:pPr>
            <w:r w:rsidRPr="005E5A4D">
              <w:rPr>
                <w:rFonts w:asciiTheme="minorHAnsi" w:hAnsiTheme="minorHAnsi" w:cstheme="minorHAnsi"/>
                <w:shd w:val="clear" w:color="auto" w:fill="FFFFFF"/>
              </w:rPr>
              <w:t>Aktualizacja „</w:t>
            </w:r>
            <w:r w:rsidRPr="005E5A4D">
              <w:rPr>
                <w:rFonts w:asciiTheme="minorHAnsi" w:hAnsiTheme="minorHAnsi" w:cstheme="minorHAnsi"/>
                <w:iCs/>
                <w:shd w:val="clear" w:color="auto" w:fill="FFFFFF"/>
              </w:rPr>
              <w:t>Informacji na temat ustalenia przez Polskę celów krajowych stanowiących wkład w realizację przez Unię Europejską celów głównych (headline targets) wyznaczonych w Planie Działania na rzecz Europejskiego Filaru Praw Socjalnych”.</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 xml:space="preserve">Informacja w sprawie zatwierdzenia przedłużenia okresu oddelegowania eksperta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z Ministerstwa Obrony Narodowej wykonującego zadania w Misji Obserwacyjnej UE w Gruzji (EUMM Georgia).</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 xml:space="preserve">Informacja w sprawie zatwierdzenia przedłużenia okresu oddelegowania eksperta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z Ministerstwa Obrony Narodowej wykonującego zadania w Misji Obserwacyjnej UE w Gruzji (EUMM Georgia).</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 xml:space="preserve">Informacja w sprawie zatwierdzenia przedłużenia okresu oddelegowania ekspertów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z Ministerstwa Obrony Narodowej wykonujących zadania w Misji Obserwacyjnej UE w Gruzji (EUMM Georgia).</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Informacja w sprawie zmiany instytucji wiodącej w grupach roboczych Rady UE (MSZ).</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Założenia do odpowiedzi na zarzuty formalne w związku z brakiem transpozycji:</w:t>
            </w:r>
          </w:p>
          <w:p w:rsidR="005E5A4D" w:rsidRPr="005E5A4D" w:rsidRDefault="005E5A4D" w:rsidP="00E20376">
            <w:pPr>
              <w:pStyle w:val="Akapitzlist"/>
              <w:widowControl w:val="0"/>
              <w:numPr>
                <w:ilvl w:val="1"/>
                <w:numId w:val="46"/>
              </w:numPr>
              <w:adjustRightInd w:val="0"/>
              <w:ind w:left="1031" w:hanging="284"/>
              <w:textAlignment w:val="baseline"/>
              <w:rPr>
                <w:rFonts w:asciiTheme="minorHAnsi" w:hAnsiTheme="minorHAnsi" w:cstheme="minorHAnsi"/>
                <w:shd w:val="clear" w:color="auto" w:fill="FFFFFF"/>
              </w:rPr>
            </w:pPr>
            <w:r w:rsidRPr="005E5A4D">
              <w:rPr>
                <w:rFonts w:asciiTheme="minorHAnsi" w:hAnsiTheme="minorHAnsi" w:cstheme="minorHAnsi"/>
                <w:shd w:val="clear" w:color="auto" w:fill="FFFFFF"/>
              </w:rPr>
              <w:t>dyrektywy Parlamentu Europejskiego i Rady (UE) 2017/2397 w sprawie uznawania kwalifikacji zawodowych w żegludze śródlądowej – naruszenie nr 2022/0245,</w:t>
            </w:r>
          </w:p>
          <w:p w:rsidR="005E5A4D" w:rsidRPr="005E5A4D" w:rsidRDefault="005E5A4D" w:rsidP="00E20376">
            <w:pPr>
              <w:pStyle w:val="Akapitzlist"/>
              <w:widowControl w:val="0"/>
              <w:numPr>
                <w:ilvl w:val="1"/>
                <w:numId w:val="46"/>
              </w:numPr>
              <w:adjustRightInd w:val="0"/>
              <w:ind w:left="1031" w:hanging="284"/>
              <w:textAlignment w:val="baseline"/>
              <w:rPr>
                <w:rFonts w:asciiTheme="minorHAnsi" w:hAnsiTheme="minorHAnsi" w:cstheme="minorHAnsi"/>
                <w:shd w:val="clear" w:color="auto" w:fill="FFFFFF"/>
              </w:rPr>
            </w:pPr>
            <w:r w:rsidRPr="005E5A4D">
              <w:rPr>
                <w:rFonts w:asciiTheme="minorHAnsi" w:hAnsiTheme="minorHAnsi" w:cstheme="minorHAnsi"/>
                <w:shd w:val="clear" w:color="auto" w:fill="FFFFFF"/>
              </w:rPr>
              <w:t xml:space="preserve">dyrektywy delegowanej Komisji (UE) 2020/12 uzupełniającej dyrektywę Parlamentu Europejskiego i Rady (UE) 2017/2397 w odniesieniu do standardów dotyczących: kompetencji oraz odpowiadających im wiedzy i umiejętności, egzaminów praktycznych, zatwierdzania symulatorów oraz stanu zdrowia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 naruszenie nr 2022/0246,</w:t>
            </w:r>
          </w:p>
          <w:p w:rsidR="005E5A4D" w:rsidRPr="005E5A4D" w:rsidRDefault="005E5A4D" w:rsidP="00E20376">
            <w:pPr>
              <w:pStyle w:val="Akapitzlist"/>
              <w:widowControl w:val="0"/>
              <w:numPr>
                <w:ilvl w:val="1"/>
                <w:numId w:val="46"/>
              </w:numPr>
              <w:adjustRightInd w:val="0"/>
              <w:ind w:left="1031" w:hanging="284"/>
              <w:textAlignment w:val="baseline"/>
              <w:rPr>
                <w:rFonts w:asciiTheme="minorHAnsi" w:hAnsiTheme="minorHAnsi" w:cstheme="minorHAnsi"/>
                <w:shd w:val="clear" w:color="auto" w:fill="FFFFFF"/>
              </w:rPr>
            </w:pPr>
            <w:r w:rsidRPr="005E5A4D">
              <w:rPr>
                <w:rFonts w:asciiTheme="minorHAnsi" w:hAnsiTheme="minorHAnsi" w:cstheme="minorHAnsi"/>
                <w:shd w:val="clear" w:color="auto" w:fill="FFFFFF"/>
              </w:rPr>
              <w:t>dyrektywy Parlamentu Europejskiego i Rady (UE) 2021/1233 w sprawie zmiany dyrektywy (UE) 2017/2397 w odniesieniu do środków przejściowych dotyczący</w:t>
            </w:r>
            <w:r w:rsidR="00E20376">
              <w:rPr>
                <w:rFonts w:asciiTheme="minorHAnsi" w:hAnsiTheme="minorHAnsi" w:cstheme="minorHAnsi"/>
                <w:shd w:val="clear" w:color="auto" w:fill="FFFFFF"/>
              </w:rPr>
              <w:t xml:space="preserve">ch uznawania świadectw wydanych </w:t>
            </w:r>
            <w:r w:rsidRPr="005E5A4D">
              <w:rPr>
                <w:rFonts w:asciiTheme="minorHAnsi" w:hAnsiTheme="minorHAnsi" w:cstheme="minorHAnsi"/>
                <w:shd w:val="clear" w:color="auto" w:fill="FFFFFF"/>
              </w:rPr>
              <w:t xml:space="preserve">przez państwa trzecie – naruszenie </w:t>
            </w:r>
            <w:r w:rsidR="00E20376">
              <w:rPr>
                <w:rFonts w:asciiTheme="minorHAnsi" w:hAnsiTheme="minorHAnsi" w:cstheme="minorHAnsi"/>
                <w:shd w:val="clear" w:color="auto" w:fill="FFFFFF"/>
              </w:rPr>
              <w:t>nr 2022/0248</w:t>
            </w:r>
            <w:r w:rsidRPr="005E5A4D">
              <w:rPr>
                <w:rFonts w:asciiTheme="minorHAnsi" w:hAnsiTheme="minorHAnsi" w:cstheme="minorHAnsi"/>
                <w:shd w:val="clear" w:color="auto" w:fill="FFFFFF"/>
              </w:rPr>
              <w:t>.</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Projekt stanowiska RP w odniesieniu do dokumentu UE </w:t>
            </w:r>
            <w:r w:rsidRPr="005E5A4D">
              <w:rPr>
                <w:rFonts w:asciiTheme="minorHAnsi" w:hAnsiTheme="minorHAnsi" w:cstheme="minorHAnsi"/>
                <w:i/>
                <w:iCs/>
                <w:shd w:val="clear" w:color="auto" w:fill="FFFFFF"/>
              </w:rPr>
              <w:t xml:space="preserve">Wniosek dotyczący rozporządzenia Parlamentu Europejskiego i Rady zmieniającego rozporządzenie </w:t>
            </w:r>
            <w:r w:rsidR="00E20376">
              <w:rPr>
                <w:rFonts w:asciiTheme="minorHAnsi" w:hAnsiTheme="minorHAnsi" w:cstheme="minorHAnsi"/>
                <w:i/>
                <w:iCs/>
                <w:shd w:val="clear" w:color="auto" w:fill="FFFFFF"/>
              </w:rPr>
              <w:br/>
            </w:r>
            <w:r w:rsidRPr="005E5A4D">
              <w:rPr>
                <w:rFonts w:asciiTheme="minorHAnsi" w:hAnsiTheme="minorHAnsi" w:cstheme="minorHAnsi"/>
                <w:i/>
                <w:iCs/>
                <w:shd w:val="clear" w:color="auto" w:fill="FFFFFF"/>
              </w:rPr>
              <w:t xml:space="preserve">(UE, Euratom) 2018/1046 w sprawie zasad finansowych mających zastosowanie </w:t>
            </w:r>
            <w:r w:rsidR="00E20376">
              <w:rPr>
                <w:rFonts w:asciiTheme="minorHAnsi" w:hAnsiTheme="minorHAnsi" w:cstheme="minorHAnsi"/>
                <w:i/>
                <w:iCs/>
                <w:shd w:val="clear" w:color="auto" w:fill="FFFFFF"/>
              </w:rPr>
              <w:br/>
            </w:r>
            <w:r w:rsidRPr="005E5A4D">
              <w:rPr>
                <w:rFonts w:asciiTheme="minorHAnsi" w:hAnsiTheme="minorHAnsi" w:cstheme="minorHAnsi"/>
                <w:i/>
                <w:iCs/>
                <w:shd w:val="clear" w:color="auto" w:fill="FFFFFF"/>
              </w:rPr>
              <w:t>do budżetu ogólnego Unii</w:t>
            </w:r>
            <w:r w:rsidRPr="005E5A4D">
              <w:rPr>
                <w:rFonts w:asciiTheme="minorHAnsi" w:hAnsiTheme="minorHAnsi" w:cstheme="minorHAnsi"/>
                <w:shd w:val="clear" w:color="auto" w:fill="FFFFFF"/>
              </w:rPr>
              <w:t xml:space="preserve"> (COM(2022) 184).</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Sprawozdanie dotyczące funkcjonowania Punktu Kontaktowego ds. Produktów (rozporządzenie (UE) 2019/515 ws. wzajemnego uznawania) w roku 2021.</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Informacja w sprawie zatwierdzenia przedłużenia oddelegowania kandydatów Ministerstwa Finansów na stanowisko ekspertów w Misji Obserwacyjnej Unii Europejskiej w Gruzji (EUMM Gruzja).</w:t>
            </w:r>
          </w:p>
          <w:p w:rsidR="005E5A4D" w:rsidRPr="005E5A4D" w:rsidRDefault="005E5A4D" w:rsidP="005E5A4D">
            <w:pPr>
              <w:pStyle w:val="Akapitzlist"/>
              <w:numPr>
                <w:ilvl w:val="0"/>
                <w:numId w:val="43"/>
              </w:numPr>
              <w:rPr>
                <w:rFonts w:asciiTheme="minorHAnsi" w:hAnsiTheme="minorHAnsi" w:cstheme="minorHAnsi"/>
                <w:bCs/>
                <w:iCs/>
                <w:shd w:val="clear" w:color="auto" w:fill="FFFFFF"/>
              </w:rPr>
            </w:pPr>
            <w:r w:rsidRPr="005E5A4D">
              <w:rPr>
                <w:rFonts w:asciiTheme="minorHAnsi" w:hAnsiTheme="minorHAnsi" w:cstheme="minorHAnsi"/>
                <w:shd w:val="clear" w:color="auto" w:fill="FFFFFF"/>
              </w:rPr>
              <w:t xml:space="preserve">Założenia do stanowiska Rzeczypospolitej Polskiej w postępowaniu w sprawie prejudycjalnej C-51/22 </w:t>
            </w:r>
            <w:r w:rsidRPr="005E5A4D">
              <w:rPr>
                <w:rFonts w:asciiTheme="minorHAnsi" w:hAnsiTheme="minorHAnsi" w:cstheme="minorHAnsi"/>
                <w:i/>
                <w:iCs/>
                <w:shd w:val="clear" w:color="auto" w:fill="FFFFFF"/>
              </w:rPr>
              <w:t>PannonHitel</w:t>
            </w:r>
            <w:r w:rsidRPr="005E5A4D">
              <w:rPr>
                <w:rFonts w:asciiTheme="minorHAnsi" w:hAnsiTheme="minorHAnsi" w:cstheme="minorHAnsi"/>
                <w:iCs/>
                <w:shd w:val="clear" w:color="auto" w:fill="FFFFFF"/>
              </w:rPr>
              <w:t>.</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Sprawozdanie z posiedzenia Komitetu Stałych Przedstawi</w:t>
            </w:r>
            <w:r w:rsidR="00E20376">
              <w:rPr>
                <w:rFonts w:asciiTheme="minorHAnsi" w:hAnsiTheme="minorHAnsi" w:cstheme="minorHAnsi"/>
                <w:shd w:val="clear" w:color="auto" w:fill="FFFFFF"/>
              </w:rPr>
              <w:t xml:space="preserve">cieli COREPER II </w:t>
            </w:r>
            <w:r w:rsidRPr="005E5A4D">
              <w:rPr>
                <w:rFonts w:asciiTheme="minorHAnsi" w:hAnsiTheme="minorHAnsi" w:cstheme="minorHAnsi"/>
                <w:shd w:val="clear" w:color="auto" w:fill="FFFFFF"/>
              </w:rPr>
              <w:t xml:space="preserve">w dniu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11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Sprawozdanie z posiedzenia Komitetu Stałych Przedstawi</w:t>
            </w:r>
            <w:r w:rsidR="00E20376">
              <w:rPr>
                <w:rFonts w:asciiTheme="minorHAnsi" w:hAnsiTheme="minorHAnsi" w:cstheme="minorHAnsi"/>
                <w:shd w:val="clear" w:color="auto" w:fill="FFFFFF"/>
              </w:rPr>
              <w:t xml:space="preserve">cieli COREPER II </w:t>
            </w:r>
            <w:r w:rsidRPr="005E5A4D">
              <w:rPr>
                <w:rFonts w:asciiTheme="minorHAnsi" w:hAnsiTheme="minorHAnsi" w:cstheme="minorHAnsi"/>
                <w:shd w:val="clear" w:color="auto" w:fill="FFFFFF"/>
              </w:rPr>
              <w:t xml:space="preserve">w dniu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13 maja 2022 r.</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Półroczne sprawozdanie dot. wyników monitorowania pomocy udzielonej beneficjentom prowadzącym działalność na terenie specjalnych stref ekonomicznych w sektorze motoryzacyjnym za II półrocze 2021 r.</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 xml:space="preserve">Informacja w sprawie modyfikacji polskiego wniosku o tłumaczenia w systemie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„na żądanie” podczas posiedzeń organów przygotowawczych Rady UE w drugim semestrze 2022 roku.</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Założenia do odpowiedzi na zarzuty formalne w związku z brakiem transpozycji dyrektywy Parlamentu Europejskiego i Rady (UE) 2020/1057 ustanawiającej przepisy szczególne w od</w:t>
            </w:r>
            <w:r w:rsidR="00E20376">
              <w:rPr>
                <w:rFonts w:asciiTheme="minorHAnsi" w:hAnsiTheme="minorHAnsi" w:cstheme="minorHAnsi"/>
                <w:shd w:val="clear" w:color="auto" w:fill="FFFFFF"/>
              </w:rPr>
              <w:t xml:space="preserve">niesieniu do dyrektywy 96/71/WE </w:t>
            </w:r>
            <w:r w:rsidRPr="005E5A4D">
              <w:rPr>
                <w:rFonts w:asciiTheme="minorHAnsi" w:hAnsiTheme="minorHAnsi" w:cstheme="minorHAnsi"/>
                <w:shd w:val="clear" w:color="auto" w:fill="FFFFFF"/>
              </w:rPr>
              <w:t xml:space="preserve">i dyrektywy 2014/67/UE dotyczące delegowania kierowców w sektorze transportu drogowego oraz zmieniającej dyrektywę 2006/22/WE w odniesieniu do wymogów w </w:t>
            </w:r>
            <w:r w:rsidR="00E20376">
              <w:rPr>
                <w:rFonts w:asciiTheme="minorHAnsi" w:hAnsiTheme="minorHAnsi" w:cstheme="minorHAnsi"/>
                <w:shd w:val="clear" w:color="auto" w:fill="FFFFFF"/>
              </w:rPr>
              <w:t xml:space="preserve">zakresie egzekwowania przepisów </w:t>
            </w:r>
            <w:r w:rsidRPr="005E5A4D">
              <w:rPr>
                <w:rFonts w:asciiTheme="minorHAnsi" w:hAnsiTheme="minorHAnsi" w:cstheme="minorHAnsi"/>
                <w:shd w:val="clear" w:color="auto" w:fill="FFFFFF"/>
              </w:rPr>
              <w:t>oraz rozporządzenie (UE) nr 1024/2012 – naruszenie nr 2022/0247.</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 xml:space="preserve">Instrukcja na posiedzenie Rady do Spraw Zagranicznych (współpraca rozwojowa)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w dniu 20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Informacja w sprawie zatwierdzenia przedłużenia okresu oddelegowania funkcjonariusza SG na stanowisku eksperta w Misji Obserwacyjnej Unii Europejskiej (EUMM) w Gruzji.</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 xml:space="preserve">Instrukcja na posiedzenie Komitetu Stałych Przedstawicieli COREPER </w:t>
            </w:r>
            <w:r w:rsidR="00E20376">
              <w:rPr>
                <w:rFonts w:asciiTheme="minorHAnsi" w:hAnsiTheme="minorHAnsi" w:cstheme="minorHAnsi"/>
                <w:shd w:val="clear" w:color="auto" w:fill="FFFFFF"/>
              </w:rPr>
              <w:t xml:space="preserve">I </w:t>
            </w:r>
            <w:r w:rsidRPr="005E5A4D">
              <w:rPr>
                <w:rFonts w:asciiTheme="minorHAnsi" w:hAnsiTheme="minorHAnsi" w:cstheme="minorHAnsi"/>
                <w:shd w:val="clear" w:color="auto" w:fill="FFFFFF"/>
              </w:rPr>
              <w:t xml:space="preserve">w dniach </w:t>
            </w:r>
            <w:r w:rsidR="00E20376">
              <w:rPr>
                <w:rFonts w:asciiTheme="minorHAnsi" w:hAnsiTheme="minorHAnsi" w:cstheme="minorHAnsi"/>
                <w:shd w:val="clear" w:color="auto" w:fill="FFFFFF"/>
              </w:rPr>
              <w:br/>
            </w:r>
            <w:r w:rsidRPr="005E5A4D">
              <w:rPr>
                <w:rFonts w:asciiTheme="minorHAnsi" w:hAnsiTheme="minorHAnsi" w:cstheme="minorHAnsi"/>
                <w:shd w:val="clear" w:color="auto" w:fill="FFFFFF"/>
              </w:rPr>
              <w:t>18 i 20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Instrukcja na posiedzenie Rady ds. Gos</w:t>
            </w:r>
            <w:r w:rsidR="006A6277">
              <w:rPr>
                <w:rFonts w:asciiTheme="minorHAnsi" w:hAnsiTheme="minorHAnsi" w:cstheme="minorHAnsi"/>
                <w:shd w:val="clear" w:color="auto" w:fill="FFFFFF"/>
              </w:rPr>
              <w:t xml:space="preserve">podarczych i Finansowych w dniu </w:t>
            </w:r>
            <w:r w:rsidRPr="005E5A4D">
              <w:rPr>
                <w:rFonts w:asciiTheme="minorHAnsi" w:hAnsiTheme="minorHAnsi" w:cstheme="minorHAnsi"/>
                <w:shd w:val="clear" w:color="auto" w:fill="FFFFFF"/>
              </w:rPr>
              <w:t xml:space="preserve">24 maja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2022 r., uwzględniająca instrukcję na posiedzenie Eurogrupy w dniu 23 maja 2022 r.</w:t>
            </w:r>
          </w:p>
          <w:p w:rsidR="006A6277" w:rsidRPr="006A6277" w:rsidRDefault="005E5A4D" w:rsidP="006A6277">
            <w:pPr>
              <w:pStyle w:val="Akapitzlist"/>
              <w:numPr>
                <w:ilvl w:val="0"/>
                <w:numId w:val="43"/>
              </w:numPr>
              <w:rPr>
                <w:rFonts w:asciiTheme="minorHAnsi" w:hAnsiTheme="minorHAnsi" w:cstheme="minorHAnsi"/>
                <w:bCs/>
                <w:iCs/>
                <w:shd w:val="clear" w:color="auto" w:fill="FFFFFF"/>
              </w:rPr>
            </w:pPr>
            <w:r w:rsidRPr="005E5A4D">
              <w:rPr>
                <w:rFonts w:asciiTheme="minorHAnsi" w:hAnsiTheme="minorHAnsi" w:cstheme="minorHAnsi"/>
                <w:shd w:val="clear" w:color="auto" w:fill="FFFFFF"/>
              </w:rPr>
              <w:t xml:space="preserve">Założenia do stanowiska Rzeczypospolitej Polskiej w postępowaniu w sprawie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 xml:space="preserve">C-819/21 </w:t>
            </w:r>
            <w:r w:rsidRPr="005E5A4D">
              <w:rPr>
                <w:rFonts w:asciiTheme="minorHAnsi" w:hAnsiTheme="minorHAnsi" w:cstheme="minorHAnsi"/>
                <w:i/>
                <w:iCs/>
                <w:shd w:val="clear" w:color="auto" w:fill="FFFFFF"/>
              </w:rPr>
              <w:t>Staatsanwaltschaft Aachen</w:t>
            </w:r>
            <w:r w:rsidRPr="005E5A4D">
              <w:rPr>
                <w:rFonts w:asciiTheme="minorHAnsi" w:hAnsiTheme="minorHAnsi" w:cstheme="minorHAnsi"/>
                <w:iCs/>
                <w:shd w:val="clear" w:color="auto" w:fill="FFFFFF"/>
              </w:rPr>
              <w:t>.</w:t>
            </w:r>
          </w:p>
          <w:p w:rsidR="00230B9D" w:rsidRPr="006A6277" w:rsidRDefault="005E5A4D" w:rsidP="006A6277">
            <w:pPr>
              <w:pStyle w:val="Akapitzlist"/>
              <w:numPr>
                <w:ilvl w:val="0"/>
                <w:numId w:val="43"/>
              </w:numPr>
              <w:rPr>
                <w:rFonts w:asciiTheme="minorHAnsi" w:hAnsiTheme="minorHAnsi" w:cstheme="minorHAnsi"/>
                <w:bCs/>
                <w:iCs/>
                <w:shd w:val="clear" w:color="auto" w:fill="FFFFFF"/>
              </w:rPr>
            </w:pPr>
            <w:r w:rsidRPr="006A6277">
              <w:rPr>
                <w:rFonts w:asciiTheme="minorHAnsi" w:hAnsiTheme="minorHAnsi" w:cstheme="minorHAnsi"/>
                <w:shd w:val="clear" w:color="auto" w:fill="FFFFFF"/>
              </w:rPr>
              <w:t xml:space="preserve">Założenia do stanowiska Rzeczypospolitej Polskiej w postępowaniu w sprawie </w:t>
            </w:r>
            <w:r w:rsidR="006A6277">
              <w:rPr>
                <w:rFonts w:asciiTheme="minorHAnsi" w:hAnsiTheme="minorHAnsi" w:cstheme="minorHAnsi"/>
                <w:shd w:val="clear" w:color="auto" w:fill="FFFFFF"/>
              </w:rPr>
              <w:br/>
            </w:r>
            <w:r w:rsidRPr="006A6277">
              <w:rPr>
                <w:rFonts w:asciiTheme="minorHAnsi" w:hAnsiTheme="minorHAnsi" w:cstheme="minorHAnsi"/>
                <w:shd w:val="clear" w:color="auto" w:fill="FFFFFF"/>
              </w:rPr>
              <w:t xml:space="preserve">C-163/22 </w:t>
            </w:r>
            <w:r w:rsidRPr="006A6277">
              <w:rPr>
                <w:rFonts w:asciiTheme="minorHAnsi" w:hAnsiTheme="minorHAnsi" w:cstheme="minorHAnsi"/>
                <w:i/>
                <w:iCs/>
                <w:shd w:val="clear" w:color="auto" w:fill="FFFFFF"/>
              </w:rPr>
              <w:t>P Gmina Miasto Gdynia i Port Lotniczy Gdynia Kosakowo przeciwko Komisji Europejskiej</w:t>
            </w:r>
            <w:r w:rsidRPr="006A6277">
              <w:rPr>
                <w:rFonts w:asciiTheme="minorHAnsi" w:hAnsiTheme="minorHAnsi" w:cstheme="minorHAnsi"/>
                <w:iCs/>
                <w:shd w:val="clear" w:color="auto" w:fill="FFFFFF"/>
              </w:rPr>
              <w:t>.</w:t>
            </w:r>
          </w:p>
          <w:p w:rsidR="005E5A4D" w:rsidRPr="005E5A4D" w:rsidRDefault="005E5A4D" w:rsidP="005E5A4D">
            <w:pPr>
              <w:pStyle w:val="Akapitzlist"/>
              <w:numPr>
                <w:ilvl w:val="0"/>
                <w:numId w:val="43"/>
              </w:numPr>
              <w:rPr>
                <w:rFonts w:asciiTheme="minorHAnsi" w:hAnsiTheme="minorHAnsi" w:cstheme="minorHAnsi"/>
                <w:bCs/>
                <w:iCs/>
                <w:shd w:val="clear" w:color="auto" w:fill="FFFFFF"/>
              </w:rPr>
            </w:pPr>
            <w:r w:rsidRPr="005E5A4D">
              <w:rPr>
                <w:rFonts w:asciiTheme="minorHAnsi" w:hAnsiTheme="minorHAnsi" w:cstheme="minorHAnsi"/>
                <w:shd w:val="clear" w:color="auto" w:fill="FFFFFF"/>
              </w:rPr>
              <w:t>Założenia</w:t>
            </w:r>
            <w:r w:rsidRPr="005E5A4D">
              <w:rPr>
                <w:rFonts w:asciiTheme="minorHAnsi" w:hAnsiTheme="minorHAnsi" w:cstheme="minorHAnsi"/>
                <w:i/>
                <w:iCs/>
                <w:shd w:val="clear" w:color="auto" w:fill="FFFFFF"/>
              </w:rPr>
              <w:t xml:space="preserve"> </w:t>
            </w:r>
            <w:r w:rsidRPr="005E5A4D">
              <w:rPr>
                <w:rFonts w:asciiTheme="minorHAnsi" w:hAnsiTheme="minorHAnsi" w:cstheme="minorHAnsi"/>
                <w:shd w:val="clear" w:color="auto" w:fill="FFFFFF"/>
              </w:rPr>
              <w:t>do stanowiska Rzeczypospolitej Polskiej w postępowaniu w sprawie C-43/22</w:t>
            </w:r>
            <w:r w:rsidRPr="005E5A4D">
              <w:rPr>
                <w:rFonts w:asciiTheme="minorHAnsi" w:hAnsiTheme="minorHAnsi" w:cstheme="minorHAnsi"/>
                <w:i/>
                <w:iCs/>
                <w:shd w:val="clear" w:color="auto" w:fill="FFFFFF"/>
              </w:rPr>
              <w:t xml:space="preserve"> Prokurator Generalny</w:t>
            </w:r>
            <w:r w:rsidRPr="005E5A4D">
              <w:rPr>
                <w:rFonts w:asciiTheme="minorHAnsi" w:hAnsiTheme="minorHAnsi" w:cstheme="minorHAnsi"/>
                <w:iCs/>
                <w:shd w:val="clear" w:color="auto" w:fill="FFFFFF"/>
              </w:rPr>
              <w:t>.</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Projekt stanowiska Rządu w odniesieniu do dokumentu pozalegislacyjnego UE </w:t>
            </w:r>
            <w:r w:rsidRPr="005E5A4D">
              <w:rPr>
                <w:rFonts w:asciiTheme="minorHAnsi" w:hAnsiTheme="minorHAnsi" w:cstheme="minorHAnsi"/>
                <w:i/>
                <w:iCs/>
                <w:shd w:val="clear" w:color="auto" w:fill="FFFFFF"/>
              </w:rPr>
              <w:t xml:space="preserve">Komunikat Komisji do Parlamentu Europejskiego, Rady Europejskiej, Rady, Europejskiego Komitetu Ekonomiczno - Społecznego i Komitetu Regionów REPowerEU: Wspólne europejskie działania w kierunku bezpiecznej i zrównoważonej energii </w:t>
            </w:r>
            <w:r w:rsidR="006A6277">
              <w:rPr>
                <w:rFonts w:asciiTheme="minorHAnsi" w:hAnsiTheme="minorHAnsi" w:cstheme="minorHAnsi"/>
                <w:i/>
                <w:iCs/>
                <w:shd w:val="clear" w:color="auto" w:fill="FFFFFF"/>
              </w:rPr>
              <w:br/>
            </w:r>
            <w:r w:rsidRPr="005E5A4D">
              <w:rPr>
                <w:rFonts w:asciiTheme="minorHAnsi" w:hAnsiTheme="minorHAnsi" w:cstheme="minorHAnsi"/>
                <w:i/>
                <w:iCs/>
                <w:shd w:val="clear" w:color="auto" w:fill="FFFFFF"/>
              </w:rPr>
              <w:t>po przystępnej cenie</w:t>
            </w:r>
            <w:r w:rsidRPr="005E5A4D">
              <w:rPr>
                <w:rFonts w:asciiTheme="minorHAnsi" w:hAnsiTheme="minorHAnsi" w:cstheme="minorHAnsi"/>
                <w:shd w:val="clear" w:color="auto" w:fill="FFFFFF"/>
              </w:rPr>
              <w:t xml:space="preserve"> (COM(2022) 108).</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Sprawozdanie z posiedzenia Komitetu Stałych Przedstaw</w:t>
            </w:r>
            <w:r w:rsidR="006A6277">
              <w:rPr>
                <w:rFonts w:asciiTheme="minorHAnsi" w:hAnsiTheme="minorHAnsi" w:cstheme="minorHAnsi"/>
                <w:shd w:val="clear" w:color="auto" w:fill="FFFFFF"/>
              </w:rPr>
              <w:t xml:space="preserve">icieli COREPER I </w:t>
            </w:r>
            <w:r w:rsidRPr="005E5A4D">
              <w:rPr>
                <w:rFonts w:asciiTheme="minorHAnsi" w:hAnsiTheme="minorHAnsi" w:cstheme="minorHAnsi"/>
                <w:shd w:val="clear" w:color="auto" w:fill="FFFFFF"/>
              </w:rPr>
              <w:t xml:space="preserve">w dniu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11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Sprawozdanie z posiedzenia Komitetu Stałych Przedstawicieli COREP</w:t>
            </w:r>
            <w:r w:rsidR="006A6277">
              <w:rPr>
                <w:rFonts w:asciiTheme="minorHAnsi" w:hAnsiTheme="minorHAnsi" w:cstheme="minorHAnsi"/>
                <w:shd w:val="clear" w:color="auto" w:fill="FFFFFF"/>
              </w:rPr>
              <w:t xml:space="preserve">ER I </w:t>
            </w:r>
            <w:r w:rsidRPr="005E5A4D">
              <w:rPr>
                <w:rFonts w:asciiTheme="minorHAnsi" w:hAnsiTheme="minorHAnsi" w:cstheme="minorHAnsi"/>
                <w:shd w:val="clear" w:color="auto" w:fill="FFFFFF"/>
              </w:rPr>
              <w:t xml:space="preserve">w dniu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13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Projekt stanowiska RP w odniesieniu do dokumentu UE</w:t>
            </w:r>
            <w:r w:rsidRPr="005E5A4D">
              <w:rPr>
                <w:rFonts w:asciiTheme="minorHAnsi" w:hAnsiTheme="minorHAnsi" w:cstheme="minorHAnsi"/>
                <w:i/>
                <w:iCs/>
                <w:shd w:val="clear" w:color="auto" w:fill="FFFFFF"/>
              </w:rPr>
              <w:t xml:space="preserve"> Wniosek dotyczący rozporządzenia Parlamentu Europejskiego i Rady ustanawiającego ramy ustalania wymogów dotyczących ekoprojektu dla zrównoważonych produktów i uchylające dyrektywę 2009/125/WE </w:t>
            </w:r>
            <w:r w:rsidRPr="005E5A4D">
              <w:rPr>
                <w:rFonts w:asciiTheme="minorHAnsi" w:hAnsiTheme="minorHAnsi" w:cstheme="minorHAnsi"/>
                <w:shd w:val="clear" w:color="auto" w:fill="FFFFFF"/>
              </w:rPr>
              <w:t>(COM(2022) 142).</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Sprawozdanie z nadzwyczajnego posiedzenia Rady ds. Transportu, Telekomunikacji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i Energii (energia) w dniu 2 maja 2022 r.</w:t>
            </w:r>
          </w:p>
          <w:p w:rsidR="005E5A4D" w:rsidRPr="005E5A4D" w:rsidRDefault="005E5A4D" w:rsidP="005E5A4D">
            <w:pPr>
              <w:pStyle w:val="Akapitzlist"/>
              <w:numPr>
                <w:ilvl w:val="0"/>
                <w:numId w:val="43"/>
              </w:numPr>
              <w:rPr>
                <w:rFonts w:asciiTheme="minorHAnsi" w:hAnsiTheme="minorHAnsi" w:cstheme="minorHAnsi"/>
                <w:bCs/>
                <w:iCs/>
                <w:shd w:val="clear" w:color="auto" w:fill="FFFFFF"/>
              </w:rPr>
            </w:pPr>
            <w:r w:rsidRPr="005E5A4D">
              <w:rPr>
                <w:rFonts w:asciiTheme="minorHAnsi" w:hAnsiTheme="minorHAnsi" w:cstheme="minorHAnsi"/>
                <w:shd w:val="clear" w:color="auto" w:fill="FFFFFF"/>
              </w:rPr>
              <w:t>Założenia</w:t>
            </w:r>
            <w:r w:rsidRPr="005E5A4D">
              <w:rPr>
                <w:rFonts w:asciiTheme="minorHAnsi" w:hAnsiTheme="minorHAnsi" w:cstheme="minorHAnsi"/>
                <w:i/>
                <w:iCs/>
                <w:shd w:val="clear" w:color="auto" w:fill="FFFFFF"/>
              </w:rPr>
              <w:t xml:space="preserve"> </w:t>
            </w:r>
            <w:r w:rsidRPr="005E5A4D">
              <w:rPr>
                <w:rFonts w:asciiTheme="minorHAnsi" w:hAnsiTheme="minorHAnsi" w:cstheme="minorHAnsi"/>
                <w:shd w:val="clear" w:color="auto" w:fill="FFFFFF"/>
              </w:rPr>
              <w:t xml:space="preserve">do stanowiska Rzeczypospolitej Polskiej w postępowaniu w sprawie prejudycjalnej C-47/22 </w:t>
            </w:r>
            <w:r w:rsidRPr="005E5A4D">
              <w:rPr>
                <w:rFonts w:asciiTheme="minorHAnsi" w:hAnsiTheme="minorHAnsi" w:cstheme="minorHAnsi"/>
                <w:i/>
                <w:iCs/>
                <w:shd w:val="clear" w:color="auto" w:fill="FFFFFF"/>
              </w:rPr>
              <w:t>Apotheke B.</w:t>
            </w:r>
          </w:p>
          <w:p w:rsidR="006A6277" w:rsidRPr="006A6277" w:rsidRDefault="005E5A4D" w:rsidP="006A6277">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Projekt stanowiska Rządu w odniesieniu do dokumentu pozalegislacyjnego UE </w:t>
            </w:r>
            <w:r w:rsidRPr="005E5A4D">
              <w:rPr>
                <w:rFonts w:asciiTheme="minorHAnsi" w:hAnsiTheme="minorHAnsi" w:cstheme="minorHAnsi"/>
                <w:i/>
                <w:iCs/>
                <w:shd w:val="clear" w:color="auto" w:fill="FFFFFF"/>
              </w:rPr>
              <w:t xml:space="preserve">Komunikat Komisji do Parlamentu Europejskiego, Rady Europejskiej, Rady, Europejskiego Komitetu Ekonomiczno-Społecznego i Komitetu Regionów </w:t>
            </w:r>
            <w:r w:rsidR="006A6277">
              <w:rPr>
                <w:rFonts w:asciiTheme="minorHAnsi" w:hAnsiTheme="minorHAnsi" w:cstheme="minorHAnsi"/>
                <w:i/>
                <w:iCs/>
                <w:shd w:val="clear" w:color="auto" w:fill="FFFFFF"/>
              </w:rPr>
              <w:br/>
            </w:r>
            <w:r w:rsidRPr="005E5A4D">
              <w:rPr>
                <w:rFonts w:asciiTheme="minorHAnsi" w:hAnsiTheme="minorHAnsi" w:cstheme="minorHAnsi"/>
                <w:i/>
                <w:iCs/>
                <w:shd w:val="clear" w:color="auto" w:fill="FFFFFF"/>
              </w:rPr>
              <w:t xml:space="preserve">– Przyjmowanie osób uciekających przed wojną w Ukrainie: Przygotowanie Europy </w:t>
            </w:r>
            <w:r w:rsidR="006A6277">
              <w:rPr>
                <w:rFonts w:asciiTheme="minorHAnsi" w:hAnsiTheme="minorHAnsi" w:cstheme="minorHAnsi"/>
                <w:i/>
                <w:iCs/>
                <w:shd w:val="clear" w:color="auto" w:fill="FFFFFF"/>
              </w:rPr>
              <w:br/>
            </w:r>
            <w:r w:rsidRPr="005E5A4D">
              <w:rPr>
                <w:rFonts w:asciiTheme="minorHAnsi" w:hAnsiTheme="minorHAnsi" w:cstheme="minorHAnsi"/>
                <w:i/>
                <w:iCs/>
                <w:shd w:val="clear" w:color="auto" w:fill="FFFFFF"/>
              </w:rPr>
              <w:t>do zaspokojenia potrzeb</w:t>
            </w:r>
            <w:r w:rsidRPr="005E5A4D">
              <w:rPr>
                <w:rFonts w:asciiTheme="minorHAnsi" w:hAnsiTheme="minorHAnsi" w:cstheme="minorHAnsi"/>
                <w:shd w:val="clear" w:color="auto" w:fill="FFFFFF"/>
              </w:rPr>
              <w:t xml:space="preserve"> (COM(2022) 131).</w:t>
            </w:r>
          </w:p>
          <w:p w:rsidR="005E5A4D" w:rsidRPr="006A6277" w:rsidRDefault="005E5A4D" w:rsidP="006A6277">
            <w:pPr>
              <w:pStyle w:val="Akapitzlist"/>
              <w:numPr>
                <w:ilvl w:val="0"/>
                <w:numId w:val="43"/>
              </w:numPr>
              <w:rPr>
                <w:rFonts w:asciiTheme="minorHAnsi" w:hAnsiTheme="minorHAnsi" w:cstheme="minorHAnsi"/>
                <w:bCs/>
                <w:shd w:val="clear" w:color="auto" w:fill="FFFFFF"/>
              </w:rPr>
            </w:pPr>
            <w:r w:rsidRPr="006A6277">
              <w:rPr>
                <w:rFonts w:asciiTheme="minorHAnsi" w:hAnsiTheme="minorHAnsi" w:cstheme="minorHAnsi"/>
                <w:shd w:val="clear" w:color="auto" w:fill="FFFFFF"/>
              </w:rPr>
              <w:t>Instrukcja na posiedzenie Rady ds. Rolnictwa i Rybołówstwa w dniu 24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Prognoza dotycząca stanu transpozycji dyrektyw rynku wewnętrznego </w:t>
            </w:r>
            <w:r w:rsidRPr="005E5A4D">
              <w:rPr>
                <w:rFonts w:asciiTheme="minorHAnsi" w:hAnsiTheme="minorHAnsi" w:cstheme="minorHAnsi"/>
                <w:shd w:val="clear" w:color="auto" w:fill="FFFFFF"/>
              </w:rPr>
              <w:br/>
              <w:t>w Polsce (dyrektywy, których termin transpozycji upłynie do 31 maja 2022 r. oraz których pełna transpozycja powinna zostać notyfikowana Komisji Europejskiej przez Polskę do dnia 10 czerwca 2022 r.).</w:t>
            </w:r>
          </w:p>
          <w:p w:rsidR="005E5A4D" w:rsidRPr="005E5A4D" w:rsidRDefault="005E5A4D" w:rsidP="005E5A4D">
            <w:pPr>
              <w:pStyle w:val="Akapitzlist"/>
              <w:numPr>
                <w:ilvl w:val="0"/>
                <w:numId w:val="43"/>
              </w:numPr>
              <w:rPr>
                <w:rFonts w:asciiTheme="minorHAnsi" w:hAnsiTheme="minorHAnsi" w:cstheme="minorHAnsi"/>
                <w:bCs/>
                <w:iCs/>
                <w:shd w:val="clear" w:color="auto" w:fill="FFFFFF"/>
              </w:rPr>
            </w:pPr>
            <w:r w:rsidRPr="005E5A4D">
              <w:rPr>
                <w:rFonts w:asciiTheme="minorHAnsi" w:hAnsiTheme="minorHAnsi" w:cstheme="minorHAnsi"/>
                <w:shd w:val="clear" w:color="auto" w:fill="FFFFFF"/>
              </w:rPr>
              <w:t>Założenia</w:t>
            </w:r>
            <w:r w:rsidRPr="005E5A4D">
              <w:rPr>
                <w:rFonts w:asciiTheme="minorHAnsi" w:hAnsiTheme="minorHAnsi" w:cstheme="minorHAnsi"/>
                <w:i/>
                <w:iCs/>
                <w:shd w:val="clear" w:color="auto" w:fill="FFFFFF"/>
              </w:rPr>
              <w:t xml:space="preserve"> </w:t>
            </w:r>
            <w:r w:rsidRPr="005E5A4D">
              <w:rPr>
                <w:rFonts w:asciiTheme="minorHAnsi" w:hAnsiTheme="minorHAnsi" w:cstheme="minorHAnsi"/>
                <w:shd w:val="clear" w:color="auto" w:fill="FFFFFF"/>
              </w:rPr>
              <w:t xml:space="preserve">do stanowiska Rzeczypospolitej Polskiej w postępowaniu w sprawie prejudycjalnej C-28/22 </w:t>
            </w:r>
            <w:r w:rsidRPr="005E5A4D">
              <w:rPr>
                <w:rFonts w:asciiTheme="minorHAnsi" w:hAnsiTheme="minorHAnsi" w:cstheme="minorHAnsi"/>
                <w:i/>
                <w:iCs/>
                <w:shd w:val="clear" w:color="auto" w:fill="FFFFFF"/>
              </w:rPr>
              <w:t>Getin Noble Bank</w:t>
            </w:r>
            <w:r w:rsidRPr="005E5A4D">
              <w:rPr>
                <w:rFonts w:asciiTheme="minorHAnsi" w:hAnsiTheme="minorHAnsi" w:cstheme="minorHAnsi"/>
                <w:iCs/>
                <w:shd w:val="clear" w:color="auto" w:fill="FFFFFF"/>
              </w:rPr>
              <w:t>.</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Informacja dla Sejmu i Senatu RP o stanowisku RP w odniesieniu do projektów aktów prawnych przewidzianych do rozpatrzenia podczas posiedzenia Rady ds. Transportu, Telekomunikacji i Energii (telekomunikacja) w dniu 3 czerwca 2022 r.</w:t>
            </w:r>
          </w:p>
          <w:p w:rsidR="005E5A4D" w:rsidRPr="005E5A4D" w:rsidRDefault="005E5A4D" w:rsidP="005E5A4D">
            <w:pPr>
              <w:pStyle w:val="Akapitzlist"/>
              <w:numPr>
                <w:ilvl w:val="0"/>
                <w:numId w:val="43"/>
              </w:numPr>
              <w:rPr>
                <w:rFonts w:asciiTheme="minorHAnsi" w:hAnsiTheme="minorHAnsi" w:cstheme="minorHAnsi"/>
                <w:bCs/>
                <w:iCs/>
                <w:shd w:val="clear" w:color="auto" w:fill="FFFFFF"/>
              </w:rPr>
            </w:pPr>
            <w:r w:rsidRPr="005E5A4D">
              <w:rPr>
                <w:rFonts w:asciiTheme="minorHAnsi" w:hAnsiTheme="minorHAnsi" w:cstheme="minorHAnsi"/>
                <w:shd w:val="clear" w:color="auto" w:fill="FFFFFF"/>
              </w:rPr>
              <w:t xml:space="preserve">Założenia do stanowiska Rzeczypospolitej Polskiej w postępowaniu w sprawie prejudycjalnej C-53/22 </w:t>
            </w:r>
            <w:r w:rsidRPr="005E5A4D">
              <w:rPr>
                <w:rFonts w:asciiTheme="minorHAnsi" w:hAnsiTheme="minorHAnsi" w:cstheme="minorHAnsi"/>
                <w:i/>
                <w:iCs/>
                <w:shd w:val="clear" w:color="auto" w:fill="FFFFFF"/>
              </w:rPr>
              <w:t>VZ</w:t>
            </w:r>
            <w:r w:rsidRPr="005E5A4D">
              <w:rPr>
                <w:rFonts w:asciiTheme="minorHAnsi" w:hAnsiTheme="minorHAnsi" w:cstheme="minorHAnsi"/>
                <w:iCs/>
                <w:shd w:val="clear" w:color="auto" w:fill="FFFFFF"/>
              </w:rPr>
              <w:t>.</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Informacja wyprzedzająca w sprawie wyborów do organizacji europejskich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w perspektywie rocznej począwszy od II kwartału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Projekt stanowiska Rządu w odniesieniu do dokumentu pozalegislacyjnego UE </w:t>
            </w:r>
            <w:r w:rsidRPr="005E5A4D">
              <w:rPr>
                <w:rFonts w:asciiTheme="minorHAnsi" w:hAnsiTheme="minorHAnsi" w:cstheme="minorHAnsi"/>
                <w:i/>
                <w:iCs/>
                <w:shd w:val="clear" w:color="auto" w:fill="FFFFFF"/>
              </w:rPr>
              <w:t>Komunikat Komisji do Parlamentu Europejskiego, Rady Europejskiej, Rady, Europejskiego Komitetu Ekonomiczno - Społecznego i Komitetu Regionów: W kierunku zielonej,</w:t>
            </w:r>
            <w:r w:rsidR="006A6277">
              <w:rPr>
                <w:rFonts w:asciiTheme="minorHAnsi" w:hAnsiTheme="minorHAnsi" w:cstheme="minorHAnsi"/>
                <w:i/>
                <w:iCs/>
                <w:shd w:val="clear" w:color="auto" w:fill="FFFFFF"/>
              </w:rPr>
              <w:t xml:space="preserve"> cyfrowej i odpornej gospodarki </w:t>
            </w:r>
            <w:r w:rsidRPr="005E5A4D">
              <w:rPr>
                <w:rFonts w:asciiTheme="minorHAnsi" w:hAnsiTheme="minorHAnsi" w:cstheme="minorHAnsi"/>
                <w:i/>
                <w:iCs/>
                <w:shd w:val="clear" w:color="auto" w:fill="FFFFFF"/>
              </w:rPr>
              <w:t xml:space="preserve">– nasz europejski model wzrostu </w:t>
            </w:r>
            <w:r w:rsidRPr="005E5A4D">
              <w:rPr>
                <w:rFonts w:asciiTheme="minorHAnsi" w:hAnsiTheme="minorHAnsi" w:cstheme="minorHAnsi"/>
                <w:shd w:val="clear" w:color="auto" w:fill="FFFFFF"/>
              </w:rPr>
              <w:t>(COM(2022) 83).</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Instrukcja na posiedzenie Rady do Spraw Ogólnych w dniu 23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Instrukcja na posiedzenie Komitetu Stałych Przedstaw</w:t>
            </w:r>
            <w:r w:rsidR="006A6277">
              <w:rPr>
                <w:rFonts w:asciiTheme="minorHAnsi" w:hAnsiTheme="minorHAnsi" w:cstheme="minorHAnsi"/>
                <w:shd w:val="clear" w:color="auto" w:fill="FFFFFF"/>
              </w:rPr>
              <w:t xml:space="preserve">icieli COREPER I </w:t>
            </w:r>
            <w:r w:rsidRPr="005E5A4D">
              <w:rPr>
                <w:rFonts w:asciiTheme="minorHAnsi" w:hAnsiTheme="minorHAnsi" w:cstheme="minorHAnsi"/>
                <w:shd w:val="clear" w:color="auto" w:fill="FFFFFF"/>
              </w:rPr>
              <w:t>w dniu 25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Sprawozdanie z posiedzenia Komitetu Stałych Przedstawi</w:t>
            </w:r>
            <w:r w:rsidR="006A6277">
              <w:rPr>
                <w:rFonts w:asciiTheme="minorHAnsi" w:hAnsiTheme="minorHAnsi" w:cstheme="minorHAnsi"/>
                <w:shd w:val="clear" w:color="auto" w:fill="FFFFFF"/>
              </w:rPr>
              <w:t xml:space="preserve">cieli COREPER II </w:t>
            </w:r>
            <w:r w:rsidRPr="005E5A4D">
              <w:rPr>
                <w:rFonts w:asciiTheme="minorHAnsi" w:hAnsiTheme="minorHAnsi" w:cstheme="minorHAnsi"/>
                <w:shd w:val="clear" w:color="auto" w:fill="FFFFFF"/>
              </w:rPr>
              <w:t xml:space="preserve">w dniu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25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Informacja w sprawie zatwierdzenia kandydatury funkcjonariusza Policji</w:t>
            </w:r>
            <w:r w:rsidRPr="005E5A4D">
              <w:rPr>
                <w:rFonts w:asciiTheme="minorHAnsi" w:hAnsiTheme="minorHAnsi" w:cstheme="minorHAnsi"/>
                <w:shd w:val="clear" w:color="auto" w:fill="FFFFFF"/>
              </w:rPr>
              <w:br/>
              <w:t>na stanowisko eksperta w Misji Unii Europejskiej w zakresie praworządności</w:t>
            </w:r>
            <w:r w:rsidRPr="005E5A4D">
              <w:rPr>
                <w:rFonts w:asciiTheme="minorHAnsi" w:hAnsiTheme="minorHAnsi" w:cstheme="minorHAnsi"/>
                <w:shd w:val="clear" w:color="auto" w:fill="FFFFFF"/>
              </w:rPr>
              <w:br/>
              <w:t>w Kosowie.</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Instrukcja na posiedzenie Komitetu Stałych Przedstawi</w:t>
            </w:r>
            <w:r w:rsidR="006A6277">
              <w:rPr>
                <w:rFonts w:asciiTheme="minorHAnsi" w:hAnsiTheme="minorHAnsi" w:cstheme="minorHAnsi"/>
                <w:shd w:val="clear" w:color="auto" w:fill="FFFFFF"/>
              </w:rPr>
              <w:t xml:space="preserve">cieli COREPER II </w:t>
            </w:r>
            <w:r w:rsidRPr="005E5A4D">
              <w:rPr>
                <w:rFonts w:asciiTheme="minorHAnsi" w:hAnsiTheme="minorHAnsi" w:cstheme="minorHAnsi"/>
                <w:shd w:val="clear" w:color="auto" w:fill="FFFFFF"/>
              </w:rPr>
              <w:t>w dniu 25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Instrukcja na posiedzenie Komitetu Stałych Przedstawi</w:t>
            </w:r>
            <w:r w:rsidR="006A6277">
              <w:rPr>
                <w:rFonts w:asciiTheme="minorHAnsi" w:hAnsiTheme="minorHAnsi" w:cstheme="minorHAnsi"/>
                <w:shd w:val="clear" w:color="auto" w:fill="FFFFFF"/>
              </w:rPr>
              <w:t xml:space="preserve">cieli COREPER II </w:t>
            </w:r>
            <w:r w:rsidRPr="005E5A4D">
              <w:rPr>
                <w:rFonts w:asciiTheme="minorHAnsi" w:hAnsiTheme="minorHAnsi" w:cstheme="minorHAnsi"/>
                <w:shd w:val="clear" w:color="auto" w:fill="FFFFFF"/>
              </w:rPr>
              <w:t>w dniu 29 maja 2022 r.</w:t>
            </w:r>
            <w:r w:rsidRPr="005E5A4D">
              <w:rPr>
                <w:rFonts w:asciiTheme="minorHAnsi" w:hAnsiTheme="minorHAnsi" w:cstheme="minorHAnsi"/>
              </w:rPr>
              <w:t xml:space="preserve"> </w:t>
            </w:r>
            <w:r w:rsidRPr="005E5A4D">
              <w:rPr>
                <w:rFonts w:asciiTheme="minorHAnsi" w:hAnsiTheme="minorHAnsi" w:cstheme="minorHAnsi"/>
                <w:shd w:val="clear" w:color="auto" w:fill="FFFFFF"/>
              </w:rPr>
              <w:t>– konkluzje RE.</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Instrukcja na posiedzenie Komitetu Stałych Przedstawi</w:t>
            </w:r>
            <w:r w:rsidR="006A6277">
              <w:rPr>
                <w:rFonts w:asciiTheme="minorHAnsi" w:hAnsiTheme="minorHAnsi" w:cstheme="minorHAnsi"/>
                <w:shd w:val="clear" w:color="auto" w:fill="FFFFFF"/>
              </w:rPr>
              <w:t xml:space="preserve">cieli COREPER II </w:t>
            </w:r>
            <w:r w:rsidRPr="005E5A4D">
              <w:rPr>
                <w:rFonts w:asciiTheme="minorHAnsi" w:hAnsiTheme="minorHAnsi" w:cstheme="minorHAnsi"/>
                <w:shd w:val="clear" w:color="auto" w:fill="FFFFFF"/>
              </w:rPr>
              <w:t>w dniu 29 maja 2022 r.” – sankcje.</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Instrukcja na posiedzenie Komitetu Stałych Przedstawi</w:t>
            </w:r>
            <w:r w:rsidR="006A6277">
              <w:rPr>
                <w:rFonts w:asciiTheme="minorHAnsi" w:hAnsiTheme="minorHAnsi" w:cstheme="minorHAnsi"/>
                <w:shd w:val="clear" w:color="auto" w:fill="FFFFFF"/>
              </w:rPr>
              <w:t xml:space="preserve">cieli COREPER II </w:t>
            </w:r>
            <w:r w:rsidRPr="005E5A4D">
              <w:rPr>
                <w:rFonts w:asciiTheme="minorHAnsi" w:hAnsiTheme="minorHAnsi" w:cstheme="minorHAnsi"/>
                <w:shd w:val="clear" w:color="auto" w:fill="FFFFFF"/>
              </w:rPr>
              <w:t>w dniu 30 maja 2022 r.</w:t>
            </w:r>
          </w:p>
          <w:p w:rsidR="005E5A4D" w:rsidRPr="005E5A4D" w:rsidRDefault="005E5A4D" w:rsidP="005E5A4D">
            <w:pPr>
              <w:pStyle w:val="Akapitzlist"/>
              <w:numPr>
                <w:ilvl w:val="0"/>
                <w:numId w:val="43"/>
              </w:numPr>
              <w:rPr>
                <w:rFonts w:asciiTheme="minorHAnsi" w:hAnsiTheme="minorHAnsi" w:cstheme="minorHAnsi"/>
                <w:bCs/>
                <w:iCs/>
                <w:shd w:val="clear" w:color="auto" w:fill="FFFFFF"/>
              </w:rPr>
            </w:pPr>
            <w:r w:rsidRPr="005E5A4D">
              <w:rPr>
                <w:rFonts w:asciiTheme="minorHAnsi" w:hAnsiTheme="minorHAnsi" w:cstheme="minorHAnsi"/>
                <w:shd w:val="clear" w:color="auto" w:fill="FFFFFF"/>
              </w:rPr>
              <w:t xml:space="preserve">Projekt wniosku Polski na posiedzenie Rady ds. Transportu, Telekomunikacji i Energii (transport) w dniu 2 czerwca 2022 r. w sprawie niezbędnych działań na szczeblu europejskim umożliwiających realizację inwestycji infrastrukturalnych, do omówienia w punkcie </w:t>
            </w:r>
            <w:r w:rsidRPr="005E5A4D">
              <w:rPr>
                <w:rFonts w:asciiTheme="minorHAnsi" w:hAnsiTheme="minorHAnsi" w:cstheme="minorHAnsi"/>
                <w:i/>
                <w:iCs/>
                <w:shd w:val="clear" w:color="auto" w:fill="FFFFFF"/>
              </w:rPr>
              <w:t>Sprawy różne</w:t>
            </w:r>
            <w:r w:rsidRPr="005E5A4D">
              <w:rPr>
                <w:rFonts w:asciiTheme="minorHAnsi" w:hAnsiTheme="minorHAnsi" w:cstheme="minorHAnsi"/>
                <w:iCs/>
                <w:shd w:val="clear" w:color="auto" w:fill="FFFFFF"/>
              </w:rPr>
              <w:t>.</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Sprawozdanie z posiedzenia Rady do Spraw Zagranicznych w dniu 16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Informacja w sprawie przedłużenia oddelegowania pracowników Ministerstwa Spraw Zagranicznych na stanowiskach: eksperta narodowego w Komisji Europejskiej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oraz eksperta narodowego w Europejskiej Służbie Działań Zewnętrznych.</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Informacja w sprawie zatwierdzenia kandydatury przedstawiciela Straży granicznej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 xml:space="preserve">na stanowisko eksperta narodowego w Europejskiej Agencji Straży Granicznej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i Przybrzeżnej (Frontex).</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 xml:space="preserve">Sprawozdanie z posiedzenia Rady do Spraw </w:t>
            </w:r>
            <w:r w:rsidR="006A6277">
              <w:rPr>
                <w:rFonts w:asciiTheme="minorHAnsi" w:hAnsiTheme="minorHAnsi" w:cstheme="minorHAnsi"/>
                <w:shd w:val="clear" w:color="auto" w:fill="FFFFFF"/>
              </w:rPr>
              <w:t xml:space="preserve">Ogólnych w dniu 23 maja </w:t>
            </w:r>
            <w:r w:rsidRPr="005E5A4D">
              <w:rPr>
                <w:rFonts w:asciiTheme="minorHAnsi" w:hAnsiTheme="minorHAnsi" w:cstheme="minorHAnsi"/>
                <w:shd w:val="clear" w:color="auto" w:fill="FFFFFF"/>
              </w:rPr>
              <w:t>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Projekt stanowiska RP w odniesieniu do dokumentu UE </w:t>
            </w:r>
            <w:r w:rsidRPr="005E5A4D">
              <w:rPr>
                <w:rFonts w:asciiTheme="minorHAnsi" w:hAnsiTheme="minorHAnsi" w:cstheme="minorHAnsi"/>
                <w:i/>
                <w:iCs/>
                <w:shd w:val="clear" w:color="auto" w:fill="FFFFFF"/>
              </w:rPr>
              <w:t>Wniosek Rozporządzenie Parlamentu Europejskiego i Rady ustanawiające zharmonizowane warunki wprowadzania do obrotu wyrobów budowlanych, zmieniające rozporządzenie (UE) 2019/1020 i uchylające rozporządzenie (UE) nr 305/2011</w:t>
            </w:r>
            <w:r w:rsidRPr="005E5A4D">
              <w:rPr>
                <w:rFonts w:asciiTheme="minorHAnsi" w:hAnsiTheme="minorHAnsi" w:cstheme="minorHAnsi"/>
                <w:shd w:val="clear" w:color="auto" w:fill="FFFFFF"/>
              </w:rPr>
              <w:t xml:space="preserve"> (COM(2022) 144).</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Sprawozdanie z posiedzenia Komitetu Stałych Przedstawicieli COREPER I w dniu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25 maja 2022 r.</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 xml:space="preserve">Informacja dla Sejmu i Senatu RP o stanowisku RP w odniesieniu do projektów aktów prawnych przewidzianych do rozpatrzenia podczas posiedzenia Rady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ds. Gospodarczych i Finansowych w dniu 24 maja 2022 r.</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 xml:space="preserve">Instrukcja na posiedzenie Komitetu Stałych Przedstawicieli COREPER II w dniach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18 i 20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Sprawozdanie z posiedzenia Komitetu Stałych Przedstawi</w:t>
            </w:r>
            <w:r w:rsidR="006A6277">
              <w:rPr>
                <w:rFonts w:asciiTheme="minorHAnsi" w:hAnsiTheme="minorHAnsi" w:cstheme="minorHAnsi"/>
                <w:shd w:val="clear" w:color="auto" w:fill="FFFFFF"/>
              </w:rPr>
              <w:t xml:space="preserve">cieli COREPER II </w:t>
            </w:r>
            <w:r w:rsidRPr="005E5A4D">
              <w:rPr>
                <w:rFonts w:asciiTheme="minorHAnsi" w:hAnsiTheme="minorHAnsi" w:cstheme="minorHAnsi"/>
                <w:shd w:val="clear" w:color="auto" w:fill="FFFFFF"/>
              </w:rPr>
              <w:t xml:space="preserve">w dniu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18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Sprawozdanie z posiedzenia Komitetu Stałych Przedstawicieli COREPER II w dniu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20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Sprawozdanie z posiedzenia Komitetu Stałych Przedstaw</w:t>
            </w:r>
            <w:r w:rsidR="006A6277">
              <w:rPr>
                <w:rFonts w:asciiTheme="minorHAnsi" w:hAnsiTheme="minorHAnsi" w:cstheme="minorHAnsi"/>
                <w:shd w:val="clear" w:color="auto" w:fill="FFFFFF"/>
              </w:rPr>
              <w:t xml:space="preserve">icieli COREPER I </w:t>
            </w:r>
            <w:r w:rsidRPr="005E5A4D">
              <w:rPr>
                <w:rFonts w:asciiTheme="minorHAnsi" w:hAnsiTheme="minorHAnsi" w:cstheme="minorHAnsi"/>
                <w:shd w:val="clear" w:color="auto" w:fill="FFFFFF"/>
              </w:rPr>
              <w:t xml:space="preserve">w dniu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18 maja 2022 r.</w:t>
            </w:r>
          </w:p>
          <w:p w:rsidR="005E5A4D" w:rsidRPr="005E5A4D" w:rsidRDefault="005E5A4D" w:rsidP="005E5A4D">
            <w:pPr>
              <w:pStyle w:val="Akapitzlist"/>
              <w:numPr>
                <w:ilvl w:val="0"/>
                <w:numId w:val="43"/>
              </w:numPr>
              <w:rPr>
                <w:rFonts w:asciiTheme="minorHAnsi" w:hAnsiTheme="minorHAnsi" w:cstheme="minorHAnsi"/>
                <w:shd w:val="clear" w:color="auto" w:fill="FFFFFF"/>
              </w:rPr>
            </w:pPr>
            <w:r w:rsidRPr="005E5A4D">
              <w:rPr>
                <w:rFonts w:asciiTheme="minorHAnsi" w:hAnsiTheme="minorHAnsi" w:cstheme="minorHAnsi"/>
                <w:shd w:val="clear" w:color="auto" w:fill="FFFFFF"/>
              </w:rPr>
              <w:t>Sprawozdanie z posiedzenia Komitetu Stałych Przedstawicieli CORE</w:t>
            </w:r>
            <w:r w:rsidR="006A6277">
              <w:rPr>
                <w:rFonts w:asciiTheme="minorHAnsi" w:hAnsiTheme="minorHAnsi" w:cstheme="minorHAnsi"/>
                <w:shd w:val="clear" w:color="auto" w:fill="FFFFFF"/>
              </w:rPr>
              <w:t xml:space="preserve">PER I </w:t>
            </w:r>
            <w:r w:rsidRPr="005E5A4D">
              <w:rPr>
                <w:rFonts w:asciiTheme="minorHAnsi" w:hAnsiTheme="minorHAnsi" w:cstheme="minorHAnsi"/>
                <w:shd w:val="clear" w:color="auto" w:fill="FFFFFF"/>
              </w:rPr>
              <w:t xml:space="preserve">w dniu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20 maja 2022 r.</w:t>
            </w:r>
          </w:p>
          <w:p w:rsidR="005E5A4D" w:rsidRPr="005E5A4D" w:rsidRDefault="005E5A4D" w:rsidP="005E5A4D">
            <w:pPr>
              <w:pStyle w:val="Akapitzlist"/>
              <w:numPr>
                <w:ilvl w:val="0"/>
                <w:numId w:val="43"/>
              </w:numPr>
              <w:rPr>
                <w:rFonts w:asciiTheme="minorHAnsi" w:hAnsiTheme="minorHAnsi" w:cstheme="minorHAnsi"/>
                <w:bCs/>
                <w:shd w:val="clear" w:color="auto" w:fill="FFFFFF"/>
              </w:rPr>
            </w:pPr>
            <w:r w:rsidRPr="005E5A4D">
              <w:rPr>
                <w:rFonts w:asciiTheme="minorHAnsi" w:hAnsiTheme="minorHAnsi" w:cstheme="minorHAnsi"/>
                <w:shd w:val="clear" w:color="auto" w:fill="FFFFFF"/>
              </w:rPr>
              <w:t>Informacja dla Sejmu i Senatu RP o stanowisku RP w odniesieniu do projektów aktów prawnych przewidzianych do rozpatrzenia podczas posiedzenia Rady ds. Transportu, Telekomunikacji i Energii (sesja ds. transportu) 2 czerwca 2022 r.</w:t>
            </w:r>
          </w:p>
          <w:p w:rsidR="007814E1" w:rsidRPr="006A6277" w:rsidRDefault="005E5A4D" w:rsidP="005E5A4D">
            <w:pPr>
              <w:pStyle w:val="Akapitzlist"/>
              <w:numPr>
                <w:ilvl w:val="0"/>
                <w:numId w:val="43"/>
              </w:numPr>
              <w:rPr>
                <w:rFonts w:asciiTheme="minorHAnsi" w:hAnsiTheme="minorHAnsi" w:cstheme="minorHAnsi"/>
                <w:bCs/>
              </w:rPr>
            </w:pPr>
            <w:r w:rsidRPr="005E5A4D">
              <w:rPr>
                <w:rFonts w:asciiTheme="minorHAnsi" w:hAnsiTheme="minorHAnsi" w:cstheme="minorHAnsi"/>
                <w:shd w:val="clear" w:color="auto" w:fill="FFFFFF"/>
              </w:rPr>
              <w:t xml:space="preserve">Projekt stanowiska RP w odniesieniu do dokumentu UE </w:t>
            </w:r>
            <w:r w:rsidRPr="005E5A4D">
              <w:rPr>
                <w:rFonts w:asciiTheme="minorHAnsi" w:hAnsiTheme="minorHAnsi" w:cstheme="minorHAnsi"/>
                <w:i/>
                <w:iCs/>
                <w:shd w:val="clear" w:color="auto" w:fill="FFFFFF"/>
              </w:rPr>
              <w:t>Wniosek dotyczący dyrektywy Parlamentu Europejskiego i Rady zmieniającej dyrektywę 2011/83/UE dotyczącą umów o świadczenie usług finansowych zawieranych na odległość i uchylającej dyrektywę 2002/65/WE</w:t>
            </w:r>
            <w:r w:rsidRPr="005E5A4D">
              <w:rPr>
                <w:rFonts w:asciiTheme="minorHAnsi" w:hAnsiTheme="minorHAnsi" w:cstheme="minorHAnsi"/>
                <w:shd w:val="clear" w:color="auto" w:fill="FFFFFF"/>
              </w:rPr>
              <w:t xml:space="preserve"> (COM(2022) 204).</w:t>
            </w:r>
          </w:p>
          <w:p w:rsidR="005C442B" w:rsidRPr="005E5A4D" w:rsidRDefault="00BD7A98" w:rsidP="005E5A4D">
            <w:pPr>
              <w:pStyle w:val="Akapitzlist"/>
              <w:numPr>
                <w:ilvl w:val="0"/>
                <w:numId w:val="34"/>
              </w:numPr>
              <w:mirrorIndents/>
              <w:rPr>
                <w:rFonts w:asciiTheme="minorHAnsi" w:hAnsiTheme="minorHAnsi" w:cstheme="minorHAnsi"/>
                <w:b/>
              </w:rPr>
            </w:pPr>
            <w:r w:rsidRPr="005E5A4D">
              <w:rPr>
                <w:rFonts w:asciiTheme="minorHAnsi" w:hAnsiTheme="minorHAnsi" w:cstheme="minorHAnsi"/>
                <w:b/>
              </w:rPr>
              <w:t>Uzgodnił oraz rekomendował Stałemu Komitetowi Rady Ministrów rozpatrzenie następujących dokumentów:</w:t>
            </w:r>
          </w:p>
          <w:p w:rsidR="005E5A4D" w:rsidRPr="005E5A4D" w:rsidRDefault="005E5A4D" w:rsidP="005E5A4D">
            <w:pPr>
              <w:pStyle w:val="Akapitzlist"/>
              <w:numPr>
                <w:ilvl w:val="0"/>
                <w:numId w:val="44"/>
              </w:numPr>
              <w:rPr>
                <w:rFonts w:asciiTheme="minorHAnsi" w:hAnsiTheme="minorHAnsi" w:cstheme="minorHAnsi"/>
                <w:u w:val="single"/>
              </w:rPr>
            </w:pPr>
            <w:r w:rsidRPr="005E5A4D">
              <w:rPr>
                <w:rFonts w:asciiTheme="minorHAnsi" w:hAnsiTheme="minorHAnsi" w:cstheme="minorHAnsi"/>
                <w:shd w:val="clear" w:color="auto" w:fill="FFFFFF"/>
              </w:rPr>
              <w:t xml:space="preserve">Projekt ustawy o zmianie ustawy o udziale Rzeczypospolitej Polskiej w Systemie Informacyjnym Schengen oraz Wizowym Systemie Informacyjnym </w:t>
            </w:r>
            <w:r w:rsidRPr="005E5A4D">
              <w:rPr>
                <w:rFonts w:asciiTheme="minorHAnsi" w:hAnsiTheme="minorHAnsi" w:cstheme="minorHAnsi"/>
              </w:rPr>
              <w:t>oraz niektórych innych ustaw</w:t>
            </w:r>
            <w:r w:rsidRPr="005E5A4D">
              <w:rPr>
                <w:rFonts w:asciiTheme="minorHAnsi" w:hAnsiTheme="minorHAnsi" w:cstheme="minorHAnsi"/>
                <w:shd w:val="clear" w:color="auto" w:fill="FFFFFF"/>
              </w:rPr>
              <w:t xml:space="preserve"> (UC104).</w:t>
            </w:r>
          </w:p>
          <w:p w:rsidR="005E5A4D" w:rsidRPr="005E5A4D" w:rsidRDefault="005E5A4D" w:rsidP="005E5A4D">
            <w:pPr>
              <w:pStyle w:val="Akapitzlist"/>
              <w:numPr>
                <w:ilvl w:val="0"/>
                <w:numId w:val="44"/>
              </w:numPr>
              <w:rPr>
                <w:rFonts w:asciiTheme="minorHAnsi" w:hAnsiTheme="minorHAnsi" w:cstheme="minorHAnsi"/>
                <w:bCs/>
                <w:shd w:val="clear" w:color="auto" w:fill="FFFFFF"/>
              </w:rPr>
            </w:pPr>
            <w:r w:rsidRPr="005E5A4D">
              <w:rPr>
                <w:rFonts w:asciiTheme="minorHAnsi" w:hAnsiTheme="minorHAnsi" w:cstheme="minorHAnsi"/>
                <w:shd w:val="clear" w:color="auto" w:fill="FFFFFF"/>
              </w:rPr>
              <w:t>Roczny zbiorczy raport dla Komisji Europejskiej dotyczący zawartości siarki w lekkim oleju opałowym, ciężkim oleju opałowym, oleju do silników statków żeglugi śródlądowej ora</w:t>
            </w:r>
            <w:r w:rsidR="006A6277">
              <w:rPr>
                <w:rFonts w:asciiTheme="minorHAnsi" w:hAnsiTheme="minorHAnsi" w:cstheme="minorHAnsi"/>
                <w:shd w:val="clear" w:color="auto" w:fill="FFFFFF"/>
              </w:rPr>
              <w:t xml:space="preserve">z paliwie żeglugowym stosowanym </w:t>
            </w:r>
            <w:r w:rsidRPr="005E5A4D">
              <w:rPr>
                <w:rFonts w:asciiTheme="minorHAnsi" w:hAnsiTheme="minorHAnsi" w:cstheme="minorHAnsi"/>
                <w:shd w:val="clear" w:color="auto" w:fill="FFFFFF"/>
              </w:rPr>
              <w:t>w statkach morskich w 2021 roku.</w:t>
            </w:r>
          </w:p>
          <w:p w:rsidR="005E5A4D" w:rsidRPr="005E5A4D" w:rsidRDefault="005E5A4D" w:rsidP="005E5A4D">
            <w:pPr>
              <w:pStyle w:val="Akapitzlist"/>
              <w:numPr>
                <w:ilvl w:val="0"/>
                <w:numId w:val="44"/>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Plan działań dotyczący priorytetowych dróg przenoszenia inwazyjnych gatunków obcych stwarzających zagrożenie dla Unii lub inwazyjnych gatunków obcych stwarzających zagrożenie dla Polski pn.: „Ucieczka gatunków roślin ozdobnych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z niek</w:t>
            </w:r>
            <w:r w:rsidR="006A6277">
              <w:rPr>
                <w:rFonts w:asciiTheme="minorHAnsi" w:hAnsiTheme="minorHAnsi" w:cstheme="minorHAnsi"/>
                <w:shd w:val="clear" w:color="auto" w:fill="FFFFFF"/>
              </w:rPr>
              <w:t>omercyjnych upraw ogrodniczych”</w:t>
            </w:r>
            <w:r w:rsidRPr="005E5A4D">
              <w:rPr>
                <w:rFonts w:asciiTheme="minorHAnsi" w:hAnsiTheme="minorHAnsi" w:cstheme="minorHAnsi"/>
                <w:shd w:val="clear" w:color="auto" w:fill="FFFFFF"/>
              </w:rPr>
              <w:t>oraz „Ucieczka gatunków zwierząt domowych, gatunków akwar</w:t>
            </w:r>
            <w:r w:rsidR="006A6277">
              <w:rPr>
                <w:rFonts w:asciiTheme="minorHAnsi" w:hAnsiTheme="minorHAnsi" w:cstheme="minorHAnsi"/>
                <w:shd w:val="clear" w:color="auto" w:fill="FFFFFF"/>
              </w:rPr>
              <w:t xml:space="preserve">ystycznych </w:t>
            </w:r>
            <w:r w:rsidRPr="005E5A4D">
              <w:rPr>
                <w:rFonts w:asciiTheme="minorHAnsi" w:hAnsiTheme="minorHAnsi" w:cstheme="minorHAnsi"/>
                <w:shd w:val="clear" w:color="auto" w:fill="FFFFFF"/>
              </w:rPr>
              <w:t>i terrarystycznych”.</w:t>
            </w:r>
          </w:p>
          <w:p w:rsidR="00C94FB0" w:rsidRPr="005E5A4D" w:rsidRDefault="005E5A4D" w:rsidP="005E5A4D">
            <w:pPr>
              <w:pStyle w:val="Akapitzlist"/>
              <w:numPr>
                <w:ilvl w:val="0"/>
                <w:numId w:val="44"/>
              </w:numPr>
              <w:rPr>
                <w:rFonts w:asciiTheme="minorHAnsi" w:hAnsiTheme="minorHAnsi" w:cstheme="minorHAnsi"/>
                <w:bCs/>
                <w:shd w:val="clear" w:color="auto" w:fill="FFFFFF"/>
              </w:rPr>
            </w:pPr>
            <w:r w:rsidRPr="005E5A4D">
              <w:rPr>
                <w:rFonts w:asciiTheme="minorHAnsi" w:hAnsiTheme="minorHAnsi" w:cstheme="minorHAnsi"/>
                <w:shd w:val="clear" w:color="auto" w:fill="FFFFFF"/>
              </w:rPr>
              <w:t>Krajowy Program Rozwoju Ekonomii Społecznej do 2030 roku. Ekonomia Solidarności Społecznej.</w:t>
            </w:r>
          </w:p>
          <w:p w:rsidR="005C442B" w:rsidRPr="005E5A4D" w:rsidRDefault="00A73FE5" w:rsidP="005E5A4D">
            <w:pPr>
              <w:pStyle w:val="Akapitzlist"/>
              <w:numPr>
                <w:ilvl w:val="0"/>
                <w:numId w:val="34"/>
              </w:numPr>
              <w:mirrorIndents/>
              <w:rPr>
                <w:rFonts w:asciiTheme="minorHAnsi" w:hAnsiTheme="minorHAnsi" w:cstheme="minorHAnsi"/>
                <w:b/>
              </w:rPr>
            </w:pPr>
            <w:r w:rsidRPr="005E5A4D">
              <w:rPr>
                <w:rFonts w:asciiTheme="minorHAnsi" w:hAnsiTheme="minorHAnsi" w:cstheme="minorHAnsi"/>
                <w:b/>
              </w:rPr>
              <w:t>U</w:t>
            </w:r>
            <w:r w:rsidR="00B71F9D" w:rsidRPr="005E5A4D">
              <w:rPr>
                <w:rFonts w:asciiTheme="minorHAnsi" w:hAnsiTheme="minorHAnsi" w:cstheme="minorHAnsi"/>
                <w:b/>
              </w:rPr>
              <w:t>zgodnił oraz rekomendował Radzie Ministrów rozpatrzenie następujących dokumentów:</w:t>
            </w:r>
          </w:p>
          <w:p w:rsidR="005E5A4D" w:rsidRPr="005E5A4D" w:rsidRDefault="005E5A4D" w:rsidP="005E5A4D">
            <w:pPr>
              <w:pStyle w:val="Akapitzlist"/>
              <w:numPr>
                <w:ilvl w:val="0"/>
                <w:numId w:val="45"/>
              </w:numPr>
              <w:rPr>
                <w:rFonts w:asciiTheme="minorHAnsi" w:hAnsiTheme="minorHAnsi" w:cstheme="minorHAnsi"/>
                <w:bCs/>
                <w:shd w:val="clear" w:color="auto" w:fill="FFFFFF"/>
              </w:rPr>
            </w:pPr>
            <w:r w:rsidRPr="005E5A4D">
              <w:rPr>
                <w:rFonts w:asciiTheme="minorHAnsi" w:hAnsiTheme="minorHAnsi" w:cstheme="minorHAnsi"/>
                <w:shd w:val="clear" w:color="auto" w:fill="FFFFFF"/>
              </w:rPr>
              <w:t xml:space="preserve">Informacja o stanowisku Polski na nadzwyczajne posiedzenie Rady Europejskiej </w:t>
            </w:r>
            <w:r w:rsidR="006A6277">
              <w:rPr>
                <w:rFonts w:asciiTheme="minorHAnsi" w:hAnsiTheme="minorHAnsi" w:cstheme="minorHAnsi"/>
                <w:shd w:val="clear" w:color="auto" w:fill="FFFFFF"/>
              </w:rPr>
              <w:br/>
            </w:r>
            <w:r w:rsidRPr="005E5A4D">
              <w:rPr>
                <w:rFonts w:asciiTheme="minorHAnsi" w:hAnsiTheme="minorHAnsi" w:cstheme="minorHAnsi"/>
                <w:shd w:val="clear" w:color="auto" w:fill="FFFFFF"/>
              </w:rPr>
              <w:t>w dniach 30-31 maja 2022 r.</w:t>
            </w:r>
          </w:p>
          <w:p w:rsidR="00591CDB" w:rsidRPr="005E5A4D" w:rsidRDefault="005E5A4D" w:rsidP="006A6277">
            <w:pPr>
              <w:pStyle w:val="Akapitzlist"/>
              <w:rPr>
                <w:rFonts w:asciiTheme="minorHAnsi" w:hAnsiTheme="minorHAnsi" w:cstheme="minorHAnsi"/>
                <w:bCs/>
                <w:shd w:val="clear" w:color="auto" w:fill="FFFFFF"/>
              </w:rPr>
            </w:pPr>
            <w:r w:rsidRPr="005E5A4D">
              <w:rPr>
                <w:rFonts w:asciiTheme="minorHAnsi" w:hAnsiTheme="minorHAnsi" w:cstheme="minorHAnsi"/>
              </w:rPr>
              <w:t>Komitet rekomendował RM rozpatrzenie „Stanowiska Polski na nadzwyczajne posiedzenie Rady Europejskiej w dniach 30-31 maja 2022 r.”</w:t>
            </w:r>
          </w:p>
          <w:p w:rsidR="005E5A4D" w:rsidRPr="005E5A4D" w:rsidRDefault="005E5A4D" w:rsidP="005E5A4D">
            <w:pPr>
              <w:pStyle w:val="Akapitzlist"/>
              <w:numPr>
                <w:ilvl w:val="0"/>
                <w:numId w:val="45"/>
              </w:numPr>
              <w:rPr>
                <w:rFonts w:asciiTheme="minorHAnsi" w:hAnsiTheme="minorHAnsi" w:cstheme="minorHAnsi"/>
                <w:shd w:val="clear" w:color="auto" w:fill="FFFFFF"/>
              </w:rPr>
            </w:pPr>
            <w:r w:rsidRPr="005E5A4D">
              <w:rPr>
                <w:rFonts w:asciiTheme="minorHAnsi" w:hAnsiTheme="minorHAnsi" w:cstheme="minorHAnsi"/>
                <w:shd w:val="clear" w:color="auto" w:fill="FFFFFF"/>
              </w:rPr>
              <w:t>Aktualizacja nr 1 Planu pracy Komitetu do Spraw Europejskich na 2022 r.</w:t>
            </w:r>
          </w:p>
          <w:p w:rsidR="005E5A4D" w:rsidRPr="005E5A4D" w:rsidRDefault="005E5A4D" w:rsidP="006A6277">
            <w:pPr>
              <w:pStyle w:val="Akapitzlist"/>
              <w:rPr>
                <w:rFonts w:asciiTheme="minorHAnsi" w:hAnsiTheme="minorHAnsi" w:cstheme="minorHAnsi"/>
              </w:rPr>
            </w:pPr>
            <w:r w:rsidRPr="005E5A4D">
              <w:rPr>
                <w:rFonts w:asciiTheme="minorHAnsi" w:hAnsiTheme="minorHAnsi" w:cstheme="minorHAnsi"/>
              </w:rPr>
              <w:t>Komitet rekomendował RM zatwierdzenie dokumentu.</w:t>
            </w:r>
          </w:p>
        </w:tc>
      </w:tr>
    </w:tbl>
    <w:p w:rsidR="005B7044" w:rsidRPr="00CE0422" w:rsidRDefault="005B7044" w:rsidP="00CE0422">
      <w:pPr>
        <w:tabs>
          <w:tab w:val="left" w:pos="6015"/>
        </w:tabs>
        <w:spacing w:before="120" w:after="120"/>
        <w:rPr>
          <w:rFonts w:asciiTheme="minorHAnsi" w:hAnsiTheme="minorHAnsi" w:cstheme="minorHAnsi"/>
          <w:sz w:val="24"/>
          <w:szCs w:val="24"/>
        </w:rPr>
      </w:pPr>
    </w:p>
    <w:sectPr w:rsidR="005B7044" w:rsidRPr="00CE0422" w:rsidSect="003F3A7A">
      <w:footerReference w:type="even" r:id="rId8"/>
      <w:footerReference w:type="default" r:id="rId9"/>
      <w:pgSz w:w="11906" w:h="16838"/>
      <w:pgMar w:top="1276" w:right="1558"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420" w:rsidRDefault="00704420">
      <w:r>
        <w:separator/>
      </w:r>
    </w:p>
  </w:endnote>
  <w:endnote w:type="continuationSeparator" w:id="0">
    <w:p w:rsidR="00704420" w:rsidRDefault="0070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7C8" w:rsidRDefault="004057C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057C8" w:rsidRDefault="004057C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7C8" w:rsidRDefault="004057C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8E70E4">
      <w:rPr>
        <w:rStyle w:val="Numerstrony"/>
        <w:noProof/>
      </w:rPr>
      <w:t>2</w:t>
    </w:r>
    <w:r>
      <w:rPr>
        <w:rStyle w:val="Numerstrony"/>
      </w:rPr>
      <w:fldChar w:fldCharType="end"/>
    </w:r>
  </w:p>
  <w:p w:rsidR="004057C8" w:rsidRDefault="004057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420" w:rsidRDefault="00704420">
      <w:r>
        <w:separator/>
      </w:r>
    </w:p>
  </w:footnote>
  <w:footnote w:type="continuationSeparator" w:id="0">
    <w:p w:rsidR="00704420" w:rsidRDefault="00704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52F"/>
    <w:multiLevelType w:val="hybridMultilevel"/>
    <w:tmpl w:val="488C943C"/>
    <w:lvl w:ilvl="0" w:tplc="694E3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1D42D2"/>
    <w:multiLevelType w:val="hybridMultilevel"/>
    <w:tmpl w:val="2AF6AC5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791D03"/>
    <w:multiLevelType w:val="hybridMultilevel"/>
    <w:tmpl w:val="0BD06C8C"/>
    <w:lvl w:ilvl="0" w:tplc="A4DC17AC">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0729E0"/>
    <w:multiLevelType w:val="hybridMultilevel"/>
    <w:tmpl w:val="47BC8718"/>
    <w:lvl w:ilvl="0" w:tplc="47CE12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EF07AC"/>
    <w:multiLevelType w:val="hybridMultilevel"/>
    <w:tmpl w:val="2AE270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61C0462"/>
    <w:multiLevelType w:val="hybridMultilevel"/>
    <w:tmpl w:val="ADD07D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7493BE6"/>
    <w:multiLevelType w:val="hybridMultilevel"/>
    <w:tmpl w:val="27DA2D14"/>
    <w:lvl w:ilvl="0" w:tplc="694E3CB2">
      <w:start w:val="1"/>
      <w:numFmt w:val="bullet"/>
      <w:lvlText w:val=""/>
      <w:lvlJc w:val="left"/>
      <w:pPr>
        <w:ind w:left="720" w:hanging="360"/>
      </w:pPr>
      <w:rPr>
        <w:rFonts w:ascii="Symbol" w:hAnsi="Symbol" w:hint="default"/>
      </w:rPr>
    </w:lvl>
    <w:lvl w:ilvl="1" w:tplc="694E3CB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32F62"/>
    <w:multiLevelType w:val="hybridMultilevel"/>
    <w:tmpl w:val="EF3C61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B90352C"/>
    <w:multiLevelType w:val="hybridMultilevel"/>
    <w:tmpl w:val="20305948"/>
    <w:lvl w:ilvl="0" w:tplc="694E3CB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B17714"/>
    <w:multiLevelType w:val="hybridMultilevel"/>
    <w:tmpl w:val="24D666E8"/>
    <w:lvl w:ilvl="0" w:tplc="694E3CB2">
      <w:start w:val="1"/>
      <w:numFmt w:val="bullet"/>
      <w:lvlText w:val=""/>
      <w:lvlJc w:val="left"/>
      <w:pPr>
        <w:ind w:left="720" w:hanging="360"/>
      </w:pPr>
      <w:rPr>
        <w:rFonts w:ascii="Symbol" w:hAnsi="Symbol" w:hint="default"/>
      </w:rPr>
    </w:lvl>
    <w:lvl w:ilvl="1" w:tplc="694E3CB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AC5EA9"/>
    <w:multiLevelType w:val="hybridMultilevel"/>
    <w:tmpl w:val="91E8DEA8"/>
    <w:lvl w:ilvl="0" w:tplc="FE5A462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0E02718"/>
    <w:multiLevelType w:val="hybridMultilevel"/>
    <w:tmpl w:val="1A3821A0"/>
    <w:lvl w:ilvl="0" w:tplc="FE5A462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18231E74"/>
    <w:multiLevelType w:val="hybridMultilevel"/>
    <w:tmpl w:val="1E90CAFC"/>
    <w:lvl w:ilvl="0" w:tplc="47CE12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C4F311A"/>
    <w:multiLevelType w:val="hybridMultilevel"/>
    <w:tmpl w:val="C37C01BE"/>
    <w:lvl w:ilvl="0" w:tplc="694E3CB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F15B83"/>
    <w:multiLevelType w:val="hybridMultilevel"/>
    <w:tmpl w:val="938AC07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5573700"/>
    <w:multiLevelType w:val="hybridMultilevel"/>
    <w:tmpl w:val="6C20605E"/>
    <w:lvl w:ilvl="0" w:tplc="FE5A46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573A90"/>
    <w:multiLevelType w:val="hybridMultilevel"/>
    <w:tmpl w:val="E68295F6"/>
    <w:lvl w:ilvl="0" w:tplc="694E3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541E89"/>
    <w:multiLevelType w:val="hybridMultilevel"/>
    <w:tmpl w:val="60364C2A"/>
    <w:lvl w:ilvl="0" w:tplc="694E3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BD24721"/>
    <w:multiLevelType w:val="hybridMultilevel"/>
    <w:tmpl w:val="E4D2F948"/>
    <w:lvl w:ilvl="0" w:tplc="694E3CB2">
      <w:start w:val="1"/>
      <w:numFmt w:val="bullet"/>
      <w:lvlText w:val=""/>
      <w:lvlJc w:val="left"/>
      <w:pPr>
        <w:ind w:left="720" w:hanging="360"/>
      </w:pPr>
      <w:rPr>
        <w:rFonts w:ascii="Symbol" w:hAnsi="Symbol" w:hint="default"/>
      </w:rPr>
    </w:lvl>
    <w:lvl w:ilvl="1" w:tplc="694E3CB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0F4439"/>
    <w:multiLevelType w:val="hybridMultilevel"/>
    <w:tmpl w:val="83D61D06"/>
    <w:lvl w:ilvl="0" w:tplc="48CE9D7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DC414D"/>
    <w:multiLevelType w:val="hybridMultilevel"/>
    <w:tmpl w:val="F7D684DC"/>
    <w:lvl w:ilvl="0" w:tplc="694E3CB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07A7D0B"/>
    <w:multiLevelType w:val="hybridMultilevel"/>
    <w:tmpl w:val="D6F28E68"/>
    <w:lvl w:ilvl="0" w:tplc="694E3CB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09B6F90"/>
    <w:multiLevelType w:val="hybridMultilevel"/>
    <w:tmpl w:val="6E1A3EBA"/>
    <w:lvl w:ilvl="0" w:tplc="694E3CB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6C57167"/>
    <w:multiLevelType w:val="hybridMultilevel"/>
    <w:tmpl w:val="AAF2B1A0"/>
    <w:lvl w:ilvl="0" w:tplc="694E3CB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A1A2C9A"/>
    <w:multiLevelType w:val="hybridMultilevel"/>
    <w:tmpl w:val="859A0B72"/>
    <w:lvl w:ilvl="0" w:tplc="694E3CB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BA318C4"/>
    <w:multiLevelType w:val="hybridMultilevel"/>
    <w:tmpl w:val="A62452B4"/>
    <w:lvl w:ilvl="0" w:tplc="694E3CB2">
      <w:start w:val="1"/>
      <w:numFmt w:val="bullet"/>
      <w:lvlText w:val=""/>
      <w:lvlJc w:val="left"/>
      <w:pPr>
        <w:ind w:left="360" w:hanging="360"/>
      </w:pPr>
      <w:rPr>
        <w:rFonts w:ascii="Symbol" w:hAnsi="Symbol" w:hint="default"/>
      </w:rPr>
    </w:lvl>
    <w:lvl w:ilvl="1" w:tplc="694E3CB2">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1FF0AA5"/>
    <w:multiLevelType w:val="hybridMultilevel"/>
    <w:tmpl w:val="170EC638"/>
    <w:lvl w:ilvl="0" w:tplc="694E3CB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61A15CE"/>
    <w:multiLevelType w:val="hybridMultilevel"/>
    <w:tmpl w:val="6E124A76"/>
    <w:lvl w:ilvl="0" w:tplc="694E3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687FD6"/>
    <w:multiLevelType w:val="hybridMultilevel"/>
    <w:tmpl w:val="15141BEA"/>
    <w:lvl w:ilvl="0" w:tplc="694E3CB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1F0D4C"/>
    <w:multiLevelType w:val="hybridMultilevel"/>
    <w:tmpl w:val="BBF65464"/>
    <w:lvl w:ilvl="0" w:tplc="47CE12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07C76F6"/>
    <w:multiLevelType w:val="hybridMultilevel"/>
    <w:tmpl w:val="F4D2A032"/>
    <w:lvl w:ilvl="0" w:tplc="C31205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08A79B6"/>
    <w:multiLevelType w:val="hybridMultilevel"/>
    <w:tmpl w:val="596AA59E"/>
    <w:lvl w:ilvl="0" w:tplc="694E3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45212DD"/>
    <w:multiLevelType w:val="hybridMultilevel"/>
    <w:tmpl w:val="B942C938"/>
    <w:lvl w:ilvl="0" w:tplc="694E3CB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55310FB3"/>
    <w:multiLevelType w:val="hybridMultilevel"/>
    <w:tmpl w:val="D4BCCDA0"/>
    <w:lvl w:ilvl="0" w:tplc="BE06918A">
      <w:start w:val="1"/>
      <w:numFmt w:val="bullet"/>
      <w:lvlText w:val=""/>
      <w:lvlJc w:val="left"/>
      <w:pPr>
        <w:ind w:left="720" w:hanging="360"/>
      </w:pPr>
      <w:rPr>
        <w:rFonts w:ascii="Symbol" w:hAnsi="Symbol" w:hint="default"/>
      </w:rPr>
    </w:lvl>
    <w:lvl w:ilvl="1" w:tplc="694E3CB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62E5A0F"/>
    <w:multiLevelType w:val="hybridMultilevel"/>
    <w:tmpl w:val="7B308364"/>
    <w:lvl w:ilvl="0" w:tplc="694E3CB2">
      <w:start w:val="1"/>
      <w:numFmt w:val="bullet"/>
      <w:lvlText w:val=""/>
      <w:lvlJc w:val="left"/>
      <w:pPr>
        <w:ind w:left="360" w:hanging="360"/>
      </w:pPr>
      <w:rPr>
        <w:rFonts w:ascii="Symbol" w:hAnsi="Symbol" w:hint="default"/>
      </w:rPr>
    </w:lvl>
    <w:lvl w:ilvl="1" w:tplc="694E3CB2">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59914EE2"/>
    <w:multiLevelType w:val="hybridMultilevel"/>
    <w:tmpl w:val="D1E6F212"/>
    <w:lvl w:ilvl="0" w:tplc="694E3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A454A5F"/>
    <w:multiLevelType w:val="hybridMultilevel"/>
    <w:tmpl w:val="EA08F278"/>
    <w:lvl w:ilvl="0" w:tplc="BE06918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54D0518"/>
    <w:multiLevelType w:val="hybridMultilevel"/>
    <w:tmpl w:val="39389626"/>
    <w:lvl w:ilvl="0" w:tplc="694E3CB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672733B"/>
    <w:multiLevelType w:val="hybridMultilevel"/>
    <w:tmpl w:val="B838E08C"/>
    <w:lvl w:ilvl="0" w:tplc="694E3CB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9E65E35"/>
    <w:multiLevelType w:val="hybridMultilevel"/>
    <w:tmpl w:val="AB06ADD2"/>
    <w:lvl w:ilvl="0" w:tplc="694E3CB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446EA5"/>
    <w:multiLevelType w:val="hybridMultilevel"/>
    <w:tmpl w:val="1256E7C2"/>
    <w:lvl w:ilvl="0" w:tplc="694E3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43562C2"/>
    <w:multiLevelType w:val="hybridMultilevel"/>
    <w:tmpl w:val="D69A91FC"/>
    <w:lvl w:ilvl="0" w:tplc="694E3CB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8FB7BCE"/>
    <w:multiLevelType w:val="hybridMultilevel"/>
    <w:tmpl w:val="E5DA87B0"/>
    <w:lvl w:ilvl="0" w:tplc="694E3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96F5C3E"/>
    <w:multiLevelType w:val="hybridMultilevel"/>
    <w:tmpl w:val="23A00B4A"/>
    <w:lvl w:ilvl="0" w:tplc="694E3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FD21FB"/>
    <w:multiLevelType w:val="hybridMultilevel"/>
    <w:tmpl w:val="9E8E4C28"/>
    <w:lvl w:ilvl="0" w:tplc="694E3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E2A5C9F"/>
    <w:multiLevelType w:val="hybridMultilevel"/>
    <w:tmpl w:val="0334222A"/>
    <w:lvl w:ilvl="0" w:tplc="47CE12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0"/>
  </w:num>
  <w:num w:numId="4">
    <w:abstractNumId w:val="36"/>
  </w:num>
  <w:num w:numId="5">
    <w:abstractNumId w:val="7"/>
  </w:num>
  <w:num w:numId="6">
    <w:abstractNumId w:val="33"/>
  </w:num>
  <w:num w:numId="7">
    <w:abstractNumId w:val="22"/>
  </w:num>
  <w:num w:numId="8">
    <w:abstractNumId w:val="40"/>
  </w:num>
  <w:num w:numId="9">
    <w:abstractNumId w:val="31"/>
  </w:num>
  <w:num w:numId="10">
    <w:abstractNumId w:val="9"/>
  </w:num>
  <w:num w:numId="11">
    <w:abstractNumId w:val="35"/>
  </w:num>
  <w:num w:numId="12">
    <w:abstractNumId w:val="2"/>
  </w:num>
  <w:num w:numId="13">
    <w:abstractNumId w:val="32"/>
  </w:num>
  <w:num w:numId="14">
    <w:abstractNumId w:val="39"/>
  </w:num>
  <w:num w:numId="15">
    <w:abstractNumId w:val="38"/>
  </w:num>
  <w:num w:numId="16">
    <w:abstractNumId w:val="24"/>
  </w:num>
  <w:num w:numId="17">
    <w:abstractNumId w:val="26"/>
  </w:num>
  <w:num w:numId="18">
    <w:abstractNumId w:val="41"/>
  </w:num>
  <w:num w:numId="19">
    <w:abstractNumId w:val="16"/>
  </w:num>
  <w:num w:numId="20">
    <w:abstractNumId w:val="0"/>
  </w:num>
  <w:num w:numId="21">
    <w:abstractNumId w:val="21"/>
  </w:num>
  <w:num w:numId="22">
    <w:abstractNumId w:val="17"/>
  </w:num>
  <w:num w:numId="23">
    <w:abstractNumId w:val="8"/>
  </w:num>
  <w:num w:numId="24">
    <w:abstractNumId w:val="34"/>
  </w:num>
  <w:num w:numId="25">
    <w:abstractNumId w:val="25"/>
  </w:num>
  <w:num w:numId="26">
    <w:abstractNumId w:val="12"/>
  </w:num>
  <w:num w:numId="27">
    <w:abstractNumId w:val="11"/>
  </w:num>
  <w:num w:numId="28">
    <w:abstractNumId w:val="10"/>
  </w:num>
  <w:num w:numId="29">
    <w:abstractNumId w:val="20"/>
  </w:num>
  <w:num w:numId="30">
    <w:abstractNumId w:val="27"/>
  </w:num>
  <w:num w:numId="31">
    <w:abstractNumId w:val="43"/>
  </w:num>
  <w:num w:numId="32">
    <w:abstractNumId w:val="15"/>
  </w:num>
  <w:num w:numId="33">
    <w:abstractNumId w:val="29"/>
  </w:num>
  <w:num w:numId="34">
    <w:abstractNumId w:val="4"/>
  </w:num>
  <w:num w:numId="35">
    <w:abstractNumId w:val="18"/>
  </w:num>
  <w:num w:numId="36">
    <w:abstractNumId w:val="37"/>
  </w:num>
  <w:num w:numId="37">
    <w:abstractNumId w:val="28"/>
  </w:num>
  <w:num w:numId="38">
    <w:abstractNumId w:val="19"/>
  </w:num>
  <w:num w:numId="39">
    <w:abstractNumId w:val="5"/>
  </w:num>
  <w:num w:numId="40">
    <w:abstractNumId w:val="44"/>
  </w:num>
  <w:num w:numId="41">
    <w:abstractNumId w:val="3"/>
  </w:num>
  <w:num w:numId="42">
    <w:abstractNumId w:val="45"/>
  </w:num>
  <w:num w:numId="43">
    <w:abstractNumId w:val="23"/>
  </w:num>
  <w:num w:numId="44">
    <w:abstractNumId w:val="42"/>
  </w:num>
  <w:num w:numId="45">
    <w:abstractNumId w:val="13"/>
  </w:num>
  <w:num w:numId="4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F5"/>
    <w:rsid w:val="00000D63"/>
    <w:rsid w:val="000019B2"/>
    <w:rsid w:val="00002173"/>
    <w:rsid w:val="000023EB"/>
    <w:rsid w:val="000050B9"/>
    <w:rsid w:val="000054A7"/>
    <w:rsid w:val="00005994"/>
    <w:rsid w:val="00005B6E"/>
    <w:rsid w:val="00006602"/>
    <w:rsid w:val="00007091"/>
    <w:rsid w:val="00010A0B"/>
    <w:rsid w:val="00010E5B"/>
    <w:rsid w:val="00010FA2"/>
    <w:rsid w:val="0001197D"/>
    <w:rsid w:val="00011EC9"/>
    <w:rsid w:val="00012FE4"/>
    <w:rsid w:val="000151B4"/>
    <w:rsid w:val="0001521B"/>
    <w:rsid w:val="000158F1"/>
    <w:rsid w:val="00015A48"/>
    <w:rsid w:val="00016B6D"/>
    <w:rsid w:val="00017126"/>
    <w:rsid w:val="000171B2"/>
    <w:rsid w:val="00020A66"/>
    <w:rsid w:val="000214E7"/>
    <w:rsid w:val="00021CCA"/>
    <w:rsid w:val="00022576"/>
    <w:rsid w:val="00022A6E"/>
    <w:rsid w:val="00023848"/>
    <w:rsid w:val="00023C80"/>
    <w:rsid w:val="00024DC2"/>
    <w:rsid w:val="00025037"/>
    <w:rsid w:val="000258B6"/>
    <w:rsid w:val="00026BA7"/>
    <w:rsid w:val="0002723C"/>
    <w:rsid w:val="00027550"/>
    <w:rsid w:val="000300DF"/>
    <w:rsid w:val="00030846"/>
    <w:rsid w:val="000312E4"/>
    <w:rsid w:val="00033CA8"/>
    <w:rsid w:val="00034508"/>
    <w:rsid w:val="00035051"/>
    <w:rsid w:val="0003588B"/>
    <w:rsid w:val="000360C4"/>
    <w:rsid w:val="0003661F"/>
    <w:rsid w:val="00037706"/>
    <w:rsid w:val="00037758"/>
    <w:rsid w:val="00037C51"/>
    <w:rsid w:val="00040CA4"/>
    <w:rsid w:val="00041D97"/>
    <w:rsid w:val="00042F6E"/>
    <w:rsid w:val="00043DA2"/>
    <w:rsid w:val="000440E2"/>
    <w:rsid w:val="00044E44"/>
    <w:rsid w:val="00045C0C"/>
    <w:rsid w:val="000468CE"/>
    <w:rsid w:val="00046B10"/>
    <w:rsid w:val="00047859"/>
    <w:rsid w:val="0004798B"/>
    <w:rsid w:val="0005322C"/>
    <w:rsid w:val="000558CD"/>
    <w:rsid w:val="0005687A"/>
    <w:rsid w:val="0005771B"/>
    <w:rsid w:val="000620F3"/>
    <w:rsid w:val="00063550"/>
    <w:rsid w:val="0006487D"/>
    <w:rsid w:val="00064ACD"/>
    <w:rsid w:val="00065B13"/>
    <w:rsid w:val="00065C91"/>
    <w:rsid w:val="00065CEB"/>
    <w:rsid w:val="00066012"/>
    <w:rsid w:val="00066468"/>
    <w:rsid w:val="00066BED"/>
    <w:rsid w:val="00070A89"/>
    <w:rsid w:val="00071730"/>
    <w:rsid w:val="00071A7D"/>
    <w:rsid w:val="00077A71"/>
    <w:rsid w:val="00080067"/>
    <w:rsid w:val="00080E19"/>
    <w:rsid w:val="00080F6B"/>
    <w:rsid w:val="00082081"/>
    <w:rsid w:val="0008219C"/>
    <w:rsid w:val="000832FA"/>
    <w:rsid w:val="00083D65"/>
    <w:rsid w:val="0008417A"/>
    <w:rsid w:val="00085347"/>
    <w:rsid w:val="0008628D"/>
    <w:rsid w:val="00086386"/>
    <w:rsid w:val="00086A6A"/>
    <w:rsid w:val="0009022C"/>
    <w:rsid w:val="0009043F"/>
    <w:rsid w:val="00090D35"/>
    <w:rsid w:val="00091306"/>
    <w:rsid w:val="00091B19"/>
    <w:rsid w:val="00091C91"/>
    <w:rsid w:val="00091E16"/>
    <w:rsid w:val="00093EB5"/>
    <w:rsid w:val="00094387"/>
    <w:rsid w:val="00094BA6"/>
    <w:rsid w:val="0009568A"/>
    <w:rsid w:val="00097262"/>
    <w:rsid w:val="00097423"/>
    <w:rsid w:val="000A0377"/>
    <w:rsid w:val="000A086D"/>
    <w:rsid w:val="000A0A27"/>
    <w:rsid w:val="000A1BB1"/>
    <w:rsid w:val="000A33D2"/>
    <w:rsid w:val="000A513C"/>
    <w:rsid w:val="000A7195"/>
    <w:rsid w:val="000A74FB"/>
    <w:rsid w:val="000B0FA6"/>
    <w:rsid w:val="000B15D3"/>
    <w:rsid w:val="000B24D1"/>
    <w:rsid w:val="000B2C2B"/>
    <w:rsid w:val="000B2FFD"/>
    <w:rsid w:val="000B5D10"/>
    <w:rsid w:val="000B79DA"/>
    <w:rsid w:val="000C06BE"/>
    <w:rsid w:val="000C08A6"/>
    <w:rsid w:val="000C4074"/>
    <w:rsid w:val="000C408C"/>
    <w:rsid w:val="000C51E9"/>
    <w:rsid w:val="000C5E9B"/>
    <w:rsid w:val="000C7EB5"/>
    <w:rsid w:val="000D0B93"/>
    <w:rsid w:val="000D1BD8"/>
    <w:rsid w:val="000D1D53"/>
    <w:rsid w:val="000D247E"/>
    <w:rsid w:val="000D343C"/>
    <w:rsid w:val="000D6E0E"/>
    <w:rsid w:val="000E210A"/>
    <w:rsid w:val="000E2118"/>
    <w:rsid w:val="000E269C"/>
    <w:rsid w:val="000E27B5"/>
    <w:rsid w:val="000E2D25"/>
    <w:rsid w:val="000E3483"/>
    <w:rsid w:val="000E42AC"/>
    <w:rsid w:val="000E4C57"/>
    <w:rsid w:val="000E64AB"/>
    <w:rsid w:val="000E70DD"/>
    <w:rsid w:val="000E76A1"/>
    <w:rsid w:val="000F1114"/>
    <w:rsid w:val="000F150C"/>
    <w:rsid w:val="000F1529"/>
    <w:rsid w:val="000F2DE0"/>
    <w:rsid w:val="000F4372"/>
    <w:rsid w:val="000F4B83"/>
    <w:rsid w:val="000F50C9"/>
    <w:rsid w:val="000F5123"/>
    <w:rsid w:val="000F6736"/>
    <w:rsid w:val="000F6D1A"/>
    <w:rsid w:val="000F75BB"/>
    <w:rsid w:val="00100C53"/>
    <w:rsid w:val="00100C8B"/>
    <w:rsid w:val="00101457"/>
    <w:rsid w:val="00101A6C"/>
    <w:rsid w:val="001031D1"/>
    <w:rsid w:val="0010359D"/>
    <w:rsid w:val="00103783"/>
    <w:rsid w:val="00105E98"/>
    <w:rsid w:val="00105EE0"/>
    <w:rsid w:val="001069A1"/>
    <w:rsid w:val="00106D15"/>
    <w:rsid w:val="00107B26"/>
    <w:rsid w:val="00107E6B"/>
    <w:rsid w:val="0011092D"/>
    <w:rsid w:val="00110B15"/>
    <w:rsid w:val="0011260D"/>
    <w:rsid w:val="00112892"/>
    <w:rsid w:val="001135AF"/>
    <w:rsid w:val="001140BA"/>
    <w:rsid w:val="00116144"/>
    <w:rsid w:val="0011674C"/>
    <w:rsid w:val="00123CC0"/>
    <w:rsid w:val="0012519D"/>
    <w:rsid w:val="0012607B"/>
    <w:rsid w:val="00126355"/>
    <w:rsid w:val="00126E6D"/>
    <w:rsid w:val="00127103"/>
    <w:rsid w:val="0012754F"/>
    <w:rsid w:val="00127A4C"/>
    <w:rsid w:val="0013079D"/>
    <w:rsid w:val="001307FB"/>
    <w:rsid w:val="001325DF"/>
    <w:rsid w:val="0013317A"/>
    <w:rsid w:val="00133646"/>
    <w:rsid w:val="00133716"/>
    <w:rsid w:val="00134932"/>
    <w:rsid w:val="001408BA"/>
    <w:rsid w:val="001408E1"/>
    <w:rsid w:val="001414F3"/>
    <w:rsid w:val="0014598D"/>
    <w:rsid w:val="00147457"/>
    <w:rsid w:val="00151EB1"/>
    <w:rsid w:val="00152656"/>
    <w:rsid w:val="00152C81"/>
    <w:rsid w:val="00152F2B"/>
    <w:rsid w:val="001540ED"/>
    <w:rsid w:val="00154675"/>
    <w:rsid w:val="0015501E"/>
    <w:rsid w:val="00155346"/>
    <w:rsid w:val="00155502"/>
    <w:rsid w:val="001568E4"/>
    <w:rsid w:val="00156D8E"/>
    <w:rsid w:val="00157490"/>
    <w:rsid w:val="001608F7"/>
    <w:rsid w:val="00160D7C"/>
    <w:rsid w:val="0016170A"/>
    <w:rsid w:val="001627F7"/>
    <w:rsid w:val="00163051"/>
    <w:rsid w:val="00164D21"/>
    <w:rsid w:val="001652E4"/>
    <w:rsid w:val="0016553A"/>
    <w:rsid w:val="00165558"/>
    <w:rsid w:val="00165A0B"/>
    <w:rsid w:val="00166296"/>
    <w:rsid w:val="001663E0"/>
    <w:rsid w:val="00167546"/>
    <w:rsid w:val="001702A5"/>
    <w:rsid w:val="001728D0"/>
    <w:rsid w:val="001742C0"/>
    <w:rsid w:val="00176741"/>
    <w:rsid w:val="00177FAD"/>
    <w:rsid w:val="00180556"/>
    <w:rsid w:val="001823C5"/>
    <w:rsid w:val="001827EE"/>
    <w:rsid w:val="00183308"/>
    <w:rsid w:val="00183E58"/>
    <w:rsid w:val="00184A02"/>
    <w:rsid w:val="00184B95"/>
    <w:rsid w:val="00184D27"/>
    <w:rsid w:val="001852A3"/>
    <w:rsid w:val="00185D96"/>
    <w:rsid w:val="00186D25"/>
    <w:rsid w:val="00187121"/>
    <w:rsid w:val="00190C95"/>
    <w:rsid w:val="00190E7D"/>
    <w:rsid w:val="00192E6A"/>
    <w:rsid w:val="00193E11"/>
    <w:rsid w:val="001944D6"/>
    <w:rsid w:val="00194695"/>
    <w:rsid w:val="00194906"/>
    <w:rsid w:val="00194A0B"/>
    <w:rsid w:val="001955DF"/>
    <w:rsid w:val="001962D6"/>
    <w:rsid w:val="00196CF4"/>
    <w:rsid w:val="001A0D20"/>
    <w:rsid w:val="001A17AA"/>
    <w:rsid w:val="001A2077"/>
    <w:rsid w:val="001A4230"/>
    <w:rsid w:val="001A47CD"/>
    <w:rsid w:val="001A5A4B"/>
    <w:rsid w:val="001A67D1"/>
    <w:rsid w:val="001A6DF9"/>
    <w:rsid w:val="001A79CC"/>
    <w:rsid w:val="001B60C2"/>
    <w:rsid w:val="001B6BD0"/>
    <w:rsid w:val="001B7394"/>
    <w:rsid w:val="001B7607"/>
    <w:rsid w:val="001B7CE8"/>
    <w:rsid w:val="001C04D5"/>
    <w:rsid w:val="001C0A9F"/>
    <w:rsid w:val="001C0D8E"/>
    <w:rsid w:val="001C1278"/>
    <w:rsid w:val="001C15BE"/>
    <w:rsid w:val="001C1EE3"/>
    <w:rsid w:val="001C3300"/>
    <w:rsid w:val="001C406B"/>
    <w:rsid w:val="001C4813"/>
    <w:rsid w:val="001C51C7"/>
    <w:rsid w:val="001C5593"/>
    <w:rsid w:val="001C67AD"/>
    <w:rsid w:val="001C6963"/>
    <w:rsid w:val="001C7000"/>
    <w:rsid w:val="001C7AE7"/>
    <w:rsid w:val="001D0780"/>
    <w:rsid w:val="001D0C13"/>
    <w:rsid w:val="001D0D8D"/>
    <w:rsid w:val="001D1078"/>
    <w:rsid w:val="001D1E4B"/>
    <w:rsid w:val="001D40FC"/>
    <w:rsid w:val="001D5141"/>
    <w:rsid w:val="001D5816"/>
    <w:rsid w:val="001D5B38"/>
    <w:rsid w:val="001D63B8"/>
    <w:rsid w:val="001D6936"/>
    <w:rsid w:val="001D75D2"/>
    <w:rsid w:val="001E045A"/>
    <w:rsid w:val="001E05D2"/>
    <w:rsid w:val="001E06E9"/>
    <w:rsid w:val="001E1C09"/>
    <w:rsid w:val="001E2843"/>
    <w:rsid w:val="001E43E1"/>
    <w:rsid w:val="001E7033"/>
    <w:rsid w:val="001F07E9"/>
    <w:rsid w:val="001F1B01"/>
    <w:rsid w:val="001F222B"/>
    <w:rsid w:val="001F2640"/>
    <w:rsid w:val="001F29A9"/>
    <w:rsid w:val="001F3EEE"/>
    <w:rsid w:val="001F4468"/>
    <w:rsid w:val="001F6913"/>
    <w:rsid w:val="00200C7E"/>
    <w:rsid w:val="00200CB5"/>
    <w:rsid w:val="00200FFA"/>
    <w:rsid w:val="00201C14"/>
    <w:rsid w:val="00202095"/>
    <w:rsid w:val="0020335D"/>
    <w:rsid w:val="00203FEB"/>
    <w:rsid w:val="0020477E"/>
    <w:rsid w:val="00204785"/>
    <w:rsid w:val="00204FC5"/>
    <w:rsid w:val="00204FCF"/>
    <w:rsid w:val="0020737F"/>
    <w:rsid w:val="00211CA3"/>
    <w:rsid w:val="00211F6C"/>
    <w:rsid w:val="00212AB9"/>
    <w:rsid w:val="00216225"/>
    <w:rsid w:val="00216389"/>
    <w:rsid w:val="00216D7E"/>
    <w:rsid w:val="00216F58"/>
    <w:rsid w:val="002203E7"/>
    <w:rsid w:val="002232CB"/>
    <w:rsid w:val="00223AE8"/>
    <w:rsid w:val="00224644"/>
    <w:rsid w:val="00225F68"/>
    <w:rsid w:val="00226023"/>
    <w:rsid w:val="00227773"/>
    <w:rsid w:val="00227C28"/>
    <w:rsid w:val="00230B9D"/>
    <w:rsid w:val="00230C8A"/>
    <w:rsid w:val="00231629"/>
    <w:rsid w:val="002331F1"/>
    <w:rsid w:val="00233762"/>
    <w:rsid w:val="002339EB"/>
    <w:rsid w:val="00233D54"/>
    <w:rsid w:val="00234585"/>
    <w:rsid w:val="0023704A"/>
    <w:rsid w:val="002379BD"/>
    <w:rsid w:val="00237CAB"/>
    <w:rsid w:val="00237EB1"/>
    <w:rsid w:val="002408A1"/>
    <w:rsid w:val="00240B63"/>
    <w:rsid w:val="00240BD7"/>
    <w:rsid w:val="00241DFE"/>
    <w:rsid w:val="00246BC9"/>
    <w:rsid w:val="002470CD"/>
    <w:rsid w:val="00247BBE"/>
    <w:rsid w:val="002502C9"/>
    <w:rsid w:val="00251E28"/>
    <w:rsid w:val="00251F79"/>
    <w:rsid w:val="002523C9"/>
    <w:rsid w:val="00252DE7"/>
    <w:rsid w:val="0025434C"/>
    <w:rsid w:val="0025596F"/>
    <w:rsid w:val="002567F7"/>
    <w:rsid w:val="00256C70"/>
    <w:rsid w:val="00257B25"/>
    <w:rsid w:val="00257CC7"/>
    <w:rsid w:val="00261D42"/>
    <w:rsid w:val="00262678"/>
    <w:rsid w:val="002626E4"/>
    <w:rsid w:val="002629BC"/>
    <w:rsid w:val="00262EC2"/>
    <w:rsid w:val="00263DC7"/>
    <w:rsid w:val="0026465F"/>
    <w:rsid w:val="002655A4"/>
    <w:rsid w:val="00265891"/>
    <w:rsid w:val="00266D64"/>
    <w:rsid w:val="0026742E"/>
    <w:rsid w:val="002675FD"/>
    <w:rsid w:val="00271E92"/>
    <w:rsid w:val="00272EBC"/>
    <w:rsid w:val="00273142"/>
    <w:rsid w:val="0027352F"/>
    <w:rsid w:val="00273A02"/>
    <w:rsid w:val="00274809"/>
    <w:rsid w:val="00274E50"/>
    <w:rsid w:val="0027705D"/>
    <w:rsid w:val="00277A32"/>
    <w:rsid w:val="00277BC3"/>
    <w:rsid w:val="00277E89"/>
    <w:rsid w:val="00280A37"/>
    <w:rsid w:val="00281A74"/>
    <w:rsid w:val="00281BCD"/>
    <w:rsid w:val="00282594"/>
    <w:rsid w:val="00282DBA"/>
    <w:rsid w:val="00282FE8"/>
    <w:rsid w:val="002838EA"/>
    <w:rsid w:val="002854E3"/>
    <w:rsid w:val="00285601"/>
    <w:rsid w:val="00285929"/>
    <w:rsid w:val="00292099"/>
    <w:rsid w:val="0029317E"/>
    <w:rsid w:val="00293FC9"/>
    <w:rsid w:val="002955C9"/>
    <w:rsid w:val="00295C7C"/>
    <w:rsid w:val="002963FA"/>
    <w:rsid w:val="0029765E"/>
    <w:rsid w:val="00297DA7"/>
    <w:rsid w:val="002A0ABA"/>
    <w:rsid w:val="002A1436"/>
    <w:rsid w:val="002A170E"/>
    <w:rsid w:val="002A36D4"/>
    <w:rsid w:val="002A43F2"/>
    <w:rsid w:val="002A446D"/>
    <w:rsid w:val="002A48F6"/>
    <w:rsid w:val="002A5682"/>
    <w:rsid w:val="002A591B"/>
    <w:rsid w:val="002A6EDF"/>
    <w:rsid w:val="002A7903"/>
    <w:rsid w:val="002A7E48"/>
    <w:rsid w:val="002A7EC8"/>
    <w:rsid w:val="002B1648"/>
    <w:rsid w:val="002B1BA6"/>
    <w:rsid w:val="002B2E12"/>
    <w:rsid w:val="002B3C3E"/>
    <w:rsid w:val="002B3E7F"/>
    <w:rsid w:val="002B4AEB"/>
    <w:rsid w:val="002B4F76"/>
    <w:rsid w:val="002B5FC8"/>
    <w:rsid w:val="002B71B1"/>
    <w:rsid w:val="002B7485"/>
    <w:rsid w:val="002B752D"/>
    <w:rsid w:val="002C075D"/>
    <w:rsid w:val="002C0B49"/>
    <w:rsid w:val="002C27FF"/>
    <w:rsid w:val="002C2846"/>
    <w:rsid w:val="002C29D4"/>
    <w:rsid w:val="002C2A44"/>
    <w:rsid w:val="002C45D6"/>
    <w:rsid w:val="002C4944"/>
    <w:rsid w:val="002C53E7"/>
    <w:rsid w:val="002C6C28"/>
    <w:rsid w:val="002D1341"/>
    <w:rsid w:val="002D154E"/>
    <w:rsid w:val="002D1E25"/>
    <w:rsid w:val="002D38E1"/>
    <w:rsid w:val="002D3B5B"/>
    <w:rsid w:val="002D4190"/>
    <w:rsid w:val="002D4218"/>
    <w:rsid w:val="002D5318"/>
    <w:rsid w:val="002D5616"/>
    <w:rsid w:val="002D7003"/>
    <w:rsid w:val="002D768C"/>
    <w:rsid w:val="002D7D14"/>
    <w:rsid w:val="002E2717"/>
    <w:rsid w:val="002E2AAE"/>
    <w:rsid w:val="002E318C"/>
    <w:rsid w:val="002E417B"/>
    <w:rsid w:val="002E4F50"/>
    <w:rsid w:val="002E6CC9"/>
    <w:rsid w:val="002E6CE1"/>
    <w:rsid w:val="002E6DF0"/>
    <w:rsid w:val="002E6E76"/>
    <w:rsid w:val="002E7E52"/>
    <w:rsid w:val="002F01AC"/>
    <w:rsid w:val="002F0D24"/>
    <w:rsid w:val="002F2D66"/>
    <w:rsid w:val="002F36CF"/>
    <w:rsid w:val="002F3D13"/>
    <w:rsid w:val="002F453A"/>
    <w:rsid w:val="002F498A"/>
    <w:rsid w:val="002F67B1"/>
    <w:rsid w:val="003005A8"/>
    <w:rsid w:val="00303146"/>
    <w:rsid w:val="00303994"/>
    <w:rsid w:val="00304F51"/>
    <w:rsid w:val="00305FC1"/>
    <w:rsid w:val="00306705"/>
    <w:rsid w:val="0031109E"/>
    <w:rsid w:val="003119F9"/>
    <w:rsid w:val="003122CB"/>
    <w:rsid w:val="003125B8"/>
    <w:rsid w:val="0031279F"/>
    <w:rsid w:val="0031307C"/>
    <w:rsid w:val="00313D01"/>
    <w:rsid w:val="0031479B"/>
    <w:rsid w:val="00314B33"/>
    <w:rsid w:val="00314CDF"/>
    <w:rsid w:val="003154EB"/>
    <w:rsid w:val="003159F6"/>
    <w:rsid w:val="0031711C"/>
    <w:rsid w:val="00317199"/>
    <w:rsid w:val="003176E6"/>
    <w:rsid w:val="00320E20"/>
    <w:rsid w:val="00320E9E"/>
    <w:rsid w:val="00321C06"/>
    <w:rsid w:val="00321F2D"/>
    <w:rsid w:val="00322A6D"/>
    <w:rsid w:val="0032425C"/>
    <w:rsid w:val="003263A0"/>
    <w:rsid w:val="003266FF"/>
    <w:rsid w:val="00326C07"/>
    <w:rsid w:val="00327210"/>
    <w:rsid w:val="00327EA8"/>
    <w:rsid w:val="003301DB"/>
    <w:rsid w:val="00330D1B"/>
    <w:rsid w:val="0033159E"/>
    <w:rsid w:val="0033244B"/>
    <w:rsid w:val="00333A00"/>
    <w:rsid w:val="00333A93"/>
    <w:rsid w:val="00334C14"/>
    <w:rsid w:val="003364E8"/>
    <w:rsid w:val="00336574"/>
    <w:rsid w:val="003406F1"/>
    <w:rsid w:val="003414B8"/>
    <w:rsid w:val="003423CE"/>
    <w:rsid w:val="00342C45"/>
    <w:rsid w:val="00342F87"/>
    <w:rsid w:val="00343342"/>
    <w:rsid w:val="003437B6"/>
    <w:rsid w:val="003437BF"/>
    <w:rsid w:val="0034402C"/>
    <w:rsid w:val="00346AF5"/>
    <w:rsid w:val="00347605"/>
    <w:rsid w:val="00350906"/>
    <w:rsid w:val="00350937"/>
    <w:rsid w:val="00350BD5"/>
    <w:rsid w:val="00352133"/>
    <w:rsid w:val="00354C5E"/>
    <w:rsid w:val="00361320"/>
    <w:rsid w:val="003615FB"/>
    <w:rsid w:val="0036202E"/>
    <w:rsid w:val="003627D8"/>
    <w:rsid w:val="00362A4C"/>
    <w:rsid w:val="0036456E"/>
    <w:rsid w:val="00364D96"/>
    <w:rsid w:val="00364E35"/>
    <w:rsid w:val="00365657"/>
    <w:rsid w:val="00367668"/>
    <w:rsid w:val="003700AA"/>
    <w:rsid w:val="0037039A"/>
    <w:rsid w:val="00370908"/>
    <w:rsid w:val="00370CEC"/>
    <w:rsid w:val="0037156B"/>
    <w:rsid w:val="003737DD"/>
    <w:rsid w:val="003738EC"/>
    <w:rsid w:val="00373C1E"/>
    <w:rsid w:val="0037479F"/>
    <w:rsid w:val="00374AF9"/>
    <w:rsid w:val="00375122"/>
    <w:rsid w:val="00375EF7"/>
    <w:rsid w:val="00376738"/>
    <w:rsid w:val="00376E6F"/>
    <w:rsid w:val="00380374"/>
    <w:rsid w:val="00380B64"/>
    <w:rsid w:val="00380FD8"/>
    <w:rsid w:val="00382419"/>
    <w:rsid w:val="00382622"/>
    <w:rsid w:val="00384DF2"/>
    <w:rsid w:val="003850E2"/>
    <w:rsid w:val="00385B35"/>
    <w:rsid w:val="00385FB7"/>
    <w:rsid w:val="00386304"/>
    <w:rsid w:val="003868FE"/>
    <w:rsid w:val="003872E0"/>
    <w:rsid w:val="00387561"/>
    <w:rsid w:val="00387F17"/>
    <w:rsid w:val="00390E55"/>
    <w:rsid w:val="00390EA9"/>
    <w:rsid w:val="00392AD9"/>
    <w:rsid w:val="00393220"/>
    <w:rsid w:val="00393420"/>
    <w:rsid w:val="0039380E"/>
    <w:rsid w:val="003940E9"/>
    <w:rsid w:val="00394A97"/>
    <w:rsid w:val="0039507E"/>
    <w:rsid w:val="003952B5"/>
    <w:rsid w:val="00395660"/>
    <w:rsid w:val="00396144"/>
    <w:rsid w:val="00396161"/>
    <w:rsid w:val="00396207"/>
    <w:rsid w:val="003965DE"/>
    <w:rsid w:val="0039663D"/>
    <w:rsid w:val="003A0BA4"/>
    <w:rsid w:val="003A1038"/>
    <w:rsid w:val="003A12CF"/>
    <w:rsid w:val="003A147F"/>
    <w:rsid w:val="003A155F"/>
    <w:rsid w:val="003A3284"/>
    <w:rsid w:val="003A3771"/>
    <w:rsid w:val="003A3C52"/>
    <w:rsid w:val="003A4849"/>
    <w:rsid w:val="003A7C88"/>
    <w:rsid w:val="003B05A0"/>
    <w:rsid w:val="003B0B58"/>
    <w:rsid w:val="003B1274"/>
    <w:rsid w:val="003B1FEF"/>
    <w:rsid w:val="003B2491"/>
    <w:rsid w:val="003B372A"/>
    <w:rsid w:val="003B56D2"/>
    <w:rsid w:val="003B56F3"/>
    <w:rsid w:val="003B6465"/>
    <w:rsid w:val="003B67CC"/>
    <w:rsid w:val="003B6B75"/>
    <w:rsid w:val="003C0C1F"/>
    <w:rsid w:val="003C0D20"/>
    <w:rsid w:val="003C0DF6"/>
    <w:rsid w:val="003C13B8"/>
    <w:rsid w:val="003C15BE"/>
    <w:rsid w:val="003C403F"/>
    <w:rsid w:val="003C48E4"/>
    <w:rsid w:val="003C57A9"/>
    <w:rsid w:val="003C57FA"/>
    <w:rsid w:val="003C651F"/>
    <w:rsid w:val="003C670D"/>
    <w:rsid w:val="003C6B7E"/>
    <w:rsid w:val="003C6EA9"/>
    <w:rsid w:val="003C7D2A"/>
    <w:rsid w:val="003D10D8"/>
    <w:rsid w:val="003D14E1"/>
    <w:rsid w:val="003D3024"/>
    <w:rsid w:val="003D3087"/>
    <w:rsid w:val="003D3490"/>
    <w:rsid w:val="003D3DF3"/>
    <w:rsid w:val="003D4622"/>
    <w:rsid w:val="003D5051"/>
    <w:rsid w:val="003D58AD"/>
    <w:rsid w:val="003D698C"/>
    <w:rsid w:val="003D6BB9"/>
    <w:rsid w:val="003D6F02"/>
    <w:rsid w:val="003E0C4A"/>
    <w:rsid w:val="003E162D"/>
    <w:rsid w:val="003E1DC9"/>
    <w:rsid w:val="003E2E78"/>
    <w:rsid w:val="003E323C"/>
    <w:rsid w:val="003E5752"/>
    <w:rsid w:val="003E610A"/>
    <w:rsid w:val="003E67DA"/>
    <w:rsid w:val="003E75AE"/>
    <w:rsid w:val="003E7F6A"/>
    <w:rsid w:val="003F2C77"/>
    <w:rsid w:val="003F3A16"/>
    <w:rsid w:val="003F3A7A"/>
    <w:rsid w:val="003F3CFA"/>
    <w:rsid w:val="003F4622"/>
    <w:rsid w:val="003F494F"/>
    <w:rsid w:val="004003AF"/>
    <w:rsid w:val="00401550"/>
    <w:rsid w:val="0040558F"/>
    <w:rsid w:val="0040572D"/>
    <w:rsid w:val="004057C8"/>
    <w:rsid w:val="0040594F"/>
    <w:rsid w:val="004060A6"/>
    <w:rsid w:val="004067D4"/>
    <w:rsid w:val="00410E86"/>
    <w:rsid w:val="00413E57"/>
    <w:rsid w:val="00414C0C"/>
    <w:rsid w:val="0041543E"/>
    <w:rsid w:val="004162A3"/>
    <w:rsid w:val="00421784"/>
    <w:rsid w:val="00421D78"/>
    <w:rsid w:val="004240DC"/>
    <w:rsid w:val="004242C5"/>
    <w:rsid w:val="00424749"/>
    <w:rsid w:val="00424E2F"/>
    <w:rsid w:val="00426784"/>
    <w:rsid w:val="004267E2"/>
    <w:rsid w:val="00427334"/>
    <w:rsid w:val="00427474"/>
    <w:rsid w:val="004307EC"/>
    <w:rsid w:val="004313AC"/>
    <w:rsid w:val="00432D12"/>
    <w:rsid w:val="00432D43"/>
    <w:rsid w:val="00433313"/>
    <w:rsid w:val="004341D8"/>
    <w:rsid w:val="0043423C"/>
    <w:rsid w:val="00434B74"/>
    <w:rsid w:val="00435A11"/>
    <w:rsid w:val="00441D26"/>
    <w:rsid w:val="00442E47"/>
    <w:rsid w:val="00443ADD"/>
    <w:rsid w:val="00446D6A"/>
    <w:rsid w:val="00447AE2"/>
    <w:rsid w:val="00447B23"/>
    <w:rsid w:val="004509A8"/>
    <w:rsid w:val="00451665"/>
    <w:rsid w:val="00451D04"/>
    <w:rsid w:val="00453292"/>
    <w:rsid w:val="00453671"/>
    <w:rsid w:val="00453A07"/>
    <w:rsid w:val="004565B1"/>
    <w:rsid w:val="00456ED4"/>
    <w:rsid w:val="00457CAF"/>
    <w:rsid w:val="00457F53"/>
    <w:rsid w:val="004601CD"/>
    <w:rsid w:val="004603C5"/>
    <w:rsid w:val="0046052E"/>
    <w:rsid w:val="00461872"/>
    <w:rsid w:val="004622BE"/>
    <w:rsid w:val="00462D9F"/>
    <w:rsid w:val="00462E63"/>
    <w:rsid w:val="004639CD"/>
    <w:rsid w:val="00464080"/>
    <w:rsid w:val="00467117"/>
    <w:rsid w:val="00467A77"/>
    <w:rsid w:val="00467D73"/>
    <w:rsid w:val="004708B9"/>
    <w:rsid w:val="00471468"/>
    <w:rsid w:val="00471B4C"/>
    <w:rsid w:val="0047275C"/>
    <w:rsid w:val="00474400"/>
    <w:rsid w:val="0047465B"/>
    <w:rsid w:val="004756FE"/>
    <w:rsid w:val="00477655"/>
    <w:rsid w:val="00477A5A"/>
    <w:rsid w:val="00477D8E"/>
    <w:rsid w:val="004804C4"/>
    <w:rsid w:val="00480C8E"/>
    <w:rsid w:val="004817EB"/>
    <w:rsid w:val="00481980"/>
    <w:rsid w:val="0048251D"/>
    <w:rsid w:val="004828E0"/>
    <w:rsid w:val="0048343B"/>
    <w:rsid w:val="0048370E"/>
    <w:rsid w:val="004844C9"/>
    <w:rsid w:val="0048644D"/>
    <w:rsid w:val="00490612"/>
    <w:rsid w:val="00492236"/>
    <w:rsid w:val="004926D6"/>
    <w:rsid w:val="00492704"/>
    <w:rsid w:val="00493074"/>
    <w:rsid w:val="004937BF"/>
    <w:rsid w:val="00494C76"/>
    <w:rsid w:val="00495A86"/>
    <w:rsid w:val="0049609C"/>
    <w:rsid w:val="004967A9"/>
    <w:rsid w:val="004A0219"/>
    <w:rsid w:val="004A0FD1"/>
    <w:rsid w:val="004A1D82"/>
    <w:rsid w:val="004A28A4"/>
    <w:rsid w:val="004A3071"/>
    <w:rsid w:val="004A4988"/>
    <w:rsid w:val="004A5EF9"/>
    <w:rsid w:val="004A5F56"/>
    <w:rsid w:val="004A623E"/>
    <w:rsid w:val="004A68A8"/>
    <w:rsid w:val="004A7659"/>
    <w:rsid w:val="004A7CD1"/>
    <w:rsid w:val="004B0212"/>
    <w:rsid w:val="004B334F"/>
    <w:rsid w:val="004B3DEB"/>
    <w:rsid w:val="004B59B2"/>
    <w:rsid w:val="004B75DF"/>
    <w:rsid w:val="004B780A"/>
    <w:rsid w:val="004B7D22"/>
    <w:rsid w:val="004C0FE6"/>
    <w:rsid w:val="004C18D1"/>
    <w:rsid w:val="004C1D40"/>
    <w:rsid w:val="004C4D41"/>
    <w:rsid w:val="004C51C5"/>
    <w:rsid w:val="004C5618"/>
    <w:rsid w:val="004C698D"/>
    <w:rsid w:val="004D0D00"/>
    <w:rsid w:val="004D1450"/>
    <w:rsid w:val="004D1520"/>
    <w:rsid w:val="004D1BDB"/>
    <w:rsid w:val="004D1C9D"/>
    <w:rsid w:val="004D2F7C"/>
    <w:rsid w:val="004D42BD"/>
    <w:rsid w:val="004D4506"/>
    <w:rsid w:val="004D6661"/>
    <w:rsid w:val="004D6FA1"/>
    <w:rsid w:val="004D70E0"/>
    <w:rsid w:val="004D7E58"/>
    <w:rsid w:val="004E080C"/>
    <w:rsid w:val="004E181B"/>
    <w:rsid w:val="004E3619"/>
    <w:rsid w:val="004E3F66"/>
    <w:rsid w:val="004E5D69"/>
    <w:rsid w:val="004E5EB0"/>
    <w:rsid w:val="004E628B"/>
    <w:rsid w:val="004E65B3"/>
    <w:rsid w:val="004E73EA"/>
    <w:rsid w:val="004F014E"/>
    <w:rsid w:val="004F0D9B"/>
    <w:rsid w:val="004F1112"/>
    <w:rsid w:val="004F17FC"/>
    <w:rsid w:val="004F22A6"/>
    <w:rsid w:val="004F3167"/>
    <w:rsid w:val="004F3A7F"/>
    <w:rsid w:val="004F4A0C"/>
    <w:rsid w:val="004F714C"/>
    <w:rsid w:val="005011C9"/>
    <w:rsid w:val="005014A5"/>
    <w:rsid w:val="005023D5"/>
    <w:rsid w:val="005028A7"/>
    <w:rsid w:val="00502ED6"/>
    <w:rsid w:val="00503C2F"/>
    <w:rsid w:val="00504150"/>
    <w:rsid w:val="005041A1"/>
    <w:rsid w:val="005041F3"/>
    <w:rsid w:val="0050430F"/>
    <w:rsid w:val="0050447A"/>
    <w:rsid w:val="00506F3B"/>
    <w:rsid w:val="00507342"/>
    <w:rsid w:val="005079D8"/>
    <w:rsid w:val="00511027"/>
    <w:rsid w:val="00511343"/>
    <w:rsid w:val="0051247D"/>
    <w:rsid w:val="005138A5"/>
    <w:rsid w:val="00513918"/>
    <w:rsid w:val="00513BF4"/>
    <w:rsid w:val="0051623E"/>
    <w:rsid w:val="00516C80"/>
    <w:rsid w:val="00521F79"/>
    <w:rsid w:val="00524678"/>
    <w:rsid w:val="0052580A"/>
    <w:rsid w:val="005269A9"/>
    <w:rsid w:val="00530E44"/>
    <w:rsid w:val="005322EE"/>
    <w:rsid w:val="00534330"/>
    <w:rsid w:val="00535715"/>
    <w:rsid w:val="00535A80"/>
    <w:rsid w:val="00536791"/>
    <w:rsid w:val="0053792B"/>
    <w:rsid w:val="005379B2"/>
    <w:rsid w:val="00537D36"/>
    <w:rsid w:val="0054032D"/>
    <w:rsid w:val="00540368"/>
    <w:rsid w:val="00541381"/>
    <w:rsid w:val="005425BD"/>
    <w:rsid w:val="00542729"/>
    <w:rsid w:val="00543695"/>
    <w:rsid w:val="00544E36"/>
    <w:rsid w:val="00546E47"/>
    <w:rsid w:val="00550170"/>
    <w:rsid w:val="005509A7"/>
    <w:rsid w:val="00551B69"/>
    <w:rsid w:val="0055200B"/>
    <w:rsid w:val="0055220C"/>
    <w:rsid w:val="00552C11"/>
    <w:rsid w:val="005533C6"/>
    <w:rsid w:val="0055368F"/>
    <w:rsid w:val="00554C97"/>
    <w:rsid w:val="00555F71"/>
    <w:rsid w:val="005565C5"/>
    <w:rsid w:val="00556F66"/>
    <w:rsid w:val="00557150"/>
    <w:rsid w:val="00562460"/>
    <w:rsid w:val="00562FAD"/>
    <w:rsid w:val="005630C1"/>
    <w:rsid w:val="00563B01"/>
    <w:rsid w:val="005640E7"/>
    <w:rsid w:val="005642FC"/>
    <w:rsid w:val="00564D3D"/>
    <w:rsid w:val="005650B6"/>
    <w:rsid w:val="00565608"/>
    <w:rsid w:val="00567CB9"/>
    <w:rsid w:val="0057025D"/>
    <w:rsid w:val="0057032F"/>
    <w:rsid w:val="00570A50"/>
    <w:rsid w:val="00570E54"/>
    <w:rsid w:val="00572D30"/>
    <w:rsid w:val="005732B0"/>
    <w:rsid w:val="005733CC"/>
    <w:rsid w:val="00574336"/>
    <w:rsid w:val="005747DF"/>
    <w:rsid w:val="00574F3C"/>
    <w:rsid w:val="0057562E"/>
    <w:rsid w:val="00575690"/>
    <w:rsid w:val="00575AAC"/>
    <w:rsid w:val="00576B7A"/>
    <w:rsid w:val="00576FFE"/>
    <w:rsid w:val="00577398"/>
    <w:rsid w:val="00577CA0"/>
    <w:rsid w:val="00580A45"/>
    <w:rsid w:val="00580E4C"/>
    <w:rsid w:val="00580F07"/>
    <w:rsid w:val="00581C82"/>
    <w:rsid w:val="00581DDD"/>
    <w:rsid w:val="00582323"/>
    <w:rsid w:val="00583413"/>
    <w:rsid w:val="00584770"/>
    <w:rsid w:val="0058650E"/>
    <w:rsid w:val="00586D6A"/>
    <w:rsid w:val="00590184"/>
    <w:rsid w:val="00590225"/>
    <w:rsid w:val="00590A3B"/>
    <w:rsid w:val="0059123F"/>
    <w:rsid w:val="00591CDB"/>
    <w:rsid w:val="00591E89"/>
    <w:rsid w:val="00592176"/>
    <w:rsid w:val="00592D9A"/>
    <w:rsid w:val="00593B7E"/>
    <w:rsid w:val="00596446"/>
    <w:rsid w:val="0059760F"/>
    <w:rsid w:val="0059799F"/>
    <w:rsid w:val="00597A35"/>
    <w:rsid w:val="005A01B7"/>
    <w:rsid w:val="005A02CA"/>
    <w:rsid w:val="005A157A"/>
    <w:rsid w:val="005A1944"/>
    <w:rsid w:val="005A1A50"/>
    <w:rsid w:val="005A23E7"/>
    <w:rsid w:val="005A249D"/>
    <w:rsid w:val="005A292C"/>
    <w:rsid w:val="005A2F6D"/>
    <w:rsid w:val="005A2F7D"/>
    <w:rsid w:val="005A3236"/>
    <w:rsid w:val="005A39A8"/>
    <w:rsid w:val="005A3C17"/>
    <w:rsid w:val="005A4012"/>
    <w:rsid w:val="005A58D0"/>
    <w:rsid w:val="005A67E5"/>
    <w:rsid w:val="005A6989"/>
    <w:rsid w:val="005A7C9B"/>
    <w:rsid w:val="005B069E"/>
    <w:rsid w:val="005B1083"/>
    <w:rsid w:val="005B1125"/>
    <w:rsid w:val="005B26E6"/>
    <w:rsid w:val="005B351F"/>
    <w:rsid w:val="005B3E1E"/>
    <w:rsid w:val="005B5BB1"/>
    <w:rsid w:val="005B65E3"/>
    <w:rsid w:val="005B7044"/>
    <w:rsid w:val="005B77A2"/>
    <w:rsid w:val="005B7A9A"/>
    <w:rsid w:val="005C0335"/>
    <w:rsid w:val="005C0417"/>
    <w:rsid w:val="005C0B5F"/>
    <w:rsid w:val="005C2D23"/>
    <w:rsid w:val="005C3282"/>
    <w:rsid w:val="005C416D"/>
    <w:rsid w:val="005C442B"/>
    <w:rsid w:val="005C4982"/>
    <w:rsid w:val="005C5309"/>
    <w:rsid w:val="005C5C9F"/>
    <w:rsid w:val="005C5EF5"/>
    <w:rsid w:val="005C6B21"/>
    <w:rsid w:val="005D0C6F"/>
    <w:rsid w:val="005D143D"/>
    <w:rsid w:val="005D20BB"/>
    <w:rsid w:val="005D219A"/>
    <w:rsid w:val="005D24B1"/>
    <w:rsid w:val="005D4EC8"/>
    <w:rsid w:val="005D5930"/>
    <w:rsid w:val="005D5CAB"/>
    <w:rsid w:val="005D7030"/>
    <w:rsid w:val="005E0551"/>
    <w:rsid w:val="005E16A9"/>
    <w:rsid w:val="005E1704"/>
    <w:rsid w:val="005E185F"/>
    <w:rsid w:val="005E1E35"/>
    <w:rsid w:val="005E2963"/>
    <w:rsid w:val="005E362E"/>
    <w:rsid w:val="005E4895"/>
    <w:rsid w:val="005E5A4D"/>
    <w:rsid w:val="005E5B61"/>
    <w:rsid w:val="005E600B"/>
    <w:rsid w:val="005E78D2"/>
    <w:rsid w:val="005F197D"/>
    <w:rsid w:val="005F1C48"/>
    <w:rsid w:val="005F281E"/>
    <w:rsid w:val="005F2C1C"/>
    <w:rsid w:val="005F2F77"/>
    <w:rsid w:val="005F343B"/>
    <w:rsid w:val="005F3D79"/>
    <w:rsid w:val="005F4596"/>
    <w:rsid w:val="005F609B"/>
    <w:rsid w:val="005F69A7"/>
    <w:rsid w:val="005F7983"/>
    <w:rsid w:val="005F7DE2"/>
    <w:rsid w:val="0060125B"/>
    <w:rsid w:val="00601C11"/>
    <w:rsid w:val="00602301"/>
    <w:rsid w:val="00602961"/>
    <w:rsid w:val="00604353"/>
    <w:rsid w:val="006046FE"/>
    <w:rsid w:val="00605C00"/>
    <w:rsid w:val="00606B82"/>
    <w:rsid w:val="00607203"/>
    <w:rsid w:val="00610C3B"/>
    <w:rsid w:val="0061217F"/>
    <w:rsid w:val="00612F60"/>
    <w:rsid w:val="00613064"/>
    <w:rsid w:val="00613184"/>
    <w:rsid w:val="006135DA"/>
    <w:rsid w:val="00613907"/>
    <w:rsid w:val="00614776"/>
    <w:rsid w:val="006149F1"/>
    <w:rsid w:val="00614E40"/>
    <w:rsid w:val="0061574F"/>
    <w:rsid w:val="00617896"/>
    <w:rsid w:val="00617FB2"/>
    <w:rsid w:val="006208A4"/>
    <w:rsid w:val="006208C1"/>
    <w:rsid w:val="0062127B"/>
    <w:rsid w:val="006212EE"/>
    <w:rsid w:val="006214B5"/>
    <w:rsid w:val="006219F1"/>
    <w:rsid w:val="00621AD2"/>
    <w:rsid w:val="006235FF"/>
    <w:rsid w:val="00623ABE"/>
    <w:rsid w:val="0062465D"/>
    <w:rsid w:val="00624A56"/>
    <w:rsid w:val="00625634"/>
    <w:rsid w:val="006275AA"/>
    <w:rsid w:val="006328A8"/>
    <w:rsid w:val="00634341"/>
    <w:rsid w:val="00640A9D"/>
    <w:rsid w:val="00640E38"/>
    <w:rsid w:val="00641880"/>
    <w:rsid w:val="00644EA8"/>
    <w:rsid w:val="0064767E"/>
    <w:rsid w:val="00647D1E"/>
    <w:rsid w:val="006508A8"/>
    <w:rsid w:val="00650D4D"/>
    <w:rsid w:val="006524DA"/>
    <w:rsid w:val="0065646D"/>
    <w:rsid w:val="00656599"/>
    <w:rsid w:val="00657A6A"/>
    <w:rsid w:val="0066180F"/>
    <w:rsid w:val="006619A8"/>
    <w:rsid w:val="006619EA"/>
    <w:rsid w:val="006622AE"/>
    <w:rsid w:val="0066251F"/>
    <w:rsid w:val="006637FD"/>
    <w:rsid w:val="0066391F"/>
    <w:rsid w:val="00663B64"/>
    <w:rsid w:val="00665198"/>
    <w:rsid w:val="00665C9E"/>
    <w:rsid w:val="00665D6B"/>
    <w:rsid w:val="00665F70"/>
    <w:rsid w:val="00665F96"/>
    <w:rsid w:val="00666230"/>
    <w:rsid w:val="006663C4"/>
    <w:rsid w:val="00667C3B"/>
    <w:rsid w:val="006700FB"/>
    <w:rsid w:val="00671B8C"/>
    <w:rsid w:val="006723AF"/>
    <w:rsid w:val="006723E2"/>
    <w:rsid w:val="006735DA"/>
    <w:rsid w:val="006742DA"/>
    <w:rsid w:val="00675043"/>
    <w:rsid w:val="00675D81"/>
    <w:rsid w:val="00676396"/>
    <w:rsid w:val="00677E2D"/>
    <w:rsid w:val="00680438"/>
    <w:rsid w:val="00680B06"/>
    <w:rsid w:val="00680C1D"/>
    <w:rsid w:val="00680FA0"/>
    <w:rsid w:val="00681572"/>
    <w:rsid w:val="00681D71"/>
    <w:rsid w:val="0068349A"/>
    <w:rsid w:val="006843D6"/>
    <w:rsid w:val="00684E5F"/>
    <w:rsid w:val="0068620B"/>
    <w:rsid w:val="00686224"/>
    <w:rsid w:val="006875E0"/>
    <w:rsid w:val="00693D1F"/>
    <w:rsid w:val="0069410F"/>
    <w:rsid w:val="00694C9B"/>
    <w:rsid w:val="00694CA8"/>
    <w:rsid w:val="00695486"/>
    <w:rsid w:val="00696436"/>
    <w:rsid w:val="006A02F3"/>
    <w:rsid w:val="006A05B3"/>
    <w:rsid w:val="006A1CA1"/>
    <w:rsid w:val="006A1D15"/>
    <w:rsid w:val="006A32C3"/>
    <w:rsid w:val="006A6277"/>
    <w:rsid w:val="006A6A72"/>
    <w:rsid w:val="006A7977"/>
    <w:rsid w:val="006B00CF"/>
    <w:rsid w:val="006B05CE"/>
    <w:rsid w:val="006B0991"/>
    <w:rsid w:val="006B10E1"/>
    <w:rsid w:val="006B17A9"/>
    <w:rsid w:val="006B19E9"/>
    <w:rsid w:val="006B485D"/>
    <w:rsid w:val="006B5066"/>
    <w:rsid w:val="006B59A2"/>
    <w:rsid w:val="006B6534"/>
    <w:rsid w:val="006B6542"/>
    <w:rsid w:val="006B6C51"/>
    <w:rsid w:val="006B6D45"/>
    <w:rsid w:val="006B6D7D"/>
    <w:rsid w:val="006B6EB4"/>
    <w:rsid w:val="006B7B75"/>
    <w:rsid w:val="006C2179"/>
    <w:rsid w:val="006C388D"/>
    <w:rsid w:val="006C405D"/>
    <w:rsid w:val="006C4087"/>
    <w:rsid w:val="006C457A"/>
    <w:rsid w:val="006C5A49"/>
    <w:rsid w:val="006D1672"/>
    <w:rsid w:val="006D1BF1"/>
    <w:rsid w:val="006D1FC8"/>
    <w:rsid w:val="006D20E4"/>
    <w:rsid w:val="006D21D7"/>
    <w:rsid w:val="006D225F"/>
    <w:rsid w:val="006D2CB1"/>
    <w:rsid w:val="006D2FCA"/>
    <w:rsid w:val="006D3874"/>
    <w:rsid w:val="006D3A82"/>
    <w:rsid w:val="006D3CEF"/>
    <w:rsid w:val="006D4472"/>
    <w:rsid w:val="006D5130"/>
    <w:rsid w:val="006D5A1C"/>
    <w:rsid w:val="006D6DF7"/>
    <w:rsid w:val="006D6F06"/>
    <w:rsid w:val="006D7FCA"/>
    <w:rsid w:val="006E2306"/>
    <w:rsid w:val="006E2B3C"/>
    <w:rsid w:val="006E3639"/>
    <w:rsid w:val="006E4B93"/>
    <w:rsid w:val="006E4CA9"/>
    <w:rsid w:val="006E7553"/>
    <w:rsid w:val="006F1912"/>
    <w:rsid w:val="006F2A01"/>
    <w:rsid w:val="006F2E16"/>
    <w:rsid w:val="006F5202"/>
    <w:rsid w:val="006F5B15"/>
    <w:rsid w:val="006F5DDC"/>
    <w:rsid w:val="00700514"/>
    <w:rsid w:val="0070166D"/>
    <w:rsid w:val="0070174F"/>
    <w:rsid w:val="00701BB6"/>
    <w:rsid w:val="007020AC"/>
    <w:rsid w:val="00702FEC"/>
    <w:rsid w:val="007030F2"/>
    <w:rsid w:val="00703BD8"/>
    <w:rsid w:val="0070408B"/>
    <w:rsid w:val="0070432B"/>
    <w:rsid w:val="00704420"/>
    <w:rsid w:val="00704FEE"/>
    <w:rsid w:val="00707748"/>
    <w:rsid w:val="00710D6B"/>
    <w:rsid w:val="00710F2B"/>
    <w:rsid w:val="00712421"/>
    <w:rsid w:val="007125F8"/>
    <w:rsid w:val="007139C6"/>
    <w:rsid w:val="00714E3F"/>
    <w:rsid w:val="00721DF7"/>
    <w:rsid w:val="0072358E"/>
    <w:rsid w:val="00725CD8"/>
    <w:rsid w:val="00726538"/>
    <w:rsid w:val="00726650"/>
    <w:rsid w:val="00726AA6"/>
    <w:rsid w:val="00727916"/>
    <w:rsid w:val="00730EDF"/>
    <w:rsid w:val="007312A1"/>
    <w:rsid w:val="0073189C"/>
    <w:rsid w:val="00732BC4"/>
    <w:rsid w:val="00732C6F"/>
    <w:rsid w:val="0073350F"/>
    <w:rsid w:val="0073376A"/>
    <w:rsid w:val="00733E2C"/>
    <w:rsid w:val="007349BD"/>
    <w:rsid w:val="00735541"/>
    <w:rsid w:val="007355C9"/>
    <w:rsid w:val="0073680D"/>
    <w:rsid w:val="0073764E"/>
    <w:rsid w:val="00740058"/>
    <w:rsid w:val="007408FC"/>
    <w:rsid w:val="0074203E"/>
    <w:rsid w:val="007421A5"/>
    <w:rsid w:val="00746D2C"/>
    <w:rsid w:val="007475E3"/>
    <w:rsid w:val="00747972"/>
    <w:rsid w:val="00747C3E"/>
    <w:rsid w:val="00747DF6"/>
    <w:rsid w:val="007518A0"/>
    <w:rsid w:val="00751A7C"/>
    <w:rsid w:val="00751B54"/>
    <w:rsid w:val="00752073"/>
    <w:rsid w:val="007521B7"/>
    <w:rsid w:val="0075280F"/>
    <w:rsid w:val="0075389E"/>
    <w:rsid w:val="007539AF"/>
    <w:rsid w:val="007541BE"/>
    <w:rsid w:val="00756055"/>
    <w:rsid w:val="00761A10"/>
    <w:rsid w:val="007628C3"/>
    <w:rsid w:val="007630B6"/>
    <w:rsid w:val="007632D2"/>
    <w:rsid w:val="00763748"/>
    <w:rsid w:val="007662A7"/>
    <w:rsid w:val="007676AA"/>
    <w:rsid w:val="007678B6"/>
    <w:rsid w:val="00767A08"/>
    <w:rsid w:val="0077109E"/>
    <w:rsid w:val="00772B33"/>
    <w:rsid w:val="00773A7F"/>
    <w:rsid w:val="0077457F"/>
    <w:rsid w:val="007765AF"/>
    <w:rsid w:val="00776DCE"/>
    <w:rsid w:val="0077797A"/>
    <w:rsid w:val="0078006D"/>
    <w:rsid w:val="0078128B"/>
    <w:rsid w:val="007814E1"/>
    <w:rsid w:val="007820D6"/>
    <w:rsid w:val="00782604"/>
    <w:rsid w:val="007826D2"/>
    <w:rsid w:val="00783607"/>
    <w:rsid w:val="00783F5A"/>
    <w:rsid w:val="0078451B"/>
    <w:rsid w:val="00786878"/>
    <w:rsid w:val="00791381"/>
    <w:rsid w:val="0079274F"/>
    <w:rsid w:val="007937F1"/>
    <w:rsid w:val="0079595A"/>
    <w:rsid w:val="0079732D"/>
    <w:rsid w:val="007A1606"/>
    <w:rsid w:val="007A1A7C"/>
    <w:rsid w:val="007A2B40"/>
    <w:rsid w:val="007A3B36"/>
    <w:rsid w:val="007A3B5A"/>
    <w:rsid w:val="007A3EFA"/>
    <w:rsid w:val="007A475B"/>
    <w:rsid w:val="007A58C8"/>
    <w:rsid w:val="007A5B17"/>
    <w:rsid w:val="007A7B92"/>
    <w:rsid w:val="007B3E04"/>
    <w:rsid w:val="007B4C80"/>
    <w:rsid w:val="007B6603"/>
    <w:rsid w:val="007B7F0F"/>
    <w:rsid w:val="007C0B3D"/>
    <w:rsid w:val="007C19C2"/>
    <w:rsid w:val="007C1F59"/>
    <w:rsid w:val="007C514B"/>
    <w:rsid w:val="007C63D4"/>
    <w:rsid w:val="007D081C"/>
    <w:rsid w:val="007D4606"/>
    <w:rsid w:val="007D4949"/>
    <w:rsid w:val="007D5DFD"/>
    <w:rsid w:val="007D71F8"/>
    <w:rsid w:val="007D780D"/>
    <w:rsid w:val="007E194A"/>
    <w:rsid w:val="007E1AB4"/>
    <w:rsid w:val="007E1DD4"/>
    <w:rsid w:val="007E1F79"/>
    <w:rsid w:val="007E2871"/>
    <w:rsid w:val="007E370B"/>
    <w:rsid w:val="007E38AC"/>
    <w:rsid w:val="007E3BD7"/>
    <w:rsid w:val="007E46FB"/>
    <w:rsid w:val="007E7936"/>
    <w:rsid w:val="007E7FEC"/>
    <w:rsid w:val="007F0332"/>
    <w:rsid w:val="007F0CD8"/>
    <w:rsid w:val="007F0EB6"/>
    <w:rsid w:val="007F1648"/>
    <w:rsid w:val="007F203A"/>
    <w:rsid w:val="007F3ACD"/>
    <w:rsid w:val="007F59B8"/>
    <w:rsid w:val="007F71D2"/>
    <w:rsid w:val="008003DC"/>
    <w:rsid w:val="00800EBE"/>
    <w:rsid w:val="00802B27"/>
    <w:rsid w:val="00802BEB"/>
    <w:rsid w:val="00803117"/>
    <w:rsid w:val="00804FBE"/>
    <w:rsid w:val="00807ED5"/>
    <w:rsid w:val="008109FF"/>
    <w:rsid w:val="00810BD5"/>
    <w:rsid w:val="0081140B"/>
    <w:rsid w:val="0081217A"/>
    <w:rsid w:val="0081444F"/>
    <w:rsid w:val="008148AF"/>
    <w:rsid w:val="008149A2"/>
    <w:rsid w:val="00815102"/>
    <w:rsid w:val="00815769"/>
    <w:rsid w:val="00815EF4"/>
    <w:rsid w:val="00816406"/>
    <w:rsid w:val="0081784F"/>
    <w:rsid w:val="00817979"/>
    <w:rsid w:val="00817A72"/>
    <w:rsid w:val="008202AB"/>
    <w:rsid w:val="0082081D"/>
    <w:rsid w:val="0082087B"/>
    <w:rsid w:val="00821171"/>
    <w:rsid w:val="00822356"/>
    <w:rsid w:val="00823046"/>
    <w:rsid w:val="00823168"/>
    <w:rsid w:val="008248F2"/>
    <w:rsid w:val="00824A61"/>
    <w:rsid w:val="00824D0C"/>
    <w:rsid w:val="00824F26"/>
    <w:rsid w:val="0082522C"/>
    <w:rsid w:val="008258DB"/>
    <w:rsid w:val="00825F3E"/>
    <w:rsid w:val="00826BA2"/>
    <w:rsid w:val="00826D9F"/>
    <w:rsid w:val="008275E2"/>
    <w:rsid w:val="00827DB6"/>
    <w:rsid w:val="008312A4"/>
    <w:rsid w:val="0083166D"/>
    <w:rsid w:val="0083198E"/>
    <w:rsid w:val="0083213D"/>
    <w:rsid w:val="008335CC"/>
    <w:rsid w:val="00833B83"/>
    <w:rsid w:val="0083409C"/>
    <w:rsid w:val="008349F2"/>
    <w:rsid w:val="00835AFB"/>
    <w:rsid w:val="00835D8A"/>
    <w:rsid w:val="00836FE1"/>
    <w:rsid w:val="008371F3"/>
    <w:rsid w:val="00840035"/>
    <w:rsid w:val="00840103"/>
    <w:rsid w:val="00840C8C"/>
    <w:rsid w:val="008410C7"/>
    <w:rsid w:val="0084198C"/>
    <w:rsid w:val="008421AF"/>
    <w:rsid w:val="008431C2"/>
    <w:rsid w:val="00843725"/>
    <w:rsid w:val="00843793"/>
    <w:rsid w:val="00844620"/>
    <w:rsid w:val="008452AF"/>
    <w:rsid w:val="008508DF"/>
    <w:rsid w:val="0085136F"/>
    <w:rsid w:val="008524E9"/>
    <w:rsid w:val="00852594"/>
    <w:rsid w:val="00852E29"/>
    <w:rsid w:val="008535B5"/>
    <w:rsid w:val="00855555"/>
    <w:rsid w:val="00855960"/>
    <w:rsid w:val="00855AD0"/>
    <w:rsid w:val="008574A0"/>
    <w:rsid w:val="008603E8"/>
    <w:rsid w:val="00860857"/>
    <w:rsid w:val="00861B41"/>
    <w:rsid w:val="00862B37"/>
    <w:rsid w:val="008636CC"/>
    <w:rsid w:val="008675B1"/>
    <w:rsid w:val="00871AA8"/>
    <w:rsid w:val="00873F9B"/>
    <w:rsid w:val="008740B0"/>
    <w:rsid w:val="00874197"/>
    <w:rsid w:val="0087432A"/>
    <w:rsid w:val="008743BB"/>
    <w:rsid w:val="00875216"/>
    <w:rsid w:val="00880071"/>
    <w:rsid w:val="008800AE"/>
    <w:rsid w:val="008804FF"/>
    <w:rsid w:val="0088087A"/>
    <w:rsid w:val="00880B48"/>
    <w:rsid w:val="00882A45"/>
    <w:rsid w:val="00883DCE"/>
    <w:rsid w:val="00885D08"/>
    <w:rsid w:val="00885EB8"/>
    <w:rsid w:val="00886721"/>
    <w:rsid w:val="00887828"/>
    <w:rsid w:val="00890110"/>
    <w:rsid w:val="00890A14"/>
    <w:rsid w:val="00890C4B"/>
    <w:rsid w:val="008916CB"/>
    <w:rsid w:val="00893611"/>
    <w:rsid w:val="0089488A"/>
    <w:rsid w:val="00894B09"/>
    <w:rsid w:val="00895987"/>
    <w:rsid w:val="00895AF7"/>
    <w:rsid w:val="00895CBE"/>
    <w:rsid w:val="00896033"/>
    <w:rsid w:val="0089719A"/>
    <w:rsid w:val="0089731D"/>
    <w:rsid w:val="0089754A"/>
    <w:rsid w:val="00897850"/>
    <w:rsid w:val="008A0F07"/>
    <w:rsid w:val="008A180B"/>
    <w:rsid w:val="008A2C91"/>
    <w:rsid w:val="008A3C60"/>
    <w:rsid w:val="008A4F47"/>
    <w:rsid w:val="008A51C3"/>
    <w:rsid w:val="008A58E4"/>
    <w:rsid w:val="008A703D"/>
    <w:rsid w:val="008A79FB"/>
    <w:rsid w:val="008B0E4D"/>
    <w:rsid w:val="008B1DB6"/>
    <w:rsid w:val="008B5089"/>
    <w:rsid w:val="008B6A85"/>
    <w:rsid w:val="008B7B78"/>
    <w:rsid w:val="008B7D05"/>
    <w:rsid w:val="008C1B2D"/>
    <w:rsid w:val="008C3D8C"/>
    <w:rsid w:val="008C495A"/>
    <w:rsid w:val="008C4E3C"/>
    <w:rsid w:val="008C5A2F"/>
    <w:rsid w:val="008C6630"/>
    <w:rsid w:val="008C714E"/>
    <w:rsid w:val="008C7BD4"/>
    <w:rsid w:val="008D0785"/>
    <w:rsid w:val="008D1951"/>
    <w:rsid w:val="008D1F7A"/>
    <w:rsid w:val="008D2401"/>
    <w:rsid w:val="008D2600"/>
    <w:rsid w:val="008D3E15"/>
    <w:rsid w:val="008E254A"/>
    <w:rsid w:val="008E2F78"/>
    <w:rsid w:val="008E3560"/>
    <w:rsid w:val="008E39DE"/>
    <w:rsid w:val="008E3A34"/>
    <w:rsid w:val="008E3CF3"/>
    <w:rsid w:val="008E4CDD"/>
    <w:rsid w:val="008E523D"/>
    <w:rsid w:val="008E5779"/>
    <w:rsid w:val="008E5B61"/>
    <w:rsid w:val="008E60E3"/>
    <w:rsid w:val="008E70E4"/>
    <w:rsid w:val="008F0425"/>
    <w:rsid w:val="008F0675"/>
    <w:rsid w:val="008F0960"/>
    <w:rsid w:val="008F0C52"/>
    <w:rsid w:val="008F0CBD"/>
    <w:rsid w:val="008F17C0"/>
    <w:rsid w:val="008F2C61"/>
    <w:rsid w:val="008F3497"/>
    <w:rsid w:val="008F3ED9"/>
    <w:rsid w:val="008F51D7"/>
    <w:rsid w:val="008F63BF"/>
    <w:rsid w:val="008F66A7"/>
    <w:rsid w:val="008F71FF"/>
    <w:rsid w:val="008F7356"/>
    <w:rsid w:val="00900A57"/>
    <w:rsid w:val="00900DB6"/>
    <w:rsid w:val="009014FB"/>
    <w:rsid w:val="0090161D"/>
    <w:rsid w:val="00904365"/>
    <w:rsid w:val="00905934"/>
    <w:rsid w:val="00905EF4"/>
    <w:rsid w:val="00906B34"/>
    <w:rsid w:val="00907CC3"/>
    <w:rsid w:val="009114E1"/>
    <w:rsid w:val="00911E37"/>
    <w:rsid w:val="00912A09"/>
    <w:rsid w:val="00912F91"/>
    <w:rsid w:val="009130D1"/>
    <w:rsid w:val="0091393B"/>
    <w:rsid w:val="00913A89"/>
    <w:rsid w:val="00913F10"/>
    <w:rsid w:val="00913F11"/>
    <w:rsid w:val="00914032"/>
    <w:rsid w:val="009151D3"/>
    <w:rsid w:val="00916196"/>
    <w:rsid w:val="009162C2"/>
    <w:rsid w:val="009163CF"/>
    <w:rsid w:val="009179C3"/>
    <w:rsid w:val="009208C7"/>
    <w:rsid w:val="0092251B"/>
    <w:rsid w:val="00922F53"/>
    <w:rsid w:val="00923E66"/>
    <w:rsid w:val="009242D1"/>
    <w:rsid w:val="0092512F"/>
    <w:rsid w:val="0092593D"/>
    <w:rsid w:val="00925E51"/>
    <w:rsid w:val="00926157"/>
    <w:rsid w:val="00926815"/>
    <w:rsid w:val="00927601"/>
    <w:rsid w:val="009307AB"/>
    <w:rsid w:val="00930C17"/>
    <w:rsid w:val="009336F5"/>
    <w:rsid w:val="00933E03"/>
    <w:rsid w:val="0093509B"/>
    <w:rsid w:val="00935210"/>
    <w:rsid w:val="00935633"/>
    <w:rsid w:val="00937073"/>
    <w:rsid w:val="00937251"/>
    <w:rsid w:val="00937FBF"/>
    <w:rsid w:val="009433BC"/>
    <w:rsid w:val="009434B6"/>
    <w:rsid w:val="00944712"/>
    <w:rsid w:val="00947BBF"/>
    <w:rsid w:val="00952106"/>
    <w:rsid w:val="0095255B"/>
    <w:rsid w:val="00952C1C"/>
    <w:rsid w:val="009534D1"/>
    <w:rsid w:val="00953BD1"/>
    <w:rsid w:val="00954902"/>
    <w:rsid w:val="009553D2"/>
    <w:rsid w:val="00955CF8"/>
    <w:rsid w:val="0095741F"/>
    <w:rsid w:val="0096273D"/>
    <w:rsid w:val="00962976"/>
    <w:rsid w:val="00962A9F"/>
    <w:rsid w:val="00963522"/>
    <w:rsid w:val="00963D70"/>
    <w:rsid w:val="00963E9E"/>
    <w:rsid w:val="009640C2"/>
    <w:rsid w:val="00965D37"/>
    <w:rsid w:val="00966C27"/>
    <w:rsid w:val="00967EFB"/>
    <w:rsid w:val="00973076"/>
    <w:rsid w:val="0097414F"/>
    <w:rsid w:val="00974446"/>
    <w:rsid w:val="0097444D"/>
    <w:rsid w:val="0097511F"/>
    <w:rsid w:val="00975E22"/>
    <w:rsid w:val="00976ADE"/>
    <w:rsid w:val="00977555"/>
    <w:rsid w:val="009777B3"/>
    <w:rsid w:val="00977977"/>
    <w:rsid w:val="00977AB9"/>
    <w:rsid w:val="00981EF1"/>
    <w:rsid w:val="0098227F"/>
    <w:rsid w:val="0098295C"/>
    <w:rsid w:val="00983E85"/>
    <w:rsid w:val="00985496"/>
    <w:rsid w:val="00985769"/>
    <w:rsid w:val="009866F9"/>
    <w:rsid w:val="00987952"/>
    <w:rsid w:val="0099071B"/>
    <w:rsid w:val="009907D3"/>
    <w:rsid w:val="00992011"/>
    <w:rsid w:val="00992888"/>
    <w:rsid w:val="00992B63"/>
    <w:rsid w:val="00993B01"/>
    <w:rsid w:val="00993BE0"/>
    <w:rsid w:val="00993D14"/>
    <w:rsid w:val="0099435B"/>
    <w:rsid w:val="0099472F"/>
    <w:rsid w:val="00994D28"/>
    <w:rsid w:val="0099510C"/>
    <w:rsid w:val="00995B90"/>
    <w:rsid w:val="00996701"/>
    <w:rsid w:val="00996E24"/>
    <w:rsid w:val="009976CD"/>
    <w:rsid w:val="00997794"/>
    <w:rsid w:val="009A0DE1"/>
    <w:rsid w:val="009A1739"/>
    <w:rsid w:val="009A1D9B"/>
    <w:rsid w:val="009A30A4"/>
    <w:rsid w:val="009A4442"/>
    <w:rsid w:val="009A48EF"/>
    <w:rsid w:val="009A4955"/>
    <w:rsid w:val="009A5859"/>
    <w:rsid w:val="009B35DD"/>
    <w:rsid w:val="009B3733"/>
    <w:rsid w:val="009B3798"/>
    <w:rsid w:val="009B3875"/>
    <w:rsid w:val="009B3CA6"/>
    <w:rsid w:val="009B3EF6"/>
    <w:rsid w:val="009B41BE"/>
    <w:rsid w:val="009B4C84"/>
    <w:rsid w:val="009B5684"/>
    <w:rsid w:val="009B5969"/>
    <w:rsid w:val="009B5C9C"/>
    <w:rsid w:val="009B613A"/>
    <w:rsid w:val="009B6CE8"/>
    <w:rsid w:val="009B74EA"/>
    <w:rsid w:val="009B7B46"/>
    <w:rsid w:val="009C0338"/>
    <w:rsid w:val="009C0B46"/>
    <w:rsid w:val="009C0D44"/>
    <w:rsid w:val="009C0F63"/>
    <w:rsid w:val="009C1A7D"/>
    <w:rsid w:val="009C1AB2"/>
    <w:rsid w:val="009C2B2E"/>
    <w:rsid w:val="009C41A7"/>
    <w:rsid w:val="009C43AA"/>
    <w:rsid w:val="009C6D95"/>
    <w:rsid w:val="009C7BF9"/>
    <w:rsid w:val="009D05DD"/>
    <w:rsid w:val="009D08A0"/>
    <w:rsid w:val="009D0B10"/>
    <w:rsid w:val="009D129A"/>
    <w:rsid w:val="009D12D8"/>
    <w:rsid w:val="009D18F5"/>
    <w:rsid w:val="009D2B38"/>
    <w:rsid w:val="009D4959"/>
    <w:rsid w:val="009D5111"/>
    <w:rsid w:val="009D62D3"/>
    <w:rsid w:val="009D6F14"/>
    <w:rsid w:val="009D7696"/>
    <w:rsid w:val="009D76E6"/>
    <w:rsid w:val="009D7EBC"/>
    <w:rsid w:val="009E1EEA"/>
    <w:rsid w:val="009E3ADF"/>
    <w:rsid w:val="009E3E24"/>
    <w:rsid w:val="009E417E"/>
    <w:rsid w:val="009E4424"/>
    <w:rsid w:val="009E526E"/>
    <w:rsid w:val="009E6115"/>
    <w:rsid w:val="009E6348"/>
    <w:rsid w:val="009E7619"/>
    <w:rsid w:val="009E77C7"/>
    <w:rsid w:val="009F025D"/>
    <w:rsid w:val="009F1B0D"/>
    <w:rsid w:val="009F1DDF"/>
    <w:rsid w:val="009F2D09"/>
    <w:rsid w:val="009F3B83"/>
    <w:rsid w:val="009F43CD"/>
    <w:rsid w:val="009F7759"/>
    <w:rsid w:val="009F79A6"/>
    <w:rsid w:val="009F7AE6"/>
    <w:rsid w:val="00A00F85"/>
    <w:rsid w:val="00A013E7"/>
    <w:rsid w:val="00A01768"/>
    <w:rsid w:val="00A01861"/>
    <w:rsid w:val="00A01BE1"/>
    <w:rsid w:val="00A025ED"/>
    <w:rsid w:val="00A02651"/>
    <w:rsid w:val="00A027D8"/>
    <w:rsid w:val="00A04F87"/>
    <w:rsid w:val="00A0516C"/>
    <w:rsid w:val="00A06124"/>
    <w:rsid w:val="00A068DC"/>
    <w:rsid w:val="00A12D11"/>
    <w:rsid w:val="00A131DA"/>
    <w:rsid w:val="00A133C2"/>
    <w:rsid w:val="00A14618"/>
    <w:rsid w:val="00A15A97"/>
    <w:rsid w:val="00A15B53"/>
    <w:rsid w:val="00A16B7D"/>
    <w:rsid w:val="00A17D6E"/>
    <w:rsid w:val="00A17E4D"/>
    <w:rsid w:val="00A2041A"/>
    <w:rsid w:val="00A22811"/>
    <w:rsid w:val="00A22A3E"/>
    <w:rsid w:val="00A23F2A"/>
    <w:rsid w:val="00A24959"/>
    <w:rsid w:val="00A25B95"/>
    <w:rsid w:val="00A25E9E"/>
    <w:rsid w:val="00A26616"/>
    <w:rsid w:val="00A27D1B"/>
    <w:rsid w:val="00A3084D"/>
    <w:rsid w:val="00A31140"/>
    <w:rsid w:val="00A3229C"/>
    <w:rsid w:val="00A348F7"/>
    <w:rsid w:val="00A36309"/>
    <w:rsid w:val="00A37BB8"/>
    <w:rsid w:val="00A4060C"/>
    <w:rsid w:val="00A419F7"/>
    <w:rsid w:val="00A41E92"/>
    <w:rsid w:val="00A42F27"/>
    <w:rsid w:val="00A42FCB"/>
    <w:rsid w:val="00A4311D"/>
    <w:rsid w:val="00A435A5"/>
    <w:rsid w:val="00A45E67"/>
    <w:rsid w:val="00A46027"/>
    <w:rsid w:val="00A46AB5"/>
    <w:rsid w:val="00A46F9A"/>
    <w:rsid w:val="00A47787"/>
    <w:rsid w:val="00A5004C"/>
    <w:rsid w:val="00A5070E"/>
    <w:rsid w:val="00A50DF0"/>
    <w:rsid w:val="00A52CE2"/>
    <w:rsid w:val="00A531D3"/>
    <w:rsid w:val="00A53385"/>
    <w:rsid w:val="00A53D17"/>
    <w:rsid w:val="00A54202"/>
    <w:rsid w:val="00A543ED"/>
    <w:rsid w:val="00A547FC"/>
    <w:rsid w:val="00A5521E"/>
    <w:rsid w:val="00A57797"/>
    <w:rsid w:val="00A60C3B"/>
    <w:rsid w:val="00A60DA9"/>
    <w:rsid w:val="00A616F7"/>
    <w:rsid w:val="00A619F0"/>
    <w:rsid w:val="00A63A22"/>
    <w:rsid w:val="00A64229"/>
    <w:rsid w:val="00A64353"/>
    <w:rsid w:val="00A644F1"/>
    <w:rsid w:val="00A64BD0"/>
    <w:rsid w:val="00A65474"/>
    <w:rsid w:val="00A656CE"/>
    <w:rsid w:val="00A66526"/>
    <w:rsid w:val="00A66930"/>
    <w:rsid w:val="00A66F10"/>
    <w:rsid w:val="00A678D2"/>
    <w:rsid w:val="00A7047D"/>
    <w:rsid w:val="00A712DB"/>
    <w:rsid w:val="00A71407"/>
    <w:rsid w:val="00A71D4A"/>
    <w:rsid w:val="00A71DB5"/>
    <w:rsid w:val="00A72682"/>
    <w:rsid w:val="00A73679"/>
    <w:rsid w:val="00A73FE5"/>
    <w:rsid w:val="00A74658"/>
    <w:rsid w:val="00A75E0E"/>
    <w:rsid w:val="00A8026D"/>
    <w:rsid w:val="00A81008"/>
    <w:rsid w:val="00A813CA"/>
    <w:rsid w:val="00A8169F"/>
    <w:rsid w:val="00A81BA6"/>
    <w:rsid w:val="00A81C3E"/>
    <w:rsid w:val="00A81CFB"/>
    <w:rsid w:val="00A820AF"/>
    <w:rsid w:val="00A831B3"/>
    <w:rsid w:val="00A833D3"/>
    <w:rsid w:val="00A83DB8"/>
    <w:rsid w:val="00A84453"/>
    <w:rsid w:val="00A84560"/>
    <w:rsid w:val="00A85A43"/>
    <w:rsid w:val="00A85B6F"/>
    <w:rsid w:val="00A86421"/>
    <w:rsid w:val="00A86A1D"/>
    <w:rsid w:val="00A86DCC"/>
    <w:rsid w:val="00A876DC"/>
    <w:rsid w:val="00A87B8A"/>
    <w:rsid w:val="00A90D76"/>
    <w:rsid w:val="00A916E1"/>
    <w:rsid w:val="00A91D34"/>
    <w:rsid w:val="00A932C7"/>
    <w:rsid w:val="00A93ACC"/>
    <w:rsid w:val="00A94291"/>
    <w:rsid w:val="00A9503B"/>
    <w:rsid w:val="00A95428"/>
    <w:rsid w:val="00A958A0"/>
    <w:rsid w:val="00A95F79"/>
    <w:rsid w:val="00A960E6"/>
    <w:rsid w:val="00A9637A"/>
    <w:rsid w:val="00A96BD8"/>
    <w:rsid w:val="00A96E9F"/>
    <w:rsid w:val="00A971FB"/>
    <w:rsid w:val="00A97373"/>
    <w:rsid w:val="00AA0BC8"/>
    <w:rsid w:val="00AA1763"/>
    <w:rsid w:val="00AA1994"/>
    <w:rsid w:val="00AA1B58"/>
    <w:rsid w:val="00AA2BC7"/>
    <w:rsid w:val="00AA3466"/>
    <w:rsid w:val="00AA3CBC"/>
    <w:rsid w:val="00AA4051"/>
    <w:rsid w:val="00AA42B7"/>
    <w:rsid w:val="00AA457C"/>
    <w:rsid w:val="00AA511F"/>
    <w:rsid w:val="00AA56C6"/>
    <w:rsid w:val="00AA6733"/>
    <w:rsid w:val="00AA694E"/>
    <w:rsid w:val="00AA69F6"/>
    <w:rsid w:val="00AA6B59"/>
    <w:rsid w:val="00AA6FDA"/>
    <w:rsid w:val="00AA7FE5"/>
    <w:rsid w:val="00AB1092"/>
    <w:rsid w:val="00AB1272"/>
    <w:rsid w:val="00AB1802"/>
    <w:rsid w:val="00AB1ECE"/>
    <w:rsid w:val="00AB2A8E"/>
    <w:rsid w:val="00AB2D90"/>
    <w:rsid w:val="00AB37E6"/>
    <w:rsid w:val="00AB38AE"/>
    <w:rsid w:val="00AB3E1D"/>
    <w:rsid w:val="00AB3F1D"/>
    <w:rsid w:val="00AB55F1"/>
    <w:rsid w:val="00AB5ADD"/>
    <w:rsid w:val="00AB5B9A"/>
    <w:rsid w:val="00AB6A75"/>
    <w:rsid w:val="00AB7111"/>
    <w:rsid w:val="00AC1095"/>
    <w:rsid w:val="00AC2784"/>
    <w:rsid w:val="00AC42B0"/>
    <w:rsid w:val="00AC5474"/>
    <w:rsid w:val="00AC5FF1"/>
    <w:rsid w:val="00AC6159"/>
    <w:rsid w:val="00AC685F"/>
    <w:rsid w:val="00AC6A5A"/>
    <w:rsid w:val="00AD2486"/>
    <w:rsid w:val="00AD344B"/>
    <w:rsid w:val="00AD47D1"/>
    <w:rsid w:val="00AD5A89"/>
    <w:rsid w:val="00AE0466"/>
    <w:rsid w:val="00AE13CA"/>
    <w:rsid w:val="00AE4511"/>
    <w:rsid w:val="00AE4EC3"/>
    <w:rsid w:val="00AE5E83"/>
    <w:rsid w:val="00AE6C49"/>
    <w:rsid w:val="00AE7844"/>
    <w:rsid w:val="00AF27C8"/>
    <w:rsid w:val="00AF2CEE"/>
    <w:rsid w:val="00AF342B"/>
    <w:rsid w:val="00AF35E0"/>
    <w:rsid w:val="00AF3DB8"/>
    <w:rsid w:val="00AF4136"/>
    <w:rsid w:val="00B00A70"/>
    <w:rsid w:val="00B00AB2"/>
    <w:rsid w:val="00B02D88"/>
    <w:rsid w:val="00B03381"/>
    <w:rsid w:val="00B0412A"/>
    <w:rsid w:val="00B043BB"/>
    <w:rsid w:val="00B04F7F"/>
    <w:rsid w:val="00B05AC2"/>
    <w:rsid w:val="00B075AC"/>
    <w:rsid w:val="00B07AB4"/>
    <w:rsid w:val="00B10B4E"/>
    <w:rsid w:val="00B1138D"/>
    <w:rsid w:val="00B11C85"/>
    <w:rsid w:val="00B13777"/>
    <w:rsid w:val="00B13E2F"/>
    <w:rsid w:val="00B15600"/>
    <w:rsid w:val="00B1572E"/>
    <w:rsid w:val="00B16C8F"/>
    <w:rsid w:val="00B20401"/>
    <w:rsid w:val="00B21AAA"/>
    <w:rsid w:val="00B2237A"/>
    <w:rsid w:val="00B22806"/>
    <w:rsid w:val="00B22E1E"/>
    <w:rsid w:val="00B2449F"/>
    <w:rsid w:val="00B246AB"/>
    <w:rsid w:val="00B25161"/>
    <w:rsid w:val="00B25642"/>
    <w:rsid w:val="00B25BD1"/>
    <w:rsid w:val="00B25E73"/>
    <w:rsid w:val="00B26AEB"/>
    <w:rsid w:val="00B2740C"/>
    <w:rsid w:val="00B27774"/>
    <w:rsid w:val="00B279B0"/>
    <w:rsid w:val="00B27E6D"/>
    <w:rsid w:val="00B3075B"/>
    <w:rsid w:val="00B3081E"/>
    <w:rsid w:val="00B31AB5"/>
    <w:rsid w:val="00B325B9"/>
    <w:rsid w:val="00B3281C"/>
    <w:rsid w:val="00B32E51"/>
    <w:rsid w:val="00B32F98"/>
    <w:rsid w:val="00B34747"/>
    <w:rsid w:val="00B34DDE"/>
    <w:rsid w:val="00B354E3"/>
    <w:rsid w:val="00B35808"/>
    <w:rsid w:val="00B36219"/>
    <w:rsid w:val="00B365F2"/>
    <w:rsid w:val="00B37077"/>
    <w:rsid w:val="00B37101"/>
    <w:rsid w:val="00B4017E"/>
    <w:rsid w:val="00B413FC"/>
    <w:rsid w:val="00B424AF"/>
    <w:rsid w:val="00B42682"/>
    <w:rsid w:val="00B43A5E"/>
    <w:rsid w:val="00B46628"/>
    <w:rsid w:val="00B47E0C"/>
    <w:rsid w:val="00B51347"/>
    <w:rsid w:val="00B513E4"/>
    <w:rsid w:val="00B51554"/>
    <w:rsid w:val="00B523E2"/>
    <w:rsid w:val="00B5284F"/>
    <w:rsid w:val="00B52EB4"/>
    <w:rsid w:val="00B5501C"/>
    <w:rsid w:val="00B5514A"/>
    <w:rsid w:val="00B55C5D"/>
    <w:rsid w:val="00B5733C"/>
    <w:rsid w:val="00B60A5D"/>
    <w:rsid w:val="00B61E72"/>
    <w:rsid w:val="00B628CB"/>
    <w:rsid w:val="00B63999"/>
    <w:rsid w:val="00B63D61"/>
    <w:rsid w:val="00B6417B"/>
    <w:rsid w:val="00B65233"/>
    <w:rsid w:val="00B655A8"/>
    <w:rsid w:val="00B661F1"/>
    <w:rsid w:val="00B66824"/>
    <w:rsid w:val="00B66DDB"/>
    <w:rsid w:val="00B67C28"/>
    <w:rsid w:val="00B71426"/>
    <w:rsid w:val="00B71F9D"/>
    <w:rsid w:val="00B72D4C"/>
    <w:rsid w:val="00B73E33"/>
    <w:rsid w:val="00B755F8"/>
    <w:rsid w:val="00B75CCD"/>
    <w:rsid w:val="00B767A1"/>
    <w:rsid w:val="00B77F16"/>
    <w:rsid w:val="00B800EC"/>
    <w:rsid w:val="00B80ECB"/>
    <w:rsid w:val="00B810CC"/>
    <w:rsid w:val="00B81290"/>
    <w:rsid w:val="00B8162F"/>
    <w:rsid w:val="00B81C13"/>
    <w:rsid w:val="00B8277D"/>
    <w:rsid w:val="00B82EA4"/>
    <w:rsid w:val="00B83F6B"/>
    <w:rsid w:val="00B85426"/>
    <w:rsid w:val="00B8567C"/>
    <w:rsid w:val="00B867E6"/>
    <w:rsid w:val="00B86841"/>
    <w:rsid w:val="00B86D42"/>
    <w:rsid w:val="00B872EE"/>
    <w:rsid w:val="00B914DB"/>
    <w:rsid w:val="00B930C9"/>
    <w:rsid w:val="00B93581"/>
    <w:rsid w:val="00B9380D"/>
    <w:rsid w:val="00B93D0F"/>
    <w:rsid w:val="00B9410F"/>
    <w:rsid w:val="00B9467A"/>
    <w:rsid w:val="00B949AB"/>
    <w:rsid w:val="00B94EC7"/>
    <w:rsid w:val="00B95888"/>
    <w:rsid w:val="00B95A36"/>
    <w:rsid w:val="00B96263"/>
    <w:rsid w:val="00B9641D"/>
    <w:rsid w:val="00B972E3"/>
    <w:rsid w:val="00B97747"/>
    <w:rsid w:val="00B977B0"/>
    <w:rsid w:val="00BA0D3C"/>
    <w:rsid w:val="00BA13F0"/>
    <w:rsid w:val="00BA1A9C"/>
    <w:rsid w:val="00BA24B0"/>
    <w:rsid w:val="00BA272E"/>
    <w:rsid w:val="00BA4A2B"/>
    <w:rsid w:val="00BA7D55"/>
    <w:rsid w:val="00BA7F48"/>
    <w:rsid w:val="00BB0BC5"/>
    <w:rsid w:val="00BB22E9"/>
    <w:rsid w:val="00BB2B2E"/>
    <w:rsid w:val="00BB4F30"/>
    <w:rsid w:val="00BB5FCE"/>
    <w:rsid w:val="00BB6FB1"/>
    <w:rsid w:val="00BC2283"/>
    <w:rsid w:val="00BC2396"/>
    <w:rsid w:val="00BC3AEC"/>
    <w:rsid w:val="00BC3D5E"/>
    <w:rsid w:val="00BC4451"/>
    <w:rsid w:val="00BC4613"/>
    <w:rsid w:val="00BC5910"/>
    <w:rsid w:val="00BC65BC"/>
    <w:rsid w:val="00BD1A11"/>
    <w:rsid w:val="00BD1F89"/>
    <w:rsid w:val="00BD5759"/>
    <w:rsid w:val="00BD6AC6"/>
    <w:rsid w:val="00BD6B56"/>
    <w:rsid w:val="00BD6BC3"/>
    <w:rsid w:val="00BD6D06"/>
    <w:rsid w:val="00BD71C3"/>
    <w:rsid w:val="00BD7A98"/>
    <w:rsid w:val="00BD7B20"/>
    <w:rsid w:val="00BE0AFF"/>
    <w:rsid w:val="00BE12C9"/>
    <w:rsid w:val="00BE1F68"/>
    <w:rsid w:val="00BE21DE"/>
    <w:rsid w:val="00BE4040"/>
    <w:rsid w:val="00BE4ED7"/>
    <w:rsid w:val="00BE50F6"/>
    <w:rsid w:val="00BE5456"/>
    <w:rsid w:val="00BE5962"/>
    <w:rsid w:val="00BE5E58"/>
    <w:rsid w:val="00BE6399"/>
    <w:rsid w:val="00BE7385"/>
    <w:rsid w:val="00BF1256"/>
    <w:rsid w:val="00BF174C"/>
    <w:rsid w:val="00BF2249"/>
    <w:rsid w:val="00BF2E37"/>
    <w:rsid w:val="00BF2EC7"/>
    <w:rsid w:val="00BF4FF3"/>
    <w:rsid w:val="00BF5FCD"/>
    <w:rsid w:val="00BF627B"/>
    <w:rsid w:val="00BF6D33"/>
    <w:rsid w:val="00BF7D14"/>
    <w:rsid w:val="00BF7FDB"/>
    <w:rsid w:val="00C01643"/>
    <w:rsid w:val="00C01FDA"/>
    <w:rsid w:val="00C02D1C"/>
    <w:rsid w:val="00C0352F"/>
    <w:rsid w:val="00C043ED"/>
    <w:rsid w:val="00C04A4A"/>
    <w:rsid w:val="00C04D50"/>
    <w:rsid w:val="00C05340"/>
    <w:rsid w:val="00C05362"/>
    <w:rsid w:val="00C062B2"/>
    <w:rsid w:val="00C06FEC"/>
    <w:rsid w:val="00C0709A"/>
    <w:rsid w:val="00C12586"/>
    <w:rsid w:val="00C127E0"/>
    <w:rsid w:val="00C136CB"/>
    <w:rsid w:val="00C1466E"/>
    <w:rsid w:val="00C1514A"/>
    <w:rsid w:val="00C17F9E"/>
    <w:rsid w:val="00C214A7"/>
    <w:rsid w:val="00C217A1"/>
    <w:rsid w:val="00C22389"/>
    <w:rsid w:val="00C22712"/>
    <w:rsid w:val="00C26075"/>
    <w:rsid w:val="00C26EE2"/>
    <w:rsid w:val="00C27C6E"/>
    <w:rsid w:val="00C34829"/>
    <w:rsid w:val="00C34A43"/>
    <w:rsid w:val="00C351B1"/>
    <w:rsid w:val="00C351D8"/>
    <w:rsid w:val="00C353B5"/>
    <w:rsid w:val="00C35832"/>
    <w:rsid w:val="00C35AEA"/>
    <w:rsid w:val="00C35E19"/>
    <w:rsid w:val="00C35E7E"/>
    <w:rsid w:val="00C3601E"/>
    <w:rsid w:val="00C36946"/>
    <w:rsid w:val="00C37A67"/>
    <w:rsid w:val="00C404CA"/>
    <w:rsid w:val="00C43BC4"/>
    <w:rsid w:val="00C44908"/>
    <w:rsid w:val="00C4682F"/>
    <w:rsid w:val="00C5030F"/>
    <w:rsid w:val="00C510BD"/>
    <w:rsid w:val="00C52DA3"/>
    <w:rsid w:val="00C53936"/>
    <w:rsid w:val="00C54282"/>
    <w:rsid w:val="00C54BF3"/>
    <w:rsid w:val="00C54FEF"/>
    <w:rsid w:val="00C557C2"/>
    <w:rsid w:val="00C55A05"/>
    <w:rsid w:val="00C55C71"/>
    <w:rsid w:val="00C55E2D"/>
    <w:rsid w:val="00C55FD0"/>
    <w:rsid w:val="00C574B5"/>
    <w:rsid w:val="00C5768F"/>
    <w:rsid w:val="00C57ED4"/>
    <w:rsid w:val="00C61813"/>
    <w:rsid w:val="00C61FF2"/>
    <w:rsid w:val="00C626FF"/>
    <w:rsid w:val="00C62835"/>
    <w:rsid w:val="00C62B9A"/>
    <w:rsid w:val="00C64D3A"/>
    <w:rsid w:val="00C650E0"/>
    <w:rsid w:val="00C656BF"/>
    <w:rsid w:val="00C66C30"/>
    <w:rsid w:val="00C747E3"/>
    <w:rsid w:val="00C74DFD"/>
    <w:rsid w:val="00C752F0"/>
    <w:rsid w:val="00C80603"/>
    <w:rsid w:val="00C810C9"/>
    <w:rsid w:val="00C82A9E"/>
    <w:rsid w:val="00C82C18"/>
    <w:rsid w:val="00C83314"/>
    <w:rsid w:val="00C86363"/>
    <w:rsid w:val="00C86914"/>
    <w:rsid w:val="00C87422"/>
    <w:rsid w:val="00C87B8E"/>
    <w:rsid w:val="00C87F8B"/>
    <w:rsid w:val="00C90CE8"/>
    <w:rsid w:val="00C90D2A"/>
    <w:rsid w:val="00C90D33"/>
    <w:rsid w:val="00C90D5A"/>
    <w:rsid w:val="00C91E5E"/>
    <w:rsid w:val="00C92DF9"/>
    <w:rsid w:val="00C933EB"/>
    <w:rsid w:val="00C94EA3"/>
    <w:rsid w:val="00C94FB0"/>
    <w:rsid w:val="00C96992"/>
    <w:rsid w:val="00C969D3"/>
    <w:rsid w:val="00C9733E"/>
    <w:rsid w:val="00C9786E"/>
    <w:rsid w:val="00CA0D24"/>
    <w:rsid w:val="00CA2F1D"/>
    <w:rsid w:val="00CA380E"/>
    <w:rsid w:val="00CA4F98"/>
    <w:rsid w:val="00CA61E2"/>
    <w:rsid w:val="00CA649D"/>
    <w:rsid w:val="00CB0100"/>
    <w:rsid w:val="00CB024F"/>
    <w:rsid w:val="00CB04B1"/>
    <w:rsid w:val="00CB06F2"/>
    <w:rsid w:val="00CB0A97"/>
    <w:rsid w:val="00CB10DB"/>
    <w:rsid w:val="00CB20C7"/>
    <w:rsid w:val="00CB2164"/>
    <w:rsid w:val="00CB4A03"/>
    <w:rsid w:val="00CB4C5D"/>
    <w:rsid w:val="00CB54C5"/>
    <w:rsid w:val="00CB5E2C"/>
    <w:rsid w:val="00CB717C"/>
    <w:rsid w:val="00CB754E"/>
    <w:rsid w:val="00CC053F"/>
    <w:rsid w:val="00CC0A53"/>
    <w:rsid w:val="00CC0CB1"/>
    <w:rsid w:val="00CC19AE"/>
    <w:rsid w:val="00CC2255"/>
    <w:rsid w:val="00CC33E8"/>
    <w:rsid w:val="00CC3767"/>
    <w:rsid w:val="00CC42BB"/>
    <w:rsid w:val="00CC486A"/>
    <w:rsid w:val="00CC4B7B"/>
    <w:rsid w:val="00CC572D"/>
    <w:rsid w:val="00CC65FF"/>
    <w:rsid w:val="00CD0C0D"/>
    <w:rsid w:val="00CD12BC"/>
    <w:rsid w:val="00CD227F"/>
    <w:rsid w:val="00CD42D5"/>
    <w:rsid w:val="00CD4C42"/>
    <w:rsid w:val="00CD5A68"/>
    <w:rsid w:val="00CD5D81"/>
    <w:rsid w:val="00CE01D9"/>
    <w:rsid w:val="00CE0422"/>
    <w:rsid w:val="00CE123E"/>
    <w:rsid w:val="00CE12BF"/>
    <w:rsid w:val="00CE14C8"/>
    <w:rsid w:val="00CE2DF6"/>
    <w:rsid w:val="00CE4356"/>
    <w:rsid w:val="00CE4685"/>
    <w:rsid w:val="00CE4A37"/>
    <w:rsid w:val="00CE6248"/>
    <w:rsid w:val="00CE67D8"/>
    <w:rsid w:val="00CE6B9E"/>
    <w:rsid w:val="00CE7E69"/>
    <w:rsid w:val="00CF03CE"/>
    <w:rsid w:val="00CF25EA"/>
    <w:rsid w:val="00CF28DE"/>
    <w:rsid w:val="00CF2C41"/>
    <w:rsid w:val="00CF3C62"/>
    <w:rsid w:val="00CF3D1A"/>
    <w:rsid w:val="00CF442D"/>
    <w:rsid w:val="00CF5B26"/>
    <w:rsid w:val="00CF7A5F"/>
    <w:rsid w:val="00D00643"/>
    <w:rsid w:val="00D00DCA"/>
    <w:rsid w:val="00D01194"/>
    <w:rsid w:val="00D0207E"/>
    <w:rsid w:val="00D0244D"/>
    <w:rsid w:val="00D02692"/>
    <w:rsid w:val="00D027A7"/>
    <w:rsid w:val="00D027AD"/>
    <w:rsid w:val="00D02971"/>
    <w:rsid w:val="00D029C8"/>
    <w:rsid w:val="00D02CCD"/>
    <w:rsid w:val="00D04814"/>
    <w:rsid w:val="00D05B2C"/>
    <w:rsid w:val="00D05B57"/>
    <w:rsid w:val="00D05DBE"/>
    <w:rsid w:val="00D05DF0"/>
    <w:rsid w:val="00D06906"/>
    <w:rsid w:val="00D07FC5"/>
    <w:rsid w:val="00D1097F"/>
    <w:rsid w:val="00D1243A"/>
    <w:rsid w:val="00D129B2"/>
    <w:rsid w:val="00D134C5"/>
    <w:rsid w:val="00D13C1C"/>
    <w:rsid w:val="00D13D18"/>
    <w:rsid w:val="00D14358"/>
    <w:rsid w:val="00D14EEF"/>
    <w:rsid w:val="00D159EB"/>
    <w:rsid w:val="00D16BE1"/>
    <w:rsid w:val="00D16CE6"/>
    <w:rsid w:val="00D16E30"/>
    <w:rsid w:val="00D17A14"/>
    <w:rsid w:val="00D20D38"/>
    <w:rsid w:val="00D20D97"/>
    <w:rsid w:val="00D20DD4"/>
    <w:rsid w:val="00D21BFA"/>
    <w:rsid w:val="00D21CBB"/>
    <w:rsid w:val="00D23CD0"/>
    <w:rsid w:val="00D24361"/>
    <w:rsid w:val="00D257C4"/>
    <w:rsid w:val="00D25AF7"/>
    <w:rsid w:val="00D2647D"/>
    <w:rsid w:val="00D2663A"/>
    <w:rsid w:val="00D32548"/>
    <w:rsid w:val="00D33FB7"/>
    <w:rsid w:val="00D358B2"/>
    <w:rsid w:val="00D36B15"/>
    <w:rsid w:val="00D3726E"/>
    <w:rsid w:val="00D37615"/>
    <w:rsid w:val="00D417B9"/>
    <w:rsid w:val="00D41FB3"/>
    <w:rsid w:val="00D435CC"/>
    <w:rsid w:val="00D4374D"/>
    <w:rsid w:val="00D439E3"/>
    <w:rsid w:val="00D43F9D"/>
    <w:rsid w:val="00D44199"/>
    <w:rsid w:val="00D44929"/>
    <w:rsid w:val="00D46941"/>
    <w:rsid w:val="00D47BB3"/>
    <w:rsid w:val="00D5130E"/>
    <w:rsid w:val="00D51AC6"/>
    <w:rsid w:val="00D52149"/>
    <w:rsid w:val="00D52C1F"/>
    <w:rsid w:val="00D533B5"/>
    <w:rsid w:val="00D53D89"/>
    <w:rsid w:val="00D5509E"/>
    <w:rsid w:val="00D5578C"/>
    <w:rsid w:val="00D60B4E"/>
    <w:rsid w:val="00D60BBF"/>
    <w:rsid w:val="00D61990"/>
    <w:rsid w:val="00D61A3D"/>
    <w:rsid w:val="00D624D7"/>
    <w:rsid w:val="00D639EC"/>
    <w:rsid w:val="00D63B52"/>
    <w:rsid w:val="00D63D60"/>
    <w:rsid w:val="00D63FAB"/>
    <w:rsid w:val="00D64E10"/>
    <w:rsid w:val="00D654FE"/>
    <w:rsid w:val="00D65DB3"/>
    <w:rsid w:val="00D65EDC"/>
    <w:rsid w:val="00D669B2"/>
    <w:rsid w:val="00D66C5E"/>
    <w:rsid w:val="00D6703E"/>
    <w:rsid w:val="00D72101"/>
    <w:rsid w:val="00D72936"/>
    <w:rsid w:val="00D73109"/>
    <w:rsid w:val="00D73624"/>
    <w:rsid w:val="00D739DD"/>
    <w:rsid w:val="00D73CE0"/>
    <w:rsid w:val="00D76C91"/>
    <w:rsid w:val="00D76F0F"/>
    <w:rsid w:val="00D80038"/>
    <w:rsid w:val="00D838B7"/>
    <w:rsid w:val="00D83BB0"/>
    <w:rsid w:val="00D860EB"/>
    <w:rsid w:val="00D86414"/>
    <w:rsid w:val="00D867CC"/>
    <w:rsid w:val="00D868B7"/>
    <w:rsid w:val="00D87318"/>
    <w:rsid w:val="00D8792C"/>
    <w:rsid w:val="00D9092A"/>
    <w:rsid w:val="00D9101E"/>
    <w:rsid w:val="00D9110E"/>
    <w:rsid w:val="00D91684"/>
    <w:rsid w:val="00D916E1"/>
    <w:rsid w:val="00D91901"/>
    <w:rsid w:val="00D91988"/>
    <w:rsid w:val="00D92B4D"/>
    <w:rsid w:val="00D92BF1"/>
    <w:rsid w:val="00D92E31"/>
    <w:rsid w:val="00D93094"/>
    <w:rsid w:val="00D94491"/>
    <w:rsid w:val="00D95175"/>
    <w:rsid w:val="00D956EF"/>
    <w:rsid w:val="00D95711"/>
    <w:rsid w:val="00DA12CE"/>
    <w:rsid w:val="00DA16B1"/>
    <w:rsid w:val="00DA18E8"/>
    <w:rsid w:val="00DA1F8A"/>
    <w:rsid w:val="00DA27EE"/>
    <w:rsid w:val="00DA2A7E"/>
    <w:rsid w:val="00DA3A6A"/>
    <w:rsid w:val="00DA3B92"/>
    <w:rsid w:val="00DA47C7"/>
    <w:rsid w:val="00DA62B7"/>
    <w:rsid w:val="00DA6945"/>
    <w:rsid w:val="00DB2E98"/>
    <w:rsid w:val="00DB36D9"/>
    <w:rsid w:val="00DB39FE"/>
    <w:rsid w:val="00DB45A5"/>
    <w:rsid w:val="00DB4F66"/>
    <w:rsid w:val="00DB559F"/>
    <w:rsid w:val="00DB5D68"/>
    <w:rsid w:val="00DC04CE"/>
    <w:rsid w:val="00DC1070"/>
    <w:rsid w:val="00DC18AB"/>
    <w:rsid w:val="00DC242C"/>
    <w:rsid w:val="00DC3731"/>
    <w:rsid w:val="00DC392F"/>
    <w:rsid w:val="00DC4561"/>
    <w:rsid w:val="00DC54B3"/>
    <w:rsid w:val="00DD0260"/>
    <w:rsid w:val="00DD10E2"/>
    <w:rsid w:val="00DD13B1"/>
    <w:rsid w:val="00DD15E4"/>
    <w:rsid w:val="00DD1C86"/>
    <w:rsid w:val="00DD32AE"/>
    <w:rsid w:val="00DD5357"/>
    <w:rsid w:val="00DD53D2"/>
    <w:rsid w:val="00DD5876"/>
    <w:rsid w:val="00DD596A"/>
    <w:rsid w:val="00DD5A08"/>
    <w:rsid w:val="00DE091B"/>
    <w:rsid w:val="00DE33A9"/>
    <w:rsid w:val="00DE33B5"/>
    <w:rsid w:val="00DE3E7D"/>
    <w:rsid w:val="00DE436E"/>
    <w:rsid w:val="00DE4D80"/>
    <w:rsid w:val="00DE619C"/>
    <w:rsid w:val="00DE7E6B"/>
    <w:rsid w:val="00DF044B"/>
    <w:rsid w:val="00DF07DA"/>
    <w:rsid w:val="00DF095E"/>
    <w:rsid w:val="00DF1266"/>
    <w:rsid w:val="00DF1450"/>
    <w:rsid w:val="00DF1F9D"/>
    <w:rsid w:val="00DF2BCB"/>
    <w:rsid w:val="00DF3386"/>
    <w:rsid w:val="00DF6595"/>
    <w:rsid w:val="00DF6B70"/>
    <w:rsid w:val="00DF6FD4"/>
    <w:rsid w:val="00DF7B0B"/>
    <w:rsid w:val="00E015D1"/>
    <w:rsid w:val="00E02F0A"/>
    <w:rsid w:val="00E03171"/>
    <w:rsid w:val="00E03AB5"/>
    <w:rsid w:val="00E0550E"/>
    <w:rsid w:val="00E059DA"/>
    <w:rsid w:val="00E0673C"/>
    <w:rsid w:val="00E07601"/>
    <w:rsid w:val="00E0768C"/>
    <w:rsid w:val="00E10637"/>
    <w:rsid w:val="00E12477"/>
    <w:rsid w:val="00E12B0F"/>
    <w:rsid w:val="00E130D0"/>
    <w:rsid w:val="00E150FC"/>
    <w:rsid w:val="00E1570D"/>
    <w:rsid w:val="00E168B5"/>
    <w:rsid w:val="00E171D4"/>
    <w:rsid w:val="00E17306"/>
    <w:rsid w:val="00E20376"/>
    <w:rsid w:val="00E208A8"/>
    <w:rsid w:val="00E20B87"/>
    <w:rsid w:val="00E21284"/>
    <w:rsid w:val="00E22695"/>
    <w:rsid w:val="00E2349F"/>
    <w:rsid w:val="00E2359D"/>
    <w:rsid w:val="00E239F8"/>
    <w:rsid w:val="00E245F5"/>
    <w:rsid w:val="00E246A7"/>
    <w:rsid w:val="00E25422"/>
    <w:rsid w:val="00E25E79"/>
    <w:rsid w:val="00E25ED8"/>
    <w:rsid w:val="00E265EB"/>
    <w:rsid w:val="00E26B19"/>
    <w:rsid w:val="00E27E65"/>
    <w:rsid w:val="00E30020"/>
    <w:rsid w:val="00E30237"/>
    <w:rsid w:val="00E30239"/>
    <w:rsid w:val="00E318DA"/>
    <w:rsid w:val="00E33BFA"/>
    <w:rsid w:val="00E357F5"/>
    <w:rsid w:val="00E37165"/>
    <w:rsid w:val="00E4169C"/>
    <w:rsid w:val="00E4356E"/>
    <w:rsid w:val="00E43AA6"/>
    <w:rsid w:val="00E44194"/>
    <w:rsid w:val="00E4539D"/>
    <w:rsid w:val="00E4549A"/>
    <w:rsid w:val="00E45841"/>
    <w:rsid w:val="00E45FD3"/>
    <w:rsid w:val="00E46CC6"/>
    <w:rsid w:val="00E475E3"/>
    <w:rsid w:val="00E5010B"/>
    <w:rsid w:val="00E51634"/>
    <w:rsid w:val="00E51F0E"/>
    <w:rsid w:val="00E51FF7"/>
    <w:rsid w:val="00E54B97"/>
    <w:rsid w:val="00E55548"/>
    <w:rsid w:val="00E5607E"/>
    <w:rsid w:val="00E56759"/>
    <w:rsid w:val="00E5697C"/>
    <w:rsid w:val="00E603A6"/>
    <w:rsid w:val="00E60456"/>
    <w:rsid w:val="00E61C6D"/>
    <w:rsid w:val="00E63231"/>
    <w:rsid w:val="00E64651"/>
    <w:rsid w:val="00E64B0C"/>
    <w:rsid w:val="00E6503A"/>
    <w:rsid w:val="00E65A14"/>
    <w:rsid w:val="00E6728A"/>
    <w:rsid w:val="00E672C6"/>
    <w:rsid w:val="00E67F42"/>
    <w:rsid w:val="00E70497"/>
    <w:rsid w:val="00E708D7"/>
    <w:rsid w:val="00E70941"/>
    <w:rsid w:val="00E70C3A"/>
    <w:rsid w:val="00E70D9D"/>
    <w:rsid w:val="00E71C3C"/>
    <w:rsid w:val="00E74CDA"/>
    <w:rsid w:val="00E75D46"/>
    <w:rsid w:val="00E75F29"/>
    <w:rsid w:val="00E765D6"/>
    <w:rsid w:val="00E80684"/>
    <w:rsid w:val="00E80A1F"/>
    <w:rsid w:val="00E80E57"/>
    <w:rsid w:val="00E81EDE"/>
    <w:rsid w:val="00E82A58"/>
    <w:rsid w:val="00E82E9A"/>
    <w:rsid w:val="00E8357C"/>
    <w:rsid w:val="00E8488B"/>
    <w:rsid w:val="00E84900"/>
    <w:rsid w:val="00E85362"/>
    <w:rsid w:val="00E8549F"/>
    <w:rsid w:val="00E85C6F"/>
    <w:rsid w:val="00E87976"/>
    <w:rsid w:val="00E87F92"/>
    <w:rsid w:val="00E908D3"/>
    <w:rsid w:val="00E9094C"/>
    <w:rsid w:val="00E92293"/>
    <w:rsid w:val="00E92B67"/>
    <w:rsid w:val="00E936F7"/>
    <w:rsid w:val="00E9524D"/>
    <w:rsid w:val="00E97A4B"/>
    <w:rsid w:val="00EA2372"/>
    <w:rsid w:val="00EA23DC"/>
    <w:rsid w:val="00EA3382"/>
    <w:rsid w:val="00EA380D"/>
    <w:rsid w:val="00EA3ABE"/>
    <w:rsid w:val="00EA7A6A"/>
    <w:rsid w:val="00EA7ABE"/>
    <w:rsid w:val="00EB06BC"/>
    <w:rsid w:val="00EB0EE8"/>
    <w:rsid w:val="00EB3803"/>
    <w:rsid w:val="00EB3E5D"/>
    <w:rsid w:val="00EB49A7"/>
    <w:rsid w:val="00EB6927"/>
    <w:rsid w:val="00EC091A"/>
    <w:rsid w:val="00EC0E48"/>
    <w:rsid w:val="00EC2250"/>
    <w:rsid w:val="00EC22F6"/>
    <w:rsid w:val="00EC2425"/>
    <w:rsid w:val="00EC2950"/>
    <w:rsid w:val="00EC308B"/>
    <w:rsid w:val="00EC314A"/>
    <w:rsid w:val="00EC31D5"/>
    <w:rsid w:val="00EC6C64"/>
    <w:rsid w:val="00EC74BC"/>
    <w:rsid w:val="00EC75CE"/>
    <w:rsid w:val="00ED0CF4"/>
    <w:rsid w:val="00ED2AE3"/>
    <w:rsid w:val="00ED2BEC"/>
    <w:rsid w:val="00ED3211"/>
    <w:rsid w:val="00ED36CB"/>
    <w:rsid w:val="00ED41B7"/>
    <w:rsid w:val="00ED4C0E"/>
    <w:rsid w:val="00ED5BD6"/>
    <w:rsid w:val="00ED5F65"/>
    <w:rsid w:val="00ED6BA0"/>
    <w:rsid w:val="00ED6F49"/>
    <w:rsid w:val="00ED7FE4"/>
    <w:rsid w:val="00EE2DC1"/>
    <w:rsid w:val="00EE32C4"/>
    <w:rsid w:val="00EE3A26"/>
    <w:rsid w:val="00EE50D4"/>
    <w:rsid w:val="00EE6AA2"/>
    <w:rsid w:val="00EE6CE5"/>
    <w:rsid w:val="00EE77BA"/>
    <w:rsid w:val="00EE7CA1"/>
    <w:rsid w:val="00EF12AA"/>
    <w:rsid w:val="00EF1BCE"/>
    <w:rsid w:val="00EF2110"/>
    <w:rsid w:val="00EF3961"/>
    <w:rsid w:val="00EF3EFC"/>
    <w:rsid w:val="00EF5BAB"/>
    <w:rsid w:val="00EF62CA"/>
    <w:rsid w:val="00EF68EC"/>
    <w:rsid w:val="00EF6A8C"/>
    <w:rsid w:val="00EF7104"/>
    <w:rsid w:val="00F0011A"/>
    <w:rsid w:val="00F01327"/>
    <w:rsid w:val="00F016CD"/>
    <w:rsid w:val="00F026AC"/>
    <w:rsid w:val="00F02959"/>
    <w:rsid w:val="00F02B66"/>
    <w:rsid w:val="00F02DB7"/>
    <w:rsid w:val="00F040A6"/>
    <w:rsid w:val="00F042BE"/>
    <w:rsid w:val="00F04E97"/>
    <w:rsid w:val="00F0788C"/>
    <w:rsid w:val="00F07BA0"/>
    <w:rsid w:val="00F07F32"/>
    <w:rsid w:val="00F11EC7"/>
    <w:rsid w:val="00F12B0F"/>
    <w:rsid w:val="00F13E76"/>
    <w:rsid w:val="00F140F1"/>
    <w:rsid w:val="00F14A13"/>
    <w:rsid w:val="00F16B98"/>
    <w:rsid w:val="00F16BA4"/>
    <w:rsid w:val="00F174F3"/>
    <w:rsid w:val="00F20200"/>
    <w:rsid w:val="00F205AA"/>
    <w:rsid w:val="00F22710"/>
    <w:rsid w:val="00F22C26"/>
    <w:rsid w:val="00F231D3"/>
    <w:rsid w:val="00F24141"/>
    <w:rsid w:val="00F242B4"/>
    <w:rsid w:val="00F247EA"/>
    <w:rsid w:val="00F248EA"/>
    <w:rsid w:val="00F24CD2"/>
    <w:rsid w:val="00F25F7A"/>
    <w:rsid w:val="00F2636A"/>
    <w:rsid w:val="00F2681B"/>
    <w:rsid w:val="00F26893"/>
    <w:rsid w:val="00F279CA"/>
    <w:rsid w:val="00F31078"/>
    <w:rsid w:val="00F31147"/>
    <w:rsid w:val="00F31721"/>
    <w:rsid w:val="00F33EB3"/>
    <w:rsid w:val="00F33FD5"/>
    <w:rsid w:val="00F3434F"/>
    <w:rsid w:val="00F36D7E"/>
    <w:rsid w:val="00F37810"/>
    <w:rsid w:val="00F37E10"/>
    <w:rsid w:val="00F37E64"/>
    <w:rsid w:val="00F41D01"/>
    <w:rsid w:val="00F43409"/>
    <w:rsid w:val="00F43A42"/>
    <w:rsid w:val="00F4496B"/>
    <w:rsid w:val="00F45CF1"/>
    <w:rsid w:val="00F46A9A"/>
    <w:rsid w:val="00F46F55"/>
    <w:rsid w:val="00F476CD"/>
    <w:rsid w:val="00F50BA7"/>
    <w:rsid w:val="00F5113D"/>
    <w:rsid w:val="00F524D1"/>
    <w:rsid w:val="00F578EC"/>
    <w:rsid w:val="00F612B1"/>
    <w:rsid w:val="00F61DB9"/>
    <w:rsid w:val="00F645AB"/>
    <w:rsid w:val="00F649CA"/>
    <w:rsid w:val="00F64E6D"/>
    <w:rsid w:val="00F6603E"/>
    <w:rsid w:val="00F67776"/>
    <w:rsid w:val="00F74D75"/>
    <w:rsid w:val="00F75CAA"/>
    <w:rsid w:val="00F76FC5"/>
    <w:rsid w:val="00F771E1"/>
    <w:rsid w:val="00F80076"/>
    <w:rsid w:val="00F80217"/>
    <w:rsid w:val="00F81133"/>
    <w:rsid w:val="00F81FD4"/>
    <w:rsid w:val="00F836EB"/>
    <w:rsid w:val="00F841F1"/>
    <w:rsid w:val="00F842B6"/>
    <w:rsid w:val="00F870F6"/>
    <w:rsid w:val="00F87450"/>
    <w:rsid w:val="00F87466"/>
    <w:rsid w:val="00F87692"/>
    <w:rsid w:val="00F93C83"/>
    <w:rsid w:val="00F93EC0"/>
    <w:rsid w:val="00F946A0"/>
    <w:rsid w:val="00F9475A"/>
    <w:rsid w:val="00F967BB"/>
    <w:rsid w:val="00FA2C6F"/>
    <w:rsid w:val="00FA5D7A"/>
    <w:rsid w:val="00FA6428"/>
    <w:rsid w:val="00FA683D"/>
    <w:rsid w:val="00FB152F"/>
    <w:rsid w:val="00FB181F"/>
    <w:rsid w:val="00FB2A31"/>
    <w:rsid w:val="00FB2E14"/>
    <w:rsid w:val="00FB3375"/>
    <w:rsid w:val="00FB4C94"/>
    <w:rsid w:val="00FB68D9"/>
    <w:rsid w:val="00FC0121"/>
    <w:rsid w:val="00FC01C5"/>
    <w:rsid w:val="00FC0834"/>
    <w:rsid w:val="00FC197F"/>
    <w:rsid w:val="00FC1AE6"/>
    <w:rsid w:val="00FC22B7"/>
    <w:rsid w:val="00FC2D15"/>
    <w:rsid w:val="00FC3C4A"/>
    <w:rsid w:val="00FC3DA3"/>
    <w:rsid w:val="00FC4599"/>
    <w:rsid w:val="00FC5819"/>
    <w:rsid w:val="00FC62D6"/>
    <w:rsid w:val="00FC6E64"/>
    <w:rsid w:val="00FC7DBF"/>
    <w:rsid w:val="00FD057D"/>
    <w:rsid w:val="00FD0C29"/>
    <w:rsid w:val="00FD0CE3"/>
    <w:rsid w:val="00FD0D33"/>
    <w:rsid w:val="00FD0EEB"/>
    <w:rsid w:val="00FD0F39"/>
    <w:rsid w:val="00FD0F52"/>
    <w:rsid w:val="00FD146C"/>
    <w:rsid w:val="00FD217C"/>
    <w:rsid w:val="00FD278D"/>
    <w:rsid w:val="00FD2D46"/>
    <w:rsid w:val="00FD4997"/>
    <w:rsid w:val="00FD5051"/>
    <w:rsid w:val="00FD51C2"/>
    <w:rsid w:val="00FD6A5E"/>
    <w:rsid w:val="00FD70D5"/>
    <w:rsid w:val="00FD7D8E"/>
    <w:rsid w:val="00FE0289"/>
    <w:rsid w:val="00FE05C9"/>
    <w:rsid w:val="00FE1482"/>
    <w:rsid w:val="00FE18A6"/>
    <w:rsid w:val="00FE1CAD"/>
    <w:rsid w:val="00FE270B"/>
    <w:rsid w:val="00FE4208"/>
    <w:rsid w:val="00FE4371"/>
    <w:rsid w:val="00FE4443"/>
    <w:rsid w:val="00FE5034"/>
    <w:rsid w:val="00FE7101"/>
    <w:rsid w:val="00FF130E"/>
    <w:rsid w:val="00FF1F3E"/>
    <w:rsid w:val="00FF2D89"/>
    <w:rsid w:val="00FF3A59"/>
    <w:rsid w:val="00FF3C73"/>
    <w:rsid w:val="00FF43C5"/>
    <w:rsid w:val="00FF4DE4"/>
    <w:rsid w:val="00FF5235"/>
    <w:rsid w:val="00FF54DF"/>
    <w:rsid w:val="00FF55B5"/>
    <w:rsid w:val="00FF6E50"/>
    <w:rsid w:val="00FF75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FD7D"/>
  <w15:docId w15:val="{EAC7AFC1-851C-426C-8649-E5D4C73F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5EF5"/>
    <w:rPr>
      <w:rFonts w:ascii="Times New Roman" w:eastAsia="Times New Roman" w:hAnsi="Times New Roman"/>
    </w:rPr>
  </w:style>
  <w:style w:type="paragraph" w:styleId="Nagwek3">
    <w:name w:val="heading 3"/>
    <w:basedOn w:val="Normalny"/>
    <w:next w:val="Normalny"/>
    <w:link w:val="Nagwek3Znak"/>
    <w:qFormat/>
    <w:rsid w:val="007662A7"/>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lock style,bt,b,Tekst podstawowy Znak Znak Znak Znak Znak Znak Znak Znak,szaro,b1"/>
    <w:basedOn w:val="Normalny"/>
    <w:link w:val="TekstpodstawowyZnak"/>
    <w:rsid w:val="005C5EF5"/>
    <w:pPr>
      <w:spacing w:line="360" w:lineRule="auto"/>
      <w:jc w:val="both"/>
    </w:pPr>
    <w:rPr>
      <w:b/>
      <w:sz w:val="24"/>
    </w:rPr>
  </w:style>
  <w:style w:type="character" w:customStyle="1" w:styleId="TekstpodstawowyZnak">
    <w:name w:val="Tekst podstawowy Znak"/>
    <w:aliases w:val="block style Znak,bt Znak,b Znak,Tekst podstawowy Znak Znak Znak Znak Znak Znak Znak Znak Znak,szaro Znak,b1 Znak"/>
    <w:link w:val="Tekstpodstawowy"/>
    <w:rsid w:val="005C5EF5"/>
    <w:rPr>
      <w:rFonts w:ascii="Times New Roman" w:eastAsia="Times New Roman" w:hAnsi="Times New Roman" w:cs="Times New Roman"/>
      <w:b/>
      <w:sz w:val="24"/>
      <w:szCs w:val="20"/>
      <w:lang w:eastAsia="pl-PL"/>
    </w:rPr>
  </w:style>
  <w:style w:type="paragraph" w:styleId="Nagwek">
    <w:name w:val="header"/>
    <w:basedOn w:val="Normalny"/>
    <w:link w:val="NagwekZnak"/>
    <w:rsid w:val="005C5EF5"/>
    <w:pPr>
      <w:tabs>
        <w:tab w:val="center" w:pos="4536"/>
        <w:tab w:val="right" w:pos="9072"/>
      </w:tabs>
    </w:pPr>
  </w:style>
  <w:style w:type="character" w:customStyle="1" w:styleId="NagwekZnak">
    <w:name w:val="Nagłówek Znak"/>
    <w:link w:val="Nagwek"/>
    <w:rsid w:val="005C5EF5"/>
    <w:rPr>
      <w:rFonts w:ascii="Times New Roman" w:eastAsia="Times New Roman" w:hAnsi="Times New Roman" w:cs="Times New Roman"/>
      <w:sz w:val="20"/>
      <w:szCs w:val="20"/>
      <w:lang w:eastAsia="pl-PL"/>
    </w:rPr>
  </w:style>
  <w:style w:type="paragraph" w:styleId="Stopka">
    <w:name w:val="footer"/>
    <w:basedOn w:val="Normalny"/>
    <w:link w:val="StopkaZnak"/>
    <w:rsid w:val="005C5EF5"/>
    <w:pPr>
      <w:tabs>
        <w:tab w:val="center" w:pos="4536"/>
        <w:tab w:val="right" w:pos="9072"/>
      </w:tabs>
    </w:pPr>
  </w:style>
  <w:style w:type="character" w:customStyle="1" w:styleId="StopkaZnak">
    <w:name w:val="Stopka Znak"/>
    <w:link w:val="Stopka"/>
    <w:rsid w:val="005C5EF5"/>
    <w:rPr>
      <w:rFonts w:ascii="Times New Roman" w:eastAsia="Times New Roman" w:hAnsi="Times New Roman" w:cs="Times New Roman"/>
      <w:sz w:val="20"/>
      <w:szCs w:val="20"/>
      <w:lang w:eastAsia="pl-PL"/>
    </w:rPr>
  </w:style>
  <w:style w:type="character" w:styleId="Numerstrony">
    <w:name w:val="page number"/>
    <w:basedOn w:val="Domylnaczcionkaakapitu"/>
    <w:rsid w:val="005C5EF5"/>
  </w:style>
  <w:style w:type="character" w:styleId="Odwoaniedokomentarza">
    <w:name w:val="annotation reference"/>
    <w:uiPriority w:val="99"/>
    <w:semiHidden/>
    <w:unhideWhenUsed/>
    <w:rsid w:val="005E4895"/>
    <w:rPr>
      <w:sz w:val="16"/>
      <w:szCs w:val="16"/>
    </w:rPr>
  </w:style>
  <w:style w:type="paragraph" w:styleId="Tekstkomentarza">
    <w:name w:val="annotation text"/>
    <w:basedOn w:val="Normalny"/>
    <w:link w:val="TekstkomentarzaZnak"/>
    <w:uiPriority w:val="99"/>
    <w:semiHidden/>
    <w:unhideWhenUsed/>
    <w:rsid w:val="005E4895"/>
  </w:style>
  <w:style w:type="character" w:customStyle="1" w:styleId="TekstkomentarzaZnak">
    <w:name w:val="Tekst komentarza Znak"/>
    <w:link w:val="Tekstkomentarza"/>
    <w:uiPriority w:val="99"/>
    <w:semiHidden/>
    <w:rsid w:val="005E489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E4895"/>
    <w:rPr>
      <w:rFonts w:ascii="Tahoma" w:hAnsi="Tahoma" w:cs="Tahoma"/>
      <w:sz w:val="16"/>
      <w:szCs w:val="16"/>
    </w:rPr>
  </w:style>
  <w:style w:type="character" w:customStyle="1" w:styleId="TekstdymkaZnak">
    <w:name w:val="Tekst dymka Znak"/>
    <w:link w:val="Tekstdymka"/>
    <w:uiPriority w:val="99"/>
    <w:semiHidden/>
    <w:rsid w:val="005E4895"/>
    <w:rPr>
      <w:rFonts w:ascii="Tahoma" w:eastAsia="Times New Roman" w:hAnsi="Tahoma" w:cs="Tahoma"/>
      <w:sz w:val="16"/>
      <w:szCs w:val="16"/>
      <w:lang w:eastAsia="pl-PL"/>
    </w:rPr>
  </w:style>
  <w:style w:type="character" w:styleId="Odwoanieprzypisudolnego">
    <w:name w:val="footnote reference"/>
    <w:semiHidden/>
    <w:rsid w:val="00D93094"/>
    <w:rPr>
      <w:vertAlign w:val="superscript"/>
    </w:rPr>
  </w:style>
  <w:style w:type="paragraph" w:styleId="Tekstprzypisudolnego">
    <w:name w:val="footnote text"/>
    <w:basedOn w:val="Normalny"/>
    <w:link w:val="TekstprzypisudolnegoZnak"/>
    <w:semiHidden/>
    <w:rsid w:val="00D93094"/>
  </w:style>
  <w:style w:type="character" w:customStyle="1" w:styleId="TekstprzypisudolnegoZnak">
    <w:name w:val="Tekst przypisu dolnego Znak"/>
    <w:link w:val="Tekstprzypisudolnego"/>
    <w:semiHidden/>
    <w:rsid w:val="00D93094"/>
    <w:rPr>
      <w:rFonts w:ascii="Times New Roman" w:eastAsia="Times New Roman" w:hAnsi="Times New Roman"/>
    </w:rPr>
  </w:style>
  <w:style w:type="character" w:customStyle="1" w:styleId="lead">
    <w:name w:val="lead"/>
    <w:basedOn w:val="Domylnaczcionkaakapitu"/>
    <w:rsid w:val="00375EF7"/>
  </w:style>
  <w:style w:type="paragraph" w:styleId="Akapitzlist">
    <w:name w:val="List Paragraph"/>
    <w:aliases w:val="Dot pt,F5 List Paragraph,List Paragraph1,Recommendation,List Paragraph11,Listaszerű bekezdés1,List Paragraph à moi,List Paragraph,Kolorowa lista — akcent 11,Numerowanie,Akapit z listą1,Akapit z list?1,ListaszerA bekezdAs1,Akapit z list?,2"/>
    <w:basedOn w:val="Normalny"/>
    <w:link w:val="AkapitzlistZnak"/>
    <w:uiPriority w:val="34"/>
    <w:qFormat/>
    <w:rsid w:val="00E265EB"/>
    <w:pPr>
      <w:spacing w:before="120" w:after="120"/>
      <w:ind w:left="720"/>
      <w:jc w:val="both"/>
    </w:pPr>
    <w:rPr>
      <w:rFonts w:eastAsia="Calibri"/>
      <w:sz w:val="24"/>
      <w:szCs w:val="24"/>
    </w:rPr>
  </w:style>
  <w:style w:type="character" w:customStyle="1" w:styleId="Nagwek3Znak">
    <w:name w:val="Nagłówek 3 Znak"/>
    <w:link w:val="Nagwek3"/>
    <w:rsid w:val="007662A7"/>
    <w:rPr>
      <w:rFonts w:ascii="Arial" w:eastAsia="Times New Roman" w:hAnsi="Arial" w:cs="Arial"/>
      <w:b/>
      <w:bCs/>
      <w:sz w:val="26"/>
      <w:szCs w:val="26"/>
    </w:rPr>
  </w:style>
  <w:style w:type="character" w:styleId="Hipercze">
    <w:name w:val="Hyperlink"/>
    <w:uiPriority w:val="99"/>
    <w:unhideWhenUsed/>
    <w:rsid w:val="00985496"/>
    <w:rPr>
      <w:color w:val="0000FF"/>
      <w:u w:val="single"/>
    </w:rPr>
  </w:style>
  <w:style w:type="paragraph" w:customStyle="1" w:styleId="celp">
    <w:name w:val="cel_p"/>
    <w:basedOn w:val="Normalny"/>
    <w:rsid w:val="00CB4A03"/>
    <w:pPr>
      <w:spacing w:after="15"/>
      <w:ind w:left="15" w:right="15"/>
      <w:jc w:val="both"/>
      <w:textAlignment w:val="top"/>
    </w:pPr>
    <w:rPr>
      <w:sz w:val="24"/>
      <w:szCs w:val="24"/>
    </w:rPr>
  </w:style>
  <w:style w:type="character" w:customStyle="1" w:styleId="h11">
    <w:name w:val="h11"/>
    <w:rsid w:val="00CB4A03"/>
    <w:rPr>
      <w:rFonts w:ascii="Verdana" w:hAnsi="Verdana" w:hint="default"/>
      <w:b/>
      <w:bCs/>
      <w:i w:val="0"/>
      <w:iCs w:val="0"/>
      <w:sz w:val="23"/>
      <w:szCs w:val="23"/>
    </w:rPr>
  </w:style>
  <w:style w:type="character" w:customStyle="1" w:styleId="st1">
    <w:name w:val="st1"/>
    <w:basedOn w:val="Domylnaczcionkaakapitu"/>
    <w:rsid w:val="00B94EC7"/>
  </w:style>
  <w:style w:type="paragraph" w:styleId="Tematkomentarza">
    <w:name w:val="annotation subject"/>
    <w:basedOn w:val="Tekstkomentarza"/>
    <w:next w:val="Tekstkomentarza"/>
    <w:link w:val="TematkomentarzaZnak"/>
    <w:uiPriority w:val="99"/>
    <w:semiHidden/>
    <w:unhideWhenUsed/>
    <w:rsid w:val="005D5CAB"/>
    <w:rPr>
      <w:b/>
      <w:bCs/>
    </w:rPr>
  </w:style>
  <w:style w:type="character" w:customStyle="1" w:styleId="TematkomentarzaZnak">
    <w:name w:val="Temat komentarza Znak"/>
    <w:link w:val="Tematkomentarza"/>
    <w:uiPriority w:val="99"/>
    <w:semiHidden/>
    <w:rsid w:val="005D5CAB"/>
    <w:rPr>
      <w:rFonts w:ascii="Times New Roman" w:eastAsia="Times New Roman" w:hAnsi="Times New Roman" w:cs="Times New Roman"/>
      <w:b/>
      <w:bCs/>
      <w:sz w:val="20"/>
      <w:szCs w:val="20"/>
      <w:lang w:eastAsia="pl-PL"/>
    </w:rPr>
  </w:style>
  <w:style w:type="character" w:styleId="Uwydatnienie">
    <w:name w:val="Emphasis"/>
    <w:uiPriority w:val="20"/>
    <w:qFormat/>
    <w:rsid w:val="008E39DE"/>
    <w:rPr>
      <w:i/>
      <w:iCs/>
    </w:rPr>
  </w:style>
  <w:style w:type="character" w:styleId="Pogrubienie">
    <w:name w:val="Strong"/>
    <w:uiPriority w:val="22"/>
    <w:qFormat/>
    <w:rsid w:val="00467D73"/>
    <w:rPr>
      <w:b/>
      <w:bCs/>
    </w:rPr>
  </w:style>
  <w:style w:type="paragraph" w:styleId="Zwykytekst">
    <w:name w:val="Plain Text"/>
    <w:basedOn w:val="Normalny"/>
    <w:link w:val="ZwykytekstZnak"/>
    <w:uiPriority w:val="99"/>
    <w:unhideWhenUsed/>
    <w:rsid w:val="00783F5A"/>
    <w:rPr>
      <w:rFonts w:ascii="Consolas" w:eastAsia="Calibri" w:hAnsi="Consolas"/>
      <w:sz w:val="21"/>
      <w:szCs w:val="21"/>
      <w:lang w:eastAsia="en-US"/>
    </w:rPr>
  </w:style>
  <w:style w:type="character" w:customStyle="1" w:styleId="ZwykytekstZnak">
    <w:name w:val="Zwykły tekst Znak"/>
    <w:link w:val="Zwykytekst"/>
    <w:uiPriority w:val="99"/>
    <w:rsid w:val="00783F5A"/>
    <w:rPr>
      <w:rFonts w:ascii="Consolas" w:hAnsi="Consolas"/>
      <w:sz w:val="21"/>
      <w:szCs w:val="21"/>
      <w:lang w:eastAsia="en-US"/>
    </w:rPr>
  </w:style>
  <w:style w:type="character" w:customStyle="1" w:styleId="AkapitzlistZnak">
    <w:name w:val="Akapit z listą Znak"/>
    <w:aliases w:val="Dot pt Znak,F5 List Paragraph Znak,List Paragraph1 Znak,Recommendation Znak,List Paragraph11 Znak,Listaszerű bekezdés1 Znak,List Paragraph à moi Znak,List Paragraph Znak,Kolorowa lista — akcent 11 Znak,Numerowanie Znak,2 Znak"/>
    <w:link w:val="Akapitzlist"/>
    <w:uiPriority w:val="34"/>
    <w:qFormat/>
    <w:locked/>
    <w:rsid w:val="00263DC7"/>
    <w:rPr>
      <w:rFonts w:ascii="Times New Roman" w:hAnsi="Times New Roman"/>
      <w:sz w:val="24"/>
      <w:szCs w:val="24"/>
    </w:rPr>
  </w:style>
  <w:style w:type="paragraph" w:styleId="Tytu">
    <w:name w:val="Title"/>
    <w:basedOn w:val="Normalny"/>
    <w:link w:val="TytuZnak"/>
    <w:qFormat/>
    <w:rsid w:val="00C01FDA"/>
    <w:pPr>
      <w:jc w:val="center"/>
    </w:pPr>
    <w:rPr>
      <w:b/>
      <w:sz w:val="24"/>
      <w:lang w:val="x-none" w:eastAsia="x-none"/>
    </w:rPr>
  </w:style>
  <w:style w:type="character" w:customStyle="1" w:styleId="TytuZnak">
    <w:name w:val="Tytuł Znak"/>
    <w:link w:val="Tytu"/>
    <w:rsid w:val="00C01FDA"/>
    <w:rPr>
      <w:rFonts w:ascii="Times New Roman" w:eastAsia="Times New Roman" w:hAnsi="Times New Roman"/>
      <w:b/>
      <w:sz w:val="24"/>
      <w:lang w:val="x-none" w:eastAsia="x-none"/>
    </w:rPr>
  </w:style>
  <w:style w:type="character" w:customStyle="1" w:styleId="first-name">
    <w:name w:val="first-name"/>
    <w:rsid w:val="00BC4613"/>
  </w:style>
  <w:style w:type="character" w:customStyle="1" w:styleId="last-name">
    <w:name w:val="last-name"/>
    <w:rsid w:val="00BC4613"/>
  </w:style>
  <w:style w:type="character" w:customStyle="1" w:styleId="FontStyle15">
    <w:name w:val="Font Style15"/>
    <w:basedOn w:val="Domylnaczcionkaakapitu"/>
    <w:uiPriority w:val="99"/>
    <w:rsid w:val="00730EDF"/>
    <w:rPr>
      <w:rFonts w:ascii="Times New Roman" w:hAnsi="Times New Roman" w:cs="Times New Roman" w:hint="default"/>
    </w:rPr>
  </w:style>
  <w:style w:type="table" w:styleId="Tabela-Siatka">
    <w:name w:val="Table Grid"/>
    <w:basedOn w:val="Standardowy"/>
    <w:uiPriority w:val="59"/>
    <w:rsid w:val="001F44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wpa13d8e1ffont">
    <w:name w:val="gwpa13d8e1f_font"/>
    <w:basedOn w:val="Domylnaczcionkaakapitu"/>
    <w:rsid w:val="0005322C"/>
  </w:style>
  <w:style w:type="character" w:customStyle="1" w:styleId="gwpcad635becolour">
    <w:name w:val="gwpcad635becolour"/>
    <w:basedOn w:val="Domylnaczcionkaakapitu"/>
    <w:rsid w:val="0005322C"/>
  </w:style>
  <w:style w:type="paragraph" w:customStyle="1" w:styleId="Default">
    <w:name w:val="Default"/>
    <w:basedOn w:val="Normalny"/>
    <w:rsid w:val="00591CDB"/>
    <w:pPr>
      <w:autoSpaceDE w:val="0"/>
      <w:autoSpaceDN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8136">
      <w:bodyDiv w:val="1"/>
      <w:marLeft w:val="0"/>
      <w:marRight w:val="0"/>
      <w:marTop w:val="0"/>
      <w:marBottom w:val="0"/>
      <w:divBdr>
        <w:top w:val="none" w:sz="0" w:space="0" w:color="auto"/>
        <w:left w:val="none" w:sz="0" w:space="0" w:color="auto"/>
        <w:bottom w:val="none" w:sz="0" w:space="0" w:color="auto"/>
        <w:right w:val="none" w:sz="0" w:space="0" w:color="auto"/>
      </w:divBdr>
    </w:div>
    <w:div w:id="202909456">
      <w:bodyDiv w:val="1"/>
      <w:marLeft w:val="0"/>
      <w:marRight w:val="0"/>
      <w:marTop w:val="0"/>
      <w:marBottom w:val="0"/>
      <w:divBdr>
        <w:top w:val="none" w:sz="0" w:space="0" w:color="auto"/>
        <w:left w:val="none" w:sz="0" w:space="0" w:color="auto"/>
        <w:bottom w:val="none" w:sz="0" w:space="0" w:color="auto"/>
        <w:right w:val="none" w:sz="0" w:space="0" w:color="auto"/>
      </w:divBdr>
    </w:div>
    <w:div w:id="258106859">
      <w:bodyDiv w:val="1"/>
      <w:marLeft w:val="0"/>
      <w:marRight w:val="0"/>
      <w:marTop w:val="0"/>
      <w:marBottom w:val="0"/>
      <w:divBdr>
        <w:top w:val="none" w:sz="0" w:space="0" w:color="auto"/>
        <w:left w:val="none" w:sz="0" w:space="0" w:color="auto"/>
        <w:bottom w:val="none" w:sz="0" w:space="0" w:color="auto"/>
        <w:right w:val="none" w:sz="0" w:space="0" w:color="auto"/>
      </w:divBdr>
    </w:div>
    <w:div w:id="296574097">
      <w:bodyDiv w:val="1"/>
      <w:marLeft w:val="0"/>
      <w:marRight w:val="0"/>
      <w:marTop w:val="0"/>
      <w:marBottom w:val="0"/>
      <w:divBdr>
        <w:top w:val="none" w:sz="0" w:space="0" w:color="auto"/>
        <w:left w:val="none" w:sz="0" w:space="0" w:color="auto"/>
        <w:bottom w:val="none" w:sz="0" w:space="0" w:color="auto"/>
        <w:right w:val="none" w:sz="0" w:space="0" w:color="auto"/>
      </w:divBdr>
    </w:div>
    <w:div w:id="364061969">
      <w:bodyDiv w:val="1"/>
      <w:marLeft w:val="0"/>
      <w:marRight w:val="0"/>
      <w:marTop w:val="0"/>
      <w:marBottom w:val="0"/>
      <w:divBdr>
        <w:top w:val="none" w:sz="0" w:space="0" w:color="auto"/>
        <w:left w:val="none" w:sz="0" w:space="0" w:color="auto"/>
        <w:bottom w:val="none" w:sz="0" w:space="0" w:color="auto"/>
        <w:right w:val="none" w:sz="0" w:space="0" w:color="auto"/>
      </w:divBdr>
    </w:div>
    <w:div w:id="814029958">
      <w:bodyDiv w:val="1"/>
      <w:marLeft w:val="0"/>
      <w:marRight w:val="0"/>
      <w:marTop w:val="0"/>
      <w:marBottom w:val="0"/>
      <w:divBdr>
        <w:top w:val="none" w:sz="0" w:space="0" w:color="auto"/>
        <w:left w:val="none" w:sz="0" w:space="0" w:color="auto"/>
        <w:bottom w:val="none" w:sz="0" w:space="0" w:color="auto"/>
        <w:right w:val="none" w:sz="0" w:space="0" w:color="auto"/>
      </w:divBdr>
    </w:div>
    <w:div w:id="964577681">
      <w:bodyDiv w:val="1"/>
      <w:marLeft w:val="0"/>
      <w:marRight w:val="0"/>
      <w:marTop w:val="0"/>
      <w:marBottom w:val="0"/>
      <w:divBdr>
        <w:top w:val="none" w:sz="0" w:space="0" w:color="auto"/>
        <w:left w:val="none" w:sz="0" w:space="0" w:color="auto"/>
        <w:bottom w:val="none" w:sz="0" w:space="0" w:color="auto"/>
        <w:right w:val="none" w:sz="0" w:space="0" w:color="auto"/>
      </w:divBdr>
    </w:div>
    <w:div w:id="1186137939">
      <w:bodyDiv w:val="1"/>
      <w:marLeft w:val="0"/>
      <w:marRight w:val="0"/>
      <w:marTop w:val="0"/>
      <w:marBottom w:val="0"/>
      <w:divBdr>
        <w:top w:val="none" w:sz="0" w:space="0" w:color="auto"/>
        <w:left w:val="none" w:sz="0" w:space="0" w:color="auto"/>
        <w:bottom w:val="none" w:sz="0" w:space="0" w:color="auto"/>
        <w:right w:val="none" w:sz="0" w:space="0" w:color="auto"/>
      </w:divBdr>
    </w:div>
    <w:div w:id="1220630442">
      <w:bodyDiv w:val="1"/>
      <w:marLeft w:val="0"/>
      <w:marRight w:val="0"/>
      <w:marTop w:val="0"/>
      <w:marBottom w:val="0"/>
      <w:divBdr>
        <w:top w:val="none" w:sz="0" w:space="0" w:color="auto"/>
        <w:left w:val="none" w:sz="0" w:space="0" w:color="auto"/>
        <w:bottom w:val="none" w:sz="0" w:space="0" w:color="auto"/>
        <w:right w:val="none" w:sz="0" w:space="0" w:color="auto"/>
      </w:divBdr>
    </w:div>
    <w:div w:id="1327785032">
      <w:bodyDiv w:val="1"/>
      <w:marLeft w:val="0"/>
      <w:marRight w:val="0"/>
      <w:marTop w:val="0"/>
      <w:marBottom w:val="0"/>
      <w:divBdr>
        <w:top w:val="none" w:sz="0" w:space="0" w:color="auto"/>
        <w:left w:val="none" w:sz="0" w:space="0" w:color="auto"/>
        <w:bottom w:val="none" w:sz="0" w:space="0" w:color="auto"/>
        <w:right w:val="none" w:sz="0" w:space="0" w:color="auto"/>
      </w:divBdr>
    </w:div>
    <w:div w:id="1537162772">
      <w:bodyDiv w:val="1"/>
      <w:marLeft w:val="0"/>
      <w:marRight w:val="0"/>
      <w:marTop w:val="0"/>
      <w:marBottom w:val="0"/>
      <w:divBdr>
        <w:top w:val="none" w:sz="0" w:space="0" w:color="auto"/>
        <w:left w:val="none" w:sz="0" w:space="0" w:color="auto"/>
        <w:bottom w:val="none" w:sz="0" w:space="0" w:color="auto"/>
        <w:right w:val="none" w:sz="0" w:space="0" w:color="auto"/>
      </w:divBdr>
    </w:div>
    <w:div w:id="1732968482">
      <w:bodyDiv w:val="1"/>
      <w:marLeft w:val="0"/>
      <w:marRight w:val="0"/>
      <w:marTop w:val="0"/>
      <w:marBottom w:val="0"/>
      <w:divBdr>
        <w:top w:val="none" w:sz="0" w:space="0" w:color="auto"/>
        <w:left w:val="none" w:sz="0" w:space="0" w:color="auto"/>
        <w:bottom w:val="none" w:sz="0" w:space="0" w:color="auto"/>
        <w:right w:val="none" w:sz="0" w:space="0" w:color="auto"/>
      </w:divBdr>
    </w:div>
    <w:div w:id="1735740255">
      <w:bodyDiv w:val="1"/>
      <w:marLeft w:val="0"/>
      <w:marRight w:val="0"/>
      <w:marTop w:val="0"/>
      <w:marBottom w:val="0"/>
      <w:divBdr>
        <w:top w:val="none" w:sz="0" w:space="0" w:color="auto"/>
        <w:left w:val="none" w:sz="0" w:space="0" w:color="auto"/>
        <w:bottom w:val="none" w:sz="0" w:space="0" w:color="auto"/>
        <w:right w:val="none" w:sz="0" w:space="0" w:color="auto"/>
      </w:divBdr>
    </w:div>
    <w:div w:id="1892417704">
      <w:bodyDiv w:val="1"/>
      <w:marLeft w:val="0"/>
      <w:marRight w:val="0"/>
      <w:marTop w:val="0"/>
      <w:marBottom w:val="0"/>
      <w:divBdr>
        <w:top w:val="none" w:sz="0" w:space="0" w:color="auto"/>
        <w:left w:val="none" w:sz="0" w:space="0" w:color="auto"/>
        <w:bottom w:val="none" w:sz="0" w:space="0" w:color="auto"/>
        <w:right w:val="none" w:sz="0" w:space="0" w:color="auto"/>
      </w:divBdr>
    </w:div>
    <w:div w:id="1914974305">
      <w:bodyDiv w:val="1"/>
      <w:marLeft w:val="0"/>
      <w:marRight w:val="0"/>
      <w:marTop w:val="0"/>
      <w:marBottom w:val="0"/>
      <w:divBdr>
        <w:top w:val="none" w:sz="0" w:space="0" w:color="auto"/>
        <w:left w:val="none" w:sz="0" w:space="0" w:color="auto"/>
        <w:bottom w:val="none" w:sz="0" w:space="0" w:color="auto"/>
        <w:right w:val="none" w:sz="0" w:space="0" w:color="auto"/>
      </w:divBdr>
    </w:div>
    <w:div w:id="1917670857">
      <w:bodyDiv w:val="1"/>
      <w:marLeft w:val="0"/>
      <w:marRight w:val="0"/>
      <w:marTop w:val="0"/>
      <w:marBottom w:val="0"/>
      <w:divBdr>
        <w:top w:val="none" w:sz="0" w:space="0" w:color="auto"/>
        <w:left w:val="none" w:sz="0" w:space="0" w:color="auto"/>
        <w:bottom w:val="none" w:sz="0" w:space="0" w:color="auto"/>
        <w:right w:val="none" w:sz="0" w:space="0" w:color="auto"/>
      </w:divBdr>
    </w:div>
    <w:div w:id="197532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7DE40-E6BC-422E-8AE4-08CF90E05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3012</Words>
  <Characters>18078</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PORZĄDEK OBRAD POSIEDZENIA W DNIU 27 MAJA 2011 R</vt:lpstr>
    </vt:vector>
  </TitlesOfParts>
  <Company>Spraw Zagranicznych</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PORZĄDEK OBRAD POSIEDZENIA W DNIU 27 MAJA 2011 R</dc:title>
  <dc:creator>siwinskad</dc:creator>
  <cp:lastModifiedBy>Bogucka Beata</cp:lastModifiedBy>
  <cp:revision>4</cp:revision>
  <cp:lastPrinted>2019-04-17T12:04:00Z</cp:lastPrinted>
  <dcterms:created xsi:type="dcterms:W3CDTF">2022-06-08T09:47:00Z</dcterms:created>
  <dcterms:modified xsi:type="dcterms:W3CDTF">2022-06-08T10:16:00Z</dcterms:modified>
</cp:coreProperties>
</file>