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D2F" w:rsidRPr="00E36116" w:rsidRDefault="00090D2F" w:rsidP="000E4DBC">
      <w:pPr>
        <w:spacing w:after="0" w:line="240" w:lineRule="auto"/>
        <w:rPr>
          <w:rFonts w:ascii="Lato" w:hAnsi="Lato"/>
          <w:sz w:val="20"/>
          <w:szCs w:val="20"/>
        </w:rPr>
      </w:pPr>
      <w:bookmarkStart w:id="0" w:name="_GoBack"/>
      <w:bookmarkEnd w:id="0"/>
      <w:r w:rsidRPr="00E36116">
        <w:rPr>
          <w:rFonts w:ascii="Lato" w:hAnsi="Lato"/>
          <w:sz w:val="20"/>
          <w:szCs w:val="20"/>
        </w:rPr>
        <w:t xml:space="preserve">Pełnomocnik Ministra Spraw Zagranicznych </w:t>
      </w:r>
    </w:p>
    <w:p w:rsidR="00090D2F" w:rsidRPr="00E36116" w:rsidRDefault="00090D2F" w:rsidP="000E4DBC">
      <w:pPr>
        <w:spacing w:after="0" w:line="240" w:lineRule="auto"/>
        <w:rPr>
          <w:rFonts w:ascii="Lato" w:hAnsi="Lato"/>
          <w:sz w:val="20"/>
          <w:szCs w:val="20"/>
        </w:rPr>
      </w:pPr>
      <w:r w:rsidRPr="00E36116">
        <w:rPr>
          <w:rFonts w:ascii="Lato" w:hAnsi="Lato"/>
          <w:sz w:val="20"/>
          <w:szCs w:val="20"/>
        </w:rPr>
        <w:t xml:space="preserve">do spraw postępowań przed Europejskim </w:t>
      </w:r>
    </w:p>
    <w:p w:rsidR="00090D2F" w:rsidRPr="00E36116" w:rsidRDefault="00090D2F" w:rsidP="000E4DBC">
      <w:pPr>
        <w:spacing w:after="0" w:line="240" w:lineRule="auto"/>
        <w:rPr>
          <w:rFonts w:ascii="Lato" w:hAnsi="Lato"/>
          <w:sz w:val="20"/>
          <w:szCs w:val="20"/>
        </w:rPr>
      </w:pPr>
      <w:r w:rsidRPr="00E36116">
        <w:rPr>
          <w:rFonts w:ascii="Lato" w:hAnsi="Lato"/>
          <w:sz w:val="20"/>
          <w:szCs w:val="20"/>
        </w:rPr>
        <w:t>Trybunałem Praw Człowieka</w:t>
      </w:r>
    </w:p>
    <w:p w:rsidR="009276B2" w:rsidRPr="00E36116" w:rsidRDefault="00090D2F" w:rsidP="000E4DBC">
      <w:pPr>
        <w:spacing w:after="0" w:line="240" w:lineRule="auto"/>
        <w:rPr>
          <w:rFonts w:ascii="Lato" w:hAnsi="Lato"/>
          <w:sz w:val="20"/>
          <w:szCs w:val="20"/>
        </w:rPr>
      </w:pPr>
      <w:r w:rsidRPr="00E36116">
        <w:rPr>
          <w:rFonts w:ascii="Lato" w:hAnsi="Lato"/>
          <w:sz w:val="20"/>
          <w:szCs w:val="20"/>
        </w:rPr>
        <w:t>Jan Sobczak</w:t>
      </w:r>
    </w:p>
    <w:p w:rsidR="005B2996" w:rsidRPr="00E36116" w:rsidRDefault="005B2996" w:rsidP="005B2996">
      <w:pPr>
        <w:spacing w:before="120"/>
        <w:rPr>
          <w:rFonts w:ascii="Lato" w:hAnsi="Lato"/>
        </w:rPr>
      </w:pPr>
    </w:p>
    <w:p w:rsidR="005B2996" w:rsidRPr="00E36116" w:rsidRDefault="005B2996" w:rsidP="005B2996">
      <w:pPr>
        <w:spacing w:before="120"/>
        <w:rPr>
          <w:rFonts w:ascii="Lato" w:hAnsi="Lato"/>
          <w:sz w:val="20"/>
          <w:szCs w:val="20"/>
        </w:rPr>
      </w:pPr>
      <w:r w:rsidRPr="00E36116">
        <w:rPr>
          <w:rFonts w:ascii="Lato" w:hAnsi="Lato"/>
          <w:sz w:val="20"/>
          <w:szCs w:val="20"/>
        </w:rPr>
        <w:t xml:space="preserve">Warszawa, dnia </w:t>
      </w:r>
      <w:r w:rsidR="00CD0A04">
        <w:rPr>
          <w:rFonts w:ascii="Lato" w:hAnsi="Lato"/>
          <w:sz w:val="20"/>
          <w:szCs w:val="20"/>
        </w:rPr>
        <w:t>2</w:t>
      </w:r>
      <w:r w:rsidR="000C653B">
        <w:rPr>
          <w:rFonts w:ascii="Lato" w:hAnsi="Lato"/>
          <w:sz w:val="20"/>
          <w:szCs w:val="20"/>
        </w:rPr>
        <w:t>1</w:t>
      </w:r>
      <w:r w:rsidR="00CD0A04">
        <w:rPr>
          <w:rFonts w:ascii="Lato" w:hAnsi="Lato"/>
          <w:sz w:val="20"/>
          <w:szCs w:val="20"/>
        </w:rPr>
        <w:t xml:space="preserve"> sierpnia </w:t>
      </w:r>
      <w:r w:rsidRPr="00E36116">
        <w:rPr>
          <w:rFonts w:ascii="Lato" w:hAnsi="Lato"/>
          <w:sz w:val="20"/>
          <w:szCs w:val="20"/>
        </w:rPr>
        <w:t xml:space="preserve">2023 r. </w:t>
      </w:r>
    </w:p>
    <w:p w:rsidR="005B2996" w:rsidRPr="00E36116" w:rsidRDefault="005B2996" w:rsidP="005B2996">
      <w:pPr>
        <w:spacing w:before="120"/>
        <w:ind w:left="-180"/>
        <w:rPr>
          <w:rFonts w:ascii="Lato" w:hAnsi="Lato"/>
        </w:rPr>
      </w:pPr>
    </w:p>
    <w:p w:rsidR="005B2996" w:rsidRPr="00E36116" w:rsidRDefault="005B2996" w:rsidP="005B2996">
      <w:pPr>
        <w:spacing w:before="120"/>
        <w:jc w:val="center"/>
        <w:rPr>
          <w:rFonts w:ascii="Lato" w:hAnsi="Lato"/>
          <w:b/>
        </w:rPr>
      </w:pPr>
    </w:p>
    <w:p w:rsidR="005B2996" w:rsidRPr="00E36116" w:rsidRDefault="005B2996" w:rsidP="005B2996">
      <w:pPr>
        <w:spacing w:before="120"/>
        <w:jc w:val="center"/>
        <w:rPr>
          <w:rFonts w:ascii="Lato" w:hAnsi="Lato"/>
          <w:b/>
        </w:rPr>
      </w:pPr>
    </w:p>
    <w:p w:rsidR="005B2996" w:rsidRPr="00E36116" w:rsidRDefault="005B2996" w:rsidP="005B2996">
      <w:pPr>
        <w:spacing w:before="120"/>
        <w:jc w:val="center"/>
        <w:rPr>
          <w:rFonts w:ascii="Lato" w:hAnsi="Lato"/>
          <w:b/>
        </w:rPr>
      </w:pPr>
    </w:p>
    <w:p w:rsidR="005B2996" w:rsidRPr="00E36116" w:rsidRDefault="005B2996" w:rsidP="005B2996">
      <w:pPr>
        <w:spacing w:before="120"/>
        <w:jc w:val="center"/>
        <w:rPr>
          <w:rFonts w:ascii="Lato" w:hAnsi="Lato"/>
          <w:b/>
          <w:sz w:val="48"/>
          <w:szCs w:val="48"/>
        </w:rPr>
      </w:pPr>
      <w:r w:rsidRPr="00E36116">
        <w:rPr>
          <w:rFonts w:ascii="Lato" w:hAnsi="Lato"/>
          <w:b/>
          <w:sz w:val="48"/>
          <w:szCs w:val="48"/>
        </w:rPr>
        <w:t>Raport z wykonywania wyroków</w:t>
      </w:r>
    </w:p>
    <w:p w:rsidR="005B2996" w:rsidRPr="00E36116" w:rsidRDefault="005B2996" w:rsidP="005B2996">
      <w:pPr>
        <w:spacing w:before="120"/>
        <w:jc w:val="center"/>
        <w:rPr>
          <w:rFonts w:ascii="Lato" w:hAnsi="Lato"/>
          <w:b/>
          <w:sz w:val="48"/>
          <w:szCs w:val="48"/>
        </w:rPr>
      </w:pPr>
      <w:r w:rsidRPr="00E36116">
        <w:rPr>
          <w:rFonts w:ascii="Lato" w:hAnsi="Lato"/>
          <w:b/>
          <w:sz w:val="48"/>
          <w:szCs w:val="48"/>
        </w:rPr>
        <w:t>Europejskiego Trybunału Praw Człowieka</w:t>
      </w:r>
    </w:p>
    <w:p w:rsidR="005B2996" w:rsidRPr="00E36116" w:rsidRDefault="005B2996" w:rsidP="005B2996">
      <w:pPr>
        <w:spacing w:before="120"/>
        <w:jc w:val="center"/>
        <w:rPr>
          <w:rFonts w:ascii="Lato" w:hAnsi="Lato"/>
          <w:b/>
          <w:iCs/>
          <w:caps/>
          <w:sz w:val="48"/>
          <w:szCs w:val="48"/>
        </w:rPr>
      </w:pPr>
      <w:r w:rsidRPr="00E36116">
        <w:rPr>
          <w:rFonts w:ascii="Lato" w:hAnsi="Lato"/>
          <w:b/>
          <w:sz w:val="48"/>
          <w:szCs w:val="48"/>
        </w:rPr>
        <w:t>przez Polskę za 2022 r.</w:t>
      </w:r>
    </w:p>
    <w:p w:rsidR="005B2996" w:rsidRPr="00E36116" w:rsidRDefault="005B2996" w:rsidP="005B2996">
      <w:pPr>
        <w:spacing w:before="120"/>
        <w:jc w:val="center"/>
        <w:rPr>
          <w:rFonts w:ascii="Lato" w:hAnsi="Lato"/>
          <w:b/>
        </w:rPr>
      </w:pPr>
    </w:p>
    <w:p w:rsidR="005B2996" w:rsidRPr="00E36116" w:rsidRDefault="005B2996" w:rsidP="005B2996">
      <w:pPr>
        <w:spacing w:before="120"/>
        <w:jc w:val="both"/>
        <w:rPr>
          <w:rFonts w:ascii="Lato" w:hAnsi="Lato"/>
          <w:b/>
        </w:rPr>
      </w:pPr>
    </w:p>
    <w:p w:rsidR="005B2996" w:rsidRPr="00E36116" w:rsidRDefault="005B2996" w:rsidP="005B2996">
      <w:pPr>
        <w:spacing w:before="120"/>
        <w:rPr>
          <w:rFonts w:ascii="Lato" w:hAnsi="Lato"/>
          <w:b/>
        </w:rPr>
      </w:pPr>
    </w:p>
    <w:p w:rsidR="005B2996" w:rsidRPr="00E36116" w:rsidRDefault="005B2996" w:rsidP="005B2996">
      <w:pPr>
        <w:spacing w:before="120"/>
        <w:rPr>
          <w:rFonts w:ascii="Lato" w:hAnsi="Lato"/>
          <w:b/>
        </w:rPr>
      </w:pPr>
    </w:p>
    <w:p w:rsidR="005B2996" w:rsidRPr="00E36116" w:rsidRDefault="005B2996" w:rsidP="005B2996">
      <w:pPr>
        <w:spacing w:before="120"/>
        <w:rPr>
          <w:rFonts w:ascii="Lato" w:hAnsi="Lato"/>
          <w:b/>
        </w:rPr>
      </w:pPr>
    </w:p>
    <w:p w:rsidR="005B2996" w:rsidRPr="00E36116" w:rsidRDefault="005B2996" w:rsidP="005B2996">
      <w:pPr>
        <w:spacing w:before="120"/>
        <w:rPr>
          <w:rFonts w:ascii="Lato" w:hAnsi="Lato"/>
          <w:b/>
        </w:rPr>
      </w:pPr>
    </w:p>
    <w:p w:rsidR="005B2996" w:rsidRPr="00E36116" w:rsidRDefault="005B2996" w:rsidP="005B2996">
      <w:pPr>
        <w:spacing w:before="120"/>
        <w:rPr>
          <w:rFonts w:ascii="Lato" w:hAnsi="Lato"/>
          <w:b/>
        </w:rPr>
      </w:pPr>
    </w:p>
    <w:p w:rsidR="005B2996" w:rsidRPr="00E36116" w:rsidRDefault="005B2996" w:rsidP="005B2996">
      <w:pPr>
        <w:spacing w:before="120"/>
        <w:rPr>
          <w:rFonts w:ascii="Lato" w:hAnsi="Lato"/>
          <w:b/>
        </w:rPr>
      </w:pPr>
    </w:p>
    <w:p w:rsidR="005B2996" w:rsidRPr="00E36116" w:rsidRDefault="005B2996" w:rsidP="005B2996">
      <w:pPr>
        <w:spacing w:before="120"/>
        <w:rPr>
          <w:rFonts w:ascii="Lato" w:hAnsi="Lato"/>
          <w:b/>
        </w:rPr>
      </w:pPr>
      <w:r w:rsidRPr="00E36116">
        <w:rPr>
          <w:rFonts w:ascii="Lato" w:hAnsi="Lato"/>
          <w:b/>
        </w:rPr>
        <w:br w:type="page"/>
      </w:r>
    </w:p>
    <w:p w:rsidR="005B2996" w:rsidRPr="00E36116" w:rsidRDefault="005B2996" w:rsidP="005B2996">
      <w:pPr>
        <w:tabs>
          <w:tab w:val="left" w:pos="6237"/>
        </w:tabs>
        <w:spacing w:before="120" w:after="120"/>
        <w:jc w:val="center"/>
        <w:rPr>
          <w:rFonts w:ascii="Lato" w:hAnsi="Lato"/>
          <w:b/>
        </w:rPr>
      </w:pPr>
      <w:r w:rsidRPr="00E36116">
        <w:rPr>
          <w:rFonts w:ascii="Lato" w:hAnsi="Lato"/>
          <w:b/>
        </w:rPr>
        <w:lastRenderedPageBreak/>
        <w:t>SPIS TREŚCI</w:t>
      </w:r>
    </w:p>
    <w:p w:rsidR="005B2996" w:rsidRPr="00E36116" w:rsidRDefault="005B2996" w:rsidP="005B2996">
      <w:pPr>
        <w:tabs>
          <w:tab w:val="left" w:pos="6237"/>
        </w:tabs>
        <w:spacing w:before="120" w:after="120"/>
        <w:jc w:val="center"/>
        <w:rPr>
          <w:rFonts w:ascii="Lato" w:hAnsi="Lato"/>
          <w:b/>
        </w:rPr>
      </w:pPr>
    </w:p>
    <w:p w:rsidR="002B4E41" w:rsidRPr="00E36116" w:rsidRDefault="005B2996">
      <w:pPr>
        <w:pStyle w:val="Spistreci1"/>
        <w:rPr>
          <w:rFonts w:ascii="Lato" w:eastAsiaTheme="minorEastAsia" w:hAnsi="Lato" w:cstheme="minorBidi"/>
          <w:b w:val="0"/>
        </w:rPr>
      </w:pPr>
      <w:r w:rsidRPr="00E36116">
        <w:rPr>
          <w:rFonts w:ascii="Lato" w:hAnsi="Lato"/>
          <w:b w:val="0"/>
          <w:noProof w:val="0"/>
        </w:rPr>
        <w:fldChar w:fldCharType="begin"/>
      </w:r>
      <w:r w:rsidRPr="00E36116">
        <w:rPr>
          <w:rFonts w:ascii="Lato" w:hAnsi="Lato"/>
          <w:b w:val="0"/>
          <w:noProof w:val="0"/>
        </w:rPr>
        <w:instrText xml:space="preserve"> TOC \o "1-1" \h \z \u </w:instrText>
      </w:r>
      <w:r w:rsidRPr="00E36116">
        <w:rPr>
          <w:rFonts w:ascii="Lato" w:hAnsi="Lato"/>
          <w:b w:val="0"/>
          <w:noProof w:val="0"/>
        </w:rPr>
        <w:fldChar w:fldCharType="separate"/>
      </w:r>
      <w:hyperlink w:anchor="_Toc130745432" w:history="1">
        <w:r w:rsidR="002B4E41" w:rsidRPr="00E36116">
          <w:rPr>
            <w:rStyle w:val="Hipercze"/>
            <w:rFonts w:ascii="Lato" w:hAnsi="Lato"/>
          </w:rPr>
          <w:t>I.</w:t>
        </w:r>
        <w:r w:rsidR="002B4E41" w:rsidRPr="00E36116">
          <w:rPr>
            <w:rFonts w:ascii="Lato" w:eastAsiaTheme="minorEastAsia" w:hAnsi="Lato" w:cstheme="minorBidi"/>
            <w:b w:val="0"/>
          </w:rPr>
          <w:tab/>
        </w:r>
        <w:r w:rsidR="002B4E41" w:rsidRPr="00E36116">
          <w:rPr>
            <w:rStyle w:val="Hipercze"/>
            <w:rFonts w:ascii="Lato" w:hAnsi="Lato"/>
          </w:rPr>
          <w:t>Wstęp i informacje ogólne</w:t>
        </w:r>
        <w:r w:rsidR="002B4E41" w:rsidRPr="00E36116">
          <w:rPr>
            <w:rFonts w:ascii="Lato" w:hAnsi="Lato"/>
            <w:webHidden/>
          </w:rPr>
          <w:tab/>
        </w:r>
        <w:r w:rsidR="002B4E41" w:rsidRPr="00E36116">
          <w:rPr>
            <w:rFonts w:ascii="Lato" w:hAnsi="Lato"/>
            <w:webHidden/>
          </w:rPr>
          <w:fldChar w:fldCharType="begin"/>
        </w:r>
        <w:r w:rsidR="002B4E41" w:rsidRPr="00E36116">
          <w:rPr>
            <w:rFonts w:ascii="Lato" w:hAnsi="Lato"/>
            <w:webHidden/>
          </w:rPr>
          <w:instrText xml:space="preserve"> PAGEREF _Toc130745432 \h </w:instrText>
        </w:r>
        <w:r w:rsidR="002B4E41" w:rsidRPr="00E36116">
          <w:rPr>
            <w:rFonts w:ascii="Lato" w:hAnsi="Lato"/>
            <w:webHidden/>
          </w:rPr>
        </w:r>
        <w:r w:rsidR="002B4E41" w:rsidRPr="00E36116">
          <w:rPr>
            <w:rFonts w:ascii="Lato" w:hAnsi="Lato"/>
            <w:webHidden/>
          </w:rPr>
          <w:fldChar w:fldCharType="separate"/>
        </w:r>
        <w:r w:rsidR="00781F54">
          <w:rPr>
            <w:rFonts w:ascii="Lato" w:hAnsi="Lato"/>
            <w:webHidden/>
          </w:rPr>
          <w:t>3</w:t>
        </w:r>
        <w:r w:rsidR="002B4E41" w:rsidRPr="00E36116">
          <w:rPr>
            <w:rFonts w:ascii="Lato" w:hAnsi="Lato"/>
            <w:webHidden/>
          </w:rPr>
          <w:fldChar w:fldCharType="end"/>
        </w:r>
      </w:hyperlink>
    </w:p>
    <w:p w:rsidR="002B4E41" w:rsidRPr="00E36116" w:rsidRDefault="00201CAD">
      <w:pPr>
        <w:pStyle w:val="Spistreci1"/>
        <w:rPr>
          <w:rFonts w:ascii="Lato" w:eastAsiaTheme="minorEastAsia" w:hAnsi="Lato" w:cstheme="minorBidi"/>
          <w:b w:val="0"/>
        </w:rPr>
      </w:pPr>
      <w:hyperlink w:anchor="_Toc130745433" w:history="1">
        <w:r w:rsidR="002B4E41" w:rsidRPr="00E36116">
          <w:rPr>
            <w:rStyle w:val="Hipercze"/>
            <w:rFonts w:ascii="Lato" w:hAnsi="Lato"/>
          </w:rPr>
          <w:t>II.</w:t>
        </w:r>
        <w:r w:rsidR="002B4E41" w:rsidRPr="00E36116">
          <w:rPr>
            <w:rFonts w:ascii="Lato" w:eastAsiaTheme="minorEastAsia" w:hAnsi="Lato" w:cstheme="minorBidi"/>
            <w:b w:val="0"/>
          </w:rPr>
          <w:tab/>
        </w:r>
        <w:r w:rsidR="002B4E41" w:rsidRPr="00E36116">
          <w:rPr>
            <w:rStyle w:val="Hipercze"/>
            <w:rFonts w:ascii="Lato" w:hAnsi="Lato"/>
          </w:rPr>
          <w:t>Informacje na temat planów działań i raportów z wykonania wyroków Europejskiego Trybunału Praw Człowieka, przygotowanych i przekazanych do Rady Europy w 2022 r.</w:t>
        </w:r>
        <w:r w:rsidR="002B4E41" w:rsidRPr="00E36116">
          <w:rPr>
            <w:rFonts w:ascii="Lato" w:hAnsi="Lato"/>
            <w:webHidden/>
          </w:rPr>
          <w:tab/>
        </w:r>
        <w:r w:rsidR="002B4E41" w:rsidRPr="00E36116">
          <w:rPr>
            <w:rFonts w:ascii="Lato" w:hAnsi="Lato"/>
            <w:webHidden/>
          </w:rPr>
          <w:fldChar w:fldCharType="begin"/>
        </w:r>
        <w:r w:rsidR="002B4E41" w:rsidRPr="00E36116">
          <w:rPr>
            <w:rFonts w:ascii="Lato" w:hAnsi="Lato"/>
            <w:webHidden/>
          </w:rPr>
          <w:instrText xml:space="preserve"> PAGEREF _Toc130745433 \h </w:instrText>
        </w:r>
        <w:r w:rsidR="002B4E41" w:rsidRPr="00E36116">
          <w:rPr>
            <w:rFonts w:ascii="Lato" w:hAnsi="Lato"/>
            <w:webHidden/>
          </w:rPr>
        </w:r>
        <w:r w:rsidR="002B4E41" w:rsidRPr="00E36116">
          <w:rPr>
            <w:rFonts w:ascii="Lato" w:hAnsi="Lato"/>
            <w:webHidden/>
          </w:rPr>
          <w:fldChar w:fldCharType="separate"/>
        </w:r>
        <w:r w:rsidR="00781F54">
          <w:rPr>
            <w:rFonts w:ascii="Lato" w:hAnsi="Lato"/>
            <w:webHidden/>
          </w:rPr>
          <w:t>5</w:t>
        </w:r>
        <w:r w:rsidR="002B4E41" w:rsidRPr="00E36116">
          <w:rPr>
            <w:rFonts w:ascii="Lato" w:hAnsi="Lato"/>
            <w:webHidden/>
          </w:rPr>
          <w:fldChar w:fldCharType="end"/>
        </w:r>
      </w:hyperlink>
    </w:p>
    <w:p w:rsidR="002B4E41" w:rsidRPr="00E36116" w:rsidRDefault="00201CAD">
      <w:pPr>
        <w:pStyle w:val="Spistreci1"/>
        <w:rPr>
          <w:rFonts w:ascii="Lato" w:eastAsiaTheme="minorEastAsia" w:hAnsi="Lato" w:cstheme="minorBidi"/>
          <w:b w:val="0"/>
        </w:rPr>
      </w:pPr>
      <w:hyperlink w:anchor="_Toc130745434" w:history="1">
        <w:r w:rsidR="002B4E41" w:rsidRPr="00E36116">
          <w:rPr>
            <w:rStyle w:val="Hipercze"/>
            <w:rFonts w:ascii="Lato" w:hAnsi="Lato"/>
          </w:rPr>
          <w:t>III.</w:t>
        </w:r>
        <w:r w:rsidR="002B4E41" w:rsidRPr="00E36116">
          <w:rPr>
            <w:rFonts w:ascii="Lato" w:eastAsiaTheme="minorEastAsia" w:hAnsi="Lato" w:cstheme="minorBidi"/>
            <w:b w:val="0"/>
          </w:rPr>
          <w:tab/>
        </w:r>
        <w:r w:rsidR="002B4E41" w:rsidRPr="00E36116">
          <w:rPr>
            <w:rStyle w:val="Hipercze"/>
            <w:rFonts w:ascii="Lato" w:hAnsi="Lato"/>
          </w:rPr>
          <w:t>Informacje na temat zakończenia przez Komitet Ministrów nadzoru nad wykonywaniem wybranych wyroków w sprawach polskich</w:t>
        </w:r>
        <w:r w:rsidR="002B4E41" w:rsidRPr="00E36116">
          <w:rPr>
            <w:rFonts w:ascii="Lato" w:hAnsi="Lato"/>
            <w:webHidden/>
          </w:rPr>
          <w:tab/>
        </w:r>
        <w:r w:rsidR="002B4E41" w:rsidRPr="00E36116">
          <w:rPr>
            <w:rFonts w:ascii="Lato" w:hAnsi="Lato"/>
            <w:webHidden/>
          </w:rPr>
          <w:fldChar w:fldCharType="begin"/>
        </w:r>
        <w:r w:rsidR="002B4E41" w:rsidRPr="00E36116">
          <w:rPr>
            <w:rFonts w:ascii="Lato" w:hAnsi="Lato"/>
            <w:webHidden/>
          </w:rPr>
          <w:instrText xml:space="preserve"> PAGEREF _Toc130745434 \h </w:instrText>
        </w:r>
        <w:r w:rsidR="002B4E41" w:rsidRPr="00E36116">
          <w:rPr>
            <w:rFonts w:ascii="Lato" w:hAnsi="Lato"/>
            <w:webHidden/>
          </w:rPr>
        </w:r>
        <w:r w:rsidR="002B4E41" w:rsidRPr="00E36116">
          <w:rPr>
            <w:rFonts w:ascii="Lato" w:hAnsi="Lato"/>
            <w:webHidden/>
          </w:rPr>
          <w:fldChar w:fldCharType="separate"/>
        </w:r>
        <w:r w:rsidR="00781F54">
          <w:rPr>
            <w:rFonts w:ascii="Lato" w:hAnsi="Lato"/>
            <w:webHidden/>
          </w:rPr>
          <w:t>11</w:t>
        </w:r>
        <w:r w:rsidR="002B4E41" w:rsidRPr="00E36116">
          <w:rPr>
            <w:rFonts w:ascii="Lato" w:hAnsi="Lato"/>
            <w:webHidden/>
          </w:rPr>
          <w:fldChar w:fldCharType="end"/>
        </w:r>
      </w:hyperlink>
    </w:p>
    <w:p w:rsidR="002B4E41" w:rsidRPr="00E36116" w:rsidRDefault="00201CAD">
      <w:pPr>
        <w:pStyle w:val="Spistreci1"/>
        <w:rPr>
          <w:rFonts w:ascii="Lato" w:eastAsiaTheme="minorEastAsia" w:hAnsi="Lato" w:cstheme="minorBidi"/>
          <w:b w:val="0"/>
        </w:rPr>
      </w:pPr>
      <w:hyperlink w:anchor="_Toc130745435" w:history="1">
        <w:r w:rsidR="002B4E41" w:rsidRPr="00E36116">
          <w:rPr>
            <w:rStyle w:val="Hipercze"/>
            <w:rFonts w:ascii="Lato" w:hAnsi="Lato"/>
          </w:rPr>
          <w:t>IV.</w:t>
        </w:r>
        <w:r w:rsidR="002B4E41" w:rsidRPr="00E36116">
          <w:rPr>
            <w:rFonts w:ascii="Lato" w:eastAsiaTheme="minorEastAsia" w:hAnsi="Lato" w:cstheme="minorBidi"/>
            <w:b w:val="0"/>
          </w:rPr>
          <w:tab/>
        </w:r>
        <w:r w:rsidR="002B4E41" w:rsidRPr="00E36116">
          <w:rPr>
            <w:rStyle w:val="Hipercze"/>
            <w:rFonts w:ascii="Lato" w:hAnsi="Lato"/>
          </w:rPr>
          <w:t>Decyzje Komitetu Ministrów wydane w 2022 r. w sprawie realizacji niektórych wyroków ETPC w sprawach polskich</w:t>
        </w:r>
        <w:r w:rsidR="002B4E41" w:rsidRPr="00E36116">
          <w:rPr>
            <w:rFonts w:ascii="Lato" w:hAnsi="Lato"/>
            <w:webHidden/>
          </w:rPr>
          <w:tab/>
        </w:r>
        <w:r w:rsidR="002B4E41" w:rsidRPr="00E36116">
          <w:rPr>
            <w:rFonts w:ascii="Lato" w:hAnsi="Lato"/>
            <w:webHidden/>
          </w:rPr>
          <w:fldChar w:fldCharType="begin"/>
        </w:r>
        <w:r w:rsidR="002B4E41" w:rsidRPr="00E36116">
          <w:rPr>
            <w:rFonts w:ascii="Lato" w:hAnsi="Lato"/>
            <w:webHidden/>
          </w:rPr>
          <w:instrText xml:space="preserve"> PAGEREF _Toc130745435 \h </w:instrText>
        </w:r>
        <w:r w:rsidR="002B4E41" w:rsidRPr="00E36116">
          <w:rPr>
            <w:rFonts w:ascii="Lato" w:hAnsi="Lato"/>
            <w:webHidden/>
          </w:rPr>
        </w:r>
        <w:r w:rsidR="002B4E41" w:rsidRPr="00E36116">
          <w:rPr>
            <w:rFonts w:ascii="Lato" w:hAnsi="Lato"/>
            <w:webHidden/>
          </w:rPr>
          <w:fldChar w:fldCharType="separate"/>
        </w:r>
        <w:r w:rsidR="00781F54">
          <w:rPr>
            <w:rFonts w:ascii="Lato" w:hAnsi="Lato"/>
            <w:webHidden/>
          </w:rPr>
          <w:t>11</w:t>
        </w:r>
        <w:r w:rsidR="002B4E41" w:rsidRPr="00E36116">
          <w:rPr>
            <w:rFonts w:ascii="Lato" w:hAnsi="Lato"/>
            <w:webHidden/>
          </w:rPr>
          <w:fldChar w:fldCharType="end"/>
        </w:r>
      </w:hyperlink>
    </w:p>
    <w:p w:rsidR="002B4E41" w:rsidRPr="00E36116" w:rsidRDefault="00201CAD">
      <w:pPr>
        <w:pStyle w:val="Spistreci1"/>
        <w:rPr>
          <w:rFonts w:ascii="Lato" w:eastAsiaTheme="minorEastAsia" w:hAnsi="Lato" w:cstheme="minorBidi"/>
          <w:b w:val="0"/>
        </w:rPr>
      </w:pPr>
      <w:hyperlink w:anchor="_Toc130745436" w:history="1">
        <w:r w:rsidR="002B4E41" w:rsidRPr="00E36116">
          <w:rPr>
            <w:rStyle w:val="Hipercze"/>
            <w:rFonts w:ascii="Lato" w:hAnsi="Lato"/>
          </w:rPr>
          <w:t>V.</w:t>
        </w:r>
        <w:r w:rsidR="002B4E41" w:rsidRPr="00E36116">
          <w:rPr>
            <w:rFonts w:ascii="Lato" w:eastAsiaTheme="minorEastAsia" w:hAnsi="Lato" w:cstheme="minorBidi"/>
            <w:b w:val="0"/>
          </w:rPr>
          <w:tab/>
        </w:r>
        <w:r w:rsidR="002B4E41" w:rsidRPr="00E36116">
          <w:rPr>
            <w:rStyle w:val="Hipercze"/>
            <w:rFonts w:ascii="Lato" w:hAnsi="Lato"/>
          </w:rPr>
          <w:t>Informacja na temat komunikacji wniesionych do Komitetu Ministrów RE przez uprawnione podmioty oraz udzielonych w związku z tymi komunikacjami odpowiedziami Rządu</w:t>
        </w:r>
        <w:r w:rsidR="002B4E41" w:rsidRPr="00E36116">
          <w:rPr>
            <w:rFonts w:ascii="Lato" w:hAnsi="Lato"/>
            <w:webHidden/>
          </w:rPr>
          <w:tab/>
        </w:r>
        <w:r w:rsidR="002B4E41" w:rsidRPr="00E36116">
          <w:rPr>
            <w:rFonts w:ascii="Lato" w:hAnsi="Lato"/>
            <w:webHidden/>
          </w:rPr>
          <w:fldChar w:fldCharType="begin"/>
        </w:r>
        <w:r w:rsidR="002B4E41" w:rsidRPr="00E36116">
          <w:rPr>
            <w:rFonts w:ascii="Lato" w:hAnsi="Lato"/>
            <w:webHidden/>
          </w:rPr>
          <w:instrText xml:space="preserve"> PAGEREF _Toc130745436 \h </w:instrText>
        </w:r>
        <w:r w:rsidR="002B4E41" w:rsidRPr="00E36116">
          <w:rPr>
            <w:rFonts w:ascii="Lato" w:hAnsi="Lato"/>
            <w:webHidden/>
          </w:rPr>
        </w:r>
        <w:r w:rsidR="002B4E41" w:rsidRPr="00E36116">
          <w:rPr>
            <w:rFonts w:ascii="Lato" w:hAnsi="Lato"/>
            <w:webHidden/>
          </w:rPr>
          <w:fldChar w:fldCharType="separate"/>
        </w:r>
        <w:r w:rsidR="00781F54">
          <w:rPr>
            <w:rFonts w:ascii="Lato" w:hAnsi="Lato"/>
            <w:webHidden/>
          </w:rPr>
          <w:t>22</w:t>
        </w:r>
        <w:r w:rsidR="002B4E41" w:rsidRPr="00E36116">
          <w:rPr>
            <w:rFonts w:ascii="Lato" w:hAnsi="Lato"/>
            <w:webHidden/>
          </w:rPr>
          <w:fldChar w:fldCharType="end"/>
        </w:r>
      </w:hyperlink>
    </w:p>
    <w:p w:rsidR="002B4E41" w:rsidRPr="00E36116" w:rsidRDefault="00201CAD">
      <w:pPr>
        <w:pStyle w:val="Spistreci1"/>
        <w:rPr>
          <w:rFonts w:ascii="Lato" w:eastAsiaTheme="minorEastAsia" w:hAnsi="Lato" w:cstheme="minorBidi"/>
          <w:b w:val="0"/>
        </w:rPr>
      </w:pPr>
      <w:hyperlink w:anchor="_Toc130745437" w:history="1">
        <w:r w:rsidR="002B4E41" w:rsidRPr="00E36116">
          <w:rPr>
            <w:rStyle w:val="Hipercze"/>
            <w:rFonts w:ascii="Lato" w:hAnsi="Lato"/>
          </w:rPr>
          <w:t>VI.</w:t>
        </w:r>
        <w:r w:rsidR="002B4E41" w:rsidRPr="00E36116">
          <w:rPr>
            <w:rFonts w:ascii="Lato" w:eastAsiaTheme="minorEastAsia" w:hAnsi="Lato" w:cstheme="minorBidi"/>
            <w:b w:val="0"/>
          </w:rPr>
          <w:tab/>
        </w:r>
        <w:r w:rsidR="002B4E41" w:rsidRPr="00E36116">
          <w:rPr>
            <w:rStyle w:val="Hipercze"/>
            <w:rFonts w:ascii="Lato" w:hAnsi="Lato"/>
          </w:rPr>
          <w:t>Działalność międzyresortowego Zespołu do spraw Europejskiego Trybunału Praw Człowieka w 2022 r.</w:t>
        </w:r>
        <w:r w:rsidR="002B4E41" w:rsidRPr="00E36116">
          <w:rPr>
            <w:rFonts w:ascii="Lato" w:hAnsi="Lato"/>
            <w:webHidden/>
          </w:rPr>
          <w:tab/>
        </w:r>
        <w:r w:rsidR="002B4E41" w:rsidRPr="00E36116">
          <w:rPr>
            <w:rFonts w:ascii="Lato" w:hAnsi="Lato"/>
            <w:webHidden/>
          </w:rPr>
          <w:fldChar w:fldCharType="begin"/>
        </w:r>
        <w:r w:rsidR="002B4E41" w:rsidRPr="00E36116">
          <w:rPr>
            <w:rFonts w:ascii="Lato" w:hAnsi="Lato"/>
            <w:webHidden/>
          </w:rPr>
          <w:instrText xml:space="preserve"> PAGEREF _Toc130745437 \h </w:instrText>
        </w:r>
        <w:r w:rsidR="002B4E41" w:rsidRPr="00E36116">
          <w:rPr>
            <w:rFonts w:ascii="Lato" w:hAnsi="Lato"/>
            <w:webHidden/>
          </w:rPr>
        </w:r>
        <w:r w:rsidR="002B4E41" w:rsidRPr="00E36116">
          <w:rPr>
            <w:rFonts w:ascii="Lato" w:hAnsi="Lato"/>
            <w:webHidden/>
          </w:rPr>
          <w:fldChar w:fldCharType="separate"/>
        </w:r>
        <w:r w:rsidR="00781F54">
          <w:rPr>
            <w:rFonts w:ascii="Lato" w:hAnsi="Lato"/>
            <w:webHidden/>
          </w:rPr>
          <w:t>24</w:t>
        </w:r>
        <w:r w:rsidR="002B4E41" w:rsidRPr="00E36116">
          <w:rPr>
            <w:rFonts w:ascii="Lato" w:hAnsi="Lato"/>
            <w:webHidden/>
          </w:rPr>
          <w:fldChar w:fldCharType="end"/>
        </w:r>
      </w:hyperlink>
    </w:p>
    <w:p w:rsidR="002B4E41" w:rsidRPr="00E36116" w:rsidRDefault="00201CAD">
      <w:pPr>
        <w:pStyle w:val="Spistreci1"/>
        <w:rPr>
          <w:rFonts w:ascii="Lato" w:eastAsiaTheme="minorEastAsia" w:hAnsi="Lato" w:cstheme="minorBidi"/>
          <w:b w:val="0"/>
        </w:rPr>
      </w:pPr>
      <w:hyperlink w:anchor="_Toc130745438" w:history="1">
        <w:r w:rsidR="002B4E41" w:rsidRPr="00E36116">
          <w:rPr>
            <w:rStyle w:val="Hipercze"/>
            <w:rFonts w:ascii="Lato" w:hAnsi="Lato"/>
          </w:rPr>
          <w:t>VII.</w:t>
        </w:r>
        <w:r w:rsidR="002B4E41" w:rsidRPr="00E36116">
          <w:rPr>
            <w:rFonts w:ascii="Lato" w:eastAsiaTheme="minorEastAsia" w:hAnsi="Lato" w:cstheme="minorBidi"/>
            <w:b w:val="0"/>
          </w:rPr>
          <w:tab/>
        </w:r>
        <w:r w:rsidR="002B4E41" w:rsidRPr="00E36116">
          <w:rPr>
            <w:rStyle w:val="Hipercze"/>
            <w:rFonts w:ascii="Lato" w:hAnsi="Lato"/>
          </w:rPr>
          <w:t>Informacja na temat działań Pełnomocnika mających na celu usprawnienie wykonywania wyroków ETPC przez Polskę i przestrzeganie Konwencji</w:t>
        </w:r>
        <w:r w:rsidR="002B4E41" w:rsidRPr="00E36116">
          <w:rPr>
            <w:rFonts w:ascii="Lato" w:hAnsi="Lato"/>
            <w:webHidden/>
          </w:rPr>
          <w:tab/>
        </w:r>
        <w:r w:rsidR="002B4E41" w:rsidRPr="00E36116">
          <w:rPr>
            <w:rFonts w:ascii="Lato" w:hAnsi="Lato"/>
            <w:webHidden/>
          </w:rPr>
          <w:fldChar w:fldCharType="begin"/>
        </w:r>
        <w:r w:rsidR="002B4E41" w:rsidRPr="00E36116">
          <w:rPr>
            <w:rFonts w:ascii="Lato" w:hAnsi="Lato"/>
            <w:webHidden/>
          </w:rPr>
          <w:instrText xml:space="preserve"> PAGEREF _Toc130745438 \h </w:instrText>
        </w:r>
        <w:r w:rsidR="002B4E41" w:rsidRPr="00E36116">
          <w:rPr>
            <w:rFonts w:ascii="Lato" w:hAnsi="Lato"/>
            <w:webHidden/>
          </w:rPr>
        </w:r>
        <w:r w:rsidR="002B4E41" w:rsidRPr="00E36116">
          <w:rPr>
            <w:rFonts w:ascii="Lato" w:hAnsi="Lato"/>
            <w:webHidden/>
          </w:rPr>
          <w:fldChar w:fldCharType="separate"/>
        </w:r>
        <w:r w:rsidR="00781F54">
          <w:rPr>
            <w:rFonts w:ascii="Lato" w:hAnsi="Lato"/>
            <w:webHidden/>
          </w:rPr>
          <w:t>25</w:t>
        </w:r>
        <w:r w:rsidR="002B4E41" w:rsidRPr="00E36116">
          <w:rPr>
            <w:rFonts w:ascii="Lato" w:hAnsi="Lato"/>
            <w:webHidden/>
          </w:rPr>
          <w:fldChar w:fldCharType="end"/>
        </w:r>
      </w:hyperlink>
    </w:p>
    <w:p w:rsidR="002B4E41" w:rsidRPr="00E36116" w:rsidRDefault="00201CAD">
      <w:pPr>
        <w:pStyle w:val="Spistreci1"/>
        <w:rPr>
          <w:rFonts w:ascii="Lato" w:eastAsiaTheme="minorEastAsia" w:hAnsi="Lato" w:cstheme="minorBidi"/>
          <w:b w:val="0"/>
        </w:rPr>
      </w:pPr>
      <w:hyperlink w:anchor="_Toc130745439" w:history="1">
        <w:r w:rsidR="002B4E41" w:rsidRPr="00E36116">
          <w:rPr>
            <w:rStyle w:val="Hipercze"/>
            <w:rFonts w:ascii="Lato" w:hAnsi="Lato"/>
          </w:rPr>
          <w:t>VIII.</w:t>
        </w:r>
        <w:r w:rsidR="002B4E41" w:rsidRPr="00E36116">
          <w:rPr>
            <w:rFonts w:ascii="Lato" w:eastAsiaTheme="minorEastAsia" w:hAnsi="Lato" w:cstheme="minorBidi"/>
            <w:b w:val="0"/>
          </w:rPr>
          <w:tab/>
        </w:r>
        <w:r w:rsidR="002B4E41" w:rsidRPr="00E36116">
          <w:rPr>
            <w:rStyle w:val="Hipercze"/>
            <w:rFonts w:ascii="Lato" w:hAnsi="Lato"/>
          </w:rPr>
          <w:t>Sprawy dotyczące wyborów i wyznaczenia osób na stanowiska w Europejskim Trybunale Praw Człowieka i w Radzie Europy</w:t>
        </w:r>
        <w:r w:rsidR="002B4E41" w:rsidRPr="00E36116">
          <w:rPr>
            <w:rFonts w:ascii="Lato" w:hAnsi="Lato"/>
            <w:webHidden/>
          </w:rPr>
          <w:tab/>
        </w:r>
        <w:r w:rsidR="002B4E41" w:rsidRPr="00E36116">
          <w:rPr>
            <w:rFonts w:ascii="Lato" w:hAnsi="Lato"/>
            <w:webHidden/>
          </w:rPr>
          <w:fldChar w:fldCharType="begin"/>
        </w:r>
        <w:r w:rsidR="002B4E41" w:rsidRPr="00E36116">
          <w:rPr>
            <w:rFonts w:ascii="Lato" w:hAnsi="Lato"/>
            <w:webHidden/>
          </w:rPr>
          <w:instrText xml:space="preserve"> PAGEREF _Toc130745439 \h </w:instrText>
        </w:r>
        <w:r w:rsidR="002B4E41" w:rsidRPr="00E36116">
          <w:rPr>
            <w:rFonts w:ascii="Lato" w:hAnsi="Lato"/>
            <w:webHidden/>
          </w:rPr>
        </w:r>
        <w:r w:rsidR="002B4E41" w:rsidRPr="00E36116">
          <w:rPr>
            <w:rFonts w:ascii="Lato" w:hAnsi="Lato"/>
            <w:webHidden/>
          </w:rPr>
          <w:fldChar w:fldCharType="separate"/>
        </w:r>
        <w:r w:rsidR="00781F54">
          <w:rPr>
            <w:rFonts w:ascii="Lato" w:hAnsi="Lato"/>
            <w:webHidden/>
          </w:rPr>
          <w:t>27</w:t>
        </w:r>
        <w:r w:rsidR="002B4E41" w:rsidRPr="00E36116">
          <w:rPr>
            <w:rFonts w:ascii="Lato" w:hAnsi="Lato"/>
            <w:webHidden/>
          </w:rPr>
          <w:fldChar w:fldCharType="end"/>
        </w:r>
      </w:hyperlink>
    </w:p>
    <w:p w:rsidR="002B4E41" w:rsidRPr="00E36116" w:rsidRDefault="00201CAD">
      <w:pPr>
        <w:pStyle w:val="Spistreci1"/>
        <w:rPr>
          <w:rFonts w:ascii="Lato" w:eastAsiaTheme="minorEastAsia" w:hAnsi="Lato" w:cstheme="minorBidi"/>
          <w:b w:val="0"/>
        </w:rPr>
      </w:pPr>
      <w:hyperlink w:anchor="_Toc130745440" w:history="1">
        <w:r w:rsidR="002B4E41" w:rsidRPr="00E36116">
          <w:rPr>
            <w:rStyle w:val="Hipercze"/>
            <w:rFonts w:ascii="Lato" w:hAnsi="Lato"/>
          </w:rPr>
          <w:t>IX.</w:t>
        </w:r>
        <w:r w:rsidR="002B4E41" w:rsidRPr="00E36116">
          <w:rPr>
            <w:rFonts w:ascii="Lato" w:eastAsiaTheme="minorEastAsia" w:hAnsi="Lato" w:cstheme="minorBidi"/>
            <w:b w:val="0"/>
          </w:rPr>
          <w:tab/>
        </w:r>
        <w:r w:rsidR="002B4E41" w:rsidRPr="00E36116">
          <w:rPr>
            <w:rStyle w:val="Hipercze"/>
            <w:rFonts w:ascii="Lato" w:hAnsi="Lato"/>
          </w:rPr>
          <w:t>Działalność Pełnomocnika w odniesieniu do procesu reformy ETPC i systemu Konwencji oraz w pracach komitetów i grup roboczych Rady Europy z zakresu praw człowieka</w:t>
        </w:r>
        <w:r w:rsidR="002B4E41" w:rsidRPr="00E36116">
          <w:rPr>
            <w:rFonts w:ascii="Lato" w:hAnsi="Lato"/>
            <w:webHidden/>
          </w:rPr>
          <w:tab/>
        </w:r>
        <w:r w:rsidR="002B4E41" w:rsidRPr="00E36116">
          <w:rPr>
            <w:rFonts w:ascii="Lato" w:hAnsi="Lato"/>
            <w:webHidden/>
          </w:rPr>
          <w:fldChar w:fldCharType="begin"/>
        </w:r>
        <w:r w:rsidR="002B4E41" w:rsidRPr="00E36116">
          <w:rPr>
            <w:rFonts w:ascii="Lato" w:hAnsi="Lato"/>
            <w:webHidden/>
          </w:rPr>
          <w:instrText xml:space="preserve"> PAGEREF _Toc130745440 \h </w:instrText>
        </w:r>
        <w:r w:rsidR="002B4E41" w:rsidRPr="00E36116">
          <w:rPr>
            <w:rFonts w:ascii="Lato" w:hAnsi="Lato"/>
            <w:webHidden/>
          </w:rPr>
        </w:r>
        <w:r w:rsidR="002B4E41" w:rsidRPr="00E36116">
          <w:rPr>
            <w:rFonts w:ascii="Lato" w:hAnsi="Lato"/>
            <w:webHidden/>
          </w:rPr>
          <w:fldChar w:fldCharType="separate"/>
        </w:r>
        <w:r w:rsidR="00781F54">
          <w:rPr>
            <w:rFonts w:ascii="Lato" w:hAnsi="Lato"/>
            <w:webHidden/>
          </w:rPr>
          <w:t>31</w:t>
        </w:r>
        <w:r w:rsidR="002B4E41" w:rsidRPr="00E36116">
          <w:rPr>
            <w:rFonts w:ascii="Lato" w:hAnsi="Lato"/>
            <w:webHidden/>
          </w:rPr>
          <w:fldChar w:fldCharType="end"/>
        </w:r>
      </w:hyperlink>
    </w:p>
    <w:p w:rsidR="002B4E41" w:rsidRPr="00E36116" w:rsidRDefault="00201CAD">
      <w:pPr>
        <w:pStyle w:val="Spistreci1"/>
        <w:rPr>
          <w:rFonts w:ascii="Lato" w:eastAsiaTheme="minorEastAsia" w:hAnsi="Lato" w:cstheme="minorBidi"/>
          <w:b w:val="0"/>
        </w:rPr>
      </w:pPr>
      <w:hyperlink w:anchor="_Toc130745441" w:history="1">
        <w:r w:rsidR="002B4E41" w:rsidRPr="00E36116">
          <w:rPr>
            <w:rStyle w:val="Hipercze"/>
            <w:rFonts w:ascii="Lato" w:hAnsi="Lato"/>
          </w:rPr>
          <w:t>X.</w:t>
        </w:r>
        <w:r w:rsidR="002B4E41" w:rsidRPr="00E36116">
          <w:rPr>
            <w:rFonts w:ascii="Lato" w:eastAsiaTheme="minorEastAsia" w:hAnsi="Lato" w:cstheme="minorBidi"/>
            <w:b w:val="0"/>
          </w:rPr>
          <w:tab/>
        </w:r>
        <w:r w:rsidR="002B4E41" w:rsidRPr="00E36116">
          <w:rPr>
            <w:rStyle w:val="Hipercze"/>
            <w:rFonts w:ascii="Lato" w:hAnsi="Lato"/>
          </w:rPr>
          <w:t>Informacje statystyczne</w:t>
        </w:r>
        <w:r w:rsidR="002B4E41" w:rsidRPr="00E36116">
          <w:rPr>
            <w:rFonts w:ascii="Lato" w:hAnsi="Lato"/>
            <w:webHidden/>
          </w:rPr>
          <w:tab/>
        </w:r>
        <w:r w:rsidR="002B4E41" w:rsidRPr="00E36116">
          <w:rPr>
            <w:rFonts w:ascii="Lato" w:hAnsi="Lato"/>
            <w:webHidden/>
          </w:rPr>
          <w:fldChar w:fldCharType="begin"/>
        </w:r>
        <w:r w:rsidR="002B4E41" w:rsidRPr="00E36116">
          <w:rPr>
            <w:rFonts w:ascii="Lato" w:hAnsi="Lato"/>
            <w:webHidden/>
          </w:rPr>
          <w:instrText xml:space="preserve"> PAGEREF _Toc130745441 \h </w:instrText>
        </w:r>
        <w:r w:rsidR="002B4E41" w:rsidRPr="00E36116">
          <w:rPr>
            <w:rFonts w:ascii="Lato" w:hAnsi="Lato"/>
            <w:webHidden/>
          </w:rPr>
        </w:r>
        <w:r w:rsidR="002B4E41" w:rsidRPr="00E36116">
          <w:rPr>
            <w:rFonts w:ascii="Lato" w:hAnsi="Lato"/>
            <w:webHidden/>
          </w:rPr>
          <w:fldChar w:fldCharType="separate"/>
        </w:r>
        <w:r w:rsidR="00781F54">
          <w:rPr>
            <w:rFonts w:ascii="Lato" w:hAnsi="Lato"/>
            <w:webHidden/>
          </w:rPr>
          <w:t>33</w:t>
        </w:r>
        <w:r w:rsidR="002B4E41" w:rsidRPr="00E36116">
          <w:rPr>
            <w:rFonts w:ascii="Lato" w:hAnsi="Lato"/>
            <w:webHidden/>
          </w:rPr>
          <w:fldChar w:fldCharType="end"/>
        </w:r>
      </w:hyperlink>
    </w:p>
    <w:p w:rsidR="002B4E41" w:rsidRPr="00E36116" w:rsidRDefault="00201CAD">
      <w:pPr>
        <w:pStyle w:val="Spistreci1"/>
        <w:rPr>
          <w:rFonts w:ascii="Lato" w:eastAsiaTheme="minorEastAsia" w:hAnsi="Lato" w:cstheme="minorBidi"/>
          <w:b w:val="0"/>
        </w:rPr>
      </w:pPr>
      <w:hyperlink w:anchor="_Toc130745442" w:history="1">
        <w:r w:rsidR="002B4E41" w:rsidRPr="00E36116">
          <w:rPr>
            <w:rStyle w:val="Hipercze"/>
            <w:rFonts w:ascii="Lato" w:hAnsi="Lato"/>
          </w:rPr>
          <w:t>XI.</w:t>
        </w:r>
        <w:r w:rsidR="002B4E41" w:rsidRPr="00E36116">
          <w:rPr>
            <w:rFonts w:ascii="Lato" w:eastAsiaTheme="minorEastAsia" w:hAnsi="Lato" w:cstheme="minorBidi"/>
            <w:b w:val="0"/>
          </w:rPr>
          <w:tab/>
        </w:r>
        <w:r w:rsidR="002B4E41" w:rsidRPr="00E36116">
          <w:rPr>
            <w:rStyle w:val="Hipercze"/>
            <w:rFonts w:ascii="Lato" w:hAnsi="Lato"/>
          </w:rPr>
          <w:t>Podsumowanie</w:t>
        </w:r>
        <w:r w:rsidR="002B4E41" w:rsidRPr="00E36116">
          <w:rPr>
            <w:rFonts w:ascii="Lato" w:hAnsi="Lato"/>
            <w:webHidden/>
          </w:rPr>
          <w:tab/>
        </w:r>
        <w:r w:rsidR="002B4E41" w:rsidRPr="00E36116">
          <w:rPr>
            <w:rFonts w:ascii="Lato" w:hAnsi="Lato"/>
            <w:webHidden/>
          </w:rPr>
          <w:fldChar w:fldCharType="begin"/>
        </w:r>
        <w:r w:rsidR="002B4E41" w:rsidRPr="00E36116">
          <w:rPr>
            <w:rFonts w:ascii="Lato" w:hAnsi="Lato"/>
            <w:webHidden/>
          </w:rPr>
          <w:instrText xml:space="preserve"> PAGEREF _Toc130745442 \h </w:instrText>
        </w:r>
        <w:r w:rsidR="002B4E41" w:rsidRPr="00E36116">
          <w:rPr>
            <w:rFonts w:ascii="Lato" w:hAnsi="Lato"/>
            <w:webHidden/>
          </w:rPr>
        </w:r>
        <w:r w:rsidR="002B4E41" w:rsidRPr="00E36116">
          <w:rPr>
            <w:rFonts w:ascii="Lato" w:hAnsi="Lato"/>
            <w:webHidden/>
          </w:rPr>
          <w:fldChar w:fldCharType="separate"/>
        </w:r>
        <w:r w:rsidR="00781F54">
          <w:rPr>
            <w:rFonts w:ascii="Lato" w:hAnsi="Lato"/>
            <w:webHidden/>
          </w:rPr>
          <w:t>51</w:t>
        </w:r>
        <w:r w:rsidR="002B4E41" w:rsidRPr="00E36116">
          <w:rPr>
            <w:rFonts w:ascii="Lato" w:hAnsi="Lato"/>
            <w:webHidden/>
          </w:rPr>
          <w:fldChar w:fldCharType="end"/>
        </w:r>
      </w:hyperlink>
    </w:p>
    <w:p w:rsidR="002B4E41" w:rsidRPr="00E36116" w:rsidRDefault="00201CAD">
      <w:pPr>
        <w:pStyle w:val="Spistreci1"/>
        <w:rPr>
          <w:rFonts w:ascii="Lato" w:eastAsiaTheme="minorEastAsia" w:hAnsi="Lato" w:cstheme="minorBidi"/>
          <w:b w:val="0"/>
        </w:rPr>
      </w:pPr>
      <w:hyperlink w:anchor="_Toc130745443" w:history="1">
        <w:r w:rsidR="002B4E41" w:rsidRPr="00E36116">
          <w:rPr>
            <w:rStyle w:val="Hipercze"/>
            <w:rFonts w:ascii="Lato" w:hAnsi="Lato"/>
          </w:rPr>
          <w:t>WYKAZ SKRÓTÓW</w:t>
        </w:r>
        <w:r w:rsidR="002B4E41" w:rsidRPr="00E36116">
          <w:rPr>
            <w:rFonts w:ascii="Lato" w:hAnsi="Lato"/>
            <w:webHidden/>
          </w:rPr>
          <w:tab/>
        </w:r>
        <w:r w:rsidR="002B4E41" w:rsidRPr="00E36116">
          <w:rPr>
            <w:rFonts w:ascii="Lato" w:hAnsi="Lato"/>
            <w:webHidden/>
          </w:rPr>
          <w:fldChar w:fldCharType="begin"/>
        </w:r>
        <w:r w:rsidR="002B4E41" w:rsidRPr="00E36116">
          <w:rPr>
            <w:rFonts w:ascii="Lato" w:hAnsi="Lato"/>
            <w:webHidden/>
          </w:rPr>
          <w:instrText xml:space="preserve"> PAGEREF _Toc130745443 \h </w:instrText>
        </w:r>
        <w:r w:rsidR="002B4E41" w:rsidRPr="00E36116">
          <w:rPr>
            <w:rFonts w:ascii="Lato" w:hAnsi="Lato"/>
            <w:webHidden/>
          </w:rPr>
        </w:r>
        <w:r w:rsidR="002B4E41" w:rsidRPr="00E36116">
          <w:rPr>
            <w:rFonts w:ascii="Lato" w:hAnsi="Lato"/>
            <w:webHidden/>
          </w:rPr>
          <w:fldChar w:fldCharType="separate"/>
        </w:r>
        <w:r w:rsidR="00781F54">
          <w:rPr>
            <w:rFonts w:ascii="Lato" w:hAnsi="Lato"/>
            <w:webHidden/>
          </w:rPr>
          <w:t>53</w:t>
        </w:r>
        <w:r w:rsidR="002B4E41" w:rsidRPr="00E36116">
          <w:rPr>
            <w:rFonts w:ascii="Lato" w:hAnsi="Lato"/>
            <w:webHidden/>
          </w:rPr>
          <w:fldChar w:fldCharType="end"/>
        </w:r>
      </w:hyperlink>
    </w:p>
    <w:p w:rsidR="002B4E41" w:rsidRPr="00E36116" w:rsidRDefault="00201CAD">
      <w:pPr>
        <w:pStyle w:val="Spistreci1"/>
        <w:rPr>
          <w:rFonts w:ascii="Lato" w:eastAsiaTheme="minorEastAsia" w:hAnsi="Lato" w:cstheme="minorBidi"/>
          <w:b w:val="0"/>
        </w:rPr>
      </w:pPr>
      <w:hyperlink w:anchor="_Toc130745444" w:history="1">
        <w:r w:rsidR="002B4E41" w:rsidRPr="00E36116">
          <w:rPr>
            <w:rStyle w:val="Hipercze"/>
            <w:rFonts w:ascii="Lato" w:hAnsi="Lato"/>
          </w:rPr>
          <w:t>WYKAZ ZAŁĄCZNIKÓW</w:t>
        </w:r>
        <w:r w:rsidR="002B4E41" w:rsidRPr="00E36116">
          <w:rPr>
            <w:rFonts w:ascii="Lato" w:hAnsi="Lato"/>
            <w:webHidden/>
          </w:rPr>
          <w:tab/>
        </w:r>
        <w:r w:rsidR="002B4E41" w:rsidRPr="00E36116">
          <w:rPr>
            <w:rFonts w:ascii="Lato" w:hAnsi="Lato"/>
            <w:webHidden/>
          </w:rPr>
          <w:fldChar w:fldCharType="begin"/>
        </w:r>
        <w:r w:rsidR="002B4E41" w:rsidRPr="00E36116">
          <w:rPr>
            <w:rFonts w:ascii="Lato" w:hAnsi="Lato"/>
            <w:webHidden/>
          </w:rPr>
          <w:instrText xml:space="preserve"> PAGEREF _Toc130745444 \h </w:instrText>
        </w:r>
        <w:r w:rsidR="002B4E41" w:rsidRPr="00E36116">
          <w:rPr>
            <w:rFonts w:ascii="Lato" w:hAnsi="Lato"/>
            <w:webHidden/>
          </w:rPr>
        </w:r>
        <w:r w:rsidR="002B4E41" w:rsidRPr="00E36116">
          <w:rPr>
            <w:rFonts w:ascii="Lato" w:hAnsi="Lato"/>
            <w:webHidden/>
          </w:rPr>
          <w:fldChar w:fldCharType="separate"/>
        </w:r>
        <w:r w:rsidR="00781F54">
          <w:rPr>
            <w:rFonts w:ascii="Lato" w:hAnsi="Lato"/>
            <w:webHidden/>
          </w:rPr>
          <w:t>53</w:t>
        </w:r>
        <w:r w:rsidR="002B4E41" w:rsidRPr="00E36116">
          <w:rPr>
            <w:rFonts w:ascii="Lato" w:hAnsi="Lato"/>
            <w:webHidden/>
          </w:rPr>
          <w:fldChar w:fldCharType="end"/>
        </w:r>
      </w:hyperlink>
    </w:p>
    <w:p w:rsidR="005B2996" w:rsidRPr="00E36116" w:rsidRDefault="005B2996" w:rsidP="005B2996">
      <w:pPr>
        <w:spacing w:after="120"/>
        <w:ind w:left="709"/>
        <w:jc w:val="both"/>
        <w:rPr>
          <w:rFonts w:ascii="Lato" w:hAnsi="Lato"/>
          <w:b/>
        </w:rPr>
      </w:pPr>
      <w:r w:rsidRPr="00E36116">
        <w:rPr>
          <w:rFonts w:ascii="Lato" w:hAnsi="Lato"/>
          <w:sz w:val="20"/>
          <w:szCs w:val="20"/>
        </w:rPr>
        <w:fldChar w:fldCharType="end"/>
      </w:r>
    </w:p>
    <w:p w:rsidR="005B2996" w:rsidRPr="00E36116" w:rsidRDefault="005B2996" w:rsidP="005B2996">
      <w:pPr>
        <w:spacing w:before="120"/>
        <w:rPr>
          <w:rFonts w:ascii="Lato" w:hAnsi="Lato"/>
          <w:b/>
        </w:rPr>
      </w:pPr>
      <w:r w:rsidRPr="00E36116">
        <w:rPr>
          <w:rFonts w:ascii="Lato" w:hAnsi="Lato"/>
          <w:b/>
        </w:rPr>
        <w:br w:type="page"/>
      </w:r>
    </w:p>
    <w:p w:rsidR="005B2996" w:rsidRPr="00E36116" w:rsidRDefault="005B2996" w:rsidP="000514A5">
      <w:pPr>
        <w:pStyle w:val="Nagwek1"/>
      </w:pPr>
      <w:bookmarkStart w:id="1" w:name="_Toc130745432"/>
      <w:r w:rsidRPr="00E36116">
        <w:lastRenderedPageBreak/>
        <w:t>Wstęp i informacje ogólne</w:t>
      </w:r>
      <w:bookmarkEnd w:id="1"/>
    </w:p>
    <w:p w:rsidR="005B2996" w:rsidRPr="00E36116" w:rsidRDefault="005B2996"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t>Niniejszy Raport został sporządzony przez Pełnomocnika Ministra Spraw Zagranicznych do spraw Postępowań przed Europejskim Trybunałem Praw Człowieka (dalej: „Pełnomocnik”) na podstawie § 2 ust. 1 pkt 4 Zarządzenia nr 73 Prezesa Rady Ministrów z dnia 19 lipca 2007</w:t>
      </w:r>
      <w:r w:rsidR="000514A5">
        <w:rPr>
          <w:rFonts w:ascii="Lato" w:hAnsi="Lato"/>
          <w:sz w:val="20"/>
          <w:szCs w:val="20"/>
        </w:rPr>
        <w:t> </w:t>
      </w:r>
      <w:r w:rsidRPr="00E36116">
        <w:rPr>
          <w:rFonts w:ascii="Lato" w:hAnsi="Lato"/>
          <w:sz w:val="20"/>
          <w:szCs w:val="20"/>
        </w:rPr>
        <w:t>r. w sprawie utworzenia Zespołu do spraw Europejskiego Trybunału Praw Człowieka</w:t>
      </w:r>
      <w:r w:rsidRPr="00E36116">
        <w:rPr>
          <w:rStyle w:val="Odwoanieprzypisudolnego"/>
          <w:rFonts w:ascii="Lato" w:hAnsi="Lato"/>
          <w:sz w:val="20"/>
          <w:szCs w:val="20"/>
        </w:rPr>
        <w:footnoteReference w:id="1"/>
      </w:r>
      <w:r w:rsidRPr="00E36116">
        <w:rPr>
          <w:rFonts w:ascii="Lato" w:hAnsi="Lato"/>
          <w:sz w:val="20"/>
          <w:szCs w:val="20"/>
        </w:rPr>
        <w:t xml:space="preserve"> (dalej: „Zarządzenie”), w oparciu o materiały przedłożone przez poszczególne resorty i inne podmioty odpowiedzialne za wykonanie konkretnych orzeczeń Europejskiego Trybunału Praw Człowieka (dalej: „ETPC”). Zawarte w Raporcie informacje i dane zostały przedstawione według stanu na dzień 31 grudnia 2022 r.</w:t>
      </w:r>
    </w:p>
    <w:p w:rsidR="00392DA5" w:rsidRPr="00E36116" w:rsidRDefault="00392DA5" w:rsidP="002B4E41">
      <w:pPr>
        <w:pStyle w:val="Akapitzlist"/>
        <w:spacing w:after="0" w:line="240" w:lineRule="auto"/>
        <w:ind w:left="0"/>
        <w:contextualSpacing w:val="0"/>
        <w:jc w:val="both"/>
        <w:rPr>
          <w:rFonts w:ascii="Lato" w:hAnsi="Lato"/>
          <w:sz w:val="20"/>
          <w:szCs w:val="20"/>
        </w:rPr>
      </w:pPr>
    </w:p>
    <w:p w:rsidR="005B2996" w:rsidRPr="00E36116" w:rsidRDefault="005B2996"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t>Jest to już jedenasty roczny Raport przedstawiany przez Pełnomocnika. Podobnie jak poprzednie raporty prezentuje on działalność Pełnomocnika w okresie sprawozdawczym, zarówno w zakresie wykonywania orzeczeń Europejskiego Trybunału Praw Człowieka w sprawach polskich, jak i w przedmiocie upowszechniania standardów wynikających z Konwencji o ochronie praw człowieka i podstawowych wolności (dalej: „Konwencja” lub „Europejska Konwencja Praw Człowieka”) oraz orzecznictwa ETPC. Zawiera informacje na temat dokumentów przesłanych do Rady Europy (dalej: „RE”), dotyczących wykonywania wyroków ETPC, spraw uznanych za wykonane przez Komitet Ministrów Rady Europy (dalej: „Komitet Ministrów RE” lub „KM”), postanowień decyzji KM w sprawie wykonywania niektórych z polskich spraw, komunikacji zawierających rekomendacje dotyczące wykonywania poszczególnych wyroków, przesłanych do KM przez uprawnione podmioty, działalności Zespołu ds. ETPC, działalności Pełnomocnika w odniesieniu do reformy systemu Konwencji i prac komitetów RE</w:t>
      </w:r>
      <w:r w:rsidR="000514A5">
        <w:rPr>
          <w:rFonts w:ascii="Lato" w:hAnsi="Lato"/>
          <w:sz w:val="20"/>
          <w:szCs w:val="20"/>
        </w:rPr>
        <w:t>,</w:t>
      </w:r>
      <w:r w:rsidRPr="00E36116">
        <w:rPr>
          <w:rFonts w:ascii="Lato" w:hAnsi="Lato"/>
          <w:sz w:val="20"/>
          <w:szCs w:val="20"/>
        </w:rPr>
        <w:t xml:space="preserve"> zajmujących się prawami człowieka. Na końcu Raportu znajdują się dane statystyczne dotyczące polskich spraw zawisłych przed ETPC oraz znajdujących się w procesie wykonywania przed KM.</w:t>
      </w:r>
    </w:p>
    <w:p w:rsidR="00392DA5" w:rsidRPr="00E36116" w:rsidRDefault="00392DA5" w:rsidP="002B4E41">
      <w:pPr>
        <w:pStyle w:val="Akapitzlist"/>
        <w:spacing w:after="0" w:line="240" w:lineRule="auto"/>
        <w:ind w:left="0"/>
        <w:contextualSpacing w:val="0"/>
        <w:jc w:val="both"/>
        <w:rPr>
          <w:rFonts w:ascii="Lato" w:hAnsi="Lato"/>
          <w:sz w:val="20"/>
          <w:szCs w:val="20"/>
        </w:rPr>
      </w:pPr>
    </w:p>
    <w:p w:rsidR="005B2996" w:rsidRPr="00E36116" w:rsidRDefault="005B2996"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t>W 2022 r. wpływ na działalność Pełnomocnika i część realizowanych przez niego zadań w I półroczu miała szczególna sytuacja spowodowana wirusem SARS-CoV-2. W związku z tym niektóre wydarzenia, organizowane przez Pełnomocnika nie odbyły się bądź odbywały się w formule zdalnej lub ich zakres został stosownie ograniczony. W szczególności nie zorganizowano Seminarium Warszawskiego,</w:t>
      </w:r>
      <w:r w:rsidR="00392DA5" w:rsidRPr="00E36116">
        <w:rPr>
          <w:rFonts w:ascii="Lato" w:hAnsi="Lato"/>
          <w:sz w:val="20"/>
          <w:szCs w:val="20"/>
        </w:rPr>
        <w:t xml:space="preserve"> a także </w:t>
      </w:r>
      <w:r w:rsidRPr="00E36116">
        <w:rPr>
          <w:rFonts w:ascii="Lato" w:hAnsi="Lato"/>
          <w:sz w:val="20"/>
          <w:szCs w:val="20"/>
        </w:rPr>
        <w:t>nie organizowano wizyt studyjnych i delegacji (</w:t>
      </w:r>
      <w:r w:rsidRPr="00E36116">
        <w:rPr>
          <w:rFonts w:ascii="Lato" w:hAnsi="Lato"/>
          <w:i/>
          <w:sz w:val="20"/>
          <w:szCs w:val="20"/>
        </w:rPr>
        <w:t>secondments</w:t>
      </w:r>
      <w:r w:rsidRPr="00E36116">
        <w:rPr>
          <w:rFonts w:ascii="Lato" w:hAnsi="Lato"/>
          <w:sz w:val="20"/>
          <w:szCs w:val="20"/>
        </w:rPr>
        <w:t xml:space="preserve">) do Rady Europy i ETPC. Ponadto nie prowadzono lub prowadzono w ograniczonym zakresie działania związane ze szkoleniami i debatami poświęconymi tematyce Konwencji. </w:t>
      </w:r>
      <w:r w:rsidR="00392DA5" w:rsidRPr="00E36116">
        <w:rPr>
          <w:rFonts w:ascii="Lato" w:hAnsi="Lato"/>
          <w:sz w:val="20"/>
          <w:szCs w:val="20"/>
        </w:rPr>
        <w:t xml:space="preserve">Posiedzenie </w:t>
      </w:r>
      <w:r w:rsidRPr="00E36116">
        <w:rPr>
          <w:rFonts w:ascii="Lato" w:hAnsi="Lato"/>
          <w:sz w:val="20"/>
          <w:szCs w:val="20"/>
        </w:rPr>
        <w:t>Zesp</w:t>
      </w:r>
      <w:r w:rsidR="00392DA5" w:rsidRPr="00E36116">
        <w:rPr>
          <w:rFonts w:ascii="Lato" w:hAnsi="Lato"/>
          <w:sz w:val="20"/>
          <w:szCs w:val="20"/>
        </w:rPr>
        <w:t>ołu</w:t>
      </w:r>
      <w:r w:rsidRPr="00E36116">
        <w:rPr>
          <w:rFonts w:ascii="Lato" w:hAnsi="Lato"/>
          <w:sz w:val="20"/>
          <w:szCs w:val="20"/>
        </w:rPr>
        <w:t xml:space="preserve"> ds. ETPC</w:t>
      </w:r>
      <w:r w:rsidR="00392DA5" w:rsidRPr="00E36116">
        <w:rPr>
          <w:rFonts w:ascii="Lato" w:hAnsi="Lato"/>
          <w:sz w:val="20"/>
          <w:szCs w:val="20"/>
        </w:rPr>
        <w:t xml:space="preserve"> w marcu 2022 r</w:t>
      </w:r>
      <w:r w:rsidRPr="00E36116">
        <w:rPr>
          <w:rFonts w:ascii="Lato" w:hAnsi="Lato"/>
          <w:sz w:val="20"/>
          <w:szCs w:val="20"/>
        </w:rPr>
        <w:t>. odbył</w:t>
      </w:r>
      <w:r w:rsidR="00392DA5" w:rsidRPr="00E36116">
        <w:rPr>
          <w:rFonts w:ascii="Lato" w:hAnsi="Lato"/>
          <w:sz w:val="20"/>
          <w:szCs w:val="20"/>
        </w:rPr>
        <w:t>o</w:t>
      </w:r>
      <w:r w:rsidRPr="00E36116">
        <w:rPr>
          <w:rFonts w:ascii="Lato" w:hAnsi="Lato"/>
          <w:sz w:val="20"/>
          <w:szCs w:val="20"/>
        </w:rPr>
        <w:t xml:space="preserve"> się w formule wideokonferencji</w:t>
      </w:r>
      <w:r w:rsidR="00392DA5" w:rsidRPr="00E36116">
        <w:rPr>
          <w:rFonts w:ascii="Lato" w:hAnsi="Lato"/>
          <w:sz w:val="20"/>
          <w:szCs w:val="20"/>
        </w:rPr>
        <w:t xml:space="preserve">, natomiast </w:t>
      </w:r>
      <w:r w:rsidR="00035C34" w:rsidRPr="00E36116">
        <w:rPr>
          <w:rFonts w:ascii="Lato" w:hAnsi="Lato"/>
          <w:sz w:val="20"/>
          <w:szCs w:val="20"/>
        </w:rPr>
        <w:t>pozostałe</w:t>
      </w:r>
      <w:r w:rsidR="00392DA5" w:rsidRPr="00E36116">
        <w:rPr>
          <w:rFonts w:ascii="Lato" w:hAnsi="Lato"/>
          <w:sz w:val="20"/>
          <w:szCs w:val="20"/>
        </w:rPr>
        <w:t xml:space="preserve"> trzy posiedzenia – już w formule stacjonarnej</w:t>
      </w:r>
      <w:r w:rsidRPr="00E36116">
        <w:rPr>
          <w:rFonts w:ascii="Lato" w:hAnsi="Lato"/>
          <w:sz w:val="20"/>
          <w:szCs w:val="20"/>
        </w:rPr>
        <w:t xml:space="preserve">. Niemniej, </w:t>
      </w:r>
      <w:r w:rsidR="00392DA5" w:rsidRPr="00E36116">
        <w:rPr>
          <w:rFonts w:ascii="Lato" w:hAnsi="Lato"/>
          <w:sz w:val="20"/>
          <w:szCs w:val="20"/>
        </w:rPr>
        <w:t xml:space="preserve">mimo pewnych ograniczeń epidemiologicznych </w:t>
      </w:r>
      <w:r w:rsidRPr="00E36116">
        <w:rPr>
          <w:rFonts w:ascii="Lato" w:hAnsi="Lato"/>
          <w:sz w:val="20"/>
          <w:szCs w:val="20"/>
        </w:rPr>
        <w:t xml:space="preserve">Pełnomocnik dostosował </w:t>
      </w:r>
      <w:r w:rsidR="00392DA5" w:rsidRPr="00E36116">
        <w:rPr>
          <w:rFonts w:ascii="Lato" w:hAnsi="Lato"/>
          <w:sz w:val="20"/>
          <w:szCs w:val="20"/>
        </w:rPr>
        <w:t xml:space="preserve">do nich </w:t>
      </w:r>
      <w:r w:rsidRPr="00E36116">
        <w:rPr>
          <w:rFonts w:ascii="Lato" w:hAnsi="Lato"/>
          <w:sz w:val="20"/>
          <w:szCs w:val="20"/>
        </w:rPr>
        <w:t>tryb pracy</w:t>
      </w:r>
      <w:r w:rsidR="00392DA5" w:rsidRPr="00E36116">
        <w:rPr>
          <w:rFonts w:ascii="Lato" w:hAnsi="Lato"/>
          <w:sz w:val="20"/>
          <w:szCs w:val="20"/>
        </w:rPr>
        <w:t xml:space="preserve"> i </w:t>
      </w:r>
      <w:r w:rsidRPr="00E36116">
        <w:rPr>
          <w:rFonts w:ascii="Lato" w:hAnsi="Lato"/>
          <w:sz w:val="20"/>
          <w:szCs w:val="20"/>
        </w:rPr>
        <w:t xml:space="preserve">kontynuował realizację najważniejszych zadań w zakresie wykonywania orzeczeń ETPC oraz prowadził działania mające na celu upowszechnianie orzecznictwa ETPC. </w:t>
      </w:r>
    </w:p>
    <w:p w:rsidR="00392DA5" w:rsidRPr="00E36116" w:rsidRDefault="00392DA5" w:rsidP="002B4E41">
      <w:pPr>
        <w:pStyle w:val="Akapitzlist"/>
        <w:spacing w:after="0" w:line="240" w:lineRule="auto"/>
        <w:ind w:left="0"/>
        <w:contextualSpacing w:val="0"/>
        <w:jc w:val="both"/>
        <w:rPr>
          <w:rFonts w:ascii="Lato" w:hAnsi="Lato"/>
          <w:sz w:val="20"/>
          <w:szCs w:val="20"/>
        </w:rPr>
      </w:pPr>
    </w:p>
    <w:p w:rsidR="00392DA5" w:rsidRDefault="00392DA5"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t xml:space="preserve">Na działalność Pełnomocnika w 2022 r. miała wpływ również sytuacja związana z agresją Rosji na Ukrainę. Podejmowano liczne działania związane z analizą prawnoczłowieczych skutków agresji Rosji na Ukrainę w świetle standardów m.in. Rady Europy. </w:t>
      </w:r>
    </w:p>
    <w:p w:rsidR="000514A5" w:rsidRPr="00E36116" w:rsidRDefault="000514A5" w:rsidP="002B4E41">
      <w:pPr>
        <w:pStyle w:val="Akapitzlist"/>
        <w:spacing w:after="0" w:line="240" w:lineRule="auto"/>
        <w:ind w:left="0"/>
        <w:contextualSpacing w:val="0"/>
        <w:jc w:val="both"/>
        <w:rPr>
          <w:rFonts w:ascii="Lato" w:hAnsi="Lato"/>
          <w:sz w:val="20"/>
          <w:szCs w:val="20"/>
        </w:rPr>
      </w:pPr>
    </w:p>
    <w:p w:rsidR="00392DA5" w:rsidRPr="00E36116" w:rsidRDefault="00392DA5" w:rsidP="002B4E41">
      <w:pPr>
        <w:spacing w:after="0" w:line="240" w:lineRule="auto"/>
        <w:jc w:val="both"/>
        <w:rPr>
          <w:rFonts w:ascii="Lato" w:hAnsi="Lato"/>
          <w:sz w:val="20"/>
          <w:szCs w:val="20"/>
        </w:rPr>
      </w:pPr>
      <w:r w:rsidRPr="00E36116">
        <w:rPr>
          <w:rFonts w:ascii="Lato" w:hAnsi="Lato"/>
          <w:sz w:val="20"/>
          <w:szCs w:val="20"/>
        </w:rPr>
        <w:t>W dniu 16 marca 2022 r. Komitet Delegatów Ministrów Rady Europy, po przeprowadzeniu konsultacji ze Zgromadzeniem Parlamentarnym RE, zdecydował</w:t>
      </w:r>
      <w:r w:rsidR="000514A5">
        <w:rPr>
          <w:rFonts w:ascii="Lato" w:hAnsi="Lato"/>
          <w:sz w:val="20"/>
          <w:szCs w:val="20"/>
        </w:rPr>
        <w:t>,</w:t>
      </w:r>
      <w:r w:rsidRPr="00E36116">
        <w:rPr>
          <w:rFonts w:ascii="Lato" w:hAnsi="Lato"/>
          <w:sz w:val="20"/>
          <w:szCs w:val="20"/>
        </w:rPr>
        <w:t xml:space="preserve"> na podstawie art. 8 Statutu Rady Europy</w:t>
      </w:r>
      <w:r w:rsidR="000514A5">
        <w:rPr>
          <w:rFonts w:ascii="Lato" w:hAnsi="Lato"/>
          <w:sz w:val="20"/>
          <w:szCs w:val="20"/>
        </w:rPr>
        <w:t>,</w:t>
      </w:r>
      <w:r w:rsidRPr="00E36116">
        <w:rPr>
          <w:rFonts w:ascii="Lato" w:hAnsi="Lato"/>
          <w:sz w:val="20"/>
          <w:szCs w:val="20"/>
        </w:rPr>
        <w:t xml:space="preserve"> o wykluczeniu Rosji z tej organizacji ze skutkiem natychmiastowym. Przyczyną wykluczenia było naruszenie przez Rosję art. 3 Statutu RE, zgodnie z którym każdy członek </w:t>
      </w:r>
      <w:r w:rsidRPr="00E36116">
        <w:rPr>
          <w:rFonts w:ascii="Lato" w:hAnsi="Lato"/>
          <w:sz w:val="20"/>
          <w:szCs w:val="20"/>
        </w:rPr>
        <w:lastRenderedPageBreak/>
        <w:t>Rady Europy uznaje zasadę praworządności oraz zasadę, iż wszystkie osoby pozostające pod jego jurysdykcją korzystają z praw człowieka i</w:t>
      </w:r>
      <w:r w:rsidR="000514A5">
        <w:rPr>
          <w:rFonts w:ascii="Lato" w:hAnsi="Lato"/>
          <w:sz w:val="20"/>
          <w:szCs w:val="20"/>
        </w:rPr>
        <w:t xml:space="preserve"> </w:t>
      </w:r>
      <w:r w:rsidRPr="00E36116">
        <w:rPr>
          <w:rFonts w:ascii="Lato" w:hAnsi="Lato"/>
          <w:sz w:val="20"/>
          <w:szCs w:val="20"/>
        </w:rPr>
        <w:t>podstawowych wolności; musi też szczerze i wydatnie współpracować dla urzeczywistniania celu Rady określonego w rozdziale I Statutu RE. W konsekwencji Rosja przestała być państwem członkowskim RE z dniem 16</w:t>
      </w:r>
      <w:r w:rsidR="000514A5">
        <w:rPr>
          <w:rFonts w:ascii="Lato" w:hAnsi="Lato"/>
          <w:sz w:val="20"/>
          <w:szCs w:val="20"/>
        </w:rPr>
        <w:t xml:space="preserve"> </w:t>
      </w:r>
      <w:r w:rsidRPr="00E36116">
        <w:rPr>
          <w:rFonts w:ascii="Lato" w:hAnsi="Lato"/>
          <w:sz w:val="20"/>
          <w:szCs w:val="20"/>
        </w:rPr>
        <w:t>marca 2022</w:t>
      </w:r>
      <w:r w:rsidR="000514A5">
        <w:rPr>
          <w:rFonts w:ascii="Lato" w:hAnsi="Lato"/>
          <w:sz w:val="20"/>
          <w:szCs w:val="20"/>
        </w:rPr>
        <w:t> </w:t>
      </w:r>
      <w:r w:rsidRPr="00E36116">
        <w:rPr>
          <w:rFonts w:ascii="Lato" w:hAnsi="Lato"/>
          <w:sz w:val="20"/>
          <w:szCs w:val="20"/>
        </w:rPr>
        <w:t xml:space="preserve">r., a po upływie 6 miesięcy, tj. z dniem 16 września 2022 r., przestała być stroną Konwencji. Wygasła również kadencja sędziego </w:t>
      </w:r>
      <w:r w:rsidR="000514A5">
        <w:rPr>
          <w:rFonts w:ascii="Lato" w:hAnsi="Lato"/>
          <w:sz w:val="20"/>
          <w:szCs w:val="20"/>
        </w:rPr>
        <w:t>ETPC</w:t>
      </w:r>
      <w:r w:rsidRPr="00E36116">
        <w:rPr>
          <w:rFonts w:ascii="Lato" w:hAnsi="Lato"/>
          <w:sz w:val="20"/>
          <w:szCs w:val="20"/>
        </w:rPr>
        <w:t xml:space="preserve"> z ramienia Rosji oraz sędziów </w:t>
      </w:r>
      <w:r w:rsidRPr="000514A5">
        <w:rPr>
          <w:rFonts w:ascii="Lato" w:hAnsi="Lato"/>
          <w:i/>
          <w:sz w:val="20"/>
          <w:szCs w:val="20"/>
        </w:rPr>
        <w:t>ad hoc</w:t>
      </w:r>
      <w:r w:rsidRPr="00E36116">
        <w:rPr>
          <w:rFonts w:ascii="Lato" w:hAnsi="Lato"/>
          <w:sz w:val="20"/>
          <w:szCs w:val="20"/>
        </w:rPr>
        <w:t xml:space="preserve"> wskazanych przez Rosję. </w:t>
      </w:r>
    </w:p>
    <w:p w:rsidR="002B4E41" w:rsidRPr="00E36116" w:rsidRDefault="002B4E41" w:rsidP="002B4E41">
      <w:pPr>
        <w:pStyle w:val="Akapitzlist"/>
        <w:spacing w:after="0" w:line="240" w:lineRule="auto"/>
        <w:ind w:left="0"/>
        <w:contextualSpacing w:val="0"/>
        <w:jc w:val="both"/>
        <w:rPr>
          <w:rFonts w:ascii="Lato" w:hAnsi="Lato"/>
          <w:sz w:val="20"/>
          <w:szCs w:val="20"/>
        </w:rPr>
      </w:pPr>
    </w:p>
    <w:p w:rsidR="00392DA5" w:rsidRPr="00E36116" w:rsidRDefault="000514A5" w:rsidP="002B4E41">
      <w:pPr>
        <w:pStyle w:val="Akapitzlist"/>
        <w:spacing w:after="0" w:line="240" w:lineRule="auto"/>
        <w:ind w:left="0"/>
        <w:contextualSpacing w:val="0"/>
        <w:jc w:val="both"/>
        <w:rPr>
          <w:rFonts w:ascii="Lato" w:hAnsi="Lato"/>
          <w:sz w:val="20"/>
          <w:szCs w:val="20"/>
        </w:rPr>
      </w:pPr>
      <w:r>
        <w:rPr>
          <w:rFonts w:ascii="Lato" w:hAnsi="Lato"/>
          <w:sz w:val="20"/>
          <w:szCs w:val="20"/>
        </w:rPr>
        <w:t>ETPC</w:t>
      </w:r>
      <w:r w:rsidR="00392DA5" w:rsidRPr="00E36116">
        <w:rPr>
          <w:rFonts w:ascii="Lato" w:hAnsi="Lato"/>
          <w:sz w:val="20"/>
          <w:szCs w:val="20"/>
        </w:rPr>
        <w:t xml:space="preserve"> pozostaje jednak właściwy do rozpatrzenia skarg skierowanych już przeciwko Federacji Rosyjskiej w</w:t>
      </w:r>
      <w:r>
        <w:rPr>
          <w:rFonts w:ascii="Lato" w:hAnsi="Lato"/>
          <w:sz w:val="20"/>
          <w:szCs w:val="20"/>
        </w:rPr>
        <w:t xml:space="preserve"> </w:t>
      </w:r>
      <w:r w:rsidR="00392DA5" w:rsidRPr="00E36116">
        <w:rPr>
          <w:rFonts w:ascii="Lato" w:hAnsi="Lato"/>
          <w:sz w:val="20"/>
          <w:szCs w:val="20"/>
        </w:rPr>
        <w:t>odniesieniu do wszelkich działań i zaniechań mogących stanowić naruszenie Konwencji</w:t>
      </w:r>
      <w:r>
        <w:rPr>
          <w:rFonts w:ascii="Lato" w:hAnsi="Lato"/>
          <w:sz w:val="20"/>
          <w:szCs w:val="20"/>
        </w:rPr>
        <w:t>,</w:t>
      </w:r>
      <w:r w:rsidR="00392DA5" w:rsidRPr="00E36116">
        <w:rPr>
          <w:rFonts w:ascii="Lato" w:hAnsi="Lato"/>
          <w:sz w:val="20"/>
          <w:szCs w:val="20"/>
        </w:rPr>
        <w:t xml:space="preserve"> mających miejsce do dnia 16 września 2022 r.</w:t>
      </w:r>
    </w:p>
    <w:p w:rsidR="00392DA5" w:rsidRPr="00E36116" w:rsidRDefault="00392DA5" w:rsidP="002B4E41">
      <w:pPr>
        <w:pStyle w:val="Akapitzlist"/>
        <w:spacing w:after="0" w:line="240" w:lineRule="auto"/>
        <w:ind w:left="0"/>
        <w:contextualSpacing w:val="0"/>
        <w:jc w:val="both"/>
        <w:rPr>
          <w:rFonts w:ascii="Lato" w:hAnsi="Lato"/>
          <w:sz w:val="20"/>
          <w:szCs w:val="20"/>
        </w:rPr>
      </w:pPr>
    </w:p>
    <w:p w:rsidR="00392DA5" w:rsidRPr="00E36116" w:rsidRDefault="00392DA5"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t xml:space="preserve">W dniu 23 czerwca 2022 r., a więc w terminie 4 miesięcy od wszczęcia przez Rosję wojny przeciwko Ukrainie, rząd ukraiński złożył formularz skargi w sprawie </w:t>
      </w:r>
      <w:r w:rsidRPr="000514A5">
        <w:rPr>
          <w:rFonts w:ascii="Lato" w:hAnsi="Lato"/>
          <w:i/>
          <w:sz w:val="20"/>
          <w:szCs w:val="20"/>
        </w:rPr>
        <w:t>Ukraina p. Rosji (X)</w:t>
      </w:r>
      <w:r w:rsidRPr="00E36116">
        <w:rPr>
          <w:rFonts w:ascii="Lato" w:hAnsi="Lato"/>
          <w:sz w:val="20"/>
          <w:szCs w:val="20"/>
        </w:rPr>
        <w:t>, dotyczącej naruszeń praw człowieka przez Rosję w związku z agresją zbrojną. W skardze Ukraina zarzuca naruszenie przez Rosję większości merytorycznych postanowień Konwencji o ochronie praw człowieka i podstawowych wolności („Konwencja”), a także kilku postanowień protokołów dodatkowych do Konwencji, chroniących w szczególności: prawo do życia, zakaz tortur oraz nieludzkiego lub poniżającego traktowania albo karania, zakaz pracy przymusowej lub obowiązkowej, prawo do wolności i bezpieczeństwa osobistego, prawa do poszanowania życia prywatnego i rodzinnego oraz mieszkania, prawa do wolności myśli, sumienia i wyznania, prawo do wolności wyrażania opinii, prawo do wolności pokojowych zgromadzeń, prawo do poszanowania mienia, prawo do nauki, prawo do swobodnego poruszania się, zakaz wydalania obywateli, prawo do skutecznego środka odwoławczego oraz zakaz dyskryminacji. W przewidzianym Konwencją terminie Polska oraz 2</w:t>
      </w:r>
      <w:r w:rsidR="00C17D30">
        <w:rPr>
          <w:rFonts w:ascii="Lato" w:hAnsi="Lato"/>
          <w:sz w:val="20"/>
          <w:szCs w:val="20"/>
        </w:rPr>
        <w:t>5</w:t>
      </w:r>
      <w:r w:rsidRPr="00E36116">
        <w:rPr>
          <w:rFonts w:ascii="Lato" w:hAnsi="Lato"/>
          <w:sz w:val="20"/>
          <w:szCs w:val="20"/>
        </w:rPr>
        <w:t xml:space="preserve"> inn</w:t>
      </w:r>
      <w:r w:rsidR="00C17D30">
        <w:rPr>
          <w:rFonts w:ascii="Lato" w:hAnsi="Lato"/>
          <w:sz w:val="20"/>
          <w:szCs w:val="20"/>
        </w:rPr>
        <w:t>ych</w:t>
      </w:r>
      <w:r w:rsidRPr="00E36116">
        <w:rPr>
          <w:rFonts w:ascii="Lato" w:hAnsi="Lato"/>
          <w:sz w:val="20"/>
          <w:szCs w:val="20"/>
        </w:rPr>
        <w:t xml:space="preserve"> państw Rady Europy (Austria, Belgia, </w:t>
      </w:r>
      <w:r w:rsidR="00C17D30">
        <w:rPr>
          <w:rFonts w:ascii="Lato" w:hAnsi="Lato"/>
          <w:sz w:val="20"/>
          <w:szCs w:val="20"/>
        </w:rPr>
        <w:t xml:space="preserve">Bułgaria, </w:t>
      </w:r>
      <w:r w:rsidRPr="00E36116">
        <w:rPr>
          <w:rFonts w:ascii="Lato" w:hAnsi="Lato"/>
          <w:sz w:val="20"/>
          <w:szCs w:val="20"/>
        </w:rPr>
        <w:t xml:space="preserve">Chorwacja, Czechy, Dania, Estonia, Finlandia, Francja, Hiszpania, Irlandia, Islandia, Litwa, Luksemburg, Łotwa, Niderlandy, Niemcy, Norwegia, Portugalia, Rumunia, Słowacja, Słowenia, Szwecja, Wielka Brytania i Włochy) złożyły do </w:t>
      </w:r>
      <w:r w:rsidR="005E2A90">
        <w:rPr>
          <w:rFonts w:ascii="Lato" w:hAnsi="Lato"/>
          <w:sz w:val="20"/>
          <w:szCs w:val="20"/>
        </w:rPr>
        <w:t>ETPC</w:t>
      </w:r>
      <w:r w:rsidRPr="00E36116">
        <w:rPr>
          <w:rFonts w:ascii="Lato" w:hAnsi="Lato"/>
          <w:sz w:val="20"/>
          <w:szCs w:val="20"/>
        </w:rPr>
        <w:t xml:space="preserve"> wnioski o dopuszczenie ich do udziału w sprawie w charakterze strony trzeciej.</w:t>
      </w:r>
    </w:p>
    <w:p w:rsidR="00392DA5" w:rsidRPr="00E36116" w:rsidRDefault="00392DA5" w:rsidP="002B4E41">
      <w:pPr>
        <w:pStyle w:val="Akapitzlist"/>
        <w:spacing w:after="0" w:line="240" w:lineRule="auto"/>
        <w:ind w:left="0"/>
        <w:contextualSpacing w:val="0"/>
        <w:jc w:val="both"/>
        <w:rPr>
          <w:rFonts w:ascii="Lato" w:hAnsi="Lato"/>
          <w:sz w:val="20"/>
          <w:szCs w:val="20"/>
        </w:rPr>
      </w:pPr>
    </w:p>
    <w:p w:rsidR="00392DA5" w:rsidRPr="00E36116" w:rsidRDefault="00392DA5"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t xml:space="preserve">Na posiedzeniu w dniach 6-9 grudnia 2022 r. Komitet CDDH przyjął raport nt. skutecznego procedowania i rozstrzygania spraw dotyczących skarg międzypaństwowych. Zaproponował również przyjęcie przez Komitet Ministrów deklaracji w tej sprawie. Prace nad raportem rozpoczęły się jeszcze przed ostatnią agresją Rosji przeciwko Ukrainie, jednakże do raportu włączono odniesienia do tej kwestii. Polska aktywnie uczestniczyła w pracach nad raportem i zabiegała, by skuteczne rozpatrywanie skarg międzypaństwowych, zwłaszcza w sprawach dotyczących masowych naruszeń praw człowieka, stanowiło priorytet dla </w:t>
      </w:r>
      <w:r w:rsidR="00F139AC">
        <w:rPr>
          <w:rFonts w:ascii="Lato" w:hAnsi="Lato"/>
          <w:sz w:val="20"/>
          <w:szCs w:val="20"/>
        </w:rPr>
        <w:t>ETPC</w:t>
      </w:r>
      <w:r w:rsidRPr="00E36116">
        <w:rPr>
          <w:rFonts w:ascii="Lato" w:hAnsi="Lato"/>
          <w:sz w:val="20"/>
          <w:szCs w:val="20"/>
        </w:rPr>
        <w:t xml:space="preserve"> i </w:t>
      </w:r>
      <w:r w:rsidR="00F139AC">
        <w:rPr>
          <w:rFonts w:ascii="Lato" w:hAnsi="Lato"/>
          <w:sz w:val="20"/>
          <w:szCs w:val="20"/>
        </w:rPr>
        <w:t>RE</w:t>
      </w:r>
      <w:r w:rsidRPr="00E36116">
        <w:rPr>
          <w:rFonts w:ascii="Lato" w:hAnsi="Lato"/>
          <w:sz w:val="20"/>
          <w:szCs w:val="20"/>
        </w:rPr>
        <w:t xml:space="preserve">. Raport wraz z projektem deklaracji trafią w najbliższym czasie do Komitetu Delegatów Ministrów. Polska działała również aktywnie na rzecz zapewnienia odpowiednich zasobów </w:t>
      </w:r>
      <w:r w:rsidR="005E2A90">
        <w:rPr>
          <w:rFonts w:ascii="Lato" w:hAnsi="Lato"/>
          <w:sz w:val="20"/>
          <w:szCs w:val="20"/>
        </w:rPr>
        <w:t>ETPC</w:t>
      </w:r>
      <w:r w:rsidRPr="00E36116">
        <w:rPr>
          <w:rFonts w:ascii="Lato" w:hAnsi="Lato"/>
          <w:sz w:val="20"/>
          <w:szCs w:val="20"/>
        </w:rPr>
        <w:t xml:space="preserve"> dla skutecznego rozpoznawania skarg międzypaństwowych.</w:t>
      </w:r>
    </w:p>
    <w:p w:rsidR="00392DA5" w:rsidRPr="00E36116" w:rsidRDefault="00392DA5" w:rsidP="002B4E41">
      <w:pPr>
        <w:pStyle w:val="Akapitzlist"/>
        <w:spacing w:after="0" w:line="240" w:lineRule="auto"/>
        <w:ind w:left="0"/>
        <w:contextualSpacing w:val="0"/>
        <w:jc w:val="both"/>
        <w:rPr>
          <w:rFonts w:ascii="Lato" w:hAnsi="Lato"/>
          <w:sz w:val="20"/>
          <w:szCs w:val="20"/>
        </w:rPr>
      </w:pPr>
    </w:p>
    <w:p w:rsidR="004241CF" w:rsidRPr="00E36116" w:rsidRDefault="00392DA5"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t xml:space="preserve">W 2022 r. </w:t>
      </w:r>
      <w:r w:rsidR="005B2996" w:rsidRPr="00E36116">
        <w:rPr>
          <w:rFonts w:ascii="Lato" w:hAnsi="Lato"/>
          <w:sz w:val="20"/>
          <w:szCs w:val="20"/>
        </w:rPr>
        <w:t xml:space="preserve">Pełnomocnik zapewnił reprezentację Polski w sumie w </w:t>
      </w:r>
      <w:r w:rsidRPr="00E36116">
        <w:rPr>
          <w:rFonts w:ascii="Lato" w:hAnsi="Lato"/>
          <w:sz w:val="20"/>
          <w:szCs w:val="20"/>
        </w:rPr>
        <w:t>752</w:t>
      </w:r>
      <w:r w:rsidR="005B2996" w:rsidRPr="00E36116">
        <w:rPr>
          <w:rFonts w:ascii="Lato" w:hAnsi="Lato"/>
          <w:sz w:val="20"/>
          <w:szCs w:val="20"/>
        </w:rPr>
        <w:t xml:space="preserve"> postępowaniach przed ETPC i innymi międzynarodowymi organami ochrony praw człowieka oraz koordynował proces wykonywania orzeczeń ETPC w </w:t>
      </w:r>
      <w:r w:rsidR="004241CF" w:rsidRPr="00E36116">
        <w:rPr>
          <w:rFonts w:ascii="Lato" w:hAnsi="Lato"/>
          <w:sz w:val="20"/>
          <w:szCs w:val="20"/>
        </w:rPr>
        <w:t>125</w:t>
      </w:r>
      <w:r w:rsidR="005B2996" w:rsidRPr="00E36116">
        <w:rPr>
          <w:rFonts w:ascii="Lato" w:hAnsi="Lato"/>
          <w:sz w:val="20"/>
          <w:szCs w:val="20"/>
        </w:rPr>
        <w:t xml:space="preserve"> sprawach, a także zapewnił obsługę procedury monitoringowej </w:t>
      </w:r>
      <w:r w:rsidR="004241CF" w:rsidRPr="00E36116">
        <w:rPr>
          <w:rFonts w:ascii="Lato" w:hAnsi="Lato"/>
          <w:sz w:val="20"/>
          <w:szCs w:val="20"/>
        </w:rPr>
        <w:t>Europejskiej Komisji przeciwko Rasizmowi i Nietolerancji (ECRI).</w:t>
      </w:r>
      <w:r w:rsidR="005B2996" w:rsidRPr="00E36116">
        <w:rPr>
          <w:rFonts w:ascii="Lato" w:hAnsi="Lato"/>
          <w:sz w:val="20"/>
          <w:szCs w:val="20"/>
        </w:rPr>
        <w:t xml:space="preserve"> Na koniec 202</w:t>
      </w:r>
      <w:r w:rsidR="004241CF" w:rsidRPr="00E36116">
        <w:rPr>
          <w:rFonts w:ascii="Lato" w:hAnsi="Lato"/>
          <w:sz w:val="20"/>
          <w:szCs w:val="20"/>
        </w:rPr>
        <w:t>2</w:t>
      </w:r>
      <w:r w:rsidR="005B2996" w:rsidRPr="00E36116">
        <w:rPr>
          <w:rFonts w:ascii="Lato" w:hAnsi="Lato"/>
          <w:sz w:val="20"/>
          <w:szCs w:val="20"/>
        </w:rPr>
        <w:t xml:space="preserve"> r. zapewniono reprezentację w odniesieniu do ogółem </w:t>
      </w:r>
      <w:r w:rsidR="004241CF" w:rsidRPr="00E36116">
        <w:rPr>
          <w:rFonts w:ascii="Lato" w:hAnsi="Lato"/>
          <w:sz w:val="20"/>
          <w:szCs w:val="20"/>
        </w:rPr>
        <w:t>688</w:t>
      </w:r>
      <w:r w:rsidR="005B2996" w:rsidRPr="00E36116">
        <w:rPr>
          <w:rFonts w:ascii="Lato" w:hAnsi="Lato"/>
          <w:sz w:val="20"/>
          <w:szCs w:val="20"/>
        </w:rPr>
        <w:t xml:space="preserve"> skarg zawisłych przed ETPC, </w:t>
      </w:r>
      <w:r w:rsidR="004241CF" w:rsidRPr="00E36116">
        <w:rPr>
          <w:rFonts w:ascii="Lato" w:hAnsi="Lato"/>
          <w:sz w:val="20"/>
          <w:szCs w:val="20"/>
        </w:rPr>
        <w:t>62</w:t>
      </w:r>
      <w:r w:rsidR="005B2996" w:rsidRPr="00E36116">
        <w:rPr>
          <w:rFonts w:ascii="Lato" w:hAnsi="Lato"/>
          <w:sz w:val="20"/>
          <w:szCs w:val="20"/>
        </w:rPr>
        <w:t xml:space="preserve"> </w:t>
      </w:r>
      <w:r w:rsidR="00C17D30">
        <w:rPr>
          <w:rFonts w:ascii="Lato" w:hAnsi="Lato"/>
          <w:sz w:val="20"/>
          <w:szCs w:val="20"/>
        </w:rPr>
        <w:t xml:space="preserve">procedur dotyczących </w:t>
      </w:r>
      <w:r w:rsidR="004241CF" w:rsidRPr="00E36116">
        <w:rPr>
          <w:rFonts w:ascii="Lato" w:hAnsi="Lato"/>
          <w:sz w:val="20"/>
          <w:szCs w:val="20"/>
        </w:rPr>
        <w:t xml:space="preserve">nowych </w:t>
      </w:r>
      <w:r w:rsidR="005B2996" w:rsidRPr="00E36116">
        <w:rPr>
          <w:rFonts w:ascii="Lato" w:hAnsi="Lato"/>
          <w:sz w:val="20"/>
          <w:szCs w:val="20"/>
        </w:rPr>
        <w:t>środk</w:t>
      </w:r>
      <w:r w:rsidR="004241CF" w:rsidRPr="00E36116">
        <w:rPr>
          <w:rFonts w:ascii="Lato" w:hAnsi="Lato"/>
          <w:sz w:val="20"/>
          <w:szCs w:val="20"/>
        </w:rPr>
        <w:t>ów</w:t>
      </w:r>
      <w:r w:rsidR="005B2996" w:rsidRPr="00E36116">
        <w:rPr>
          <w:rFonts w:ascii="Lato" w:hAnsi="Lato"/>
          <w:sz w:val="20"/>
          <w:szCs w:val="20"/>
        </w:rPr>
        <w:t xml:space="preserve"> tymczasow</w:t>
      </w:r>
      <w:r w:rsidR="004241CF" w:rsidRPr="00E36116">
        <w:rPr>
          <w:rFonts w:ascii="Lato" w:hAnsi="Lato"/>
          <w:sz w:val="20"/>
          <w:szCs w:val="20"/>
        </w:rPr>
        <w:t>ych (</w:t>
      </w:r>
      <w:r w:rsidR="004241CF" w:rsidRPr="00E36116">
        <w:rPr>
          <w:rFonts w:ascii="Lato" w:hAnsi="Lato"/>
          <w:i/>
          <w:sz w:val="20"/>
          <w:szCs w:val="20"/>
        </w:rPr>
        <w:t>interim measure</w:t>
      </w:r>
      <w:r w:rsidR="004241CF" w:rsidRPr="00E36116">
        <w:rPr>
          <w:rFonts w:ascii="Lato" w:hAnsi="Lato"/>
          <w:sz w:val="20"/>
          <w:szCs w:val="20"/>
        </w:rPr>
        <w:t xml:space="preserve">) </w:t>
      </w:r>
      <w:r w:rsidR="005B2996" w:rsidRPr="00E36116">
        <w:rPr>
          <w:rFonts w:ascii="Lato" w:hAnsi="Lato"/>
          <w:sz w:val="20"/>
          <w:szCs w:val="20"/>
        </w:rPr>
        <w:t xml:space="preserve">oraz 2 </w:t>
      </w:r>
      <w:r w:rsidR="004241CF" w:rsidRPr="00E36116">
        <w:rPr>
          <w:rFonts w:ascii="Lato" w:hAnsi="Lato"/>
          <w:sz w:val="20"/>
          <w:szCs w:val="20"/>
        </w:rPr>
        <w:t xml:space="preserve">nowych </w:t>
      </w:r>
      <w:r w:rsidR="005B2996" w:rsidRPr="00E36116">
        <w:rPr>
          <w:rFonts w:ascii="Lato" w:hAnsi="Lato"/>
          <w:sz w:val="20"/>
          <w:szCs w:val="20"/>
        </w:rPr>
        <w:t>spraw przed organami ONZ. Z</w:t>
      </w:r>
      <w:r w:rsidR="004241CF" w:rsidRPr="00E36116">
        <w:rPr>
          <w:rFonts w:ascii="Lato" w:hAnsi="Lato"/>
          <w:sz w:val="20"/>
          <w:szCs w:val="20"/>
        </w:rPr>
        <w:t>badano zasadność interwencji w 3</w:t>
      </w:r>
      <w:r w:rsidR="005B2996" w:rsidRPr="00E36116">
        <w:rPr>
          <w:rFonts w:ascii="Lato" w:hAnsi="Lato"/>
          <w:sz w:val="20"/>
          <w:szCs w:val="20"/>
        </w:rPr>
        <w:t xml:space="preserve"> postępowaniach przed ETPC prowadzonych przeciwko innym państwom oraz wnioskowano o dopuszczenie interwencji z uwagi na interes wymiaru sprawiedliwości w jednej sprawie przeciwko innemu państwu (sprawa </w:t>
      </w:r>
      <w:r w:rsidR="005B2996" w:rsidRPr="00E36116">
        <w:rPr>
          <w:rFonts w:ascii="Lato" w:hAnsi="Lato"/>
          <w:i/>
          <w:sz w:val="20"/>
          <w:szCs w:val="20"/>
        </w:rPr>
        <w:t>Ukraina p. Rosji</w:t>
      </w:r>
      <w:r w:rsidR="004241CF" w:rsidRPr="00E36116">
        <w:rPr>
          <w:rFonts w:ascii="Lato" w:hAnsi="Lato"/>
          <w:i/>
          <w:sz w:val="20"/>
          <w:szCs w:val="20"/>
        </w:rPr>
        <w:t xml:space="preserve"> (X)</w:t>
      </w:r>
      <w:r w:rsidR="005B2996" w:rsidRPr="00E36116">
        <w:rPr>
          <w:rFonts w:ascii="Lato" w:hAnsi="Lato"/>
          <w:sz w:val="20"/>
          <w:szCs w:val="20"/>
        </w:rPr>
        <w:t xml:space="preserve">). Dzięki skutecznej reprezentacji procesowej uzyskano korzystne orzeczenia ETPC w odniesieniu do </w:t>
      </w:r>
      <w:r w:rsidR="004241CF" w:rsidRPr="00E36116">
        <w:rPr>
          <w:rFonts w:ascii="Lato" w:hAnsi="Lato"/>
          <w:sz w:val="20"/>
          <w:szCs w:val="20"/>
        </w:rPr>
        <w:t>39</w:t>
      </w:r>
      <w:r w:rsidR="005B2996" w:rsidRPr="00E36116">
        <w:rPr>
          <w:rFonts w:ascii="Lato" w:hAnsi="Lato"/>
          <w:sz w:val="20"/>
          <w:szCs w:val="20"/>
        </w:rPr>
        <w:t xml:space="preserve"> zakomunikowanych skarg. W 202</w:t>
      </w:r>
      <w:r w:rsidR="004241CF" w:rsidRPr="00E36116">
        <w:rPr>
          <w:rFonts w:ascii="Lato" w:hAnsi="Lato"/>
          <w:sz w:val="20"/>
          <w:szCs w:val="20"/>
        </w:rPr>
        <w:t>2</w:t>
      </w:r>
      <w:r w:rsidR="005B2996" w:rsidRPr="00E36116">
        <w:rPr>
          <w:rFonts w:ascii="Lato" w:hAnsi="Lato"/>
          <w:sz w:val="20"/>
          <w:szCs w:val="20"/>
        </w:rPr>
        <w:t xml:space="preserve"> r. ETPC </w:t>
      </w:r>
      <w:r w:rsidR="005B2996" w:rsidRPr="00E36116">
        <w:rPr>
          <w:rFonts w:ascii="Lato" w:hAnsi="Lato"/>
          <w:sz w:val="20"/>
          <w:szCs w:val="20"/>
        </w:rPr>
        <w:lastRenderedPageBreak/>
        <w:t xml:space="preserve">wydał w sumie </w:t>
      </w:r>
      <w:r w:rsidR="004241CF" w:rsidRPr="00E36116">
        <w:rPr>
          <w:rFonts w:ascii="Lato" w:hAnsi="Lato"/>
          <w:sz w:val="20"/>
          <w:szCs w:val="20"/>
        </w:rPr>
        <w:t>64</w:t>
      </w:r>
      <w:r w:rsidR="005B2996" w:rsidRPr="00E36116">
        <w:rPr>
          <w:rFonts w:ascii="Lato" w:hAnsi="Lato"/>
          <w:sz w:val="20"/>
          <w:szCs w:val="20"/>
        </w:rPr>
        <w:t xml:space="preserve"> orzecze</w:t>
      </w:r>
      <w:r w:rsidR="004241CF" w:rsidRPr="00E36116">
        <w:rPr>
          <w:rFonts w:ascii="Lato" w:hAnsi="Lato"/>
          <w:sz w:val="20"/>
          <w:szCs w:val="20"/>
        </w:rPr>
        <w:t>nia</w:t>
      </w:r>
      <w:r w:rsidR="005B2996" w:rsidRPr="00E36116">
        <w:rPr>
          <w:rFonts w:ascii="Lato" w:hAnsi="Lato"/>
          <w:sz w:val="20"/>
          <w:szCs w:val="20"/>
        </w:rPr>
        <w:t xml:space="preserve"> niekorzystn</w:t>
      </w:r>
      <w:r w:rsidR="004241CF" w:rsidRPr="00E36116">
        <w:rPr>
          <w:rFonts w:ascii="Lato" w:hAnsi="Lato"/>
          <w:sz w:val="20"/>
          <w:szCs w:val="20"/>
        </w:rPr>
        <w:t>e</w:t>
      </w:r>
      <w:r w:rsidR="00C17D30">
        <w:rPr>
          <w:rFonts w:ascii="Lato" w:hAnsi="Lato"/>
          <w:sz w:val="20"/>
          <w:szCs w:val="20"/>
        </w:rPr>
        <w:t xml:space="preserve"> (ws. 140 skarg)</w:t>
      </w:r>
      <w:r w:rsidR="005B2996" w:rsidRPr="00E36116">
        <w:rPr>
          <w:rFonts w:ascii="Lato" w:hAnsi="Lato"/>
          <w:sz w:val="20"/>
          <w:szCs w:val="20"/>
        </w:rPr>
        <w:t xml:space="preserve"> i </w:t>
      </w:r>
      <w:r w:rsidR="004241CF" w:rsidRPr="00E36116">
        <w:rPr>
          <w:rFonts w:ascii="Lato" w:hAnsi="Lato"/>
          <w:sz w:val="20"/>
          <w:szCs w:val="20"/>
        </w:rPr>
        <w:t>44</w:t>
      </w:r>
      <w:r w:rsidR="005B2996" w:rsidRPr="00E36116">
        <w:rPr>
          <w:rFonts w:ascii="Lato" w:hAnsi="Lato"/>
          <w:sz w:val="20"/>
          <w:szCs w:val="20"/>
        </w:rPr>
        <w:t xml:space="preserve"> orzecze</w:t>
      </w:r>
      <w:r w:rsidR="004241CF" w:rsidRPr="00E36116">
        <w:rPr>
          <w:rFonts w:ascii="Lato" w:hAnsi="Lato"/>
          <w:sz w:val="20"/>
          <w:szCs w:val="20"/>
        </w:rPr>
        <w:t>nia</w:t>
      </w:r>
      <w:r w:rsidR="005B2996" w:rsidRPr="00E36116">
        <w:rPr>
          <w:rFonts w:ascii="Lato" w:hAnsi="Lato"/>
          <w:sz w:val="20"/>
          <w:szCs w:val="20"/>
        </w:rPr>
        <w:t xml:space="preserve"> korzystn</w:t>
      </w:r>
      <w:r w:rsidR="004241CF" w:rsidRPr="00E36116">
        <w:rPr>
          <w:rFonts w:ascii="Lato" w:hAnsi="Lato"/>
          <w:sz w:val="20"/>
          <w:szCs w:val="20"/>
        </w:rPr>
        <w:t>e</w:t>
      </w:r>
      <w:r w:rsidR="005B2996" w:rsidRPr="00E36116">
        <w:rPr>
          <w:rFonts w:ascii="Lato" w:hAnsi="Lato"/>
          <w:sz w:val="20"/>
          <w:szCs w:val="20"/>
        </w:rPr>
        <w:t xml:space="preserve"> dla Rządu</w:t>
      </w:r>
      <w:r w:rsidR="00C17D30">
        <w:rPr>
          <w:rFonts w:ascii="Lato" w:hAnsi="Lato"/>
          <w:sz w:val="20"/>
          <w:szCs w:val="20"/>
        </w:rPr>
        <w:t xml:space="preserve"> (ws. 51 skarg)</w:t>
      </w:r>
      <w:r w:rsidR="004241CF" w:rsidRPr="00E36116">
        <w:rPr>
          <w:rFonts w:ascii="Lato" w:hAnsi="Lato"/>
          <w:sz w:val="20"/>
          <w:szCs w:val="20"/>
        </w:rPr>
        <w:t xml:space="preserve">. </w:t>
      </w:r>
    </w:p>
    <w:p w:rsidR="005B2996" w:rsidRPr="00E36116" w:rsidRDefault="005B2996" w:rsidP="002B4E41">
      <w:pPr>
        <w:pStyle w:val="Akapitzlist"/>
        <w:spacing w:after="0" w:line="240" w:lineRule="auto"/>
        <w:ind w:left="0"/>
        <w:contextualSpacing w:val="0"/>
        <w:jc w:val="both"/>
        <w:rPr>
          <w:rFonts w:ascii="Lato" w:hAnsi="Lato"/>
          <w:sz w:val="20"/>
          <w:szCs w:val="20"/>
        </w:rPr>
      </w:pPr>
    </w:p>
    <w:p w:rsidR="00D04D4A" w:rsidRPr="00E36116" w:rsidRDefault="005B2996"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t>W 202</w:t>
      </w:r>
      <w:r w:rsidR="00D04D4A" w:rsidRPr="00E36116">
        <w:rPr>
          <w:rFonts w:ascii="Lato" w:hAnsi="Lato"/>
          <w:sz w:val="20"/>
          <w:szCs w:val="20"/>
        </w:rPr>
        <w:t>2</w:t>
      </w:r>
      <w:r w:rsidRPr="00E36116">
        <w:rPr>
          <w:rFonts w:ascii="Lato" w:hAnsi="Lato"/>
          <w:sz w:val="20"/>
          <w:szCs w:val="20"/>
        </w:rPr>
        <w:t xml:space="preserve"> r. oprócz spraw dotyczących kwestii powtarzalnych, na czele z przewlekłością postępowań sądowych </w:t>
      </w:r>
      <w:r w:rsidR="00D04D4A" w:rsidRPr="00E36116">
        <w:rPr>
          <w:rFonts w:ascii="Lato" w:hAnsi="Lato"/>
          <w:sz w:val="20"/>
          <w:szCs w:val="20"/>
        </w:rPr>
        <w:t>lub przewlekłości</w:t>
      </w:r>
      <w:r w:rsidR="009E1FEB">
        <w:rPr>
          <w:rFonts w:ascii="Lato" w:hAnsi="Lato"/>
          <w:sz w:val="20"/>
          <w:szCs w:val="20"/>
        </w:rPr>
        <w:t>ą</w:t>
      </w:r>
      <w:r w:rsidR="00D04D4A" w:rsidRPr="00E36116">
        <w:rPr>
          <w:rFonts w:ascii="Lato" w:hAnsi="Lato"/>
          <w:sz w:val="20"/>
          <w:szCs w:val="20"/>
        </w:rPr>
        <w:t xml:space="preserve"> tymczasowego aresztowania </w:t>
      </w:r>
      <w:r w:rsidRPr="00E36116">
        <w:rPr>
          <w:rFonts w:ascii="Lato" w:hAnsi="Lato"/>
          <w:sz w:val="20"/>
          <w:szCs w:val="20"/>
        </w:rPr>
        <w:t>(ok. 1</w:t>
      </w:r>
      <w:r w:rsidR="00D04D4A" w:rsidRPr="00E36116">
        <w:rPr>
          <w:rFonts w:ascii="Lato" w:hAnsi="Lato"/>
          <w:sz w:val="20"/>
          <w:szCs w:val="20"/>
        </w:rPr>
        <w:t>6</w:t>
      </w:r>
      <w:r w:rsidR="00C17D30">
        <w:rPr>
          <w:rFonts w:ascii="Lato" w:hAnsi="Lato"/>
          <w:sz w:val="20"/>
          <w:szCs w:val="20"/>
        </w:rPr>
        <w:t>9</w:t>
      </w:r>
      <w:r w:rsidRPr="00E36116">
        <w:rPr>
          <w:rFonts w:ascii="Lato" w:hAnsi="Lato"/>
          <w:sz w:val="20"/>
          <w:szCs w:val="20"/>
        </w:rPr>
        <w:t xml:space="preserve"> nowych skarg), Pełnomocnik przygotowywał stanowiska procesowe w wielu nowych skomplikowanych merytorycznie sprawach, m.in. </w:t>
      </w:r>
      <w:r w:rsidR="00BB6DFA" w:rsidRPr="00E36116">
        <w:rPr>
          <w:rFonts w:ascii="Lato" w:hAnsi="Lato"/>
          <w:sz w:val="20"/>
          <w:szCs w:val="20"/>
        </w:rPr>
        <w:t>dotyczących różnych aspektów reformy wymiaru sprawiedliwości (</w:t>
      </w:r>
      <w:r w:rsidR="00C17D30">
        <w:rPr>
          <w:rFonts w:ascii="Lato" w:hAnsi="Lato"/>
          <w:sz w:val="20"/>
          <w:szCs w:val="20"/>
        </w:rPr>
        <w:t>87</w:t>
      </w:r>
      <w:r w:rsidR="00BB6DFA" w:rsidRPr="00E36116">
        <w:rPr>
          <w:rFonts w:ascii="Lato" w:hAnsi="Lato"/>
          <w:sz w:val="20"/>
          <w:szCs w:val="20"/>
        </w:rPr>
        <w:t xml:space="preserve"> nowych skarg, w tym </w:t>
      </w:r>
      <w:r w:rsidR="00C17D30">
        <w:rPr>
          <w:rFonts w:ascii="Lato" w:hAnsi="Lato"/>
          <w:sz w:val="20"/>
          <w:szCs w:val="20"/>
        </w:rPr>
        <w:t>79</w:t>
      </w:r>
      <w:r w:rsidR="00BB6DFA" w:rsidRPr="00E36116">
        <w:rPr>
          <w:rFonts w:ascii="Lato" w:hAnsi="Lato"/>
          <w:sz w:val="20"/>
          <w:szCs w:val="20"/>
        </w:rPr>
        <w:t xml:space="preserve"> dotyczących składu sądów oraz 3</w:t>
      </w:r>
      <w:r w:rsidR="00C17D30">
        <w:rPr>
          <w:rFonts w:ascii="Lato" w:hAnsi="Lato"/>
          <w:sz w:val="20"/>
          <w:szCs w:val="20"/>
        </w:rPr>
        <w:t>2</w:t>
      </w:r>
      <w:r w:rsidR="00BB6DFA" w:rsidRPr="00E36116">
        <w:rPr>
          <w:rFonts w:ascii="Lato" w:hAnsi="Lato"/>
          <w:sz w:val="20"/>
          <w:szCs w:val="20"/>
        </w:rPr>
        <w:t xml:space="preserve"> dotycząc</w:t>
      </w:r>
      <w:r w:rsidR="00C17D30">
        <w:rPr>
          <w:rFonts w:ascii="Lato" w:hAnsi="Lato"/>
          <w:sz w:val="20"/>
          <w:szCs w:val="20"/>
        </w:rPr>
        <w:t>e</w:t>
      </w:r>
      <w:r w:rsidR="00BB6DFA" w:rsidRPr="00E36116">
        <w:rPr>
          <w:rFonts w:ascii="Lato" w:hAnsi="Lato"/>
          <w:sz w:val="20"/>
          <w:szCs w:val="20"/>
        </w:rPr>
        <w:t xml:space="preserve"> środków podejmowanych wobec sędziów), zabiegów przerwania ciąży (11 nowych skarg), małżeństw osób tej samej płci (1 nowa skarga), pozbawienia wolności w ośrodku w Gostyninie (8 skarg), wydalania cudzoziemców (6 skarg), interwencji Pol</w:t>
      </w:r>
      <w:r w:rsidR="00C17D30">
        <w:rPr>
          <w:rFonts w:ascii="Lato" w:hAnsi="Lato"/>
          <w:sz w:val="20"/>
          <w:szCs w:val="20"/>
        </w:rPr>
        <w:t>icji w sprawie I. Stachowiaka (2</w:t>
      </w:r>
      <w:r w:rsidR="00BB6DFA" w:rsidRPr="00E36116">
        <w:rPr>
          <w:rFonts w:ascii="Lato" w:hAnsi="Lato"/>
          <w:sz w:val="20"/>
          <w:szCs w:val="20"/>
        </w:rPr>
        <w:t xml:space="preserve"> skarg</w:t>
      </w:r>
      <w:r w:rsidR="00C17D30">
        <w:rPr>
          <w:rFonts w:ascii="Lato" w:hAnsi="Lato"/>
          <w:sz w:val="20"/>
          <w:szCs w:val="20"/>
        </w:rPr>
        <w:t>i</w:t>
      </w:r>
      <w:r w:rsidR="00BB6DFA" w:rsidRPr="00E36116">
        <w:rPr>
          <w:rFonts w:ascii="Lato" w:hAnsi="Lato"/>
          <w:sz w:val="20"/>
          <w:szCs w:val="20"/>
        </w:rPr>
        <w:t xml:space="preserve">) i różnych aspektów wolności wyrażania opinii (10 skarg). W roku 2022 ETPC zakomunikował </w:t>
      </w:r>
      <w:r w:rsidR="00911304">
        <w:rPr>
          <w:rFonts w:ascii="Lato" w:hAnsi="Lato"/>
          <w:sz w:val="20"/>
          <w:szCs w:val="20"/>
        </w:rPr>
        <w:t xml:space="preserve">łącznie </w:t>
      </w:r>
      <w:r w:rsidR="00911304" w:rsidRPr="00E36116">
        <w:rPr>
          <w:rFonts w:ascii="Lato" w:hAnsi="Lato"/>
          <w:sz w:val="20"/>
          <w:szCs w:val="20"/>
        </w:rPr>
        <w:t>6</w:t>
      </w:r>
      <w:r w:rsidR="00911304">
        <w:rPr>
          <w:rFonts w:ascii="Lato" w:hAnsi="Lato"/>
          <w:sz w:val="20"/>
          <w:szCs w:val="20"/>
        </w:rPr>
        <w:t xml:space="preserve">0 </w:t>
      </w:r>
      <w:r w:rsidR="00BB6DFA" w:rsidRPr="00E36116">
        <w:rPr>
          <w:rFonts w:ascii="Lato" w:hAnsi="Lato"/>
          <w:sz w:val="20"/>
          <w:szCs w:val="20"/>
        </w:rPr>
        <w:t>zarządzeń tymczasowych</w:t>
      </w:r>
      <w:r w:rsidR="00911304">
        <w:rPr>
          <w:rFonts w:ascii="Lato" w:hAnsi="Lato"/>
          <w:sz w:val="20"/>
          <w:szCs w:val="20"/>
        </w:rPr>
        <w:t>,</w:t>
      </w:r>
      <w:r w:rsidR="00BB6DFA" w:rsidRPr="00E36116">
        <w:rPr>
          <w:rFonts w:ascii="Lato" w:hAnsi="Lato"/>
          <w:sz w:val="20"/>
          <w:szCs w:val="20"/>
        </w:rPr>
        <w:t xml:space="preserve"> dotyczących niewydalania cudzoziemców nielegalnie przekraczających granicę polsko-białoruską oraz wstrzymania środków dyscyplinarnych wobec sędziów.</w:t>
      </w:r>
    </w:p>
    <w:p w:rsidR="00D04D4A" w:rsidRPr="00E36116" w:rsidRDefault="00D04D4A" w:rsidP="002B4E41">
      <w:pPr>
        <w:pStyle w:val="Akapitzlist"/>
        <w:spacing w:after="0" w:line="240" w:lineRule="auto"/>
        <w:ind w:left="0"/>
        <w:contextualSpacing w:val="0"/>
        <w:jc w:val="both"/>
        <w:rPr>
          <w:rFonts w:ascii="Lato" w:hAnsi="Lato"/>
          <w:sz w:val="20"/>
          <w:szCs w:val="20"/>
        </w:rPr>
      </w:pPr>
    </w:p>
    <w:p w:rsidR="005B2996" w:rsidRPr="00E36116" w:rsidRDefault="00BB6DFA"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t>I</w:t>
      </w:r>
      <w:r w:rsidR="005B2996" w:rsidRPr="00E36116">
        <w:rPr>
          <w:rFonts w:ascii="Lato" w:hAnsi="Lato"/>
          <w:sz w:val="20"/>
          <w:szCs w:val="20"/>
        </w:rPr>
        <w:t>ntegralną częścią Raportu są jego załączniki. Załącznik A zawiera tabelaryczne zestawienie wszystkich orzeczeń E</w:t>
      </w:r>
      <w:r w:rsidRPr="00E36116">
        <w:rPr>
          <w:rFonts w:ascii="Lato" w:hAnsi="Lato"/>
          <w:sz w:val="20"/>
          <w:szCs w:val="20"/>
        </w:rPr>
        <w:t>TPC</w:t>
      </w:r>
      <w:r w:rsidR="005B2996" w:rsidRPr="00E36116">
        <w:rPr>
          <w:rFonts w:ascii="Lato" w:hAnsi="Lato"/>
          <w:sz w:val="20"/>
          <w:szCs w:val="20"/>
        </w:rPr>
        <w:t>, wydanych w sprawach polskich w 202</w:t>
      </w:r>
      <w:r w:rsidRPr="00E36116">
        <w:rPr>
          <w:rFonts w:ascii="Lato" w:hAnsi="Lato"/>
          <w:sz w:val="20"/>
          <w:szCs w:val="20"/>
        </w:rPr>
        <w:t>2</w:t>
      </w:r>
      <w:r w:rsidR="005B2996" w:rsidRPr="00E36116">
        <w:rPr>
          <w:rFonts w:ascii="Lato" w:hAnsi="Lato"/>
          <w:sz w:val="20"/>
          <w:szCs w:val="20"/>
        </w:rPr>
        <w:t xml:space="preserve"> r., wraz z krótkim opisem podniesionych w nich zarzutów i motywów decyzji ETPC. Załącznik B zawiera zestawienie tabelaryczne planów działań i raportów z wykonania</w:t>
      </w:r>
      <w:r w:rsidRPr="00E36116">
        <w:rPr>
          <w:rFonts w:ascii="Lato" w:hAnsi="Lato"/>
          <w:sz w:val="20"/>
          <w:szCs w:val="20"/>
        </w:rPr>
        <w:t xml:space="preserve"> przekazanych w 2022 r. do Komitetu Ministrów RE</w:t>
      </w:r>
      <w:r w:rsidR="005B2996" w:rsidRPr="00E36116">
        <w:rPr>
          <w:rFonts w:ascii="Lato" w:hAnsi="Lato"/>
          <w:sz w:val="20"/>
          <w:szCs w:val="20"/>
        </w:rPr>
        <w:t>. Załącznik C obejmuje pełne teksty ww. planów i raportów w polskiej wersji językowej. W Załączniku D zebrane zostały sprawozdania z posiedzeń plenarnych Zespołu ds. ETPC. W Załączniku E znajduje się wykaz projektów nowelizacji aktów prawnych i zmian legislacyjnych oraz wykaz zmian w praktyce, koniecznych dla wykonania wyroków ETPC, a także informacja na temat źródeł naruszeń Konwencji, wynikających z obowiązującego prawa lub nieodpowiedniej praktyki jego stosowania. W tym załączniku umieszczony został również wykaz polskich wyroków znajdujących się w procesie wykonywania pod nadzorem Komitetu Min</w:t>
      </w:r>
      <w:r w:rsidRPr="00E36116">
        <w:rPr>
          <w:rFonts w:ascii="Lato" w:hAnsi="Lato"/>
          <w:sz w:val="20"/>
          <w:szCs w:val="20"/>
        </w:rPr>
        <w:t>istrów RE na koniec grudnia 2022</w:t>
      </w:r>
      <w:r w:rsidR="005B2996" w:rsidRPr="00E36116">
        <w:rPr>
          <w:rFonts w:ascii="Lato" w:hAnsi="Lato"/>
          <w:sz w:val="20"/>
          <w:szCs w:val="20"/>
        </w:rPr>
        <w:t xml:space="preserve"> r. Załącznik F zawiera pełne teksty komunikacji przesłanych w 202</w:t>
      </w:r>
      <w:r w:rsidRPr="00E36116">
        <w:rPr>
          <w:rFonts w:ascii="Lato" w:hAnsi="Lato"/>
          <w:sz w:val="20"/>
          <w:szCs w:val="20"/>
        </w:rPr>
        <w:t>2</w:t>
      </w:r>
      <w:r w:rsidR="005B2996" w:rsidRPr="00E36116">
        <w:rPr>
          <w:rFonts w:ascii="Lato" w:hAnsi="Lato"/>
          <w:sz w:val="20"/>
          <w:szCs w:val="20"/>
        </w:rPr>
        <w:t xml:space="preserve"> r. do Komitetu Ministrów Rady Europy przez uprawnione do tego podmioty wraz z odpowiedziami Rządu. </w:t>
      </w:r>
    </w:p>
    <w:p w:rsidR="00E50F2D" w:rsidRPr="00E36116" w:rsidRDefault="00E50F2D" w:rsidP="002B4E41">
      <w:pPr>
        <w:pStyle w:val="Akapitzlist"/>
        <w:spacing w:after="0" w:line="240" w:lineRule="auto"/>
        <w:ind w:left="0"/>
        <w:contextualSpacing w:val="0"/>
        <w:jc w:val="both"/>
        <w:rPr>
          <w:rFonts w:ascii="Lato" w:hAnsi="Lato"/>
          <w:sz w:val="20"/>
          <w:szCs w:val="20"/>
        </w:rPr>
      </w:pPr>
    </w:p>
    <w:p w:rsidR="005B2996" w:rsidRPr="00E36116" w:rsidRDefault="005B2996"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t>Procedura wykonywania orzeczeń ETPC przez państwa członkowskie Rady Europy oraz struktura planów i raportów z wykonywania przedstawianych KM zostały szczegółowo opisane w Raportach za 2012 r. i 2013 r., dlatego też nie będą przytaczane w niniejszym dokumencie. Raporty za lata ubiegłe są dostępne na stronie internetowej Ministerstwa Spraw Zagranicznych (dalej: „MSZ”): https://www.gov.pl/web/dyplomacja/raporty-roczne-rzadu-na-temat-wykonywania-orzeczen-etpc.</w:t>
      </w:r>
    </w:p>
    <w:p w:rsidR="00E50F2D" w:rsidRPr="00E36116" w:rsidRDefault="00E50F2D" w:rsidP="002B4E41">
      <w:pPr>
        <w:pStyle w:val="Akapitzlist"/>
        <w:spacing w:after="0" w:line="240" w:lineRule="auto"/>
        <w:ind w:left="0"/>
        <w:contextualSpacing w:val="0"/>
        <w:jc w:val="both"/>
        <w:rPr>
          <w:rFonts w:ascii="Lato" w:hAnsi="Lato"/>
          <w:sz w:val="20"/>
          <w:szCs w:val="20"/>
        </w:rPr>
      </w:pPr>
    </w:p>
    <w:p w:rsidR="005B2996" w:rsidRPr="00E36116" w:rsidRDefault="005B2996"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t>Wszelkie informacje na temat procesu nadzoru Komitetu Ministrów RE nad wykonywaniem orzeczeń ETPC można także znaleźć na stronie internetowej Departamentu Wykonywania Wyroków Europejskiego Trybunału Praw Człowieka Sekretariatu Rady Europy (dalej: „DWW”), który zajmuje się merytoryczną obsługą Komitetu Ministrów RE w zakresie realizacji jego funkcji wynikającej z art. 46 ust. 2 Konwencji:</w:t>
      </w:r>
      <w:r w:rsidR="00911304">
        <w:rPr>
          <w:rFonts w:ascii="Lato" w:hAnsi="Lato"/>
          <w:sz w:val="20"/>
          <w:szCs w:val="20"/>
        </w:rPr>
        <w:t xml:space="preserve"> </w:t>
      </w:r>
      <w:hyperlink r:id="rId8" w:history="1">
        <w:r w:rsidR="00911304" w:rsidRPr="00ED1D90">
          <w:rPr>
            <w:rStyle w:val="Hipercze"/>
            <w:rFonts w:ascii="Lato" w:hAnsi="Lato"/>
            <w:sz w:val="20"/>
            <w:szCs w:val="20"/>
          </w:rPr>
          <w:t>https://www.coe.int/en/web/execution</w:t>
        </w:r>
      </w:hyperlink>
      <w:r w:rsidR="00911304">
        <w:rPr>
          <w:rFonts w:ascii="Lato" w:hAnsi="Lato"/>
          <w:sz w:val="20"/>
          <w:szCs w:val="20"/>
        </w:rPr>
        <w:t xml:space="preserve"> </w:t>
      </w:r>
      <w:r w:rsidRPr="00E36116">
        <w:rPr>
          <w:rFonts w:ascii="Lato" w:hAnsi="Lato"/>
          <w:sz w:val="20"/>
          <w:szCs w:val="20"/>
        </w:rPr>
        <w:t xml:space="preserve">oraz w internetowej bazie wykonywanych orzeczeń, HUDOC-EXEC: </w:t>
      </w:r>
      <w:hyperlink r:id="rId9" w:history="1">
        <w:r w:rsidR="00911304" w:rsidRPr="00ED1D90">
          <w:rPr>
            <w:rStyle w:val="Hipercze"/>
            <w:rFonts w:ascii="Lato" w:hAnsi="Lato"/>
            <w:sz w:val="20"/>
            <w:szCs w:val="20"/>
          </w:rPr>
          <w:t>https://hudoc.exec.coe.int/</w:t>
        </w:r>
      </w:hyperlink>
      <w:r w:rsidR="00911304">
        <w:rPr>
          <w:rFonts w:ascii="Lato" w:hAnsi="Lato"/>
          <w:sz w:val="20"/>
          <w:szCs w:val="20"/>
        </w:rPr>
        <w:t xml:space="preserve"> </w:t>
      </w:r>
      <w:r w:rsidRPr="00E36116">
        <w:rPr>
          <w:rFonts w:ascii="Lato" w:hAnsi="Lato"/>
          <w:sz w:val="20"/>
          <w:szCs w:val="20"/>
        </w:rPr>
        <w:t xml:space="preserve">(obie strony dostępne w językach angielskim i francuskim). </w:t>
      </w:r>
    </w:p>
    <w:p w:rsidR="005B2996" w:rsidRPr="00E36116" w:rsidRDefault="005B2996" w:rsidP="000514A5">
      <w:pPr>
        <w:pStyle w:val="Nagwek1"/>
      </w:pPr>
      <w:bookmarkStart w:id="2" w:name="_Toc130745433"/>
      <w:r w:rsidRPr="00E36116">
        <w:t>Informacje na temat planów działań i raportów z wykonania wyroków Europejskiego Trybunału Praw Człowieka, przygotowanych i przekazanych do Rady Europy w 202</w:t>
      </w:r>
      <w:r w:rsidR="00E50F2D" w:rsidRPr="00E36116">
        <w:t>2</w:t>
      </w:r>
      <w:r w:rsidRPr="00E36116">
        <w:t> r.</w:t>
      </w:r>
      <w:bookmarkEnd w:id="2"/>
      <w:r w:rsidRPr="00E36116">
        <w:t xml:space="preserve"> </w:t>
      </w:r>
    </w:p>
    <w:p w:rsidR="002B4E41" w:rsidRPr="00E36116" w:rsidRDefault="002B4E41" w:rsidP="002B4E41">
      <w:pPr>
        <w:pStyle w:val="Akapitzlist"/>
        <w:spacing w:after="0" w:line="240" w:lineRule="auto"/>
        <w:ind w:left="0"/>
        <w:contextualSpacing w:val="0"/>
        <w:jc w:val="both"/>
        <w:rPr>
          <w:rFonts w:ascii="Lato" w:hAnsi="Lato"/>
          <w:sz w:val="20"/>
          <w:szCs w:val="20"/>
        </w:rPr>
      </w:pPr>
    </w:p>
    <w:p w:rsidR="005B2996" w:rsidRPr="00E36116" w:rsidRDefault="005B2996"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lastRenderedPageBreak/>
        <w:t>W rezultacie działań podejmowanych przez Pełnomocnika, współpracy z poszczególnymi resortami oraz aktywnemu współdziałaniu z właściwymi podmiotami w ramach prac międzyresortowego Zespołu ds. Europejskiego Trybunału Praw Człowieka, na koniec 202</w:t>
      </w:r>
      <w:r w:rsidR="00927BF2" w:rsidRPr="00E36116">
        <w:rPr>
          <w:rFonts w:ascii="Lato" w:hAnsi="Lato"/>
          <w:sz w:val="20"/>
          <w:szCs w:val="20"/>
        </w:rPr>
        <w:t>2</w:t>
      </w:r>
      <w:r w:rsidR="00911304">
        <w:rPr>
          <w:rFonts w:ascii="Lato" w:hAnsi="Lato"/>
          <w:sz w:val="20"/>
          <w:szCs w:val="20"/>
        </w:rPr>
        <w:t> </w:t>
      </w:r>
      <w:r w:rsidRPr="00E36116">
        <w:rPr>
          <w:rFonts w:ascii="Lato" w:hAnsi="Lato"/>
          <w:sz w:val="20"/>
          <w:szCs w:val="20"/>
        </w:rPr>
        <w:t xml:space="preserve">r. w nadzorze Komitetu Ministrów Rady Europy pozostało </w:t>
      </w:r>
      <w:r w:rsidR="00927BF2" w:rsidRPr="00E36116">
        <w:rPr>
          <w:rFonts w:ascii="Lato" w:hAnsi="Lato"/>
          <w:sz w:val="20"/>
          <w:szCs w:val="20"/>
        </w:rPr>
        <w:t>125</w:t>
      </w:r>
      <w:r w:rsidRPr="00E36116">
        <w:rPr>
          <w:rFonts w:ascii="Lato" w:hAnsi="Lato"/>
          <w:sz w:val="20"/>
          <w:szCs w:val="20"/>
        </w:rPr>
        <w:t xml:space="preserve"> orzeczeń (w tym </w:t>
      </w:r>
      <w:r w:rsidR="00927BF2" w:rsidRPr="00E36116">
        <w:rPr>
          <w:rFonts w:ascii="Lato" w:hAnsi="Lato"/>
          <w:sz w:val="20"/>
          <w:szCs w:val="20"/>
        </w:rPr>
        <w:t>106</w:t>
      </w:r>
      <w:r w:rsidRPr="00E36116">
        <w:rPr>
          <w:rFonts w:ascii="Lato" w:hAnsi="Lato"/>
          <w:sz w:val="20"/>
          <w:szCs w:val="20"/>
        </w:rPr>
        <w:t xml:space="preserve"> wyroków i 19 decyzji zatwierdzających ugody zawarte między Rządem a skarżącymi). Uwzględniając łączną liczbę orzeczeń wydanych przez ETPC w 202</w:t>
      </w:r>
      <w:r w:rsidR="00927BF2" w:rsidRPr="00E36116">
        <w:rPr>
          <w:rFonts w:ascii="Lato" w:hAnsi="Lato"/>
          <w:sz w:val="20"/>
          <w:szCs w:val="20"/>
        </w:rPr>
        <w:t>2</w:t>
      </w:r>
      <w:r w:rsidRPr="00E36116">
        <w:rPr>
          <w:rFonts w:ascii="Lato" w:hAnsi="Lato"/>
          <w:sz w:val="20"/>
          <w:szCs w:val="20"/>
        </w:rPr>
        <w:t xml:space="preserve"> r. w sprawach polskich liczba spraw znajdujących się w wykonywaniu pozostaje więc od paru lat na zbliżonym poziomie (na koniec 2019 r. – 98, w 2020 </w:t>
      </w:r>
      <w:r w:rsidR="00927BF2" w:rsidRPr="00E36116">
        <w:rPr>
          <w:rFonts w:ascii="Lato" w:hAnsi="Lato"/>
          <w:sz w:val="20"/>
          <w:szCs w:val="20"/>
        </w:rPr>
        <w:t>r.</w:t>
      </w:r>
      <w:r w:rsidRPr="00E36116">
        <w:rPr>
          <w:rFonts w:ascii="Lato" w:hAnsi="Lato"/>
          <w:sz w:val="20"/>
          <w:szCs w:val="20"/>
        </w:rPr>
        <w:t xml:space="preserve"> – 89</w:t>
      </w:r>
      <w:r w:rsidR="00927BF2" w:rsidRPr="00E36116">
        <w:rPr>
          <w:rFonts w:ascii="Lato" w:hAnsi="Lato"/>
          <w:sz w:val="20"/>
          <w:szCs w:val="20"/>
        </w:rPr>
        <w:t>, w 2021 r. - 97</w:t>
      </w:r>
      <w:r w:rsidRPr="00E36116">
        <w:rPr>
          <w:rFonts w:ascii="Lato" w:hAnsi="Lato"/>
          <w:sz w:val="20"/>
          <w:szCs w:val="20"/>
        </w:rPr>
        <w:t>).</w:t>
      </w:r>
    </w:p>
    <w:p w:rsidR="00646FA8" w:rsidRPr="00E36116" w:rsidRDefault="00646FA8" w:rsidP="002B4E41">
      <w:pPr>
        <w:spacing w:after="0" w:line="240" w:lineRule="auto"/>
        <w:jc w:val="both"/>
        <w:rPr>
          <w:rFonts w:ascii="Lato" w:hAnsi="Lato"/>
          <w:sz w:val="20"/>
          <w:szCs w:val="20"/>
        </w:rPr>
      </w:pPr>
    </w:p>
    <w:p w:rsidR="005B2996" w:rsidRPr="00E36116" w:rsidRDefault="005B2996" w:rsidP="002B4E41">
      <w:pPr>
        <w:spacing w:after="0" w:line="240" w:lineRule="auto"/>
        <w:jc w:val="both"/>
        <w:rPr>
          <w:rFonts w:ascii="Lato" w:hAnsi="Lato"/>
          <w:sz w:val="20"/>
          <w:szCs w:val="20"/>
        </w:rPr>
      </w:pPr>
      <w:r w:rsidRPr="00E36116">
        <w:rPr>
          <w:rFonts w:ascii="Lato" w:hAnsi="Lato"/>
          <w:sz w:val="20"/>
          <w:szCs w:val="20"/>
        </w:rPr>
        <w:t>W 202</w:t>
      </w:r>
      <w:r w:rsidR="00927BF2" w:rsidRPr="00E36116">
        <w:rPr>
          <w:rFonts w:ascii="Lato" w:hAnsi="Lato"/>
          <w:sz w:val="20"/>
          <w:szCs w:val="20"/>
        </w:rPr>
        <w:t>2</w:t>
      </w:r>
      <w:r w:rsidRPr="00E36116">
        <w:rPr>
          <w:rFonts w:ascii="Lato" w:hAnsi="Lato"/>
          <w:sz w:val="20"/>
          <w:szCs w:val="20"/>
        </w:rPr>
        <w:t xml:space="preserve"> r. Pełnomocnik, wraz z resortami i innymi podmiotami właściwymi w sprawie realizacji poszczególnych wyroków ETPC, przygotował łącznie </w:t>
      </w:r>
      <w:r w:rsidR="005F0759" w:rsidRPr="00E36116">
        <w:rPr>
          <w:rFonts w:ascii="Lato" w:hAnsi="Lato"/>
          <w:sz w:val="20"/>
          <w:szCs w:val="20"/>
        </w:rPr>
        <w:t>15</w:t>
      </w:r>
      <w:r w:rsidRPr="00E36116">
        <w:rPr>
          <w:rFonts w:ascii="Lato" w:hAnsi="Lato"/>
          <w:sz w:val="20"/>
          <w:szCs w:val="20"/>
        </w:rPr>
        <w:t xml:space="preserve"> planów działań (zawierających opis podjętych i planowanych działań w celu realizacji wyroków) i raportów z wykonania wyroków ETPC (zawierających podsumowanie podjętych działań), lub ich aktualizacji, oraz</w:t>
      </w:r>
      <w:r w:rsidR="005F0759" w:rsidRPr="00E36116">
        <w:rPr>
          <w:rFonts w:ascii="Lato" w:hAnsi="Lato"/>
          <w:sz w:val="20"/>
          <w:szCs w:val="20"/>
        </w:rPr>
        <w:t xml:space="preserve"> 10</w:t>
      </w:r>
      <w:r w:rsidRPr="00E36116">
        <w:rPr>
          <w:rFonts w:ascii="Lato" w:hAnsi="Lato"/>
          <w:sz w:val="20"/>
          <w:szCs w:val="20"/>
        </w:rPr>
        <w:t xml:space="preserve"> pism, zawierających informacje na temat realizacji środków indywidualnych bądź generalnych w danej sprawie. </w:t>
      </w:r>
      <w:r w:rsidR="00927BF2" w:rsidRPr="00E36116">
        <w:rPr>
          <w:rFonts w:ascii="Lato" w:hAnsi="Lato"/>
          <w:sz w:val="20"/>
          <w:szCs w:val="20"/>
        </w:rPr>
        <w:t>W</w:t>
      </w:r>
      <w:r w:rsidRPr="00E36116">
        <w:rPr>
          <w:rFonts w:ascii="Lato" w:hAnsi="Lato"/>
          <w:sz w:val="20"/>
          <w:szCs w:val="20"/>
        </w:rPr>
        <w:t xml:space="preserve"> okresie sprawozdawczym</w:t>
      </w:r>
      <w:r w:rsidR="00927BF2" w:rsidRPr="00E36116">
        <w:rPr>
          <w:rFonts w:ascii="Lato" w:hAnsi="Lato"/>
          <w:sz w:val="20"/>
          <w:szCs w:val="20"/>
        </w:rPr>
        <w:t xml:space="preserve"> w niektórych sprawach</w:t>
      </w:r>
      <w:r w:rsidRPr="00E36116">
        <w:rPr>
          <w:rFonts w:ascii="Lato" w:hAnsi="Lato"/>
          <w:sz w:val="20"/>
          <w:szCs w:val="20"/>
        </w:rPr>
        <w:t xml:space="preserve"> przygotowano i przedstawiono plany, raporty bądź </w:t>
      </w:r>
      <w:r w:rsidR="00927BF2" w:rsidRPr="00E36116">
        <w:rPr>
          <w:rFonts w:ascii="Lato" w:hAnsi="Lato"/>
          <w:sz w:val="20"/>
          <w:szCs w:val="20"/>
        </w:rPr>
        <w:t>informacje</w:t>
      </w:r>
      <w:r w:rsidRPr="00E36116">
        <w:rPr>
          <w:rFonts w:ascii="Lato" w:hAnsi="Lato"/>
          <w:sz w:val="20"/>
          <w:szCs w:val="20"/>
        </w:rPr>
        <w:t xml:space="preserve"> częściej niż jeden raz, co najczęściej wynikało z konieczności uzupełnienia lub wyjaśnienia przesłanych wcześniej informacji, bądź też z konieczności przedstawienia aktualnych informacji w danej sprawie w związku z umieszczeniem jej na agendzie posiedzenia Komitetu Ministrów RE. Wszystkie </w:t>
      </w:r>
      <w:r w:rsidR="00927BF2" w:rsidRPr="00E36116">
        <w:rPr>
          <w:rFonts w:ascii="Lato" w:hAnsi="Lato"/>
          <w:sz w:val="20"/>
          <w:szCs w:val="20"/>
        </w:rPr>
        <w:t xml:space="preserve">25 </w:t>
      </w:r>
      <w:r w:rsidRPr="00E36116">
        <w:rPr>
          <w:rFonts w:ascii="Lato" w:hAnsi="Lato"/>
          <w:sz w:val="20"/>
          <w:szCs w:val="20"/>
        </w:rPr>
        <w:t>dokumentów zostało przesłanych do DWW. Dokumenty te są również opublikowane</w:t>
      </w:r>
      <w:r w:rsidR="00927BF2" w:rsidRPr="00E36116">
        <w:rPr>
          <w:rFonts w:ascii="Lato" w:hAnsi="Lato"/>
          <w:sz w:val="20"/>
          <w:szCs w:val="20"/>
        </w:rPr>
        <w:t xml:space="preserve"> w języku angielskim</w:t>
      </w:r>
      <w:r w:rsidRPr="00E36116">
        <w:rPr>
          <w:rFonts w:ascii="Lato" w:hAnsi="Lato"/>
          <w:sz w:val="20"/>
          <w:szCs w:val="20"/>
        </w:rPr>
        <w:t xml:space="preserve"> na stronie internetowej KM (</w:t>
      </w:r>
      <w:hyperlink r:id="rId10" w:history="1">
        <w:r w:rsidR="00911304" w:rsidRPr="00ED1D90">
          <w:rPr>
            <w:rStyle w:val="Hipercze"/>
            <w:rFonts w:ascii="Lato" w:hAnsi="Lato"/>
            <w:sz w:val="20"/>
            <w:szCs w:val="20"/>
          </w:rPr>
          <w:t>https://www.coe.int/en/web/cm</w:t>
        </w:r>
      </w:hyperlink>
      <w:r w:rsidRPr="00E36116">
        <w:rPr>
          <w:rFonts w:ascii="Lato" w:hAnsi="Lato"/>
          <w:sz w:val="20"/>
          <w:szCs w:val="20"/>
        </w:rPr>
        <w:t>, w zakładce „documents”) oraz w bazie wykonywanych orzeczeń HUDOC-EXEC (</w:t>
      </w:r>
      <w:hyperlink r:id="rId11" w:history="1">
        <w:r w:rsidR="00911304" w:rsidRPr="00ED1D90">
          <w:rPr>
            <w:rStyle w:val="Hipercze"/>
            <w:rFonts w:ascii="Lato" w:hAnsi="Lato"/>
            <w:sz w:val="20"/>
            <w:szCs w:val="20"/>
          </w:rPr>
          <w:t>https://hudoc.exec.coe.int/</w:t>
        </w:r>
      </w:hyperlink>
      <w:r w:rsidRPr="00E36116">
        <w:rPr>
          <w:rFonts w:ascii="Lato" w:hAnsi="Lato"/>
          <w:sz w:val="20"/>
          <w:szCs w:val="20"/>
        </w:rPr>
        <w:t xml:space="preserve">). </w:t>
      </w:r>
    </w:p>
    <w:p w:rsidR="00646FA8" w:rsidRPr="00E36116" w:rsidRDefault="00646FA8" w:rsidP="002B4E41">
      <w:pPr>
        <w:spacing w:after="0" w:line="240" w:lineRule="auto"/>
        <w:jc w:val="both"/>
        <w:rPr>
          <w:rFonts w:ascii="Lato" w:hAnsi="Lato"/>
          <w:sz w:val="20"/>
          <w:szCs w:val="20"/>
        </w:rPr>
      </w:pPr>
    </w:p>
    <w:p w:rsidR="005B2996" w:rsidRPr="00E36116" w:rsidRDefault="005B2996" w:rsidP="002B4E41">
      <w:pPr>
        <w:spacing w:after="0" w:line="240" w:lineRule="auto"/>
        <w:jc w:val="both"/>
        <w:rPr>
          <w:rFonts w:ascii="Lato" w:hAnsi="Lato"/>
          <w:sz w:val="20"/>
          <w:szCs w:val="20"/>
        </w:rPr>
      </w:pPr>
      <w:r w:rsidRPr="00E36116">
        <w:rPr>
          <w:rFonts w:ascii="Lato" w:hAnsi="Lato"/>
          <w:sz w:val="20"/>
          <w:szCs w:val="20"/>
        </w:rPr>
        <w:t>W oparciu o niektóre z przesłanych w 202</w:t>
      </w:r>
      <w:r w:rsidR="00927BF2" w:rsidRPr="00E36116">
        <w:rPr>
          <w:rFonts w:ascii="Lato" w:hAnsi="Lato"/>
          <w:sz w:val="20"/>
          <w:szCs w:val="20"/>
        </w:rPr>
        <w:t>2</w:t>
      </w:r>
      <w:r w:rsidRPr="00E36116">
        <w:rPr>
          <w:rFonts w:ascii="Lato" w:hAnsi="Lato"/>
          <w:sz w:val="20"/>
          <w:szCs w:val="20"/>
        </w:rPr>
        <w:t xml:space="preserve"> r. raportów z wykonania KM</w:t>
      </w:r>
      <w:r w:rsidR="00911304">
        <w:rPr>
          <w:rFonts w:ascii="Lato" w:hAnsi="Lato"/>
          <w:sz w:val="20"/>
          <w:szCs w:val="20"/>
        </w:rPr>
        <w:t>RE</w:t>
      </w:r>
      <w:r w:rsidRPr="00E36116">
        <w:rPr>
          <w:rFonts w:ascii="Lato" w:hAnsi="Lato"/>
          <w:sz w:val="20"/>
          <w:szCs w:val="20"/>
        </w:rPr>
        <w:t xml:space="preserve"> przyjął rezolucje końcowe, zamykające nadzór nad wykonywaniem danego orzeczenia ETPC. </w:t>
      </w:r>
    </w:p>
    <w:p w:rsidR="00646FA8" w:rsidRPr="00E36116" w:rsidRDefault="00646FA8" w:rsidP="002B4E41">
      <w:pPr>
        <w:spacing w:after="0" w:line="240" w:lineRule="auto"/>
        <w:jc w:val="both"/>
        <w:rPr>
          <w:rFonts w:ascii="Lato" w:hAnsi="Lato"/>
          <w:sz w:val="20"/>
          <w:szCs w:val="20"/>
        </w:rPr>
      </w:pPr>
    </w:p>
    <w:p w:rsidR="005B2996" w:rsidRDefault="005B2996" w:rsidP="002B4E41">
      <w:pPr>
        <w:spacing w:after="0" w:line="240" w:lineRule="auto"/>
        <w:jc w:val="both"/>
        <w:rPr>
          <w:rFonts w:ascii="Lato" w:hAnsi="Lato"/>
          <w:sz w:val="20"/>
          <w:szCs w:val="20"/>
        </w:rPr>
      </w:pPr>
      <w:r w:rsidRPr="00E36116">
        <w:rPr>
          <w:rFonts w:ascii="Lato" w:hAnsi="Lato"/>
          <w:sz w:val="20"/>
          <w:szCs w:val="20"/>
        </w:rPr>
        <w:t>Poniżej przedstawiono skrótowe informacje o wszystkich 2</w:t>
      </w:r>
      <w:r w:rsidR="00927BF2" w:rsidRPr="00E36116">
        <w:rPr>
          <w:rFonts w:ascii="Lato" w:hAnsi="Lato"/>
          <w:sz w:val="20"/>
          <w:szCs w:val="20"/>
        </w:rPr>
        <w:t>5</w:t>
      </w:r>
      <w:r w:rsidRPr="00E36116">
        <w:rPr>
          <w:rFonts w:ascii="Lato" w:hAnsi="Lato"/>
          <w:sz w:val="20"/>
          <w:szCs w:val="20"/>
        </w:rPr>
        <w:t xml:space="preserve"> dokumentach, przesłanych do RE, przedstawione w kolejności chronologicznej (w Załączniku B znajduje się również ich tabelaryczne zestawienie w kolejności alfabetycznej), zaś ich pełne teksty w polskiej wersji językowej znajdują się w Załączniku C.</w:t>
      </w:r>
    </w:p>
    <w:p w:rsidR="003F1560" w:rsidRPr="00E36116" w:rsidRDefault="003F1560" w:rsidP="002B4E41">
      <w:pPr>
        <w:spacing w:after="0" w:line="240" w:lineRule="auto"/>
        <w:jc w:val="both"/>
        <w:rPr>
          <w:rFonts w:ascii="Lato" w:hAnsi="Lato"/>
          <w:sz w:val="20"/>
          <w:szCs w:val="20"/>
        </w:rPr>
      </w:pPr>
    </w:p>
    <w:p w:rsidR="005F0759" w:rsidRPr="006A2970" w:rsidRDefault="005F0759" w:rsidP="006B2FCA">
      <w:pPr>
        <w:pStyle w:val="Nagwek2"/>
      </w:pPr>
      <w:r w:rsidRPr="00223F78">
        <w:t xml:space="preserve">Al </w:t>
      </w:r>
      <w:r w:rsidRPr="006B2FCA">
        <w:t>Nashiri</w:t>
      </w:r>
      <w:r w:rsidRPr="00223F78">
        <w:t xml:space="preserve"> p. </w:t>
      </w:r>
      <w:r w:rsidRPr="006A2970">
        <w:t>Polsce</w:t>
      </w:r>
      <w:r w:rsidRPr="003F1560">
        <w:t xml:space="preserve"> i </w:t>
      </w:r>
      <w:r w:rsidRPr="00223F78">
        <w:t>Abu Zubaydah p. Polsce</w:t>
      </w:r>
      <w:r w:rsidRPr="003F1560">
        <w:t xml:space="preserve"> </w:t>
      </w:r>
      <w:r w:rsidRPr="006B2FCA">
        <w:t>(skargi nr 28761/11 i 7511/13)</w:t>
      </w:r>
    </w:p>
    <w:p w:rsidR="006B2FCA" w:rsidRDefault="006B2FCA" w:rsidP="00646FA8">
      <w:pPr>
        <w:spacing w:after="0" w:line="240" w:lineRule="auto"/>
        <w:jc w:val="both"/>
        <w:rPr>
          <w:rFonts w:ascii="Lato" w:hAnsi="Lato"/>
          <w:sz w:val="20"/>
          <w:szCs w:val="20"/>
        </w:rPr>
      </w:pPr>
    </w:p>
    <w:p w:rsidR="005F0759" w:rsidRPr="00E36116" w:rsidRDefault="00672DDA" w:rsidP="00646FA8">
      <w:pPr>
        <w:spacing w:after="0" w:line="240" w:lineRule="auto"/>
        <w:jc w:val="both"/>
        <w:rPr>
          <w:rFonts w:ascii="Lato" w:hAnsi="Lato"/>
          <w:sz w:val="20"/>
          <w:szCs w:val="20"/>
        </w:rPr>
      </w:pPr>
      <w:r w:rsidRPr="00E36116">
        <w:rPr>
          <w:rFonts w:ascii="Lato" w:hAnsi="Lato"/>
          <w:sz w:val="20"/>
          <w:szCs w:val="20"/>
        </w:rPr>
        <w:t xml:space="preserve">W obu wyrokach ETPC stwierdził, że doszło do naruszenia art. 3 Konwencji (zakaz tortur oraz nieludzkiego i poniżającego traktowania) w aspekcie materialnym i proceduralnym; naruszenia art. 5 Konwencji (prawo do wolności i bezpieczeństwa osobistego); naruszenia art. 8 (prawo do poszanowania życia prywatnego i rodzinnego); naruszenia art. 13 Konwencji (prawo do skutecznego środka odwoławczego) i naruszenia art. 6 ust. 1 Konwencji (prawo do rzetelnego procesu sądowego). W sprawie </w:t>
      </w:r>
      <w:r w:rsidRPr="00E36116">
        <w:rPr>
          <w:rFonts w:ascii="Lato" w:hAnsi="Lato"/>
          <w:i/>
          <w:sz w:val="20"/>
          <w:szCs w:val="20"/>
        </w:rPr>
        <w:t>Al Nashiri</w:t>
      </w:r>
      <w:r w:rsidRPr="00E36116">
        <w:rPr>
          <w:rFonts w:ascii="Lato" w:hAnsi="Lato"/>
          <w:sz w:val="20"/>
          <w:szCs w:val="20"/>
        </w:rPr>
        <w:t xml:space="preserve"> ETPC stwierdził również naruszenia art. 2 Konwencji (prawo do życia) oraz art. 3 Konwencji w zw. z art. 1 Protokołu nr 6 do Konwencji (zakaz kary śmierci). ETPC uznał także, że Polska nie zrealizowała wniosków ETPC o dostarczenie dowodów i w konsekwencji nie wypełniła zobowiązań wynikających z art. 38 Konwencji – udzielenia ETPC wszelkich niezbędnych ułatwień dla efektywnego przeprowadzenia dochodzenia</w:t>
      </w:r>
      <w:r w:rsidR="005F0759" w:rsidRPr="00E36116">
        <w:rPr>
          <w:rFonts w:ascii="Lato" w:hAnsi="Lato"/>
          <w:sz w:val="20"/>
          <w:szCs w:val="20"/>
        </w:rPr>
        <w:t xml:space="preserve">. </w:t>
      </w:r>
    </w:p>
    <w:p w:rsidR="00646FA8" w:rsidRPr="00E36116" w:rsidRDefault="00646FA8" w:rsidP="00646FA8">
      <w:pPr>
        <w:spacing w:after="0" w:line="240" w:lineRule="auto"/>
        <w:jc w:val="both"/>
        <w:rPr>
          <w:rFonts w:ascii="Lato" w:hAnsi="Lato"/>
          <w:i/>
          <w:sz w:val="20"/>
          <w:szCs w:val="20"/>
        </w:rPr>
      </w:pPr>
    </w:p>
    <w:p w:rsidR="005F0759" w:rsidRPr="00E36116" w:rsidRDefault="005F0759" w:rsidP="00646FA8">
      <w:pPr>
        <w:spacing w:after="0" w:line="240" w:lineRule="auto"/>
        <w:jc w:val="both"/>
        <w:rPr>
          <w:rFonts w:ascii="Lato" w:hAnsi="Lato"/>
          <w:i/>
          <w:sz w:val="20"/>
          <w:szCs w:val="20"/>
        </w:rPr>
      </w:pPr>
      <w:r w:rsidRPr="00E36116">
        <w:rPr>
          <w:rFonts w:ascii="Lato" w:hAnsi="Lato"/>
          <w:i/>
          <w:sz w:val="20"/>
          <w:szCs w:val="20"/>
        </w:rPr>
        <w:t xml:space="preserve">Rząd przesłał do </w:t>
      </w:r>
      <w:r w:rsidR="00E44085">
        <w:rPr>
          <w:rFonts w:ascii="Lato" w:hAnsi="Lato"/>
          <w:i/>
          <w:sz w:val="20"/>
          <w:szCs w:val="20"/>
        </w:rPr>
        <w:t>KM</w:t>
      </w:r>
      <w:r w:rsidRPr="00E36116">
        <w:rPr>
          <w:rFonts w:ascii="Lato" w:hAnsi="Lato"/>
          <w:i/>
          <w:sz w:val="20"/>
          <w:szCs w:val="20"/>
        </w:rPr>
        <w:t xml:space="preserve">RE informację dotyczącą wykonania środków indywidualnych oraz generalnych w dniu 13 stycznia 2022 r. </w:t>
      </w:r>
    </w:p>
    <w:p w:rsidR="00646FA8" w:rsidRPr="00E36116" w:rsidRDefault="00646FA8" w:rsidP="00646FA8">
      <w:pPr>
        <w:spacing w:after="0" w:line="240" w:lineRule="auto"/>
        <w:jc w:val="both"/>
        <w:rPr>
          <w:rFonts w:ascii="Lato" w:hAnsi="Lato"/>
          <w:i/>
          <w:sz w:val="20"/>
          <w:szCs w:val="20"/>
        </w:rPr>
      </w:pPr>
    </w:p>
    <w:p w:rsidR="005F0759" w:rsidRPr="00E36116" w:rsidRDefault="005F0759" w:rsidP="00646FA8">
      <w:pPr>
        <w:spacing w:after="0" w:line="240" w:lineRule="auto"/>
        <w:jc w:val="both"/>
        <w:rPr>
          <w:rFonts w:ascii="Lato" w:hAnsi="Lato"/>
          <w:i/>
          <w:sz w:val="20"/>
          <w:szCs w:val="20"/>
        </w:rPr>
      </w:pPr>
      <w:r w:rsidRPr="00E36116">
        <w:rPr>
          <w:rFonts w:ascii="Lato" w:hAnsi="Lato"/>
          <w:i/>
          <w:sz w:val="20"/>
          <w:szCs w:val="20"/>
        </w:rPr>
        <w:t>KM</w:t>
      </w:r>
      <w:r w:rsidR="00E44085">
        <w:rPr>
          <w:rFonts w:ascii="Lato" w:hAnsi="Lato"/>
          <w:i/>
          <w:sz w:val="20"/>
          <w:szCs w:val="20"/>
        </w:rPr>
        <w:t>RE</w:t>
      </w:r>
      <w:r w:rsidRPr="00E36116">
        <w:rPr>
          <w:rFonts w:ascii="Lato" w:hAnsi="Lato"/>
          <w:i/>
          <w:sz w:val="20"/>
          <w:szCs w:val="20"/>
        </w:rPr>
        <w:t xml:space="preserve"> ocenił przekazaną informację w decyzji wydanej na posiedzeniu w formacie ds. praw człowieka w dniu 9 marca 2022 r.</w:t>
      </w:r>
    </w:p>
    <w:p w:rsidR="00646FA8" w:rsidRPr="00E36116" w:rsidRDefault="00646FA8" w:rsidP="00646FA8">
      <w:pPr>
        <w:spacing w:after="0" w:line="240" w:lineRule="auto"/>
        <w:jc w:val="both"/>
        <w:rPr>
          <w:rFonts w:ascii="Lato" w:hAnsi="Lato"/>
          <w:i/>
          <w:sz w:val="20"/>
          <w:szCs w:val="20"/>
        </w:rPr>
      </w:pPr>
    </w:p>
    <w:p w:rsidR="005F0759" w:rsidRPr="00E36116" w:rsidRDefault="005F0759" w:rsidP="00646FA8">
      <w:pPr>
        <w:spacing w:after="0" w:line="240" w:lineRule="auto"/>
        <w:jc w:val="both"/>
        <w:rPr>
          <w:rFonts w:ascii="Lato" w:hAnsi="Lato"/>
          <w:i/>
          <w:sz w:val="20"/>
          <w:szCs w:val="20"/>
        </w:rPr>
      </w:pPr>
      <w:r w:rsidRPr="00E36116">
        <w:rPr>
          <w:rFonts w:ascii="Lato" w:hAnsi="Lato"/>
          <w:i/>
          <w:sz w:val="20"/>
          <w:szCs w:val="20"/>
        </w:rPr>
        <w:lastRenderedPageBreak/>
        <w:t xml:space="preserve">Rząd przesłał również do RE kolejną informację dotyczącą wykonania środków indywidualnych oraz generalnych w dniu 28 października 2022 r. </w:t>
      </w:r>
    </w:p>
    <w:p w:rsidR="00646FA8" w:rsidRPr="00E36116" w:rsidRDefault="00646FA8" w:rsidP="00646FA8">
      <w:pPr>
        <w:spacing w:after="0" w:line="240" w:lineRule="auto"/>
        <w:jc w:val="both"/>
        <w:rPr>
          <w:rFonts w:ascii="Lato" w:hAnsi="Lato"/>
          <w:i/>
          <w:sz w:val="20"/>
          <w:szCs w:val="20"/>
        </w:rPr>
      </w:pPr>
    </w:p>
    <w:p w:rsidR="005F0759" w:rsidRPr="00E36116" w:rsidRDefault="005F0759" w:rsidP="00646FA8">
      <w:pPr>
        <w:spacing w:after="0" w:line="240" w:lineRule="auto"/>
        <w:jc w:val="both"/>
        <w:rPr>
          <w:rFonts w:ascii="Lato" w:hAnsi="Lato"/>
          <w:i/>
          <w:sz w:val="20"/>
          <w:szCs w:val="20"/>
        </w:rPr>
      </w:pPr>
      <w:r w:rsidRPr="00E36116">
        <w:rPr>
          <w:rFonts w:ascii="Lato" w:hAnsi="Lato"/>
          <w:i/>
          <w:sz w:val="20"/>
          <w:szCs w:val="20"/>
        </w:rPr>
        <w:t>KM</w:t>
      </w:r>
      <w:r w:rsidR="00E44085">
        <w:rPr>
          <w:rFonts w:ascii="Lato" w:hAnsi="Lato"/>
          <w:i/>
          <w:sz w:val="20"/>
          <w:szCs w:val="20"/>
        </w:rPr>
        <w:t>RE</w:t>
      </w:r>
      <w:r w:rsidRPr="00E36116">
        <w:rPr>
          <w:rFonts w:ascii="Lato" w:hAnsi="Lato"/>
          <w:i/>
          <w:sz w:val="20"/>
          <w:szCs w:val="20"/>
        </w:rPr>
        <w:t xml:space="preserve"> ocenił przekazaną informację w rezolucji tymczasowej wydanej na posiedzeniu w formacie ds. praw człowieka w dniu </w:t>
      </w:r>
      <w:r w:rsidR="00C04982" w:rsidRPr="00E36116">
        <w:rPr>
          <w:rFonts w:ascii="Lato" w:hAnsi="Lato"/>
          <w:i/>
          <w:sz w:val="20"/>
          <w:szCs w:val="20"/>
        </w:rPr>
        <w:t xml:space="preserve">8 grudnia </w:t>
      </w:r>
      <w:r w:rsidRPr="00E36116">
        <w:rPr>
          <w:rFonts w:ascii="Lato" w:hAnsi="Lato"/>
          <w:i/>
          <w:sz w:val="20"/>
          <w:szCs w:val="20"/>
        </w:rPr>
        <w:t>2022 r.</w:t>
      </w:r>
    </w:p>
    <w:p w:rsidR="00646FA8" w:rsidRPr="00E36116" w:rsidRDefault="00646FA8" w:rsidP="00646FA8">
      <w:pPr>
        <w:spacing w:after="0" w:line="240" w:lineRule="auto"/>
        <w:jc w:val="both"/>
        <w:rPr>
          <w:rFonts w:ascii="Lato" w:hAnsi="Lato"/>
          <w:i/>
          <w:sz w:val="20"/>
          <w:szCs w:val="20"/>
        </w:rPr>
      </w:pPr>
    </w:p>
    <w:p w:rsidR="00C04982" w:rsidRPr="006B2FCA" w:rsidRDefault="005F0759" w:rsidP="006B2FCA">
      <w:pPr>
        <w:pStyle w:val="Nagwek2"/>
      </w:pPr>
      <w:r w:rsidRPr="00E36116">
        <w:t xml:space="preserve">Broda i Bojara p. Polsce </w:t>
      </w:r>
      <w:r w:rsidRPr="006B2FCA">
        <w:t>(skargi nr 26691/18 i 27367/18)</w:t>
      </w:r>
    </w:p>
    <w:p w:rsidR="00646FA8" w:rsidRPr="00E36116" w:rsidRDefault="00646FA8" w:rsidP="00646FA8">
      <w:pPr>
        <w:spacing w:after="0" w:line="240" w:lineRule="auto"/>
        <w:jc w:val="both"/>
        <w:rPr>
          <w:rFonts w:ascii="Lato" w:hAnsi="Lato"/>
          <w:sz w:val="20"/>
          <w:szCs w:val="20"/>
        </w:rPr>
      </w:pPr>
    </w:p>
    <w:p w:rsidR="00C04982" w:rsidRPr="00E36116" w:rsidRDefault="00C04982" w:rsidP="00646FA8">
      <w:pPr>
        <w:spacing w:after="0" w:line="240" w:lineRule="auto"/>
        <w:jc w:val="both"/>
        <w:rPr>
          <w:rFonts w:ascii="Lato" w:hAnsi="Lato"/>
          <w:sz w:val="20"/>
          <w:szCs w:val="20"/>
        </w:rPr>
      </w:pPr>
      <w:r w:rsidRPr="00E36116">
        <w:rPr>
          <w:rFonts w:ascii="Lato" w:hAnsi="Lato"/>
          <w:sz w:val="20"/>
          <w:szCs w:val="20"/>
        </w:rPr>
        <w:t>N</w:t>
      </w:r>
      <w:r w:rsidR="005F0759" w:rsidRPr="00E36116">
        <w:rPr>
          <w:rFonts w:ascii="Lato" w:hAnsi="Lato"/>
          <w:sz w:val="20"/>
          <w:szCs w:val="20"/>
        </w:rPr>
        <w:t xml:space="preserve">aruszenie art. 6 ust. 1 Konwencji w związku z przedterminowym zakończeniem przez skarżących kadencji wiceprezesów sądu okręgowego na podstawie przepisów przejściowych obowiązujących od 12 sierpnia 2017 r. do 12 lutego 2018 r., które nie pozwalały na rozpoznanie </w:t>
      </w:r>
      <w:r w:rsidR="00E44085">
        <w:rPr>
          <w:rFonts w:ascii="Lato" w:hAnsi="Lato"/>
          <w:sz w:val="20"/>
          <w:szCs w:val="20"/>
        </w:rPr>
        <w:t>decyzji</w:t>
      </w:r>
      <w:r w:rsidR="005F0759" w:rsidRPr="00E36116">
        <w:rPr>
          <w:rFonts w:ascii="Lato" w:hAnsi="Lato"/>
          <w:sz w:val="20"/>
          <w:szCs w:val="20"/>
        </w:rPr>
        <w:t xml:space="preserve"> ani przez sąd powszechny ani przez inny organ sprawujący obowiązki sądownicze. </w:t>
      </w:r>
    </w:p>
    <w:p w:rsidR="00646FA8" w:rsidRPr="00E36116" w:rsidRDefault="00646FA8" w:rsidP="00646FA8">
      <w:pPr>
        <w:spacing w:after="0" w:line="240" w:lineRule="auto"/>
        <w:jc w:val="both"/>
        <w:rPr>
          <w:rFonts w:ascii="Lato" w:hAnsi="Lato"/>
          <w:i/>
          <w:sz w:val="20"/>
          <w:szCs w:val="20"/>
        </w:rPr>
      </w:pPr>
    </w:p>
    <w:p w:rsidR="005F0759" w:rsidRPr="00E36116" w:rsidRDefault="00C04982" w:rsidP="00646FA8">
      <w:pPr>
        <w:spacing w:after="0" w:line="240" w:lineRule="auto"/>
        <w:jc w:val="both"/>
        <w:rPr>
          <w:rFonts w:ascii="Lato" w:hAnsi="Lato"/>
          <w:i/>
          <w:sz w:val="20"/>
          <w:szCs w:val="20"/>
        </w:rPr>
      </w:pPr>
      <w:r w:rsidRPr="00E36116">
        <w:rPr>
          <w:rFonts w:ascii="Lato" w:hAnsi="Lato"/>
          <w:i/>
          <w:sz w:val="20"/>
          <w:szCs w:val="20"/>
        </w:rPr>
        <w:t xml:space="preserve">Rząd przesłał do </w:t>
      </w:r>
      <w:r w:rsidR="00E44085">
        <w:rPr>
          <w:rFonts w:ascii="Lato" w:hAnsi="Lato"/>
          <w:i/>
          <w:sz w:val="20"/>
          <w:szCs w:val="20"/>
        </w:rPr>
        <w:t>KM</w:t>
      </w:r>
      <w:r w:rsidRPr="00E36116">
        <w:rPr>
          <w:rFonts w:ascii="Lato" w:hAnsi="Lato"/>
          <w:i/>
          <w:sz w:val="20"/>
          <w:szCs w:val="20"/>
        </w:rPr>
        <w:t xml:space="preserve">RE informację </w:t>
      </w:r>
      <w:r w:rsidR="00E20175" w:rsidRPr="00E36116">
        <w:rPr>
          <w:rFonts w:ascii="Lato" w:hAnsi="Lato"/>
          <w:i/>
          <w:sz w:val="20"/>
          <w:szCs w:val="20"/>
        </w:rPr>
        <w:t xml:space="preserve">o środkach związanych z wykonywaniem wyroku </w:t>
      </w:r>
      <w:r w:rsidRPr="00E36116">
        <w:rPr>
          <w:rFonts w:ascii="Lato" w:hAnsi="Lato"/>
          <w:i/>
          <w:sz w:val="20"/>
          <w:szCs w:val="20"/>
        </w:rPr>
        <w:t xml:space="preserve">w dniu </w:t>
      </w:r>
      <w:r w:rsidR="005F0759" w:rsidRPr="00E36116">
        <w:rPr>
          <w:rFonts w:ascii="Lato" w:hAnsi="Lato"/>
          <w:i/>
          <w:sz w:val="20"/>
          <w:szCs w:val="20"/>
        </w:rPr>
        <w:t>5 lipca 2022 r.</w:t>
      </w:r>
    </w:p>
    <w:p w:rsidR="00646FA8" w:rsidRPr="00E36116" w:rsidRDefault="00646FA8" w:rsidP="00646FA8">
      <w:pPr>
        <w:spacing w:after="0" w:line="240" w:lineRule="auto"/>
        <w:jc w:val="both"/>
        <w:rPr>
          <w:rFonts w:ascii="Lato" w:hAnsi="Lato"/>
          <w:i/>
          <w:sz w:val="20"/>
          <w:szCs w:val="20"/>
        </w:rPr>
      </w:pPr>
    </w:p>
    <w:p w:rsidR="00C04982" w:rsidRPr="00E36116" w:rsidRDefault="00C04982" w:rsidP="00646FA8">
      <w:pPr>
        <w:spacing w:after="0" w:line="240" w:lineRule="auto"/>
        <w:jc w:val="both"/>
        <w:rPr>
          <w:rFonts w:ascii="Lato" w:hAnsi="Lato"/>
          <w:i/>
          <w:sz w:val="20"/>
          <w:szCs w:val="20"/>
        </w:rPr>
      </w:pPr>
      <w:r w:rsidRPr="00E36116">
        <w:rPr>
          <w:rFonts w:ascii="Lato" w:hAnsi="Lato"/>
          <w:i/>
          <w:sz w:val="20"/>
          <w:szCs w:val="20"/>
        </w:rPr>
        <w:t>KM</w:t>
      </w:r>
      <w:r w:rsidR="00E44085">
        <w:rPr>
          <w:rFonts w:ascii="Lato" w:hAnsi="Lato"/>
          <w:i/>
          <w:sz w:val="20"/>
          <w:szCs w:val="20"/>
        </w:rPr>
        <w:t>RE</w:t>
      </w:r>
      <w:r w:rsidRPr="00E36116">
        <w:rPr>
          <w:rFonts w:ascii="Lato" w:hAnsi="Lato"/>
          <w:i/>
          <w:sz w:val="20"/>
          <w:szCs w:val="20"/>
        </w:rPr>
        <w:t xml:space="preserve"> ocenił przekazaną informację w decyzji wydanej na posiedzeniu w formacie ds. praw człowieka w dniu 8 grudnia 2022 r.</w:t>
      </w:r>
    </w:p>
    <w:p w:rsidR="00646FA8" w:rsidRPr="00E36116" w:rsidRDefault="00646FA8" w:rsidP="00646FA8">
      <w:pPr>
        <w:spacing w:after="0" w:line="240" w:lineRule="auto"/>
        <w:jc w:val="both"/>
        <w:rPr>
          <w:rFonts w:ascii="Lato" w:hAnsi="Lato"/>
          <w:i/>
          <w:sz w:val="20"/>
          <w:szCs w:val="20"/>
        </w:rPr>
      </w:pPr>
    </w:p>
    <w:p w:rsidR="00C04982" w:rsidRPr="00E36116" w:rsidRDefault="005F0759" w:rsidP="006B2FCA">
      <w:pPr>
        <w:pStyle w:val="Nagwek2"/>
      </w:pPr>
      <w:r w:rsidRPr="00E36116">
        <w:t>Dyluś p. Polsce</w:t>
      </w:r>
      <w:r w:rsidRPr="006B2FCA">
        <w:t xml:space="preserve"> (skarga nr 12210/14)</w:t>
      </w:r>
    </w:p>
    <w:p w:rsidR="00646FA8" w:rsidRPr="00E36116" w:rsidRDefault="00646FA8" w:rsidP="00646FA8">
      <w:pPr>
        <w:pStyle w:val="Akapitzlist"/>
        <w:spacing w:after="0" w:line="240" w:lineRule="auto"/>
        <w:ind w:left="360"/>
        <w:contextualSpacing w:val="0"/>
        <w:jc w:val="both"/>
        <w:rPr>
          <w:rFonts w:ascii="Lato" w:hAnsi="Lato"/>
          <w:sz w:val="20"/>
          <w:szCs w:val="20"/>
        </w:rPr>
      </w:pPr>
    </w:p>
    <w:p w:rsidR="00C04982" w:rsidRPr="00E36116" w:rsidRDefault="00C04982" w:rsidP="00646FA8">
      <w:pPr>
        <w:spacing w:after="0" w:line="240" w:lineRule="auto"/>
        <w:jc w:val="both"/>
        <w:rPr>
          <w:rFonts w:ascii="Lato" w:hAnsi="Lato"/>
          <w:sz w:val="20"/>
          <w:szCs w:val="20"/>
        </w:rPr>
      </w:pPr>
      <w:r w:rsidRPr="00E36116">
        <w:rPr>
          <w:rFonts w:ascii="Lato" w:hAnsi="Lato"/>
          <w:sz w:val="20"/>
          <w:szCs w:val="20"/>
        </w:rPr>
        <w:t>N</w:t>
      </w:r>
      <w:r w:rsidR="005F0759" w:rsidRPr="00E36116">
        <w:rPr>
          <w:rFonts w:ascii="Lato" w:hAnsi="Lato"/>
          <w:sz w:val="20"/>
          <w:szCs w:val="20"/>
        </w:rPr>
        <w:t xml:space="preserve">aruszenie art. 6 ust. 1 Konwencji w związku z zastosowaniem przez Sąd Najwyższy nadmiernego formalizmu procesowego. Sąd Najwyższy w 2013 r. odmówił przyjęcia skargi kasacyjnej sporządzonej przez skarżącego, z zawodu samego będącego prawnikiem, dotyczącej postępowania dyscyplinarnego przeciwko niemu, a następnie podpisanej przez innego prawnika, ustanowionego pełnomocnikiem na dalszym etapie postępowania. </w:t>
      </w:r>
    </w:p>
    <w:p w:rsidR="00646FA8" w:rsidRPr="00E36116" w:rsidRDefault="00646FA8" w:rsidP="00646FA8">
      <w:pPr>
        <w:spacing w:after="0" w:line="240" w:lineRule="auto"/>
        <w:jc w:val="both"/>
        <w:rPr>
          <w:rFonts w:ascii="Lato" w:hAnsi="Lato"/>
          <w:i/>
          <w:sz w:val="20"/>
          <w:szCs w:val="20"/>
        </w:rPr>
      </w:pPr>
    </w:p>
    <w:p w:rsidR="005F0759" w:rsidRPr="00E36116" w:rsidRDefault="00C04982" w:rsidP="00646FA8">
      <w:pPr>
        <w:spacing w:after="0" w:line="240" w:lineRule="auto"/>
        <w:jc w:val="both"/>
        <w:rPr>
          <w:rFonts w:ascii="Lato" w:hAnsi="Lato"/>
          <w:i/>
          <w:sz w:val="20"/>
          <w:szCs w:val="20"/>
        </w:rPr>
      </w:pPr>
      <w:r w:rsidRPr="00E36116">
        <w:rPr>
          <w:rFonts w:ascii="Lato" w:hAnsi="Lato"/>
          <w:i/>
          <w:sz w:val="20"/>
          <w:szCs w:val="20"/>
        </w:rPr>
        <w:t>Rząd przesłał do RE raport z wykonania</w:t>
      </w:r>
      <w:r w:rsidR="005F0759" w:rsidRPr="00E36116">
        <w:rPr>
          <w:rFonts w:ascii="Lato" w:hAnsi="Lato"/>
          <w:i/>
          <w:sz w:val="20"/>
          <w:szCs w:val="20"/>
        </w:rPr>
        <w:t xml:space="preserve"> wyroku w dniu 22 grudnia 2022 r.</w:t>
      </w:r>
    </w:p>
    <w:p w:rsidR="00646FA8" w:rsidRPr="00E36116" w:rsidRDefault="00646FA8" w:rsidP="00646FA8">
      <w:pPr>
        <w:spacing w:after="0" w:line="240" w:lineRule="auto"/>
        <w:jc w:val="both"/>
        <w:rPr>
          <w:rFonts w:ascii="Lato" w:hAnsi="Lato"/>
          <w:i/>
          <w:sz w:val="20"/>
          <w:szCs w:val="20"/>
        </w:rPr>
      </w:pPr>
    </w:p>
    <w:p w:rsidR="00C04982" w:rsidRPr="00E36116" w:rsidRDefault="005F0759" w:rsidP="006B2FCA">
      <w:pPr>
        <w:pStyle w:val="Nagwek2"/>
      </w:pPr>
      <w:r w:rsidRPr="00E36116">
        <w:t>Filas</w:t>
      </w:r>
      <w:r w:rsidR="00E20175" w:rsidRPr="00E36116">
        <w:t xml:space="preserve"> p. Polsce</w:t>
      </w:r>
      <w:r w:rsidRPr="00E36116">
        <w:t>, Leńczuk</w:t>
      </w:r>
      <w:r w:rsidR="00E20175" w:rsidRPr="00E36116">
        <w:t xml:space="preserve"> p. Polsce,</w:t>
      </w:r>
      <w:r w:rsidRPr="00E36116">
        <w:t xml:space="preserve"> Bechta p. Polsce (skargi nr 31806/17, 47800/17 i 39496/17)</w:t>
      </w:r>
    </w:p>
    <w:p w:rsidR="00646FA8" w:rsidRPr="00E36116" w:rsidRDefault="00646FA8" w:rsidP="00646FA8">
      <w:pPr>
        <w:spacing w:after="0" w:line="240" w:lineRule="auto"/>
        <w:jc w:val="both"/>
        <w:rPr>
          <w:rFonts w:ascii="Lato" w:hAnsi="Lato"/>
          <w:sz w:val="20"/>
          <w:szCs w:val="20"/>
        </w:rPr>
      </w:pPr>
    </w:p>
    <w:p w:rsidR="00672DDA" w:rsidRPr="00E36116" w:rsidRDefault="00C04982" w:rsidP="00646FA8">
      <w:pPr>
        <w:spacing w:after="0" w:line="240" w:lineRule="auto"/>
        <w:jc w:val="both"/>
        <w:rPr>
          <w:rFonts w:ascii="Lato" w:hAnsi="Lato"/>
          <w:sz w:val="20"/>
          <w:szCs w:val="20"/>
        </w:rPr>
      </w:pPr>
      <w:r w:rsidRPr="00E36116">
        <w:rPr>
          <w:rFonts w:ascii="Lato" w:hAnsi="Lato"/>
          <w:sz w:val="20"/>
          <w:szCs w:val="20"/>
        </w:rPr>
        <w:t>N</w:t>
      </w:r>
      <w:r w:rsidR="005F0759" w:rsidRPr="00E36116">
        <w:rPr>
          <w:rFonts w:ascii="Lato" w:hAnsi="Lato"/>
          <w:sz w:val="20"/>
          <w:szCs w:val="20"/>
        </w:rPr>
        <w:t>aruszenie art. 3 Konwencji w związku długotrwałym sklasyfikowaniem skarżących j</w:t>
      </w:r>
      <w:r w:rsidR="00672DDA" w:rsidRPr="00E36116">
        <w:rPr>
          <w:rFonts w:ascii="Lato" w:hAnsi="Lato"/>
          <w:sz w:val="20"/>
          <w:szCs w:val="20"/>
        </w:rPr>
        <w:t>ako „więźniów niebezpiecznych”.</w:t>
      </w:r>
    </w:p>
    <w:p w:rsidR="00646FA8" w:rsidRPr="00E36116" w:rsidRDefault="00646FA8" w:rsidP="00646FA8">
      <w:pPr>
        <w:spacing w:after="0" w:line="240" w:lineRule="auto"/>
        <w:jc w:val="both"/>
        <w:rPr>
          <w:rFonts w:ascii="Lato" w:hAnsi="Lato"/>
          <w:i/>
          <w:sz w:val="20"/>
          <w:szCs w:val="20"/>
        </w:rPr>
      </w:pPr>
    </w:p>
    <w:p w:rsidR="005F0759" w:rsidRPr="00E36116" w:rsidRDefault="00C04982" w:rsidP="00646FA8">
      <w:pPr>
        <w:spacing w:after="0" w:line="240" w:lineRule="auto"/>
        <w:jc w:val="both"/>
        <w:rPr>
          <w:rFonts w:ascii="Lato" w:hAnsi="Lato"/>
          <w:i/>
          <w:sz w:val="20"/>
          <w:szCs w:val="20"/>
        </w:rPr>
      </w:pPr>
      <w:r w:rsidRPr="00E36116">
        <w:rPr>
          <w:rFonts w:ascii="Lato" w:hAnsi="Lato"/>
          <w:i/>
          <w:sz w:val="20"/>
          <w:szCs w:val="20"/>
        </w:rPr>
        <w:t>Rząd przesłał do RE zaktualizowany raport z wykonania wyroku w dniu</w:t>
      </w:r>
      <w:r w:rsidR="005F0759" w:rsidRPr="00E36116">
        <w:rPr>
          <w:rFonts w:ascii="Lato" w:hAnsi="Lato"/>
          <w:i/>
          <w:sz w:val="20"/>
          <w:szCs w:val="20"/>
        </w:rPr>
        <w:t xml:space="preserve"> 23 lutego 2022 r.</w:t>
      </w:r>
    </w:p>
    <w:p w:rsidR="00646FA8" w:rsidRPr="00E36116" w:rsidRDefault="00646FA8" w:rsidP="00646FA8">
      <w:pPr>
        <w:spacing w:after="0" w:line="240" w:lineRule="auto"/>
        <w:jc w:val="both"/>
        <w:rPr>
          <w:rFonts w:ascii="Lato" w:hAnsi="Lato"/>
          <w:i/>
          <w:sz w:val="20"/>
          <w:szCs w:val="20"/>
        </w:rPr>
      </w:pPr>
    </w:p>
    <w:p w:rsidR="00C04982" w:rsidRPr="00E36116" w:rsidRDefault="005F0759" w:rsidP="006B2FCA">
      <w:pPr>
        <w:pStyle w:val="Nagwek2"/>
      </w:pPr>
      <w:r w:rsidRPr="00E36116">
        <w:t>Gorzkowski p. Polsce (skarga nr 65546/13)</w:t>
      </w:r>
    </w:p>
    <w:p w:rsidR="00EE525E" w:rsidRPr="00E36116" w:rsidRDefault="00EE525E" w:rsidP="00646FA8">
      <w:pPr>
        <w:spacing w:after="0" w:line="240" w:lineRule="auto"/>
        <w:jc w:val="both"/>
        <w:rPr>
          <w:rFonts w:ascii="Lato" w:hAnsi="Lato"/>
          <w:sz w:val="20"/>
          <w:szCs w:val="20"/>
        </w:rPr>
      </w:pPr>
    </w:p>
    <w:p w:rsidR="00672DDA" w:rsidRPr="00E36116" w:rsidRDefault="00672DDA" w:rsidP="00646FA8">
      <w:pPr>
        <w:spacing w:after="0" w:line="240" w:lineRule="auto"/>
        <w:jc w:val="both"/>
        <w:rPr>
          <w:rFonts w:ascii="Lato" w:hAnsi="Lato"/>
          <w:sz w:val="20"/>
          <w:szCs w:val="20"/>
        </w:rPr>
      </w:pPr>
      <w:r w:rsidRPr="00E36116">
        <w:rPr>
          <w:rFonts w:ascii="Lato" w:hAnsi="Lato"/>
          <w:sz w:val="20"/>
          <w:szCs w:val="20"/>
        </w:rPr>
        <w:t xml:space="preserve">Naruszenie art. 6 ust. 1 Konwencji w związku ze zbyt późnym powiadomieniem skarżącego przez pełnomocnika z urzędu o braku podstaw do sporządzenia skargi kasacyjnej do NSA. </w:t>
      </w:r>
    </w:p>
    <w:p w:rsidR="00EE525E" w:rsidRPr="00E36116" w:rsidRDefault="00EE525E" w:rsidP="00646FA8">
      <w:pPr>
        <w:spacing w:after="0" w:line="240" w:lineRule="auto"/>
        <w:jc w:val="both"/>
        <w:rPr>
          <w:rFonts w:ascii="Lato" w:hAnsi="Lato"/>
          <w:i/>
          <w:sz w:val="20"/>
          <w:szCs w:val="20"/>
        </w:rPr>
      </w:pPr>
    </w:p>
    <w:p w:rsidR="005F0759" w:rsidRPr="00E36116" w:rsidRDefault="00C04982" w:rsidP="00646FA8">
      <w:pPr>
        <w:spacing w:after="0" w:line="240" w:lineRule="auto"/>
        <w:jc w:val="both"/>
        <w:rPr>
          <w:rFonts w:ascii="Lato" w:hAnsi="Lato"/>
          <w:sz w:val="20"/>
          <w:szCs w:val="20"/>
        </w:rPr>
      </w:pPr>
      <w:r w:rsidRPr="00E36116">
        <w:rPr>
          <w:rFonts w:ascii="Lato" w:hAnsi="Lato"/>
          <w:i/>
          <w:sz w:val="20"/>
          <w:szCs w:val="20"/>
        </w:rPr>
        <w:t xml:space="preserve">Rząd przesłał do RE zaktualizowany </w:t>
      </w:r>
      <w:r w:rsidRPr="00E36116">
        <w:rPr>
          <w:rFonts w:ascii="Lato" w:hAnsi="Lato"/>
          <w:sz w:val="20"/>
          <w:szCs w:val="20"/>
        </w:rPr>
        <w:t>raport z wykonania wyroku w dniu 2</w:t>
      </w:r>
      <w:r w:rsidR="005F0759" w:rsidRPr="00E36116">
        <w:rPr>
          <w:rFonts w:ascii="Lato" w:hAnsi="Lato"/>
          <w:sz w:val="20"/>
          <w:szCs w:val="20"/>
        </w:rPr>
        <w:t>9 czerwca 2022 r.</w:t>
      </w:r>
    </w:p>
    <w:p w:rsidR="00EE525E" w:rsidRPr="00E36116" w:rsidRDefault="00EE525E" w:rsidP="00646FA8">
      <w:pPr>
        <w:spacing w:after="0" w:line="240" w:lineRule="auto"/>
        <w:jc w:val="both"/>
        <w:rPr>
          <w:rFonts w:ascii="Lato" w:hAnsi="Lato"/>
          <w:sz w:val="20"/>
          <w:szCs w:val="20"/>
        </w:rPr>
      </w:pPr>
    </w:p>
    <w:p w:rsidR="00C04982" w:rsidRPr="00E36116" w:rsidRDefault="005F0759" w:rsidP="006B2FCA">
      <w:pPr>
        <w:pStyle w:val="Nagwek2"/>
      </w:pPr>
      <w:r w:rsidRPr="00E36116">
        <w:t>Grabowski p. Polsce (skarga nr 57722/12)</w:t>
      </w:r>
    </w:p>
    <w:p w:rsidR="00EE525E" w:rsidRPr="00E36116" w:rsidRDefault="00EE525E" w:rsidP="00646FA8">
      <w:pPr>
        <w:spacing w:after="0" w:line="240" w:lineRule="auto"/>
        <w:jc w:val="both"/>
        <w:rPr>
          <w:rFonts w:ascii="Lato" w:hAnsi="Lato"/>
          <w:sz w:val="20"/>
          <w:szCs w:val="20"/>
        </w:rPr>
      </w:pPr>
    </w:p>
    <w:p w:rsidR="00672DDA" w:rsidRPr="00E36116" w:rsidRDefault="00672DDA" w:rsidP="00646FA8">
      <w:pPr>
        <w:spacing w:after="0" w:line="240" w:lineRule="auto"/>
        <w:jc w:val="both"/>
        <w:rPr>
          <w:rFonts w:ascii="Lato" w:hAnsi="Lato"/>
          <w:sz w:val="20"/>
          <w:szCs w:val="20"/>
        </w:rPr>
      </w:pPr>
      <w:r w:rsidRPr="00E36116">
        <w:rPr>
          <w:rFonts w:ascii="Lato" w:hAnsi="Lato"/>
          <w:sz w:val="20"/>
          <w:szCs w:val="20"/>
        </w:rPr>
        <w:t xml:space="preserve">Naruszenie art. 5 ust. 1 Konwencji z powodu pozbawienia wolności osoby nieletniej w ramach postępowania poprawczego, bez właściwego postanowienia sądu; naruszenie art. 5 ust. 4 Konwencji z uwagi na to, że rozpoznając wniosek skarżącego o zwolnienie sąd nie wyjaśnił podstawy prawnej jego dalszego pozbawienia wolności w schronisku dla nieletnich. </w:t>
      </w:r>
    </w:p>
    <w:p w:rsidR="00EE525E" w:rsidRPr="00E36116" w:rsidRDefault="00EE525E" w:rsidP="00646FA8">
      <w:pPr>
        <w:spacing w:after="0" w:line="240" w:lineRule="auto"/>
        <w:jc w:val="both"/>
        <w:rPr>
          <w:rFonts w:ascii="Lato" w:hAnsi="Lato"/>
          <w:i/>
          <w:sz w:val="20"/>
          <w:szCs w:val="20"/>
        </w:rPr>
      </w:pPr>
    </w:p>
    <w:p w:rsidR="00C04982" w:rsidRPr="00E36116" w:rsidRDefault="00C04982" w:rsidP="00646FA8">
      <w:pPr>
        <w:spacing w:after="0" w:line="240" w:lineRule="auto"/>
        <w:jc w:val="both"/>
        <w:rPr>
          <w:rFonts w:ascii="Lato" w:hAnsi="Lato"/>
          <w:i/>
          <w:sz w:val="20"/>
          <w:szCs w:val="20"/>
        </w:rPr>
      </w:pPr>
      <w:r w:rsidRPr="00E36116">
        <w:rPr>
          <w:rFonts w:ascii="Lato" w:hAnsi="Lato"/>
          <w:i/>
          <w:sz w:val="20"/>
          <w:szCs w:val="20"/>
        </w:rPr>
        <w:lastRenderedPageBreak/>
        <w:t xml:space="preserve">Rząd przesłał do </w:t>
      </w:r>
      <w:r w:rsidR="00896C4F">
        <w:rPr>
          <w:rFonts w:ascii="Lato" w:hAnsi="Lato"/>
          <w:i/>
          <w:sz w:val="20"/>
          <w:szCs w:val="20"/>
        </w:rPr>
        <w:t>KM</w:t>
      </w:r>
      <w:r w:rsidRPr="00E36116">
        <w:rPr>
          <w:rFonts w:ascii="Lato" w:hAnsi="Lato"/>
          <w:i/>
          <w:sz w:val="20"/>
          <w:szCs w:val="20"/>
        </w:rPr>
        <w:t>RE informację dotyczącą wykonania środków generalnych w dniu 24 marca 2022</w:t>
      </w:r>
      <w:r w:rsidR="00E44085">
        <w:rPr>
          <w:rFonts w:ascii="Lato" w:hAnsi="Lato"/>
          <w:i/>
          <w:sz w:val="20"/>
          <w:szCs w:val="20"/>
        </w:rPr>
        <w:t> </w:t>
      </w:r>
      <w:r w:rsidRPr="00E36116">
        <w:rPr>
          <w:rFonts w:ascii="Lato" w:hAnsi="Lato"/>
          <w:i/>
          <w:sz w:val="20"/>
          <w:szCs w:val="20"/>
        </w:rPr>
        <w:t>r.</w:t>
      </w:r>
    </w:p>
    <w:p w:rsidR="00EE525E" w:rsidRPr="00E36116" w:rsidRDefault="00EE525E" w:rsidP="00646FA8">
      <w:pPr>
        <w:spacing w:after="0" w:line="240" w:lineRule="auto"/>
        <w:jc w:val="both"/>
        <w:rPr>
          <w:rFonts w:ascii="Lato" w:hAnsi="Lato"/>
          <w:i/>
          <w:sz w:val="20"/>
          <w:szCs w:val="20"/>
        </w:rPr>
      </w:pPr>
    </w:p>
    <w:p w:rsidR="005F0759" w:rsidRPr="00E36116" w:rsidRDefault="00C04982" w:rsidP="00646FA8">
      <w:pPr>
        <w:spacing w:after="0" w:line="240" w:lineRule="auto"/>
        <w:jc w:val="both"/>
        <w:rPr>
          <w:rFonts w:ascii="Lato" w:hAnsi="Lato"/>
          <w:i/>
          <w:sz w:val="20"/>
          <w:szCs w:val="20"/>
        </w:rPr>
      </w:pPr>
      <w:r w:rsidRPr="00E36116">
        <w:rPr>
          <w:rFonts w:ascii="Lato" w:hAnsi="Lato"/>
          <w:i/>
          <w:sz w:val="20"/>
          <w:szCs w:val="20"/>
        </w:rPr>
        <w:t xml:space="preserve">Następnie Rząd przesłał do </w:t>
      </w:r>
      <w:r w:rsidR="00896C4F">
        <w:rPr>
          <w:rFonts w:ascii="Lato" w:hAnsi="Lato"/>
          <w:i/>
          <w:sz w:val="20"/>
          <w:szCs w:val="20"/>
        </w:rPr>
        <w:t>KM</w:t>
      </w:r>
      <w:r w:rsidRPr="00E36116">
        <w:rPr>
          <w:rFonts w:ascii="Lato" w:hAnsi="Lato"/>
          <w:i/>
          <w:sz w:val="20"/>
          <w:szCs w:val="20"/>
        </w:rPr>
        <w:t xml:space="preserve">RE zaktualizowany raport z wykonania wyroku w dniu </w:t>
      </w:r>
      <w:r w:rsidR="005F0759" w:rsidRPr="00E36116">
        <w:rPr>
          <w:rFonts w:ascii="Lato" w:hAnsi="Lato"/>
          <w:i/>
          <w:sz w:val="20"/>
          <w:szCs w:val="20"/>
        </w:rPr>
        <w:t>6 października 2022 r.</w:t>
      </w:r>
    </w:p>
    <w:p w:rsidR="00EE525E" w:rsidRPr="00E36116" w:rsidRDefault="00EE525E" w:rsidP="00646FA8">
      <w:pPr>
        <w:spacing w:after="0" w:line="240" w:lineRule="auto"/>
        <w:jc w:val="both"/>
        <w:rPr>
          <w:rFonts w:ascii="Lato" w:hAnsi="Lato"/>
          <w:i/>
          <w:sz w:val="20"/>
          <w:szCs w:val="20"/>
        </w:rPr>
      </w:pPr>
    </w:p>
    <w:p w:rsidR="00672DDA" w:rsidRPr="00E36116" w:rsidRDefault="00672DDA" w:rsidP="00646FA8">
      <w:pPr>
        <w:spacing w:after="0" w:line="240" w:lineRule="auto"/>
        <w:jc w:val="both"/>
        <w:rPr>
          <w:rFonts w:ascii="Lato" w:hAnsi="Lato"/>
          <w:i/>
          <w:sz w:val="20"/>
          <w:szCs w:val="20"/>
        </w:rPr>
      </w:pPr>
      <w:r w:rsidRPr="00E36116">
        <w:rPr>
          <w:rFonts w:ascii="Lato" w:hAnsi="Lato"/>
          <w:i/>
          <w:sz w:val="20"/>
          <w:szCs w:val="20"/>
        </w:rPr>
        <w:t>KM</w:t>
      </w:r>
      <w:r w:rsidR="00DE70B9">
        <w:rPr>
          <w:rFonts w:ascii="Lato" w:hAnsi="Lato"/>
          <w:i/>
          <w:sz w:val="20"/>
          <w:szCs w:val="20"/>
        </w:rPr>
        <w:t>RE</w:t>
      </w:r>
      <w:r w:rsidRPr="00E36116">
        <w:rPr>
          <w:rFonts w:ascii="Lato" w:hAnsi="Lato"/>
          <w:i/>
          <w:sz w:val="20"/>
          <w:szCs w:val="20"/>
        </w:rPr>
        <w:t xml:space="preserve"> przyjął w dniu 8 grudnia 2022 r. rezolucję końcową zamykającą nadzór nad wykonywaniem tego wyroku.</w:t>
      </w:r>
    </w:p>
    <w:p w:rsidR="00EE525E" w:rsidRPr="00E36116" w:rsidRDefault="00EE525E" w:rsidP="00646FA8">
      <w:pPr>
        <w:spacing w:after="0" w:line="240" w:lineRule="auto"/>
        <w:jc w:val="both"/>
        <w:rPr>
          <w:rFonts w:ascii="Lato" w:hAnsi="Lato"/>
          <w:i/>
          <w:sz w:val="20"/>
          <w:szCs w:val="20"/>
        </w:rPr>
      </w:pPr>
    </w:p>
    <w:p w:rsidR="00672DDA" w:rsidRPr="00E36116" w:rsidRDefault="005F0759" w:rsidP="006B2FCA">
      <w:pPr>
        <w:pStyle w:val="Nagwek2"/>
      </w:pPr>
      <w:r w:rsidRPr="00E36116">
        <w:t>Gracki p. Polsce (skarga nr 14224/05)</w:t>
      </w:r>
    </w:p>
    <w:p w:rsidR="00EE525E" w:rsidRPr="00E36116" w:rsidRDefault="00EE525E" w:rsidP="00646FA8">
      <w:pPr>
        <w:spacing w:after="0" w:line="240" w:lineRule="auto"/>
        <w:jc w:val="both"/>
        <w:rPr>
          <w:rFonts w:ascii="Lato" w:hAnsi="Lato"/>
          <w:sz w:val="20"/>
          <w:szCs w:val="20"/>
        </w:rPr>
      </w:pPr>
    </w:p>
    <w:p w:rsidR="00672DDA" w:rsidRPr="00E36116" w:rsidRDefault="00672DDA" w:rsidP="00646FA8">
      <w:pPr>
        <w:spacing w:after="0" w:line="240" w:lineRule="auto"/>
        <w:jc w:val="both"/>
        <w:rPr>
          <w:rFonts w:ascii="Lato" w:hAnsi="Lato"/>
          <w:sz w:val="20"/>
          <w:szCs w:val="20"/>
        </w:rPr>
      </w:pPr>
      <w:r w:rsidRPr="00E36116">
        <w:rPr>
          <w:rFonts w:ascii="Lato" w:hAnsi="Lato"/>
          <w:sz w:val="20"/>
          <w:szCs w:val="20"/>
        </w:rPr>
        <w:t>N</w:t>
      </w:r>
      <w:r w:rsidR="005F0759" w:rsidRPr="00E36116">
        <w:rPr>
          <w:rFonts w:ascii="Lato" w:hAnsi="Lato"/>
          <w:sz w:val="20"/>
          <w:szCs w:val="20"/>
        </w:rPr>
        <w:t xml:space="preserve">aruszenie art. 5 ust. 3 Konwencji w związku z długotrwałym (2 lata i niemal 10 miesięcy) stosowaniem środka zapobiegawczego w postaci tymczasowego aresztu. </w:t>
      </w:r>
    </w:p>
    <w:p w:rsidR="00EE525E" w:rsidRPr="00E36116" w:rsidRDefault="00EE525E" w:rsidP="00646FA8">
      <w:pPr>
        <w:spacing w:after="0" w:line="240" w:lineRule="auto"/>
        <w:jc w:val="both"/>
        <w:rPr>
          <w:rFonts w:ascii="Lato" w:hAnsi="Lato"/>
          <w:i/>
          <w:sz w:val="20"/>
          <w:szCs w:val="20"/>
        </w:rPr>
      </w:pPr>
    </w:p>
    <w:p w:rsidR="005F0759" w:rsidRPr="00E36116" w:rsidRDefault="00672DDA" w:rsidP="00646FA8">
      <w:pPr>
        <w:spacing w:after="0" w:line="240" w:lineRule="auto"/>
        <w:jc w:val="both"/>
        <w:rPr>
          <w:rFonts w:ascii="Lato" w:hAnsi="Lato"/>
          <w:i/>
          <w:sz w:val="20"/>
          <w:szCs w:val="20"/>
        </w:rPr>
      </w:pPr>
      <w:r w:rsidRPr="00E36116">
        <w:rPr>
          <w:rFonts w:ascii="Lato" w:hAnsi="Lato"/>
          <w:i/>
          <w:sz w:val="20"/>
          <w:szCs w:val="20"/>
        </w:rPr>
        <w:t xml:space="preserve">Rząd przesłał do RE raport z wykonania wyroku w dniu </w:t>
      </w:r>
      <w:r w:rsidR="005F0759" w:rsidRPr="00E36116">
        <w:rPr>
          <w:rFonts w:ascii="Lato" w:hAnsi="Lato"/>
          <w:i/>
          <w:sz w:val="20"/>
          <w:szCs w:val="20"/>
        </w:rPr>
        <w:t>22 grudnia 2022 r.</w:t>
      </w:r>
    </w:p>
    <w:p w:rsidR="00EE525E" w:rsidRPr="00E36116" w:rsidRDefault="00EE525E" w:rsidP="00646FA8">
      <w:pPr>
        <w:spacing w:after="0" w:line="240" w:lineRule="auto"/>
        <w:jc w:val="both"/>
        <w:rPr>
          <w:rFonts w:ascii="Lato" w:hAnsi="Lato"/>
          <w:i/>
          <w:sz w:val="20"/>
          <w:szCs w:val="20"/>
        </w:rPr>
      </w:pPr>
    </w:p>
    <w:p w:rsidR="00672DDA" w:rsidRPr="00E36116" w:rsidRDefault="005F0759" w:rsidP="006B2FCA">
      <w:pPr>
        <w:pStyle w:val="Nagwek2"/>
      </w:pPr>
      <w:r w:rsidRPr="00E36116">
        <w:t>Grobelny p. Polsce (skarga nr 60477/12)</w:t>
      </w:r>
    </w:p>
    <w:p w:rsidR="00EE525E" w:rsidRPr="00E36116" w:rsidRDefault="00EE525E" w:rsidP="00646FA8">
      <w:pPr>
        <w:spacing w:after="0" w:line="240" w:lineRule="auto"/>
        <w:jc w:val="both"/>
        <w:rPr>
          <w:rFonts w:ascii="Lato" w:hAnsi="Lato"/>
          <w:sz w:val="20"/>
          <w:szCs w:val="20"/>
        </w:rPr>
      </w:pPr>
    </w:p>
    <w:p w:rsidR="00672DDA" w:rsidRPr="00E36116" w:rsidRDefault="00672DDA" w:rsidP="00646FA8">
      <w:pPr>
        <w:spacing w:after="0" w:line="240" w:lineRule="auto"/>
        <w:jc w:val="both"/>
        <w:rPr>
          <w:rFonts w:ascii="Lato" w:hAnsi="Lato"/>
          <w:sz w:val="20"/>
          <w:szCs w:val="20"/>
        </w:rPr>
      </w:pPr>
      <w:r w:rsidRPr="00E36116">
        <w:rPr>
          <w:rFonts w:ascii="Lato" w:hAnsi="Lato"/>
          <w:sz w:val="20"/>
          <w:szCs w:val="20"/>
        </w:rPr>
        <w:t>N</w:t>
      </w:r>
      <w:r w:rsidR="005F0759" w:rsidRPr="00E36116">
        <w:rPr>
          <w:rFonts w:ascii="Lato" w:hAnsi="Lato"/>
          <w:sz w:val="20"/>
          <w:szCs w:val="20"/>
        </w:rPr>
        <w:t xml:space="preserve">aruszenie art. 1 Protokołu 1 do Konwencji w związku z odmową wypłacenia skarżącemu odszkodowania za zaprzestanie wypłacania mu jego renty inwalidzkiej przez okres 21 miesięcy, po tym jak błędnie oceniono stan zdrowia skarżącego i jego zdolności do pracy. </w:t>
      </w:r>
    </w:p>
    <w:p w:rsidR="00EE525E" w:rsidRPr="00E36116" w:rsidRDefault="00EE525E" w:rsidP="00646FA8">
      <w:pPr>
        <w:spacing w:after="0" w:line="240" w:lineRule="auto"/>
        <w:jc w:val="both"/>
        <w:rPr>
          <w:rFonts w:ascii="Lato" w:hAnsi="Lato"/>
          <w:i/>
          <w:sz w:val="20"/>
          <w:szCs w:val="20"/>
        </w:rPr>
      </w:pPr>
    </w:p>
    <w:p w:rsidR="00672DDA" w:rsidRPr="00E36116" w:rsidRDefault="00672DDA" w:rsidP="00646FA8">
      <w:pPr>
        <w:spacing w:after="0" w:line="240" w:lineRule="auto"/>
        <w:jc w:val="both"/>
        <w:rPr>
          <w:rFonts w:ascii="Lato" w:hAnsi="Lato"/>
          <w:i/>
          <w:sz w:val="20"/>
          <w:szCs w:val="20"/>
        </w:rPr>
      </w:pPr>
      <w:r w:rsidRPr="00E36116">
        <w:rPr>
          <w:rFonts w:ascii="Lato" w:hAnsi="Lato"/>
          <w:i/>
          <w:sz w:val="20"/>
          <w:szCs w:val="20"/>
        </w:rPr>
        <w:t>Rząd przesłał do RE zaktualizowany raport z wykonania wyroku w dniu 22 grudnia 2022 r.</w:t>
      </w:r>
    </w:p>
    <w:p w:rsidR="00EE525E" w:rsidRPr="00E36116" w:rsidRDefault="00EE525E" w:rsidP="00646FA8">
      <w:pPr>
        <w:spacing w:after="0" w:line="240" w:lineRule="auto"/>
        <w:jc w:val="both"/>
        <w:rPr>
          <w:rFonts w:ascii="Lato" w:hAnsi="Lato"/>
          <w:i/>
          <w:sz w:val="20"/>
          <w:szCs w:val="20"/>
        </w:rPr>
      </w:pPr>
    </w:p>
    <w:p w:rsidR="00672DDA" w:rsidRPr="00E36116" w:rsidRDefault="005F0759" w:rsidP="006B2FCA">
      <w:pPr>
        <w:pStyle w:val="Nagwek2"/>
      </w:pPr>
      <w:r w:rsidRPr="00E36116">
        <w:t>Jezior p. Polsce (skarga nr 31955/11)</w:t>
      </w:r>
    </w:p>
    <w:p w:rsidR="00EE525E" w:rsidRPr="00E36116" w:rsidRDefault="00EE525E" w:rsidP="00646FA8">
      <w:pPr>
        <w:spacing w:after="0" w:line="240" w:lineRule="auto"/>
        <w:jc w:val="both"/>
        <w:rPr>
          <w:rFonts w:ascii="Lato" w:hAnsi="Lato"/>
          <w:sz w:val="20"/>
          <w:szCs w:val="20"/>
        </w:rPr>
      </w:pPr>
    </w:p>
    <w:p w:rsidR="00672DDA" w:rsidRPr="00E36116" w:rsidRDefault="00672DDA" w:rsidP="00646FA8">
      <w:pPr>
        <w:spacing w:after="0" w:line="240" w:lineRule="auto"/>
        <w:jc w:val="both"/>
        <w:rPr>
          <w:rFonts w:ascii="Lato" w:hAnsi="Lato"/>
          <w:sz w:val="20"/>
          <w:szCs w:val="20"/>
        </w:rPr>
      </w:pPr>
      <w:r w:rsidRPr="00E36116">
        <w:rPr>
          <w:rFonts w:ascii="Lato" w:hAnsi="Lato"/>
          <w:sz w:val="20"/>
          <w:szCs w:val="20"/>
        </w:rPr>
        <w:t>N</w:t>
      </w:r>
      <w:r w:rsidR="005F0759" w:rsidRPr="00E36116">
        <w:rPr>
          <w:rFonts w:ascii="Lato" w:hAnsi="Lato"/>
          <w:sz w:val="20"/>
          <w:szCs w:val="20"/>
        </w:rPr>
        <w:t xml:space="preserve">aruszenie art. 10 Konwencji w związku z pociągnięciem skarżącego do odpowiedzialności cywilnoprawnej za komentarze publikowane na jego blogu, prowadzonym w związku z kampanią wyborczą do organów samorządu terytorialnego. </w:t>
      </w:r>
    </w:p>
    <w:p w:rsidR="00EE525E" w:rsidRPr="00E36116" w:rsidRDefault="00EE525E" w:rsidP="00646FA8">
      <w:pPr>
        <w:spacing w:after="0" w:line="240" w:lineRule="auto"/>
        <w:jc w:val="both"/>
        <w:rPr>
          <w:rFonts w:ascii="Lato" w:hAnsi="Lato"/>
          <w:i/>
          <w:sz w:val="20"/>
          <w:szCs w:val="20"/>
        </w:rPr>
      </w:pPr>
    </w:p>
    <w:p w:rsidR="005F0759" w:rsidRPr="00E36116" w:rsidRDefault="00672DDA" w:rsidP="00646FA8">
      <w:pPr>
        <w:spacing w:after="0" w:line="240" w:lineRule="auto"/>
        <w:jc w:val="both"/>
        <w:rPr>
          <w:rFonts w:ascii="Lato" w:hAnsi="Lato"/>
          <w:i/>
          <w:sz w:val="20"/>
          <w:szCs w:val="20"/>
        </w:rPr>
      </w:pPr>
      <w:r w:rsidRPr="00E36116">
        <w:rPr>
          <w:rFonts w:ascii="Lato" w:hAnsi="Lato"/>
          <w:i/>
          <w:sz w:val="20"/>
          <w:szCs w:val="20"/>
        </w:rPr>
        <w:t xml:space="preserve">Rząd przesłał do </w:t>
      </w:r>
      <w:r w:rsidR="00DE70B9">
        <w:rPr>
          <w:rFonts w:ascii="Lato" w:hAnsi="Lato"/>
          <w:i/>
          <w:sz w:val="20"/>
          <w:szCs w:val="20"/>
        </w:rPr>
        <w:t>KM</w:t>
      </w:r>
      <w:r w:rsidRPr="00E36116">
        <w:rPr>
          <w:rFonts w:ascii="Lato" w:hAnsi="Lato"/>
          <w:i/>
          <w:sz w:val="20"/>
          <w:szCs w:val="20"/>
        </w:rPr>
        <w:t xml:space="preserve">RE zaktualizowany raport z wykonania wyroku w dniu </w:t>
      </w:r>
      <w:r w:rsidR="005F0759" w:rsidRPr="00E36116">
        <w:rPr>
          <w:rFonts w:ascii="Lato" w:hAnsi="Lato"/>
          <w:i/>
          <w:sz w:val="20"/>
          <w:szCs w:val="20"/>
        </w:rPr>
        <w:t xml:space="preserve">24 marca 2022 r. </w:t>
      </w:r>
    </w:p>
    <w:p w:rsidR="00EE525E" w:rsidRPr="00E36116" w:rsidRDefault="00EE525E" w:rsidP="00646FA8">
      <w:pPr>
        <w:spacing w:after="0" w:line="240" w:lineRule="auto"/>
        <w:jc w:val="both"/>
        <w:rPr>
          <w:rFonts w:ascii="Lato" w:hAnsi="Lato"/>
          <w:i/>
          <w:sz w:val="20"/>
          <w:szCs w:val="20"/>
        </w:rPr>
      </w:pPr>
    </w:p>
    <w:p w:rsidR="00AB1CAC" w:rsidRPr="00E36116" w:rsidRDefault="00AB1CAC" w:rsidP="00646FA8">
      <w:pPr>
        <w:spacing w:after="0" w:line="240" w:lineRule="auto"/>
        <w:jc w:val="both"/>
        <w:rPr>
          <w:rFonts w:ascii="Lato" w:hAnsi="Lato"/>
          <w:i/>
          <w:sz w:val="20"/>
          <w:szCs w:val="20"/>
        </w:rPr>
      </w:pPr>
      <w:r w:rsidRPr="00E36116">
        <w:rPr>
          <w:rFonts w:ascii="Lato" w:hAnsi="Lato"/>
          <w:i/>
          <w:sz w:val="20"/>
          <w:szCs w:val="20"/>
        </w:rPr>
        <w:t>KM</w:t>
      </w:r>
      <w:r w:rsidR="00DE70B9">
        <w:rPr>
          <w:rFonts w:ascii="Lato" w:hAnsi="Lato"/>
          <w:i/>
          <w:sz w:val="20"/>
          <w:szCs w:val="20"/>
        </w:rPr>
        <w:t>RE</w:t>
      </w:r>
      <w:r w:rsidRPr="00E36116">
        <w:rPr>
          <w:rFonts w:ascii="Lato" w:hAnsi="Lato"/>
          <w:i/>
          <w:sz w:val="20"/>
          <w:szCs w:val="20"/>
        </w:rPr>
        <w:t xml:space="preserve"> przyjął w dniu 14 grudnia 2022 r. rezolucję końcową zamykającą nadzór nad wykonywaniem tego wyroku.</w:t>
      </w:r>
    </w:p>
    <w:p w:rsidR="00EE525E" w:rsidRPr="00E36116" w:rsidRDefault="00EE525E" w:rsidP="00646FA8">
      <w:pPr>
        <w:spacing w:after="0" w:line="240" w:lineRule="auto"/>
        <w:jc w:val="both"/>
        <w:rPr>
          <w:rFonts w:ascii="Lato" w:hAnsi="Lato"/>
          <w:i/>
          <w:sz w:val="20"/>
          <w:szCs w:val="20"/>
        </w:rPr>
      </w:pPr>
    </w:p>
    <w:p w:rsidR="00672DDA" w:rsidRPr="00E36116" w:rsidRDefault="005F0759" w:rsidP="006B2FCA">
      <w:pPr>
        <w:pStyle w:val="Nagwek2"/>
      </w:pPr>
      <w:r w:rsidRPr="00E36116">
        <w:t>Milka</w:t>
      </w:r>
      <w:r w:rsidR="00747117" w:rsidRPr="00E36116">
        <w:t xml:space="preserve"> p. Polsce</w:t>
      </w:r>
      <w:r w:rsidRPr="00E36116">
        <w:t xml:space="preserve"> i Dejnek p. Polsce (skargi nr 14322/12 i 9635/13)</w:t>
      </w:r>
    </w:p>
    <w:p w:rsidR="00EE525E" w:rsidRPr="00E36116" w:rsidRDefault="00EE525E" w:rsidP="00646FA8">
      <w:pPr>
        <w:spacing w:after="0" w:line="240" w:lineRule="auto"/>
        <w:jc w:val="both"/>
        <w:rPr>
          <w:rFonts w:ascii="Lato" w:hAnsi="Lato"/>
          <w:sz w:val="20"/>
          <w:szCs w:val="20"/>
        </w:rPr>
      </w:pPr>
    </w:p>
    <w:p w:rsidR="00672DDA" w:rsidRPr="00E36116" w:rsidRDefault="00672DDA" w:rsidP="00646FA8">
      <w:pPr>
        <w:spacing w:after="0" w:line="240" w:lineRule="auto"/>
        <w:jc w:val="both"/>
        <w:rPr>
          <w:rFonts w:ascii="Lato" w:hAnsi="Lato"/>
          <w:sz w:val="20"/>
          <w:szCs w:val="20"/>
        </w:rPr>
      </w:pPr>
      <w:r w:rsidRPr="00E36116">
        <w:rPr>
          <w:rFonts w:ascii="Lato" w:hAnsi="Lato"/>
          <w:sz w:val="20"/>
          <w:szCs w:val="20"/>
        </w:rPr>
        <w:t>N</w:t>
      </w:r>
      <w:r w:rsidR="005F0759" w:rsidRPr="00E36116">
        <w:rPr>
          <w:rFonts w:ascii="Lato" w:hAnsi="Lato"/>
          <w:sz w:val="20"/>
          <w:szCs w:val="20"/>
        </w:rPr>
        <w:t xml:space="preserve">aruszenie art. 8 Konwencji w związku nieprzedstawieniem przez władze penitencjarne przekonujących powodów poddania skarżącego kontroli osobistej (sprawa </w:t>
      </w:r>
      <w:r w:rsidR="005F0759" w:rsidRPr="00DE70B9">
        <w:rPr>
          <w:rFonts w:ascii="Lato" w:hAnsi="Lato"/>
          <w:i/>
          <w:sz w:val="20"/>
          <w:szCs w:val="20"/>
        </w:rPr>
        <w:t>Dejnek</w:t>
      </w:r>
      <w:r w:rsidR="005F0759" w:rsidRPr="00E36116">
        <w:rPr>
          <w:rFonts w:ascii="Lato" w:hAnsi="Lato"/>
          <w:sz w:val="20"/>
          <w:szCs w:val="20"/>
        </w:rPr>
        <w:t xml:space="preserve">) oraz wymierzeniu kar dyscyplinarnych za odmowę poddania się kontrolom osobistym (sprawa </w:t>
      </w:r>
      <w:r w:rsidR="005F0759" w:rsidRPr="00DE70B9">
        <w:rPr>
          <w:rFonts w:ascii="Lato" w:hAnsi="Lato"/>
          <w:i/>
          <w:sz w:val="20"/>
          <w:szCs w:val="20"/>
        </w:rPr>
        <w:t>Milka</w:t>
      </w:r>
      <w:r w:rsidR="005F0759" w:rsidRPr="00E36116">
        <w:rPr>
          <w:rFonts w:ascii="Lato" w:hAnsi="Lato"/>
          <w:sz w:val="20"/>
          <w:szCs w:val="20"/>
        </w:rPr>
        <w:t xml:space="preserve">). </w:t>
      </w:r>
    </w:p>
    <w:p w:rsidR="00EE525E" w:rsidRPr="00E36116" w:rsidRDefault="00EE525E" w:rsidP="00646FA8">
      <w:pPr>
        <w:spacing w:after="0" w:line="240" w:lineRule="auto"/>
        <w:jc w:val="both"/>
        <w:rPr>
          <w:rFonts w:ascii="Lato" w:hAnsi="Lato"/>
          <w:i/>
          <w:sz w:val="20"/>
          <w:szCs w:val="20"/>
        </w:rPr>
      </w:pPr>
    </w:p>
    <w:p w:rsidR="00E40A04" w:rsidRPr="00E36116" w:rsidRDefault="00672DDA" w:rsidP="00646FA8">
      <w:pPr>
        <w:spacing w:after="0" w:line="240" w:lineRule="auto"/>
        <w:jc w:val="both"/>
        <w:rPr>
          <w:rFonts w:ascii="Lato" w:hAnsi="Lato"/>
          <w:i/>
          <w:sz w:val="20"/>
          <w:szCs w:val="20"/>
        </w:rPr>
      </w:pPr>
      <w:r w:rsidRPr="00E36116">
        <w:rPr>
          <w:rFonts w:ascii="Lato" w:hAnsi="Lato"/>
          <w:i/>
          <w:sz w:val="20"/>
          <w:szCs w:val="20"/>
        </w:rPr>
        <w:t>Rząd przesłał do</w:t>
      </w:r>
      <w:r w:rsidR="00DE70B9">
        <w:rPr>
          <w:rFonts w:ascii="Lato" w:hAnsi="Lato"/>
          <w:i/>
          <w:sz w:val="20"/>
          <w:szCs w:val="20"/>
        </w:rPr>
        <w:t xml:space="preserve"> KM</w:t>
      </w:r>
      <w:r w:rsidRPr="00E36116">
        <w:rPr>
          <w:rFonts w:ascii="Lato" w:hAnsi="Lato"/>
          <w:i/>
          <w:sz w:val="20"/>
          <w:szCs w:val="20"/>
        </w:rPr>
        <w:t xml:space="preserve">RE informację dotyczącą wykonania środków indywidualnych oraz generalnych w dniu </w:t>
      </w:r>
      <w:r w:rsidR="005F0759" w:rsidRPr="00E36116">
        <w:rPr>
          <w:rFonts w:ascii="Lato" w:hAnsi="Lato"/>
          <w:i/>
          <w:sz w:val="20"/>
          <w:szCs w:val="20"/>
        </w:rPr>
        <w:t xml:space="preserve">8 kwietnia 2022 r. </w:t>
      </w:r>
    </w:p>
    <w:p w:rsidR="00EE525E" w:rsidRPr="00E36116" w:rsidRDefault="00EE525E" w:rsidP="00646FA8">
      <w:pPr>
        <w:spacing w:after="0" w:line="240" w:lineRule="auto"/>
        <w:jc w:val="both"/>
        <w:rPr>
          <w:rFonts w:ascii="Lato" w:hAnsi="Lato"/>
          <w:i/>
          <w:sz w:val="20"/>
          <w:szCs w:val="20"/>
        </w:rPr>
      </w:pPr>
    </w:p>
    <w:p w:rsidR="005F0759" w:rsidRPr="00E36116" w:rsidRDefault="00CD692D" w:rsidP="00646FA8">
      <w:pPr>
        <w:spacing w:after="0" w:line="240" w:lineRule="auto"/>
        <w:jc w:val="both"/>
        <w:rPr>
          <w:rFonts w:ascii="Lato" w:hAnsi="Lato"/>
          <w:i/>
          <w:sz w:val="20"/>
          <w:szCs w:val="20"/>
        </w:rPr>
      </w:pPr>
      <w:r w:rsidRPr="00E36116">
        <w:rPr>
          <w:rFonts w:ascii="Lato" w:hAnsi="Lato"/>
          <w:i/>
          <w:sz w:val="20"/>
          <w:szCs w:val="20"/>
        </w:rPr>
        <w:t xml:space="preserve">Następnie </w:t>
      </w:r>
      <w:r w:rsidR="00E40A04" w:rsidRPr="00E36116">
        <w:rPr>
          <w:rFonts w:ascii="Lato" w:hAnsi="Lato"/>
          <w:i/>
          <w:sz w:val="20"/>
          <w:szCs w:val="20"/>
        </w:rPr>
        <w:t xml:space="preserve">Rząd przesłał do </w:t>
      </w:r>
      <w:r w:rsidR="00DE70B9">
        <w:rPr>
          <w:rFonts w:ascii="Lato" w:hAnsi="Lato"/>
          <w:i/>
          <w:sz w:val="20"/>
          <w:szCs w:val="20"/>
        </w:rPr>
        <w:t>KM</w:t>
      </w:r>
      <w:r w:rsidR="00E40A04" w:rsidRPr="00E36116">
        <w:rPr>
          <w:rFonts w:ascii="Lato" w:hAnsi="Lato"/>
          <w:i/>
          <w:sz w:val="20"/>
          <w:szCs w:val="20"/>
        </w:rPr>
        <w:t xml:space="preserve">RE zaktualizowany </w:t>
      </w:r>
      <w:r w:rsidR="00673F0F" w:rsidRPr="00E36116">
        <w:rPr>
          <w:rFonts w:ascii="Lato" w:hAnsi="Lato"/>
          <w:i/>
          <w:sz w:val="20"/>
          <w:szCs w:val="20"/>
        </w:rPr>
        <w:t xml:space="preserve">zmieniony </w:t>
      </w:r>
      <w:r w:rsidR="00E40A04" w:rsidRPr="00E36116">
        <w:rPr>
          <w:rFonts w:ascii="Lato" w:hAnsi="Lato"/>
          <w:i/>
          <w:sz w:val="20"/>
          <w:szCs w:val="20"/>
        </w:rPr>
        <w:t xml:space="preserve">raport z wykonania wyroku w dniu </w:t>
      </w:r>
      <w:r w:rsidR="005F0759" w:rsidRPr="00E36116">
        <w:rPr>
          <w:rFonts w:ascii="Lato" w:hAnsi="Lato"/>
          <w:i/>
          <w:sz w:val="20"/>
          <w:szCs w:val="20"/>
        </w:rPr>
        <w:t>16 listopada 2022 r.</w:t>
      </w:r>
    </w:p>
    <w:p w:rsidR="00EE525E" w:rsidRPr="00E36116" w:rsidRDefault="00EE525E" w:rsidP="00646FA8">
      <w:pPr>
        <w:spacing w:after="0" w:line="240" w:lineRule="auto"/>
        <w:jc w:val="both"/>
        <w:rPr>
          <w:rFonts w:ascii="Lato" w:hAnsi="Lato"/>
          <w:i/>
          <w:sz w:val="20"/>
          <w:szCs w:val="20"/>
        </w:rPr>
      </w:pPr>
    </w:p>
    <w:p w:rsidR="00E40A04" w:rsidRPr="00E36116" w:rsidRDefault="005F0759" w:rsidP="006B2FCA">
      <w:pPr>
        <w:pStyle w:val="Nagwek2"/>
      </w:pPr>
      <w:r w:rsidRPr="00E36116">
        <w:t>Nowakowski p. Polsce (skarga nr 32407/13)</w:t>
      </w:r>
    </w:p>
    <w:p w:rsidR="00EE525E" w:rsidRPr="00E36116" w:rsidRDefault="00EE525E" w:rsidP="00646FA8">
      <w:pPr>
        <w:spacing w:after="0" w:line="240" w:lineRule="auto"/>
        <w:jc w:val="both"/>
        <w:rPr>
          <w:rFonts w:ascii="Lato" w:hAnsi="Lato"/>
          <w:sz w:val="20"/>
          <w:szCs w:val="20"/>
        </w:rPr>
      </w:pPr>
    </w:p>
    <w:p w:rsidR="00E40A04" w:rsidRPr="00E36116" w:rsidRDefault="00E40A04" w:rsidP="00646FA8">
      <w:pPr>
        <w:spacing w:after="0" w:line="240" w:lineRule="auto"/>
        <w:jc w:val="both"/>
        <w:rPr>
          <w:rFonts w:ascii="Lato" w:hAnsi="Lato"/>
          <w:sz w:val="20"/>
          <w:szCs w:val="20"/>
        </w:rPr>
      </w:pPr>
      <w:r w:rsidRPr="00E36116">
        <w:rPr>
          <w:rFonts w:ascii="Lato" w:hAnsi="Lato"/>
          <w:sz w:val="20"/>
          <w:szCs w:val="20"/>
        </w:rPr>
        <w:t>N</w:t>
      </w:r>
      <w:r w:rsidR="005F0759" w:rsidRPr="00E36116">
        <w:rPr>
          <w:rFonts w:ascii="Lato" w:hAnsi="Lato"/>
          <w:sz w:val="20"/>
          <w:szCs w:val="20"/>
        </w:rPr>
        <w:t xml:space="preserve">aruszenie art. 8 Konwencji w związku brakiem należytego zbadania przez sądy krajowe wszystkich dostępnych środków, które można zastosować w celu ułatwienia rozszerzenia kontaktów między głuchoniemym ojcem a jego synem, również posiadającym wadę słuchu. </w:t>
      </w:r>
    </w:p>
    <w:p w:rsidR="00EE525E" w:rsidRPr="00E36116" w:rsidRDefault="00EE525E" w:rsidP="00646FA8">
      <w:pPr>
        <w:spacing w:after="0" w:line="240" w:lineRule="auto"/>
        <w:jc w:val="both"/>
        <w:rPr>
          <w:rFonts w:ascii="Lato" w:hAnsi="Lato"/>
          <w:i/>
          <w:sz w:val="20"/>
          <w:szCs w:val="20"/>
        </w:rPr>
      </w:pPr>
    </w:p>
    <w:p w:rsidR="005F0759" w:rsidRPr="00E36116" w:rsidRDefault="00E40A04" w:rsidP="00646FA8">
      <w:pPr>
        <w:spacing w:after="0" w:line="240" w:lineRule="auto"/>
        <w:jc w:val="both"/>
        <w:rPr>
          <w:rFonts w:ascii="Lato" w:hAnsi="Lato"/>
          <w:i/>
          <w:sz w:val="20"/>
          <w:szCs w:val="20"/>
        </w:rPr>
      </w:pPr>
      <w:r w:rsidRPr="00E36116">
        <w:rPr>
          <w:rFonts w:ascii="Lato" w:hAnsi="Lato"/>
          <w:i/>
          <w:sz w:val="20"/>
          <w:szCs w:val="20"/>
        </w:rPr>
        <w:t xml:space="preserve">Rząd przesłał do </w:t>
      </w:r>
      <w:r w:rsidR="00DE70B9">
        <w:rPr>
          <w:rFonts w:ascii="Lato" w:hAnsi="Lato"/>
          <w:i/>
          <w:sz w:val="20"/>
          <w:szCs w:val="20"/>
        </w:rPr>
        <w:t>KM</w:t>
      </w:r>
      <w:r w:rsidRPr="00E36116">
        <w:rPr>
          <w:rFonts w:ascii="Lato" w:hAnsi="Lato"/>
          <w:i/>
          <w:sz w:val="20"/>
          <w:szCs w:val="20"/>
        </w:rPr>
        <w:t xml:space="preserve">RE zaktualizowany raport z wykonania wyroku w dniu </w:t>
      </w:r>
      <w:r w:rsidR="005F0759" w:rsidRPr="00E36116">
        <w:rPr>
          <w:rFonts w:ascii="Lato" w:hAnsi="Lato"/>
          <w:i/>
          <w:sz w:val="20"/>
          <w:szCs w:val="20"/>
        </w:rPr>
        <w:t>26 maja 2022 r.</w:t>
      </w:r>
    </w:p>
    <w:p w:rsidR="00EE525E" w:rsidRPr="00E36116" w:rsidRDefault="00EE525E" w:rsidP="00646FA8">
      <w:pPr>
        <w:spacing w:after="0" w:line="240" w:lineRule="auto"/>
        <w:jc w:val="both"/>
        <w:rPr>
          <w:rFonts w:ascii="Lato" w:hAnsi="Lato"/>
          <w:i/>
          <w:sz w:val="20"/>
          <w:szCs w:val="20"/>
        </w:rPr>
      </w:pPr>
    </w:p>
    <w:p w:rsidR="00E20175" w:rsidRPr="00E36116" w:rsidRDefault="00E20175" w:rsidP="00646FA8">
      <w:pPr>
        <w:spacing w:after="0" w:line="240" w:lineRule="auto"/>
        <w:jc w:val="both"/>
        <w:rPr>
          <w:rFonts w:ascii="Lato" w:hAnsi="Lato"/>
          <w:i/>
          <w:sz w:val="20"/>
          <w:szCs w:val="20"/>
        </w:rPr>
      </w:pPr>
      <w:r w:rsidRPr="00E36116">
        <w:rPr>
          <w:rFonts w:ascii="Lato" w:hAnsi="Lato"/>
          <w:i/>
          <w:sz w:val="20"/>
          <w:szCs w:val="20"/>
        </w:rPr>
        <w:t>KM</w:t>
      </w:r>
      <w:r w:rsidR="00DE70B9">
        <w:rPr>
          <w:rFonts w:ascii="Lato" w:hAnsi="Lato"/>
          <w:i/>
          <w:sz w:val="20"/>
          <w:szCs w:val="20"/>
        </w:rPr>
        <w:t>RE</w:t>
      </w:r>
      <w:r w:rsidRPr="00E36116">
        <w:rPr>
          <w:rFonts w:ascii="Lato" w:hAnsi="Lato"/>
          <w:i/>
          <w:sz w:val="20"/>
          <w:szCs w:val="20"/>
        </w:rPr>
        <w:t xml:space="preserve"> przyjął w dniu 30 czerwca 2022 r. rezolucję końcową zamykającą nadzór nad wykonywaniem tego wyroku.</w:t>
      </w:r>
    </w:p>
    <w:p w:rsidR="005E7961" w:rsidRPr="00E36116" w:rsidRDefault="005E7961" w:rsidP="00646FA8">
      <w:pPr>
        <w:spacing w:after="0" w:line="240" w:lineRule="auto"/>
        <w:jc w:val="both"/>
        <w:rPr>
          <w:rFonts w:ascii="Lato" w:hAnsi="Lato"/>
          <w:i/>
          <w:sz w:val="20"/>
          <w:szCs w:val="20"/>
        </w:rPr>
      </w:pPr>
    </w:p>
    <w:p w:rsidR="00E40A04" w:rsidRPr="00E36116" w:rsidRDefault="005F0759" w:rsidP="006B2FCA">
      <w:pPr>
        <w:pStyle w:val="Nagwek2"/>
      </w:pPr>
      <w:r w:rsidRPr="00E36116">
        <w:t>Parol</w:t>
      </w:r>
      <w:r w:rsidR="00E20175" w:rsidRPr="00E36116">
        <w:t xml:space="preserve"> p. Polsce</w:t>
      </w:r>
      <w:r w:rsidRPr="00E36116">
        <w:t xml:space="preserve"> i Adamkowski p. Polsce (skargi nr 65379/13 i 57814/12)</w:t>
      </w:r>
    </w:p>
    <w:p w:rsidR="005E7961" w:rsidRPr="00E36116" w:rsidRDefault="005E7961" w:rsidP="00646FA8">
      <w:pPr>
        <w:spacing w:after="0" w:line="240" w:lineRule="auto"/>
        <w:jc w:val="both"/>
        <w:rPr>
          <w:rFonts w:ascii="Lato" w:hAnsi="Lato"/>
          <w:sz w:val="20"/>
          <w:szCs w:val="20"/>
        </w:rPr>
      </w:pPr>
    </w:p>
    <w:p w:rsidR="00E40A04" w:rsidRPr="00E36116" w:rsidRDefault="00E40A04" w:rsidP="00646FA8">
      <w:pPr>
        <w:spacing w:after="0" w:line="240" w:lineRule="auto"/>
        <w:jc w:val="both"/>
        <w:rPr>
          <w:rFonts w:ascii="Lato" w:hAnsi="Lato"/>
          <w:sz w:val="20"/>
          <w:szCs w:val="20"/>
        </w:rPr>
      </w:pPr>
      <w:r w:rsidRPr="00E36116">
        <w:rPr>
          <w:rFonts w:ascii="Lato" w:hAnsi="Lato"/>
          <w:sz w:val="20"/>
          <w:szCs w:val="20"/>
        </w:rPr>
        <w:t>N</w:t>
      </w:r>
      <w:r w:rsidR="005F0759" w:rsidRPr="00E36116">
        <w:rPr>
          <w:rFonts w:ascii="Lato" w:hAnsi="Lato"/>
          <w:sz w:val="20"/>
          <w:szCs w:val="20"/>
        </w:rPr>
        <w:t xml:space="preserve">aruszenie w obu sprawach art. 6 Konwencji w związku z zastosowaniem nadmiernego rygoryzmu procesowego przy składaniu odpisu apelacji. Ponadto w sprawie </w:t>
      </w:r>
      <w:r w:rsidR="005F0759" w:rsidRPr="00DE70B9">
        <w:rPr>
          <w:rFonts w:ascii="Lato" w:hAnsi="Lato"/>
          <w:i/>
          <w:sz w:val="20"/>
          <w:szCs w:val="20"/>
        </w:rPr>
        <w:t>Adamkowski</w:t>
      </w:r>
      <w:r w:rsidR="005F0759" w:rsidRPr="00E36116">
        <w:rPr>
          <w:rFonts w:ascii="Lato" w:hAnsi="Lato"/>
          <w:sz w:val="20"/>
          <w:szCs w:val="20"/>
        </w:rPr>
        <w:t xml:space="preserve"> naruszenie art. 3 Konwencji w związku z warunkami osadzenia w jednostce penitencjarnej.  </w:t>
      </w:r>
    </w:p>
    <w:p w:rsidR="005E7961" w:rsidRPr="00E36116" w:rsidRDefault="005E7961" w:rsidP="00646FA8">
      <w:pPr>
        <w:spacing w:after="0" w:line="240" w:lineRule="auto"/>
        <w:jc w:val="both"/>
        <w:rPr>
          <w:rFonts w:ascii="Lato" w:hAnsi="Lato"/>
          <w:i/>
          <w:sz w:val="20"/>
          <w:szCs w:val="20"/>
        </w:rPr>
      </w:pPr>
    </w:p>
    <w:p w:rsidR="005F0759" w:rsidRPr="00E36116" w:rsidRDefault="00E40A04" w:rsidP="00646FA8">
      <w:pPr>
        <w:spacing w:after="0" w:line="240" w:lineRule="auto"/>
        <w:jc w:val="both"/>
        <w:rPr>
          <w:rFonts w:ascii="Lato" w:hAnsi="Lato"/>
          <w:i/>
          <w:sz w:val="20"/>
          <w:szCs w:val="20"/>
        </w:rPr>
      </w:pPr>
      <w:r w:rsidRPr="00E36116">
        <w:rPr>
          <w:rFonts w:ascii="Lato" w:hAnsi="Lato"/>
          <w:i/>
          <w:sz w:val="20"/>
          <w:szCs w:val="20"/>
        </w:rPr>
        <w:t xml:space="preserve">Rząd przesłał do </w:t>
      </w:r>
      <w:r w:rsidR="00DE70B9">
        <w:rPr>
          <w:rFonts w:ascii="Lato" w:hAnsi="Lato"/>
          <w:i/>
          <w:sz w:val="20"/>
          <w:szCs w:val="20"/>
        </w:rPr>
        <w:t>KM</w:t>
      </w:r>
      <w:r w:rsidRPr="00E36116">
        <w:rPr>
          <w:rFonts w:ascii="Lato" w:hAnsi="Lato"/>
          <w:i/>
          <w:sz w:val="20"/>
          <w:szCs w:val="20"/>
        </w:rPr>
        <w:t xml:space="preserve">RE zaktualizowany raport z wykonania wyroku </w:t>
      </w:r>
      <w:r w:rsidR="005F0759" w:rsidRPr="00E36116">
        <w:rPr>
          <w:rFonts w:ascii="Lato" w:hAnsi="Lato"/>
          <w:i/>
          <w:sz w:val="20"/>
          <w:szCs w:val="20"/>
        </w:rPr>
        <w:t>w dniu 24 listopada 2022 r.</w:t>
      </w:r>
    </w:p>
    <w:p w:rsidR="005E7961" w:rsidRPr="00E36116" w:rsidRDefault="005E7961" w:rsidP="00646FA8">
      <w:pPr>
        <w:spacing w:after="0" w:line="240" w:lineRule="auto"/>
        <w:jc w:val="both"/>
        <w:rPr>
          <w:rFonts w:ascii="Lato" w:hAnsi="Lato"/>
          <w:i/>
          <w:sz w:val="20"/>
          <w:szCs w:val="20"/>
        </w:rPr>
      </w:pPr>
    </w:p>
    <w:p w:rsidR="00E40A04" w:rsidRPr="00E36116" w:rsidRDefault="005F0759" w:rsidP="006B2FCA">
      <w:pPr>
        <w:pStyle w:val="Nagwek2"/>
      </w:pPr>
      <w:r w:rsidRPr="00E36116">
        <w:t>Potomska i Potomski p. Polsce (skarga nr 33949/05)</w:t>
      </w:r>
    </w:p>
    <w:p w:rsidR="005E7961" w:rsidRPr="00E36116" w:rsidRDefault="005E7961" w:rsidP="00646FA8">
      <w:pPr>
        <w:spacing w:after="0" w:line="240" w:lineRule="auto"/>
        <w:jc w:val="both"/>
        <w:rPr>
          <w:rFonts w:ascii="Lato" w:hAnsi="Lato"/>
          <w:sz w:val="20"/>
          <w:szCs w:val="20"/>
        </w:rPr>
      </w:pPr>
    </w:p>
    <w:p w:rsidR="00E40A04" w:rsidRPr="00E36116" w:rsidRDefault="00E40A04" w:rsidP="00646FA8">
      <w:pPr>
        <w:spacing w:after="0" w:line="240" w:lineRule="auto"/>
        <w:jc w:val="both"/>
        <w:rPr>
          <w:rFonts w:ascii="Lato" w:hAnsi="Lato"/>
          <w:sz w:val="20"/>
          <w:szCs w:val="20"/>
        </w:rPr>
      </w:pPr>
      <w:r w:rsidRPr="00E36116">
        <w:rPr>
          <w:rFonts w:ascii="Lato" w:hAnsi="Lato"/>
          <w:sz w:val="20"/>
          <w:szCs w:val="20"/>
        </w:rPr>
        <w:t>N</w:t>
      </w:r>
      <w:r w:rsidR="005F0759" w:rsidRPr="00E36116">
        <w:rPr>
          <w:rFonts w:ascii="Lato" w:hAnsi="Lato"/>
          <w:sz w:val="20"/>
          <w:szCs w:val="20"/>
        </w:rPr>
        <w:t xml:space="preserve">aruszenie art. 1 Protokołu 1 do Konwencji w związku z ograniczeniem w korzystaniu przez skarżących z ich nieruchomości, w następstwie wpisania jej do rejestru zabytków. </w:t>
      </w:r>
    </w:p>
    <w:p w:rsidR="005E7961" w:rsidRPr="00E36116" w:rsidRDefault="005E7961" w:rsidP="00646FA8">
      <w:pPr>
        <w:spacing w:after="0" w:line="240" w:lineRule="auto"/>
        <w:jc w:val="both"/>
        <w:rPr>
          <w:rFonts w:ascii="Lato" w:hAnsi="Lato"/>
          <w:i/>
          <w:sz w:val="20"/>
          <w:szCs w:val="20"/>
        </w:rPr>
      </w:pPr>
    </w:p>
    <w:p w:rsidR="005F0759" w:rsidRPr="00E36116" w:rsidRDefault="00E40A04" w:rsidP="00646FA8">
      <w:pPr>
        <w:spacing w:after="0" w:line="240" w:lineRule="auto"/>
        <w:jc w:val="both"/>
        <w:rPr>
          <w:rFonts w:ascii="Lato" w:hAnsi="Lato"/>
          <w:i/>
          <w:sz w:val="20"/>
          <w:szCs w:val="20"/>
        </w:rPr>
      </w:pPr>
      <w:r w:rsidRPr="00E36116">
        <w:rPr>
          <w:rFonts w:ascii="Lato" w:hAnsi="Lato"/>
          <w:i/>
          <w:sz w:val="20"/>
          <w:szCs w:val="20"/>
        </w:rPr>
        <w:t xml:space="preserve">Rząd przesłał do </w:t>
      </w:r>
      <w:r w:rsidR="00DE70B9">
        <w:rPr>
          <w:rFonts w:ascii="Lato" w:hAnsi="Lato"/>
          <w:i/>
          <w:sz w:val="20"/>
          <w:szCs w:val="20"/>
        </w:rPr>
        <w:t>KM</w:t>
      </w:r>
      <w:r w:rsidRPr="00E36116">
        <w:rPr>
          <w:rFonts w:ascii="Lato" w:hAnsi="Lato"/>
          <w:i/>
          <w:sz w:val="20"/>
          <w:szCs w:val="20"/>
        </w:rPr>
        <w:t xml:space="preserve">RE informację dotyczącą wykonania środków generalnych w dniu </w:t>
      </w:r>
      <w:r w:rsidR="005F0759" w:rsidRPr="00E36116">
        <w:rPr>
          <w:rFonts w:ascii="Lato" w:hAnsi="Lato"/>
          <w:i/>
          <w:sz w:val="20"/>
          <w:szCs w:val="20"/>
        </w:rPr>
        <w:t>22 grudnia 2022 r.</w:t>
      </w:r>
    </w:p>
    <w:p w:rsidR="005E7961" w:rsidRPr="00E36116" w:rsidRDefault="005E7961" w:rsidP="00646FA8">
      <w:pPr>
        <w:spacing w:after="0" w:line="240" w:lineRule="auto"/>
        <w:jc w:val="both"/>
        <w:rPr>
          <w:rFonts w:ascii="Lato" w:hAnsi="Lato"/>
          <w:i/>
          <w:sz w:val="20"/>
          <w:szCs w:val="20"/>
        </w:rPr>
      </w:pPr>
    </w:p>
    <w:p w:rsidR="00E40A04" w:rsidRPr="00E36116" w:rsidRDefault="005F0759" w:rsidP="006B2FCA">
      <w:pPr>
        <w:pStyle w:val="Nagwek2"/>
      </w:pPr>
      <w:r w:rsidRPr="00E36116">
        <w:t>Reczkowicz p. Polsce (skarga nr 43447/19)</w:t>
      </w:r>
    </w:p>
    <w:p w:rsidR="005E7961" w:rsidRPr="00E36116" w:rsidRDefault="005E7961" w:rsidP="00646FA8">
      <w:pPr>
        <w:spacing w:after="0" w:line="240" w:lineRule="auto"/>
        <w:jc w:val="both"/>
        <w:rPr>
          <w:rFonts w:ascii="Lato" w:hAnsi="Lato"/>
          <w:sz w:val="20"/>
          <w:szCs w:val="20"/>
        </w:rPr>
      </w:pPr>
    </w:p>
    <w:p w:rsidR="0082056B" w:rsidRPr="00E36116" w:rsidRDefault="0082056B" w:rsidP="00646FA8">
      <w:pPr>
        <w:spacing w:after="0" w:line="240" w:lineRule="auto"/>
        <w:jc w:val="both"/>
        <w:rPr>
          <w:rFonts w:ascii="Lato" w:hAnsi="Lato"/>
          <w:sz w:val="20"/>
          <w:szCs w:val="20"/>
        </w:rPr>
      </w:pPr>
      <w:r w:rsidRPr="00E36116">
        <w:rPr>
          <w:rFonts w:ascii="Lato" w:hAnsi="Lato"/>
          <w:sz w:val="20"/>
          <w:szCs w:val="20"/>
        </w:rPr>
        <w:t>Naruszenie prawa do „sądu ustanowionego ustawą” (art. 6 ust. 1</w:t>
      </w:r>
      <w:r w:rsidR="00DE70B9">
        <w:rPr>
          <w:rFonts w:ascii="Lato" w:hAnsi="Lato"/>
          <w:sz w:val="20"/>
          <w:szCs w:val="20"/>
        </w:rPr>
        <w:t xml:space="preserve"> Konwencji</w:t>
      </w:r>
      <w:r w:rsidRPr="00E36116">
        <w:rPr>
          <w:rFonts w:ascii="Lato" w:hAnsi="Lato"/>
          <w:sz w:val="20"/>
          <w:szCs w:val="20"/>
        </w:rPr>
        <w:t>) z powodu zarzutu nieprawidłowości w powoływaniu sędziów do nowo utworzonej Izby Dyscyplinarnej Sądu Najwyższego.</w:t>
      </w:r>
    </w:p>
    <w:p w:rsidR="005E7961" w:rsidRPr="00E36116" w:rsidRDefault="005E7961" w:rsidP="00646FA8">
      <w:pPr>
        <w:spacing w:after="0" w:line="240" w:lineRule="auto"/>
        <w:jc w:val="both"/>
        <w:rPr>
          <w:rFonts w:ascii="Lato" w:hAnsi="Lato"/>
          <w:i/>
          <w:sz w:val="20"/>
          <w:szCs w:val="20"/>
        </w:rPr>
      </w:pPr>
    </w:p>
    <w:p w:rsidR="005F0759" w:rsidRPr="00E36116" w:rsidRDefault="00E20175" w:rsidP="00646FA8">
      <w:pPr>
        <w:spacing w:after="0" w:line="240" w:lineRule="auto"/>
        <w:jc w:val="both"/>
        <w:rPr>
          <w:rFonts w:ascii="Lato" w:hAnsi="Lato"/>
          <w:i/>
          <w:sz w:val="20"/>
          <w:szCs w:val="20"/>
        </w:rPr>
      </w:pPr>
      <w:r w:rsidRPr="00E36116">
        <w:rPr>
          <w:rFonts w:ascii="Lato" w:hAnsi="Lato"/>
          <w:i/>
          <w:sz w:val="20"/>
          <w:szCs w:val="20"/>
        </w:rPr>
        <w:t xml:space="preserve">Rząd przesłał do </w:t>
      </w:r>
      <w:r w:rsidR="00DE70B9">
        <w:rPr>
          <w:rFonts w:ascii="Lato" w:hAnsi="Lato"/>
          <w:i/>
          <w:sz w:val="20"/>
          <w:szCs w:val="20"/>
        </w:rPr>
        <w:t>KM</w:t>
      </w:r>
      <w:r w:rsidRPr="00E36116">
        <w:rPr>
          <w:rFonts w:ascii="Lato" w:hAnsi="Lato"/>
          <w:i/>
          <w:sz w:val="20"/>
          <w:szCs w:val="20"/>
        </w:rPr>
        <w:t xml:space="preserve">RE informację o </w:t>
      </w:r>
      <w:r w:rsidR="00DE70B9">
        <w:rPr>
          <w:rFonts w:ascii="Lato" w:hAnsi="Lato"/>
          <w:i/>
          <w:sz w:val="20"/>
          <w:szCs w:val="20"/>
        </w:rPr>
        <w:t>okolicznościach</w:t>
      </w:r>
      <w:r w:rsidRPr="00E36116">
        <w:rPr>
          <w:rFonts w:ascii="Lato" w:hAnsi="Lato"/>
          <w:i/>
          <w:sz w:val="20"/>
          <w:szCs w:val="20"/>
        </w:rPr>
        <w:t xml:space="preserve"> związanych z wykonywaniem wyroku w dniu </w:t>
      </w:r>
      <w:r w:rsidR="005F0759" w:rsidRPr="00E36116">
        <w:rPr>
          <w:rFonts w:ascii="Lato" w:hAnsi="Lato"/>
          <w:i/>
          <w:sz w:val="20"/>
          <w:szCs w:val="20"/>
        </w:rPr>
        <w:t>17 października 2022 r.</w:t>
      </w:r>
    </w:p>
    <w:p w:rsidR="005E7961" w:rsidRPr="00E36116" w:rsidRDefault="005E7961" w:rsidP="00646FA8">
      <w:pPr>
        <w:spacing w:after="0" w:line="240" w:lineRule="auto"/>
        <w:jc w:val="both"/>
        <w:rPr>
          <w:rFonts w:ascii="Lato" w:hAnsi="Lato"/>
          <w:i/>
          <w:sz w:val="20"/>
          <w:szCs w:val="20"/>
        </w:rPr>
      </w:pPr>
    </w:p>
    <w:p w:rsidR="0082056B" w:rsidRPr="00E36116" w:rsidRDefault="0082056B" w:rsidP="00646FA8">
      <w:pPr>
        <w:spacing w:after="0" w:line="240" w:lineRule="auto"/>
        <w:jc w:val="both"/>
        <w:rPr>
          <w:rFonts w:ascii="Lato" w:hAnsi="Lato"/>
          <w:i/>
          <w:sz w:val="20"/>
          <w:szCs w:val="20"/>
        </w:rPr>
      </w:pPr>
      <w:r w:rsidRPr="00E36116">
        <w:rPr>
          <w:rFonts w:ascii="Lato" w:hAnsi="Lato"/>
          <w:i/>
          <w:sz w:val="20"/>
          <w:szCs w:val="20"/>
        </w:rPr>
        <w:t>KM</w:t>
      </w:r>
      <w:r w:rsidR="00DE70B9">
        <w:rPr>
          <w:rFonts w:ascii="Lato" w:hAnsi="Lato"/>
          <w:i/>
          <w:sz w:val="20"/>
          <w:szCs w:val="20"/>
        </w:rPr>
        <w:t>RE</w:t>
      </w:r>
      <w:r w:rsidRPr="00E36116">
        <w:rPr>
          <w:rFonts w:ascii="Lato" w:hAnsi="Lato"/>
          <w:i/>
          <w:sz w:val="20"/>
          <w:szCs w:val="20"/>
        </w:rPr>
        <w:t xml:space="preserve"> ocenił przekazaną informację w decyzji wydanej na posiedzeniu w formacie ds. praw człowieka w dniu 8 grudnia 2022 r.</w:t>
      </w:r>
    </w:p>
    <w:p w:rsidR="005E7961" w:rsidRPr="00E36116" w:rsidRDefault="005E7961" w:rsidP="00646FA8">
      <w:pPr>
        <w:spacing w:after="0" w:line="240" w:lineRule="auto"/>
        <w:jc w:val="both"/>
        <w:rPr>
          <w:rFonts w:ascii="Lato" w:hAnsi="Lato"/>
          <w:i/>
          <w:sz w:val="20"/>
          <w:szCs w:val="20"/>
        </w:rPr>
      </w:pPr>
    </w:p>
    <w:p w:rsidR="00E40A04" w:rsidRPr="00E36116" w:rsidRDefault="005F0759" w:rsidP="006B2FCA">
      <w:pPr>
        <w:pStyle w:val="Nagwek2"/>
      </w:pPr>
      <w:r w:rsidRPr="00E36116">
        <w:t>Siemaszko i Olszyński p. Polsce (skarga nr 60975/08)</w:t>
      </w:r>
    </w:p>
    <w:p w:rsidR="005E7961" w:rsidRPr="00E36116" w:rsidRDefault="005E7961" w:rsidP="00646FA8">
      <w:pPr>
        <w:spacing w:after="0" w:line="240" w:lineRule="auto"/>
        <w:jc w:val="both"/>
        <w:rPr>
          <w:rFonts w:ascii="Lato" w:hAnsi="Lato"/>
          <w:sz w:val="20"/>
          <w:szCs w:val="20"/>
        </w:rPr>
      </w:pPr>
    </w:p>
    <w:p w:rsidR="00E40A04" w:rsidRPr="00E36116" w:rsidRDefault="00E40A04" w:rsidP="00646FA8">
      <w:pPr>
        <w:spacing w:after="0" w:line="240" w:lineRule="auto"/>
        <w:jc w:val="both"/>
        <w:rPr>
          <w:rFonts w:ascii="Lato" w:hAnsi="Lato"/>
          <w:sz w:val="20"/>
          <w:szCs w:val="20"/>
        </w:rPr>
      </w:pPr>
      <w:r w:rsidRPr="00E36116">
        <w:rPr>
          <w:rFonts w:ascii="Lato" w:hAnsi="Lato"/>
          <w:sz w:val="20"/>
          <w:szCs w:val="20"/>
        </w:rPr>
        <w:t>N</w:t>
      </w:r>
      <w:r w:rsidR="005F0759" w:rsidRPr="00E36116">
        <w:rPr>
          <w:rFonts w:ascii="Lato" w:hAnsi="Lato"/>
          <w:sz w:val="20"/>
          <w:szCs w:val="20"/>
        </w:rPr>
        <w:t>aruszenie art. 1 Protokołu 1 do Konwencji w związku ze zdeponowaniem środków pieniężnych</w:t>
      </w:r>
      <w:r w:rsidR="00DE70B9">
        <w:rPr>
          <w:rFonts w:ascii="Lato" w:hAnsi="Lato"/>
          <w:sz w:val="20"/>
          <w:szCs w:val="20"/>
        </w:rPr>
        <w:t>,</w:t>
      </w:r>
      <w:r w:rsidR="005F0759" w:rsidRPr="00E36116">
        <w:rPr>
          <w:rFonts w:ascii="Lato" w:hAnsi="Lato"/>
          <w:sz w:val="20"/>
          <w:szCs w:val="20"/>
        </w:rPr>
        <w:t xml:space="preserve"> należących do skarżących, na rachunku oszczędnościowym </w:t>
      </w:r>
      <w:r w:rsidRPr="00E36116">
        <w:rPr>
          <w:rFonts w:ascii="Lato" w:hAnsi="Lato"/>
          <w:sz w:val="20"/>
          <w:szCs w:val="20"/>
        </w:rPr>
        <w:t>wskazanym przez władze</w:t>
      </w:r>
      <w:r w:rsidR="005F0759" w:rsidRPr="00E36116">
        <w:rPr>
          <w:rFonts w:ascii="Lato" w:hAnsi="Lato"/>
          <w:sz w:val="20"/>
          <w:szCs w:val="20"/>
        </w:rPr>
        <w:t xml:space="preserve">, w okresie kiedy byli osadzeni w zakładzie karnym. </w:t>
      </w:r>
    </w:p>
    <w:p w:rsidR="005E7961" w:rsidRPr="00E36116" w:rsidRDefault="005E7961" w:rsidP="00646FA8">
      <w:pPr>
        <w:spacing w:after="0" w:line="240" w:lineRule="auto"/>
        <w:jc w:val="both"/>
        <w:rPr>
          <w:rFonts w:ascii="Lato" w:hAnsi="Lato"/>
          <w:i/>
          <w:sz w:val="20"/>
          <w:szCs w:val="20"/>
        </w:rPr>
      </w:pPr>
    </w:p>
    <w:p w:rsidR="005F0759" w:rsidRPr="00E36116" w:rsidRDefault="00E40A04" w:rsidP="00646FA8">
      <w:pPr>
        <w:spacing w:after="0" w:line="240" w:lineRule="auto"/>
        <w:jc w:val="both"/>
        <w:rPr>
          <w:rFonts w:ascii="Lato" w:hAnsi="Lato"/>
          <w:i/>
          <w:sz w:val="20"/>
          <w:szCs w:val="20"/>
        </w:rPr>
      </w:pPr>
      <w:r w:rsidRPr="00E36116">
        <w:rPr>
          <w:rFonts w:ascii="Lato" w:hAnsi="Lato"/>
          <w:i/>
          <w:sz w:val="20"/>
          <w:szCs w:val="20"/>
        </w:rPr>
        <w:t xml:space="preserve">Rząd przesłał do </w:t>
      </w:r>
      <w:r w:rsidR="006749AB">
        <w:rPr>
          <w:rFonts w:ascii="Lato" w:hAnsi="Lato"/>
          <w:i/>
          <w:sz w:val="20"/>
          <w:szCs w:val="20"/>
        </w:rPr>
        <w:t>KM</w:t>
      </w:r>
      <w:r w:rsidRPr="00E36116">
        <w:rPr>
          <w:rFonts w:ascii="Lato" w:hAnsi="Lato"/>
          <w:i/>
          <w:sz w:val="20"/>
          <w:szCs w:val="20"/>
        </w:rPr>
        <w:t xml:space="preserve">RE </w:t>
      </w:r>
      <w:r w:rsidR="00CD692D" w:rsidRPr="00E36116">
        <w:rPr>
          <w:rFonts w:ascii="Lato" w:hAnsi="Lato"/>
          <w:i/>
          <w:sz w:val="20"/>
          <w:szCs w:val="20"/>
        </w:rPr>
        <w:t xml:space="preserve">zaktualizowany </w:t>
      </w:r>
      <w:r w:rsidRPr="00E36116">
        <w:rPr>
          <w:rFonts w:ascii="Lato" w:hAnsi="Lato"/>
          <w:i/>
          <w:sz w:val="20"/>
          <w:szCs w:val="20"/>
        </w:rPr>
        <w:t>r</w:t>
      </w:r>
      <w:r w:rsidR="005F0759" w:rsidRPr="00E36116">
        <w:rPr>
          <w:rFonts w:ascii="Lato" w:hAnsi="Lato"/>
          <w:i/>
          <w:sz w:val="20"/>
          <w:szCs w:val="20"/>
        </w:rPr>
        <w:t>aport z wykonania tego wyroku w dniu 20 czerwca 2022</w:t>
      </w:r>
      <w:r w:rsidR="006749AB">
        <w:rPr>
          <w:rFonts w:ascii="Lato" w:hAnsi="Lato"/>
          <w:i/>
          <w:sz w:val="20"/>
          <w:szCs w:val="20"/>
        </w:rPr>
        <w:t> </w:t>
      </w:r>
      <w:r w:rsidR="005F0759" w:rsidRPr="00E36116">
        <w:rPr>
          <w:rFonts w:ascii="Lato" w:hAnsi="Lato"/>
          <w:i/>
          <w:sz w:val="20"/>
          <w:szCs w:val="20"/>
        </w:rPr>
        <w:t>r.</w:t>
      </w:r>
    </w:p>
    <w:p w:rsidR="005E7961" w:rsidRPr="00E36116" w:rsidRDefault="005E7961" w:rsidP="00646FA8">
      <w:pPr>
        <w:spacing w:after="0" w:line="240" w:lineRule="auto"/>
        <w:jc w:val="both"/>
        <w:rPr>
          <w:rFonts w:ascii="Lato" w:hAnsi="Lato"/>
          <w:i/>
          <w:sz w:val="20"/>
          <w:szCs w:val="20"/>
        </w:rPr>
      </w:pPr>
    </w:p>
    <w:p w:rsidR="00E40A04" w:rsidRPr="00E36116" w:rsidRDefault="005F0759" w:rsidP="006B2FCA">
      <w:pPr>
        <w:pStyle w:val="Nagwek2"/>
      </w:pPr>
      <w:r w:rsidRPr="00E36116">
        <w:t>Stasik, Malec i Brunner p. Polsce (skargi nr 21823/12, 28623/12 i 71021/13)</w:t>
      </w:r>
    </w:p>
    <w:p w:rsidR="005E7961" w:rsidRPr="00E36116" w:rsidRDefault="005E7961" w:rsidP="00646FA8">
      <w:pPr>
        <w:spacing w:after="0" w:line="240" w:lineRule="auto"/>
        <w:jc w:val="both"/>
        <w:rPr>
          <w:rFonts w:ascii="Lato" w:hAnsi="Lato"/>
          <w:sz w:val="20"/>
          <w:szCs w:val="20"/>
        </w:rPr>
      </w:pPr>
    </w:p>
    <w:p w:rsidR="0082056B" w:rsidRPr="00E36116" w:rsidRDefault="0082056B" w:rsidP="00646FA8">
      <w:pPr>
        <w:spacing w:after="0" w:line="240" w:lineRule="auto"/>
        <w:jc w:val="both"/>
        <w:rPr>
          <w:rFonts w:ascii="Lato" w:hAnsi="Lato"/>
          <w:sz w:val="20"/>
          <w:szCs w:val="20"/>
        </w:rPr>
      </w:pPr>
      <w:r w:rsidRPr="00E36116">
        <w:rPr>
          <w:rFonts w:ascii="Lato" w:hAnsi="Lato"/>
          <w:sz w:val="20"/>
          <w:szCs w:val="20"/>
        </w:rPr>
        <w:t>Naruszenie art. 8 Konwencji z uwagi na niezapewnienie skutecznego wykonywania orzeczeń sądowych odnośnie do kontaktów skarżących z małoletnim</w:t>
      </w:r>
      <w:r w:rsidR="00AB1CAC" w:rsidRPr="00E36116">
        <w:rPr>
          <w:rFonts w:ascii="Lato" w:hAnsi="Lato"/>
          <w:sz w:val="20"/>
          <w:szCs w:val="20"/>
        </w:rPr>
        <w:t>i</w:t>
      </w:r>
      <w:r w:rsidRPr="00E36116">
        <w:rPr>
          <w:rFonts w:ascii="Lato" w:hAnsi="Lato"/>
          <w:sz w:val="20"/>
          <w:szCs w:val="20"/>
        </w:rPr>
        <w:t xml:space="preserve"> dzie</w:t>
      </w:r>
      <w:r w:rsidR="00AB1CAC" w:rsidRPr="00E36116">
        <w:rPr>
          <w:rFonts w:ascii="Lato" w:hAnsi="Lato"/>
          <w:sz w:val="20"/>
          <w:szCs w:val="20"/>
        </w:rPr>
        <w:t>ćmi</w:t>
      </w:r>
      <w:r w:rsidRPr="00E36116">
        <w:rPr>
          <w:rFonts w:ascii="Lato" w:hAnsi="Lato"/>
          <w:sz w:val="20"/>
          <w:szCs w:val="20"/>
        </w:rPr>
        <w:t xml:space="preserve">. W sprawie </w:t>
      </w:r>
      <w:r w:rsidRPr="00E36116">
        <w:rPr>
          <w:rFonts w:ascii="Lato" w:hAnsi="Lato"/>
          <w:i/>
          <w:sz w:val="20"/>
          <w:szCs w:val="20"/>
        </w:rPr>
        <w:t>Stasik p. Polsce</w:t>
      </w:r>
      <w:r w:rsidRPr="00E36116">
        <w:rPr>
          <w:rFonts w:ascii="Lato" w:hAnsi="Lato"/>
          <w:sz w:val="20"/>
          <w:szCs w:val="20"/>
        </w:rPr>
        <w:t xml:space="preserve"> ETPC dodatkowo stwierdził naruszenie art. 6 ust. 1 Konwencji z uwagi na przewlekłość postępowania rozwodowego. </w:t>
      </w:r>
    </w:p>
    <w:p w:rsidR="005E7961" w:rsidRPr="00E36116" w:rsidRDefault="005E7961" w:rsidP="00646FA8">
      <w:pPr>
        <w:spacing w:after="0" w:line="240" w:lineRule="auto"/>
        <w:jc w:val="both"/>
        <w:rPr>
          <w:rFonts w:ascii="Lato" w:hAnsi="Lato"/>
          <w:i/>
          <w:sz w:val="20"/>
          <w:szCs w:val="20"/>
        </w:rPr>
      </w:pPr>
    </w:p>
    <w:p w:rsidR="00E40A04" w:rsidRPr="00E36116" w:rsidRDefault="00E40A04" w:rsidP="00646FA8">
      <w:pPr>
        <w:spacing w:after="0" w:line="240" w:lineRule="auto"/>
        <w:jc w:val="both"/>
        <w:rPr>
          <w:rFonts w:ascii="Lato" w:hAnsi="Lato"/>
          <w:i/>
          <w:sz w:val="20"/>
          <w:szCs w:val="20"/>
        </w:rPr>
      </w:pPr>
      <w:r w:rsidRPr="00E36116">
        <w:rPr>
          <w:rFonts w:ascii="Lato" w:hAnsi="Lato"/>
          <w:i/>
          <w:sz w:val="20"/>
          <w:szCs w:val="20"/>
        </w:rPr>
        <w:t xml:space="preserve">Rząd przesłał do </w:t>
      </w:r>
      <w:r w:rsidR="006749AB">
        <w:rPr>
          <w:rFonts w:ascii="Lato" w:hAnsi="Lato"/>
          <w:i/>
          <w:sz w:val="20"/>
          <w:szCs w:val="20"/>
        </w:rPr>
        <w:t>KM</w:t>
      </w:r>
      <w:r w:rsidRPr="00E36116">
        <w:rPr>
          <w:rFonts w:ascii="Lato" w:hAnsi="Lato"/>
          <w:i/>
          <w:sz w:val="20"/>
          <w:szCs w:val="20"/>
        </w:rPr>
        <w:t xml:space="preserve">RE </w:t>
      </w:r>
      <w:r w:rsidR="00AB1CAC" w:rsidRPr="00E36116">
        <w:rPr>
          <w:rFonts w:ascii="Lato" w:hAnsi="Lato"/>
          <w:i/>
          <w:sz w:val="20"/>
          <w:szCs w:val="20"/>
        </w:rPr>
        <w:t xml:space="preserve">zmieniony </w:t>
      </w:r>
      <w:r w:rsidRPr="00E36116">
        <w:rPr>
          <w:rFonts w:ascii="Lato" w:hAnsi="Lato"/>
          <w:i/>
          <w:sz w:val="20"/>
          <w:szCs w:val="20"/>
        </w:rPr>
        <w:t>raport z wykonania wyroku w dniu 20 czerwca 2022 r.</w:t>
      </w:r>
    </w:p>
    <w:p w:rsidR="005E7961" w:rsidRPr="00E36116" w:rsidRDefault="005E7961" w:rsidP="00646FA8">
      <w:pPr>
        <w:spacing w:after="0" w:line="240" w:lineRule="auto"/>
        <w:jc w:val="both"/>
        <w:rPr>
          <w:rFonts w:ascii="Lato" w:hAnsi="Lato"/>
          <w:i/>
          <w:sz w:val="20"/>
          <w:szCs w:val="20"/>
        </w:rPr>
      </w:pPr>
    </w:p>
    <w:p w:rsidR="00E40A04" w:rsidRPr="00E36116" w:rsidRDefault="005F0759" w:rsidP="006B2FCA">
      <w:pPr>
        <w:pStyle w:val="Nagwek2"/>
      </w:pPr>
      <w:r w:rsidRPr="00E36116">
        <w:lastRenderedPageBreak/>
        <w:t>Stołkowski p. Polsce (skarga nr 58795/15)</w:t>
      </w:r>
    </w:p>
    <w:p w:rsidR="005E7961" w:rsidRPr="00E36116" w:rsidRDefault="005E7961" w:rsidP="00646FA8">
      <w:pPr>
        <w:spacing w:after="0" w:line="240" w:lineRule="auto"/>
        <w:jc w:val="both"/>
        <w:rPr>
          <w:rFonts w:ascii="Lato" w:hAnsi="Lato"/>
          <w:sz w:val="20"/>
          <w:szCs w:val="20"/>
        </w:rPr>
      </w:pPr>
    </w:p>
    <w:p w:rsidR="00E40A04" w:rsidRPr="00E36116" w:rsidRDefault="00E40A04" w:rsidP="00646FA8">
      <w:pPr>
        <w:spacing w:after="0" w:line="240" w:lineRule="auto"/>
        <w:jc w:val="both"/>
        <w:rPr>
          <w:rFonts w:ascii="Lato" w:hAnsi="Lato"/>
          <w:sz w:val="20"/>
          <w:szCs w:val="20"/>
        </w:rPr>
      </w:pPr>
      <w:r w:rsidRPr="00E36116">
        <w:rPr>
          <w:rFonts w:ascii="Lato" w:hAnsi="Lato"/>
          <w:sz w:val="20"/>
          <w:szCs w:val="20"/>
        </w:rPr>
        <w:t>N</w:t>
      </w:r>
      <w:r w:rsidR="005F0759" w:rsidRPr="00E36116">
        <w:rPr>
          <w:rFonts w:ascii="Lato" w:hAnsi="Lato"/>
          <w:sz w:val="20"/>
          <w:szCs w:val="20"/>
        </w:rPr>
        <w:t xml:space="preserve">aruszenie art. 1 Protokołu 1 do Konwencji w związku z decyzją prokuratora o zajęciu pojazdu skarżącego, w toku skierowanego przeciwko niemu postępowania karnego, a następnie długotrwałego, nieprawidłowego przechowywania tego pojazdu, które spowodowało znaczny ubytek jego wartości. </w:t>
      </w:r>
    </w:p>
    <w:p w:rsidR="005E7961" w:rsidRPr="00E36116" w:rsidRDefault="005E7961" w:rsidP="00646FA8">
      <w:pPr>
        <w:spacing w:after="0" w:line="240" w:lineRule="auto"/>
        <w:jc w:val="both"/>
        <w:rPr>
          <w:rFonts w:ascii="Lato" w:hAnsi="Lato"/>
          <w:i/>
          <w:sz w:val="20"/>
          <w:szCs w:val="20"/>
        </w:rPr>
      </w:pPr>
    </w:p>
    <w:p w:rsidR="005F0759" w:rsidRPr="00E36116" w:rsidRDefault="00E40A04" w:rsidP="00646FA8">
      <w:pPr>
        <w:spacing w:after="0" w:line="240" w:lineRule="auto"/>
        <w:jc w:val="both"/>
        <w:rPr>
          <w:rFonts w:ascii="Lato" w:hAnsi="Lato"/>
          <w:i/>
          <w:sz w:val="20"/>
          <w:szCs w:val="20"/>
        </w:rPr>
      </w:pPr>
      <w:r w:rsidRPr="00E36116">
        <w:rPr>
          <w:rFonts w:ascii="Lato" w:hAnsi="Lato"/>
          <w:i/>
          <w:sz w:val="20"/>
          <w:szCs w:val="20"/>
        </w:rPr>
        <w:t>Rz</w:t>
      </w:r>
      <w:r w:rsidR="00AB1CAC" w:rsidRPr="00E36116">
        <w:rPr>
          <w:rFonts w:ascii="Lato" w:hAnsi="Lato"/>
          <w:i/>
          <w:sz w:val="20"/>
          <w:szCs w:val="20"/>
        </w:rPr>
        <w:t xml:space="preserve">ąd przesłał do </w:t>
      </w:r>
      <w:r w:rsidR="006749AB">
        <w:rPr>
          <w:rFonts w:ascii="Lato" w:hAnsi="Lato"/>
          <w:i/>
          <w:sz w:val="20"/>
          <w:szCs w:val="20"/>
        </w:rPr>
        <w:t>KM</w:t>
      </w:r>
      <w:r w:rsidR="00AB1CAC" w:rsidRPr="00E36116">
        <w:rPr>
          <w:rFonts w:ascii="Lato" w:hAnsi="Lato"/>
          <w:i/>
          <w:sz w:val="20"/>
          <w:szCs w:val="20"/>
        </w:rPr>
        <w:t>RE</w:t>
      </w:r>
      <w:r w:rsidRPr="00E36116">
        <w:rPr>
          <w:rFonts w:ascii="Lato" w:hAnsi="Lato"/>
          <w:i/>
          <w:sz w:val="20"/>
          <w:szCs w:val="20"/>
        </w:rPr>
        <w:t xml:space="preserve"> raport z wykonania wyroku w dniu </w:t>
      </w:r>
      <w:r w:rsidR="005F0759" w:rsidRPr="00E36116">
        <w:rPr>
          <w:rFonts w:ascii="Lato" w:hAnsi="Lato"/>
          <w:i/>
          <w:sz w:val="20"/>
          <w:szCs w:val="20"/>
        </w:rPr>
        <w:t xml:space="preserve">23 listopada 2022 r. </w:t>
      </w:r>
    </w:p>
    <w:p w:rsidR="005E7961" w:rsidRPr="00E36116" w:rsidRDefault="005E7961" w:rsidP="00646FA8">
      <w:pPr>
        <w:spacing w:after="0" w:line="240" w:lineRule="auto"/>
        <w:jc w:val="both"/>
        <w:rPr>
          <w:rFonts w:ascii="Lato" w:hAnsi="Lato"/>
          <w:i/>
          <w:sz w:val="20"/>
          <w:szCs w:val="20"/>
        </w:rPr>
      </w:pPr>
    </w:p>
    <w:p w:rsidR="00747117" w:rsidRPr="00E36116" w:rsidRDefault="005F0759" w:rsidP="006B2FCA">
      <w:pPr>
        <w:pStyle w:val="Nagwek2"/>
      </w:pPr>
      <w:r w:rsidRPr="00E36116">
        <w:t>Tysiąc</w:t>
      </w:r>
      <w:r w:rsidR="005E7961" w:rsidRPr="00E36116">
        <w:t xml:space="preserve"> p. Polsce</w:t>
      </w:r>
      <w:r w:rsidRPr="00E36116">
        <w:t>, R.R.</w:t>
      </w:r>
      <w:r w:rsidR="005E7961" w:rsidRPr="00E36116">
        <w:t xml:space="preserve"> p. Polsce</w:t>
      </w:r>
      <w:r w:rsidRPr="00E36116">
        <w:t xml:space="preserve"> oraz P. i S. p. Polsce (skargi nr 5410/03, 27617/04 i 57375/08)</w:t>
      </w:r>
    </w:p>
    <w:p w:rsidR="005E7961" w:rsidRPr="00E36116" w:rsidRDefault="005E7961" w:rsidP="00646FA8">
      <w:pPr>
        <w:spacing w:after="0" w:line="240" w:lineRule="auto"/>
        <w:jc w:val="both"/>
        <w:rPr>
          <w:rFonts w:ascii="Lato" w:eastAsia="Calibri" w:hAnsi="Lato"/>
          <w:sz w:val="20"/>
          <w:szCs w:val="20"/>
        </w:rPr>
      </w:pPr>
    </w:p>
    <w:p w:rsidR="00747117" w:rsidRDefault="00747117" w:rsidP="00646FA8">
      <w:pPr>
        <w:spacing w:after="0" w:line="240" w:lineRule="auto"/>
        <w:jc w:val="both"/>
        <w:rPr>
          <w:rFonts w:ascii="Lato" w:hAnsi="Lato"/>
          <w:sz w:val="20"/>
          <w:szCs w:val="20"/>
        </w:rPr>
      </w:pPr>
      <w:r w:rsidRPr="00E36116">
        <w:rPr>
          <w:rFonts w:ascii="Lato" w:eastAsia="Calibri" w:hAnsi="Lato"/>
          <w:sz w:val="20"/>
          <w:szCs w:val="20"/>
        </w:rPr>
        <w:t xml:space="preserve">Naruszenie art. 8 Konwencji </w:t>
      </w:r>
      <w:r w:rsidRPr="00E36116">
        <w:rPr>
          <w:rFonts w:ascii="Lato" w:hAnsi="Lato"/>
          <w:sz w:val="20"/>
          <w:szCs w:val="20"/>
        </w:rPr>
        <w:t>z uwagi na brak odpowiednich ram proceduralnych gwarantujących skarżącym dostęp do świadczeń medycznych w odpowiednim czasie, tj. zabiegu legalnego przerwania ciąży (</w:t>
      </w:r>
      <w:r w:rsidRPr="00E36116">
        <w:rPr>
          <w:rFonts w:ascii="Lato" w:hAnsi="Lato"/>
          <w:i/>
          <w:sz w:val="20"/>
          <w:szCs w:val="20"/>
        </w:rPr>
        <w:t>Tysiąc</w:t>
      </w:r>
      <w:r w:rsidRPr="00E36116">
        <w:rPr>
          <w:rFonts w:ascii="Lato" w:hAnsi="Lato"/>
          <w:sz w:val="20"/>
          <w:szCs w:val="20"/>
        </w:rPr>
        <w:t>) i badań prenatalnych (</w:t>
      </w:r>
      <w:r w:rsidRPr="00E36116">
        <w:rPr>
          <w:rFonts w:ascii="Lato" w:hAnsi="Lato"/>
          <w:i/>
          <w:sz w:val="20"/>
          <w:szCs w:val="20"/>
        </w:rPr>
        <w:t>R.R.</w:t>
      </w:r>
      <w:r w:rsidRPr="00E36116">
        <w:rPr>
          <w:rFonts w:ascii="Lato" w:hAnsi="Lato"/>
          <w:sz w:val="20"/>
          <w:szCs w:val="20"/>
        </w:rPr>
        <w:t xml:space="preserve">). W sprawie </w:t>
      </w:r>
      <w:r w:rsidRPr="00E36116">
        <w:rPr>
          <w:rFonts w:ascii="Lato" w:hAnsi="Lato"/>
          <w:i/>
          <w:sz w:val="20"/>
          <w:szCs w:val="20"/>
        </w:rPr>
        <w:t>R.R.</w:t>
      </w:r>
      <w:r w:rsidRPr="00E36116">
        <w:rPr>
          <w:rFonts w:ascii="Lato" w:hAnsi="Lato"/>
          <w:sz w:val="20"/>
          <w:szCs w:val="20"/>
        </w:rPr>
        <w:t xml:space="preserve"> ETPC uznał, że z powodu braku dostępu w odpowiednim czasie do badań prenatalnych doszło również do naruszenia art. 3 Konwencji.</w:t>
      </w:r>
    </w:p>
    <w:p w:rsidR="006749AB" w:rsidRPr="00E36116" w:rsidRDefault="006749AB" w:rsidP="00646FA8">
      <w:pPr>
        <w:spacing w:after="0" w:line="240" w:lineRule="auto"/>
        <w:jc w:val="both"/>
        <w:rPr>
          <w:rFonts w:ascii="Lato" w:hAnsi="Lato"/>
          <w:sz w:val="20"/>
          <w:szCs w:val="20"/>
        </w:rPr>
      </w:pPr>
    </w:p>
    <w:p w:rsidR="00747117" w:rsidRPr="00E36116" w:rsidRDefault="00747117" w:rsidP="00646FA8">
      <w:pPr>
        <w:spacing w:after="0" w:line="240" w:lineRule="auto"/>
        <w:jc w:val="both"/>
        <w:rPr>
          <w:rFonts w:ascii="Lato" w:hAnsi="Lato"/>
          <w:sz w:val="20"/>
          <w:szCs w:val="20"/>
        </w:rPr>
      </w:pPr>
      <w:r w:rsidRPr="00E36116">
        <w:rPr>
          <w:rFonts w:ascii="Lato" w:hAnsi="Lato"/>
          <w:sz w:val="20"/>
          <w:szCs w:val="20"/>
        </w:rPr>
        <w:t xml:space="preserve">W sprawie </w:t>
      </w:r>
      <w:r w:rsidRPr="00E36116">
        <w:rPr>
          <w:rFonts w:ascii="Lato" w:hAnsi="Lato"/>
          <w:i/>
          <w:sz w:val="20"/>
          <w:szCs w:val="20"/>
        </w:rPr>
        <w:t>P. i S.</w:t>
      </w:r>
      <w:r w:rsidRPr="00E36116">
        <w:rPr>
          <w:rFonts w:ascii="Lato" w:eastAsia="Calibri" w:hAnsi="Lato"/>
          <w:i/>
          <w:sz w:val="20"/>
          <w:szCs w:val="20"/>
        </w:rPr>
        <w:t>–</w:t>
      </w:r>
      <w:r w:rsidRPr="00E36116">
        <w:rPr>
          <w:rFonts w:ascii="Lato" w:eastAsia="Calibri" w:hAnsi="Lato"/>
          <w:sz w:val="20"/>
          <w:szCs w:val="20"/>
        </w:rPr>
        <w:t xml:space="preserve"> naruszenie art. </w:t>
      </w:r>
      <w:r w:rsidRPr="00E36116">
        <w:rPr>
          <w:rFonts w:ascii="Lato" w:hAnsi="Lato"/>
          <w:sz w:val="20"/>
          <w:szCs w:val="20"/>
        </w:rPr>
        <w:t>3 Konwencji w stosunku do pierwszej skarżącej (małoletniej) z uwagi na kumulatywny wpływ okoliczności sprawy na jej sytuację i sposób potraktowania P. przez organy państwa, które wywołały cierpienie przekraczające minimalny próg dolegliwości w rozumieniu tego przepisu. Ponadto ETPC stwierdził naruszenie art. 5 ust. 1 Konwencji z powodu umieszczenia małoletniej w pogotowiu opiekuńczym, a także naruszenie art. 8 Konwencji w stosunku do obu skarżących (matki i córki) z powodu niezapewnienia im skutecznego poszanowania ich życia prywatnego z uwagi na brak dostępu do informacji nt. warunków dostępu do zabiegu legalnego przerwania ciąży i obowiązujących procedur, oraz z uwagi na bezprawne ujawnienie danych osobowych skarżących przez publiczny szpital.</w:t>
      </w:r>
    </w:p>
    <w:p w:rsidR="005E7961" w:rsidRPr="00E36116" w:rsidRDefault="005E7961" w:rsidP="00646FA8">
      <w:pPr>
        <w:spacing w:after="0" w:line="240" w:lineRule="auto"/>
        <w:jc w:val="both"/>
        <w:rPr>
          <w:rFonts w:ascii="Lato" w:hAnsi="Lato"/>
          <w:i/>
          <w:sz w:val="20"/>
          <w:szCs w:val="20"/>
        </w:rPr>
      </w:pPr>
    </w:p>
    <w:p w:rsidR="00747117" w:rsidRPr="00E36116" w:rsidRDefault="00747117" w:rsidP="00646FA8">
      <w:pPr>
        <w:spacing w:after="0" w:line="240" w:lineRule="auto"/>
        <w:jc w:val="both"/>
        <w:rPr>
          <w:rFonts w:ascii="Lato" w:hAnsi="Lato"/>
          <w:i/>
          <w:sz w:val="20"/>
          <w:szCs w:val="20"/>
        </w:rPr>
      </w:pPr>
      <w:r w:rsidRPr="00E36116">
        <w:rPr>
          <w:rFonts w:ascii="Lato" w:hAnsi="Lato"/>
          <w:i/>
          <w:sz w:val="20"/>
          <w:szCs w:val="20"/>
        </w:rPr>
        <w:t xml:space="preserve">Rząd przesłał do </w:t>
      </w:r>
      <w:r w:rsidR="006749AB">
        <w:rPr>
          <w:rFonts w:ascii="Lato" w:hAnsi="Lato"/>
          <w:i/>
          <w:sz w:val="20"/>
          <w:szCs w:val="20"/>
        </w:rPr>
        <w:t>KM</w:t>
      </w:r>
      <w:r w:rsidRPr="00E36116">
        <w:rPr>
          <w:rFonts w:ascii="Lato" w:hAnsi="Lato"/>
          <w:i/>
          <w:sz w:val="20"/>
          <w:szCs w:val="20"/>
        </w:rPr>
        <w:t>RE pismo informujące o działaniach podjętych w zakresie środków generalnych w dniu 12 lipca 2022 r.</w:t>
      </w:r>
    </w:p>
    <w:p w:rsidR="005E7961" w:rsidRPr="00E36116" w:rsidRDefault="005E7961" w:rsidP="00646FA8">
      <w:pPr>
        <w:spacing w:after="0" w:line="240" w:lineRule="auto"/>
        <w:jc w:val="both"/>
        <w:rPr>
          <w:rFonts w:ascii="Lato" w:hAnsi="Lato"/>
          <w:i/>
          <w:sz w:val="20"/>
          <w:szCs w:val="20"/>
        </w:rPr>
      </w:pPr>
    </w:p>
    <w:p w:rsidR="00747117" w:rsidRPr="00E36116" w:rsidRDefault="00747117" w:rsidP="00646FA8">
      <w:pPr>
        <w:spacing w:after="0" w:line="240" w:lineRule="auto"/>
        <w:jc w:val="both"/>
        <w:rPr>
          <w:rFonts w:ascii="Lato" w:hAnsi="Lato"/>
          <w:i/>
          <w:sz w:val="20"/>
          <w:szCs w:val="20"/>
        </w:rPr>
      </w:pPr>
      <w:r w:rsidRPr="00E36116">
        <w:rPr>
          <w:rFonts w:ascii="Lato" w:hAnsi="Lato"/>
          <w:i/>
          <w:sz w:val="20"/>
          <w:szCs w:val="20"/>
        </w:rPr>
        <w:t>KM</w:t>
      </w:r>
      <w:r w:rsidR="006749AB">
        <w:rPr>
          <w:rFonts w:ascii="Lato" w:hAnsi="Lato"/>
          <w:i/>
          <w:sz w:val="20"/>
          <w:szCs w:val="20"/>
        </w:rPr>
        <w:t>RE</w:t>
      </w:r>
      <w:r w:rsidRPr="00E36116">
        <w:rPr>
          <w:rFonts w:ascii="Lato" w:hAnsi="Lato"/>
          <w:i/>
          <w:sz w:val="20"/>
          <w:szCs w:val="20"/>
        </w:rPr>
        <w:t xml:space="preserve"> ocenił przekazaną informację w decyzji wydanej na posiedzeniu w formacie ds. praw człowieka w dniu 22 września 2022 r. </w:t>
      </w:r>
    </w:p>
    <w:p w:rsidR="005E7961" w:rsidRPr="00E36116" w:rsidRDefault="005E7961" w:rsidP="00646FA8">
      <w:pPr>
        <w:spacing w:after="0" w:line="240" w:lineRule="auto"/>
        <w:jc w:val="both"/>
        <w:rPr>
          <w:rFonts w:ascii="Lato" w:hAnsi="Lato"/>
          <w:i/>
          <w:sz w:val="20"/>
          <w:szCs w:val="20"/>
        </w:rPr>
      </w:pPr>
    </w:p>
    <w:p w:rsidR="00747117" w:rsidRPr="00E36116" w:rsidRDefault="005F0759" w:rsidP="006B2FCA">
      <w:pPr>
        <w:pStyle w:val="Nagwek2"/>
      </w:pPr>
      <w:r w:rsidRPr="00E36116">
        <w:t xml:space="preserve">Wyszyński p. Polsce (skarga nr 66/12) </w:t>
      </w:r>
    </w:p>
    <w:p w:rsidR="005E7961" w:rsidRPr="00E36116" w:rsidRDefault="005E7961" w:rsidP="00646FA8">
      <w:pPr>
        <w:spacing w:after="0" w:line="240" w:lineRule="auto"/>
        <w:jc w:val="both"/>
        <w:rPr>
          <w:rFonts w:ascii="Lato" w:hAnsi="Lato"/>
          <w:sz w:val="20"/>
          <w:szCs w:val="20"/>
        </w:rPr>
      </w:pPr>
    </w:p>
    <w:p w:rsidR="00747117" w:rsidRPr="00E36116" w:rsidRDefault="00747117" w:rsidP="00646FA8">
      <w:pPr>
        <w:spacing w:after="0" w:line="240" w:lineRule="auto"/>
        <w:jc w:val="both"/>
        <w:rPr>
          <w:rFonts w:ascii="Lato" w:hAnsi="Lato"/>
          <w:sz w:val="20"/>
          <w:szCs w:val="20"/>
        </w:rPr>
      </w:pPr>
      <w:r w:rsidRPr="00E36116">
        <w:rPr>
          <w:rFonts w:ascii="Lato" w:hAnsi="Lato"/>
          <w:sz w:val="20"/>
          <w:szCs w:val="20"/>
        </w:rPr>
        <w:t>N</w:t>
      </w:r>
      <w:r w:rsidR="005F0759" w:rsidRPr="00E36116">
        <w:rPr>
          <w:rFonts w:ascii="Lato" w:hAnsi="Lato"/>
          <w:sz w:val="20"/>
          <w:szCs w:val="20"/>
        </w:rPr>
        <w:t xml:space="preserve">aruszenie art. 1 Protokołu 1 do Konwencji w związku z odmową wypłaty odszkodowania za bezumowne korzystanie z lokalu skarżącego. </w:t>
      </w:r>
    </w:p>
    <w:p w:rsidR="005E7961" w:rsidRPr="00E36116" w:rsidRDefault="005E7961" w:rsidP="00646FA8">
      <w:pPr>
        <w:spacing w:after="0" w:line="240" w:lineRule="auto"/>
        <w:jc w:val="both"/>
        <w:rPr>
          <w:rFonts w:ascii="Lato" w:hAnsi="Lato"/>
          <w:i/>
          <w:sz w:val="20"/>
          <w:szCs w:val="20"/>
        </w:rPr>
      </w:pPr>
    </w:p>
    <w:p w:rsidR="005F0759" w:rsidRPr="00E36116" w:rsidRDefault="00CD692D" w:rsidP="00646FA8">
      <w:pPr>
        <w:spacing w:after="0" w:line="240" w:lineRule="auto"/>
        <w:jc w:val="both"/>
        <w:rPr>
          <w:rFonts w:ascii="Lato" w:hAnsi="Lato"/>
          <w:i/>
          <w:sz w:val="20"/>
          <w:szCs w:val="20"/>
        </w:rPr>
      </w:pPr>
      <w:r w:rsidRPr="00E36116">
        <w:rPr>
          <w:rFonts w:ascii="Lato" w:hAnsi="Lato"/>
          <w:i/>
          <w:sz w:val="20"/>
          <w:szCs w:val="20"/>
        </w:rPr>
        <w:t xml:space="preserve">Rząd przesłał do </w:t>
      </w:r>
      <w:r w:rsidR="006A2970">
        <w:rPr>
          <w:rFonts w:ascii="Lato" w:hAnsi="Lato"/>
          <w:i/>
          <w:sz w:val="20"/>
          <w:szCs w:val="20"/>
        </w:rPr>
        <w:t>KM</w:t>
      </w:r>
      <w:r w:rsidRPr="00E36116">
        <w:rPr>
          <w:rFonts w:ascii="Lato" w:hAnsi="Lato"/>
          <w:i/>
          <w:sz w:val="20"/>
          <w:szCs w:val="20"/>
        </w:rPr>
        <w:t>RE pismo informujące o środk</w:t>
      </w:r>
      <w:r w:rsidR="00907F11" w:rsidRPr="00E36116">
        <w:rPr>
          <w:rFonts w:ascii="Lato" w:hAnsi="Lato"/>
          <w:i/>
          <w:sz w:val="20"/>
          <w:szCs w:val="20"/>
        </w:rPr>
        <w:t>ach</w:t>
      </w:r>
      <w:r w:rsidRPr="00E36116">
        <w:rPr>
          <w:rFonts w:ascii="Lato" w:hAnsi="Lato"/>
          <w:i/>
          <w:sz w:val="20"/>
          <w:szCs w:val="20"/>
        </w:rPr>
        <w:t xml:space="preserve"> indywidualnych </w:t>
      </w:r>
      <w:r w:rsidR="00747117" w:rsidRPr="00E36116">
        <w:rPr>
          <w:rFonts w:ascii="Lato" w:hAnsi="Lato"/>
          <w:i/>
          <w:sz w:val="20"/>
          <w:szCs w:val="20"/>
        </w:rPr>
        <w:t xml:space="preserve">w dniu 15 grudnia 2022 r. </w:t>
      </w:r>
    </w:p>
    <w:p w:rsidR="005E7961" w:rsidRPr="00E36116" w:rsidRDefault="005E7961" w:rsidP="00646FA8">
      <w:pPr>
        <w:spacing w:after="0" w:line="240" w:lineRule="auto"/>
        <w:jc w:val="both"/>
        <w:rPr>
          <w:rFonts w:ascii="Lato" w:hAnsi="Lato"/>
          <w:i/>
          <w:sz w:val="20"/>
          <w:szCs w:val="20"/>
        </w:rPr>
      </w:pPr>
    </w:p>
    <w:p w:rsidR="00747117" w:rsidRPr="00E36116" w:rsidRDefault="005F0759" w:rsidP="006B2FCA">
      <w:pPr>
        <w:pStyle w:val="Nagwek2"/>
      </w:pPr>
      <w:r w:rsidRPr="00E36116">
        <w:t>X p. Polsce (skarga nr 20741/10)</w:t>
      </w:r>
    </w:p>
    <w:p w:rsidR="005E7961" w:rsidRPr="00E36116" w:rsidRDefault="005E7961" w:rsidP="00646FA8">
      <w:pPr>
        <w:spacing w:after="0" w:line="240" w:lineRule="auto"/>
        <w:jc w:val="both"/>
        <w:rPr>
          <w:rFonts w:ascii="Lato" w:hAnsi="Lato"/>
          <w:sz w:val="20"/>
          <w:szCs w:val="20"/>
        </w:rPr>
      </w:pPr>
    </w:p>
    <w:p w:rsidR="00747117" w:rsidRPr="00E36116" w:rsidRDefault="00747117" w:rsidP="00646FA8">
      <w:pPr>
        <w:spacing w:after="0" w:line="240" w:lineRule="auto"/>
        <w:jc w:val="both"/>
        <w:rPr>
          <w:rFonts w:ascii="Lato" w:hAnsi="Lato"/>
          <w:sz w:val="20"/>
          <w:szCs w:val="20"/>
        </w:rPr>
      </w:pPr>
      <w:r w:rsidRPr="00E36116">
        <w:rPr>
          <w:rFonts w:ascii="Lato" w:hAnsi="Lato"/>
          <w:sz w:val="20"/>
          <w:szCs w:val="20"/>
        </w:rPr>
        <w:t>N</w:t>
      </w:r>
      <w:r w:rsidR="005F0759" w:rsidRPr="00E36116">
        <w:rPr>
          <w:rFonts w:ascii="Lato" w:hAnsi="Lato"/>
          <w:sz w:val="20"/>
          <w:szCs w:val="20"/>
        </w:rPr>
        <w:t xml:space="preserve">aruszenie art. 14 w związku z art. 8 Konwencji, w następstwie odmowy przyznania skarżącej pełnej władzy rodzicielskiej oraz opieki nad najmłodszym dzieckiem wyłącznie lub w przeważającej mierze z powodu jej orientacji seksualnej. </w:t>
      </w:r>
    </w:p>
    <w:p w:rsidR="005E7961" w:rsidRPr="00E36116" w:rsidRDefault="005E7961" w:rsidP="00646FA8">
      <w:pPr>
        <w:spacing w:after="0" w:line="240" w:lineRule="auto"/>
        <w:jc w:val="both"/>
        <w:rPr>
          <w:rFonts w:ascii="Lato" w:hAnsi="Lato"/>
          <w:i/>
          <w:sz w:val="20"/>
          <w:szCs w:val="20"/>
        </w:rPr>
      </w:pPr>
    </w:p>
    <w:p w:rsidR="005F0759" w:rsidRPr="00E36116" w:rsidRDefault="008A14D2" w:rsidP="00646FA8">
      <w:pPr>
        <w:spacing w:after="0" w:line="240" w:lineRule="auto"/>
        <w:jc w:val="both"/>
        <w:rPr>
          <w:rFonts w:ascii="Lato" w:hAnsi="Lato"/>
          <w:sz w:val="20"/>
          <w:szCs w:val="20"/>
        </w:rPr>
      </w:pPr>
      <w:r w:rsidRPr="00E36116">
        <w:rPr>
          <w:rFonts w:ascii="Lato" w:hAnsi="Lato"/>
          <w:i/>
          <w:sz w:val="20"/>
          <w:szCs w:val="20"/>
        </w:rPr>
        <w:t xml:space="preserve">Rząd przesłał do </w:t>
      </w:r>
      <w:r w:rsidR="006A2970">
        <w:rPr>
          <w:rFonts w:ascii="Lato" w:hAnsi="Lato"/>
          <w:i/>
          <w:sz w:val="20"/>
          <w:szCs w:val="20"/>
        </w:rPr>
        <w:t>KM</w:t>
      </w:r>
      <w:r w:rsidRPr="00E36116">
        <w:rPr>
          <w:rFonts w:ascii="Lato" w:hAnsi="Lato"/>
          <w:i/>
          <w:sz w:val="20"/>
          <w:szCs w:val="20"/>
        </w:rPr>
        <w:t xml:space="preserve">RE raport z wykonania wyroku w dniu </w:t>
      </w:r>
      <w:r w:rsidR="005F0759" w:rsidRPr="00E36116">
        <w:rPr>
          <w:rFonts w:ascii="Lato" w:hAnsi="Lato"/>
          <w:sz w:val="20"/>
          <w:szCs w:val="20"/>
        </w:rPr>
        <w:t>4 listopada 2022 r.</w:t>
      </w:r>
    </w:p>
    <w:p w:rsidR="005E7961" w:rsidRPr="00E36116" w:rsidRDefault="005E7961" w:rsidP="00646FA8">
      <w:pPr>
        <w:spacing w:after="0" w:line="240" w:lineRule="auto"/>
        <w:jc w:val="both"/>
        <w:rPr>
          <w:rFonts w:ascii="Lato" w:hAnsi="Lato"/>
          <w:sz w:val="20"/>
          <w:szCs w:val="20"/>
        </w:rPr>
      </w:pPr>
    </w:p>
    <w:p w:rsidR="00163FAE" w:rsidRPr="00E36116" w:rsidRDefault="005F0759" w:rsidP="006B2FCA">
      <w:pPr>
        <w:pStyle w:val="Nagwek2"/>
      </w:pPr>
      <w:r w:rsidRPr="00E36116">
        <w:t>Xero Flor Sp. Z o.o. w Polsce p. Polsce (skarga nr 4907/18)</w:t>
      </w:r>
    </w:p>
    <w:p w:rsidR="005E7961" w:rsidRPr="00E36116" w:rsidRDefault="005E7961" w:rsidP="00646FA8">
      <w:pPr>
        <w:spacing w:after="0" w:line="240" w:lineRule="auto"/>
        <w:jc w:val="both"/>
        <w:rPr>
          <w:rFonts w:ascii="Lato" w:eastAsia="Times New Roman" w:hAnsi="Lato" w:cs="Times New Roman"/>
          <w:sz w:val="20"/>
          <w:szCs w:val="20"/>
          <w:lang w:eastAsia="pl-PL"/>
        </w:rPr>
      </w:pPr>
    </w:p>
    <w:p w:rsidR="0082056B" w:rsidRPr="00E36116" w:rsidRDefault="0082056B" w:rsidP="00646FA8">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lastRenderedPageBreak/>
        <w:t xml:space="preserve">Naruszenie art. 6 ust. 1 </w:t>
      </w:r>
      <w:r w:rsidR="006A2970">
        <w:rPr>
          <w:rFonts w:ascii="Lato" w:eastAsia="Times New Roman" w:hAnsi="Lato" w:cs="Times New Roman"/>
          <w:sz w:val="20"/>
          <w:szCs w:val="20"/>
          <w:lang w:eastAsia="pl-PL"/>
        </w:rPr>
        <w:t xml:space="preserve">Konwencji </w:t>
      </w:r>
      <w:r w:rsidRPr="00E36116">
        <w:rPr>
          <w:rFonts w:ascii="Lato" w:eastAsia="Times New Roman" w:hAnsi="Lato" w:cs="Times New Roman"/>
          <w:sz w:val="20"/>
          <w:szCs w:val="20"/>
          <w:lang w:eastAsia="pl-PL"/>
        </w:rPr>
        <w:t xml:space="preserve">w zakresie prawa do rzetelnego procesu sądowego ze względu na niewystarczające uzasadnienie odmowy skierowania pytania prawnego do Trybunału Konstytucyjnego przez sąd powszechny. Naruszenie art. 6 ust. 1 </w:t>
      </w:r>
      <w:r w:rsidR="006A2970">
        <w:rPr>
          <w:rFonts w:ascii="Lato" w:eastAsia="Times New Roman" w:hAnsi="Lato" w:cs="Times New Roman"/>
          <w:sz w:val="20"/>
          <w:szCs w:val="20"/>
          <w:lang w:eastAsia="pl-PL"/>
        </w:rPr>
        <w:t xml:space="preserve">Konwencji </w:t>
      </w:r>
      <w:r w:rsidRPr="00E36116">
        <w:rPr>
          <w:rFonts w:ascii="Lato" w:eastAsia="Times New Roman" w:hAnsi="Lato" w:cs="Times New Roman"/>
          <w:sz w:val="20"/>
          <w:szCs w:val="20"/>
          <w:lang w:eastAsia="pl-PL"/>
        </w:rPr>
        <w:t>w zakresie prawa do „sądu ustanowionego ustawą” z powodu udziału w postępowaniu przed Trybunałem Konstytucyjnym sędziego, którego wybór dotknięty był nieprawidłowościami naruszającymi istotę tego prawa.</w:t>
      </w:r>
    </w:p>
    <w:p w:rsidR="005E7961" w:rsidRPr="00E36116" w:rsidRDefault="005E7961" w:rsidP="00646FA8">
      <w:pPr>
        <w:spacing w:after="0" w:line="240" w:lineRule="auto"/>
        <w:jc w:val="both"/>
        <w:rPr>
          <w:rFonts w:ascii="Lato" w:hAnsi="Lato"/>
          <w:i/>
          <w:sz w:val="20"/>
          <w:szCs w:val="20"/>
        </w:rPr>
      </w:pPr>
    </w:p>
    <w:p w:rsidR="008A14D2" w:rsidRPr="00E36116" w:rsidRDefault="0082056B" w:rsidP="00646FA8">
      <w:pPr>
        <w:spacing w:after="0" w:line="240" w:lineRule="auto"/>
        <w:jc w:val="both"/>
        <w:rPr>
          <w:rFonts w:ascii="Lato" w:hAnsi="Lato"/>
          <w:i/>
          <w:sz w:val="20"/>
          <w:szCs w:val="20"/>
        </w:rPr>
      </w:pPr>
      <w:r w:rsidRPr="00E36116">
        <w:rPr>
          <w:rFonts w:ascii="Lato" w:hAnsi="Lato"/>
          <w:i/>
          <w:sz w:val="20"/>
          <w:szCs w:val="20"/>
        </w:rPr>
        <w:t xml:space="preserve">Rząd przesłał do </w:t>
      </w:r>
      <w:r w:rsidR="006A2970">
        <w:rPr>
          <w:rFonts w:ascii="Lato" w:hAnsi="Lato"/>
          <w:i/>
          <w:sz w:val="20"/>
          <w:szCs w:val="20"/>
        </w:rPr>
        <w:t>KM</w:t>
      </w:r>
      <w:r w:rsidRPr="00E36116">
        <w:rPr>
          <w:rFonts w:ascii="Lato" w:hAnsi="Lato"/>
          <w:i/>
          <w:sz w:val="20"/>
          <w:szCs w:val="20"/>
        </w:rPr>
        <w:t xml:space="preserve">RE raport z wykonania wyroku w dniu </w:t>
      </w:r>
      <w:r w:rsidR="005F0759" w:rsidRPr="00E36116">
        <w:rPr>
          <w:rFonts w:ascii="Lato" w:hAnsi="Lato"/>
          <w:i/>
          <w:sz w:val="20"/>
          <w:szCs w:val="20"/>
        </w:rPr>
        <w:t xml:space="preserve">11 kwietnia 2022 r. </w:t>
      </w:r>
    </w:p>
    <w:p w:rsidR="005E7961" w:rsidRPr="00E36116" w:rsidRDefault="005E7961" w:rsidP="00646FA8">
      <w:pPr>
        <w:spacing w:after="0" w:line="240" w:lineRule="auto"/>
        <w:jc w:val="both"/>
        <w:rPr>
          <w:rFonts w:ascii="Lato" w:hAnsi="Lato"/>
          <w:i/>
          <w:sz w:val="20"/>
          <w:szCs w:val="20"/>
        </w:rPr>
      </w:pPr>
    </w:p>
    <w:p w:rsidR="0082056B" w:rsidRPr="00E36116" w:rsidRDefault="0082056B" w:rsidP="00646FA8">
      <w:pPr>
        <w:spacing w:after="0" w:line="240" w:lineRule="auto"/>
        <w:jc w:val="both"/>
        <w:rPr>
          <w:rFonts w:ascii="Lato" w:hAnsi="Lato"/>
          <w:i/>
          <w:sz w:val="20"/>
          <w:szCs w:val="20"/>
        </w:rPr>
      </w:pPr>
      <w:r w:rsidRPr="00E36116">
        <w:rPr>
          <w:rFonts w:ascii="Lato" w:hAnsi="Lato"/>
          <w:i/>
          <w:sz w:val="20"/>
          <w:szCs w:val="20"/>
        </w:rPr>
        <w:t>KM</w:t>
      </w:r>
      <w:r w:rsidR="006A2970">
        <w:rPr>
          <w:rFonts w:ascii="Lato" w:hAnsi="Lato"/>
          <w:i/>
          <w:sz w:val="20"/>
          <w:szCs w:val="20"/>
        </w:rPr>
        <w:t>RE</w:t>
      </w:r>
      <w:r w:rsidRPr="00E36116">
        <w:rPr>
          <w:rFonts w:ascii="Lato" w:hAnsi="Lato"/>
          <w:i/>
          <w:sz w:val="20"/>
          <w:szCs w:val="20"/>
        </w:rPr>
        <w:t xml:space="preserve"> ocenił przekazaną informację w decyzji wydanej na posiedzeniu w formacie ds. praw człowieka w dniu 10 czerwca 2022 r. </w:t>
      </w:r>
    </w:p>
    <w:p w:rsidR="005E7961" w:rsidRPr="00E36116" w:rsidRDefault="005E7961" w:rsidP="00646FA8">
      <w:pPr>
        <w:spacing w:after="0" w:line="240" w:lineRule="auto"/>
        <w:jc w:val="both"/>
        <w:rPr>
          <w:rFonts w:ascii="Lato" w:hAnsi="Lato"/>
          <w:i/>
          <w:sz w:val="20"/>
          <w:szCs w:val="20"/>
        </w:rPr>
      </w:pPr>
    </w:p>
    <w:p w:rsidR="00AB1CAC" w:rsidRPr="00E36116" w:rsidRDefault="00907F11" w:rsidP="00646FA8">
      <w:pPr>
        <w:spacing w:after="0" w:line="240" w:lineRule="auto"/>
        <w:jc w:val="both"/>
        <w:rPr>
          <w:rFonts w:ascii="Lato" w:hAnsi="Lato"/>
          <w:i/>
          <w:sz w:val="20"/>
          <w:szCs w:val="20"/>
        </w:rPr>
      </w:pPr>
      <w:r w:rsidRPr="00E36116">
        <w:rPr>
          <w:rFonts w:ascii="Lato" w:hAnsi="Lato"/>
          <w:i/>
          <w:sz w:val="20"/>
          <w:szCs w:val="20"/>
        </w:rPr>
        <w:t xml:space="preserve">Następnie </w:t>
      </w:r>
      <w:r w:rsidR="00AB1CAC" w:rsidRPr="00E36116">
        <w:rPr>
          <w:rFonts w:ascii="Lato" w:hAnsi="Lato"/>
          <w:i/>
          <w:sz w:val="20"/>
          <w:szCs w:val="20"/>
        </w:rPr>
        <w:t xml:space="preserve">Rząd przesłał do </w:t>
      </w:r>
      <w:r w:rsidR="006A2970">
        <w:rPr>
          <w:rFonts w:ascii="Lato" w:hAnsi="Lato"/>
          <w:i/>
          <w:sz w:val="20"/>
          <w:szCs w:val="20"/>
        </w:rPr>
        <w:t>KM</w:t>
      </w:r>
      <w:r w:rsidR="00AB1CAC" w:rsidRPr="00E36116">
        <w:rPr>
          <w:rFonts w:ascii="Lato" w:hAnsi="Lato"/>
          <w:i/>
          <w:sz w:val="20"/>
          <w:szCs w:val="20"/>
        </w:rPr>
        <w:t>RE informację o środkach związanych z wykonywaniem wyroku w dniu 24 października 2022 r.</w:t>
      </w:r>
    </w:p>
    <w:p w:rsidR="005E7961" w:rsidRPr="00E36116" w:rsidRDefault="005E7961" w:rsidP="00646FA8">
      <w:pPr>
        <w:spacing w:after="0" w:line="240" w:lineRule="auto"/>
        <w:jc w:val="both"/>
        <w:rPr>
          <w:rFonts w:ascii="Lato" w:hAnsi="Lato"/>
          <w:i/>
          <w:sz w:val="20"/>
          <w:szCs w:val="20"/>
        </w:rPr>
      </w:pPr>
    </w:p>
    <w:p w:rsidR="0082056B" w:rsidRPr="00E36116" w:rsidRDefault="0082056B" w:rsidP="00646FA8">
      <w:pPr>
        <w:spacing w:after="0" w:line="240" w:lineRule="auto"/>
        <w:jc w:val="both"/>
        <w:rPr>
          <w:rFonts w:ascii="Lato" w:hAnsi="Lato"/>
          <w:i/>
          <w:sz w:val="20"/>
          <w:szCs w:val="20"/>
        </w:rPr>
      </w:pPr>
      <w:r w:rsidRPr="00E36116">
        <w:rPr>
          <w:rFonts w:ascii="Lato" w:hAnsi="Lato"/>
          <w:i/>
          <w:sz w:val="20"/>
          <w:szCs w:val="20"/>
        </w:rPr>
        <w:t>KM</w:t>
      </w:r>
      <w:r w:rsidR="006A2970">
        <w:rPr>
          <w:rFonts w:ascii="Lato" w:hAnsi="Lato"/>
          <w:i/>
          <w:sz w:val="20"/>
          <w:szCs w:val="20"/>
        </w:rPr>
        <w:t>RE</w:t>
      </w:r>
      <w:r w:rsidRPr="00E36116">
        <w:rPr>
          <w:rFonts w:ascii="Lato" w:hAnsi="Lato"/>
          <w:i/>
          <w:sz w:val="20"/>
          <w:szCs w:val="20"/>
        </w:rPr>
        <w:t xml:space="preserve"> ocenił przekazaną informację w decyzji wydanej na posiedzeniu w formacie ds. praw człowieka w dniu 8 grudnia 2022 r.</w:t>
      </w:r>
    </w:p>
    <w:p w:rsidR="005B2996" w:rsidRPr="00E36116" w:rsidRDefault="005B2996" w:rsidP="006A2970">
      <w:pPr>
        <w:pStyle w:val="Nagwek1"/>
      </w:pPr>
      <w:bookmarkStart w:id="3" w:name="_Toc130745434"/>
      <w:r w:rsidRPr="00E36116">
        <w:t>Informacje na temat zakończenia przez Komitet Ministrów nadzoru nad wykonywaniem wybranych wyroków w sprawach polskich</w:t>
      </w:r>
      <w:bookmarkEnd w:id="3"/>
    </w:p>
    <w:p w:rsidR="005B2996" w:rsidRPr="00E36116" w:rsidRDefault="005B2996" w:rsidP="005B2996">
      <w:pPr>
        <w:pStyle w:val="Akapitzlist"/>
        <w:spacing w:after="120" w:line="240" w:lineRule="auto"/>
        <w:ind w:left="0"/>
        <w:jc w:val="both"/>
        <w:rPr>
          <w:rFonts w:ascii="Lato" w:hAnsi="Lato"/>
          <w:sz w:val="20"/>
          <w:szCs w:val="20"/>
        </w:rPr>
      </w:pPr>
      <w:r w:rsidRPr="00E36116">
        <w:rPr>
          <w:rFonts w:ascii="Lato" w:hAnsi="Lato"/>
          <w:sz w:val="20"/>
          <w:szCs w:val="20"/>
        </w:rPr>
        <w:t>W okresie sprawozdawczym KM</w:t>
      </w:r>
      <w:r w:rsidR="006A2970">
        <w:rPr>
          <w:rFonts w:ascii="Lato" w:hAnsi="Lato"/>
          <w:sz w:val="20"/>
          <w:szCs w:val="20"/>
        </w:rPr>
        <w:t>RE</w:t>
      </w:r>
      <w:r w:rsidRPr="00E36116">
        <w:rPr>
          <w:rFonts w:ascii="Lato" w:hAnsi="Lato"/>
          <w:sz w:val="20"/>
          <w:szCs w:val="20"/>
        </w:rPr>
        <w:t xml:space="preserve"> uznał za wykonane przez Polskę łącznie </w:t>
      </w:r>
      <w:r w:rsidR="00F06BED" w:rsidRPr="00E36116">
        <w:rPr>
          <w:rFonts w:ascii="Lato" w:hAnsi="Lato"/>
          <w:sz w:val="20"/>
          <w:szCs w:val="20"/>
        </w:rPr>
        <w:t xml:space="preserve">26 </w:t>
      </w:r>
      <w:r w:rsidRPr="00E36116">
        <w:rPr>
          <w:rFonts w:ascii="Lato" w:hAnsi="Lato"/>
          <w:sz w:val="20"/>
          <w:szCs w:val="20"/>
        </w:rPr>
        <w:t xml:space="preserve">orzeczeń, w tym </w:t>
      </w:r>
      <w:r w:rsidR="00927BF2" w:rsidRPr="00E36116">
        <w:rPr>
          <w:rFonts w:ascii="Lato" w:hAnsi="Lato"/>
          <w:sz w:val="20"/>
          <w:szCs w:val="20"/>
        </w:rPr>
        <w:t>4</w:t>
      </w:r>
      <w:r w:rsidRPr="00E36116">
        <w:rPr>
          <w:rFonts w:ascii="Lato" w:hAnsi="Lato"/>
          <w:sz w:val="20"/>
          <w:szCs w:val="20"/>
        </w:rPr>
        <w:t xml:space="preserve"> wyrok</w:t>
      </w:r>
      <w:r w:rsidR="00927BF2" w:rsidRPr="00E36116">
        <w:rPr>
          <w:rFonts w:ascii="Lato" w:hAnsi="Lato"/>
          <w:sz w:val="20"/>
          <w:szCs w:val="20"/>
        </w:rPr>
        <w:t>i</w:t>
      </w:r>
      <w:r w:rsidRPr="00E36116">
        <w:rPr>
          <w:rFonts w:ascii="Lato" w:hAnsi="Lato"/>
          <w:sz w:val="20"/>
          <w:szCs w:val="20"/>
        </w:rPr>
        <w:t xml:space="preserve"> stwierdzając</w:t>
      </w:r>
      <w:r w:rsidR="00927BF2" w:rsidRPr="00E36116">
        <w:rPr>
          <w:rFonts w:ascii="Lato" w:hAnsi="Lato"/>
          <w:sz w:val="20"/>
          <w:szCs w:val="20"/>
        </w:rPr>
        <w:t>e</w:t>
      </w:r>
      <w:r w:rsidRPr="00E36116">
        <w:rPr>
          <w:rFonts w:ascii="Lato" w:hAnsi="Lato"/>
          <w:sz w:val="20"/>
          <w:szCs w:val="20"/>
        </w:rPr>
        <w:t xml:space="preserve"> naruszenie i </w:t>
      </w:r>
      <w:r w:rsidR="00F06BED" w:rsidRPr="00E36116">
        <w:rPr>
          <w:rFonts w:ascii="Lato" w:hAnsi="Lato"/>
          <w:sz w:val="20"/>
          <w:szCs w:val="20"/>
        </w:rPr>
        <w:t>22</w:t>
      </w:r>
      <w:r w:rsidR="00927BF2" w:rsidRPr="00E36116">
        <w:rPr>
          <w:rFonts w:ascii="Lato" w:hAnsi="Lato"/>
          <w:sz w:val="20"/>
          <w:szCs w:val="20"/>
        </w:rPr>
        <w:t xml:space="preserve"> </w:t>
      </w:r>
      <w:r w:rsidRPr="00E36116">
        <w:rPr>
          <w:rFonts w:ascii="Lato" w:hAnsi="Lato"/>
          <w:sz w:val="20"/>
          <w:szCs w:val="20"/>
        </w:rPr>
        <w:t>decyzj</w:t>
      </w:r>
      <w:r w:rsidR="00F06BED" w:rsidRPr="00E36116">
        <w:rPr>
          <w:rFonts w:ascii="Lato" w:hAnsi="Lato"/>
          <w:sz w:val="20"/>
          <w:szCs w:val="20"/>
        </w:rPr>
        <w:t>e</w:t>
      </w:r>
      <w:r w:rsidRPr="00E36116">
        <w:rPr>
          <w:rFonts w:ascii="Lato" w:hAnsi="Lato"/>
          <w:sz w:val="20"/>
          <w:szCs w:val="20"/>
        </w:rPr>
        <w:t xml:space="preserve"> zatwierdzając</w:t>
      </w:r>
      <w:r w:rsidR="00F06BED" w:rsidRPr="00E36116">
        <w:rPr>
          <w:rFonts w:ascii="Lato" w:hAnsi="Lato"/>
          <w:sz w:val="20"/>
          <w:szCs w:val="20"/>
        </w:rPr>
        <w:t>e</w:t>
      </w:r>
      <w:r w:rsidRPr="00E36116">
        <w:rPr>
          <w:rFonts w:ascii="Lato" w:hAnsi="Lato"/>
          <w:sz w:val="20"/>
          <w:szCs w:val="20"/>
        </w:rPr>
        <w:t xml:space="preserve"> ugody zawarte przez Rząd ze skarżącymi. Wyroki, które </w:t>
      </w:r>
      <w:r w:rsidR="006A2970">
        <w:rPr>
          <w:rFonts w:ascii="Lato" w:hAnsi="Lato"/>
          <w:sz w:val="20"/>
          <w:szCs w:val="20"/>
        </w:rPr>
        <w:t>KMRE</w:t>
      </w:r>
      <w:r w:rsidRPr="00E36116">
        <w:rPr>
          <w:rFonts w:ascii="Lato" w:hAnsi="Lato"/>
          <w:sz w:val="20"/>
          <w:szCs w:val="20"/>
        </w:rPr>
        <w:t xml:space="preserve"> uznał za wykonane w 202</w:t>
      </w:r>
      <w:r w:rsidR="00927BF2" w:rsidRPr="00E36116">
        <w:rPr>
          <w:rFonts w:ascii="Lato" w:hAnsi="Lato"/>
          <w:sz w:val="20"/>
          <w:szCs w:val="20"/>
        </w:rPr>
        <w:t>2</w:t>
      </w:r>
      <w:r w:rsidRPr="00E36116">
        <w:rPr>
          <w:rFonts w:ascii="Lato" w:hAnsi="Lato"/>
          <w:sz w:val="20"/>
          <w:szCs w:val="20"/>
        </w:rPr>
        <w:t xml:space="preserve"> r., przyjmując rezolucję zamykającą nadzór nad wykonywaniem, </w:t>
      </w:r>
      <w:r w:rsidR="006A2970">
        <w:rPr>
          <w:rFonts w:ascii="Lato" w:hAnsi="Lato"/>
          <w:sz w:val="20"/>
          <w:szCs w:val="20"/>
        </w:rPr>
        <w:t>obejmowały następujące sprawy</w:t>
      </w:r>
      <w:r w:rsidRPr="00E36116">
        <w:rPr>
          <w:rFonts w:ascii="Lato" w:hAnsi="Lato"/>
          <w:sz w:val="20"/>
          <w:szCs w:val="20"/>
        </w:rPr>
        <w:t xml:space="preserve">: </w:t>
      </w:r>
    </w:p>
    <w:p w:rsidR="00B23653" w:rsidRPr="00E36116" w:rsidRDefault="00B23653" w:rsidP="005B2996">
      <w:pPr>
        <w:pStyle w:val="Akapitzlist"/>
        <w:spacing w:after="120" w:line="240" w:lineRule="auto"/>
        <w:ind w:left="0"/>
        <w:jc w:val="both"/>
        <w:rPr>
          <w:rFonts w:ascii="Lato" w:hAnsi="Lato"/>
          <w:sz w:val="20"/>
          <w:szCs w:val="20"/>
        </w:rPr>
      </w:pPr>
    </w:p>
    <w:p w:rsidR="005B2996" w:rsidRDefault="00B23653" w:rsidP="00532132">
      <w:pPr>
        <w:pStyle w:val="Akapitzlist"/>
        <w:numPr>
          <w:ilvl w:val="0"/>
          <w:numId w:val="16"/>
        </w:numPr>
        <w:spacing w:after="120" w:line="240" w:lineRule="auto"/>
        <w:ind w:left="709" w:hanging="426"/>
        <w:jc w:val="both"/>
        <w:rPr>
          <w:rFonts w:ascii="Lato" w:hAnsi="Lato"/>
          <w:sz w:val="20"/>
          <w:szCs w:val="20"/>
        </w:rPr>
      </w:pPr>
      <w:r w:rsidRPr="006A2970">
        <w:rPr>
          <w:rFonts w:ascii="Lato" w:hAnsi="Lato"/>
          <w:b/>
          <w:i/>
          <w:sz w:val="20"/>
          <w:szCs w:val="20"/>
        </w:rPr>
        <w:t>Doroż p. Polsce</w:t>
      </w:r>
      <w:r w:rsidRPr="00E36116">
        <w:rPr>
          <w:rFonts w:ascii="Lato" w:hAnsi="Lato"/>
          <w:sz w:val="20"/>
          <w:szCs w:val="20"/>
        </w:rPr>
        <w:t xml:space="preserve"> (skarga nr 71205/11), KM</w:t>
      </w:r>
      <w:r w:rsidR="006A2970">
        <w:rPr>
          <w:rFonts w:ascii="Lato" w:hAnsi="Lato"/>
          <w:sz w:val="20"/>
          <w:szCs w:val="20"/>
        </w:rPr>
        <w:t>RE</w:t>
      </w:r>
      <w:r w:rsidRPr="00E36116">
        <w:rPr>
          <w:rFonts w:ascii="Lato" w:hAnsi="Lato"/>
          <w:sz w:val="20"/>
          <w:szCs w:val="20"/>
        </w:rPr>
        <w:t xml:space="preserve"> przyjął rezolucję końcową CM/ResDH(2022)73 w dniu 30 marca 2022 r.</w:t>
      </w:r>
    </w:p>
    <w:p w:rsidR="006A2970" w:rsidRPr="00E36116" w:rsidRDefault="006A2970" w:rsidP="00781F54">
      <w:pPr>
        <w:pStyle w:val="Akapitzlist"/>
        <w:spacing w:after="120" w:line="240" w:lineRule="auto"/>
        <w:ind w:left="709" w:hanging="426"/>
        <w:jc w:val="both"/>
        <w:rPr>
          <w:rFonts w:ascii="Lato" w:hAnsi="Lato"/>
          <w:sz w:val="20"/>
          <w:szCs w:val="20"/>
        </w:rPr>
      </w:pPr>
    </w:p>
    <w:p w:rsidR="00B23653" w:rsidRDefault="00B23653" w:rsidP="00532132">
      <w:pPr>
        <w:pStyle w:val="Akapitzlist"/>
        <w:numPr>
          <w:ilvl w:val="0"/>
          <w:numId w:val="16"/>
        </w:numPr>
        <w:spacing w:after="120" w:line="240" w:lineRule="auto"/>
        <w:ind w:left="709" w:hanging="426"/>
        <w:jc w:val="both"/>
        <w:rPr>
          <w:rFonts w:ascii="Lato" w:hAnsi="Lato"/>
          <w:sz w:val="20"/>
          <w:szCs w:val="20"/>
        </w:rPr>
      </w:pPr>
      <w:r w:rsidRPr="006A2970">
        <w:rPr>
          <w:rFonts w:ascii="Lato" w:hAnsi="Lato"/>
          <w:b/>
          <w:i/>
          <w:sz w:val="20"/>
          <w:szCs w:val="20"/>
        </w:rPr>
        <w:t>Nowakowski p. Polsce</w:t>
      </w:r>
      <w:r w:rsidRPr="00E36116">
        <w:rPr>
          <w:rFonts w:ascii="Lato" w:hAnsi="Lato"/>
          <w:sz w:val="20"/>
          <w:szCs w:val="20"/>
        </w:rPr>
        <w:t xml:space="preserve"> (skarga nr 32407/13), KM</w:t>
      </w:r>
      <w:r w:rsidR="006A2970">
        <w:rPr>
          <w:rFonts w:ascii="Lato" w:hAnsi="Lato"/>
          <w:sz w:val="20"/>
          <w:szCs w:val="20"/>
        </w:rPr>
        <w:t>RE</w:t>
      </w:r>
      <w:r w:rsidRPr="00E36116">
        <w:rPr>
          <w:rFonts w:ascii="Lato" w:hAnsi="Lato"/>
          <w:sz w:val="20"/>
          <w:szCs w:val="20"/>
        </w:rPr>
        <w:t xml:space="preserve"> przyjął rezolucję końcową CM/ResDH(2022)170 w dniu 30 czerwca 2022 r.</w:t>
      </w:r>
    </w:p>
    <w:p w:rsidR="006A2970" w:rsidRPr="00E36116" w:rsidRDefault="006A2970" w:rsidP="00781F54">
      <w:pPr>
        <w:pStyle w:val="Akapitzlist"/>
        <w:spacing w:after="120" w:line="240" w:lineRule="auto"/>
        <w:ind w:left="709" w:hanging="426"/>
        <w:jc w:val="both"/>
        <w:rPr>
          <w:rFonts w:ascii="Lato" w:hAnsi="Lato"/>
          <w:sz w:val="20"/>
          <w:szCs w:val="20"/>
        </w:rPr>
      </w:pPr>
    </w:p>
    <w:p w:rsidR="00B23653" w:rsidRDefault="00B23653" w:rsidP="00532132">
      <w:pPr>
        <w:pStyle w:val="Akapitzlist"/>
        <w:numPr>
          <w:ilvl w:val="0"/>
          <w:numId w:val="16"/>
        </w:numPr>
        <w:spacing w:after="120" w:line="240" w:lineRule="auto"/>
        <w:ind w:left="709" w:hanging="426"/>
        <w:jc w:val="both"/>
        <w:rPr>
          <w:rFonts w:ascii="Lato" w:hAnsi="Lato"/>
          <w:sz w:val="20"/>
          <w:szCs w:val="20"/>
        </w:rPr>
      </w:pPr>
      <w:r w:rsidRPr="006A2970">
        <w:rPr>
          <w:rFonts w:ascii="Lato" w:hAnsi="Lato"/>
          <w:b/>
          <w:i/>
          <w:sz w:val="20"/>
          <w:szCs w:val="20"/>
        </w:rPr>
        <w:t>Grabowski p. Polsce</w:t>
      </w:r>
      <w:r w:rsidRPr="00E36116">
        <w:rPr>
          <w:rFonts w:ascii="Lato" w:hAnsi="Lato"/>
          <w:sz w:val="20"/>
          <w:szCs w:val="20"/>
        </w:rPr>
        <w:t xml:space="preserve"> (skarga nr 57722/12), KM</w:t>
      </w:r>
      <w:r w:rsidR="006A2970">
        <w:rPr>
          <w:rFonts w:ascii="Lato" w:hAnsi="Lato"/>
          <w:sz w:val="20"/>
          <w:szCs w:val="20"/>
        </w:rPr>
        <w:t>RE</w:t>
      </w:r>
      <w:r w:rsidRPr="00E36116">
        <w:rPr>
          <w:rFonts w:ascii="Lato" w:hAnsi="Lato"/>
          <w:sz w:val="20"/>
          <w:szCs w:val="20"/>
        </w:rPr>
        <w:t xml:space="preserve"> przyjął rezolucję końcową CM/ResDH(2022)337 w dniu 8 grudnia 2022 r.</w:t>
      </w:r>
    </w:p>
    <w:p w:rsidR="006A2970" w:rsidRPr="00E36116" w:rsidRDefault="006A2970" w:rsidP="00781F54">
      <w:pPr>
        <w:pStyle w:val="Akapitzlist"/>
        <w:spacing w:after="120" w:line="240" w:lineRule="auto"/>
        <w:ind w:left="709" w:hanging="426"/>
        <w:jc w:val="both"/>
        <w:rPr>
          <w:rFonts w:ascii="Lato" w:hAnsi="Lato"/>
          <w:sz w:val="20"/>
          <w:szCs w:val="20"/>
        </w:rPr>
      </w:pPr>
    </w:p>
    <w:p w:rsidR="00B23653" w:rsidRPr="00E36116" w:rsidRDefault="00B23653" w:rsidP="00532132">
      <w:pPr>
        <w:pStyle w:val="Akapitzlist"/>
        <w:numPr>
          <w:ilvl w:val="0"/>
          <w:numId w:val="16"/>
        </w:numPr>
        <w:spacing w:after="120" w:line="240" w:lineRule="auto"/>
        <w:ind w:left="709" w:hanging="426"/>
        <w:jc w:val="both"/>
        <w:rPr>
          <w:rFonts w:ascii="Lato" w:hAnsi="Lato"/>
          <w:sz w:val="20"/>
          <w:szCs w:val="20"/>
        </w:rPr>
      </w:pPr>
      <w:r w:rsidRPr="006A2970">
        <w:rPr>
          <w:rFonts w:ascii="Lato" w:hAnsi="Lato"/>
          <w:b/>
          <w:i/>
          <w:sz w:val="20"/>
          <w:szCs w:val="20"/>
        </w:rPr>
        <w:t>Jezior p. Polsce</w:t>
      </w:r>
      <w:r w:rsidRPr="00E36116">
        <w:rPr>
          <w:rFonts w:ascii="Lato" w:hAnsi="Lato"/>
          <w:sz w:val="20"/>
          <w:szCs w:val="20"/>
        </w:rPr>
        <w:t xml:space="preserve"> (skarga nr 31955/11), KM</w:t>
      </w:r>
      <w:r w:rsidR="006A2970">
        <w:rPr>
          <w:rFonts w:ascii="Lato" w:hAnsi="Lato"/>
          <w:sz w:val="20"/>
          <w:szCs w:val="20"/>
        </w:rPr>
        <w:t>RE</w:t>
      </w:r>
      <w:r w:rsidRPr="00E36116">
        <w:rPr>
          <w:rFonts w:ascii="Lato" w:hAnsi="Lato"/>
          <w:sz w:val="20"/>
          <w:szCs w:val="20"/>
        </w:rPr>
        <w:t xml:space="preserve"> przyjął rezolucję końcową CM/ResDH(2022)408 w dniu 14 grudnia 2022 r.</w:t>
      </w:r>
    </w:p>
    <w:p w:rsidR="00B23653" w:rsidRPr="00E36116" w:rsidRDefault="00B23653" w:rsidP="005B2996">
      <w:pPr>
        <w:pStyle w:val="Akapitzlist"/>
        <w:spacing w:after="120" w:line="240" w:lineRule="auto"/>
        <w:ind w:left="0"/>
        <w:jc w:val="both"/>
        <w:rPr>
          <w:rFonts w:ascii="Lato" w:hAnsi="Lato"/>
          <w:sz w:val="20"/>
          <w:szCs w:val="20"/>
        </w:rPr>
      </w:pPr>
    </w:p>
    <w:p w:rsidR="005B2996" w:rsidRPr="00E36116" w:rsidRDefault="005B2996" w:rsidP="005B2996">
      <w:pPr>
        <w:pStyle w:val="Akapitzlist"/>
        <w:spacing w:after="120" w:line="240" w:lineRule="auto"/>
        <w:ind w:left="0"/>
        <w:jc w:val="both"/>
        <w:rPr>
          <w:rFonts w:ascii="Lato" w:hAnsi="Lato"/>
          <w:sz w:val="20"/>
          <w:szCs w:val="20"/>
        </w:rPr>
      </w:pPr>
      <w:r w:rsidRPr="00E36116">
        <w:rPr>
          <w:rFonts w:ascii="Lato" w:hAnsi="Lato"/>
          <w:sz w:val="20"/>
          <w:szCs w:val="20"/>
        </w:rPr>
        <w:t>Rezolucje końcowe, przyjmowane przez KM</w:t>
      </w:r>
      <w:r w:rsidR="006A2970">
        <w:rPr>
          <w:rFonts w:ascii="Lato" w:hAnsi="Lato"/>
          <w:sz w:val="20"/>
          <w:szCs w:val="20"/>
        </w:rPr>
        <w:t>RE</w:t>
      </w:r>
      <w:r w:rsidRPr="00E36116">
        <w:rPr>
          <w:rFonts w:ascii="Lato" w:hAnsi="Lato"/>
          <w:sz w:val="20"/>
          <w:szCs w:val="20"/>
        </w:rPr>
        <w:t>, stanowią</w:t>
      </w:r>
      <w:r w:rsidR="006A2970">
        <w:rPr>
          <w:rFonts w:ascii="Lato" w:hAnsi="Lato"/>
          <w:sz w:val="20"/>
          <w:szCs w:val="20"/>
        </w:rPr>
        <w:t>,</w:t>
      </w:r>
      <w:r w:rsidRPr="00E36116">
        <w:rPr>
          <w:rFonts w:ascii="Lato" w:hAnsi="Lato"/>
          <w:sz w:val="20"/>
          <w:szCs w:val="20"/>
        </w:rPr>
        <w:t xml:space="preserve"> co do zasady</w:t>
      </w:r>
      <w:r w:rsidR="006A2970">
        <w:rPr>
          <w:rFonts w:ascii="Lato" w:hAnsi="Lato"/>
          <w:sz w:val="20"/>
          <w:szCs w:val="20"/>
        </w:rPr>
        <w:t>,</w:t>
      </w:r>
      <w:r w:rsidRPr="00E36116">
        <w:rPr>
          <w:rFonts w:ascii="Lato" w:hAnsi="Lato"/>
          <w:sz w:val="20"/>
          <w:szCs w:val="20"/>
        </w:rPr>
        <w:t xml:space="preserve"> zwięzłe dokumenty</w:t>
      </w:r>
      <w:r w:rsidR="006A2970">
        <w:rPr>
          <w:rFonts w:ascii="Lato" w:hAnsi="Lato"/>
          <w:sz w:val="20"/>
          <w:szCs w:val="20"/>
        </w:rPr>
        <w:t>,</w:t>
      </w:r>
      <w:r w:rsidRPr="00E36116">
        <w:rPr>
          <w:rFonts w:ascii="Lato" w:hAnsi="Lato"/>
          <w:sz w:val="20"/>
          <w:szCs w:val="20"/>
        </w:rPr>
        <w:t xml:space="preserve"> sprowadzające się do stwierdzenia, że państwo przedsięwzięło wszelkie wymagane środki w celu wykonania określonego wyroku, czy też grupy wyroków ETPC, w związku z czym KM zamyka swój nadzór nad wykonaniem tego wyroku. Dlatego też w ocenie Pełnomocnika brak jest potrzeby dołączania do Raportu tekstów poszczególnych rezolucji. Pełna treść wszystkich raportów z wykonania przedstawionych przez Rząd Komitetowi Ministrów RE w okresie sprawozdawczym, została dołączona do niniejszego Raportu w postaci Załącznika C.</w:t>
      </w:r>
    </w:p>
    <w:p w:rsidR="005B2996" w:rsidRPr="00E36116" w:rsidRDefault="005B2996" w:rsidP="000514A5">
      <w:pPr>
        <w:pStyle w:val="Nagwek1"/>
      </w:pPr>
      <w:bookmarkStart w:id="4" w:name="_Toc130745435"/>
      <w:r w:rsidRPr="00E36116">
        <w:t>Decyzje Komitetu Ministrów wydane w 202</w:t>
      </w:r>
      <w:r w:rsidR="00927BF2" w:rsidRPr="00E36116">
        <w:t>2</w:t>
      </w:r>
      <w:r w:rsidRPr="00E36116">
        <w:t xml:space="preserve"> r. w sprawie realizacji niektórych wyroków ETPC w sprawach polskich</w:t>
      </w:r>
      <w:bookmarkEnd w:id="4"/>
      <w:r w:rsidRPr="00E36116">
        <w:t xml:space="preserve"> </w:t>
      </w:r>
    </w:p>
    <w:p w:rsidR="005B2996" w:rsidRPr="006B2FCA" w:rsidRDefault="005B2996" w:rsidP="006B2FCA">
      <w:pPr>
        <w:pStyle w:val="Akapitzlist"/>
        <w:spacing w:after="0" w:line="240" w:lineRule="auto"/>
        <w:ind w:left="0"/>
        <w:contextualSpacing w:val="0"/>
        <w:jc w:val="both"/>
        <w:rPr>
          <w:rFonts w:ascii="Lato" w:hAnsi="Lato"/>
          <w:sz w:val="20"/>
          <w:szCs w:val="20"/>
        </w:rPr>
      </w:pPr>
      <w:r w:rsidRPr="006B2FCA">
        <w:rPr>
          <w:rFonts w:ascii="Lato" w:hAnsi="Lato"/>
          <w:sz w:val="20"/>
          <w:szCs w:val="20"/>
        </w:rPr>
        <w:t xml:space="preserve">W okresie sprawozdawczym </w:t>
      </w:r>
      <w:r w:rsidR="006A2970" w:rsidRPr="006B2FCA">
        <w:rPr>
          <w:rFonts w:ascii="Lato" w:hAnsi="Lato"/>
          <w:sz w:val="20"/>
          <w:szCs w:val="20"/>
        </w:rPr>
        <w:t>KMRE</w:t>
      </w:r>
      <w:r w:rsidRPr="006B2FCA">
        <w:rPr>
          <w:rFonts w:ascii="Lato" w:hAnsi="Lato"/>
          <w:sz w:val="20"/>
          <w:szCs w:val="20"/>
        </w:rPr>
        <w:t xml:space="preserve"> przyjął</w:t>
      </w:r>
      <w:r w:rsidR="00592525" w:rsidRPr="006B2FCA">
        <w:rPr>
          <w:rFonts w:ascii="Lato" w:hAnsi="Lato"/>
          <w:sz w:val="20"/>
          <w:szCs w:val="20"/>
        </w:rPr>
        <w:t xml:space="preserve"> 7</w:t>
      </w:r>
      <w:r w:rsidRPr="006B2FCA">
        <w:rPr>
          <w:rFonts w:ascii="Lato" w:hAnsi="Lato"/>
          <w:sz w:val="20"/>
          <w:szCs w:val="20"/>
        </w:rPr>
        <w:t xml:space="preserve"> decyzj</w:t>
      </w:r>
      <w:r w:rsidR="00592525" w:rsidRPr="006B2FCA">
        <w:rPr>
          <w:rFonts w:ascii="Lato" w:hAnsi="Lato"/>
          <w:sz w:val="20"/>
          <w:szCs w:val="20"/>
        </w:rPr>
        <w:t>i</w:t>
      </w:r>
      <w:r w:rsidRPr="006B2FCA">
        <w:rPr>
          <w:rFonts w:ascii="Lato" w:hAnsi="Lato"/>
          <w:sz w:val="20"/>
          <w:szCs w:val="20"/>
        </w:rPr>
        <w:t xml:space="preserve">, w których ocenił stan wykonania wyroków w następujących polskich sprawach/grupach spraw: sprawy </w:t>
      </w:r>
      <w:r w:rsidRPr="006B2FCA">
        <w:rPr>
          <w:rFonts w:ascii="Lato" w:hAnsi="Lato"/>
          <w:i/>
          <w:sz w:val="20"/>
          <w:szCs w:val="20"/>
        </w:rPr>
        <w:t>Tysiąc,</w:t>
      </w:r>
      <w:r w:rsidRPr="006B2FCA">
        <w:rPr>
          <w:rFonts w:ascii="Lato" w:hAnsi="Lato"/>
          <w:sz w:val="20"/>
          <w:szCs w:val="20"/>
        </w:rPr>
        <w:t xml:space="preserve"> </w:t>
      </w:r>
      <w:r w:rsidRPr="006B2FCA">
        <w:rPr>
          <w:rFonts w:ascii="Lato" w:hAnsi="Lato"/>
          <w:i/>
          <w:sz w:val="20"/>
          <w:szCs w:val="20"/>
        </w:rPr>
        <w:t>R.R i P. i S.</w:t>
      </w:r>
      <w:r w:rsidR="00476436" w:rsidRPr="006B2FCA">
        <w:rPr>
          <w:rFonts w:ascii="Lato" w:hAnsi="Lato"/>
          <w:i/>
          <w:sz w:val="20"/>
          <w:szCs w:val="20"/>
        </w:rPr>
        <w:t xml:space="preserve"> p. </w:t>
      </w:r>
      <w:r w:rsidR="00476436" w:rsidRPr="006B2FCA">
        <w:rPr>
          <w:rFonts w:ascii="Lato" w:hAnsi="Lato"/>
          <w:i/>
          <w:sz w:val="20"/>
          <w:szCs w:val="20"/>
        </w:rPr>
        <w:lastRenderedPageBreak/>
        <w:t>Polsce</w:t>
      </w:r>
      <w:r w:rsidRPr="006B2FCA">
        <w:rPr>
          <w:rFonts w:ascii="Lato" w:hAnsi="Lato"/>
          <w:sz w:val="20"/>
          <w:szCs w:val="20"/>
        </w:rPr>
        <w:t xml:space="preserve">, grupa spraw </w:t>
      </w:r>
      <w:r w:rsidRPr="006B2FCA">
        <w:rPr>
          <w:rFonts w:ascii="Lato" w:hAnsi="Lato"/>
          <w:i/>
          <w:sz w:val="20"/>
          <w:szCs w:val="20"/>
        </w:rPr>
        <w:t>Al Nashiri</w:t>
      </w:r>
      <w:r w:rsidRPr="006B2FCA">
        <w:rPr>
          <w:rFonts w:ascii="Lato" w:hAnsi="Lato"/>
          <w:sz w:val="20"/>
          <w:szCs w:val="20"/>
        </w:rPr>
        <w:t xml:space="preserve"> i </w:t>
      </w:r>
      <w:r w:rsidRPr="006B2FCA">
        <w:rPr>
          <w:rFonts w:ascii="Lato" w:hAnsi="Lato"/>
          <w:i/>
          <w:sz w:val="20"/>
          <w:szCs w:val="20"/>
        </w:rPr>
        <w:t>Abu Zubaydah</w:t>
      </w:r>
      <w:r w:rsidR="00476436" w:rsidRPr="006B2FCA">
        <w:rPr>
          <w:rFonts w:ascii="Lato" w:hAnsi="Lato"/>
          <w:i/>
          <w:sz w:val="20"/>
          <w:szCs w:val="20"/>
        </w:rPr>
        <w:t xml:space="preserve"> p. Polsce</w:t>
      </w:r>
      <w:r w:rsidRPr="006B2FCA">
        <w:rPr>
          <w:rFonts w:ascii="Lato" w:hAnsi="Lato"/>
          <w:sz w:val="20"/>
          <w:szCs w:val="20"/>
        </w:rPr>
        <w:t xml:space="preserve">, sprawa </w:t>
      </w:r>
      <w:r w:rsidR="00F06BED" w:rsidRPr="006B2FCA">
        <w:rPr>
          <w:rFonts w:ascii="Lato" w:hAnsi="Lato"/>
          <w:i/>
          <w:sz w:val="20"/>
          <w:szCs w:val="20"/>
        </w:rPr>
        <w:t xml:space="preserve">Xero Flor w Polsce sp. z o.o. p. Polsce, </w:t>
      </w:r>
      <w:r w:rsidR="00F06BED" w:rsidRPr="006B2FCA">
        <w:rPr>
          <w:rFonts w:ascii="Lato" w:hAnsi="Lato"/>
          <w:sz w:val="20"/>
          <w:szCs w:val="20"/>
        </w:rPr>
        <w:t>grupa</w:t>
      </w:r>
      <w:r w:rsidR="00F06BED" w:rsidRPr="006B2FCA">
        <w:rPr>
          <w:rFonts w:ascii="Lato" w:hAnsi="Lato"/>
          <w:i/>
          <w:sz w:val="20"/>
          <w:szCs w:val="20"/>
        </w:rPr>
        <w:t xml:space="preserve"> Reczkowicz p. Polsce oraz Broda i Bojara p. Polsce, </w:t>
      </w:r>
      <w:r w:rsidR="00F06BED" w:rsidRPr="006B2FCA">
        <w:rPr>
          <w:rFonts w:ascii="Lato" w:hAnsi="Lato"/>
          <w:sz w:val="20"/>
          <w:szCs w:val="20"/>
        </w:rPr>
        <w:t>a także</w:t>
      </w:r>
      <w:r w:rsidR="00F06BED" w:rsidRPr="006B2FCA">
        <w:rPr>
          <w:rFonts w:ascii="Lato" w:hAnsi="Lato"/>
          <w:i/>
          <w:sz w:val="20"/>
          <w:szCs w:val="20"/>
        </w:rPr>
        <w:t xml:space="preserve"> M.K. i inni p. Polsce</w:t>
      </w:r>
      <w:r w:rsidRPr="006B2FCA">
        <w:rPr>
          <w:rFonts w:ascii="Lato" w:hAnsi="Lato"/>
          <w:sz w:val="20"/>
          <w:szCs w:val="20"/>
        </w:rPr>
        <w:t xml:space="preserve">. </w:t>
      </w:r>
    </w:p>
    <w:p w:rsidR="00F06BED" w:rsidRPr="006B2FCA" w:rsidRDefault="00F06BED" w:rsidP="006B2FCA">
      <w:pPr>
        <w:pStyle w:val="Akapitzlist"/>
        <w:spacing w:after="0" w:line="240" w:lineRule="auto"/>
        <w:ind w:left="0"/>
        <w:contextualSpacing w:val="0"/>
        <w:jc w:val="both"/>
        <w:rPr>
          <w:rFonts w:ascii="Lato" w:hAnsi="Lato"/>
          <w:sz w:val="20"/>
          <w:szCs w:val="20"/>
        </w:rPr>
      </w:pPr>
    </w:p>
    <w:p w:rsidR="005B2996" w:rsidRPr="006B2FCA" w:rsidRDefault="005B2996" w:rsidP="006B2FCA">
      <w:pPr>
        <w:pStyle w:val="Akapitzlist"/>
        <w:spacing w:after="0" w:line="240" w:lineRule="auto"/>
        <w:ind w:left="0"/>
        <w:contextualSpacing w:val="0"/>
        <w:jc w:val="both"/>
        <w:rPr>
          <w:rFonts w:ascii="Lato" w:hAnsi="Lato"/>
          <w:sz w:val="20"/>
          <w:szCs w:val="20"/>
        </w:rPr>
      </w:pPr>
      <w:r w:rsidRPr="006B2FCA">
        <w:rPr>
          <w:rFonts w:ascii="Lato" w:hAnsi="Lato"/>
          <w:sz w:val="20"/>
          <w:szCs w:val="20"/>
        </w:rPr>
        <w:t xml:space="preserve">Treść decyzji przetłumaczonych na język polski została przedstawiona w całości poniżej. </w:t>
      </w:r>
    </w:p>
    <w:p w:rsidR="002B4E41" w:rsidRPr="006B2FCA" w:rsidRDefault="002B4E41" w:rsidP="006B2FCA">
      <w:pPr>
        <w:pStyle w:val="Akapitzlist"/>
        <w:spacing w:after="0" w:line="240" w:lineRule="auto"/>
        <w:ind w:left="0"/>
        <w:contextualSpacing w:val="0"/>
        <w:jc w:val="both"/>
        <w:rPr>
          <w:rFonts w:ascii="Lato" w:hAnsi="Lato"/>
          <w:sz w:val="20"/>
          <w:szCs w:val="20"/>
        </w:rPr>
      </w:pPr>
    </w:p>
    <w:p w:rsidR="005B2996" w:rsidRPr="006B2FCA" w:rsidRDefault="005B2996" w:rsidP="00532132">
      <w:pPr>
        <w:pStyle w:val="Akapitzlist"/>
        <w:numPr>
          <w:ilvl w:val="0"/>
          <w:numId w:val="5"/>
        </w:numPr>
        <w:spacing w:after="0" w:line="240" w:lineRule="auto"/>
        <w:ind w:left="709" w:hanging="425"/>
        <w:contextualSpacing w:val="0"/>
        <w:jc w:val="both"/>
        <w:rPr>
          <w:rFonts w:ascii="Lato" w:hAnsi="Lato"/>
          <w:b/>
          <w:sz w:val="20"/>
          <w:szCs w:val="20"/>
        </w:rPr>
      </w:pPr>
      <w:r w:rsidRPr="006B2FCA">
        <w:rPr>
          <w:rFonts w:ascii="Lato" w:hAnsi="Lato"/>
          <w:b/>
          <w:sz w:val="20"/>
          <w:szCs w:val="20"/>
        </w:rPr>
        <w:t xml:space="preserve">Decyzja z dnia </w:t>
      </w:r>
      <w:r w:rsidR="00403DB4" w:rsidRPr="006B2FCA">
        <w:rPr>
          <w:rFonts w:ascii="Lato" w:hAnsi="Lato"/>
          <w:b/>
          <w:sz w:val="20"/>
          <w:szCs w:val="20"/>
        </w:rPr>
        <w:t>9</w:t>
      </w:r>
      <w:r w:rsidRPr="006B2FCA">
        <w:rPr>
          <w:rFonts w:ascii="Lato" w:hAnsi="Lato"/>
          <w:b/>
          <w:sz w:val="20"/>
          <w:szCs w:val="20"/>
        </w:rPr>
        <w:t xml:space="preserve"> marca 202</w:t>
      </w:r>
      <w:r w:rsidR="00403DB4" w:rsidRPr="006B2FCA">
        <w:rPr>
          <w:rFonts w:ascii="Lato" w:hAnsi="Lato"/>
          <w:b/>
          <w:sz w:val="20"/>
          <w:szCs w:val="20"/>
        </w:rPr>
        <w:t>2</w:t>
      </w:r>
      <w:r w:rsidRPr="006B2FCA">
        <w:rPr>
          <w:rFonts w:ascii="Lato" w:hAnsi="Lato"/>
          <w:b/>
          <w:sz w:val="20"/>
          <w:szCs w:val="20"/>
        </w:rPr>
        <w:t xml:space="preserve"> r. w </w:t>
      </w:r>
      <w:r w:rsidR="00403DB4" w:rsidRPr="006B2FCA">
        <w:rPr>
          <w:rFonts w:ascii="Lato" w:hAnsi="Lato"/>
          <w:b/>
          <w:sz w:val="20"/>
          <w:szCs w:val="20"/>
        </w:rPr>
        <w:t xml:space="preserve">grupie </w:t>
      </w:r>
      <w:r w:rsidRPr="006B2FCA">
        <w:rPr>
          <w:rFonts w:ascii="Lato" w:hAnsi="Lato"/>
          <w:b/>
          <w:sz w:val="20"/>
          <w:szCs w:val="20"/>
        </w:rPr>
        <w:t>spraw</w:t>
      </w:r>
      <w:r w:rsidRPr="006B2FCA">
        <w:rPr>
          <w:rFonts w:ascii="Lato" w:hAnsi="Lato"/>
          <w:b/>
          <w:i/>
          <w:sz w:val="20"/>
          <w:szCs w:val="20"/>
        </w:rPr>
        <w:t xml:space="preserve"> </w:t>
      </w:r>
      <w:r w:rsidR="00403DB4" w:rsidRPr="006B2FCA">
        <w:rPr>
          <w:rFonts w:ascii="Lato" w:hAnsi="Lato"/>
          <w:b/>
          <w:i/>
          <w:sz w:val="20"/>
          <w:szCs w:val="20"/>
        </w:rPr>
        <w:t xml:space="preserve">Al. Nashiri </w:t>
      </w:r>
      <w:r w:rsidRPr="006B2FCA">
        <w:rPr>
          <w:rFonts w:ascii="Lato" w:hAnsi="Lato"/>
          <w:b/>
          <w:i/>
          <w:sz w:val="20"/>
          <w:szCs w:val="20"/>
        </w:rPr>
        <w:t xml:space="preserve">p. Polsce </w:t>
      </w:r>
      <w:r w:rsidR="00403DB4" w:rsidRPr="006B2FCA">
        <w:rPr>
          <w:rFonts w:ascii="Lato" w:hAnsi="Lato"/>
          <w:b/>
          <w:i/>
          <w:sz w:val="20"/>
          <w:szCs w:val="20"/>
        </w:rPr>
        <w:t>(</w:t>
      </w:r>
      <w:r w:rsidR="00403DB4" w:rsidRPr="006B2FCA">
        <w:rPr>
          <w:rFonts w:ascii="Lato" w:hAnsi="Lato" w:cs="Calibri"/>
          <w:b/>
          <w:sz w:val="20"/>
          <w:szCs w:val="20"/>
        </w:rPr>
        <w:t>CM/Del/Dec(2022)1428/H46-21</w:t>
      </w:r>
      <w:r w:rsidR="00035C34" w:rsidRPr="006B2FCA">
        <w:rPr>
          <w:rFonts w:ascii="Lato" w:hAnsi="Lato"/>
          <w:b/>
          <w:sz w:val="20"/>
          <w:szCs w:val="20"/>
        </w:rPr>
        <w:t>),</w:t>
      </w:r>
    </w:p>
    <w:p w:rsidR="00035C34" w:rsidRPr="006B2FCA" w:rsidRDefault="00035C34" w:rsidP="006B2FCA">
      <w:pPr>
        <w:pStyle w:val="Akapitzlist"/>
        <w:spacing w:after="0" w:line="240" w:lineRule="auto"/>
        <w:ind w:left="0"/>
        <w:contextualSpacing w:val="0"/>
        <w:jc w:val="both"/>
        <w:rPr>
          <w:rFonts w:ascii="Lato" w:hAnsi="Lato"/>
          <w:sz w:val="20"/>
          <w:szCs w:val="20"/>
        </w:rPr>
      </w:pPr>
    </w:p>
    <w:p w:rsidR="00592525" w:rsidRPr="006B2FCA" w:rsidRDefault="00592525" w:rsidP="006B2FCA">
      <w:pPr>
        <w:pStyle w:val="Akapitzlist"/>
        <w:spacing w:after="0" w:line="240" w:lineRule="auto"/>
        <w:ind w:left="0"/>
        <w:contextualSpacing w:val="0"/>
        <w:jc w:val="both"/>
        <w:rPr>
          <w:rFonts w:ascii="Lato" w:hAnsi="Lato"/>
          <w:sz w:val="20"/>
          <w:szCs w:val="20"/>
        </w:rPr>
      </w:pPr>
      <w:r w:rsidRPr="006B2FCA">
        <w:rPr>
          <w:rFonts w:ascii="Lato" w:hAnsi="Lato"/>
          <w:sz w:val="20"/>
          <w:szCs w:val="20"/>
        </w:rPr>
        <w:t xml:space="preserve">Zastępcy </w:t>
      </w:r>
    </w:p>
    <w:p w:rsidR="00592525" w:rsidRPr="006B2FCA" w:rsidRDefault="00592525" w:rsidP="006B2FCA">
      <w:pPr>
        <w:pStyle w:val="Akapitzlist"/>
        <w:spacing w:after="0" w:line="240" w:lineRule="auto"/>
        <w:ind w:left="0"/>
        <w:contextualSpacing w:val="0"/>
        <w:jc w:val="both"/>
        <w:rPr>
          <w:rFonts w:ascii="Lato" w:hAnsi="Lato"/>
          <w:sz w:val="20"/>
          <w:szCs w:val="20"/>
        </w:rPr>
      </w:pPr>
    </w:p>
    <w:p w:rsidR="00592525" w:rsidRPr="006B2FCA" w:rsidRDefault="00592525" w:rsidP="006B2FCA">
      <w:pPr>
        <w:pStyle w:val="Akapitzlist"/>
        <w:spacing w:after="0" w:line="240" w:lineRule="auto"/>
        <w:ind w:left="0"/>
        <w:contextualSpacing w:val="0"/>
        <w:jc w:val="both"/>
        <w:rPr>
          <w:rFonts w:ascii="Lato" w:hAnsi="Lato"/>
          <w:sz w:val="20"/>
          <w:szCs w:val="20"/>
        </w:rPr>
      </w:pPr>
      <w:r w:rsidRPr="006B2FCA">
        <w:rPr>
          <w:rFonts w:ascii="Lato" w:hAnsi="Lato"/>
          <w:sz w:val="20"/>
          <w:szCs w:val="20"/>
        </w:rPr>
        <w:t>1. przypominając, że w tych wyrokach Trybunał Europejski ustalił odpowiedzialność Polski na mocy Konwencji ze względu na wiedzę władz i zaangażowanie w realizację „Programu zatrzymań o wysokiej wartości” CIA oraz stwierdził poważne naruszenia przez Polskę kilku praw Konwencji w kontekście operacji „wydawania w trybie nadzwyczajnym”, które umożliwiły władzom Stanów Zjednoczonych nielegalne objęcie skarżących jurysdykcją Stanów Zjednoczonych;</w:t>
      </w:r>
    </w:p>
    <w:p w:rsidR="00592525" w:rsidRPr="006B2FCA" w:rsidRDefault="00592525" w:rsidP="006B2FCA">
      <w:pPr>
        <w:pStyle w:val="Akapitzlist"/>
        <w:spacing w:after="0" w:line="240" w:lineRule="auto"/>
        <w:ind w:left="0"/>
        <w:contextualSpacing w:val="0"/>
        <w:jc w:val="both"/>
        <w:rPr>
          <w:rFonts w:ascii="Lato" w:hAnsi="Lato"/>
          <w:sz w:val="20"/>
          <w:szCs w:val="20"/>
        </w:rPr>
      </w:pPr>
    </w:p>
    <w:p w:rsidR="00592525" w:rsidRPr="006B2FCA" w:rsidRDefault="00592525" w:rsidP="006B2FCA">
      <w:pPr>
        <w:pStyle w:val="Akapitzlist"/>
        <w:spacing w:after="0" w:line="240" w:lineRule="auto"/>
        <w:ind w:left="0"/>
        <w:contextualSpacing w:val="0"/>
        <w:jc w:val="both"/>
        <w:rPr>
          <w:rFonts w:ascii="Lato" w:hAnsi="Lato"/>
          <w:i/>
          <w:sz w:val="20"/>
          <w:szCs w:val="20"/>
        </w:rPr>
      </w:pPr>
      <w:r w:rsidRPr="006B2FCA">
        <w:rPr>
          <w:rFonts w:ascii="Lato" w:hAnsi="Lato"/>
          <w:i/>
          <w:sz w:val="20"/>
          <w:szCs w:val="20"/>
        </w:rPr>
        <w:t xml:space="preserve">W zakresie środków indywidualnych </w:t>
      </w:r>
    </w:p>
    <w:p w:rsidR="00592525" w:rsidRPr="006B2FCA" w:rsidRDefault="00592525" w:rsidP="006B2FCA">
      <w:pPr>
        <w:pStyle w:val="Akapitzlist"/>
        <w:spacing w:after="0" w:line="240" w:lineRule="auto"/>
        <w:ind w:left="0"/>
        <w:contextualSpacing w:val="0"/>
        <w:jc w:val="both"/>
        <w:rPr>
          <w:rFonts w:ascii="Lato" w:hAnsi="Lato"/>
          <w:sz w:val="20"/>
          <w:szCs w:val="20"/>
        </w:rPr>
      </w:pPr>
    </w:p>
    <w:p w:rsidR="00592525" w:rsidRPr="006B2FCA" w:rsidRDefault="00592525" w:rsidP="006B2FCA">
      <w:pPr>
        <w:pStyle w:val="Akapitzlist"/>
        <w:spacing w:after="0" w:line="240" w:lineRule="auto"/>
        <w:ind w:left="0"/>
        <w:contextualSpacing w:val="0"/>
        <w:jc w:val="both"/>
        <w:rPr>
          <w:rFonts w:ascii="Lato" w:hAnsi="Lato"/>
          <w:sz w:val="20"/>
          <w:szCs w:val="20"/>
        </w:rPr>
      </w:pPr>
      <w:r w:rsidRPr="006B2FCA">
        <w:rPr>
          <w:rFonts w:ascii="Lato" w:hAnsi="Lato"/>
          <w:sz w:val="20"/>
          <w:szCs w:val="20"/>
        </w:rPr>
        <w:t>2. przypominając dalej, z najgłębszym zaniepokojeniem, że konsekwencje naruszeń Konwencji dla skarżących nie zostały naprawione, zwłaszcza że panu Al Nashiri nadal grozi kara śmierci w postępowaniu przed komisją wojskową Stanów Zjednoczonych, oraz pan Abu Zubaydah jest nadal przetrzymywany bezterminowo i bez postawienia mu zarzutów od 2002 r., bez żadnych zabezpieczeń przed arbitralnym zatrzymaniem;</w:t>
      </w:r>
    </w:p>
    <w:p w:rsidR="00592525" w:rsidRPr="006B2FCA" w:rsidRDefault="00592525" w:rsidP="006B2FCA">
      <w:pPr>
        <w:pStyle w:val="Akapitzlist"/>
        <w:spacing w:after="0" w:line="240" w:lineRule="auto"/>
        <w:ind w:left="0"/>
        <w:contextualSpacing w:val="0"/>
        <w:jc w:val="both"/>
        <w:rPr>
          <w:rFonts w:ascii="Lato" w:hAnsi="Lato"/>
          <w:sz w:val="20"/>
          <w:szCs w:val="20"/>
        </w:rPr>
      </w:pPr>
      <w:r w:rsidRPr="006B2FCA">
        <w:rPr>
          <w:rFonts w:ascii="Lato" w:hAnsi="Lato"/>
          <w:sz w:val="20"/>
          <w:szCs w:val="20"/>
        </w:rPr>
        <w:t>3. wyrażając najwyższe zaniepokojenie brakiem jakiejkolwiek reakcji na poprzednią decyzję Komitetu, zdecydowanie ponowili apel do władz polskich o jasną i spójną strategię zintensyfikowania wysiłków dyplomatycznych oraz wezwali je do niezwłocznego wznowienia działań dyplomatycznych i wyczerpania wszelkich możliwych sposobów uczynienia go skutecznym, w tym zaangażowania ze Stanami Zjednoczonymi na wyższym szczeblu;</w:t>
      </w:r>
    </w:p>
    <w:p w:rsidR="00592525" w:rsidRPr="006B2FCA" w:rsidRDefault="00592525" w:rsidP="006B2FCA">
      <w:pPr>
        <w:pStyle w:val="Akapitzlist"/>
        <w:spacing w:after="0" w:line="240" w:lineRule="auto"/>
        <w:ind w:left="0"/>
        <w:contextualSpacing w:val="0"/>
        <w:jc w:val="both"/>
        <w:rPr>
          <w:rFonts w:ascii="Lato" w:hAnsi="Lato"/>
          <w:sz w:val="20"/>
          <w:szCs w:val="20"/>
        </w:rPr>
      </w:pPr>
    </w:p>
    <w:p w:rsidR="00592525" w:rsidRPr="006B2FCA" w:rsidRDefault="00592525" w:rsidP="006B2FCA">
      <w:pPr>
        <w:pStyle w:val="Akapitzlist"/>
        <w:spacing w:after="0" w:line="240" w:lineRule="auto"/>
        <w:ind w:left="0"/>
        <w:contextualSpacing w:val="0"/>
        <w:jc w:val="both"/>
        <w:rPr>
          <w:rFonts w:ascii="Lato" w:hAnsi="Lato"/>
          <w:sz w:val="20"/>
          <w:szCs w:val="20"/>
        </w:rPr>
      </w:pPr>
      <w:r w:rsidRPr="006B2FCA">
        <w:rPr>
          <w:rFonts w:ascii="Lato" w:hAnsi="Lato"/>
          <w:sz w:val="20"/>
          <w:szCs w:val="20"/>
        </w:rPr>
        <w:t xml:space="preserve">4. stanowczo powtórzyli ponadto swoje apele do władz, aby rozważyły, oprócz wysiłków dyplomatycznych, inne możliwości, które umożliwiłyby im ubieganie się o pomoc, której odmówiła dotychczas administracja Stanów Zjednoczonych, takie jak interweniowanie jako </w:t>
      </w:r>
      <w:r w:rsidRPr="006B2FCA">
        <w:rPr>
          <w:rFonts w:ascii="Lato" w:hAnsi="Lato"/>
          <w:i/>
          <w:sz w:val="20"/>
          <w:szCs w:val="20"/>
        </w:rPr>
        <w:t>amicus curiae</w:t>
      </w:r>
      <w:r w:rsidRPr="006B2FCA">
        <w:rPr>
          <w:rFonts w:ascii="Lato" w:hAnsi="Lato"/>
          <w:sz w:val="20"/>
          <w:szCs w:val="20"/>
        </w:rPr>
        <w:t xml:space="preserve"> we wszelkich toczących się odpowiednich postępowaniach w Stanach Zjednoczonych, w tym postępowanie </w:t>
      </w:r>
      <w:r w:rsidRPr="006B2FCA">
        <w:rPr>
          <w:rFonts w:ascii="Lato" w:hAnsi="Lato"/>
          <w:i/>
          <w:sz w:val="20"/>
          <w:szCs w:val="20"/>
        </w:rPr>
        <w:t>habeas corpus</w:t>
      </w:r>
      <w:r w:rsidRPr="006B2FCA">
        <w:rPr>
          <w:rFonts w:ascii="Lato" w:hAnsi="Lato"/>
          <w:sz w:val="20"/>
          <w:szCs w:val="20"/>
        </w:rPr>
        <w:t xml:space="preserve"> wszczęte przed sądami federalnymi Stanów Zjednoczonych w imieniu pana Abu Zubaydah; zdecydowanie zachęcili polskie władze do nawiązania kontaktu z adwokatami skarżących w Stanach Zjednoczonych w celu ustalenia, jakie działania można z pożytkiem zastosować w tym celu;</w:t>
      </w:r>
    </w:p>
    <w:p w:rsidR="00592525" w:rsidRPr="006B2FCA" w:rsidRDefault="00592525" w:rsidP="006B2FCA">
      <w:pPr>
        <w:pStyle w:val="Akapitzlist"/>
        <w:spacing w:after="0" w:line="240" w:lineRule="auto"/>
        <w:ind w:left="0"/>
        <w:contextualSpacing w:val="0"/>
        <w:jc w:val="both"/>
        <w:rPr>
          <w:rFonts w:ascii="Lato" w:hAnsi="Lato"/>
          <w:sz w:val="20"/>
          <w:szCs w:val="20"/>
        </w:rPr>
      </w:pPr>
    </w:p>
    <w:p w:rsidR="00592525" w:rsidRPr="006B2FCA" w:rsidRDefault="00592525" w:rsidP="006B2FCA">
      <w:pPr>
        <w:pStyle w:val="Akapitzlist"/>
        <w:spacing w:after="0" w:line="240" w:lineRule="auto"/>
        <w:ind w:left="0"/>
        <w:contextualSpacing w:val="0"/>
        <w:jc w:val="both"/>
        <w:rPr>
          <w:rFonts w:ascii="Lato" w:hAnsi="Lato"/>
          <w:sz w:val="20"/>
          <w:szCs w:val="20"/>
        </w:rPr>
      </w:pPr>
      <w:r w:rsidRPr="006B2FCA">
        <w:rPr>
          <w:rFonts w:ascii="Lato" w:hAnsi="Lato"/>
          <w:sz w:val="20"/>
          <w:szCs w:val="20"/>
        </w:rPr>
        <w:t>5. odnotowali, w odniesieniu do innego ryzyka zidentyfikowanego przez Trybunał w odniesieniu do pana Al Nashiriego, rażącego pozbawienia wymiaru sprawiedliwości z powodu możliwego wykorzystania dowodów uzyskanych w wyniku tortur lub innych form złego traktowania w procesie skarżącego, niedawne oświadczenie Rządu Stanów Zjednoczonych że nie będzie dążyć do dopuszczenia, na jakimkolwiek etapie tego procesu, jakichkolwiek zeznań pana Al Nashiriego złożonych w czasie, gdy przebywał on w areszcie CIA; zachęcili polskie władze do zbadania wraz z ich amerykańskimi odpowiednikami dokładnego zakresu i konsekwencji tego rozwoju sytuacji w odniesieniu do wyeliminowania tego ryzyka i poinformowania o tym Komitetu;</w:t>
      </w:r>
    </w:p>
    <w:p w:rsidR="00592525" w:rsidRPr="006B2FCA" w:rsidRDefault="00592525" w:rsidP="006B2FCA">
      <w:pPr>
        <w:pStyle w:val="Akapitzlist"/>
        <w:spacing w:after="0" w:line="240" w:lineRule="auto"/>
        <w:ind w:left="0"/>
        <w:contextualSpacing w:val="0"/>
        <w:jc w:val="both"/>
        <w:rPr>
          <w:rFonts w:ascii="Lato" w:hAnsi="Lato"/>
          <w:sz w:val="20"/>
          <w:szCs w:val="20"/>
        </w:rPr>
      </w:pPr>
    </w:p>
    <w:p w:rsidR="00592525" w:rsidRPr="006B2FCA" w:rsidRDefault="00592525" w:rsidP="006B2FCA">
      <w:pPr>
        <w:pStyle w:val="Akapitzlist"/>
        <w:spacing w:after="0" w:line="240" w:lineRule="auto"/>
        <w:ind w:left="0"/>
        <w:contextualSpacing w:val="0"/>
        <w:jc w:val="both"/>
        <w:rPr>
          <w:rFonts w:ascii="Lato" w:hAnsi="Lato"/>
          <w:sz w:val="20"/>
          <w:szCs w:val="20"/>
        </w:rPr>
      </w:pPr>
      <w:r w:rsidRPr="006B2FCA">
        <w:rPr>
          <w:rFonts w:ascii="Lato" w:hAnsi="Lato"/>
          <w:sz w:val="20"/>
          <w:szCs w:val="20"/>
        </w:rPr>
        <w:t xml:space="preserve">6. zauważyli, że decyzja prokuratury o częściowym umorzeniu śledztwa krajowego została utrzymana w sądzie i że decyzja o zawieszeniu pozostałej części do czasu rozpatrzenia </w:t>
      </w:r>
      <w:r w:rsidRPr="006B2FCA">
        <w:rPr>
          <w:rFonts w:ascii="Lato" w:hAnsi="Lato"/>
          <w:sz w:val="20"/>
          <w:szCs w:val="20"/>
        </w:rPr>
        <w:lastRenderedPageBreak/>
        <w:t>wniosku o pomoc prawną złożonego przez polskie władze do Stanów Zjednoczonych jest obecnie rozpatrywana przez sądy;</w:t>
      </w:r>
    </w:p>
    <w:p w:rsidR="00592525" w:rsidRPr="006B2FCA" w:rsidRDefault="00592525" w:rsidP="006B2FCA">
      <w:pPr>
        <w:pStyle w:val="Akapitzlist"/>
        <w:spacing w:after="0" w:line="240" w:lineRule="auto"/>
        <w:ind w:left="0"/>
        <w:contextualSpacing w:val="0"/>
        <w:jc w:val="both"/>
        <w:rPr>
          <w:rFonts w:ascii="Lato" w:hAnsi="Lato"/>
          <w:sz w:val="20"/>
          <w:szCs w:val="20"/>
        </w:rPr>
      </w:pPr>
    </w:p>
    <w:p w:rsidR="00592525" w:rsidRPr="006B2FCA" w:rsidRDefault="00592525" w:rsidP="006B2FCA">
      <w:pPr>
        <w:pStyle w:val="Akapitzlist"/>
        <w:spacing w:after="0" w:line="240" w:lineRule="auto"/>
        <w:ind w:left="0"/>
        <w:contextualSpacing w:val="0"/>
        <w:jc w:val="both"/>
        <w:rPr>
          <w:rFonts w:ascii="Lato" w:hAnsi="Lato"/>
          <w:sz w:val="20"/>
          <w:szCs w:val="20"/>
        </w:rPr>
      </w:pPr>
      <w:r w:rsidRPr="006B2FCA">
        <w:rPr>
          <w:rFonts w:ascii="Lato" w:hAnsi="Lato"/>
          <w:sz w:val="20"/>
          <w:szCs w:val="20"/>
        </w:rPr>
        <w:t>7. wyrażając głębokie zaniepokojenie brakiem informacji o szczegółach decyzji prokuratury i sądów umarzających częściowo śledztwo, stanowczo zaapelowali do władz o ponowne rozważenie swojego stanowiska i przedłożenie ich w całości, w razie potrzeby z zachowaniem poufności, lub wskazanie w wystarczająco szczegółowo ich uzasadnienia oraz wyjaśnienie w jaki sposób przeprowadzone do tej pory śledztwo wywiązało się z obowiązku [władz] określonego w art. 46, polegającego na przyjęciu, w miarę możliwości, terminowych, odpowiednich i wystarczających środków w celu zapewnienia maksymalnego możliwego zadośćuczynienia za naruszenia proceduralne;</w:t>
      </w:r>
    </w:p>
    <w:p w:rsidR="00592525" w:rsidRPr="006B2FCA" w:rsidRDefault="00592525" w:rsidP="006B2FCA">
      <w:pPr>
        <w:pStyle w:val="Akapitzlist"/>
        <w:spacing w:after="0" w:line="240" w:lineRule="auto"/>
        <w:ind w:left="0"/>
        <w:contextualSpacing w:val="0"/>
        <w:jc w:val="both"/>
        <w:rPr>
          <w:rFonts w:ascii="Lato" w:hAnsi="Lato"/>
          <w:sz w:val="20"/>
          <w:szCs w:val="20"/>
        </w:rPr>
      </w:pPr>
    </w:p>
    <w:p w:rsidR="00592525" w:rsidRPr="006B2FCA" w:rsidRDefault="00592525" w:rsidP="006B2FCA">
      <w:pPr>
        <w:pStyle w:val="Akapitzlist"/>
        <w:spacing w:after="0" w:line="240" w:lineRule="auto"/>
        <w:ind w:left="0"/>
        <w:contextualSpacing w:val="0"/>
        <w:jc w:val="both"/>
        <w:rPr>
          <w:rFonts w:ascii="Lato" w:hAnsi="Lato"/>
          <w:sz w:val="20"/>
          <w:szCs w:val="20"/>
        </w:rPr>
      </w:pPr>
      <w:r w:rsidRPr="006B2FCA">
        <w:rPr>
          <w:rFonts w:ascii="Lato" w:hAnsi="Lato"/>
          <w:sz w:val="20"/>
          <w:szCs w:val="20"/>
        </w:rPr>
        <w:t>8. w odniesieniu do decyzji o zawieszeniu pozostałej części śledztwa zwrócili się do władz o informowanie Komitetu o wynikach odpowiednich postępowań sądowych oraz o wniosku o pomoc prawną skierowanym do Stanów Zjednoczonych; podkreślili, jako sposób na poczynienie postępów w dochodzeniu, jak ważne jest, aby polskie władze dokładnie zbadały wszystkie istotne możliwości współpracy z państwami członkowskimi i niebędącymi członkami oraz z międzynarodowymi instytucjami lub organami, a także aby udzieliły poparcia inicjatywom innych państw członkowskich mającym na celu promowanie skutecznej współpracy międzynarodowej w tym kontekście;</w:t>
      </w:r>
    </w:p>
    <w:p w:rsidR="00592525" w:rsidRPr="006B2FCA" w:rsidRDefault="00592525" w:rsidP="006B2FCA">
      <w:pPr>
        <w:pStyle w:val="Akapitzlist"/>
        <w:spacing w:after="0" w:line="240" w:lineRule="auto"/>
        <w:ind w:left="0"/>
        <w:contextualSpacing w:val="0"/>
        <w:jc w:val="both"/>
        <w:rPr>
          <w:rFonts w:ascii="Lato" w:hAnsi="Lato" w:cs="Arial"/>
          <w:sz w:val="20"/>
          <w:szCs w:val="20"/>
        </w:rPr>
      </w:pPr>
    </w:p>
    <w:p w:rsidR="00592525" w:rsidRPr="006B2FCA" w:rsidRDefault="00592525" w:rsidP="006B2FCA">
      <w:pPr>
        <w:pStyle w:val="Akapitzlist"/>
        <w:spacing w:after="0" w:line="240" w:lineRule="auto"/>
        <w:ind w:left="0"/>
        <w:contextualSpacing w:val="0"/>
        <w:jc w:val="both"/>
        <w:rPr>
          <w:rFonts w:ascii="Lato" w:hAnsi="Lato" w:cs="Arial"/>
          <w:sz w:val="20"/>
          <w:szCs w:val="20"/>
        </w:rPr>
      </w:pPr>
      <w:r w:rsidRPr="006B2FCA">
        <w:rPr>
          <w:rFonts w:ascii="Lato" w:hAnsi="Lato" w:cs="Arial"/>
          <w:sz w:val="20"/>
          <w:szCs w:val="20"/>
        </w:rPr>
        <w:t>9. ponownie podkreślając kluczowe znaczenie utrzymania wystarczającej kontroli społecznej nad tym dochodzeniem i jego wynikami, uznali, że potrzebne jest bardziej proaktywne podejście do informowania opinii publicznej o istotnych wydarzeniach i zwrócili się w związku z tym do władz o poinformowanie Komitetu o krokach podjętych w tym celu;</w:t>
      </w:r>
    </w:p>
    <w:p w:rsidR="00E44F56" w:rsidRPr="006B2FCA" w:rsidRDefault="00E44F56" w:rsidP="006B2FCA">
      <w:pPr>
        <w:pStyle w:val="Akapitzlist"/>
        <w:spacing w:after="0" w:line="240" w:lineRule="auto"/>
        <w:ind w:left="0"/>
        <w:contextualSpacing w:val="0"/>
        <w:jc w:val="both"/>
        <w:rPr>
          <w:rFonts w:ascii="Lato" w:hAnsi="Lato" w:cs="Arial"/>
          <w:sz w:val="20"/>
          <w:szCs w:val="20"/>
        </w:rPr>
      </w:pPr>
    </w:p>
    <w:p w:rsidR="00592525" w:rsidRPr="006B2FCA" w:rsidRDefault="00592525" w:rsidP="006B2FCA">
      <w:pPr>
        <w:pStyle w:val="Akapitzlist"/>
        <w:spacing w:after="0" w:line="240" w:lineRule="auto"/>
        <w:ind w:left="0"/>
        <w:contextualSpacing w:val="0"/>
        <w:jc w:val="both"/>
        <w:rPr>
          <w:rFonts w:ascii="Lato" w:hAnsi="Lato" w:cs="Arial"/>
          <w:sz w:val="20"/>
          <w:szCs w:val="20"/>
        </w:rPr>
      </w:pPr>
      <w:r w:rsidRPr="006B2FCA">
        <w:rPr>
          <w:rFonts w:ascii="Lato" w:hAnsi="Lato" w:cs="Arial"/>
          <w:sz w:val="20"/>
          <w:szCs w:val="20"/>
        </w:rPr>
        <w:t>10. w sprawie wypłaty słusznego zadośćuczynienia Panu Abu Zubaydah, odnotowując, że jego pełnomocnik złożył wniosek o zwolnienie środków z depozytu sądu krajowego, wezwali wszystkie zaangażowane władze do dalszej współpracy z pełnomocnikiem skarżącego i w razie potrzeby z Sekretariatem w celu zapewnienia, że słuszne zadośćuczynienie zostanie oddane do dyspozycji skarżącego bez dalszej zwłoki; zwrócili się do władz o informowanie Komitetu o istotnych wydarzeniach;</w:t>
      </w:r>
    </w:p>
    <w:p w:rsidR="00592525" w:rsidRPr="006B2FCA" w:rsidRDefault="00592525" w:rsidP="006B2FCA">
      <w:pPr>
        <w:pStyle w:val="Akapitzlist"/>
        <w:spacing w:after="0" w:line="240" w:lineRule="auto"/>
        <w:ind w:left="0"/>
        <w:contextualSpacing w:val="0"/>
        <w:jc w:val="both"/>
        <w:rPr>
          <w:rFonts w:ascii="Lato" w:hAnsi="Lato" w:cs="Arial"/>
          <w:sz w:val="20"/>
          <w:szCs w:val="20"/>
        </w:rPr>
      </w:pPr>
      <w:bookmarkStart w:id="5" w:name="_Hlk79158121"/>
    </w:p>
    <w:p w:rsidR="00592525" w:rsidRPr="006B2FCA" w:rsidRDefault="00592525" w:rsidP="006B2FCA">
      <w:pPr>
        <w:pStyle w:val="Akapitzlist"/>
        <w:spacing w:after="0" w:line="240" w:lineRule="auto"/>
        <w:ind w:left="0"/>
        <w:contextualSpacing w:val="0"/>
        <w:jc w:val="both"/>
        <w:rPr>
          <w:rFonts w:ascii="Lato" w:hAnsi="Lato" w:cs="Arial"/>
          <w:sz w:val="20"/>
          <w:szCs w:val="20"/>
        </w:rPr>
      </w:pPr>
      <w:r w:rsidRPr="006B2FCA">
        <w:rPr>
          <w:rFonts w:ascii="Lato" w:hAnsi="Lato" w:cs="Arial"/>
          <w:sz w:val="20"/>
          <w:szCs w:val="20"/>
        </w:rPr>
        <w:t>11. przypominając raz jeszcze, że Stany Zjednoczone mają status obserwatora w Radzie Europy i jako taki podzielają jej ideały i wartości oraz że ten status i takie wartości zachęcają do współpracy, ponownie usilnie wezwali władze Stanów Zjednoczonych do ponownego rozważenia swojego stanowiska i zapewnienia wszelkich niezbędnych gwarancji i pomocy, prawnej i innej, lub podjęcia innych równoważnych środków;</w:t>
      </w:r>
    </w:p>
    <w:bookmarkEnd w:id="5"/>
    <w:p w:rsidR="00E44F56" w:rsidRPr="006B2FCA" w:rsidRDefault="00E44F56" w:rsidP="006B2FCA">
      <w:pPr>
        <w:spacing w:after="0" w:line="240" w:lineRule="auto"/>
        <w:rPr>
          <w:rFonts w:ascii="Lato" w:hAnsi="Lato" w:cs="Arial"/>
          <w:i/>
          <w:sz w:val="20"/>
          <w:szCs w:val="20"/>
        </w:rPr>
      </w:pPr>
    </w:p>
    <w:p w:rsidR="00592525" w:rsidRPr="006B2FCA" w:rsidRDefault="00592525" w:rsidP="006B2FCA">
      <w:pPr>
        <w:spacing w:after="0" w:line="240" w:lineRule="auto"/>
        <w:rPr>
          <w:rFonts w:ascii="Lato" w:hAnsi="Lato" w:cs="Arial"/>
          <w:i/>
          <w:sz w:val="20"/>
          <w:szCs w:val="20"/>
        </w:rPr>
      </w:pPr>
      <w:r w:rsidRPr="006B2FCA">
        <w:rPr>
          <w:rFonts w:ascii="Lato" w:hAnsi="Lato" w:cs="Arial"/>
          <w:i/>
          <w:sz w:val="20"/>
          <w:szCs w:val="20"/>
        </w:rPr>
        <w:t>W zakresie środków generalnych</w:t>
      </w:r>
    </w:p>
    <w:p w:rsidR="00E44F56" w:rsidRPr="006B2FCA" w:rsidRDefault="00E44F56" w:rsidP="006B2FCA">
      <w:pPr>
        <w:pStyle w:val="Akapitzlist"/>
        <w:spacing w:after="0" w:line="240" w:lineRule="auto"/>
        <w:ind w:left="0"/>
        <w:contextualSpacing w:val="0"/>
        <w:jc w:val="both"/>
        <w:rPr>
          <w:rFonts w:ascii="Lato" w:hAnsi="Lato" w:cs="Arial"/>
          <w:sz w:val="20"/>
          <w:szCs w:val="20"/>
        </w:rPr>
      </w:pPr>
    </w:p>
    <w:p w:rsidR="00592525" w:rsidRPr="006B2FCA" w:rsidRDefault="00592525" w:rsidP="006B2FCA">
      <w:pPr>
        <w:pStyle w:val="Akapitzlist"/>
        <w:spacing w:after="0" w:line="240" w:lineRule="auto"/>
        <w:ind w:left="0"/>
        <w:contextualSpacing w:val="0"/>
        <w:jc w:val="both"/>
        <w:rPr>
          <w:rFonts w:ascii="Lato" w:hAnsi="Lato" w:cs="Arial"/>
          <w:sz w:val="20"/>
          <w:szCs w:val="20"/>
        </w:rPr>
      </w:pPr>
      <w:r w:rsidRPr="006B2FCA">
        <w:rPr>
          <w:rFonts w:ascii="Lato" w:hAnsi="Lato" w:cs="Arial"/>
          <w:sz w:val="20"/>
          <w:szCs w:val="20"/>
        </w:rPr>
        <w:t>12. jeśli chodzi o środki wymagane do wzmocnienia demokratycznego nadzoru nad służbami wywiadowczymi, odnotowali dodatkowe informacje o kompetencjach Komitetu Bezpieczeństwa Narodowego i Spraw Obronnych, ale wyrazili zaniepokojenie, że elementy te nie wyjaśniają, czy i w jaki sposób jego utworzenie zwiększa kontrolę nad podejmowaniem decyzji na wysokim szczeblu w tej dziedzinie oraz, bardziej ogólnie, w jaki sposób środek ten rozwiązał uchybienia zdiagnozowane w istniejącym systemie w następstwie audytu zainicjowanego przez Ministra-Koordynatora Służb Specjalnych; ponownie zwrócili się do władz o wyjaśnienia w tych kwestiach;</w:t>
      </w:r>
    </w:p>
    <w:p w:rsidR="00592525" w:rsidRPr="006B2FCA" w:rsidRDefault="00592525" w:rsidP="006B2FCA">
      <w:pPr>
        <w:pStyle w:val="Akapitzlist"/>
        <w:spacing w:after="0" w:line="240" w:lineRule="auto"/>
        <w:ind w:left="0"/>
        <w:contextualSpacing w:val="0"/>
        <w:jc w:val="both"/>
        <w:rPr>
          <w:rFonts w:ascii="Lato" w:hAnsi="Lato" w:cs="Arial"/>
          <w:sz w:val="20"/>
          <w:szCs w:val="20"/>
        </w:rPr>
      </w:pPr>
    </w:p>
    <w:p w:rsidR="00592525" w:rsidRPr="006B2FCA" w:rsidRDefault="00592525" w:rsidP="006B2FCA">
      <w:pPr>
        <w:pStyle w:val="Akapitzlist"/>
        <w:spacing w:after="0" w:line="240" w:lineRule="auto"/>
        <w:ind w:left="0"/>
        <w:contextualSpacing w:val="0"/>
        <w:jc w:val="both"/>
        <w:rPr>
          <w:rFonts w:ascii="Lato" w:hAnsi="Lato" w:cs="Arial"/>
          <w:sz w:val="20"/>
          <w:szCs w:val="20"/>
        </w:rPr>
      </w:pPr>
      <w:r w:rsidRPr="006B2FCA">
        <w:rPr>
          <w:rFonts w:ascii="Lato" w:hAnsi="Lato" w:cs="Arial"/>
          <w:sz w:val="20"/>
          <w:szCs w:val="20"/>
        </w:rPr>
        <w:t xml:space="preserve">13. przypominając raz jeszcze swoje poprzednie decyzje i zawarte w nich wezwania, wyraziły najwyższe zaniepokojenie brakiem jakichkolwiek informacji potwierdzających rozwój sytuacji w zakresie przyjmowania innych środków niezbędnych do zagwarantowania </w:t>
      </w:r>
      <w:r w:rsidRPr="006B2FCA">
        <w:rPr>
          <w:rFonts w:ascii="Lato" w:hAnsi="Lato" w:cs="Arial"/>
          <w:sz w:val="20"/>
          <w:szCs w:val="20"/>
        </w:rPr>
        <w:lastRenderedPageBreak/>
        <w:t>niepowtarzania się stwierdzonych naruszeń, w tym naruszenia art. 38 w odniesieniu do wiadomości z Trybunałem i ponownie wezwali władze do bezzwłocznego uwzględnienia tych wezwań;</w:t>
      </w:r>
    </w:p>
    <w:p w:rsidR="00592525" w:rsidRPr="006B2FCA" w:rsidRDefault="00592525" w:rsidP="006B2FCA">
      <w:pPr>
        <w:pStyle w:val="Akapitzlist"/>
        <w:spacing w:after="0" w:line="240" w:lineRule="auto"/>
        <w:ind w:left="0"/>
        <w:contextualSpacing w:val="0"/>
        <w:jc w:val="both"/>
        <w:rPr>
          <w:rFonts w:ascii="Lato" w:hAnsi="Lato" w:cs="Arial"/>
          <w:sz w:val="20"/>
          <w:szCs w:val="20"/>
        </w:rPr>
      </w:pPr>
    </w:p>
    <w:p w:rsidR="00592525" w:rsidRPr="006B2FCA" w:rsidRDefault="00592525" w:rsidP="006B2FCA">
      <w:pPr>
        <w:pStyle w:val="Akapitzlist"/>
        <w:spacing w:after="0" w:line="240" w:lineRule="auto"/>
        <w:ind w:left="0"/>
        <w:contextualSpacing w:val="0"/>
        <w:jc w:val="both"/>
        <w:rPr>
          <w:rFonts w:ascii="Lato" w:hAnsi="Lato" w:cs="Arial"/>
          <w:sz w:val="20"/>
          <w:szCs w:val="20"/>
        </w:rPr>
      </w:pPr>
      <w:r w:rsidRPr="006B2FCA">
        <w:rPr>
          <w:rFonts w:ascii="Lato" w:hAnsi="Lato" w:cs="Arial"/>
          <w:sz w:val="20"/>
          <w:szCs w:val="20"/>
        </w:rPr>
        <w:t>14. zwrócili się do władz o przekazanie informacji na temat wszystkich pozostałych kwestii najpóźniej do 15 września 2022 r. i podjęli decyzję o wznowieniu rozpatrywania tych spraw na 1451. posiedzeniu (grudzień 2022 r.) (DH); polecili Sekretariatowi, w przypadku braku odpowiednich i wyczerpujących informacji w tych kwestiach, potwierdzających konkretne postępy w wykonywaniu wyroków, aby przygotował projekt tymczasowej rezolucji do rozpatrzenia na tym posiedzeniu.</w:t>
      </w:r>
    </w:p>
    <w:p w:rsidR="00592525" w:rsidRPr="006B2FCA" w:rsidRDefault="00592525" w:rsidP="006B2FCA">
      <w:pPr>
        <w:pStyle w:val="Akapitzlist"/>
        <w:spacing w:after="0" w:line="240" w:lineRule="auto"/>
        <w:ind w:left="0"/>
        <w:contextualSpacing w:val="0"/>
        <w:jc w:val="both"/>
        <w:rPr>
          <w:rFonts w:ascii="Lato" w:hAnsi="Lato" w:cs="Arial"/>
          <w:sz w:val="20"/>
          <w:szCs w:val="20"/>
        </w:rPr>
      </w:pPr>
    </w:p>
    <w:p w:rsidR="00592525" w:rsidRPr="006B2FCA" w:rsidRDefault="00592525" w:rsidP="00532132">
      <w:pPr>
        <w:pStyle w:val="Akapitzlist"/>
        <w:numPr>
          <w:ilvl w:val="0"/>
          <w:numId w:val="5"/>
        </w:numPr>
        <w:spacing w:after="0" w:line="240" w:lineRule="auto"/>
        <w:ind w:left="709" w:hanging="425"/>
        <w:contextualSpacing w:val="0"/>
        <w:jc w:val="both"/>
        <w:rPr>
          <w:rFonts w:ascii="Lato" w:hAnsi="Lato"/>
          <w:b/>
          <w:sz w:val="20"/>
          <w:szCs w:val="20"/>
        </w:rPr>
      </w:pPr>
      <w:r w:rsidRPr="006B2FCA">
        <w:rPr>
          <w:rFonts w:ascii="Lato" w:hAnsi="Lato"/>
          <w:b/>
          <w:sz w:val="20"/>
          <w:szCs w:val="20"/>
        </w:rPr>
        <w:t>Decyzja z dnia 10 czerwca 2022 r. w sprawie</w:t>
      </w:r>
      <w:r w:rsidRPr="006B2FCA">
        <w:rPr>
          <w:rFonts w:ascii="Lato" w:hAnsi="Lato"/>
          <w:b/>
          <w:i/>
          <w:sz w:val="20"/>
          <w:szCs w:val="20"/>
        </w:rPr>
        <w:t xml:space="preserve"> M.K. i inni p. Polsce </w:t>
      </w:r>
      <w:r w:rsidRPr="006B2FCA">
        <w:rPr>
          <w:rFonts w:ascii="Lato" w:hAnsi="Lato"/>
          <w:b/>
          <w:sz w:val="20"/>
          <w:szCs w:val="20"/>
        </w:rPr>
        <w:t>(CM/Del/Dec(2022)1436/</w:t>
      </w:r>
      <w:r w:rsidR="00035C34" w:rsidRPr="006B2FCA">
        <w:rPr>
          <w:rFonts w:ascii="Lato" w:hAnsi="Lato"/>
          <w:b/>
          <w:sz w:val="20"/>
          <w:szCs w:val="20"/>
        </w:rPr>
        <w:t>H46-17)</w:t>
      </w:r>
    </w:p>
    <w:p w:rsidR="00592525" w:rsidRPr="006B2FCA" w:rsidRDefault="00592525" w:rsidP="006B2FCA">
      <w:pPr>
        <w:spacing w:after="0" w:line="240" w:lineRule="auto"/>
        <w:jc w:val="both"/>
        <w:rPr>
          <w:rFonts w:ascii="Lato" w:hAnsi="Lato"/>
          <w:sz w:val="20"/>
          <w:szCs w:val="20"/>
        </w:rPr>
      </w:pPr>
      <w:r w:rsidRPr="006B2FCA">
        <w:rPr>
          <w:rFonts w:ascii="Lato" w:hAnsi="Lato"/>
          <w:sz w:val="20"/>
          <w:szCs w:val="20"/>
        </w:rPr>
        <w:t xml:space="preserve">Zastępcy </w:t>
      </w:r>
    </w:p>
    <w:p w:rsidR="00E44F56" w:rsidRPr="006B2FCA" w:rsidRDefault="00E44F56" w:rsidP="006B2FCA">
      <w:pPr>
        <w:spacing w:after="0" w:line="240" w:lineRule="auto"/>
        <w:jc w:val="both"/>
        <w:rPr>
          <w:rFonts w:ascii="Lato" w:hAnsi="Lato"/>
          <w:sz w:val="20"/>
          <w:szCs w:val="20"/>
        </w:rPr>
      </w:pPr>
    </w:p>
    <w:p w:rsidR="00592525" w:rsidRPr="006B2FCA" w:rsidRDefault="00592525" w:rsidP="006B2FCA">
      <w:pPr>
        <w:spacing w:after="0" w:line="240" w:lineRule="auto"/>
        <w:jc w:val="both"/>
        <w:rPr>
          <w:rFonts w:ascii="Lato" w:hAnsi="Lato"/>
          <w:sz w:val="20"/>
          <w:szCs w:val="20"/>
        </w:rPr>
      </w:pPr>
      <w:r w:rsidRPr="006B2FCA">
        <w:rPr>
          <w:rFonts w:ascii="Lato" w:hAnsi="Lato"/>
          <w:sz w:val="20"/>
          <w:szCs w:val="20"/>
        </w:rPr>
        <w:t>1. przypomnieli, że ta grupa spraw dotyczy odmowy przyjęcia przez funkcjonariuszy straży granicznej wniosków azylowych oraz zbiorowego wydalenia skarżących w ramach szerszej polityki państwa dotyczącej odmowy wjazdu cudzoziemcom przybywającym do Polski z Białorusi, bez skutecznego środka odwoławczego o skutku zawieszającym w celu zakwestionowania odmowy wjazdu do Polski i pomimo zarządzeń tymczasowych przedstawionych polskim władzom przez Europejski Trybunał;</w:t>
      </w:r>
    </w:p>
    <w:p w:rsidR="00E44F56" w:rsidRPr="006B2FCA" w:rsidRDefault="00E44F56" w:rsidP="006B2FCA">
      <w:pPr>
        <w:spacing w:after="0" w:line="240" w:lineRule="auto"/>
        <w:jc w:val="both"/>
        <w:rPr>
          <w:rFonts w:ascii="Lato" w:hAnsi="Lato"/>
          <w:i/>
          <w:sz w:val="20"/>
          <w:szCs w:val="20"/>
        </w:rPr>
      </w:pPr>
    </w:p>
    <w:p w:rsidR="00592525" w:rsidRPr="006B2FCA" w:rsidRDefault="00592525" w:rsidP="006B2FCA">
      <w:pPr>
        <w:spacing w:after="0" w:line="240" w:lineRule="auto"/>
        <w:jc w:val="both"/>
        <w:rPr>
          <w:rFonts w:ascii="Lato" w:hAnsi="Lato"/>
          <w:i/>
          <w:sz w:val="20"/>
          <w:szCs w:val="20"/>
        </w:rPr>
      </w:pPr>
      <w:r w:rsidRPr="006B2FCA">
        <w:rPr>
          <w:rFonts w:ascii="Lato" w:hAnsi="Lato"/>
          <w:i/>
          <w:sz w:val="20"/>
          <w:szCs w:val="20"/>
        </w:rPr>
        <w:t>w odniesieniu do środków indywidualnych</w:t>
      </w:r>
    </w:p>
    <w:p w:rsidR="00E44F56" w:rsidRPr="006B2FCA" w:rsidRDefault="00E44F56" w:rsidP="006B2FCA">
      <w:pPr>
        <w:spacing w:after="0" w:line="240" w:lineRule="auto"/>
        <w:jc w:val="both"/>
        <w:rPr>
          <w:rFonts w:ascii="Lato" w:hAnsi="Lato"/>
          <w:sz w:val="20"/>
          <w:szCs w:val="20"/>
        </w:rPr>
      </w:pPr>
    </w:p>
    <w:p w:rsidR="00592525" w:rsidRPr="006B2FCA" w:rsidRDefault="00592525" w:rsidP="006B2FCA">
      <w:pPr>
        <w:spacing w:after="0" w:line="240" w:lineRule="auto"/>
        <w:jc w:val="both"/>
        <w:rPr>
          <w:rFonts w:ascii="Lato" w:hAnsi="Lato"/>
          <w:sz w:val="20"/>
          <w:szCs w:val="20"/>
        </w:rPr>
      </w:pPr>
      <w:r w:rsidRPr="006B2FCA">
        <w:rPr>
          <w:rFonts w:ascii="Lato" w:hAnsi="Lato"/>
          <w:sz w:val="20"/>
          <w:szCs w:val="20"/>
        </w:rPr>
        <w:t xml:space="preserve">2. zwrócili się do władz o dostarczenie dodatkowych informacji na temat tego, czy depozyt sądu krajowego dotyczący wypłaty słusznego zadośćuczynienia skarżącym w sprawie </w:t>
      </w:r>
      <w:r w:rsidRPr="006B2FCA">
        <w:rPr>
          <w:rFonts w:ascii="Lato" w:hAnsi="Lato"/>
          <w:i/>
          <w:sz w:val="20"/>
          <w:szCs w:val="20"/>
        </w:rPr>
        <w:t>M.K. i inni przeciwko Polsce</w:t>
      </w:r>
      <w:r w:rsidRPr="006B2FCA">
        <w:rPr>
          <w:rFonts w:ascii="Lato" w:hAnsi="Lato"/>
          <w:sz w:val="20"/>
          <w:szCs w:val="20"/>
        </w:rPr>
        <w:t xml:space="preserve"> został już ustanowiony, a odpowiednie kwoty wypłacone oraz czy podjęto próby poinformowania o tym skarżących; </w:t>
      </w:r>
    </w:p>
    <w:p w:rsidR="00E44F56" w:rsidRPr="006B2FCA" w:rsidRDefault="00E44F56" w:rsidP="006B2FCA">
      <w:pPr>
        <w:spacing w:after="0" w:line="240" w:lineRule="auto"/>
        <w:jc w:val="both"/>
        <w:rPr>
          <w:rFonts w:ascii="Lato" w:hAnsi="Lato"/>
          <w:sz w:val="20"/>
          <w:szCs w:val="20"/>
        </w:rPr>
      </w:pPr>
    </w:p>
    <w:p w:rsidR="00592525" w:rsidRPr="006B2FCA" w:rsidRDefault="00592525" w:rsidP="006B2FCA">
      <w:pPr>
        <w:spacing w:after="0" w:line="240" w:lineRule="auto"/>
        <w:jc w:val="both"/>
        <w:rPr>
          <w:rFonts w:ascii="Lato" w:hAnsi="Lato"/>
          <w:sz w:val="20"/>
          <w:szCs w:val="20"/>
        </w:rPr>
      </w:pPr>
      <w:r w:rsidRPr="006B2FCA">
        <w:rPr>
          <w:rFonts w:ascii="Lato" w:hAnsi="Lato"/>
          <w:sz w:val="20"/>
          <w:szCs w:val="20"/>
        </w:rPr>
        <w:t xml:space="preserve">3. w odniesieniu do skarżącego M.K. z grupy </w:t>
      </w:r>
      <w:r w:rsidRPr="006B2FCA">
        <w:rPr>
          <w:rFonts w:ascii="Lato" w:hAnsi="Lato"/>
          <w:i/>
          <w:sz w:val="20"/>
          <w:szCs w:val="20"/>
        </w:rPr>
        <w:t xml:space="preserve">M.K. i inni </w:t>
      </w:r>
      <w:r w:rsidRPr="006B2FCA">
        <w:rPr>
          <w:rFonts w:ascii="Lato" w:hAnsi="Lato"/>
          <w:sz w:val="20"/>
          <w:szCs w:val="20"/>
        </w:rPr>
        <w:t xml:space="preserve">(skarga nr 40503/17) oraz wszystkich skarżących w sprawie </w:t>
      </w:r>
      <w:r w:rsidRPr="006B2FCA">
        <w:rPr>
          <w:rFonts w:ascii="Lato" w:hAnsi="Lato"/>
          <w:i/>
          <w:sz w:val="20"/>
          <w:szCs w:val="20"/>
        </w:rPr>
        <w:t xml:space="preserve">D.A. i inni </w:t>
      </w:r>
      <w:r w:rsidRPr="006B2FCA">
        <w:rPr>
          <w:rFonts w:ascii="Lato" w:hAnsi="Lato"/>
          <w:sz w:val="20"/>
          <w:szCs w:val="20"/>
        </w:rPr>
        <w:t>(skarga nr 51246/17) zwrócili uwagę na zapewnienia władz, że jeżeli skarżący stawią się na polskiej granicy i złożą wniosek o udzielenie ochrony międzynarodowej, ich wnioski zostaną rozpatrzone zgodnie z wymogami ustalonymi w niniejszych wyrokach; zwrócili się [do władz] o złożenie podobnych zapewnień względem pozostałych skarżących, którzy w międzyczasie przenieśli się z Polski do innych krajów, jeżeli zdecydują się oni ponownie ubiegać się o ochronę międzynarodową w Polsce;</w:t>
      </w:r>
    </w:p>
    <w:p w:rsidR="00E44F56" w:rsidRPr="006B2FCA" w:rsidRDefault="00E44F56" w:rsidP="006B2FCA">
      <w:pPr>
        <w:spacing w:after="0" w:line="240" w:lineRule="auto"/>
        <w:jc w:val="both"/>
        <w:rPr>
          <w:rFonts w:ascii="Lato" w:hAnsi="Lato"/>
          <w:i/>
          <w:sz w:val="20"/>
          <w:szCs w:val="20"/>
        </w:rPr>
      </w:pPr>
    </w:p>
    <w:p w:rsidR="00592525" w:rsidRPr="006B2FCA" w:rsidRDefault="00592525" w:rsidP="006B2FCA">
      <w:pPr>
        <w:spacing w:after="0" w:line="240" w:lineRule="auto"/>
        <w:jc w:val="both"/>
        <w:rPr>
          <w:rFonts w:ascii="Lato" w:hAnsi="Lato"/>
          <w:i/>
          <w:sz w:val="20"/>
          <w:szCs w:val="20"/>
        </w:rPr>
      </w:pPr>
      <w:r w:rsidRPr="006B2FCA">
        <w:rPr>
          <w:rFonts w:ascii="Lato" w:hAnsi="Lato"/>
          <w:i/>
          <w:sz w:val="20"/>
          <w:szCs w:val="20"/>
        </w:rPr>
        <w:t>w odniesieniu do środków generalnych</w:t>
      </w:r>
    </w:p>
    <w:p w:rsidR="00E44F56" w:rsidRPr="006B2FCA" w:rsidRDefault="00E44F56" w:rsidP="006B2FCA">
      <w:pPr>
        <w:spacing w:after="0" w:line="240" w:lineRule="auto"/>
        <w:jc w:val="both"/>
        <w:rPr>
          <w:rFonts w:ascii="Lato" w:hAnsi="Lato"/>
          <w:sz w:val="20"/>
          <w:szCs w:val="20"/>
        </w:rPr>
      </w:pPr>
    </w:p>
    <w:p w:rsidR="00592525" w:rsidRPr="006B2FCA" w:rsidRDefault="00592525" w:rsidP="006B2FCA">
      <w:pPr>
        <w:spacing w:after="0" w:line="240" w:lineRule="auto"/>
        <w:jc w:val="both"/>
        <w:rPr>
          <w:rFonts w:ascii="Lato" w:hAnsi="Lato"/>
          <w:sz w:val="20"/>
          <w:szCs w:val="20"/>
        </w:rPr>
      </w:pPr>
      <w:r w:rsidRPr="006B2FCA">
        <w:rPr>
          <w:rFonts w:ascii="Lato" w:hAnsi="Lato"/>
          <w:sz w:val="20"/>
          <w:szCs w:val="20"/>
        </w:rPr>
        <w:t>4. zauważyli, że dotychczasowe środki przedstawione przez władze nie mają na celu rozwiązania podstawowego problemu, który doprowadził do naruszeń w tych sprawach, tj. polityki odmawiania wjazdu cudzoziemcom przybywającym z terytorium Białorusi; w związku z tym zwrócili się do władz o przekazanie informacji na temat środków przewidzianych w celu położenia kresu tej polityce i zapewnienia przyjmowania wniosków składanych przez cudzoziemców przybywających z terytorium Białorusi;</w:t>
      </w:r>
    </w:p>
    <w:p w:rsidR="00E44F56" w:rsidRPr="006B2FCA" w:rsidRDefault="00E44F56" w:rsidP="006B2FCA">
      <w:pPr>
        <w:spacing w:after="0" w:line="240" w:lineRule="auto"/>
        <w:jc w:val="both"/>
        <w:rPr>
          <w:rFonts w:ascii="Lato" w:hAnsi="Lato"/>
          <w:sz w:val="20"/>
          <w:szCs w:val="20"/>
        </w:rPr>
      </w:pPr>
    </w:p>
    <w:p w:rsidR="00592525" w:rsidRPr="006B2FCA" w:rsidRDefault="00592525" w:rsidP="006B2FCA">
      <w:pPr>
        <w:spacing w:after="0" w:line="240" w:lineRule="auto"/>
        <w:jc w:val="both"/>
        <w:rPr>
          <w:rFonts w:ascii="Lato" w:hAnsi="Lato"/>
          <w:sz w:val="20"/>
          <w:szCs w:val="20"/>
        </w:rPr>
      </w:pPr>
      <w:r w:rsidRPr="006B2FCA">
        <w:rPr>
          <w:rFonts w:ascii="Lato" w:hAnsi="Lato"/>
          <w:sz w:val="20"/>
          <w:szCs w:val="20"/>
        </w:rPr>
        <w:t xml:space="preserve">5. zwrócili się do nich [władz] w szczególności wyeliminowanie praktyk, które wprowadzają </w:t>
      </w:r>
      <w:r w:rsidRPr="006B2FCA">
        <w:rPr>
          <w:rFonts w:ascii="Lato" w:hAnsi="Lato"/>
          <w:i/>
          <w:sz w:val="20"/>
          <w:szCs w:val="20"/>
        </w:rPr>
        <w:t>de facto</w:t>
      </w:r>
      <w:r w:rsidRPr="006B2FCA">
        <w:rPr>
          <w:rFonts w:ascii="Lato" w:hAnsi="Lato"/>
          <w:sz w:val="20"/>
          <w:szCs w:val="20"/>
        </w:rPr>
        <w:t xml:space="preserve"> ograniczenia prawa do ubiegania się o ochronę międzynarodową, takich jak przedstawianie fałszywego obrazu odnośnie oświadczeń cudzoziemców i powodów związanych z ich chęcią ubiegania się o ochronę międzynarodową na granicy z Białorusią;</w:t>
      </w:r>
    </w:p>
    <w:p w:rsidR="00E44F56" w:rsidRPr="006B2FCA" w:rsidRDefault="00E44F56" w:rsidP="006B2FCA">
      <w:pPr>
        <w:spacing w:after="0" w:line="240" w:lineRule="auto"/>
        <w:jc w:val="both"/>
        <w:rPr>
          <w:rFonts w:ascii="Lato" w:hAnsi="Lato"/>
          <w:sz w:val="20"/>
          <w:szCs w:val="20"/>
        </w:rPr>
      </w:pPr>
    </w:p>
    <w:p w:rsidR="00592525" w:rsidRPr="006B2FCA" w:rsidRDefault="00592525" w:rsidP="006B2FCA">
      <w:pPr>
        <w:spacing w:after="0" w:line="240" w:lineRule="auto"/>
        <w:jc w:val="both"/>
        <w:rPr>
          <w:rFonts w:ascii="Lato" w:hAnsi="Lato"/>
          <w:sz w:val="20"/>
          <w:szCs w:val="20"/>
        </w:rPr>
      </w:pPr>
      <w:r w:rsidRPr="006B2FCA">
        <w:rPr>
          <w:rFonts w:ascii="Lato" w:hAnsi="Lato"/>
          <w:sz w:val="20"/>
          <w:szCs w:val="20"/>
        </w:rPr>
        <w:t xml:space="preserve">6. odnotowali ponadto z zaniepokojeniem przyjęcie zmian legislacyjnych ograniczających możliwość składania wniosków o udzielenie ochrony międzynarodowej przez osoby, które </w:t>
      </w:r>
      <w:r w:rsidRPr="006B2FCA">
        <w:rPr>
          <w:rFonts w:ascii="Lato" w:hAnsi="Lato"/>
          <w:sz w:val="20"/>
          <w:szCs w:val="20"/>
        </w:rPr>
        <w:lastRenderedPageBreak/>
        <w:t>nielegalnie przekroczyły granicę, które wydają się naruszać obowiązek organów w zakresie badania indywidualnej sytuacji osób deklarujących chęć ubiegania się o ochronę i nieodsyłania ich z Polski; w związku z tym zwrócili się do władz o dokonanie przeglądu tych zmian w celu zapewnienia pełnego poszanowania przez polskie prawodawstwo prawa do ubiegania się o ochronę międzynarodową;</w:t>
      </w:r>
    </w:p>
    <w:p w:rsidR="00E44F56" w:rsidRPr="006B2FCA" w:rsidRDefault="00E44F56" w:rsidP="006B2FCA">
      <w:pPr>
        <w:spacing w:after="0" w:line="240" w:lineRule="auto"/>
        <w:jc w:val="both"/>
        <w:rPr>
          <w:rFonts w:ascii="Lato" w:hAnsi="Lato"/>
          <w:sz w:val="20"/>
          <w:szCs w:val="20"/>
        </w:rPr>
      </w:pPr>
    </w:p>
    <w:p w:rsidR="00592525" w:rsidRPr="006B2FCA" w:rsidRDefault="00592525" w:rsidP="006B2FCA">
      <w:pPr>
        <w:spacing w:after="0" w:line="240" w:lineRule="auto"/>
        <w:jc w:val="both"/>
        <w:rPr>
          <w:rFonts w:ascii="Lato" w:hAnsi="Lato"/>
          <w:sz w:val="20"/>
          <w:szCs w:val="20"/>
        </w:rPr>
      </w:pPr>
      <w:r w:rsidRPr="006B2FCA">
        <w:rPr>
          <w:rFonts w:ascii="Lato" w:hAnsi="Lato"/>
          <w:sz w:val="20"/>
          <w:szCs w:val="20"/>
        </w:rPr>
        <w:t>7. zwrócili się do władz przekazanie informacji na temat środków przewidzianych w celu przyznania automatycznego skutku zawieszającego odwołań od decyzji o odmowie wjazdu do kraju oraz dodatkowych zabezpieczeń przewidzianych w celu zapewnienia przestrzegania przez władze krajowe zarządzeń tymczasowych wskazanych przez Europejski Trybunał, które były uporczywie pomijane w tych sprawach;</w:t>
      </w:r>
    </w:p>
    <w:p w:rsidR="00E44F56" w:rsidRPr="006B2FCA" w:rsidRDefault="00E44F56" w:rsidP="006B2FCA">
      <w:pPr>
        <w:spacing w:after="0" w:line="240" w:lineRule="auto"/>
        <w:jc w:val="both"/>
        <w:rPr>
          <w:rFonts w:ascii="Lato" w:hAnsi="Lato"/>
          <w:sz w:val="20"/>
          <w:szCs w:val="20"/>
        </w:rPr>
      </w:pPr>
    </w:p>
    <w:p w:rsidR="00592525" w:rsidRPr="006B2FCA" w:rsidRDefault="00592525" w:rsidP="006B2FCA">
      <w:pPr>
        <w:spacing w:after="0" w:line="240" w:lineRule="auto"/>
        <w:jc w:val="both"/>
        <w:rPr>
          <w:rFonts w:ascii="Lato" w:hAnsi="Lato"/>
          <w:sz w:val="20"/>
          <w:szCs w:val="20"/>
        </w:rPr>
      </w:pPr>
      <w:r w:rsidRPr="006B2FCA">
        <w:rPr>
          <w:rFonts w:ascii="Lato" w:hAnsi="Lato"/>
          <w:sz w:val="20"/>
          <w:szCs w:val="20"/>
        </w:rPr>
        <w:t>8. zwrócili się do władz o przekazanie informacji na temat wszystkich powyższych kwestii do końca listopada 2022 r. i postanowili zbadać tę grupę spraw na posiedzeniu w formacie ds. praw człowieka w marcu 2023 r.</w:t>
      </w:r>
    </w:p>
    <w:p w:rsidR="00E44F56" w:rsidRPr="006B2FCA" w:rsidRDefault="00E44F56" w:rsidP="006B2FCA">
      <w:pPr>
        <w:spacing w:after="0" w:line="240" w:lineRule="auto"/>
        <w:jc w:val="both"/>
        <w:rPr>
          <w:rFonts w:ascii="Lato" w:hAnsi="Lato"/>
          <w:sz w:val="20"/>
          <w:szCs w:val="20"/>
        </w:rPr>
      </w:pPr>
    </w:p>
    <w:p w:rsidR="00592525" w:rsidRPr="006B2FCA" w:rsidRDefault="00592525" w:rsidP="00532132">
      <w:pPr>
        <w:pStyle w:val="Akapitzlist"/>
        <w:numPr>
          <w:ilvl w:val="0"/>
          <w:numId w:val="5"/>
        </w:numPr>
        <w:spacing w:after="0" w:line="240" w:lineRule="auto"/>
        <w:ind w:left="709" w:hanging="425"/>
        <w:contextualSpacing w:val="0"/>
        <w:jc w:val="both"/>
        <w:rPr>
          <w:rFonts w:ascii="Lato" w:hAnsi="Lato" w:cs="Arial"/>
          <w:sz w:val="20"/>
          <w:szCs w:val="20"/>
        </w:rPr>
      </w:pPr>
      <w:r w:rsidRPr="006B2FCA">
        <w:rPr>
          <w:rFonts w:ascii="Lato" w:hAnsi="Lato"/>
          <w:b/>
          <w:sz w:val="20"/>
          <w:szCs w:val="20"/>
        </w:rPr>
        <w:t xml:space="preserve">Decyzja z dnia 10 czerwca 2022 r. w sprawie </w:t>
      </w:r>
      <w:r w:rsidRPr="006B2FCA">
        <w:rPr>
          <w:rFonts w:ascii="Lato" w:hAnsi="Lato"/>
          <w:b/>
          <w:i/>
          <w:sz w:val="20"/>
          <w:szCs w:val="20"/>
        </w:rPr>
        <w:t xml:space="preserve"> Xero Flor w Polsce sp. z o.o.</w:t>
      </w:r>
      <w:r w:rsidR="00476436" w:rsidRPr="006B2FCA">
        <w:rPr>
          <w:rFonts w:ascii="Lato" w:hAnsi="Lato"/>
          <w:b/>
          <w:i/>
          <w:sz w:val="20"/>
          <w:szCs w:val="20"/>
        </w:rPr>
        <w:t xml:space="preserve"> p. Polsce</w:t>
      </w:r>
      <w:r w:rsidR="00476436" w:rsidRPr="006B2FCA">
        <w:rPr>
          <w:rFonts w:ascii="Lato" w:hAnsi="Lato"/>
          <w:b/>
          <w:sz w:val="20"/>
          <w:szCs w:val="20"/>
        </w:rPr>
        <w:t xml:space="preserve"> (CM/Del/Dec(2022)1436/H46-18</w:t>
      </w:r>
      <w:r w:rsidR="00035C34" w:rsidRPr="006B2FCA">
        <w:rPr>
          <w:rFonts w:ascii="Lato" w:hAnsi="Lato"/>
          <w:b/>
          <w:sz w:val="20"/>
          <w:szCs w:val="20"/>
        </w:rPr>
        <w:t>)</w:t>
      </w:r>
    </w:p>
    <w:p w:rsidR="00E44F56" w:rsidRPr="006B2FCA" w:rsidRDefault="00E44F56" w:rsidP="006B2FCA">
      <w:pPr>
        <w:spacing w:after="0" w:line="240" w:lineRule="auto"/>
        <w:jc w:val="both"/>
        <w:rPr>
          <w:rFonts w:ascii="Lato" w:hAnsi="Lato"/>
          <w:sz w:val="20"/>
          <w:szCs w:val="20"/>
        </w:rPr>
      </w:pPr>
    </w:p>
    <w:p w:rsidR="00476436" w:rsidRPr="006B2FCA" w:rsidRDefault="00476436" w:rsidP="006B2FCA">
      <w:pPr>
        <w:spacing w:after="0" w:line="240" w:lineRule="auto"/>
        <w:jc w:val="both"/>
        <w:rPr>
          <w:rFonts w:ascii="Lato" w:hAnsi="Lato"/>
          <w:sz w:val="20"/>
          <w:szCs w:val="20"/>
        </w:rPr>
      </w:pPr>
      <w:r w:rsidRPr="006B2FCA">
        <w:rPr>
          <w:rFonts w:ascii="Lato" w:hAnsi="Lato"/>
          <w:sz w:val="20"/>
          <w:szCs w:val="20"/>
        </w:rPr>
        <w:t xml:space="preserve">Zastępcy </w:t>
      </w:r>
    </w:p>
    <w:p w:rsidR="00E44F56" w:rsidRPr="006B2FCA" w:rsidRDefault="00E44F56" w:rsidP="006B2FCA">
      <w:pPr>
        <w:spacing w:after="0" w:line="240" w:lineRule="auto"/>
        <w:jc w:val="both"/>
        <w:rPr>
          <w:rFonts w:ascii="Lato" w:hAnsi="Lato"/>
          <w:sz w:val="20"/>
          <w:szCs w:val="20"/>
        </w:rPr>
      </w:pPr>
    </w:p>
    <w:p w:rsidR="00476436" w:rsidRPr="006B2FCA" w:rsidRDefault="00476436" w:rsidP="006B2FCA">
      <w:pPr>
        <w:spacing w:after="0" w:line="240" w:lineRule="auto"/>
        <w:jc w:val="both"/>
        <w:rPr>
          <w:rFonts w:ascii="Lato" w:hAnsi="Lato"/>
          <w:sz w:val="20"/>
          <w:szCs w:val="20"/>
        </w:rPr>
      </w:pPr>
      <w:r w:rsidRPr="006B2FCA">
        <w:rPr>
          <w:rFonts w:ascii="Lato" w:hAnsi="Lato"/>
          <w:sz w:val="20"/>
          <w:szCs w:val="20"/>
        </w:rPr>
        <w:t>1. przypomnieli, że sprawa ta dotyczy naruszenia prawa do sądu ustanowionego ustawą z powodu zasiadania w składzie orzekającym Trybunału Konstytucyjnego, który odrzucił skargę konstytucyjną skarżącej spółki, sędziego M.M., którego wybór przez Sejm VIII kadencji był wadliwy na skutek poważnych nieprawidłowości, a także naruszenia prawa do rzetelnego procesu sądowego w związku z nienależytym rozpoznaniem przez sądy krajowe wniosku o skierowanie do Trybunału Konstytucyjnego pytania o konstytucyjność prawa wtórnego;</w:t>
      </w:r>
    </w:p>
    <w:p w:rsidR="00E44F56" w:rsidRPr="006B2FCA" w:rsidRDefault="00E44F56" w:rsidP="006B2FCA">
      <w:pPr>
        <w:spacing w:after="0" w:line="240" w:lineRule="auto"/>
        <w:jc w:val="both"/>
        <w:rPr>
          <w:rFonts w:ascii="Lato" w:hAnsi="Lato"/>
          <w:i/>
          <w:sz w:val="20"/>
          <w:szCs w:val="20"/>
        </w:rPr>
      </w:pPr>
    </w:p>
    <w:p w:rsidR="00476436" w:rsidRPr="006B2FCA" w:rsidRDefault="00476436" w:rsidP="006B2FCA">
      <w:pPr>
        <w:spacing w:after="0" w:line="240" w:lineRule="auto"/>
        <w:jc w:val="both"/>
        <w:rPr>
          <w:rFonts w:ascii="Lato" w:hAnsi="Lato"/>
          <w:i/>
          <w:sz w:val="20"/>
          <w:szCs w:val="20"/>
        </w:rPr>
      </w:pPr>
      <w:r w:rsidRPr="006B2FCA">
        <w:rPr>
          <w:rFonts w:ascii="Lato" w:hAnsi="Lato"/>
          <w:i/>
          <w:sz w:val="20"/>
          <w:szCs w:val="20"/>
        </w:rPr>
        <w:t>w odniesieniu do środków indywidualnych</w:t>
      </w:r>
    </w:p>
    <w:p w:rsidR="00E44F56" w:rsidRPr="006B2FCA" w:rsidRDefault="00E44F56" w:rsidP="006B2FCA">
      <w:pPr>
        <w:spacing w:after="0" w:line="240" w:lineRule="auto"/>
        <w:jc w:val="both"/>
        <w:rPr>
          <w:rFonts w:ascii="Lato" w:hAnsi="Lato"/>
          <w:sz w:val="20"/>
          <w:szCs w:val="20"/>
        </w:rPr>
      </w:pPr>
    </w:p>
    <w:p w:rsidR="00476436" w:rsidRPr="006B2FCA" w:rsidRDefault="00476436" w:rsidP="006B2FCA">
      <w:pPr>
        <w:spacing w:after="0" w:line="240" w:lineRule="auto"/>
        <w:jc w:val="both"/>
        <w:rPr>
          <w:rFonts w:ascii="Lato" w:hAnsi="Lato"/>
          <w:sz w:val="20"/>
          <w:szCs w:val="20"/>
        </w:rPr>
      </w:pPr>
      <w:r w:rsidRPr="006B2FCA">
        <w:rPr>
          <w:rFonts w:ascii="Lato" w:hAnsi="Lato"/>
          <w:sz w:val="20"/>
          <w:szCs w:val="20"/>
        </w:rPr>
        <w:t>2. wezwali władze do wyjaśnienia, w jaki sposób można zapewnić skarżącej spółce</w:t>
      </w:r>
      <w:r w:rsidRPr="006B2FCA">
        <w:rPr>
          <w:rFonts w:ascii="Lato" w:hAnsi="Lato"/>
          <w:i/>
          <w:sz w:val="20"/>
          <w:szCs w:val="20"/>
        </w:rPr>
        <w:t xml:space="preserve"> restitutio in integrum</w:t>
      </w:r>
      <w:r w:rsidRPr="006B2FCA">
        <w:rPr>
          <w:rFonts w:ascii="Lato" w:hAnsi="Lato"/>
          <w:sz w:val="20"/>
          <w:szCs w:val="20"/>
        </w:rPr>
        <w:t>, w świetle ich wskazań, wedle których wznowienie postępowania krajowego jest niemożliwe z punktu widzenia prawa krajowego;</w:t>
      </w:r>
    </w:p>
    <w:p w:rsidR="00E44F56" w:rsidRPr="006B2FCA" w:rsidRDefault="00E44F56" w:rsidP="006B2FCA">
      <w:pPr>
        <w:spacing w:after="0" w:line="240" w:lineRule="auto"/>
        <w:jc w:val="both"/>
        <w:rPr>
          <w:rFonts w:ascii="Lato" w:hAnsi="Lato"/>
          <w:i/>
          <w:sz w:val="20"/>
          <w:szCs w:val="20"/>
        </w:rPr>
      </w:pPr>
    </w:p>
    <w:p w:rsidR="00476436" w:rsidRPr="006B2FCA" w:rsidRDefault="00476436" w:rsidP="006B2FCA">
      <w:pPr>
        <w:spacing w:after="0" w:line="240" w:lineRule="auto"/>
        <w:jc w:val="both"/>
        <w:rPr>
          <w:rFonts w:ascii="Lato" w:hAnsi="Lato"/>
          <w:i/>
          <w:sz w:val="20"/>
          <w:szCs w:val="20"/>
        </w:rPr>
      </w:pPr>
      <w:r w:rsidRPr="006B2FCA">
        <w:rPr>
          <w:rFonts w:ascii="Lato" w:hAnsi="Lato"/>
          <w:i/>
          <w:sz w:val="20"/>
          <w:szCs w:val="20"/>
        </w:rPr>
        <w:t>w odniesieniu do środków generalnych</w:t>
      </w:r>
    </w:p>
    <w:p w:rsidR="00E44F56" w:rsidRPr="006B2FCA" w:rsidRDefault="00E44F56" w:rsidP="006B2FCA">
      <w:pPr>
        <w:spacing w:after="0" w:line="240" w:lineRule="auto"/>
        <w:jc w:val="both"/>
        <w:rPr>
          <w:rFonts w:ascii="Lato" w:hAnsi="Lato"/>
          <w:sz w:val="20"/>
          <w:szCs w:val="20"/>
        </w:rPr>
      </w:pPr>
    </w:p>
    <w:p w:rsidR="00476436" w:rsidRPr="006B2FCA" w:rsidRDefault="00476436" w:rsidP="006B2FCA">
      <w:pPr>
        <w:spacing w:after="0" w:line="240" w:lineRule="auto"/>
        <w:jc w:val="both"/>
        <w:rPr>
          <w:rFonts w:ascii="Lato" w:hAnsi="Lato"/>
          <w:sz w:val="20"/>
          <w:szCs w:val="20"/>
        </w:rPr>
      </w:pPr>
      <w:r w:rsidRPr="006B2FCA">
        <w:rPr>
          <w:rFonts w:ascii="Lato" w:hAnsi="Lato"/>
          <w:sz w:val="20"/>
          <w:szCs w:val="20"/>
        </w:rPr>
        <w:t>3. zauważyli, że środki uświadamiające ogłoszone przez władze powinny być wystarczające, aby uniknąć nowych naruszeń wynikających z braku odpowiedniego zbadania wniosków o skierowanie do Trybunału Konstytucyjnego pytania o zgodność z konstytucją;</w:t>
      </w:r>
    </w:p>
    <w:p w:rsidR="00E44F56" w:rsidRPr="006B2FCA" w:rsidRDefault="00E44F56" w:rsidP="006B2FCA">
      <w:pPr>
        <w:spacing w:after="0" w:line="240" w:lineRule="auto"/>
        <w:jc w:val="both"/>
        <w:rPr>
          <w:rFonts w:ascii="Lato" w:hAnsi="Lato"/>
          <w:sz w:val="20"/>
          <w:szCs w:val="20"/>
        </w:rPr>
      </w:pPr>
    </w:p>
    <w:p w:rsidR="00476436" w:rsidRPr="006B2FCA" w:rsidRDefault="00476436" w:rsidP="006B2FCA">
      <w:pPr>
        <w:spacing w:after="0" w:line="240" w:lineRule="auto"/>
        <w:jc w:val="both"/>
        <w:rPr>
          <w:rFonts w:ascii="Lato" w:hAnsi="Lato"/>
          <w:sz w:val="20"/>
          <w:szCs w:val="20"/>
        </w:rPr>
      </w:pPr>
      <w:r w:rsidRPr="006B2FCA">
        <w:rPr>
          <w:rFonts w:ascii="Lato" w:hAnsi="Lato"/>
          <w:sz w:val="20"/>
          <w:szCs w:val="20"/>
        </w:rPr>
        <w:t>4. z poważnym zaniepokojeniem odnotowali stwierdzenie przez Trybunał Konstytucyjny w wyroku z dnia 24 listopada 2021 r. częściowej niekonstytucyjności art. 6 ust. 1 Konwencji powtarzając, że przepisy prawa krajowego nie mogą usprawiedliwiać niewykonania zobowiązań wynikających z traktatów międzynarodowych ratyfikowanych przez państwo oraz nalegają na stosowanie się przez Polskę do przyjętego przez nią na mocy art. 46 Konwencji bezwarunkowego zobowiązania do przestrzegania wyroków Trybunału i wezwali władze krajowe do poinformowania o możliwych krokach zmierzających do znalezienia właściwego rozwiązania służącego wykonaniu niniejszego wyroku;</w:t>
      </w:r>
    </w:p>
    <w:p w:rsidR="00E44F56" w:rsidRPr="006B2FCA" w:rsidRDefault="00E44F56" w:rsidP="006B2FCA">
      <w:pPr>
        <w:spacing w:after="0" w:line="240" w:lineRule="auto"/>
        <w:jc w:val="both"/>
        <w:rPr>
          <w:rFonts w:ascii="Lato" w:hAnsi="Lato"/>
          <w:sz w:val="20"/>
          <w:szCs w:val="20"/>
        </w:rPr>
      </w:pPr>
    </w:p>
    <w:p w:rsidR="00476436" w:rsidRPr="006B2FCA" w:rsidRDefault="00476436" w:rsidP="006B2FCA">
      <w:pPr>
        <w:spacing w:after="0" w:line="240" w:lineRule="auto"/>
        <w:jc w:val="both"/>
        <w:rPr>
          <w:rFonts w:ascii="Lato" w:hAnsi="Lato"/>
          <w:sz w:val="20"/>
          <w:szCs w:val="20"/>
        </w:rPr>
      </w:pPr>
      <w:r w:rsidRPr="006B2FCA">
        <w:rPr>
          <w:rFonts w:ascii="Lato" w:hAnsi="Lato"/>
          <w:sz w:val="20"/>
          <w:szCs w:val="20"/>
        </w:rPr>
        <w:t xml:space="preserve">5. zwrócili uwagę, że aby uniknąć w przyszłości podobnych naruszeń prawa do sądu ustanowionego ustawą, wydaje się, że władze powinny zapewnić, że: Trybunał Konstytucyjny będzie składał się z sędziów powołanych zgodnie z prawem; problem statusu </w:t>
      </w:r>
      <w:r w:rsidRPr="006B2FCA">
        <w:rPr>
          <w:rFonts w:ascii="Lato" w:hAnsi="Lato"/>
          <w:sz w:val="20"/>
          <w:szCs w:val="20"/>
        </w:rPr>
        <w:lastRenderedPageBreak/>
        <w:t>orzeczeń dotychczas przyjętych w sprawach dotyczących skarg konstytucyjnych z udziałem sędziego(-ów) powołanego(-ych) niewłaściwie zostanie rozwiązany; zostaną podjęte środku zapobiegające nieuzasadnionemu wpływowi z zewnątrz na powoływanie sędziów w przyszłości;</w:t>
      </w:r>
    </w:p>
    <w:p w:rsidR="00E44F56" w:rsidRPr="006B2FCA" w:rsidRDefault="00E44F56" w:rsidP="006B2FCA">
      <w:pPr>
        <w:spacing w:after="0" w:line="240" w:lineRule="auto"/>
        <w:jc w:val="both"/>
        <w:rPr>
          <w:rFonts w:ascii="Lato" w:hAnsi="Lato"/>
          <w:sz w:val="20"/>
          <w:szCs w:val="20"/>
        </w:rPr>
      </w:pPr>
    </w:p>
    <w:p w:rsidR="00476436" w:rsidRPr="006B2FCA" w:rsidRDefault="00476436" w:rsidP="006B2FCA">
      <w:pPr>
        <w:spacing w:after="0" w:line="240" w:lineRule="auto"/>
        <w:jc w:val="both"/>
        <w:rPr>
          <w:rFonts w:ascii="Lato" w:hAnsi="Lato"/>
          <w:sz w:val="20"/>
          <w:szCs w:val="20"/>
        </w:rPr>
      </w:pPr>
      <w:r w:rsidRPr="006B2FCA">
        <w:rPr>
          <w:rFonts w:ascii="Lato" w:hAnsi="Lato"/>
          <w:sz w:val="20"/>
          <w:szCs w:val="20"/>
        </w:rPr>
        <w:t>6. zwrócili się do władz o przedstawienie Komitetowi swojej oceny co do środków, które należy podjąć w odniesieniu do wszystkich powyższych aspektów;</w:t>
      </w:r>
    </w:p>
    <w:p w:rsidR="00E44F56" w:rsidRPr="006B2FCA" w:rsidRDefault="00E44F56" w:rsidP="006B2FCA">
      <w:pPr>
        <w:spacing w:after="0" w:line="240" w:lineRule="auto"/>
        <w:jc w:val="both"/>
        <w:rPr>
          <w:rFonts w:ascii="Lato" w:hAnsi="Lato"/>
          <w:sz w:val="20"/>
          <w:szCs w:val="20"/>
        </w:rPr>
      </w:pPr>
    </w:p>
    <w:p w:rsidR="00476436" w:rsidRPr="006B2FCA" w:rsidRDefault="00476436" w:rsidP="006B2FCA">
      <w:pPr>
        <w:spacing w:after="0" w:line="240" w:lineRule="auto"/>
        <w:jc w:val="both"/>
        <w:rPr>
          <w:rFonts w:ascii="Lato" w:hAnsi="Lato"/>
          <w:sz w:val="20"/>
          <w:szCs w:val="20"/>
        </w:rPr>
      </w:pPr>
      <w:r w:rsidRPr="006B2FCA">
        <w:rPr>
          <w:rFonts w:ascii="Lato" w:hAnsi="Lato"/>
          <w:sz w:val="20"/>
          <w:szCs w:val="20"/>
        </w:rPr>
        <w:t>7. postanowili wznowić badanie tej sprawy na swoim 1451 posiedzeniu (grudzień 2022 r.) w formacie ds. praw człowieka, na podstawie informacji, które mają zostać przedłożone do końca września 2022 r.</w:t>
      </w:r>
    </w:p>
    <w:p w:rsidR="00E44F56" w:rsidRPr="006B2FCA" w:rsidRDefault="00E44F56" w:rsidP="006B2FCA">
      <w:pPr>
        <w:spacing w:after="0" w:line="240" w:lineRule="auto"/>
        <w:jc w:val="both"/>
        <w:rPr>
          <w:rFonts w:ascii="Lato" w:hAnsi="Lato"/>
          <w:sz w:val="20"/>
          <w:szCs w:val="20"/>
        </w:rPr>
      </w:pPr>
    </w:p>
    <w:p w:rsidR="00476436" w:rsidRPr="006B2FCA" w:rsidRDefault="00476436" w:rsidP="00532132">
      <w:pPr>
        <w:pStyle w:val="Akapitzlist"/>
        <w:numPr>
          <w:ilvl w:val="0"/>
          <w:numId w:val="5"/>
        </w:numPr>
        <w:spacing w:after="0" w:line="240" w:lineRule="auto"/>
        <w:ind w:left="709" w:hanging="425"/>
        <w:contextualSpacing w:val="0"/>
        <w:jc w:val="both"/>
        <w:rPr>
          <w:rFonts w:ascii="Lato" w:hAnsi="Lato" w:cs="Arial"/>
          <w:b/>
          <w:sz w:val="20"/>
          <w:szCs w:val="20"/>
        </w:rPr>
      </w:pPr>
      <w:r w:rsidRPr="006B2FCA">
        <w:rPr>
          <w:rFonts w:ascii="Lato" w:hAnsi="Lato"/>
          <w:b/>
          <w:sz w:val="20"/>
          <w:szCs w:val="20"/>
        </w:rPr>
        <w:t xml:space="preserve">Decyzja z dnia 22 września 2022 r. w sprawie </w:t>
      </w:r>
      <w:r w:rsidRPr="006B2FCA">
        <w:rPr>
          <w:rFonts w:ascii="Lato" w:hAnsi="Lato"/>
          <w:b/>
          <w:i/>
          <w:sz w:val="20"/>
          <w:szCs w:val="20"/>
        </w:rPr>
        <w:t>Tysiąc p. Polsce,</w:t>
      </w:r>
      <w:r w:rsidRPr="006B2FCA">
        <w:rPr>
          <w:rFonts w:ascii="Lato" w:hAnsi="Lato"/>
          <w:b/>
          <w:sz w:val="20"/>
          <w:szCs w:val="20"/>
        </w:rPr>
        <w:t xml:space="preserve"> </w:t>
      </w:r>
      <w:r w:rsidRPr="006B2FCA">
        <w:rPr>
          <w:rFonts w:ascii="Lato" w:hAnsi="Lato"/>
          <w:b/>
          <w:i/>
          <w:sz w:val="20"/>
          <w:szCs w:val="20"/>
        </w:rPr>
        <w:t>R.R. p. Polsce  i P. i S p. Polsce</w:t>
      </w:r>
      <w:r w:rsidRPr="006B2FCA">
        <w:rPr>
          <w:rFonts w:ascii="Lato" w:hAnsi="Lato"/>
          <w:b/>
          <w:sz w:val="20"/>
          <w:szCs w:val="20"/>
        </w:rPr>
        <w:t xml:space="preserve"> (CM/Del/ Dec(2022)1443/</w:t>
      </w:r>
      <w:r w:rsidR="00035C34" w:rsidRPr="006B2FCA">
        <w:rPr>
          <w:rFonts w:ascii="Lato" w:hAnsi="Lato"/>
          <w:b/>
          <w:sz w:val="20"/>
          <w:szCs w:val="20"/>
        </w:rPr>
        <w:t>H46-19),</w:t>
      </w:r>
    </w:p>
    <w:p w:rsidR="00E44F56" w:rsidRPr="006B2FCA" w:rsidRDefault="00E44F56" w:rsidP="006B2FCA">
      <w:pPr>
        <w:spacing w:after="0" w:line="240" w:lineRule="auto"/>
        <w:jc w:val="both"/>
        <w:rPr>
          <w:rFonts w:ascii="Lato" w:hAnsi="Lato" w:cs="Arial"/>
          <w:sz w:val="20"/>
          <w:szCs w:val="20"/>
        </w:rPr>
      </w:pPr>
    </w:p>
    <w:p w:rsidR="00476436" w:rsidRPr="006B2FCA" w:rsidRDefault="00476436" w:rsidP="006B2FCA">
      <w:pPr>
        <w:spacing w:after="0" w:line="240" w:lineRule="auto"/>
        <w:jc w:val="both"/>
        <w:rPr>
          <w:rFonts w:ascii="Lato" w:hAnsi="Lato" w:cs="Arial"/>
          <w:sz w:val="20"/>
          <w:szCs w:val="20"/>
        </w:rPr>
      </w:pPr>
      <w:r w:rsidRPr="006B2FCA">
        <w:rPr>
          <w:rFonts w:ascii="Lato" w:hAnsi="Lato" w:cs="Arial"/>
          <w:sz w:val="20"/>
          <w:szCs w:val="20"/>
        </w:rPr>
        <w:t>Zastępcy</w:t>
      </w:r>
    </w:p>
    <w:p w:rsidR="00E44F56" w:rsidRPr="006B2FCA" w:rsidRDefault="00E44F56" w:rsidP="006B2FCA">
      <w:pPr>
        <w:spacing w:after="0" w:line="240" w:lineRule="auto"/>
        <w:jc w:val="both"/>
        <w:rPr>
          <w:rFonts w:ascii="Lato" w:hAnsi="Lato"/>
          <w:sz w:val="20"/>
          <w:szCs w:val="20"/>
        </w:rPr>
      </w:pPr>
    </w:p>
    <w:p w:rsidR="00476436" w:rsidRPr="006B2FCA" w:rsidRDefault="00476436" w:rsidP="006B2FCA">
      <w:pPr>
        <w:spacing w:after="0" w:line="240" w:lineRule="auto"/>
        <w:jc w:val="both"/>
        <w:rPr>
          <w:rFonts w:ascii="Lato" w:hAnsi="Lato" w:cs="Arial"/>
          <w:sz w:val="20"/>
          <w:szCs w:val="20"/>
        </w:rPr>
      </w:pPr>
      <w:r w:rsidRPr="006B2FCA">
        <w:rPr>
          <w:rFonts w:ascii="Lato" w:hAnsi="Lato"/>
          <w:sz w:val="20"/>
          <w:szCs w:val="20"/>
        </w:rPr>
        <w:t>1. przypomnieli</w:t>
      </w:r>
      <w:r w:rsidRPr="006B2FCA">
        <w:rPr>
          <w:rFonts w:ascii="Lato" w:hAnsi="Lato" w:cs="Arial"/>
          <w:sz w:val="20"/>
          <w:szCs w:val="20"/>
        </w:rPr>
        <w:t>, że przedmiotowe sprawy dotyczą braku skutecznych procedur umożliwiających kobietom na rzeczywisty dostęp do legalnej aborcji w oparciu o przesłanki związane ze zdrowiem matki lub płodu, w przypadkach, w których lekarz zaprzecza jakoby takie podstawy istniały lub w przypadkach, w których konieczne jest przeprowadzenie badań prenatalnych, aby dokonać właściwej oceny sytuacji albo aby podjąć inne decyzje (Tysiąc i R.R.), jak również, że władze nie udostępniły wiarygodnych informacji na temat warunków i procedur umożliwiających ciężarnym kobietom i dziewczętom, w tym ofiarom gwałtu, na skuteczny dostęp do legalnej aborcji (w przypadku sprawy P. i S.);</w:t>
      </w:r>
    </w:p>
    <w:p w:rsidR="00E44F56" w:rsidRPr="006B2FCA" w:rsidRDefault="00E44F56" w:rsidP="006B2FCA">
      <w:pPr>
        <w:spacing w:after="0" w:line="240" w:lineRule="auto"/>
        <w:jc w:val="both"/>
        <w:rPr>
          <w:rFonts w:ascii="Lato" w:hAnsi="Lato" w:cs="Arial"/>
          <w:sz w:val="20"/>
          <w:szCs w:val="20"/>
        </w:rPr>
      </w:pPr>
    </w:p>
    <w:p w:rsidR="00476436" w:rsidRPr="006B2FCA" w:rsidRDefault="00476436" w:rsidP="006B2FCA">
      <w:pPr>
        <w:spacing w:after="0" w:line="240" w:lineRule="auto"/>
        <w:jc w:val="both"/>
        <w:rPr>
          <w:rFonts w:ascii="Lato" w:hAnsi="Lato" w:cs="Arial"/>
          <w:sz w:val="20"/>
          <w:szCs w:val="20"/>
        </w:rPr>
      </w:pPr>
      <w:r w:rsidRPr="006B2FCA">
        <w:rPr>
          <w:rFonts w:ascii="Lato" w:hAnsi="Lato" w:cs="Arial"/>
          <w:sz w:val="20"/>
          <w:szCs w:val="20"/>
        </w:rPr>
        <w:t>2. odnotowali z rozczarowaniem, że władze nie przedstawiły żadnych nowych Informacji, wskazujących na znaczący postęp w implementacji środków o charakterze generalnym, dotyczących zunifikowanych wytycznych dla szpitali, na temat warunków dostępu do legalnej aborcji oraz informacji dla kobiet na ten temat; skutecznego dostępu do legalnej aborcji, w sytuacji, w której lekarz powołuje się na klauzulę sumienia; reformy procedury sprzeciwu, tak aby rozstrzygać spory w przedmiocie zaistnienia przesłanki medycznej do przeprowadzenia legalnej aborcji albo udostępnienia badań prenatalnych; stanowczo wezwali władze do udzielenia odpowiedzi na wcześniejsze decyzje Komitetu we wspomnianych wyżej obszarach;</w:t>
      </w:r>
    </w:p>
    <w:p w:rsidR="00E44F56" w:rsidRPr="006B2FCA" w:rsidRDefault="00E44F56" w:rsidP="006B2FCA">
      <w:pPr>
        <w:spacing w:after="0" w:line="240" w:lineRule="auto"/>
        <w:jc w:val="both"/>
        <w:rPr>
          <w:rFonts w:ascii="Lato" w:hAnsi="Lato" w:cs="Arial"/>
          <w:sz w:val="20"/>
          <w:szCs w:val="20"/>
        </w:rPr>
      </w:pPr>
    </w:p>
    <w:p w:rsidR="00476436" w:rsidRPr="006B2FCA" w:rsidRDefault="00476436" w:rsidP="006B2FCA">
      <w:pPr>
        <w:spacing w:after="0" w:line="240" w:lineRule="auto"/>
        <w:jc w:val="both"/>
        <w:rPr>
          <w:rFonts w:ascii="Lato" w:hAnsi="Lato" w:cs="Arial"/>
          <w:sz w:val="20"/>
          <w:szCs w:val="20"/>
        </w:rPr>
      </w:pPr>
      <w:r w:rsidRPr="006B2FCA">
        <w:rPr>
          <w:rFonts w:ascii="Lato" w:hAnsi="Lato" w:cs="Arial"/>
          <w:sz w:val="20"/>
          <w:szCs w:val="20"/>
        </w:rPr>
        <w:t xml:space="preserve">3. w zakresie procedury sprzeciwu wezwali władze do przedstawienia Komitetowi analizy sprzeciwów wniesionych do Rzecznika Praw Pacjenta, którą planują przeprowadzić, jak również szczegółowej, najnowszej statystyki w przedmiocie liczby takich sprzeciwów wniesionych w 2021 r. oraz działań następczych, podjętych w wyniku wniesienia takich sprzeciwów; </w:t>
      </w:r>
    </w:p>
    <w:p w:rsidR="00E44F56" w:rsidRPr="006B2FCA" w:rsidRDefault="00E44F56" w:rsidP="006B2FCA">
      <w:pPr>
        <w:spacing w:after="0" w:line="240" w:lineRule="auto"/>
        <w:jc w:val="both"/>
        <w:rPr>
          <w:rFonts w:ascii="Lato" w:hAnsi="Lato" w:cs="Arial"/>
          <w:sz w:val="20"/>
          <w:szCs w:val="20"/>
        </w:rPr>
      </w:pPr>
    </w:p>
    <w:p w:rsidR="00476436" w:rsidRPr="006B2FCA" w:rsidRDefault="00476436" w:rsidP="006B2FCA">
      <w:pPr>
        <w:spacing w:after="0" w:line="240" w:lineRule="auto"/>
        <w:jc w:val="both"/>
        <w:rPr>
          <w:rFonts w:ascii="Lato" w:hAnsi="Lato" w:cs="Arial"/>
          <w:sz w:val="20"/>
          <w:szCs w:val="20"/>
        </w:rPr>
      </w:pPr>
      <w:r w:rsidRPr="006B2FCA">
        <w:rPr>
          <w:rFonts w:ascii="Lato" w:hAnsi="Lato" w:cs="Arial"/>
          <w:sz w:val="20"/>
          <w:szCs w:val="20"/>
        </w:rPr>
        <w:t>4. ponadto wezwali władze do przedstawienia szczegółowej statystyki, gdy tylko stanie się dostępna, na temat liczby legalnych aborcji przeprowadzonych w 2021 oraz 2022 r., wraz z bardziej dogłębną analizą, uwzględniającą możliwe różnice pomiędzy poszczególnymi regionami, tak aby umożliwić na wszechstronną ocenę dostępności aborcji na szczeblu ogólnokrajowym, jak również regionalnym;</w:t>
      </w:r>
    </w:p>
    <w:p w:rsidR="00E44F56" w:rsidRPr="006B2FCA" w:rsidRDefault="00E44F56" w:rsidP="006B2FCA">
      <w:pPr>
        <w:spacing w:after="0" w:line="240" w:lineRule="auto"/>
        <w:jc w:val="both"/>
        <w:rPr>
          <w:rFonts w:ascii="Lato" w:hAnsi="Lato" w:cs="Arial"/>
          <w:sz w:val="20"/>
          <w:szCs w:val="20"/>
        </w:rPr>
      </w:pPr>
    </w:p>
    <w:p w:rsidR="00476436" w:rsidRPr="006B2FCA" w:rsidRDefault="00476436" w:rsidP="006B2FCA">
      <w:pPr>
        <w:spacing w:after="0" w:line="240" w:lineRule="auto"/>
        <w:jc w:val="both"/>
        <w:rPr>
          <w:rFonts w:ascii="Lato" w:hAnsi="Lato" w:cs="Arial"/>
          <w:sz w:val="20"/>
          <w:szCs w:val="20"/>
        </w:rPr>
      </w:pPr>
      <w:r w:rsidRPr="006B2FCA">
        <w:rPr>
          <w:rFonts w:ascii="Lato" w:hAnsi="Lato" w:cs="Arial"/>
          <w:sz w:val="20"/>
          <w:szCs w:val="20"/>
        </w:rPr>
        <w:t xml:space="preserve">5. odnotowali, że pismo Ministra Zdrowia z 23 sierpnia 2021 r. na temat zobowiązania do aktywnego monitorowania sytuacji dotyczącej legalnej aborcji  zostało rozesłane do  oddziałów wojewódzkich Narodowego Funduszu Zdrowia; zachęcili władze aby rozważyły rozszerzenie czynności monitorujących, także tych realizowanych przez Fundusz, tak aby z urzędu zapewnić monitoring nad wszystkimi sprawami, w których zgłoszono zastrzeżenie do </w:t>
      </w:r>
      <w:r w:rsidRPr="006B2FCA">
        <w:rPr>
          <w:rFonts w:ascii="Lato" w:hAnsi="Lato" w:cs="Arial"/>
          <w:sz w:val="20"/>
          <w:szCs w:val="20"/>
        </w:rPr>
        <w:lastRenderedPageBreak/>
        <w:t>możliwości przeprowadzenia legalnej aborcji oraz badań prenatalnych, jak również we wszystkich przypadkach odmów legalnej aborcji w oparciu o klauzulę sumienia; w tym kontekście przywołali nadrzędną wagę efektywnego stosowania mechanizmu odpowiedzialności umownej, polegającego także na adekwatnym sankcjonowaniu szpitali łamiących swoje zobowiązania umowne w przedmiocie udostępniania zabiegów legalnej aborcji oraz zachęcili władze do wyjaśnienia wszelkich uchybień w nakładaniu sankcji w takich wypadkach;</w:t>
      </w:r>
    </w:p>
    <w:p w:rsidR="00E44F56" w:rsidRPr="006B2FCA" w:rsidRDefault="00E44F56" w:rsidP="006B2FCA">
      <w:pPr>
        <w:spacing w:after="0" w:line="240" w:lineRule="auto"/>
        <w:jc w:val="both"/>
        <w:rPr>
          <w:rFonts w:ascii="Lato" w:hAnsi="Lato" w:cs="Arial"/>
          <w:sz w:val="20"/>
          <w:szCs w:val="20"/>
        </w:rPr>
      </w:pPr>
    </w:p>
    <w:p w:rsidR="00476436" w:rsidRPr="006B2FCA" w:rsidRDefault="00476436" w:rsidP="006B2FCA">
      <w:pPr>
        <w:spacing w:after="0" w:line="240" w:lineRule="auto"/>
        <w:jc w:val="both"/>
        <w:rPr>
          <w:rFonts w:ascii="Lato" w:hAnsi="Lato" w:cs="Arial"/>
          <w:sz w:val="20"/>
          <w:szCs w:val="20"/>
        </w:rPr>
      </w:pPr>
      <w:r w:rsidRPr="006B2FCA">
        <w:rPr>
          <w:rFonts w:ascii="Lato" w:hAnsi="Lato" w:cs="Arial"/>
          <w:sz w:val="20"/>
          <w:szCs w:val="20"/>
        </w:rPr>
        <w:t>6. odnotowali z zainteresowaniem informację wskazującą na pozytywną tendencję, związaną ze wzrostem liczby badań prenatalnych oraz okoliczność, że program badań prenatalnych został pozytywnie oceniony w czasie audytu przeprowadzonego w 2021 r. przez Najwyższą Izbę Kontroli;</w:t>
      </w:r>
    </w:p>
    <w:p w:rsidR="00E44F56" w:rsidRPr="006B2FCA" w:rsidRDefault="00E44F56" w:rsidP="006B2FCA">
      <w:pPr>
        <w:spacing w:after="0" w:line="240" w:lineRule="auto"/>
        <w:jc w:val="both"/>
        <w:rPr>
          <w:rFonts w:ascii="Lato" w:hAnsi="Lato" w:cs="Arial"/>
          <w:sz w:val="20"/>
          <w:szCs w:val="20"/>
        </w:rPr>
      </w:pPr>
    </w:p>
    <w:p w:rsidR="00476436" w:rsidRPr="006B2FCA" w:rsidRDefault="00476436" w:rsidP="006B2FCA">
      <w:pPr>
        <w:spacing w:after="0" w:line="240" w:lineRule="auto"/>
        <w:jc w:val="both"/>
        <w:rPr>
          <w:rFonts w:ascii="Lato" w:hAnsi="Lato" w:cs="Arial"/>
          <w:sz w:val="20"/>
          <w:szCs w:val="20"/>
        </w:rPr>
      </w:pPr>
      <w:r w:rsidRPr="006B2FCA">
        <w:rPr>
          <w:rFonts w:ascii="Lato" w:hAnsi="Lato" w:cs="Arial"/>
          <w:sz w:val="20"/>
          <w:szCs w:val="20"/>
        </w:rPr>
        <w:t>7. przywołując swoje wcześniejsze decyzje, jak również Rezolucję Tymczasową CM/ResDH(2021)44 przyjętą w marcu 2021 r., zawierającą powtarzane wielokrotnie wezwania do przyjęcia wyżej wymienionych reform i procedur, podkreślają bezwarunkowe zobowiązanie Polski do pełnej, efektywnej i niezwłocznej implementacji orzeczeń Trybunału i ponownie wzywają władze do ustosunkowania się do tych wezwań bez zbędnej zwłoki.</w:t>
      </w:r>
    </w:p>
    <w:p w:rsidR="00E44F56" w:rsidRPr="006B2FCA" w:rsidRDefault="00E44F56" w:rsidP="006B2FCA">
      <w:pPr>
        <w:spacing w:after="0" w:line="240" w:lineRule="auto"/>
        <w:jc w:val="both"/>
        <w:rPr>
          <w:rFonts w:ascii="Lato" w:hAnsi="Lato" w:cs="Arial"/>
          <w:sz w:val="20"/>
          <w:szCs w:val="20"/>
        </w:rPr>
      </w:pPr>
    </w:p>
    <w:p w:rsidR="00476436" w:rsidRPr="006B2FCA" w:rsidRDefault="00476436" w:rsidP="006B2FCA">
      <w:pPr>
        <w:spacing w:after="0" w:line="240" w:lineRule="auto"/>
        <w:jc w:val="both"/>
        <w:rPr>
          <w:rFonts w:ascii="Lato" w:hAnsi="Lato" w:cs="Arial"/>
          <w:sz w:val="20"/>
          <w:szCs w:val="20"/>
        </w:rPr>
      </w:pPr>
      <w:r w:rsidRPr="006B2FCA">
        <w:rPr>
          <w:rFonts w:ascii="Lato" w:hAnsi="Lato" w:cs="Arial"/>
          <w:sz w:val="20"/>
          <w:szCs w:val="20"/>
        </w:rPr>
        <w:t xml:space="preserve">8. z zadowoleniem przyjęli zaangażowanie władz w dialog z Sekretariatem i zachęcili władze do kontynuowania procesu konsultacji, umożliwiającego poszukiwanie odpowiedzi na nierozstrzygnięte jeszcze pytania, jak również wezwali władze do głębszej refleksji na najwyższych szczeblach decyzyjnych w przedmiocie podniesionych sugestii i rekomendacji;  </w:t>
      </w:r>
    </w:p>
    <w:p w:rsidR="00E44F56" w:rsidRPr="006B2FCA" w:rsidRDefault="00E44F56" w:rsidP="006B2FCA">
      <w:pPr>
        <w:spacing w:after="0" w:line="240" w:lineRule="auto"/>
        <w:jc w:val="both"/>
        <w:rPr>
          <w:rFonts w:ascii="Lato" w:hAnsi="Lato" w:cs="Arial"/>
          <w:sz w:val="20"/>
          <w:szCs w:val="20"/>
        </w:rPr>
      </w:pPr>
    </w:p>
    <w:p w:rsidR="00592525" w:rsidRPr="006B2FCA" w:rsidRDefault="00476436" w:rsidP="006B2FCA">
      <w:pPr>
        <w:spacing w:after="0" w:line="240" w:lineRule="auto"/>
        <w:jc w:val="both"/>
        <w:rPr>
          <w:rFonts w:ascii="Lato" w:hAnsi="Lato" w:cs="Arial"/>
          <w:sz w:val="20"/>
          <w:szCs w:val="20"/>
        </w:rPr>
      </w:pPr>
      <w:r w:rsidRPr="006B2FCA">
        <w:rPr>
          <w:rFonts w:ascii="Lato" w:hAnsi="Lato" w:cs="Arial"/>
          <w:sz w:val="20"/>
          <w:szCs w:val="20"/>
        </w:rPr>
        <w:t>9. zdecydowali wznowić badanie tej grupy spraw na posiedzeniu DH w czerwcu 2023 r., w świetle informacji, które władze zobowiązane są przedstawić do 15 marca 2023 r.</w:t>
      </w:r>
    </w:p>
    <w:p w:rsidR="00E44F56" w:rsidRPr="006B2FCA" w:rsidRDefault="00E44F56" w:rsidP="006B2FCA">
      <w:pPr>
        <w:spacing w:after="0" w:line="240" w:lineRule="auto"/>
        <w:jc w:val="both"/>
        <w:rPr>
          <w:rFonts w:ascii="Lato" w:hAnsi="Lato" w:cs="Arial"/>
          <w:sz w:val="20"/>
          <w:szCs w:val="20"/>
        </w:rPr>
      </w:pPr>
    </w:p>
    <w:p w:rsidR="002405FE" w:rsidRPr="006B2FCA" w:rsidRDefault="002405FE" w:rsidP="00532132">
      <w:pPr>
        <w:pStyle w:val="Akapitzlist"/>
        <w:numPr>
          <w:ilvl w:val="0"/>
          <w:numId w:val="5"/>
        </w:numPr>
        <w:spacing w:after="0" w:line="240" w:lineRule="auto"/>
        <w:ind w:left="709" w:hanging="425"/>
        <w:contextualSpacing w:val="0"/>
        <w:jc w:val="both"/>
        <w:rPr>
          <w:rFonts w:ascii="Lato" w:hAnsi="Lato" w:cs="Arial"/>
          <w:b/>
          <w:sz w:val="20"/>
          <w:szCs w:val="20"/>
        </w:rPr>
      </w:pPr>
      <w:r w:rsidRPr="006B2FCA">
        <w:rPr>
          <w:rFonts w:ascii="Lato" w:hAnsi="Lato"/>
          <w:b/>
          <w:sz w:val="20"/>
          <w:szCs w:val="20"/>
        </w:rPr>
        <w:t xml:space="preserve">Decyzja z dnia 8 grudnia 2022 r. w grupie spraw </w:t>
      </w:r>
      <w:r w:rsidRPr="006B2FCA">
        <w:rPr>
          <w:rFonts w:ascii="Lato" w:hAnsi="Lato"/>
          <w:b/>
          <w:i/>
          <w:sz w:val="20"/>
          <w:szCs w:val="20"/>
        </w:rPr>
        <w:t>Al Nashiri p. Polsce</w:t>
      </w:r>
      <w:r w:rsidRPr="006B2FCA">
        <w:rPr>
          <w:rFonts w:ascii="Lato" w:hAnsi="Lato"/>
          <w:b/>
          <w:sz w:val="20"/>
          <w:szCs w:val="20"/>
        </w:rPr>
        <w:t xml:space="preserve"> (CM/Del/ Dec(2022)1443/</w:t>
      </w:r>
      <w:r w:rsidR="00035C34" w:rsidRPr="006B2FCA">
        <w:rPr>
          <w:rFonts w:ascii="Lato" w:hAnsi="Lato"/>
          <w:b/>
          <w:sz w:val="20"/>
          <w:szCs w:val="20"/>
        </w:rPr>
        <w:t>H46-19)</w:t>
      </w:r>
    </w:p>
    <w:p w:rsidR="00E44F56" w:rsidRPr="006B2FCA" w:rsidRDefault="00E44F56" w:rsidP="006B2FCA">
      <w:pPr>
        <w:spacing w:after="0" w:line="240" w:lineRule="auto"/>
        <w:jc w:val="both"/>
        <w:rPr>
          <w:rFonts w:ascii="Lato" w:hAnsi="Lato" w:cs="Arial"/>
          <w:sz w:val="20"/>
          <w:szCs w:val="20"/>
        </w:rPr>
      </w:pPr>
    </w:p>
    <w:p w:rsidR="00592525" w:rsidRPr="006B2FCA" w:rsidRDefault="00E44F56" w:rsidP="006B2FCA">
      <w:pPr>
        <w:spacing w:after="0" w:line="240" w:lineRule="auto"/>
        <w:jc w:val="both"/>
        <w:rPr>
          <w:rFonts w:ascii="Lato" w:hAnsi="Lato"/>
          <w:sz w:val="20"/>
          <w:szCs w:val="20"/>
        </w:rPr>
      </w:pPr>
      <w:r w:rsidRPr="006B2FCA">
        <w:rPr>
          <w:rFonts w:ascii="Lato" w:hAnsi="Lato" w:cs="Arial"/>
          <w:sz w:val="20"/>
          <w:szCs w:val="20"/>
        </w:rPr>
        <w:t>Zastępcy przyjęli Rezolucję Tymczasową </w:t>
      </w:r>
      <w:bookmarkStart w:id="6" w:name="_ML_000000000002_VALID"/>
      <w:bookmarkEnd w:id="6"/>
      <w:r w:rsidRPr="006B2FCA">
        <w:rPr>
          <w:rFonts w:ascii="Lato" w:hAnsi="Lato"/>
          <w:sz w:val="20"/>
          <w:szCs w:val="20"/>
        </w:rPr>
        <w:fldChar w:fldCharType="begin"/>
      </w:r>
      <w:r w:rsidRPr="006B2FCA">
        <w:rPr>
          <w:rFonts w:ascii="Lato" w:hAnsi="Lato"/>
          <w:sz w:val="20"/>
          <w:szCs w:val="20"/>
        </w:rPr>
        <w:instrText xml:space="preserve"> HYPERLINK "https://search.coe.int/cm/Pages/result_details.aspx?Reference=CM/ResDH(2022)353" \o "Interim Resolution CM/ResDH(2022)353 - Execution of the judgments of the European Court of Human Rights - Al Nashiri group against Poland (Application No. 28761/11)" \t "_blank" </w:instrText>
      </w:r>
      <w:r w:rsidRPr="006B2FCA">
        <w:rPr>
          <w:rFonts w:ascii="Lato" w:hAnsi="Lato"/>
          <w:sz w:val="20"/>
          <w:szCs w:val="20"/>
        </w:rPr>
        <w:fldChar w:fldCharType="separate"/>
      </w:r>
      <w:r w:rsidRPr="006B2FCA">
        <w:rPr>
          <w:rStyle w:val="s4c939d06"/>
          <w:rFonts w:ascii="Lato" w:hAnsi="Lato" w:cs="Arial"/>
          <w:sz w:val="20"/>
          <w:szCs w:val="20"/>
        </w:rPr>
        <w:t>CM/ResDH(2022)353</w:t>
      </w:r>
      <w:r w:rsidRPr="006B2FCA">
        <w:rPr>
          <w:rFonts w:ascii="Lato" w:hAnsi="Lato"/>
          <w:sz w:val="20"/>
          <w:szCs w:val="20"/>
        </w:rPr>
        <w:fldChar w:fldCharType="end"/>
      </w:r>
      <w:r w:rsidRPr="006B2FCA">
        <w:rPr>
          <w:rFonts w:ascii="Lato" w:hAnsi="Lato" w:cs="Arial"/>
          <w:sz w:val="20"/>
          <w:szCs w:val="20"/>
        </w:rPr>
        <w:t>.</w:t>
      </w:r>
    </w:p>
    <w:p w:rsidR="00E44F56" w:rsidRPr="006B2FCA" w:rsidRDefault="00E44F56" w:rsidP="006B2FCA">
      <w:pPr>
        <w:spacing w:after="0" w:line="240" w:lineRule="auto"/>
        <w:jc w:val="both"/>
        <w:rPr>
          <w:rFonts w:ascii="Lato" w:hAnsi="Lato"/>
          <w:b/>
          <w:sz w:val="20"/>
          <w:szCs w:val="20"/>
        </w:rPr>
      </w:pPr>
    </w:p>
    <w:p w:rsidR="00E44F56" w:rsidRPr="006B2FCA" w:rsidRDefault="00E44F56" w:rsidP="006B2FCA">
      <w:pPr>
        <w:spacing w:after="0" w:line="240" w:lineRule="auto"/>
        <w:jc w:val="both"/>
        <w:rPr>
          <w:rFonts w:ascii="Lato" w:hAnsi="Lato"/>
          <w:b/>
          <w:sz w:val="20"/>
          <w:szCs w:val="20"/>
        </w:rPr>
      </w:pPr>
      <w:r w:rsidRPr="006B2FCA">
        <w:rPr>
          <w:rFonts w:ascii="Lato" w:hAnsi="Lato"/>
          <w:b/>
          <w:sz w:val="20"/>
          <w:szCs w:val="20"/>
        </w:rPr>
        <w:t xml:space="preserve">Rezolucja Tymczasowa </w:t>
      </w:r>
    </w:p>
    <w:p w:rsidR="00E44F56" w:rsidRPr="006B2FCA" w:rsidRDefault="00E44F56" w:rsidP="006B2FCA">
      <w:pPr>
        <w:spacing w:after="0" w:line="240" w:lineRule="auto"/>
        <w:jc w:val="both"/>
        <w:rPr>
          <w:rFonts w:ascii="Lato" w:hAnsi="Lato"/>
          <w:sz w:val="20"/>
          <w:szCs w:val="20"/>
        </w:rPr>
      </w:pPr>
    </w:p>
    <w:p w:rsidR="00E44F56" w:rsidRPr="006B2FCA" w:rsidRDefault="00E44F56" w:rsidP="006B2FCA">
      <w:pPr>
        <w:spacing w:after="0" w:line="240" w:lineRule="auto"/>
        <w:jc w:val="both"/>
        <w:rPr>
          <w:rFonts w:ascii="Lato" w:hAnsi="Lato"/>
          <w:sz w:val="20"/>
          <w:szCs w:val="20"/>
        </w:rPr>
      </w:pPr>
      <w:r w:rsidRPr="006B2FCA">
        <w:rPr>
          <w:rFonts w:ascii="Lato" w:hAnsi="Lato"/>
          <w:sz w:val="20"/>
          <w:szCs w:val="20"/>
        </w:rPr>
        <w:t>Komitet Ministrów w oparciu o zasady wynikające z Artykułu 46 ust. 2 Konwencji o ochronie praw człowieka i podstawowych wolności, który wskazuje, że Komitet czuwa nad wykonywaniem ostatecznych wyroków Europejskiego Trybunału Praw Człowieka (w dalszej części “Konwencja” oraz “Trybunał”),</w:t>
      </w:r>
    </w:p>
    <w:p w:rsidR="00E44F56" w:rsidRPr="006B2FCA" w:rsidRDefault="00E44F56" w:rsidP="006B2FCA">
      <w:pPr>
        <w:spacing w:after="0" w:line="240" w:lineRule="auto"/>
        <w:jc w:val="both"/>
        <w:rPr>
          <w:rFonts w:ascii="Lato" w:hAnsi="Lato"/>
          <w:sz w:val="20"/>
          <w:szCs w:val="20"/>
        </w:rPr>
      </w:pPr>
    </w:p>
    <w:p w:rsidR="00E44F56" w:rsidRPr="006B2FCA" w:rsidRDefault="00E44F56" w:rsidP="006B2FCA">
      <w:pPr>
        <w:spacing w:after="0" w:line="240" w:lineRule="auto"/>
        <w:jc w:val="both"/>
        <w:rPr>
          <w:rFonts w:ascii="Lato" w:hAnsi="Lato" w:cs="Arial"/>
          <w:sz w:val="20"/>
          <w:szCs w:val="20"/>
        </w:rPr>
      </w:pPr>
      <w:r w:rsidRPr="006B2FCA">
        <w:rPr>
          <w:rFonts w:ascii="Lato" w:hAnsi="Lato"/>
          <w:sz w:val="20"/>
          <w:szCs w:val="20"/>
        </w:rPr>
        <w:t>Mając na uwadze ostateczne orzeczenia przekazane przez Trybunał do Komitetu w tych sprawach, w których Trybunał uznał, na gruncie Konwencji, odpowiedzialność Polski za świadomość i zaangażowanie jej władz we wdrożenie programu CIA „</w:t>
      </w:r>
      <w:r w:rsidRPr="006B2FCA">
        <w:rPr>
          <w:rFonts w:ascii="Lato" w:hAnsi="Lato" w:cs="Arial"/>
          <w:sz w:val="20"/>
          <w:szCs w:val="20"/>
        </w:rPr>
        <w:t xml:space="preserve">High-Value Detainee Programme” („Szczególnie Ważnych Więźniów”) i stwierdził poważne naruszenia przez Polskę kilku konwencyjnych praw w kontekście operacji „wydawania w trybie nadzwyczajnym”, które umożliwiły władzom Stanów Zjednoczonych nielegalne przewiezienie skarżących pod ich jurysdykcję; </w:t>
      </w:r>
    </w:p>
    <w:p w:rsidR="00E44F56" w:rsidRPr="006B2FCA" w:rsidRDefault="00E44F56" w:rsidP="006B2FCA">
      <w:pPr>
        <w:pStyle w:val="s25a2fd5c"/>
        <w:shd w:val="clear" w:color="auto" w:fill="FFFFFF"/>
        <w:spacing w:before="0" w:beforeAutospacing="0" w:after="0" w:afterAutospacing="0"/>
        <w:jc w:val="both"/>
        <w:rPr>
          <w:rStyle w:val="s9127e72"/>
          <w:rFonts w:ascii="Lato" w:hAnsi="Lato" w:cs="Arial"/>
          <w:sz w:val="20"/>
          <w:szCs w:val="20"/>
          <w:lang w:val="pl-PL"/>
        </w:rPr>
      </w:pPr>
    </w:p>
    <w:p w:rsidR="00E44F56" w:rsidRPr="006B2FCA" w:rsidRDefault="00E44F56" w:rsidP="006B2FCA">
      <w:pPr>
        <w:pStyle w:val="s25a2fd5c"/>
        <w:shd w:val="clear" w:color="auto" w:fill="FFFFFF"/>
        <w:spacing w:before="0" w:beforeAutospacing="0" w:after="0" w:afterAutospacing="0"/>
        <w:jc w:val="both"/>
        <w:rPr>
          <w:rStyle w:val="s9127e72"/>
          <w:rFonts w:ascii="Lato" w:hAnsi="Lato" w:cs="Arial"/>
          <w:sz w:val="20"/>
          <w:szCs w:val="20"/>
          <w:lang w:val="pl-PL"/>
        </w:rPr>
      </w:pPr>
      <w:r w:rsidRPr="006B2FCA">
        <w:rPr>
          <w:rStyle w:val="s9127e72"/>
          <w:rFonts w:ascii="Lato" w:hAnsi="Lato" w:cs="Arial"/>
          <w:sz w:val="20"/>
          <w:szCs w:val="20"/>
          <w:lang w:val="pl-PL"/>
        </w:rPr>
        <w:t>Podkreślając, że Polska, jak każde Państwo Członkowskie, ma obowiązek, wynikający z Artykułu 46 ust. 1 Konwencji, której jest stroną, przestrzegania ostatecznych wyroków Trybunału w sposób pełny, efektywny i niezwłoczny;</w:t>
      </w:r>
    </w:p>
    <w:p w:rsidR="00E44F56" w:rsidRPr="006B2FCA" w:rsidRDefault="00E44F56" w:rsidP="006B2FCA">
      <w:pPr>
        <w:pStyle w:val="s25a2fd5c"/>
        <w:shd w:val="clear" w:color="auto" w:fill="FFFFFF"/>
        <w:spacing w:before="0" w:beforeAutospacing="0" w:after="0" w:afterAutospacing="0"/>
        <w:jc w:val="both"/>
        <w:rPr>
          <w:rStyle w:val="s9127e72"/>
          <w:rFonts w:ascii="Lato" w:hAnsi="Lato" w:cs="Arial"/>
          <w:sz w:val="20"/>
          <w:szCs w:val="20"/>
          <w:lang w:val="pl-PL"/>
        </w:rPr>
      </w:pPr>
    </w:p>
    <w:p w:rsidR="00E44F56" w:rsidRPr="006B2FCA" w:rsidRDefault="00E44F56" w:rsidP="006B2FCA">
      <w:pPr>
        <w:pStyle w:val="s25a2fd5c"/>
        <w:shd w:val="clear" w:color="auto" w:fill="FFFFFF"/>
        <w:spacing w:before="0" w:beforeAutospacing="0" w:after="0" w:afterAutospacing="0"/>
        <w:jc w:val="both"/>
        <w:rPr>
          <w:rStyle w:val="s9127e72"/>
          <w:rFonts w:ascii="Lato" w:hAnsi="Lato" w:cs="Arial"/>
          <w:sz w:val="20"/>
          <w:szCs w:val="20"/>
          <w:lang w:val="pl-PL"/>
        </w:rPr>
      </w:pPr>
      <w:r w:rsidRPr="006B2FCA">
        <w:rPr>
          <w:rStyle w:val="s9127e72"/>
          <w:rFonts w:ascii="Lato" w:hAnsi="Lato" w:cs="Arial"/>
          <w:sz w:val="20"/>
          <w:szCs w:val="20"/>
          <w:lang w:val="pl-PL"/>
        </w:rPr>
        <w:t xml:space="preserve">Przypominając, że zobowiązanie to pociąga za sobą nie tylko obowiązek zapłaty wszelkich kwot zasądzonych przez Trybunał, ale również przyjęcie przez władze pozwanego Państwa, </w:t>
      </w:r>
      <w:r w:rsidRPr="006B2FCA">
        <w:rPr>
          <w:rStyle w:val="s9127e72"/>
          <w:rFonts w:ascii="Lato" w:hAnsi="Lato" w:cs="Arial"/>
          <w:sz w:val="20"/>
          <w:szCs w:val="20"/>
          <w:lang w:val="pl-PL"/>
        </w:rPr>
        <w:lastRenderedPageBreak/>
        <w:t xml:space="preserve">jeżeli zachodzi taka konieczność, środków indywidualnych nakierowanych na przerwanie stwierdzonych naruszeń oraz na zlikwidowanie ich skutków, tak aby osiągnąć w najszerszy możliwy sposób stan </w:t>
      </w:r>
      <w:r w:rsidRPr="006B2FCA">
        <w:rPr>
          <w:rStyle w:val="s9d94f10"/>
          <w:rFonts w:ascii="Lato" w:hAnsi="Lato" w:cs="Arial"/>
          <w:i/>
          <w:iCs/>
          <w:sz w:val="20"/>
          <w:szCs w:val="20"/>
          <w:lang w:val="pl-PL"/>
        </w:rPr>
        <w:t>restitutio in integrum</w:t>
      </w:r>
      <w:r w:rsidRPr="006B2FCA">
        <w:rPr>
          <w:rStyle w:val="s9127e72"/>
          <w:rFonts w:ascii="Lato" w:hAnsi="Lato" w:cs="Arial"/>
          <w:sz w:val="20"/>
          <w:szCs w:val="20"/>
          <w:lang w:val="pl-PL"/>
        </w:rPr>
        <w:t>, jak również środków o charakterze generalnym mogących zapobiec podobnym naruszeniom;</w:t>
      </w:r>
    </w:p>
    <w:p w:rsidR="00E44F56" w:rsidRPr="006B2FCA" w:rsidRDefault="00E44F56" w:rsidP="006B2FCA">
      <w:pPr>
        <w:pStyle w:val="COELignes"/>
        <w:jc w:val="both"/>
        <w:rPr>
          <w:rFonts w:ascii="Lato" w:hAnsi="Lato" w:cs="Arial"/>
          <w:i/>
          <w:iCs/>
          <w:szCs w:val="20"/>
          <w:lang w:val="pl-PL"/>
        </w:rPr>
      </w:pPr>
    </w:p>
    <w:p w:rsidR="00E44F56" w:rsidRPr="006B2FCA" w:rsidRDefault="00E44F56" w:rsidP="006B2FCA">
      <w:pPr>
        <w:pStyle w:val="COELignes"/>
        <w:jc w:val="both"/>
        <w:rPr>
          <w:rFonts w:ascii="Lato" w:hAnsi="Lato" w:cs="Arial"/>
          <w:i/>
          <w:iCs/>
          <w:szCs w:val="20"/>
          <w:lang w:val="pl-PL"/>
        </w:rPr>
      </w:pPr>
      <w:r w:rsidRPr="006B2FCA">
        <w:rPr>
          <w:rFonts w:ascii="Lato" w:hAnsi="Lato" w:cs="Arial"/>
          <w:i/>
          <w:iCs/>
          <w:szCs w:val="20"/>
          <w:lang w:val="pl-PL"/>
        </w:rPr>
        <w:t>W odniesieniu do środków indywidualnych</w:t>
      </w:r>
    </w:p>
    <w:p w:rsidR="00E44F56" w:rsidRPr="006B2FCA" w:rsidRDefault="00E44F56" w:rsidP="006B2FCA">
      <w:pPr>
        <w:spacing w:after="0" w:line="240" w:lineRule="auto"/>
        <w:jc w:val="both"/>
        <w:rPr>
          <w:rFonts w:ascii="Lato" w:hAnsi="Lato" w:cs="Arial"/>
          <w:sz w:val="20"/>
          <w:szCs w:val="20"/>
        </w:rPr>
      </w:pPr>
    </w:p>
    <w:p w:rsidR="00E44F56" w:rsidRPr="006B2FCA" w:rsidRDefault="00E44F56" w:rsidP="006B2FCA">
      <w:pPr>
        <w:spacing w:after="0" w:line="240" w:lineRule="auto"/>
        <w:jc w:val="both"/>
        <w:rPr>
          <w:rFonts w:ascii="Lato" w:hAnsi="Lato" w:cs="Arial"/>
          <w:sz w:val="20"/>
          <w:szCs w:val="20"/>
        </w:rPr>
      </w:pPr>
      <w:r w:rsidRPr="006B2FCA">
        <w:rPr>
          <w:rFonts w:ascii="Lato" w:hAnsi="Lato" w:cs="Arial"/>
          <w:sz w:val="20"/>
          <w:szCs w:val="20"/>
        </w:rPr>
        <w:t xml:space="preserve">Podkreślając, że konsekwencje naruszeń Konwencji dla skarżącego nie zostały zsanowane, w szczególności mając na uwadze, że Panu Al Nashiriemu nadal grozi skazanie na karę śmierci w postępowaniach przed komisją wojskową Stanów Zjednoczonych, a Pan Abu Zubaydah jest nadal przetrzymywany w niejasnych okolicznościach i bez zarzutów od 2002 r., jak również, że brak jest jakichkolwiek gwarancji przed arbitralną detencją; </w:t>
      </w:r>
    </w:p>
    <w:p w:rsidR="00E44F56" w:rsidRPr="006B2FCA" w:rsidRDefault="00E44F56" w:rsidP="006B2FCA">
      <w:pPr>
        <w:spacing w:after="0" w:line="240" w:lineRule="auto"/>
        <w:jc w:val="both"/>
        <w:rPr>
          <w:rStyle w:val="s3911ddf2"/>
          <w:rFonts w:ascii="Lato" w:eastAsia="Times New Roman" w:hAnsi="Lato" w:cs="Arial"/>
          <w:sz w:val="20"/>
          <w:szCs w:val="20"/>
          <w:shd w:val="clear" w:color="auto" w:fill="FFFFFF"/>
          <w:lang w:eastAsia="en-GB"/>
        </w:rPr>
      </w:pPr>
    </w:p>
    <w:p w:rsidR="00E44F56" w:rsidRPr="006B2FCA" w:rsidRDefault="00E44F56" w:rsidP="006B2FCA">
      <w:pPr>
        <w:spacing w:after="0" w:line="240" w:lineRule="auto"/>
        <w:jc w:val="both"/>
        <w:rPr>
          <w:rStyle w:val="s3911ddf2"/>
          <w:rFonts w:ascii="Lato" w:eastAsia="Times New Roman" w:hAnsi="Lato"/>
          <w:sz w:val="20"/>
          <w:szCs w:val="20"/>
          <w:shd w:val="clear" w:color="auto" w:fill="FFFFFF"/>
          <w:lang w:eastAsia="en-GB"/>
        </w:rPr>
      </w:pPr>
      <w:r w:rsidRPr="006B2FCA">
        <w:rPr>
          <w:rStyle w:val="s3911ddf2"/>
          <w:rFonts w:ascii="Lato" w:eastAsia="Times New Roman" w:hAnsi="Lato" w:cs="Arial"/>
          <w:sz w:val="20"/>
          <w:szCs w:val="20"/>
          <w:shd w:val="clear" w:color="auto" w:fill="FFFFFF"/>
          <w:lang w:eastAsia="en-GB"/>
        </w:rPr>
        <w:t>Potwierdzając swój bezwarunkowy sprzeciw wobec kary śmierci;</w:t>
      </w:r>
    </w:p>
    <w:p w:rsidR="00E44F56" w:rsidRPr="006B2FCA" w:rsidRDefault="00E44F56" w:rsidP="006B2FCA">
      <w:pPr>
        <w:spacing w:after="0" w:line="240" w:lineRule="auto"/>
        <w:jc w:val="both"/>
        <w:rPr>
          <w:rFonts w:ascii="Lato" w:hAnsi="Lato" w:cs="Arial"/>
          <w:sz w:val="20"/>
          <w:szCs w:val="20"/>
          <w:shd w:val="clear" w:color="auto" w:fill="FFFFFF"/>
        </w:rPr>
      </w:pPr>
    </w:p>
    <w:p w:rsidR="00E44F56" w:rsidRPr="006B2FCA" w:rsidRDefault="00E44F56" w:rsidP="006B2FCA">
      <w:pPr>
        <w:spacing w:after="0" w:line="240" w:lineRule="auto"/>
        <w:jc w:val="both"/>
        <w:rPr>
          <w:rFonts w:ascii="Lato" w:eastAsia="Times New Roman" w:hAnsi="Lato"/>
          <w:sz w:val="20"/>
          <w:szCs w:val="20"/>
          <w:shd w:val="clear" w:color="auto" w:fill="FFFFFF"/>
          <w:lang w:eastAsia="en-GB"/>
        </w:rPr>
      </w:pPr>
      <w:r w:rsidRPr="006B2FCA">
        <w:rPr>
          <w:rFonts w:ascii="Lato" w:hAnsi="Lato" w:cs="Arial"/>
          <w:sz w:val="20"/>
          <w:szCs w:val="20"/>
          <w:shd w:val="clear" w:color="auto" w:fill="FFFFFF"/>
        </w:rPr>
        <w:t>Przypominając, w odniesieniu do ryzyka zidentyfikowanego przez Trybunał, dotyczącego Pana Al Nashiriego, o rażącym naruszeniu zasad sprawiedliwości poprzez możliwe wykorzystanie w procesie skarżącego dowodów uzyskanych poprzez tortury i inne formy niewłaściwego traktowania, o oświadczeniu Rządu Stanów Zjednoczonych, że nie będzie dążył do wykorzystania na jakimkolwiek etapie procesu oświadczeń Pana Al Nashiriego złożonych w czasie przetrzymywania przez CIA; odnotowując następnie, że takie same stanowisko wydaje się rozciągać na użycie tożsamych dowodów uzyskanych od innych niż oskarżeni osób, w postępowaniach przed komisją wojskową;</w:t>
      </w:r>
    </w:p>
    <w:p w:rsidR="00E44F56" w:rsidRPr="006B2FCA" w:rsidRDefault="00E44F56" w:rsidP="006B2FCA">
      <w:pPr>
        <w:spacing w:after="0" w:line="240" w:lineRule="auto"/>
        <w:jc w:val="both"/>
        <w:rPr>
          <w:rStyle w:val="s3911ddf2"/>
          <w:rFonts w:ascii="Lato" w:eastAsia="Times New Roman" w:hAnsi="Lato" w:cs="Arial"/>
          <w:sz w:val="20"/>
          <w:szCs w:val="20"/>
          <w:shd w:val="clear" w:color="auto" w:fill="FFFFFF"/>
          <w:lang w:eastAsia="en-GB"/>
        </w:rPr>
      </w:pPr>
    </w:p>
    <w:p w:rsidR="00E44F56" w:rsidRPr="006B2FCA" w:rsidRDefault="00E44F56" w:rsidP="006B2FCA">
      <w:pPr>
        <w:spacing w:after="0" w:line="240" w:lineRule="auto"/>
        <w:jc w:val="both"/>
        <w:rPr>
          <w:rFonts w:ascii="Lato" w:hAnsi="Lato" w:cs="Arial"/>
          <w:i/>
          <w:iCs/>
          <w:sz w:val="20"/>
          <w:szCs w:val="20"/>
        </w:rPr>
      </w:pPr>
      <w:r w:rsidRPr="006B2FCA">
        <w:rPr>
          <w:rStyle w:val="s3911ddf2"/>
          <w:rFonts w:ascii="Lato" w:eastAsia="Times New Roman" w:hAnsi="Lato" w:cs="Arial"/>
          <w:sz w:val="20"/>
          <w:szCs w:val="20"/>
          <w:shd w:val="clear" w:color="auto" w:fill="FFFFFF"/>
          <w:lang w:eastAsia="en-GB"/>
        </w:rPr>
        <w:t>Przypominając, że krajowe śledztwo dotyczy zarzutów stosowania tortur na terytorium Polski, w szczególności przez agentów CIA, a nadto kwestii legalności i zgodności z prawem obu decyzji podjętych przez polskich urzędników państwowych, jak również działalności organów bezpieczeństwa narodowego i służb specjalnych zaangażowanych we wdrożenie programu CIA HVD na terytorium Polski.</w:t>
      </w:r>
    </w:p>
    <w:p w:rsidR="00E44F56" w:rsidRPr="006B2FCA" w:rsidRDefault="00E44F56" w:rsidP="006B2FCA">
      <w:pPr>
        <w:spacing w:after="0" w:line="240" w:lineRule="auto"/>
        <w:jc w:val="both"/>
        <w:rPr>
          <w:rFonts w:ascii="Lato" w:hAnsi="Lato" w:cs="Arial"/>
          <w:i/>
          <w:iCs/>
          <w:sz w:val="20"/>
          <w:szCs w:val="20"/>
        </w:rPr>
      </w:pPr>
    </w:p>
    <w:p w:rsidR="00E44F56" w:rsidRPr="006B2FCA" w:rsidRDefault="00E44F56" w:rsidP="006B2FCA">
      <w:pPr>
        <w:spacing w:after="0" w:line="240" w:lineRule="auto"/>
        <w:jc w:val="both"/>
        <w:rPr>
          <w:rFonts w:ascii="Lato" w:hAnsi="Lato" w:cs="Arial"/>
          <w:i/>
          <w:iCs/>
          <w:sz w:val="20"/>
          <w:szCs w:val="20"/>
        </w:rPr>
      </w:pPr>
      <w:r w:rsidRPr="006B2FCA">
        <w:rPr>
          <w:rFonts w:ascii="Lato" w:hAnsi="Lato" w:cs="Arial"/>
          <w:i/>
          <w:iCs/>
          <w:sz w:val="20"/>
          <w:szCs w:val="20"/>
        </w:rPr>
        <w:t>W odniesieniu do środków generalnych</w:t>
      </w:r>
    </w:p>
    <w:p w:rsidR="00E44F56" w:rsidRPr="006B2FCA" w:rsidRDefault="00E44F56" w:rsidP="006B2FCA">
      <w:pPr>
        <w:spacing w:after="0" w:line="240" w:lineRule="auto"/>
        <w:jc w:val="both"/>
        <w:rPr>
          <w:rFonts w:ascii="Lato" w:hAnsi="Lato" w:cs="Arial"/>
          <w:sz w:val="20"/>
          <w:szCs w:val="20"/>
        </w:rPr>
      </w:pPr>
    </w:p>
    <w:p w:rsidR="00E44F56" w:rsidRPr="006B2FCA" w:rsidRDefault="00E44F56" w:rsidP="006B2FCA">
      <w:pPr>
        <w:spacing w:after="0" w:line="240" w:lineRule="auto"/>
        <w:jc w:val="both"/>
        <w:rPr>
          <w:rFonts w:ascii="Lato" w:hAnsi="Lato" w:cs="Arial"/>
          <w:sz w:val="20"/>
          <w:szCs w:val="20"/>
        </w:rPr>
      </w:pPr>
      <w:r w:rsidRPr="006B2FCA">
        <w:rPr>
          <w:rFonts w:ascii="Lato" w:hAnsi="Lato" w:cs="Arial"/>
          <w:sz w:val="20"/>
          <w:szCs w:val="20"/>
        </w:rPr>
        <w:t>Odnotowując z głębokim żalem, że informacja przedłożona przez władze, w zakresie w jakim odnosi się do wzmocnienia demokratycznego nadzoru nad służbami specjalnymi, nie wyjaśniła w jaki sposób utworzenie Komitetu [Rady Ministrów do spraw] Bezpieczeństwa Narodowego i spraw Obronnych usunie luki stwierdzone w obecnie istniejącym systemie w następstwie kontroli zainicjowanej przez Ministra Koordynatora Służb Specjalnych;</w:t>
      </w:r>
    </w:p>
    <w:p w:rsidR="00E44F56" w:rsidRPr="006B2FCA" w:rsidRDefault="00E44F56" w:rsidP="006B2FCA">
      <w:pPr>
        <w:spacing w:after="0" w:line="240" w:lineRule="auto"/>
        <w:jc w:val="both"/>
        <w:rPr>
          <w:rFonts w:ascii="Lato" w:hAnsi="Lato" w:cs="Arial"/>
          <w:sz w:val="20"/>
          <w:szCs w:val="20"/>
        </w:rPr>
      </w:pPr>
    </w:p>
    <w:p w:rsidR="00E44F56" w:rsidRPr="006B2FCA" w:rsidRDefault="00E44F56" w:rsidP="006B2FCA">
      <w:pPr>
        <w:spacing w:after="0" w:line="240" w:lineRule="auto"/>
        <w:jc w:val="both"/>
        <w:rPr>
          <w:rFonts w:ascii="Lato" w:hAnsi="Lato" w:cs="Arial"/>
          <w:sz w:val="20"/>
          <w:szCs w:val="20"/>
        </w:rPr>
      </w:pPr>
      <w:r w:rsidRPr="006B2FCA">
        <w:rPr>
          <w:rFonts w:ascii="Lato" w:hAnsi="Lato" w:cs="Arial"/>
          <w:sz w:val="20"/>
          <w:szCs w:val="20"/>
        </w:rPr>
        <w:t xml:space="preserve">Odnotowując z głębokim żalem brak jakiejkolwiek informacji potwierdzającej postępy w przyjęciu innych środków niezbędnych do zagwarantowania niepowtórzenia się stwierdzonych naruszeń; </w:t>
      </w:r>
    </w:p>
    <w:p w:rsidR="00E44F56" w:rsidRPr="006B2FCA" w:rsidRDefault="00E44F56" w:rsidP="006B2FCA">
      <w:pPr>
        <w:spacing w:after="0" w:line="240" w:lineRule="auto"/>
        <w:ind w:left="720"/>
        <w:jc w:val="both"/>
        <w:rPr>
          <w:rFonts w:ascii="Lato" w:hAnsi="Lato" w:cs="Arial"/>
          <w:sz w:val="20"/>
          <w:szCs w:val="20"/>
        </w:rPr>
      </w:pPr>
    </w:p>
    <w:p w:rsidR="00E44F56" w:rsidRPr="006B2FCA" w:rsidRDefault="00E44F56" w:rsidP="006B2FCA">
      <w:pPr>
        <w:spacing w:after="0" w:line="240" w:lineRule="auto"/>
        <w:ind w:left="720"/>
        <w:jc w:val="both"/>
        <w:rPr>
          <w:rFonts w:ascii="Lato" w:hAnsi="Lato" w:cs="Arial"/>
          <w:sz w:val="20"/>
          <w:szCs w:val="20"/>
        </w:rPr>
      </w:pPr>
      <w:r w:rsidRPr="006B2FCA">
        <w:rPr>
          <w:rFonts w:ascii="Lato" w:hAnsi="Lato" w:cs="Arial"/>
          <w:sz w:val="20"/>
          <w:szCs w:val="20"/>
        </w:rPr>
        <w:t>USILNIE NAWOŁYWAŁ</w:t>
      </w:r>
      <w:r w:rsidRPr="006B2FCA">
        <w:rPr>
          <w:rFonts w:ascii="Lato" w:hAnsi="Lato"/>
          <w:i/>
          <w:sz w:val="20"/>
          <w:szCs w:val="20"/>
        </w:rPr>
        <w:t xml:space="preserve"> </w:t>
      </w:r>
      <w:r w:rsidRPr="006B2FCA">
        <w:rPr>
          <w:rFonts w:ascii="Lato" w:hAnsi="Lato" w:cs="Arial"/>
          <w:sz w:val="20"/>
          <w:szCs w:val="20"/>
        </w:rPr>
        <w:t>władze do pilnego wznowienia działań dyplomatycznych w celu usunięcia ryzyka, na jakie narażeni są skarżący oraz wykorzystania wszelkich możliwych dróg w celu uczynienia tych działań efektywnymi, także poprzez zaangażowanie w dialog ze Stanami Zjednoczonymi na wyższym poziomie oraz przedstawienia jasnej i spójnej strategii w tym zakresie;</w:t>
      </w:r>
    </w:p>
    <w:p w:rsidR="00E44F56" w:rsidRPr="006B2FCA" w:rsidRDefault="00E44F56" w:rsidP="006B2FCA">
      <w:pPr>
        <w:spacing w:after="0" w:line="240" w:lineRule="auto"/>
        <w:ind w:left="720"/>
        <w:jc w:val="both"/>
        <w:rPr>
          <w:rFonts w:ascii="Lato" w:hAnsi="Lato" w:cs="Arial"/>
          <w:sz w:val="20"/>
          <w:szCs w:val="20"/>
        </w:rPr>
      </w:pPr>
    </w:p>
    <w:p w:rsidR="00E44F56" w:rsidRPr="006B2FCA" w:rsidRDefault="00E44F56" w:rsidP="006B2FCA">
      <w:pPr>
        <w:spacing w:after="0" w:line="240" w:lineRule="auto"/>
        <w:ind w:left="720"/>
        <w:jc w:val="both"/>
        <w:rPr>
          <w:rFonts w:ascii="Lato" w:hAnsi="Lato" w:cs="Arial"/>
          <w:sz w:val="20"/>
          <w:szCs w:val="20"/>
        </w:rPr>
      </w:pPr>
      <w:r w:rsidRPr="006B2FCA">
        <w:rPr>
          <w:rFonts w:ascii="Lato" w:hAnsi="Lato" w:cs="Arial"/>
          <w:sz w:val="20"/>
          <w:szCs w:val="20"/>
        </w:rPr>
        <w:t xml:space="preserve">NALEGAŁ na władze o rozważenie, aby oprócz wysiłków dyplomatycznych, skorzystały także z innych dróg, które umożliwiłyby im poszukiwanie środków zaradczych, na chwilę obecną nieuwzględnionych przez administrację Stanów Zjednoczonych, np. poprzez zgłoszenie interwencji w charakterze </w:t>
      </w:r>
      <w:r w:rsidRPr="006B2FCA">
        <w:rPr>
          <w:rFonts w:ascii="Lato" w:hAnsi="Lato" w:cs="Arial"/>
          <w:i/>
          <w:sz w:val="20"/>
          <w:szCs w:val="20"/>
        </w:rPr>
        <w:t>amicus curiae</w:t>
      </w:r>
      <w:r w:rsidRPr="006B2FCA">
        <w:rPr>
          <w:rFonts w:ascii="Lato" w:hAnsi="Lato" w:cs="Arial"/>
          <w:sz w:val="20"/>
          <w:szCs w:val="20"/>
        </w:rPr>
        <w:t xml:space="preserve"> w jakichkolwiek odnośnych postępowaniach, toczących się w Stanach Zjednoczonych;</w:t>
      </w:r>
    </w:p>
    <w:p w:rsidR="00E44F56" w:rsidRPr="006B2FCA" w:rsidRDefault="00E44F56" w:rsidP="006B2FCA">
      <w:pPr>
        <w:spacing w:after="0" w:line="240" w:lineRule="auto"/>
        <w:ind w:left="720"/>
        <w:jc w:val="both"/>
        <w:rPr>
          <w:rFonts w:ascii="Lato" w:hAnsi="Lato" w:cs="Arial"/>
          <w:sz w:val="20"/>
          <w:szCs w:val="20"/>
        </w:rPr>
      </w:pPr>
    </w:p>
    <w:p w:rsidR="00E44F56" w:rsidRPr="006B2FCA" w:rsidRDefault="00E44F56" w:rsidP="006B2FCA">
      <w:pPr>
        <w:spacing w:after="0" w:line="240" w:lineRule="auto"/>
        <w:ind w:left="720"/>
        <w:jc w:val="both"/>
        <w:rPr>
          <w:rFonts w:ascii="Lato" w:hAnsi="Lato" w:cs="Arial"/>
          <w:sz w:val="20"/>
          <w:szCs w:val="20"/>
        </w:rPr>
      </w:pPr>
      <w:r w:rsidRPr="006B2FCA">
        <w:rPr>
          <w:rFonts w:ascii="Lato" w:hAnsi="Lato" w:cs="Arial"/>
          <w:sz w:val="20"/>
          <w:szCs w:val="20"/>
        </w:rPr>
        <w:t>POPROSIŁ władze, aby złożyły u swoich amerykańskich odpowiedników zapytanie na temat dokładnego zakresu i konsekwencji ostatnich oświadczeń Rządu Stanów Zjednoczonych dotyczących wyeliminowania innych zagrożeń zidentyfikowanych przez Trybunał, np. rażącego zanegowania zasad sprawiedliwości, poprzez możliwość użycia dowodów uzyskanych poprzez tortury lub inne formy nieprawidłowego traktowania, w procesie Al Nashiriego;</w:t>
      </w:r>
    </w:p>
    <w:p w:rsidR="00E44F56" w:rsidRPr="006B2FCA" w:rsidRDefault="00E44F56" w:rsidP="006B2FCA">
      <w:pPr>
        <w:spacing w:after="0" w:line="240" w:lineRule="auto"/>
        <w:ind w:left="720"/>
        <w:jc w:val="both"/>
        <w:rPr>
          <w:rFonts w:ascii="Lato" w:hAnsi="Lato" w:cs="Arial"/>
          <w:sz w:val="20"/>
          <w:szCs w:val="20"/>
        </w:rPr>
      </w:pPr>
    </w:p>
    <w:p w:rsidR="00E44F56" w:rsidRPr="006B2FCA" w:rsidRDefault="00E44F56" w:rsidP="006B2FCA">
      <w:pPr>
        <w:spacing w:after="0" w:line="240" w:lineRule="auto"/>
        <w:ind w:left="720"/>
        <w:jc w:val="both"/>
        <w:rPr>
          <w:rFonts w:ascii="Lato" w:hAnsi="Lato" w:cs="Arial"/>
          <w:sz w:val="20"/>
          <w:szCs w:val="20"/>
        </w:rPr>
      </w:pPr>
      <w:r w:rsidRPr="006B2FCA">
        <w:rPr>
          <w:rFonts w:ascii="Lato" w:hAnsi="Lato" w:cs="Arial"/>
          <w:sz w:val="20"/>
          <w:szCs w:val="20"/>
        </w:rPr>
        <w:t>ZDECYDOWANIE NALEGAŁ ponownie na władze o zrewidowanie swojego stanowiska i przedłożenie, w razie potrzeby na zasadach poufności, decyzji o częściowym umorzeniu postępowania przygotowawczego albo wskazania w zadowalających szczegółach jej uzasadnienia oraz wyjaśnienia na tej podstawie, jak przeprowadzone dotychczas postępowanie przygotowawcze uczyniło zadość obowiązkom wynikającym z Artykułu 46;</w:t>
      </w:r>
    </w:p>
    <w:p w:rsidR="00E44F56" w:rsidRPr="006B2FCA" w:rsidRDefault="00E44F56" w:rsidP="006B2FCA">
      <w:pPr>
        <w:spacing w:after="0" w:line="240" w:lineRule="auto"/>
        <w:ind w:left="720"/>
        <w:jc w:val="both"/>
        <w:rPr>
          <w:rFonts w:ascii="Lato" w:hAnsi="Lato" w:cs="Arial"/>
          <w:sz w:val="20"/>
          <w:szCs w:val="20"/>
        </w:rPr>
      </w:pPr>
    </w:p>
    <w:p w:rsidR="00E44F56" w:rsidRPr="006B2FCA" w:rsidRDefault="00E44F56" w:rsidP="006B2FCA">
      <w:pPr>
        <w:spacing w:after="0" w:line="240" w:lineRule="auto"/>
        <w:ind w:left="720"/>
        <w:jc w:val="both"/>
        <w:rPr>
          <w:rFonts w:ascii="Lato" w:hAnsi="Lato" w:cs="Arial"/>
          <w:sz w:val="20"/>
          <w:szCs w:val="20"/>
        </w:rPr>
      </w:pPr>
      <w:r w:rsidRPr="006B2FCA">
        <w:rPr>
          <w:rFonts w:ascii="Lato" w:hAnsi="Lato" w:cs="Arial"/>
          <w:sz w:val="20"/>
          <w:szCs w:val="20"/>
        </w:rPr>
        <w:t>WEZWAŁ je do przyjęcia proaktywnego podejścia w informowaniu opinii publicznej na temat przebiegu tego postępowania przygotowawczego i jego rezultatach;</w:t>
      </w:r>
    </w:p>
    <w:p w:rsidR="00E44F56" w:rsidRPr="006B2FCA" w:rsidRDefault="00E44F56" w:rsidP="006B2FCA">
      <w:pPr>
        <w:spacing w:after="0" w:line="240" w:lineRule="auto"/>
        <w:ind w:left="720"/>
        <w:jc w:val="both"/>
        <w:rPr>
          <w:rFonts w:ascii="Lato" w:hAnsi="Lato" w:cs="Arial"/>
          <w:sz w:val="20"/>
          <w:szCs w:val="20"/>
        </w:rPr>
      </w:pPr>
    </w:p>
    <w:p w:rsidR="00E44F56" w:rsidRPr="006B2FCA" w:rsidRDefault="00E44F56" w:rsidP="006B2FCA">
      <w:pPr>
        <w:spacing w:after="0" w:line="240" w:lineRule="auto"/>
        <w:ind w:left="720"/>
        <w:jc w:val="both"/>
        <w:rPr>
          <w:rFonts w:ascii="Lato" w:hAnsi="Lato" w:cs="Arial"/>
          <w:sz w:val="20"/>
          <w:szCs w:val="20"/>
        </w:rPr>
      </w:pPr>
      <w:r w:rsidRPr="006B2FCA">
        <w:rPr>
          <w:rFonts w:ascii="Lato" w:hAnsi="Lato" w:cs="Arial"/>
          <w:sz w:val="20"/>
          <w:szCs w:val="20"/>
        </w:rPr>
        <w:t>NALEGAŁ na władze, aby przedstawiły wyjaśnienia w jaki sposób utworzenie Komitetu [Rady Ministrów do spraw] Bezpieczeństwa Narodowego i spraw Obronnych wzmacnia kontrolę nad podejmowaniem decyzji na wysokim szczeblu, dotyczących działań służb specjalnych, a w wymiarze bardziej generalnym jak ten środek usuwa luki w obecnie istniejącym systemie stwierdzone w następstwie kontroli zainicjowanej przez Ministra Koordynatora Służb Specjalnych;</w:t>
      </w:r>
    </w:p>
    <w:p w:rsidR="00E44F56" w:rsidRPr="006B2FCA" w:rsidRDefault="00E44F56" w:rsidP="006B2FCA">
      <w:pPr>
        <w:spacing w:after="0" w:line="240" w:lineRule="auto"/>
        <w:ind w:left="720"/>
        <w:jc w:val="both"/>
        <w:rPr>
          <w:rFonts w:ascii="Lato" w:hAnsi="Lato" w:cs="Arial"/>
          <w:sz w:val="20"/>
          <w:szCs w:val="20"/>
        </w:rPr>
      </w:pPr>
    </w:p>
    <w:p w:rsidR="00E44F56" w:rsidRPr="006B2FCA" w:rsidRDefault="00E44F56" w:rsidP="006B2FCA">
      <w:pPr>
        <w:spacing w:after="0" w:line="240" w:lineRule="auto"/>
        <w:ind w:left="720"/>
        <w:jc w:val="both"/>
        <w:rPr>
          <w:rFonts w:ascii="Lato" w:hAnsi="Lato" w:cs="Arial"/>
          <w:sz w:val="20"/>
          <w:szCs w:val="20"/>
        </w:rPr>
      </w:pPr>
      <w:r w:rsidRPr="006B2FCA">
        <w:rPr>
          <w:rFonts w:ascii="Lato" w:hAnsi="Lato" w:cs="Arial"/>
          <w:sz w:val="20"/>
          <w:szCs w:val="20"/>
        </w:rPr>
        <w:t>USILNIE NAWOŁYWAŁ władze do przedstawienia informacji potwierdzających postępy w przyjmowaniu innych środków niezbędnych do zagwarantowania, że stwierdzone naruszenia nie będą się powtarzać, zwłaszcza poprzez zapewnienie niezakłóconej komunikacji z Europejskim Trybunałem, przekazanie na wysokim szczeblu jednoznacznej informacji dla wywiadu i służb bezpieczeństwa na temat całkowitej niedopuszczalności i zerowej tolerancji dla arbitralnej detencji, tortur i operacji wydawania w trybie nadzwyczajnym; jak również uznania roli i odpowiedzialności Polski w naruszeniu praw człowieka, które miały miejsce w tych sprawach;</w:t>
      </w:r>
    </w:p>
    <w:p w:rsidR="00E44F56" w:rsidRPr="006B2FCA" w:rsidRDefault="00E44F56" w:rsidP="006B2FCA">
      <w:pPr>
        <w:spacing w:after="0" w:line="240" w:lineRule="auto"/>
        <w:ind w:left="709"/>
        <w:jc w:val="both"/>
        <w:rPr>
          <w:rFonts w:ascii="Lato" w:hAnsi="Lato" w:cs="Arial"/>
          <w:sz w:val="20"/>
          <w:szCs w:val="20"/>
        </w:rPr>
      </w:pPr>
    </w:p>
    <w:p w:rsidR="00E44F56" w:rsidRPr="006B2FCA" w:rsidRDefault="00E44F56" w:rsidP="006B2FCA">
      <w:pPr>
        <w:spacing w:after="0" w:line="240" w:lineRule="auto"/>
        <w:ind w:left="709"/>
        <w:jc w:val="both"/>
        <w:rPr>
          <w:rFonts w:ascii="Lato" w:hAnsi="Lato"/>
          <w:sz w:val="20"/>
          <w:szCs w:val="20"/>
        </w:rPr>
      </w:pPr>
      <w:r w:rsidRPr="006B2FCA">
        <w:rPr>
          <w:rFonts w:ascii="Lato" w:hAnsi="Lato" w:cs="Arial"/>
          <w:sz w:val="20"/>
          <w:szCs w:val="20"/>
        </w:rPr>
        <w:t>ZDECYDOWAŁ wznowić badanie tej grupy spraw na 1475 posiedzeniu (wrzesień 2023) (DH).</w:t>
      </w:r>
    </w:p>
    <w:p w:rsidR="00476436" w:rsidRPr="006B2FCA" w:rsidRDefault="00476436" w:rsidP="006B2FCA">
      <w:pPr>
        <w:spacing w:after="0" w:line="240" w:lineRule="auto"/>
        <w:jc w:val="both"/>
        <w:rPr>
          <w:rFonts w:ascii="Lato" w:hAnsi="Lato"/>
          <w:sz w:val="20"/>
          <w:szCs w:val="20"/>
        </w:rPr>
      </w:pPr>
    </w:p>
    <w:p w:rsidR="00B440E7" w:rsidRPr="006B2FCA" w:rsidRDefault="00B440E7" w:rsidP="00532132">
      <w:pPr>
        <w:pStyle w:val="Akapitzlist"/>
        <w:numPr>
          <w:ilvl w:val="0"/>
          <w:numId w:val="5"/>
        </w:numPr>
        <w:spacing w:after="0" w:line="240" w:lineRule="auto"/>
        <w:ind w:left="709" w:hanging="425"/>
        <w:contextualSpacing w:val="0"/>
        <w:jc w:val="both"/>
        <w:rPr>
          <w:rFonts w:ascii="Lato" w:hAnsi="Lato" w:cs="Arial"/>
          <w:b/>
          <w:sz w:val="20"/>
          <w:szCs w:val="20"/>
        </w:rPr>
      </w:pPr>
      <w:r w:rsidRPr="006B2FCA">
        <w:rPr>
          <w:rFonts w:ascii="Lato" w:hAnsi="Lato"/>
          <w:b/>
          <w:sz w:val="20"/>
          <w:szCs w:val="20"/>
        </w:rPr>
        <w:t xml:space="preserve">Decyzja z dnia 8 grudnia 2022 r. w grupie spraw </w:t>
      </w:r>
      <w:r w:rsidRPr="006B2FCA">
        <w:rPr>
          <w:rFonts w:ascii="Lato" w:hAnsi="Lato"/>
          <w:b/>
          <w:i/>
          <w:sz w:val="20"/>
          <w:szCs w:val="20"/>
        </w:rPr>
        <w:t>Reczkowicz p. Polsce oraz Broda i Bojara p. Polsce</w:t>
      </w:r>
      <w:r w:rsidRPr="006B2FCA">
        <w:rPr>
          <w:rFonts w:ascii="Lato" w:hAnsi="Lato"/>
          <w:b/>
          <w:sz w:val="20"/>
          <w:szCs w:val="20"/>
        </w:rPr>
        <w:t xml:space="preserve"> (</w:t>
      </w:r>
      <w:r w:rsidR="005951DD" w:rsidRPr="006B2FCA">
        <w:rPr>
          <w:rFonts w:ascii="Lato" w:hAnsi="Lato"/>
          <w:b/>
          <w:sz w:val="20"/>
          <w:szCs w:val="20"/>
        </w:rPr>
        <w:t>CM/Del/Dec(2022)1451/H46-25</w:t>
      </w:r>
      <w:r w:rsidR="00035C34" w:rsidRPr="006B2FCA">
        <w:rPr>
          <w:rFonts w:ascii="Lato" w:hAnsi="Lato"/>
          <w:b/>
          <w:sz w:val="20"/>
          <w:szCs w:val="20"/>
        </w:rPr>
        <w:t>)</w:t>
      </w:r>
    </w:p>
    <w:p w:rsidR="00B440E7" w:rsidRPr="006B2FCA" w:rsidRDefault="00B440E7" w:rsidP="006B2FCA">
      <w:pPr>
        <w:spacing w:after="0" w:line="240" w:lineRule="auto"/>
        <w:jc w:val="both"/>
        <w:rPr>
          <w:rFonts w:ascii="Lato" w:hAnsi="Lato"/>
          <w:sz w:val="20"/>
          <w:szCs w:val="20"/>
        </w:rPr>
      </w:pPr>
    </w:p>
    <w:p w:rsidR="005951DD" w:rsidRPr="006B2FCA" w:rsidRDefault="005951DD" w:rsidP="006B2FCA">
      <w:pPr>
        <w:spacing w:after="0" w:line="240" w:lineRule="auto"/>
        <w:rPr>
          <w:rFonts w:ascii="Lato" w:hAnsi="Lato" w:cs="Arial"/>
          <w:sz w:val="20"/>
          <w:szCs w:val="20"/>
        </w:rPr>
      </w:pPr>
      <w:r w:rsidRPr="006B2FCA">
        <w:rPr>
          <w:rFonts w:ascii="Lato" w:hAnsi="Lato" w:cs="Arial"/>
          <w:sz w:val="20"/>
          <w:szCs w:val="20"/>
        </w:rPr>
        <w:t>Zastępcy</w:t>
      </w:r>
    </w:p>
    <w:p w:rsidR="005951DD" w:rsidRPr="006B2FCA" w:rsidRDefault="005951DD" w:rsidP="006B2FCA">
      <w:pPr>
        <w:spacing w:after="0" w:line="240" w:lineRule="auto"/>
        <w:rPr>
          <w:rFonts w:ascii="Lato" w:hAnsi="Lato" w:cs="Arial"/>
          <w:i/>
          <w:iCs/>
          <w:sz w:val="20"/>
          <w:szCs w:val="20"/>
        </w:rPr>
      </w:pPr>
    </w:p>
    <w:p w:rsidR="005951DD" w:rsidRPr="006B2FCA" w:rsidRDefault="005951DD" w:rsidP="006B2FCA">
      <w:pPr>
        <w:spacing w:after="0" w:line="240" w:lineRule="auto"/>
        <w:jc w:val="both"/>
        <w:rPr>
          <w:rFonts w:ascii="Lato" w:hAnsi="Lato" w:cs="Arial"/>
          <w:sz w:val="20"/>
          <w:szCs w:val="20"/>
        </w:rPr>
      </w:pPr>
      <w:r w:rsidRPr="006B2FCA">
        <w:rPr>
          <w:rFonts w:ascii="Lato" w:hAnsi="Lato" w:cs="Arial"/>
          <w:sz w:val="20"/>
          <w:szCs w:val="20"/>
        </w:rPr>
        <w:t xml:space="preserve">1. przypomnieli, że przedmiotowe sprawy dotyczą reform umniejszających niezależność sądownictwa w Polsce, które w szczególności skutkowały: naruszeniem prawa do sądu ustanowionego przez prawo, jako że sprawy skarżących były prowadzone przez sędziów nominowanych po marcu 2018 r. do różnych izb Sądu Najwyższego, w wadliwej procedurze, z udziałem Krajowej Rady Sądownictwa (“KRS”), której brakowało niezależności (grupa spraw </w:t>
      </w:r>
      <w:r w:rsidRPr="006B2FCA">
        <w:rPr>
          <w:rFonts w:ascii="Lato" w:hAnsi="Lato" w:cs="Arial"/>
          <w:i/>
          <w:sz w:val="20"/>
          <w:szCs w:val="20"/>
        </w:rPr>
        <w:t>Reczkowicz</w:t>
      </w:r>
      <w:r w:rsidRPr="006B2FCA">
        <w:rPr>
          <w:rFonts w:ascii="Lato" w:hAnsi="Lato" w:cs="Arial"/>
          <w:sz w:val="20"/>
          <w:szCs w:val="20"/>
        </w:rPr>
        <w:t>); jak również naruszeniem prawa do sądu w związku z przedwczesnym przerwaniem kadencji skarżących jako wiceprezesów sądów okręgowych, na podstawie ustawy epizodycznej, która nie dawała możliwości poddania decyzji do zbadania przez ciało wykonujące funkcje sądownicze (</w:t>
      </w:r>
      <w:r w:rsidRPr="006B2FCA">
        <w:rPr>
          <w:rFonts w:ascii="Lato" w:hAnsi="Lato" w:cs="Arial"/>
          <w:i/>
          <w:sz w:val="20"/>
          <w:szCs w:val="20"/>
        </w:rPr>
        <w:t>Broda i Bojara</w:t>
      </w:r>
      <w:r w:rsidRPr="006B2FCA">
        <w:rPr>
          <w:rFonts w:ascii="Lato" w:hAnsi="Lato" w:cs="Arial"/>
          <w:sz w:val="20"/>
          <w:szCs w:val="20"/>
        </w:rPr>
        <w:t xml:space="preserve">); </w:t>
      </w:r>
    </w:p>
    <w:p w:rsidR="005951DD" w:rsidRPr="006B2FCA" w:rsidRDefault="005951DD" w:rsidP="006B2FCA">
      <w:pPr>
        <w:spacing w:after="0" w:line="240" w:lineRule="auto"/>
        <w:jc w:val="both"/>
        <w:rPr>
          <w:rFonts w:ascii="Lato" w:hAnsi="Lato"/>
          <w:sz w:val="20"/>
          <w:szCs w:val="20"/>
        </w:rPr>
      </w:pPr>
    </w:p>
    <w:p w:rsidR="005951DD" w:rsidRPr="006B2FCA" w:rsidRDefault="005951DD" w:rsidP="006B2FCA">
      <w:pPr>
        <w:spacing w:after="0" w:line="240" w:lineRule="auto"/>
        <w:jc w:val="both"/>
        <w:rPr>
          <w:rFonts w:ascii="Lato" w:hAnsi="Lato" w:cs="Arial"/>
          <w:sz w:val="20"/>
          <w:szCs w:val="20"/>
          <w:shd w:val="clear" w:color="auto" w:fill="FFFFFF"/>
        </w:rPr>
      </w:pPr>
      <w:r w:rsidRPr="006B2FCA">
        <w:rPr>
          <w:rStyle w:val="sfbbfee58"/>
          <w:rFonts w:ascii="Lato" w:hAnsi="Lato" w:cs="Arial"/>
          <w:sz w:val="20"/>
          <w:szCs w:val="20"/>
        </w:rPr>
        <w:lastRenderedPageBreak/>
        <w:t>2. odnotowali z wielkim niepokojem, że polski Trybunał Konstytucyjny 10 marca 2022 r. po raz kolejny uznał za niekonstytucyjny Artykuł 6 § 1 Konwencji, w sposób zinterpretowany przez Europejski Trybunał w badanych sprawach, kwestionując zakres kompetencji Europejskiego Trybunału do interpretowania Konwencji; przypomnieli, że przepisy prawa krajowego nie mogą usprawiedliwiać braku wypełnienia zobowiązań wynikających z Konwencji oraz podkreślili, że Polska pozostaje związana bezwarunkowym obowiązkiem wynikającym z Artykułu 46 Konwencji przestrzegania wyroków Europejskiego Trybunału;</w:t>
      </w:r>
      <w:r w:rsidRPr="006B2FCA">
        <w:rPr>
          <w:rFonts w:ascii="Lato" w:hAnsi="Lato" w:cs="Arial"/>
          <w:sz w:val="20"/>
          <w:szCs w:val="20"/>
          <w:shd w:val="clear" w:color="auto" w:fill="FFFFFF"/>
        </w:rPr>
        <w:t xml:space="preserve"> </w:t>
      </w:r>
    </w:p>
    <w:p w:rsidR="005951DD" w:rsidRPr="006B2FCA" w:rsidRDefault="005951DD" w:rsidP="006B2FCA">
      <w:pPr>
        <w:spacing w:after="0" w:line="240" w:lineRule="auto"/>
        <w:rPr>
          <w:rFonts w:ascii="Lato" w:hAnsi="Lato" w:cs="Arial"/>
          <w:sz w:val="20"/>
          <w:szCs w:val="20"/>
          <w:shd w:val="clear" w:color="auto" w:fill="FFFFFF"/>
        </w:rPr>
      </w:pPr>
    </w:p>
    <w:p w:rsidR="005951DD" w:rsidRPr="006B2FCA" w:rsidRDefault="005951DD" w:rsidP="006B2FCA">
      <w:pPr>
        <w:pStyle w:val="Akapitzlist"/>
        <w:spacing w:after="0" w:line="240" w:lineRule="auto"/>
        <w:ind w:left="0"/>
        <w:contextualSpacing w:val="0"/>
        <w:rPr>
          <w:rFonts w:ascii="Lato" w:hAnsi="Lato"/>
          <w:i/>
          <w:iCs/>
          <w:sz w:val="20"/>
          <w:szCs w:val="20"/>
        </w:rPr>
      </w:pPr>
      <w:r w:rsidRPr="006B2FCA">
        <w:rPr>
          <w:rFonts w:ascii="Lato" w:hAnsi="Lato"/>
          <w:i/>
          <w:iCs/>
          <w:sz w:val="20"/>
          <w:szCs w:val="20"/>
        </w:rPr>
        <w:t xml:space="preserve">W odniesieniu do środków indywidualnych </w:t>
      </w:r>
    </w:p>
    <w:p w:rsidR="005951DD" w:rsidRPr="006B2FCA" w:rsidRDefault="005951DD" w:rsidP="006B2FCA">
      <w:pPr>
        <w:spacing w:after="0" w:line="240" w:lineRule="auto"/>
        <w:rPr>
          <w:rStyle w:val="s34f7a79a"/>
          <w:rFonts w:ascii="Lato" w:hAnsi="Lato"/>
          <w:sz w:val="20"/>
          <w:szCs w:val="20"/>
          <w:shd w:val="clear" w:color="auto" w:fill="FFFFFF"/>
        </w:rPr>
      </w:pPr>
    </w:p>
    <w:p w:rsidR="005951DD" w:rsidRPr="006B2FCA" w:rsidRDefault="005951DD" w:rsidP="006B2FCA">
      <w:pPr>
        <w:spacing w:after="0" w:line="240" w:lineRule="auto"/>
        <w:jc w:val="both"/>
        <w:rPr>
          <w:rStyle w:val="sbc73225d"/>
          <w:rFonts w:ascii="Lato" w:hAnsi="Lato"/>
          <w:sz w:val="20"/>
          <w:szCs w:val="20"/>
        </w:rPr>
      </w:pPr>
      <w:r w:rsidRPr="006B2FCA">
        <w:rPr>
          <w:rStyle w:val="s34f7a79a"/>
          <w:rFonts w:ascii="Lato" w:hAnsi="Lato" w:cs="Arial"/>
          <w:sz w:val="20"/>
          <w:szCs w:val="20"/>
          <w:shd w:val="clear" w:color="auto" w:fill="FFFFFF"/>
        </w:rPr>
        <w:t xml:space="preserve">3. odnotowali, że wznowienie postępowań dyscyplinarnych mogłoby zadośćuczynić skarżącej w sprawie </w:t>
      </w:r>
      <w:r w:rsidRPr="006B2FCA">
        <w:rPr>
          <w:rStyle w:val="s34f7a79a"/>
          <w:rFonts w:ascii="Lato" w:hAnsi="Lato" w:cs="Arial"/>
          <w:i/>
          <w:sz w:val="20"/>
          <w:szCs w:val="20"/>
          <w:shd w:val="clear" w:color="auto" w:fill="FFFFFF"/>
        </w:rPr>
        <w:t>Reczkowicz</w:t>
      </w:r>
      <w:r w:rsidRPr="006B2FCA">
        <w:rPr>
          <w:rStyle w:val="s34f7a79a"/>
          <w:rFonts w:ascii="Lato" w:hAnsi="Lato" w:cs="Arial"/>
          <w:sz w:val="20"/>
          <w:szCs w:val="20"/>
          <w:shd w:val="clear" w:color="auto" w:fill="FFFFFF"/>
        </w:rPr>
        <w:t xml:space="preserve">, pod warunkiem, że sprawa zostałaby rozpoznana przez sąd ustanowiony prawem, jak wskazano w wyrokach Europejskiego Trybunału; podkreślili, że bezwarunkowy obowiązek przestrzegania wyroków Europejskiego Trybunału wymaga niezwłocznej wypłaty zadośćuczynienia w sprawach </w:t>
      </w:r>
      <w:r w:rsidRPr="006B2FCA">
        <w:rPr>
          <w:rStyle w:val="sbc73225d"/>
          <w:rFonts w:ascii="Lato" w:hAnsi="Lato" w:cs="Arial"/>
          <w:i/>
          <w:iCs/>
          <w:sz w:val="20"/>
          <w:szCs w:val="20"/>
          <w:shd w:val="clear" w:color="auto" w:fill="FFFFFF"/>
        </w:rPr>
        <w:t xml:space="preserve">Dolińska-Ficek i Ozimek </w:t>
      </w:r>
      <w:r w:rsidRPr="006B2FCA">
        <w:rPr>
          <w:rStyle w:val="sbc73225d"/>
          <w:rFonts w:ascii="Lato" w:hAnsi="Lato" w:cs="Arial"/>
          <w:iCs/>
          <w:sz w:val="20"/>
          <w:szCs w:val="20"/>
          <w:shd w:val="clear" w:color="auto" w:fill="FFFFFF"/>
        </w:rPr>
        <w:t>oraz</w:t>
      </w:r>
      <w:r w:rsidRPr="006B2FCA">
        <w:rPr>
          <w:rStyle w:val="sbc73225d"/>
          <w:rFonts w:ascii="Lato" w:hAnsi="Lato" w:cs="Arial"/>
          <w:sz w:val="20"/>
          <w:szCs w:val="20"/>
          <w:shd w:val="clear" w:color="auto" w:fill="FFFFFF"/>
        </w:rPr>
        <w:t xml:space="preserve"> </w:t>
      </w:r>
      <w:r w:rsidRPr="006B2FCA">
        <w:rPr>
          <w:rStyle w:val="sbc73225d"/>
          <w:rFonts w:ascii="Lato" w:hAnsi="Lato" w:cs="Arial"/>
          <w:i/>
          <w:iCs/>
          <w:sz w:val="20"/>
          <w:szCs w:val="20"/>
          <w:shd w:val="clear" w:color="auto" w:fill="FFFFFF"/>
        </w:rPr>
        <w:t>Advance Pharma</w:t>
      </w:r>
      <w:r w:rsidRPr="006B2FCA">
        <w:rPr>
          <w:rStyle w:val="sbc73225d"/>
          <w:rFonts w:ascii="Lato" w:hAnsi="Lato" w:cs="Arial"/>
          <w:iCs/>
          <w:sz w:val="20"/>
          <w:szCs w:val="20"/>
          <w:shd w:val="clear" w:color="auto" w:fill="FFFFFF"/>
        </w:rPr>
        <w:t xml:space="preserve">, jak również zaprosili władze do wyjaśnienia w jaki sposób można zapewnić przywrócenie skarżącym stanu </w:t>
      </w:r>
      <w:r w:rsidRPr="006B2FCA">
        <w:rPr>
          <w:rStyle w:val="sbc73225d"/>
          <w:rFonts w:ascii="Lato" w:hAnsi="Lato" w:cs="Arial"/>
          <w:i/>
          <w:iCs/>
          <w:sz w:val="20"/>
          <w:szCs w:val="20"/>
          <w:shd w:val="clear" w:color="auto" w:fill="FFFFFF"/>
        </w:rPr>
        <w:t>restitutio in integrum</w:t>
      </w:r>
      <w:r w:rsidRPr="006B2FCA">
        <w:rPr>
          <w:rStyle w:val="sbc73225d"/>
          <w:rFonts w:ascii="Lato" w:hAnsi="Lato" w:cs="Arial"/>
          <w:iCs/>
          <w:sz w:val="20"/>
          <w:szCs w:val="20"/>
          <w:shd w:val="clear" w:color="auto" w:fill="FFFFFF"/>
        </w:rPr>
        <w:t xml:space="preserve"> w świetle informacji, że wniosek o wznowienie postępowania krajowego w sprawie </w:t>
      </w:r>
      <w:r w:rsidRPr="006B2FCA">
        <w:rPr>
          <w:rStyle w:val="sbc73225d"/>
          <w:rFonts w:ascii="Lato" w:hAnsi="Lato" w:cs="Arial"/>
          <w:i/>
          <w:iCs/>
          <w:sz w:val="20"/>
          <w:szCs w:val="20"/>
          <w:shd w:val="clear" w:color="auto" w:fill="FFFFFF"/>
        </w:rPr>
        <w:t xml:space="preserve">Advance Pharma </w:t>
      </w:r>
      <w:r w:rsidRPr="006B2FCA">
        <w:rPr>
          <w:rStyle w:val="sbc73225d"/>
          <w:rFonts w:ascii="Lato" w:hAnsi="Lato" w:cs="Arial"/>
          <w:iCs/>
          <w:sz w:val="20"/>
          <w:szCs w:val="20"/>
          <w:shd w:val="clear" w:color="auto" w:fill="FFFFFF"/>
        </w:rPr>
        <w:t>został skierowany do Izby Kontroli Nadzwyczajnej [i Spraw Publicznych], która w przeważającej mierze jest złożona z sędziów nominowanych w wadliwej procedurze;</w:t>
      </w:r>
    </w:p>
    <w:p w:rsidR="005951DD" w:rsidRPr="006B2FCA" w:rsidRDefault="005951DD" w:rsidP="006B2FCA">
      <w:pPr>
        <w:spacing w:after="0" w:line="240" w:lineRule="auto"/>
        <w:rPr>
          <w:rStyle w:val="sbc73225d"/>
          <w:rFonts w:ascii="Lato" w:hAnsi="Lato" w:cs="Arial"/>
          <w:sz w:val="20"/>
          <w:szCs w:val="20"/>
          <w:shd w:val="clear" w:color="auto" w:fill="FFFFFF"/>
        </w:rPr>
      </w:pPr>
    </w:p>
    <w:p w:rsidR="005951DD" w:rsidRPr="006B2FCA" w:rsidRDefault="005951DD" w:rsidP="006B2FCA">
      <w:pPr>
        <w:spacing w:after="0" w:line="240" w:lineRule="auto"/>
        <w:jc w:val="both"/>
        <w:rPr>
          <w:rStyle w:val="sfbbfee58"/>
          <w:rFonts w:ascii="Lato" w:hAnsi="Lato"/>
          <w:sz w:val="20"/>
          <w:szCs w:val="20"/>
        </w:rPr>
      </w:pPr>
      <w:r w:rsidRPr="006B2FCA">
        <w:rPr>
          <w:rFonts w:ascii="Lato" w:hAnsi="Lato" w:cs="Arial"/>
          <w:sz w:val="20"/>
          <w:szCs w:val="20"/>
        </w:rPr>
        <w:t xml:space="preserve">4. odnotowali również, że skoro prawo krajowe nadal nie pozwala na zbadanie odwołania skarżących w sprawie </w:t>
      </w:r>
      <w:r w:rsidRPr="006B2FCA">
        <w:rPr>
          <w:rFonts w:ascii="Lato" w:hAnsi="Lato" w:cs="Arial"/>
          <w:i/>
          <w:sz w:val="20"/>
          <w:szCs w:val="20"/>
        </w:rPr>
        <w:t>Broda i Bojara</w:t>
      </w:r>
      <w:r w:rsidRPr="006B2FCA">
        <w:rPr>
          <w:rFonts w:ascii="Lato" w:hAnsi="Lato" w:cs="Arial"/>
          <w:sz w:val="20"/>
          <w:szCs w:val="20"/>
        </w:rPr>
        <w:t xml:space="preserve"> przez ciało wykonujące funkcje sądownicze, to środki indywidualne wydają się być połączone ze środkami o charakterze generalnym</w:t>
      </w:r>
      <w:r w:rsidRPr="006B2FCA">
        <w:rPr>
          <w:rStyle w:val="sfbbfee58"/>
          <w:rFonts w:ascii="Lato" w:hAnsi="Lato" w:cs="Arial"/>
          <w:sz w:val="20"/>
          <w:szCs w:val="20"/>
        </w:rPr>
        <w:t xml:space="preserve">; </w:t>
      </w:r>
    </w:p>
    <w:p w:rsidR="005951DD" w:rsidRPr="006B2FCA" w:rsidRDefault="005951DD" w:rsidP="006B2FCA">
      <w:pPr>
        <w:spacing w:after="0" w:line="240" w:lineRule="auto"/>
        <w:rPr>
          <w:rStyle w:val="sfbbfee58"/>
          <w:rFonts w:ascii="Lato" w:hAnsi="Lato" w:cs="Arial"/>
          <w:sz w:val="20"/>
          <w:szCs w:val="20"/>
        </w:rPr>
      </w:pPr>
    </w:p>
    <w:p w:rsidR="005951DD" w:rsidRPr="006B2FCA" w:rsidRDefault="005951DD" w:rsidP="006B2FCA">
      <w:pPr>
        <w:pStyle w:val="Akapitzlist"/>
        <w:spacing w:after="0" w:line="240" w:lineRule="auto"/>
        <w:ind w:left="0"/>
        <w:contextualSpacing w:val="0"/>
        <w:rPr>
          <w:rStyle w:val="sbc73225d"/>
          <w:rFonts w:ascii="Lato" w:hAnsi="Lato"/>
          <w:i/>
          <w:iCs/>
          <w:sz w:val="20"/>
          <w:szCs w:val="20"/>
          <w:shd w:val="clear" w:color="auto" w:fill="FFFFFF"/>
        </w:rPr>
      </w:pPr>
      <w:r w:rsidRPr="006B2FCA">
        <w:rPr>
          <w:rStyle w:val="sbc73225d"/>
          <w:rFonts w:ascii="Lato" w:hAnsi="Lato"/>
          <w:i/>
          <w:iCs/>
          <w:sz w:val="20"/>
          <w:szCs w:val="20"/>
          <w:shd w:val="clear" w:color="auto" w:fill="FFFFFF"/>
        </w:rPr>
        <w:t xml:space="preserve">W odniesieniu do środków generalnych </w:t>
      </w:r>
    </w:p>
    <w:p w:rsidR="005951DD" w:rsidRPr="006B2FCA" w:rsidRDefault="005951DD" w:rsidP="006B2FCA">
      <w:pPr>
        <w:pStyle w:val="Akapitzlist"/>
        <w:spacing w:after="0" w:line="240" w:lineRule="auto"/>
        <w:contextualSpacing w:val="0"/>
        <w:rPr>
          <w:rFonts w:ascii="Lato" w:hAnsi="Lato"/>
          <w:sz w:val="20"/>
          <w:szCs w:val="20"/>
        </w:rPr>
      </w:pPr>
    </w:p>
    <w:p w:rsidR="005951DD" w:rsidRPr="006B2FCA" w:rsidRDefault="005951DD" w:rsidP="006B2FCA">
      <w:pPr>
        <w:spacing w:after="0" w:line="240" w:lineRule="auto"/>
        <w:jc w:val="both"/>
        <w:rPr>
          <w:rFonts w:ascii="Lato" w:hAnsi="Lato"/>
          <w:sz w:val="20"/>
          <w:szCs w:val="20"/>
        </w:rPr>
      </w:pPr>
      <w:r w:rsidRPr="006B2FCA">
        <w:rPr>
          <w:rFonts w:ascii="Lato" w:hAnsi="Lato" w:cs="Arial"/>
          <w:sz w:val="20"/>
          <w:szCs w:val="20"/>
        </w:rPr>
        <w:t xml:space="preserve">5. przypomnieli ustalenia Europejskiego Trybunału w grupie spraw </w:t>
      </w:r>
      <w:r w:rsidRPr="006B2FCA">
        <w:rPr>
          <w:rFonts w:ascii="Lato" w:hAnsi="Lato" w:cs="Arial"/>
          <w:i/>
          <w:sz w:val="20"/>
          <w:szCs w:val="20"/>
        </w:rPr>
        <w:t>Reczkowicz,</w:t>
      </w:r>
      <w:r w:rsidRPr="006B2FCA">
        <w:rPr>
          <w:rFonts w:ascii="Lato" w:hAnsi="Lato" w:cs="Arial"/>
          <w:sz w:val="20"/>
          <w:szCs w:val="20"/>
        </w:rPr>
        <w:t xml:space="preserve"> że podstawowym, fundamentalnym problemem prowadzącym do naruszenia Artykułu 6 było nominowanie sędziów na wniosek KRS ukonstytuowanej w oparciu o legislację z 2017 r., która pozbawiła polskie sądownictwo możliwości wybierania sędziowskich członków KRS oraz umożliwiła ingerencję władzy wykonawczej i ustawodawczej w proces nominacji sędziowskich, jak również że ten problem konsekwentnie wpływał na nominacje sędziowskie we wszystkich rodzajach sądów, co może skutkować potencjalnie wielokrotnymi naruszeniami prawa do “niezawisłego i bezstronnego sądu ustanowionego ustawą”; podkreślili, że ta sytuacja wymaga niezwłocznych działań naprawczych;   </w:t>
      </w:r>
      <w:r w:rsidRPr="006B2FCA">
        <w:rPr>
          <w:rFonts w:ascii="Lato" w:hAnsi="Lato" w:cs="Arial"/>
          <w:sz w:val="20"/>
          <w:szCs w:val="20"/>
        </w:rPr>
        <w:br/>
      </w:r>
    </w:p>
    <w:p w:rsidR="005951DD" w:rsidRPr="006B2FCA" w:rsidRDefault="005951DD" w:rsidP="006B2FCA">
      <w:pPr>
        <w:shd w:val="clear" w:color="auto" w:fill="FFFFFF"/>
        <w:spacing w:after="0" w:line="240" w:lineRule="auto"/>
        <w:jc w:val="both"/>
        <w:rPr>
          <w:rFonts w:ascii="Lato" w:eastAsia="Times New Roman" w:hAnsi="Lato" w:cs="Arial"/>
          <w:sz w:val="20"/>
          <w:szCs w:val="20"/>
          <w:shd w:val="clear" w:color="auto" w:fill="FFFFFF"/>
          <w:lang w:eastAsia="en-GB"/>
        </w:rPr>
      </w:pPr>
      <w:r w:rsidRPr="006B2FCA">
        <w:rPr>
          <w:rFonts w:ascii="Lato" w:eastAsia="Times New Roman" w:hAnsi="Lato" w:cs="Arial"/>
          <w:sz w:val="20"/>
          <w:szCs w:val="20"/>
          <w:lang w:eastAsia="en-GB"/>
        </w:rPr>
        <w:t>6. odnotowali z niepokojem, że na chwilę obecną władze takich działań nie przedsięwzięły, jako że w maju 2022 r., już po tym gdy wyroki w tej grupie stały się ostateczne, wybrały nową KRS w oparciu o legislację z 2017 r., która nie gwarantuje niezależności tego ciała, jak również podjęły inne niepokojące kroki, w szczególności usiłując ustanowić dyscyplinarną odpowiedzialność sędziów, którzy kwestionują nominacje sędziowskie, albo dążąc do stwierdzenia niekonstytucyjności Artykułu 6, jak i że te kroki mogą udaremnić wysiłki zmierzające do zapobieżenia ryzykom dla praworządności, wskazanym przez Europejski Trybunał we wspomnianych wyrokach;</w:t>
      </w:r>
    </w:p>
    <w:p w:rsidR="005951DD" w:rsidRPr="006B2FCA" w:rsidRDefault="005951DD" w:rsidP="006B2FCA">
      <w:pPr>
        <w:shd w:val="clear" w:color="auto" w:fill="FFFFFF"/>
        <w:spacing w:after="0" w:line="240" w:lineRule="auto"/>
        <w:rPr>
          <w:rFonts w:ascii="Lato" w:eastAsia="Times New Roman" w:hAnsi="Lato" w:cs="Arial"/>
          <w:sz w:val="20"/>
          <w:szCs w:val="20"/>
          <w:shd w:val="clear" w:color="auto" w:fill="FFFFFF"/>
          <w:lang w:eastAsia="en-GB"/>
        </w:rPr>
      </w:pPr>
    </w:p>
    <w:p w:rsidR="005951DD" w:rsidRPr="006B2FCA" w:rsidRDefault="005951DD" w:rsidP="006B2FCA">
      <w:pPr>
        <w:shd w:val="clear" w:color="auto" w:fill="FFFFFF"/>
        <w:spacing w:after="0" w:line="240" w:lineRule="auto"/>
        <w:jc w:val="both"/>
        <w:rPr>
          <w:rFonts w:ascii="Lato" w:eastAsia="Times New Roman" w:hAnsi="Lato" w:cs="Arial"/>
          <w:sz w:val="20"/>
          <w:szCs w:val="20"/>
          <w:shd w:val="clear" w:color="auto" w:fill="FFFFFF"/>
          <w:lang w:eastAsia="en-GB"/>
        </w:rPr>
      </w:pPr>
      <w:r w:rsidRPr="006B2FCA">
        <w:rPr>
          <w:rFonts w:ascii="Lato" w:eastAsia="Times New Roman" w:hAnsi="Lato" w:cs="Arial"/>
          <w:sz w:val="20"/>
          <w:szCs w:val="20"/>
          <w:shd w:val="clear" w:color="auto" w:fill="FFFFFF"/>
          <w:lang w:eastAsia="en-GB"/>
        </w:rPr>
        <w:t xml:space="preserve">7. ponadto odnotowali z niepokojem, że nowelizacja z 9 czerwca 2022 r. nie wprowadziła adekwatnych działań naprawczych, </w:t>
      </w:r>
      <w:r w:rsidRPr="006B2FCA">
        <w:rPr>
          <w:rFonts w:ascii="Lato" w:eastAsia="Times New Roman" w:hAnsi="Lato" w:cs="Arial"/>
          <w:i/>
          <w:sz w:val="20"/>
          <w:szCs w:val="20"/>
          <w:shd w:val="clear" w:color="auto" w:fill="FFFFFF"/>
          <w:lang w:eastAsia="en-GB"/>
        </w:rPr>
        <w:t>inter alia</w:t>
      </w:r>
      <w:r w:rsidRPr="006B2FCA">
        <w:rPr>
          <w:rFonts w:ascii="Lato" w:eastAsia="Times New Roman" w:hAnsi="Lato" w:cs="Arial"/>
          <w:sz w:val="20"/>
          <w:szCs w:val="20"/>
          <w:shd w:val="clear" w:color="auto" w:fill="FFFFFF"/>
          <w:lang w:eastAsia="en-GB"/>
        </w:rPr>
        <w:t xml:space="preserve"> ponieważ: nie zastosowano reguły, że sędziowscy członkowie KRS są wybierani przez przedstawicieli swojej grupy; nie odniesiono się do statusu sędziów wybranych w wadliwych procedurach oraz do decyzji wydanych z ich udziałem; nie wprowadzono adekwatnego mechanizmu do badania legalności nominacji sędziowskich, jak również nie usunięto w pełni ryzyka dotyczącego odpowiedzialności dyscyplinarnej sędziów, którzy czynią zadość wymogom Artykułu 6; </w:t>
      </w:r>
    </w:p>
    <w:p w:rsidR="005951DD" w:rsidRPr="006B2FCA" w:rsidRDefault="005951DD" w:rsidP="006B2FCA">
      <w:pPr>
        <w:shd w:val="clear" w:color="auto" w:fill="FFFFFF"/>
        <w:spacing w:after="0" w:line="240" w:lineRule="auto"/>
        <w:jc w:val="both"/>
        <w:rPr>
          <w:rStyle w:val="s68f5eaef"/>
          <w:rFonts w:ascii="Lato" w:hAnsi="Lato"/>
          <w:sz w:val="20"/>
          <w:szCs w:val="20"/>
        </w:rPr>
      </w:pPr>
    </w:p>
    <w:p w:rsidR="005951DD" w:rsidRPr="006B2FCA" w:rsidRDefault="005951DD" w:rsidP="006B2FCA">
      <w:pPr>
        <w:spacing w:after="0" w:line="240" w:lineRule="auto"/>
        <w:jc w:val="both"/>
        <w:rPr>
          <w:rFonts w:ascii="Lato" w:eastAsia="Times New Roman" w:hAnsi="Lato" w:cs="Arial"/>
          <w:sz w:val="20"/>
          <w:szCs w:val="20"/>
          <w:shd w:val="clear" w:color="auto" w:fill="FFFFFF"/>
          <w:lang w:eastAsia="en-GB"/>
        </w:rPr>
      </w:pPr>
      <w:r w:rsidRPr="006B2FCA">
        <w:rPr>
          <w:rFonts w:ascii="Lato" w:eastAsia="Times New Roman" w:hAnsi="Lato" w:cs="Arial"/>
          <w:sz w:val="20"/>
          <w:szCs w:val="20"/>
          <w:shd w:val="clear" w:color="auto" w:fill="FFFFFF"/>
          <w:lang w:eastAsia="en-GB"/>
        </w:rPr>
        <w:t>8. z tego powodu zalecili władzom niezwłoczne przyjęcie legislacji gwarantującej polskiemu sądownictwu prawo do wybierania sędziowskich członków KRS, zabezpieczając w ten sposób niezależność KRS, jak również odniesienie się do statusu wszystkich sędziów nominowanych w wadliwych procedurach na wniosek KRS ukonstytuowanej po marcu 2018 r. oraz do decyzji wydanych z ich udziałem;</w:t>
      </w:r>
    </w:p>
    <w:p w:rsidR="005951DD" w:rsidRPr="006B2FCA" w:rsidRDefault="005951DD" w:rsidP="006B2FCA">
      <w:pPr>
        <w:spacing w:after="0" w:line="240" w:lineRule="auto"/>
        <w:rPr>
          <w:rFonts w:ascii="Lato" w:eastAsia="Times New Roman" w:hAnsi="Lato" w:cs="Arial"/>
          <w:sz w:val="20"/>
          <w:szCs w:val="20"/>
          <w:shd w:val="clear" w:color="auto" w:fill="FFFFFF"/>
          <w:lang w:eastAsia="en-GB"/>
        </w:rPr>
      </w:pPr>
    </w:p>
    <w:p w:rsidR="005951DD" w:rsidRPr="006B2FCA" w:rsidRDefault="005951DD" w:rsidP="006B2FCA">
      <w:pPr>
        <w:spacing w:after="0" w:line="240" w:lineRule="auto"/>
        <w:jc w:val="both"/>
        <w:rPr>
          <w:rFonts w:ascii="Lato" w:eastAsia="Times New Roman" w:hAnsi="Lato" w:cs="Arial"/>
          <w:sz w:val="20"/>
          <w:szCs w:val="20"/>
          <w:shd w:val="clear" w:color="auto" w:fill="FFFFFF"/>
          <w:lang w:eastAsia="en-GB"/>
        </w:rPr>
      </w:pPr>
      <w:r w:rsidRPr="006B2FCA">
        <w:rPr>
          <w:rFonts w:ascii="Lato" w:eastAsia="Times New Roman" w:hAnsi="Lato" w:cs="Arial"/>
          <w:sz w:val="20"/>
          <w:szCs w:val="20"/>
          <w:shd w:val="clear" w:color="auto" w:fill="FFFFFF"/>
          <w:lang w:eastAsia="en-GB"/>
        </w:rPr>
        <w:t>9. wezwali władze do zapewnienia, że sądy są uprawnione do: efektywnej oceny uchwał KRS przedkładających nominacje sędziowskie Prezydentowi Rzeczypospolitej Polskiej, w tym także tych dotyczących sędziów SN; jak i do decydowania o legalności nominacji sędziowskich, niezależności i niezawisłości sędziów bez jakichkolwiek restrykcji lub sankcji za stosowanie Konwencji; wezwali je w tym kontekście do zniesienia lub zmodyfikowania wszystkich przepisów zakazujących kwestionowania zgodności nominacji sędziowskiej z prawem do sądu ustanowionego ustawą albo wprowadzających sankcje dla sędziów stosujących wymogi Konwencji, wskazane w tychże wyrokach;</w:t>
      </w:r>
    </w:p>
    <w:p w:rsidR="005951DD" w:rsidRPr="006B2FCA" w:rsidRDefault="005951DD" w:rsidP="006B2FCA">
      <w:pPr>
        <w:spacing w:after="0" w:line="240" w:lineRule="auto"/>
        <w:rPr>
          <w:rFonts w:ascii="Lato" w:eastAsia="Times New Roman" w:hAnsi="Lato" w:cs="Arial"/>
          <w:sz w:val="20"/>
          <w:szCs w:val="20"/>
          <w:shd w:val="clear" w:color="auto" w:fill="FFFFFF"/>
          <w:lang w:eastAsia="en-GB"/>
        </w:rPr>
      </w:pPr>
    </w:p>
    <w:p w:rsidR="005951DD" w:rsidRPr="006B2FCA" w:rsidRDefault="005951DD" w:rsidP="006B2FCA">
      <w:pPr>
        <w:spacing w:after="0" w:line="240" w:lineRule="auto"/>
        <w:jc w:val="both"/>
        <w:rPr>
          <w:rStyle w:val="s68f5eaef"/>
          <w:rFonts w:ascii="Lato" w:hAnsi="Lato"/>
          <w:sz w:val="20"/>
          <w:szCs w:val="20"/>
        </w:rPr>
      </w:pPr>
      <w:r w:rsidRPr="006B2FCA">
        <w:rPr>
          <w:rFonts w:ascii="Lato" w:eastAsia="Times New Roman" w:hAnsi="Lato" w:cs="Arial"/>
          <w:sz w:val="20"/>
          <w:szCs w:val="20"/>
          <w:shd w:val="clear" w:color="auto" w:fill="FFFFFF"/>
          <w:lang w:eastAsia="en-GB"/>
        </w:rPr>
        <w:t xml:space="preserve">10. </w:t>
      </w:r>
      <w:r w:rsidRPr="006B2FCA">
        <w:rPr>
          <w:rStyle w:val="s68f5eaef"/>
          <w:rFonts w:ascii="Lato" w:hAnsi="Lato" w:cs="Arial"/>
          <w:sz w:val="20"/>
          <w:szCs w:val="20"/>
        </w:rPr>
        <w:t xml:space="preserve">w odniesieniu do sprawy </w:t>
      </w:r>
      <w:r w:rsidRPr="006B2FCA">
        <w:rPr>
          <w:rStyle w:val="s68f5eaef"/>
          <w:rFonts w:ascii="Lato" w:hAnsi="Lato" w:cs="Arial"/>
          <w:i/>
          <w:sz w:val="20"/>
          <w:szCs w:val="20"/>
        </w:rPr>
        <w:t>Broda i Bojara</w:t>
      </w:r>
      <w:r w:rsidRPr="006B2FCA">
        <w:rPr>
          <w:rStyle w:val="s68f5eaef"/>
          <w:rFonts w:ascii="Lato" w:hAnsi="Lato" w:cs="Arial"/>
          <w:sz w:val="20"/>
          <w:szCs w:val="20"/>
        </w:rPr>
        <w:t xml:space="preserve"> zachęcili władze do przedstawienia własnej refleksji na temat środków nadal niezbędnych do ochrony prezesów i wiceprezesów sądów przed arbitralnym odwołaniem, także poprzez wprowadzenie sądowej kontroli decyzji o ich odwołaniu, jak również rozważenia możliwości wprowadzenia efektu retrospektywnego w odniesieniu do okresu od 12 sierpnia 2017 do 12 lutego 2018, kiedy to ponad 150 prezesów i wiceprezesów zostało odwołanych w oparciu o ustawę epizodyczną;</w:t>
      </w:r>
    </w:p>
    <w:p w:rsidR="005951DD" w:rsidRPr="006B2FCA" w:rsidRDefault="005951DD" w:rsidP="006B2FCA">
      <w:pPr>
        <w:spacing w:after="0" w:line="240" w:lineRule="auto"/>
        <w:rPr>
          <w:rFonts w:ascii="Lato" w:hAnsi="Lato"/>
          <w:sz w:val="20"/>
          <w:szCs w:val="20"/>
        </w:rPr>
      </w:pPr>
    </w:p>
    <w:p w:rsidR="005951DD" w:rsidRPr="006B2FCA" w:rsidRDefault="005951DD" w:rsidP="006B2FCA">
      <w:pPr>
        <w:spacing w:after="0" w:line="240" w:lineRule="auto"/>
        <w:jc w:val="both"/>
        <w:rPr>
          <w:rStyle w:val="s68f5eaef"/>
          <w:rFonts w:ascii="Lato" w:hAnsi="Lato"/>
          <w:sz w:val="20"/>
          <w:szCs w:val="20"/>
        </w:rPr>
      </w:pPr>
      <w:r w:rsidRPr="006B2FCA">
        <w:rPr>
          <w:rFonts w:ascii="Lato" w:hAnsi="Lato" w:cs="Arial"/>
          <w:sz w:val="20"/>
          <w:szCs w:val="20"/>
        </w:rPr>
        <w:t>11. wezwali władze do przedstawienia Komitetowi swojej oceny środków nadal niezbędnych w odniesieniu do wyżej wymienionych pytań do 15 marca 2023 r. i zdecydowali wznowić badanie tychże spraw w czasie 1468 posiedzenia (czerwiec 2023) (DH).</w:t>
      </w:r>
    </w:p>
    <w:p w:rsidR="00B440E7" w:rsidRPr="006B2FCA" w:rsidRDefault="00B440E7" w:rsidP="006B2FCA">
      <w:pPr>
        <w:spacing w:after="0" w:line="240" w:lineRule="auto"/>
        <w:jc w:val="both"/>
        <w:rPr>
          <w:rFonts w:ascii="Lato" w:hAnsi="Lato"/>
          <w:sz w:val="20"/>
          <w:szCs w:val="20"/>
        </w:rPr>
      </w:pPr>
    </w:p>
    <w:p w:rsidR="00B440E7" w:rsidRPr="006B2FCA" w:rsidRDefault="00B440E7" w:rsidP="00532132">
      <w:pPr>
        <w:pStyle w:val="Akapitzlist"/>
        <w:numPr>
          <w:ilvl w:val="0"/>
          <w:numId w:val="5"/>
        </w:numPr>
        <w:spacing w:after="0" w:line="240" w:lineRule="auto"/>
        <w:ind w:left="709" w:hanging="425"/>
        <w:contextualSpacing w:val="0"/>
        <w:jc w:val="both"/>
        <w:rPr>
          <w:rFonts w:ascii="Lato" w:hAnsi="Lato" w:cs="Arial"/>
          <w:b/>
          <w:sz w:val="20"/>
          <w:szCs w:val="20"/>
        </w:rPr>
      </w:pPr>
      <w:r w:rsidRPr="006B2FCA">
        <w:rPr>
          <w:rFonts w:ascii="Lato" w:hAnsi="Lato"/>
          <w:b/>
          <w:sz w:val="20"/>
          <w:szCs w:val="20"/>
        </w:rPr>
        <w:t xml:space="preserve">Decyzja z dnia 8 grudnia 2022 r. w sprawie </w:t>
      </w:r>
      <w:r w:rsidRPr="006B2FCA">
        <w:rPr>
          <w:rFonts w:ascii="Lato" w:hAnsi="Lato"/>
          <w:b/>
          <w:i/>
          <w:sz w:val="20"/>
          <w:szCs w:val="20"/>
        </w:rPr>
        <w:t>Xero Flor w Polsce sp. z o.o.</w:t>
      </w:r>
      <w:r w:rsidRPr="006B2FCA">
        <w:rPr>
          <w:rFonts w:ascii="Lato" w:hAnsi="Lato"/>
          <w:b/>
          <w:sz w:val="20"/>
          <w:szCs w:val="20"/>
        </w:rPr>
        <w:t xml:space="preserve"> </w:t>
      </w:r>
      <w:r w:rsidRPr="006B2FCA">
        <w:rPr>
          <w:rFonts w:ascii="Lato" w:hAnsi="Lato"/>
          <w:b/>
          <w:i/>
          <w:sz w:val="20"/>
          <w:szCs w:val="20"/>
        </w:rPr>
        <w:t>p. Polsce</w:t>
      </w:r>
      <w:r w:rsidRPr="006B2FCA">
        <w:rPr>
          <w:rFonts w:ascii="Lato" w:hAnsi="Lato"/>
          <w:b/>
          <w:sz w:val="20"/>
          <w:szCs w:val="20"/>
        </w:rPr>
        <w:t xml:space="preserve"> (CM/Del/ Dec(2022)1443/</w:t>
      </w:r>
      <w:r w:rsidR="00035C34" w:rsidRPr="006B2FCA">
        <w:rPr>
          <w:rFonts w:ascii="Lato" w:hAnsi="Lato"/>
          <w:b/>
          <w:sz w:val="20"/>
          <w:szCs w:val="20"/>
        </w:rPr>
        <w:t>H46-19)</w:t>
      </w:r>
    </w:p>
    <w:p w:rsidR="00B440E7" w:rsidRPr="006B2FCA" w:rsidRDefault="00B440E7" w:rsidP="006B2FCA">
      <w:pPr>
        <w:spacing w:after="0" w:line="240" w:lineRule="auto"/>
        <w:jc w:val="both"/>
        <w:rPr>
          <w:rFonts w:ascii="Lato" w:hAnsi="Lato"/>
          <w:sz w:val="20"/>
          <w:szCs w:val="20"/>
        </w:rPr>
      </w:pPr>
    </w:p>
    <w:p w:rsidR="005951DD" w:rsidRPr="006B2FCA" w:rsidRDefault="005951DD" w:rsidP="006B2FCA">
      <w:pPr>
        <w:spacing w:after="0" w:line="240" w:lineRule="auto"/>
        <w:jc w:val="both"/>
        <w:rPr>
          <w:rFonts w:ascii="Lato" w:eastAsia="Times New Roman" w:hAnsi="Lato" w:cs="Times New Roman"/>
          <w:sz w:val="20"/>
          <w:szCs w:val="20"/>
        </w:rPr>
      </w:pPr>
      <w:r w:rsidRPr="006B2FCA">
        <w:rPr>
          <w:rFonts w:ascii="Lato" w:eastAsia="Times New Roman" w:hAnsi="Lato" w:cs="Times New Roman"/>
          <w:sz w:val="20"/>
          <w:szCs w:val="20"/>
        </w:rPr>
        <w:t>Zastępcy</w:t>
      </w:r>
    </w:p>
    <w:p w:rsidR="005951DD" w:rsidRPr="006B2FCA" w:rsidRDefault="005951DD" w:rsidP="006B2FCA">
      <w:pPr>
        <w:spacing w:after="0" w:line="240" w:lineRule="auto"/>
        <w:jc w:val="both"/>
        <w:rPr>
          <w:rFonts w:ascii="Lato" w:eastAsia="Times New Roman" w:hAnsi="Lato" w:cs="Times New Roman"/>
          <w:sz w:val="20"/>
          <w:szCs w:val="20"/>
        </w:rPr>
      </w:pPr>
    </w:p>
    <w:p w:rsidR="005951DD" w:rsidRPr="006B2FCA" w:rsidRDefault="005951DD" w:rsidP="006B2FCA">
      <w:pPr>
        <w:spacing w:after="0" w:line="240" w:lineRule="auto"/>
        <w:jc w:val="both"/>
        <w:rPr>
          <w:rFonts w:ascii="Lato" w:eastAsia="Times New Roman" w:hAnsi="Lato" w:cs="Times New Roman"/>
          <w:sz w:val="20"/>
          <w:szCs w:val="20"/>
        </w:rPr>
      </w:pPr>
      <w:r w:rsidRPr="006B2FCA">
        <w:rPr>
          <w:rFonts w:ascii="Lato" w:eastAsia="Times New Roman" w:hAnsi="Lato" w:cs="Times New Roman"/>
          <w:sz w:val="20"/>
          <w:szCs w:val="20"/>
        </w:rPr>
        <w:t xml:space="preserve">1.  przypomnieli, że niniejsza sprawa dotyczy naruszenia prawa do sądu ustanowionego ustawą, w związku z uczestnictwem w składzie Trybunału Konstytucyjnego, który odrzucił skargę konstytucyjną skarżącego przedsiębiorstwa, Sędziego M.M., którego to wybór przez Sejm VIII Kadencji dotknięty był poważnymi nieprawidłowościami, jakie pojawiły się w szerszym kontekście następujących po sobie reform sądownictwa, nakierowanych na osłabienie niezależności sędziowskiej w Polsce, jak również naruszenia prawa do rzetelnego procesu sądowego, poprzez niewłaściwe rozpatrzenie przez sądy krajowe wniosku o skierowanie do Trybunału Konstytucyjnego pytania o konstytucyjność prawa niższego szczebla; </w:t>
      </w:r>
    </w:p>
    <w:p w:rsidR="005951DD" w:rsidRPr="006B2FCA" w:rsidRDefault="005951DD" w:rsidP="006B2FCA">
      <w:pPr>
        <w:spacing w:after="0" w:line="240" w:lineRule="auto"/>
        <w:jc w:val="both"/>
        <w:rPr>
          <w:rFonts w:ascii="Lato" w:eastAsia="Calibri" w:hAnsi="Lato" w:cs="Times New Roman"/>
          <w:sz w:val="20"/>
          <w:szCs w:val="20"/>
        </w:rPr>
      </w:pPr>
    </w:p>
    <w:p w:rsidR="005951DD" w:rsidRPr="006B2FCA" w:rsidRDefault="005951DD" w:rsidP="006B2FCA">
      <w:pPr>
        <w:spacing w:after="0" w:line="240" w:lineRule="auto"/>
        <w:jc w:val="both"/>
        <w:rPr>
          <w:rFonts w:ascii="Lato" w:eastAsia="Calibri" w:hAnsi="Lato" w:cs="Arial"/>
          <w:i/>
          <w:iCs/>
          <w:sz w:val="20"/>
          <w:szCs w:val="20"/>
        </w:rPr>
      </w:pPr>
      <w:r w:rsidRPr="006B2FCA">
        <w:rPr>
          <w:rFonts w:ascii="Lato" w:eastAsia="Calibri" w:hAnsi="Lato" w:cs="Arial"/>
          <w:i/>
          <w:iCs/>
          <w:sz w:val="20"/>
          <w:szCs w:val="20"/>
        </w:rPr>
        <w:t xml:space="preserve">W odniesieniu do środków indywidualnych </w:t>
      </w:r>
    </w:p>
    <w:p w:rsidR="005951DD" w:rsidRPr="006B2FCA" w:rsidRDefault="005951DD" w:rsidP="006B2FCA">
      <w:pPr>
        <w:spacing w:after="0" w:line="240" w:lineRule="auto"/>
        <w:jc w:val="both"/>
        <w:rPr>
          <w:rFonts w:ascii="Lato" w:eastAsia="Calibri" w:hAnsi="Lato" w:cs="Times New Roman"/>
          <w:sz w:val="20"/>
          <w:szCs w:val="20"/>
        </w:rPr>
      </w:pPr>
    </w:p>
    <w:p w:rsidR="005951DD" w:rsidRPr="006B2FCA" w:rsidRDefault="005951DD" w:rsidP="006B2FCA">
      <w:pPr>
        <w:spacing w:after="0" w:line="240" w:lineRule="auto"/>
        <w:jc w:val="both"/>
        <w:rPr>
          <w:rFonts w:ascii="Lato" w:eastAsia="Calibri" w:hAnsi="Lato" w:cs="Times New Roman"/>
          <w:sz w:val="20"/>
          <w:szCs w:val="20"/>
        </w:rPr>
      </w:pPr>
      <w:r w:rsidRPr="006B2FCA">
        <w:rPr>
          <w:rFonts w:ascii="Lato" w:eastAsia="Calibri" w:hAnsi="Lato" w:cs="Times New Roman"/>
          <w:sz w:val="20"/>
          <w:szCs w:val="20"/>
        </w:rPr>
        <w:t xml:space="preserve">2. odnotowali z niepokojem, że władze nie przedstawiły żadnego przekonującego wyjaśnienia, w jaki sposób mogą zapewnić skarżącemu przedsiębiorstwu stan </w:t>
      </w:r>
      <w:r w:rsidRPr="006B2FCA">
        <w:rPr>
          <w:rFonts w:ascii="Lato" w:eastAsia="Calibri" w:hAnsi="Lato" w:cs="Arial"/>
          <w:i/>
          <w:iCs/>
          <w:sz w:val="20"/>
          <w:szCs w:val="20"/>
        </w:rPr>
        <w:t>restitutio in integrum</w:t>
      </w:r>
      <w:r w:rsidRPr="006B2FCA">
        <w:rPr>
          <w:rFonts w:ascii="Lato" w:eastAsia="Calibri" w:hAnsi="Lato" w:cs="Arial"/>
          <w:iCs/>
          <w:sz w:val="20"/>
          <w:szCs w:val="20"/>
        </w:rPr>
        <w:t xml:space="preserve"> i wezwali władze do kontynuowania refleksji w przedmiocie możliwych środków indywidualnych w tej sprawie, jak również do przedłożenia Komitetowi rezultatu tejże refleksji w najkrótszym możliwym czasie;</w:t>
      </w:r>
      <w:r w:rsidRPr="006B2FCA">
        <w:rPr>
          <w:rFonts w:ascii="Lato" w:eastAsia="Calibri" w:hAnsi="Lato" w:cs="Times New Roman"/>
          <w:sz w:val="20"/>
          <w:szCs w:val="20"/>
        </w:rPr>
        <w:t xml:space="preserve"> </w:t>
      </w:r>
    </w:p>
    <w:p w:rsidR="005951DD" w:rsidRPr="006B2FCA" w:rsidRDefault="005951DD" w:rsidP="006B2FCA">
      <w:pPr>
        <w:spacing w:after="0" w:line="240" w:lineRule="auto"/>
        <w:jc w:val="both"/>
        <w:rPr>
          <w:rFonts w:ascii="Lato" w:eastAsia="Calibri" w:hAnsi="Lato" w:cs="Times New Roman"/>
          <w:sz w:val="20"/>
          <w:szCs w:val="20"/>
        </w:rPr>
      </w:pPr>
    </w:p>
    <w:p w:rsidR="005951DD" w:rsidRPr="006B2FCA" w:rsidRDefault="005951DD" w:rsidP="006B2FCA">
      <w:pPr>
        <w:spacing w:after="0" w:line="240" w:lineRule="auto"/>
        <w:jc w:val="both"/>
        <w:rPr>
          <w:rFonts w:ascii="Lato" w:eastAsia="Calibri" w:hAnsi="Lato" w:cs="Arial"/>
          <w:i/>
          <w:iCs/>
          <w:sz w:val="20"/>
          <w:szCs w:val="20"/>
        </w:rPr>
      </w:pPr>
      <w:r w:rsidRPr="006B2FCA">
        <w:rPr>
          <w:rFonts w:ascii="Lato" w:eastAsia="Calibri" w:hAnsi="Lato" w:cs="Arial"/>
          <w:i/>
          <w:iCs/>
          <w:sz w:val="20"/>
          <w:szCs w:val="20"/>
        </w:rPr>
        <w:t xml:space="preserve">W odniesieniu do środków generalnych </w:t>
      </w:r>
    </w:p>
    <w:p w:rsidR="005951DD" w:rsidRPr="006B2FCA" w:rsidRDefault="005951DD" w:rsidP="006B2FCA">
      <w:pPr>
        <w:spacing w:after="0" w:line="240" w:lineRule="auto"/>
        <w:jc w:val="both"/>
        <w:rPr>
          <w:rFonts w:ascii="Lato" w:eastAsia="Calibri" w:hAnsi="Lato" w:cs="Times New Roman"/>
          <w:sz w:val="20"/>
          <w:szCs w:val="20"/>
        </w:rPr>
      </w:pPr>
    </w:p>
    <w:p w:rsidR="005951DD" w:rsidRPr="006B2FCA" w:rsidRDefault="005951DD" w:rsidP="006B2FCA">
      <w:pPr>
        <w:spacing w:after="0" w:line="240" w:lineRule="auto"/>
        <w:jc w:val="both"/>
        <w:rPr>
          <w:rFonts w:ascii="Lato" w:eastAsia="Calibri" w:hAnsi="Lato" w:cs="Times New Roman"/>
          <w:sz w:val="20"/>
          <w:szCs w:val="20"/>
        </w:rPr>
      </w:pPr>
      <w:r w:rsidRPr="006B2FCA">
        <w:rPr>
          <w:rFonts w:ascii="Lato" w:eastAsia="Calibri" w:hAnsi="Lato" w:cs="Times New Roman"/>
          <w:sz w:val="20"/>
          <w:szCs w:val="20"/>
        </w:rPr>
        <w:lastRenderedPageBreak/>
        <w:t xml:space="preserve">3. podkreślając bezwarunkowy obowiązek wykonywania przez Polskę wyroków Europejskiego Trybunału oraz przypominając, że podstawową zasadą prawa międzynarodowego jest to, że obowiązek ten nie może być zmieniony przez jakiekolwiek środki krajowe, w tym także przez orzeczenia Trybunału Konstytucyjnego, ubolewali nad stanowiskiem władz, jakoby Europejski Trybunał działał poza zakresem swojego prawnego umocowania, wydając wyrok w sprawie </w:t>
      </w:r>
      <w:r w:rsidRPr="006B2FCA">
        <w:rPr>
          <w:rFonts w:ascii="Lato" w:eastAsia="Calibri" w:hAnsi="Lato" w:cs="Times New Roman"/>
          <w:i/>
          <w:sz w:val="20"/>
          <w:szCs w:val="20"/>
        </w:rPr>
        <w:t>Xero Flor</w:t>
      </w:r>
      <w:r w:rsidRPr="006B2FCA">
        <w:rPr>
          <w:rFonts w:ascii="Lato" w:eastAsia="Calibri" w:hAnsi="Lato" w:cs="Arial"/>
          <w:sz w:val="20"/>
          <w:szCs w:val="20"/>
        </w:rPr>
        <w:t>;</w:t>
      </w:r>
    </w:p>
    <w:p w:rsidR="005951DD" w:rsidRPr="006B2FCA" w:rsidRDefault="005951DD" w:rsidP="006B2FCA">
      <w:pPr>
        <w:spacing w:after="0" w:line="240" w:lineRule="auto"/>
        <w:jc w:val="both"/>
        <w:rPr>
          <w:rFonts w:ascii="Lato" w:eastAsia="Calibri" w:hAnsi="Lato" w:cs="Times New Roman"/>
          <w:sz w:val="20"/>
          <w:szCs w:val="20"/>
          <w:highlight w:val="yellow"/>
        </w:rPr>
      </w:pPr>
    </w:p>
    <w:p w:rsidR="005951DD" w:rsidRPr="006B2FCA" w:rsidRDefault="005951DD" w:rsidP="006B2FCA">
      <w:pPr>
        <w:spacing w:after="0" w:line="240" w:lineRule="auto"/>
        <w:jc w:val="both"/>
        <w:rPr>
          <w:rFonts w:ascii="Lato" w:eastAsia="Calibri" w:hAnsi="Lato" w:cs="Times New Roman"/>
          <w:sz w:val="20"/>
          <w:szCs w:val="20"/>
        </w:rPr>
      </w:pPr>
      <w:r w:rsidRPr="006B2FCA">
        <w:rPr>
          <w:rFonts w:ascii="Lato" w:eastAsia="Calibri" w:hAnsi="Lato" w:cs="Arial"/>
          <w:sz w:val="20"/>
          <w:szCs w:val="20"/>
        </w:rPr>
        <w:t>4.  przypomnieli w tym kontekście, że aby uniknąć podobnych naruszeń prawa do sądu ustanowionego ustawą, władze powinny przedsięwziąć pilne działania naprawcze: (i) zapewnić, że Trybunał Konstytucyjny jest złożony z legalnie wybranych sędziów, a w związku z tym dopuścić do orzekania trójkę sędziów wybranych w październiku 2015 r., aż do końca ich dziewięcioletniej kadencji, jak również odsunąć od orzekania sędziów wybranych w sposób nieprawidłowy</w:t>
      </w:r>
      <w:r w:rsidRPr="006B2FCA">
        <w:rPr>
          <w:rFonts w:ascii="Lato" w:eastAsia="Calibri" w:hAnsi="Lato" w:cs="Times New Roman"/>
          <w:sz w:val="20"/>
          <w:szCs w:val="20"/>
        </w:rPr>
        <w:t>; (ii) odnieść się do statusu decyzji dotyczących skarg konstytucyjnych rozpatrzonych z udziałem nieprawidłowo wybranego sędziego(ów); oraz (iii) zaproponować środki, które w przyszłości zapobiegną niepożądanym, zewnętrznym wpływom na powoływanie sędziów</w:t>
      </w:r>
      <w:r w:rsidRPr="006B2FCA">
        <w:rPr>
          <w:rFonts w:ascii="Lato" w:eastAsia="Calibri" w:hAnsi="Lato" w:cs="Arial"/>
          <w:sz w:val="20"/>
          <w:szCs w:val="20"/>
        </w:rPr>
        <w:t>;</w:t>
      </w:r>
      <w:r w:rsidRPr="006B2FCA">
        <w:rPr>
          <w:rFonts w:ascii="Lato" w:eastAsia="Calibri" w:hAnsi="Lato" w:cs="Times New Roman"/>
          <w:sz w:val="20"/>
          <w:szCs w:val="20"/>
        </w:rPr>
        <w:t xml:space="preserve">  </w:t>
      </w:r>
    </w:p>
    <w:p w:rsidR="005951DD" w:rsidRPr="006B2FCA" w:rsidRDefault="005951DD" w:rsidP="006B2FCA">
      <w:pPr>
        <w:spacing w:after="0" w:line="240" w:lineRule="auto"/>
        <w:jc w:val="both"/>
        <w:rPr>
          <w:rFonts w:ascii="Lato" w:eastAsia="Calibri" w:hAnsi="Lato" w:cs="Arial"/>
          <w:sz w:val="20"/>
          <w:szCs w:val="20"/>
        </w:rPr>
      </w:pPr>
      <w:r w:rsidRPr="006B2FCA">
        <w:rPr>
          <w:rFonts w:ascii="Lato" w:eastAsia="Calibri" w:hAnsi="Lato" w:cs="Arial"/>
          <w:sz w:val="20"/>
          <w:szCs w:val="20"/>
        </w:rPr>
        <w:t xml:space="preserve"> </w:t>
      </w:r>
    </w:p>
    <w:p w:rsidR="005951DD" w:rsidRPr="006B2FCA" w:rsidRDefault="005951DD" w:rsidP="006B2FCA">
      <w:pPr>
        <w:spacing w:after="0" w:line="240" w:lineRule="auto"/>
        <w:jc w:val="both"/>
        <w:rPr>
          <w:rFonts w:ascii="Lato" w:eastAsia="Times New Roman" w:hAnsi="Lato" w:cs="Times New Roman"/>
          <w:sz w:val="20"/>
          <w:szCs w:val="20"/>
        </w:rPr>
      </w:pPr>
      <w:r w:rsidRPr="006B2FCA">
        <w:rPr>
          <w:rFonts w:ascii="Lato" w:eastAsia="Times New Roman" w:hAnsi="Lato" w:cs="Times New Roman"/>
          <w:sz w:val="20"/>
          <w:szCs w:val="20"/>
        </w:rPr>
        <w:t>5.  wezwali władze do przedstawienia środków niezbędnych do wykonania przedmiotowego wyroku bez dalszej zwłoki;  poinstruowali Sekretariat, aby przygotował projekt rezolucji tymczasowej, jaka zostanie przyjęta w czasie następnego badania sprawy, o ile nie zostanie osiągnięty znaczący postęp w jej implementacji;</w:t>
      </w:r>
    </w:p>
    <w:p w:rsidR="005951DD" w:rsidRPr="006B2FCA" w:rsidRDefault="005951DD" w:rsidP="006B2FCA">
      <w:pPr>
        <w:spacing w:after="0" w:line="240" w:lineRule="auto"/>
        <w:jc w:val="both"/>
        <w:rPr>
          <w:rFonts w:ascii="Lato" w:eastAsia="Calibri" w:hAnsi="Lato" w:cs="Times New Roman"/>
          <w:sz w:val="20"/>
          <w:szCs w:val="20"/>
        </w:rPr>
      </w:pPr>
    </w:p>
    <w:p w:rsidR="005951DD" w:rsidRPr="006B2FCA" w:rsidRDefault="005951DD" w:rsidP="006B2FCA">
      <w:pPr>
        <w:spacing w:after="0" w:line="240" w:lineRule="auto"/>
        <w:jc w:val="both"/>
        <w:rPr>
          <w:rFonts w:ascii="Lato" w:eastAsia="Calibri" w:hAnsi="Lato" w:cs="Times New Roman"/>
          <w:sz w:val="20"/>
          <w:szCs w:val="20"/>
        </w:rPr>
      </w:pPr>
      <w:r w:rsidRPr="006B2FCA">
        <w:rPr>
          <w:rFonts w:ascii="Lato" w:eastAsia="Calibri" w:hAnsi="Lato" w:cs="Times New Roman"/>
          <w:sz w:val="20"/>
          <w:szCs w:val="20"/>
        </w:rPr>
        <w:t>6. zdecydowali wznowić badanie tej sprawy na 1468 posiedzeniu (czerwiec 2023) (DH) na podstawie informacji przedłożonych do 15 marca 2023 r.</w:t>
      </w:r>
    </w:p>
    <w:p w:rsidR="005B2996" w:rsidRPr="00781F54" w:rsidRDefault="005B2996" w:rsidP="000514A5">
      <w:pPr>
        <w:pStyle w:val="Nagwek1"/>
      </w:pPr>
      <w:bookmarkStart w:id="7" w:name="_Toc130745436"/>
      <w:r w:rsidRPr="00781F54">
        <w:t>Informacja na temat komunikacji wniesionych do Komitetu Ministrów RE przez uprawnione podmioty oraz udzielonych w związku z tymi komunikacjami odpowiedziami Rządu</w:t>
      </w:r>
      <w:bookmarkEnd w:id="7"/>
    </w:p>
    <w:p w:rsidR="00D239A8" w:rsidRPr="00E36116" w:rsidRDefault="005B2996" w:rsidP="00781F54">
      <w:pPr>
        <w:pStyle w:val="Akapitzlist"/>
        <w:spacing w:after="0" w:line="240" w:lineRule="auto"/>
        <w:ind w:left="0"/>
        <w:contextualSpacing w:val="0"/>
        <w:jc w:val="both"/>
        <w:rPr>
          <w:rFonts w:ascii="Lato" w:hAnsi="Lato"/>
          <w:sz w:val="20"/>
          <w:szCs w:val="20"/>
        </w:rPr>
      </w:pPr>
      <w:r w:rsidRPr="00E36116">
        <w:rPr>
          <w:rFonts w:ascii="Lato" w:hAnsi="Lato"/>
          <w:sz w:val="20"/>
          <w:szCs w:val="20"/>
        </w:rPr>
        <w:t xml:space="preserve">W okresie sprawozdawczym uprawnione podmioty wniosły do </w:t>
      </w:r>
      <w:r w:rsidR="006B2FCA">
        <w:rPr>
          <w:rFonts w:ascii="Lato" w:hAnsi="Lato"/>
          <w:sz w:val="20"/>
          <w:szCs w:val="20"/>
        </w:rPr>
        <w:t>KMRE</w:t>
      </w:r>
      <w:r w:rsidRPr="00E36116">
        <w:rPr>
          <w:rFonts w:ascii="Lato" w:hAnsi="Lato"/>
          <w:sz w:val="20"/>
          <w:szCs w:val="20"/>
        </w:rPr>
        <w:t xml:space="preserve"> łącznie 1</w:t>
      </w:r>
      <w:r w:rsidR="00C0465B" w:rsidRPr="00E36116">
        <w:rPr>
          <w:rFonts w:ascii="Lato" w:hAnsi="Lato"/>
          <w:sz w:val="20"/>
          <w:szCs w:val="20"/>
        </w:rPr>
        <w:t>5</w:t>
      </w:r>
      <w:r w:rsidRPr="00E36116">
        <w:rPr>
          <w:rFonts w:ascii="Lato" w:hAnsi="Lato"/>
          <w:sz w:val="20"/>
          <w:szCs w:val="20"/>
        </w:rPr>
        <w:t xml:space="preserve"> komunikacji dotyczących stanu wykonania następujących wyroków wydanych w polskich sprawach: </w:t>
      </w:r>
      <w:r w:rsidR="00D239A8" w:rsidRPr="00E36116">
        <w:rPr>
          <w:rFonts w:ascii="Lato" w:hAnsi="Lato"/>
          <w:i/>
          <w:sz w:val="20"/>
          <w:szCs w:val="20"/>
        </w:rPr>
        <w:t>Mariusz Lewandowski p. Polsce</w:t>
      </w:r>
      <w:r w:rsidR="00D239A8" w:rsidRPr="00E36116">
        <w:rPr>
          <w:rFonts w:ascii="Lato" w:hAnsi="Lato"/>
          <w:sz w:val="20"/>
          <w:szCs w:val="20"/>
        </w:rPr>
        <w:t xml:space="preserve"> (skarga nr 66484/09) oraz </w:t>
      </w:r>
      <w:r w:rsidR="00D239A8" w:rsidRPr="00E36116">
        <w:rPr>
          <w:rFonts w:ascii="Lato" w:hAnsi="Lato"/>
          <w:i/>
          <w:sz w:val="20"/>
          <w:szCs w:val="20"/>
        </w:rPr>
        <w:t>Słomka p. Polsce</w:t>
      </w:r>
      <w:r w:rsidR="00D239A8" w:rsidRPr="00E36116">
        <w:rPr>
          <w:rFonts w:ascii="Lato" w:hAnsi="Lato"/>
          <w:sz w:val="20"/>
          <w:szCs w:val="20"/>
        </w:rPr>
        <w:t xml:space="preserve"> (skarga nr 68924/12), </w:t>
      </w:r>
      <w:r w:rsidR="00D239A8" w:rsidRPr="00E36116">
        <w:rPr>
          <w:rFonts w:ascii="Lato" w:hAnsi="Lato"/>
          <w:i/>
          <w:sz w:val="20"/>
          <w:szCs w:val="20"/>
        </w:rPr>
        <w:t xml:space="preserve">Al Nashiri p. Polsce </w:t>
      </w:r>
      <w:r w:rsidR="00D239A8" w:rsidRPr="00E36116">
        <w:rPr>
          <w:rFonts w:ascii="Lato" w:hAnsi="Lato"/>
          <w:sz w:val="20"/>
          <w:szCs w:val="20"/>
        </w:rPr>
        <w:t>(skarga nr 28761/11),</w:t>
      </w:r>
      <w:r w:rsidR="00D239A8" w:rsidRPr="00E36116">
        <w:rPr>
          <w:rFonts w:ascii="Lato" w:hAnsi="Lato"/>
          <w:i/>
          <w:sz w:val="20"/>
          <w:szCs w:val="20"/>
        </w:rPr>
        <w:t xml:space="preserve"> Husayn (Abu Zubaydah) p. Polsce </w:t>
      </w:r>
      <w:r w:rsidR="00D239A8" w:rsidRPr="00E36116">
        <w:rPr>
          <w:rFonts w:ascii="Lato" w:hAnsi="Lato"/>
          <w:sz w:val="20"/>
          <w:szCs w:val="20"/>
        </w:rPr>
        <w:t xml:space="preserve">(skarga nr 7511/13), </w:t>
      </w:r>
      <w:r w:rsidR="00D239A8" w:rsidRPr="00E36116">
        <w:rPr>
          <w:rFonts w:ascii="Lato" w:hAnsi="Lato"/>
          <w:i/>
          <w:sz w:val="20"/>
          <w:szCs w:val="20"/>
        </w:rPr>
        <w:t>M.K. i inni p. Polsce</w:t>
      </w:r>
      <w:r w:rsidR="00D239A8" w:rsidRPr="00E36116">
        <w:rPr>
          <w:rFonts w:ascii="Lato" w:hAnsi="Lato"/>
          <w:sz w:val="20"/>
          <w:szCs w:val="20"/>
        </w:rPr>
        <w:t xml:space="preserve"> (skargi nr 40503/17, 42902/17, 43643/17), </w:t>
      </w:r>
      <w:r w:rsidR="00FE7D55" w:rsidRPr="00E36116">
        <w:rPr>
          <w:rFonts w:ascii="Lato" w:hAnsi="Lato"/>
          <w:i/>
          <w:sz w:val="20"/>
          <w:szCs w:val="20"/>
        </w:rPr>
        <w:t>Xero Flor w Polsce Sp. z o.o. p. Polsce</w:t>
      </w:r>
      <w:r w:rsidR="00FE7D55" w:rsidRPr="00E36116">
        <w:rPr>
          <w:rFonts w:ascii="Lato" w:hAnsi="Lato"/>
          <w:sz w:val="20"/>
          <w:szCs w:val="20"/>
        </w:rPr>
        <w:t xml:space="preserve"> (skarga nr 4907/18), </w:t>
      </w:r>
      <w:r w:rsidR="00FE7D55" w:rsidRPr="00E36116">
        <w:rPr>
          <w:rFonts w:ascii="Lato" w:hAnsi="Lato"/>
          <w:i/>
          <w:sz w:val="20"/>
          <w:szCs w:val="20"/>
        </w:rPr>
        <w:t xml:space="preserve">Tysiąc p. Polsce </w:t>
      </w:r>
      <w:r w:rsidR="00FE7D55" w:rsidRPr="00E36116">
        <w:rPr>
          <w:rFonts w:ascii="Lato" w:hAnsi="Lato"/>
          <w:sz w:val="20"/>
          <w:szCs w:val="20"/>
        </w:rPr>
        <w:t>(skarga nr 5410/03),</w:t>
      </w:r>
      <w:r w:rsidR="00FE7D55" w:rsidRPr="00E36116">
        <w:rPr>
          <w:rFonts w:ascii="Lato" w:hAnsi="Lato"/>
          <w:i/>
          <w:sz w:val="20"/>
          <w:szCs w:val="20"/>
        </w:rPr>
        <w:t xml:space="preserve"> R.R. p. Polsce </w:t>
      </w:r>
      <w:r w:rsidR="00FE7D55" w:rsidRPr="00E36116">
        <w:rPr>
          <w:rFonts w:ascii="Lato" w:hAnsi="Lato"/>
          <w:sz w:val="20"/>
          <w:szCs w:val="20"/>
        </w:rPr>
        <w:t>(skarga nr 27617/04) i</w:t>
      </w:r>
      <w:r w:rsidR="00FE7D55" w:rsidRPr="00E36116">
        <w:rPr>
          <w:rFonts w:ascii="Lato" w:hAnsi="Lato"/>
          <w:i/>
          <w:sz w:val="20"/>
          <w:szCs w:val="20"/>
        </w:rPr>
        <w:t xml:space="preserve"> P. i S. p. Polsce </w:t>
      </w:r>
      <w:r w:rsidR="00FE7D55" w:rsidRPr="00E36116">
        <w:rPr>
          <w:rFonts w:ascii="Lato" w:hAnsi="Lato"/>
          <w:sz w:val="20"/>
          <w:szCs w:val="20"/>
        </w:rPr>
        <w:t xml:space="preserve">(skarga nr 57375/08), </w:t>
      </w:r>
      <w:r w:rsidR="00FE7D55" w:rsidRPr="00E36116">
        <w:rPr>
          <w:rFonts w:ascii="Lato" w:hAnsi="Lato"/>
          <w:i/>
          <w:sz w:val="20"/>
          <w:szCs w:val="20"/>
        </w:rPr>
        <w:t>Advance Pharma Sp. z o. o. p. Polsce</w:t>
      </w:r>
      <w:r w:rsidR="00FE7D55" w:rsidRPr="00E36116">
        <w:rPr>
          <w:rFonts w:ascii="Lato" w:hAnsi="Lato"/>
          <w:sz w:val="20"/>
          <w:szCs w:val="20"/>
        </w:rPr>
        <w:t xml:space="preserve"> (skarga nr 1469/20), </w:t>
      </w:r>
      <w:r w:rsidR="00FE7D55" w:rsidRPr="00E36116">
        <w:rPr>
          <w:rFonts w:ascii="Lato" w:hAnsi="Lato"/>
          <w:i/>
          <w:sz w:val="20"/>
          <w:szCs w:val="20"/>
        </w:rPr>
        <w:t>Dolińska-Ficek i Ozimek p. Polsce</w:t>
      </w:r>
      <w:r w:rsidR="00FE7D55" w:rsidRPr="00E36116">
        <w:rPr>
          <w:rFonts w:ascii="Lato" w:hAnsi="Lato"/>
          <w:sz w:val="20"/>
          <w:szCs w:val="20"/>
        </w:rPr>
        <w:t xml:space="preserve"> (skargi nr 49868/19 i 57511/19) oraz </w:t>
      </w:r>
      <w:r w:rsidR="00FE7D55" w:rsidRPr="00E36116">
        <w:rPr>
          <w:rFonts w:ascii="Lato" w:hAnsi="Lato"/>
          <w:i/>
          <w:sz w:val="20"/>
          <w:szCs w:val="20"/>
        </w:rPr>
        <w:t>Reczkowicz p. Polsce</w:t>
      </w:r>
      <w:r w:rsidR="00FE7D55" w:rsidRPr="00E36116">
        <w:rPr>
          <w:rFonts w:ascii="Lato" w:hAnsi="Lato"/>
          <w:sz w:val="20"/>
          <w:szCs w:val="20"/>
        </w:rPr>
        <w:t xml:space="preserve"> (skarga nr 43447/19), </w:t>
      </w:r>
      <w:r w:rsidR="00FE7D55" w:rsidRPr="00E36116">
        <w:rPr>
          <w:rFonts w:ascii="Lato" w:hAnsi="Lato"/>
          <w:i/>
          <w:sz w:val="20"/>
          <w:szCs w:val="20"/>
        </w:rPr>
        <w:t>Broda i Bojara p. Polsce</w:t>
      </w:r>
      <w:r w:rsidR="00FE7D55" w:rsidRPr="00E36116">
        <w:rPr>
          <w:rFonts w:ascii="Lato" w:hAnsi="Lato"/>
          <w:sz w:val="20"/>
          <w:szCs w:val="20"/>
        </w:rPr>
        <w:t xml:space="preserve"> (skargi nr 26691/18 i 27367/18)</w:t>
      </w:r>
      <w:r w:rsidR="00C0465B" w:rsidRPr="00E36116">
        <w:rPr>
          <w:rFonts w:ascii="Lato" w:hAnsi="Lato"/>
          <w:sz w:val="20"/>
          <w:szCs w:val="20"/>
        </w:rPr>
        <w:t xml:space="preserve">. Były to komunikacje złożone zarówno na podstawie </w:t>
      </w:r>
      <w:r w:rsidR="006B2FCA">
        <w:rPr>
          <w:rFonts w:ascii="Lato" w:hAnsi="Lato"/>
          <w:sz w:val="20"/>
          <w:szCs w:val="20"/>
        </w:rPr>
        <w:t>art.</w:t>
      </w:r>
      <w:r w:rsidR="00C0465B" w:rsidRPr="00E36116">
        <w:rPr>
          <w:rFonts w:ascii="Lato" w:hAnsi="Lato"/>
          <w:sz w:val="20"/>
          <w:szCs w:val="20"/>
        </w:rPr>
        <w:t xml:space="preserve"> 9.1 Regulaminu </w:t>
      </w:r>
      <w:r w:rsidR="006B2FCA">
        <w:rPr>
          <w:rFonts w:ascii="Lato" w:hAnsi="Lato"/>
          <w:sz w:val="20"/>
          <w:szCs w:val="20"/>
        </w:rPr>
        <w:t>KMRE</w:t>
      </w:r>
      <w:r w:rsidR="00C0465B" w:rsidRPr="00E36116">
        <w:rPr>
          <w:rFonts w:ascii="Lato" w:hAnsi="Lato"/>
          <w:sz w:val="20"/>
          <w:szCs w:val="20"/>
        </w:rPr>
        <w:t xml:space="preserve"> (dotyczące wykonywania środków indywidualnych) jak i na podstawie </w:t>
      </w:r>
      <w:r w:rsidR="006B2FCA">
        <w:rPr>
          <w:rFonts w:ascii="Lato" w:hAnsi="Lato"/>
          <w:sz w:val="20"/>
          <w:szCs w:val="20"/>
        </w:rPr>
        <w:t>art.</w:t>
      </w:r>
      <w:r w:rsidR="00C0465B" w:rsidRPr="00E36116">
        <w:rPr>
          <w:rFonts w:ascii="Lato" w:hAnsi="Lato"/>
          <w:sz w:val="20"/>
          <w:szCs w:val="20"/>
        </w:rPr>
        <w:t xml:space="preserve"> 9.2 (dotyczące wykonywania środków generalnych). </w:t>
      </w:r>
    </w:p>
    <w:p w:rsidR="00D239A8" w:rsidRPr="00E36116" w:rsidRDefault="00D239A8" w:rsidP="00781F54">
      <w:pPr>
        <w:pStyle w:val="Akapitzlist"/>
        <w:spacing w:after="0" w:line="240" w:lineRule="auto"/>
        <w:ind w:left="0"/>
        <w:contextualSpacing w:val="0"/>
        <w:jc w:val="both"/>
        <w:rPr>
          <w:rFonts w:ascii="Lato" w:hAnsi="Lato"/>
          <w:sz w:val="20"/>
          <w:szCs w:val="20"/>
        </w:rPr>
      </w:pPr>
    </w:p>
    <w:p w:rsidR="00C0465B" w:rsidRPr="00E36116" w:rsidRDefault="005B2996" w:rsidP="00781F54">
      <w:pPr>
        <w:pStyle w:val="Akapitzlist"/>
        <w:spacing w:after="0" w:line="240" w:lineRule="auto"/>
        <w:ind w:left="0"/>
        <w:contextualSpacing w:val="0"/>
        <w:jc w:val="both"/>
        <w:rPr>
          <w:rFonts w:ascii="Lato" w:hAnsi="Lato"/>
          <w:sz w:val="20"/>
          <w:szCs w:val="20"/>
        </w:rPr>
      </w:pPr>
      <w:r w:rsidRPr="00E36116">
        <w:rPr>
          <w:rFonts w:ascii="Lato" w:hAnsi="Lato"/>
          <w:sz w:val="20"/>
          <w:szCs w:val="20"/>
        </w:rPr>
        <w:t>Komunikacje przedstawiły: Helsińska Fu</w:t>
      </w:r>
      <w:r w:rsidR="00C0465B" w:rsidRPr="00E36116">
        <w:rPr>
          <w:rFonts w:ascii="Lato" w:hAnsi="Lato"/>
          <w:sz w:val="20"/>
          <w:szCs w:val="20"/>
        </w:rPr>
        <w:t xml:space="preserve">ndacja Praw Człowieka (łącznie 5 </w:t>
      </w:r>
      <w:r w:rsidRPr="00E36116">
        <w:rPr>
          <w:rFonts w:ascii="Lato" w:hAnsi="Lato"/>
          <w:sz w:val="20"/>
          <w:szCs w:val="20"/>
        </w:rPr>
        <w:t>komunikacj</w:t>
      </w:r>
      <w:r w:rsidR="00C0465B" w:rsidRPr="00E36116">
        <w:rPr>
          <w:rFonts w:ascii="Lato" w:hAnsi="Lato"/>
          <w:sz w:val="20"/>
          <w:szCs w:val="20"/>
        </w:rPr>
        <w:t>i)</w:t>
      </w:r>
      <w:r w:rsidRPr="00E36116">
        <w:rPr>
          <w:rFonts w:ascii="Lato" w:hAnsi="Lato"/>
          <w:sz w:val="20"/>
          <w:szCs w:val="20"/>
        </w:rPr>
        <w:t>, Naczelna Rada Adwokacka (1 komunikacja), Centrum Praw Reprodukcyjnych oraz F</w:t>
      </w:r>
      <w:r w:rsidR="00C0465B" w:rsidRPr="00E36116">
        <w:rPr>
          <w:rFonts w:ascii="Lato" w:hAnsi="Lato"/>
          <w:sz w:val="20"/>
          <w:szCs w:val="20"/>
        </w:rPr>
        <w:t>undacja</w:t>
      </w:r>
      <w:r w:rsidRPr="00E36116">
        <w:rPr>
          <w:rFonts w:ascii="Lato" w:hAnsi="Lato"/>
          <w:sz w:val="20"/>
          <w:szCs w:val="20"/>
        </w:rPr>
        <w:t xml:space="preserve"> na rzecz Kobiet i Planowania Rodziny (</w:t>
      </w:r>
      <w:r w:rsidR="00C0465B" w:rsidRPr="00E36116">
        <w:rPr>
          <w:rFonts w:ascii="Lato" w:hAnsi="Lato"/>
          <w:sz w:val="20"/>
          <w:szCs w:val="20"/>
        </w:rPr>
        <w:t>1</w:t>
      </w:r>
      <w:r w:rsidRPr="00E36116">
        <w:rPr>
          <w:rFonts w:ascii="Lato" w:hAnsi="Lato"/>
          <w:sz w:val="20"/>
          <w:szCs w:val="20"/>
        </w:rPr>
        <w:t xml:space="preserve"> komunikacje),</w:t>
      </w:r>
      <w:r w:rsidR="00C0465B" w:rsidRPr="00E36116">
        <w:rPr>
          <w:rFonts w:ascii="Lato" w:hAnsi="Lato"/>
          <w:sz w:val="20"/>
          <w:szCs w:val="20"/>
        </w:rPr>
        <w:t xml:space="preserve"> Komitet Obrony Sprawiedliwości (1 komunikacja),</w:t>
      </w:r>
      <w:r w:rsidRPr="00E36116">
        <w:rPr>
          <w:rFonts w:ascii="Lato" w:hAnsi="Lato"/>
          <w:sz w:val="20"/>
          <w:szCs w:val="20"/>
        </w:rPr>
        <w:t xml:space="preserve"> a także podmioty międzynarodowe: </w:t>
      </w:r>
      <w:r w:rsidR="00C0465B" w:rsidRPr="00E36116">
        <w:rPr>
          <w:rFonts w:ascii="Lato" w:hAnsi="Lato"/>
          <w:sz w:val="20"/>
          <w:szCs w:val="20"/>
        </w:rPr>
        <w:t xml:space="preserve">Centrum Praw Podstawowych przy Szkole Hertie w Berlinie oraz Centrum Praw Człowieka Uniwersytetu w Gandawie (2 komunikacje), European Council on Refugees and Exiles oraz The Aire Centre (Advice on Individual Rights in Europe) (1 komunikacja), a także pełnomocnicy skarżących (komunikacje na podstawie </w:t>
      </w:r>
      <w:r w:rsidR="00781F54">
        <w:rPr>
          <w:rFonts w:ascii="Lato" w:hAnsi="Lato"/>
          <w:sz w:val="20"/>
          <w:szCs w:val="20"/>
        </w:rPr>
        <w:t>art.</w:t>
      </w:r>
      <w:r w:rsidR="00C0465B" w:rsidRPr="00E36116">
        <w:rPr>
          <w:rFonts w:ascii="Lato" w:hAnsi="Lato"/>
          <w:sz w:val="20"/>
          <w:szCs w:val="20"/>
        </w:rPr>
        <w:t xml:space="preserve"> 9.1</w:t>
      </w:r>
      <w:r w:rsidR="00781F54">
        <w:rPr>
          <w:rFonts w:ascii="Lato" w:hAnsi="Lato"/>
          <w:sz w:val="20"/>
          <w:szCs w:val="20"/>
        </w:rPr>
        <w:t xml:space="preserve"> Regulaminu KMRE</w:t>
      </w:r>
      <w:r w:rsidR="00C0465B" w:rsidRPr="00E36116">
        <w:rPr>
          <w:rFonts w:ascii="Lato" w:hAnsi="Lato"/>
          <w:sz w:val="20"/>
          <w:szCs w:val="20"/>
        </w:rPr>
        <w:t xml:space="preserve">). </w:t>
      </w:r>
    </w:p>
    <w:p w:rsidR="00C0465B" w:rsidRPr="00E36116" w:rsidRDefault="00C0465B" w:rsidP="00781F54">
      <w:pPr>
        <w:pStyle w:val="Akapitzlist"/>
        <w:spacing w:after="0" w:line="240" w:lineRule="auto"/>
        <w:ind w:left="0"/>
        <w:contextualSpacing w:val="0"/>
        <w:jc w:val="both"/>
        <w:rPr>
          <w:rFonts w:ascii="Lato" w:hAnsi="Lato"/>
          <w:sz w:val="20"/>
          <w:szCs w:val="20"/>
        </w:rPr>
      </w:pPr>
    </w:p>
    <w:p w:rsidR="005B2996" w:rsidRPr="00E36116" w:rsidRDefault="005B2996" w:rsidP="00781F54">
      <w:pPr>
        <w:pStyle w:val="Akapitzlist"/>
        <w:spacing w:after="0" w:line="240" w:lineRule="auto"/>
        <w:ind w:left="0"/>
        <w:contextualSpacing w:val="0"/>
        <w:jc w:val="both"/>
        <w:rPr>
          <w:rFonts w:ascii="Lato" w:hAnsi="Lato"/>
          <w:sz w:val="20"/>
          <w:szCs w:val="20"/>
        </w:rPr>
      </w:pPr>
      <w:r w:rsidRPr="00E36116">
        <w:rPr>
          <w:rFonts w:ascii="Lato" w:hAnsi="Lato"/>
          <w:sz w:val="20"/>
          <w:szCs w:val="20"/>
        </w:rPr>
        <w:lastRenderedPageBreak/>
        <w:t>Komunikacje zostały wymienione poniżej, natomiast ich pełne teksty, wraz z odpowiedziami Rządu, dołączone zostały do niniejszego Raportu w postaci Załącznika F. Wszystkie komunikacje oraz odpowiedzi Rządu są dostępne także na stronie KM oraz w bazie HUDOC-EXEC (w j. angielskim).</w:t>
      </w:r>
    </w:p>
    <w:p w:rsidR="00C0465B" w:rsidRPr="00E36116" w:rsidRDefault="00C0465B" w:rsidP="00781F54">
      <w:pPr>
        <w:pStyle w:val="Akapitzlist"/>
        <w:spacing w:after="0" w:line="240" w:lineRule="auto"/>
        <w:ind w:left="0"/>
        <w:contextualSpacing w:val="0"/>
        <w:jc w:val="both"/>
        <w:rPr>
          <w:rFonts w:ascii="Lato" w:hAnsi="Lato"/>
          <w:sz w:val="20"/>
          <w:szCs w:val="20"/>
        </w:rPr>
      </w:pPr>
    </w:p>
    <w:p w:rsidR="005B2996" w:rsidRDefault="005B2996" w:rsidP="00532132">
      <w:pPr>
        <w:pStyle w:val="Akapitzlist"/>
        <w:numPr>
          <w:ilvl w:val="0"/>
          <w:numId w:val="12"/>
        </w:numPr>
        <w:spacing w:after="0" w:line="240" w:lineRule="auto"/>
        <w:ind w:left="709" w:hanging="425"/>
        <w:contextualSpacing w:val="0"/>
        <w:jc w:val="both"/>
        <w:rPr>
          <w:rFonts w:ascii="Lato" w:hAnsi="Lato"/>
          <w:sz w:val="20"/>
          <w:szCs w:val="20"/>
        </w:rPr>
      </w:pPr>
      <w:r w:rsidRPr="00C17D30">
        <w:rPr>
          <w:rFonts w:ascii="Lato" w:hAnsi="Lato"/>
          <w:sz w:val="20"/>
          <w:szCs w:val="20"/>
        </w:rPr>
        <w:t xml:space="preserve">Komunikacja otrzymana w dniu </w:t>
      </w:r>
      <w:r w:rsidR="00454391" w:rsidRPr="00C17D30">
        <w:rPr>
          <w:rFonts w:ascii="Lato" w:hAnsi="Lato"/>
          <w:sz w:val="20"/>
          <w:szCs w:val="20"/>
        </w:rPr>
        <w:t>12</w:t>
      </w:r>
      <w:r w:rsidRPr="00C17D30">
        <w:rPr>
          <w:rFonts w:ascii="Lato" w:hAnsi="Lato"/>
          <w:sz w:val="20"/>
          <w:szCs w:val="20"/>
        </w:rPr>
        <w:t xml:space="preserve"> stycznia 202</w:t>
      </w:r>
      <w:r w:rsidR="00454391" w:rsidRPr="00C17D30">
        <w:rPr>
          <w:rFonts w:ascii="Lato" w:hAnsi="Lato"/>
          <w:sz w:val="20"/>
          <w:szCs w:val="20"/>
        </w:rPr>
        <w:t>2</w:t>
      </w:r>
      <w:r w:rsidRPr="00C17D30">
        <w:rPr>
          <w:rFonts w:ascii="Lato" w:hAnsi="Lato"/>
          <w:sz w:val="20"/>
          <w:szCs w:val="20"/>
        </w:rPr>
        <w:t xml:space="preserve"> r. dot. wykonania wyroków ws. </w:t>
      </w:r>
      <w:r w:rsidR="00454391" w:rsidRPr="00C17D30">
        <w:rPr>
          <w:rFonts w:ascii="Lato" w:hAnsi="Lato"/>
          <w:i/>
          <w:sz w:val="20"/>
          <w:szCs w:val="20"/>
        </w:rPr>
        <w:t>Mariusz Lewandowski p. Polsce</w:t>
      </w:r>
      <w:r w:rsidR="00454391" w:rsidRPr="00C17D30">
        <w:rPr>
          <w:rFonts w:ascii="Lato" w:hAnsi="Lato"/>
          <w:sz w:val="20"/>
          <w:szCs w:val="20"/>
        </w:rPr>
        <w:t xml:space="preserve"> (skarga nr 66484/09) oraz </w:t>
      </w:r>
      <w:r w:rsidR="00454391" w:rsidRPr="00C17D30">
        <w:rPr>
          <w:rFonts w:ascii="Lato" w:hAnsi="Lato"/>
          <w:i/>
          <w:sz w:val="20"/>
          <w:szCs w:val="20"/>
        </w:rPr>
        <w:t>Słomka p. Polsce</w:t>
      </w:r>
      <w:r w:rsidR="00454391" w:rsidRPr="00C17D30">
        <w:rPr>
          <w:rFonts w:ascii="Lato" w:hAnsi="Lato"/>
          <w:sz w:val="20"/>
          <w:szCs w:val="20"/>
        </w:rPr>
        <w:t xml:space="preserve"> (skarga nr 68924/12)</w:t>
      </w:r>
      <w:r w:rsidRPr="00C17D30">
        <w:rPr>
          <w:rFonts w:ascii="Lato" w:hAnsi="Lato"/>
          <w:sz w:val="20"/>
          <w:szCs w:val="20"/>
        </w:rPr>
        <w:t>, przesłana do Komitetu Ministrów RE przez Helsińską Fundację Praw Człowieka (komunikacja</w:t>
      </w:r>
      <w:r w:rsidR="00454391" w:rsidRPr="00C17D30">
        <w:rPr>
          <w:rFonts w:ascii="Lato" w:hAnsi="Lato"/>
          <w:sz w:val="20"/>
          <w:szCs w:val="20"/>
        </w:rPr>
        <w:t xml:space="preserve"> </w:t>
      </w:r>
      <w:r w:rsidRPr="00C17D30">
        <w:rPr>
          <w:rFonts w:ascii="Lato" w:hAnsi="Lato"/>
          <w:sz w:val="20"/>
          <w:szCs w:val="20"/>
        </w:rPr>
        <w:t>i odpowiedź R</w:t>
      </w:r>
      <w:r w:rsidR="00454391" w:rsidRPr="00C17D30">
        <w:rPr>
          <w:rFonts w:ascii="Lato" w:hAnsi="Lato"/>
          <w:sz w:val="20"/>
          <w:szCs w:val="20"/>
        </w:rPr>
        <w:t xml:space="preserve">ządu dokument </w:t>
      </w:r>
      <w:r w:rsidR="00666A16" w:rsidRPr="00C17D30">
        <w:rPr>
          <w:rFonts w:ascii="Lato" w:hAnsi="Lato"/>
          <w:sz w:val="20"/>
          <w:szCs w:val="20"/>
        </w:rPr>
        <w:t>DH-DD(2022)108-rev</w:t>
      </w:r>
      <w:r w:rsidRPr="00C17D30">
        <w:rPr>
          <w:rFonts w:ascii="Lato" w:hAnsi="Lato"/>
          <w:sz w:val="20"/>
          <w:szCs w:val="20"/>
        </w:rPr>
        <w:t>)</w:t>
      </w:r>
      <w:r w:rsidR="00781F54">
        <w:rPr>
          <w:rFonts w:ascii="Lato" w:hAnsi="Lato"/>
          <w:sz w:val="20"/>
          <w:szCs w:val="20"/>
        </w:rPr>
        <w:t>;</w:t>
      </w:r>
    </w:p>
    <w:p w:rsidR="00781F54" w:rsidRPr="00C17D30" w:rsidRDefault="00781F54" w:rsidP="00781F54">
      <w:pPr>
        <w:pStyle w:val="Akapitzlist"/>
        <w:spacing w:after="0" w:line="240" w:lineRule="auto"/>
        <w:ind w:left="709"/>
        <w:contextualSpacing w:val="0"/>
        <w:jc w:val="both"/>
        <w:rPr>
          <w:rFonts w:ascii="Lato" w:hAnsi="Lato"/>
          <w:sz w:val="20"/>
          <w:szCs w:val="20"/>
        </w:rPr>
      </w:pPr>
    </w:p>
    <w:p w:rsidR="005B2996" w:rsidRDefault="005B2996" w:rsidP="00532132">
      <w:pPr>
        <w:pStyle w:val="Akapitzlist"/>
        <w:numPr>
          <w:ilvl w:val="0"/>
          <w:numId w:val="12"/>
        </w:numPr>
        <w:spacing w:after="0" w:line="240" w:lineRule="auto"/>
        <w:ind w:left="709" w:hanging="425"/>
        <w:contextualSpacing w:val="0"/>
        <w:jc w:val="both"/>
        <w:rPr>
          <w:rFonts w:ascii="Lato" w:hAnsi="Lato"/>
          <w:sz w:val="20"/>
          <w:szCs w:val="20"/>
        </w:rPr>
      </w:pPr>
      <w:r w:rsidRPr="00C17D30">
        <w:rPr>
          <w:rFonts w:ascii="Lato" w:hAnsi="Lato"/>
          <w:sz w:val="20"/>
          <w:szCs w:val="20"/>
        </w:rPr>
        <w:t xml:space="preserve">Komunikacja otrzymana w dniu </w:t>
      </w:r>
      <w:r w:rsidR="00454391" w:rsidRPr="00C17D30">
        <w:rPr>
          <w:rFonts w:ascii="Lato" w:hAnsi="Lato"/>
          <w:sz w:val="20"/>
          <w:szCs w:val="20"/>
        </w:rPr>
        <w:t xml:space="preserve">17 stycznia </w:t>
      </w:r>
      <w:r w:rsidRPr="00C17D30">
        <w:rPr>
          <w:rFonts w:ascii="Lato" w:hAnsi="Lato"/>
          <w:sz w:val="20"/>
          <w:szCs w:val="20"/>
        </w:rPr>
        <w:t>202</w:t>
      </w:r>
      <w:r w:rsidR="00454391" w:rsidRPr="00C17D30">
        <w:rPr>
          <w:rFonts w:ascii="Lato" w:hAnsi="Lato"/>
          <w:sz w:val="20"/>
          <w:szCs w:val="20"/>
        </w:rPr>
        <w:t>2</w:t>
      </w:r>
      <w:r w:rsidRPr="00C17D30">
        <w:rPr>
          <w:rFonts w:ascii="Lato" w:hAnsi="Lato"/>
          <w:sz w:val="20"/>
          <w:szCs w:val="20"/>
        </w:rPr>
        <w:t xml:space="preserve"> r. dot. wykonania wyrok</w:t>
      </w:r>
      <w:r w:rsidR="00454391" w:rsidRPr="00C17D30">
        <w:rPr>
          <w:rFonts w:ascii="Lato" w:hAnsi="Lato"/>
          <w:sz w:val="20"/>
          <w:szCs w:val="20"/>
        </w:rPr>
        <w:t xml:space="preserve">u ws. </w:t>
      </w:r>
      <w:r w:rsidR="00454391" w:rsidRPr="00C17D30">
        <w:rPr>
          <w:rFonts w:ascii="Lato" w:hAnsi="Lato"/>
          <w:i/>
          <w:sz w:val="20"/>
          <w:szCs w:val="20"/>
        </w:rPr>
        <w:t xml:space="preserve">M.K. i inni p. Polsce </w:t>
      </w:r>
      <w:r w:rsidR="00454391" w:rsidRPr="00C17D30">
        <w:rPr>
          <w:rFonts w:ascii="Lato" w:hAnsi="Lato"/>
          <w:sz w:val="20"/>
          <w:szCs w:val="20"/>
        </w:rPr>
        <w:t>(skargi nr 40503/17, 42902/17 oraz 43643/17), p</w:t>
      </w:r>
      <w:r w:rsidRPr="00C17D30">
        <w:rPr>
          <w:rFonts w:ascii="Lato" w:hAnsi="Lato"/>
          <w:sz w:val="20"/>
          <w:szCs w:val="20"/>
        </w:rPr>
        <w:t xml:space="preserve">rzesłana do Komitetu Ministrów RE przez </w:t>
      </w:r>
      <w:r w:rsidR="00454391" w:rsidRPr="00C17D30">
        <w:rPr>
          <w:rFonts w:ascii="Lato" w:hAnsi="Lato"/>
          <w:sz w:val="20"/>
          <w:szCs w:val="20"/>
        </w:rPr>
        <w:t>Centrum Praw Podstawowych przy Szkole Hertie w Berlinie oraz Centrum Praw Człowieka Uniwersytetu w Gandawie</w:t>
      </w:r>
      <w:r w:rsidRPr="00C17D30">
        <w:rPr>
          <w:rFonts w:ascii="Lato" w:hAnsi="Lato"/>
          <w:sz w:val="20"/>
          <w:szCs w:val="20"/>
        </w:rPr>
        <w:t xml:space="preserve"> (</w:t>
      </w:r>
      <w:r w:rsidR="00666A16" w:rsidRPr="00C17D30">
        <w:rPr>
          <w:rFonts w:ascii="Lato" w:hAnsi="Lato"/>
          <w:sz w:val="20"/>
          <w:szCs w:val="20"/>
        </w:rPr>
        <w:t xml:space="preserve">komunikacja </w:t>
      </w:r>
      <w:r w:rsidR="001E232D" w:rsidRPr="00C17D30">
        <w:rPr>
          <w:rFonts w:ascii="Lato" w:hAnsi="Lato"/>
          <w:sz w:val="20"/>
          <w:szCs w:val="20"/>
        </w:rPr>
        <w:t xml:space="preserve">dokument DH-DD(2022)129 i </w:t>
      </w:r>
      <w:r w:rsidR="00666A16" w:rsidRPr="00C17D30">
        <w:rPr>
          <w:rFonts w:ascii="Lato" w:hAnsi="Lato"/>
          <w:sz w:val="20"/>
          <w:szCs w:val="20"/>
        </w:rPr>
        <w:t>odpowiedź Rządu dokument DH-DD(2022)</w:t>
      </w:r>
      <w:r w:rsidR="001E232D" w:rsidRPr="00C17D30">
        <w:rPr>
          <w:rFonts w:ascii="Lato" w:hAnsi="Lato"/>
          <w:sz w:val="20"/>
          <w:szCs w:val="20"/>
        </w:rPr>
        <w:t>582</w:t>
      </w:r>
      <w:r w:rsidR="00666A16" w:rsidRPr="00C17D30">
        <w:rPr>
          <w:rFonts w:ascii="Lato" w:hAnsi="Lato"/>
          <w:sz w:val="20"/>
          <w:szCs w:val="20"/>
        </w:rPr>
        <w:t>)</w:t>
      </w:r>
      <w:r w:rsidR="00781F54">
        <w:rPr>
          <w:rFonts w:ascii="Lato" w:hAnsi="Lato"/>
          <w:sz w:val="20"/>
          <w:szCs w:val="20"/>
        </w:rPr>
        <w:t>;</w:t>
      </w:r>
    </w:p>
    <w:p w:rsidR="00781F54" w:rsidRPr="00C17D30" w:rsidRDefault="00781F54" w:rsidP="00781F54">
      <w:pPr>
        <w:pStyle w:val="Akapitzlist"/>
        <w:spacing w:after="0" w:line="240" w:lineRule="auto"/>
        <w:ind w:left="709"/>
        <w:contextualSpacing w:val="0"/>
        <w:jc w:val="both"/>
        <w:rPr>
          <w:rFonts w:ascii="Lato" w:hAnsi="Lato"/>
          <w:sz w:val="20"/>
          <w:szCs w:val="20"/>
        </w:rPr>
      </w:pPr>
    </w:p>
    <w:p w:rsidR="00666A16" w:rsidRDefault="00666A16" w:rsidP="00532132">
      <w:pPr>
        <w:pStyle w:val="Akapitzlist"/>
        <w:numPr>
          <w:ilvl w:val="0"/>
          <w:numId w:val="12"/>
        </w:numPr>
        <w:spacing w:after="0" w:line="240" w:lineRule="auto"/>
        <w:ind w:left="709" w:hanging="425"/>
        <w:contextualSpacing w:val="0"/>
        <w:jc w:val="both"/>
        <w:rPr>
          <w:rFonts w:ascii="Lato" w:hAnsi="Lato"/>
          <w:sz w:val="20"/>
          <w:szCs w:val="20"/>
        </w:rPr>
      </w:pPr>
      <w:r w:rsidRPr="00C17D30">
        <w:rPr>
          <w:rFonts w:ascii="Lato" w:hAnsi="Lato"/>
          <w:sz w:val="20"/>
          <w:szCs w:val="20"/>
        </w:rPr>
        <w:t xml:space="preserve">Komunikacja otrzymana w dniu 24 stycznia 2022 r. dot. wykonania wyroków ws. </w:t>
      </w:r>
      <w:r w:rsidRPr="00C17D30">
        <w:rPr>
          <w:rFonts w:ascii="Lato" w:hAnsi="Lato"/>
          <w:i/>
          <w:sz w:val="20"/>
          <w:szCs w:val="20"/>
        </w:rPr>
        <w:t xml:space="preserve">Al Nashiri p. Polsce </w:t>
      </w:r>
      <w:r w:rsidRPr="00C17D30">
        <w:rPr>
          <w:rFonts w:ascii="Lato" w:hAnsi="Lato"/>
          <w:sz w:val="20"/>
          <w:szCs w:val="20"/>
        </w:rPr>
        <w:t xml:space="preserve">(skarga nr 28761/11) oraz </w:t>
      </w:r>
      <w:r w:rsidRPr="00C17D30">
        <w:rPr>
          <w:rFonts w:ascii="Lato" w:hAnsi="Lato"/>
          <w:i/>
          <w:sz w:val="20"/>
          <w:szCs w:val="20"/>
        </w:rPr>
        <w:t>Abu Zubaydah v. Poland</w:t>
      </w:r>
      <w:r w:rsidRPr="00C17D30">
        <w:rPr>
          <w:rFonts w:ascii="Lato" w:hAnsi="Lato"/>
          <w:sz w:val="20"/>
          <w:szCs w:val="20"/>
        </w:rPr>
        <w:t xml:space="preserve"> (7511/13), przesłana do Komitetu Ministrów RE przez pełnomocników skarżących (komunikacja dokument</w:t>
      </w:r>
      <w:r w:rsidR="00831E4F" w:rsidRPr="00C17D30">
        <w:rPr>
          <w:rFonts w:ascii="Lato" w:hAnsi="Lato"/>
          <w:sz w:val="20"/>
          <w:szCs w:val="20"/>
        </w:rPr>
        <w:t xml:space="preserve"> DH-DD(2022)113</w:t>
      </w:r>
      <w:r w:rsidRPr="00C17D30">
        <w:rPr>
          <w:rFonts w:ascii="Lato" w:hAnsi="Lato"/>
          <w:sz w:val="20"/>
          <w:szCs w:val="20"/>
        </w:rPr>
        <w:t xml:space="preserve"> i odpowiedź Rządu dokument </w:t>
      </w:r>
      <w:r w:rsidR="00831E4F" w:rsidRPr="00C17D30">
        <w:rPr>
          <w:rFonts w:ascii="Lato" w:hAnsi="Lato"/>
          <w:sz w:val="20"/>
          <w:szCs w:val="20"/>
        </w:rPr>
        <w:t>DH-DD(2022)225</w:t>
      </w:r>
      <w:r w:rsidRPr="00C17D30">
        <w:rPr>
          <w:rFonts w:ascii="Lato" w:hAnsi="Lato"/>
          <w:sz w:val="20"/>
          <w:szCs w:val="20"/>
        </w:rPr>
        <w:t>)</w:t>
      </w:r>
      <w:r w:rsidR="00781F54">
        <w:rPr>
          <w:rFonts w:ascii="Lato" w:hAnsi="Lato"/>
          <w:sz w:val="20"/>
          <w:szCs w:val="20"/>
        </w:rPr>
        <w:t>;</w:t>
      </w:r>
    </w:p>
    <w:p w:rsidR="00781F54" w:rsidRPr="00C17D30" w:rsidRDefault="00781F54" w:rsidP="00781F54">
      <w:pPr>
        <w:pStyle w:val="Akapitzlist"/>
        <w:spacing w:after="0" w:line="240" w:lineRule="auto"/>
        <w:ind w:left="709"/>
        <w:contextualSpacing w:val="0"/>
        <w:jc w:val="both"/>
        <w:rPr>
          <w:rFonts w:ascii="Lato" w:hAnsi="Lato"/>
          <w:sz w:val="20"/>
          <w:szCs w:val="20"/>
        </w:rPr>
      </w:pPr>
    </w:p>
    <w:p w:rsidR="005B2996" w:rsidRDefault="005B2996" w:rsidP="00532132">
      <w:pPr>
        <w:pStyle w:val="Akapitzlist"/>
        <w:numPr>
          <w:ilvl w:val="0"/>
          <w:numId w:val="12"/>
        </w:numPr>
        <w:spacing w:after="0" w:line="240" w:lineRule="auto"/>
        <w:ind w:left="709" w:hanging="425"/>
        <w:contextualSpacing w:val="0"/>
        <w:jc w:val="both"/>
        <w:rPr>
          <w:rFonts w:ascii="Lato" w:hAnsi="Lato"/>
          <w:sz w:val="20"/>
          <w:szCs w:val="20"/>
        </w:rPr>
      </w:pPr>
      <w:r w:rsidRPr="00C17D30">
        <w:rPr>
          <w:rFonts w:ascii="Lato" w:hAnsi="Lato"/>
          <w:sz w:val="20"/>
          <w:szCs w:val="20"/>
        </w:rPr>
        <w:t xml:space="preserve">Komunikacja otrzymana w dniu </w:t>
      </w:r>
      <w:r w:rsidR="00454391" w:rsidRPr="00C17D30">
        <w:rPr>
          <w:rFonts w:ascii="Lato" w:hAnsi="Lato"/>
          <w:sz w:val="20"/>
          <w:szCs w:val="20"/>
        </w:rPr>
        <w:t xml:space="preserve">31 marca </w:t>
      </w:r>
      <w:r w:rsidRPr="00C17D30">
        <w:rPr>
          <w:rFonts w:ascii="Lato" w:hAnsi="Lato"/>
          <w:sz w:val="20"/>
          <w:szCs w:val="20"/>
        </w:rPr>
        <w:t>202</w:t>
      </w:r>
      <w:r w:rsidR="00454391" w:rsidRPr="00C17D30">
        <w:rPr>
          <w:rFonts w:ascii="Lato" w:hAnsi="Lato"/>
          <w:sz w:val="20"/>
          <w:szCs w:val="20"/>
        </w:rPr>
        <w:t>2</w:t>
      </w:r>
      <w:r w:rsidRPr="00C17D30">
        <w:rPr>
          <w:rFonts w:ascii="Lato" w:hAnsi="Lato"/>
          <w:sz w:val="20"/>
          <w:szCs w:val="20"/>
        </w:rPr>
        <w:t xml:space="preserve"> r. dot. wykonania wyroku </w:t>
      </w:r>
      <w:r w:rsidR="00454391" w:rsidRPr="00C17D30">
        <w:rPr>
          <w:rFonts w:ascii="Lato" w:hAnsi="Lato"/>
          <w:i/>
          <w:sz w:val="20"/>
          <w:szCs w:val="20"/>
        </w:rPr>
        <w:t xml:space="preserve">Xero Flor w Polsce Sp. z o.o. p. Polsce </w:t>
      </w:r>
      <w:r w:rsidR="00454391" w:rsidRPr="00C17D30">
        <w:rPr>
          <w:rFonts w:ascii="Lato" w:hAnsi="Lato"/>
          <w:sz w:val="20"/>
          <w:szCs w:val="20"/>
        </w:rPr>
        <w:t xml:space="preserve">(skarga nr 4907/18), </w:t>
      </w:r>
      <w:r w:rsidRPr="00C17D30">
        <w:rPr>
          <w:rFonts w:ascii="Lato" w:hAnsi="Lato"/>
          <w:sz w:val="20"/>
          <w:szCs w:val="20"/>
        </w:rPr>
        <w:t>przesłana do Komitetu Ministrów RE przez Helsińską Fundację Praw Człowieka (komunikacja dokument</w:t>
      </w:r>
      <w:r w:rsidR="00831E4F" w:rsidRPr="00C17D30">
        <w:rPr>
          <w:rFonts w:ascii="Lato" w:hAnsi="Lato"/>
          <w:sz w:val="20"/>
          <w:szCs w:val="20"/>
        </w:rPr>
        <w:t xml:space="preserve"> DH-DD(2022)411</w:t>
      </w:r>
      <w:r w:rsidRPr="00C17D30">
        <w:rPr>
          <w:rFonts w:ascii="Lato" w:hAnsi="Lato"/>
          <w:sz w:val="20"/>
          <w:szCs w:val="20"/>
        </w:rPr>
        <w:t>)</w:t>
      </w:r>
      <w:r w:rsidR="00781F54">
        <w:rPr>
          <w:rFonts w:ascii="Lato" w:hAnsi="Lato"/>
          <w:sz w:val="20"/>
          <w:szCs w:val="20"/>
        </w:rPr>
        <w:t>;</w:t>
      </w:r>
    </w:p>
    <w:p w:rsidR="00781F54" w:rsidRPr="00C17D30" w:rsidRDefault="00781F54" w:rsidP="00781F54">
      <w:pPr>
        <w:pStyle w:val="Akapitzlist"/>
        <w:spacing w:after="0" w:line="240" w:lineRule="auto"/>
        <w:ind w:left="709"/>
        <w:contextualSpacing w:val="0"/>
        <w:jc w:val="both"/>
        <w:rPr>
          <w:rFonts w:ascii="Lato" w:hAnsi="Lato"/>
          <w:sz w:val="20"/>
          <w:szCs w:val="20"/>
        </w:rPr>
      </w:pPr>
    </w:p>
    <w:p w:rsidR="005B2996" w:rsidRPr="00781F54" w:rsidRDefault="005B2996" w:rsidP="00532132">
      <w:pPr>
        <w:pStyle w:val="Akapitzlist"/>
        <w:numPr>
          <w:ilvl w:val="0"/>
          <w:numId w:val="12"/>
        </w:numPr>
        <w:spacing w:after="0" w:line="240" w:lineRule="auto"/>
        <w:ind w:left="709" w:hanging="425"/>
        <w:contextualSpacing w:val="0"/>
        <w:jc w:val="both"/>
        <w:rPr>
          <w:rStyle w:val="pdfoutput15"/>
          <w:rFonts w:ascii="Lato" w:hAnsi="Lato"/>
          <w:sz w:val="20"/>
          <w:szCs w:val="20"/>
        </w:rPr>
      </w:pPr>
      <w:r w:rsidRPr="00C17D30">
        <w:rPr>
          <w:rFonts w:ascii="Lato" w:hAnsi="Lato"/>
          <w:sz w:val="20"/>
          <w:szCs w:val="20"/>
        </w:rPr>
        <w:t xml:space="preserve">Komunikacja otrzymana w dniu </w:t>
      </w:r>
      <w:r w:rsidR="00454391" w:rsidRPr="00C17D30">
        <w:rPr>
          <w:rFonts w:ascii="Lato" w:hAnsi="Lato"/>
          <w:sz w:val="20"/>
          <w:szCs w:val="20"/>
        </w:rPr>
        <w:t xml:space="preserve">4 kwietnia </w:t>
      </w:r>
      <w:r w:rsidRPr="00C17D30">
        <w:rPr>
          <w:rFonts w:ascii="Lato" w:hAnsi="Lato"/>
          <w:sz w:val="20"/>
          <w:szCs w:val="20"/>
        </w:rPr>
        <w:t>202</w:t>
      </w:r>
      <w:r w:rsidR="00454391" w:rsidRPr="00C17D30">
        <w:rPr>
          <w:rFonts w:ascii="Lato" w:hAnsi="Lato"/>
          <w:sz w:val="20"/>
          <w:szCs w:val="20"/>
        </w:rPr>
        <w:t>2</w:t>
      </w:r>
      <w:r w:rsidRPr="00C17D30">
        <w:rPr>
          <w:rFonts w:ascii="Lato" w:hAnsi="Lato"/>
          <w:sz w:val="20"/>
          <w:szCs w:val="20"/>
        </w:rPr>
        <w:t xml:space="preserve"> r. dot</w:t>
      </w:r>
      <w:r w:rsidR="00781F54">
        <w:rPr>
          <w:rFonts w:ascii="Lato" w:hAnsi="Lato"/>
          <w:sz w:val="20"/>
          <w:szCs w:val="20"/>
        </w:rPr>
        <w:t>.</w:t>
      </w:r>
      <w:r w:rsidRPr="00C17D30">
        <w:rPr>
          <w:rFonts w:ascii="Lato" w:hAnsi="Lato"/>
          <w:sz w:val="20"/>
          <w:szCs w:val="20"/>
        </w:rPr>
        <w:t xml:space="preserve"> wykonania wyrok</w:t>
      </w:r>
      <w:r w:rsidR="00454391" w:rsidRPr="00C17D30">
        <w:rPr>
          <w:rFonts w:ascii="Lato" w:hAnsi="Lato"/>
          <w:sz w:val="20"/>
          <w:szCs w:val="20"/>
        </w:rPr>
        <w:t xml:space="preserve">u </w:t>
      </w:r>
      <w:r w:rsidR="00454391" w:rsidRPr="00C17D30">
        <w:rPr>
          <w:rFonts w:ascii="Lato" w:hAnsi="Lato"/>
          <w:i/>
          <w:sz w:val="20"/>
          <w:szCs w:val="20"/>
        </w:rPr>
        <w:t>M.K. i inni p. Polsce</w:t>
      </w:r>
      <w:r w:rsidR="00454391" w:rsidRPr="00C17D30">
        <w:rPr>
          <w:rFonts w:ascii="Lato" w:hAnsi="Lato"/>
          <w:sz w:val="20"/>
          <w:szCs w:val="20"/>
        </w:rPr>
        <w:t xml:space="preserve"> (skargi nr 40503/17, 42902/17, 43643/17)</w:t>
      </w:r>
      <w:r w:rsidRPr="00C17D30">
        <w:rPr>
          <w:rFonts w:ascii="Lato" w:hAnsi="Lato"/>
          <w:sz w:val="20"/>
          <w:szCs w:val="20"/>
        </w:rPr>
        <w:t xml:space="preserve">, przesłana do Komitetu Ministrów RE przez </w:t>
      </w:r>
      <w:r w:rsidR="00454391" w:rsidRPr="00C17D30">
        <w:rPr>
          <w:rFonts w:ascii="Lato" w:hAnsi="Lato"/>
          <w:sz w:val="20"/>
          <w:szCs w:val="20"/>
        </w:rPr>
        <w:t>European Council on Refugees and Exiles oraz The Aire Centre (Advice on Individual Rights in Europe)</w:t>
      </w:r>
      <w:r w:rsidRPr="00C17D30">
        <w:rPr>
          <w:rFonts w:ascii="Lato" w:hAnsi="Lato"/>
          <w:sz w:val="20"/>
          <w:szCs w:val="20"/>
        </w:rPr>
        <w:t xml:space="preserve"> (komunikacja dokument</w:t>
      </w:r>
      <w:r w:rsidR="00666A16" w:rsidRPr="00C17D30">
        <w:rPr>
          <w:rFonts w:ascii="Lato" w:hAnsi="Lato"/>
          <w:sz w:val="20"/>
          <w:szCs w:val="20"/>
        </w:rPr>
        <w:t xml:space="preserve"> DH-DD(2022)</w:t>
      </w:r>
      <w:r w:rsidR="001E232D" w:rsidRPr="00C17D30">
        <w:rPr>
          <w:rFonts w:ascii="Lato" w:hAnsi="Lato"/>
          <w:sz w:val="20"/>
          <w:szCs w:val="20"/>
        </w:rPr>
        <w:t>421</w:t>
      </w:r>
      <w:r w:rsidRPr="00C17D30">
        <w:rPr>
          <w:rStyle w:val="pdfoutput14"/>
          <w:rFonts w:ascii="Lato" w:hAnsi="Lato"/>
          <w:spacing w:val="-2"/>
          <w:sz w:val="20"/>
          <w:szCs w:val="20"/>
          <w:shd w:val="clear" w:color="auto" w:fill="FFFFFF"/>
        </w:rPr>
        <w:t xml:space="preserve"> i odpowiedź Rządu dokument</w:t>
      </w:r>
      <w:r w:rsidR="001E232D" w:rsidRPr="00C17D30">
        <w:rPr>
          <w:rStyle w:val="pdfoutput14"/>
          <w:rFonts w:ascii="Lato" w:hAnsi="Lato"/>
          <w:spacing w:val="-2"/>
          <w:sz w:val="20"/>
          <w:szCs w:val="20"/>
          <w:shd w:val="clear" w:color="auto" w:fill="FFFFFF"/>
        </w:rPr>
        <w:t xml:space="preserve"> DH-DD(2022)581</w:t>
      </w:r>
      <w:r w:rsidRPr="00C17D30">
        <w:rPr>
          <w:rStyle w:val="pdfoutput15"/>
          <w:rFonts w:ascii="Lato" w:hAnsi="Lato"/>
          <w:sz w:val="20"/>
          <w:szCs w:val="20"/>
          <w:shd w:val="clear" w:color="auto" w:fill="FFFFFF"/>
        </w:rPr>
        <w:t>)</w:t>
      </w:r>
      <w:r w:rsidR="00781F54">
        <w:rPr>
          <w:rStyle w:val="pdfoutput15"/>
          <w:rFonts w:ascii="Lato" w:hAnsi="Lato"/>
          <w:sz w:val="20"/>
          <w:szCs w:val="20"/>
          <w:shd w:val="clear" w:color="auto" w:fill="FFFFFF"/>
        </w:rPr>
        <w:t>;</w:t>
      </w:r>
    </w:p>
    <w:p w:rsidR="00781F54" w:rsidRPr="00C17D30" w:rsidRDefault="00781F54" w:rsidP="00781F54">
      <w:pPr>
        <w:pStyle w:val="Akapitzlist"/>
        <w:spacing w:after="0" w:line="240" w:lineRule="auto"/>
        <w:ind w:left="709"/>
        <w:contextualSpacing w:val="0"/>
        <w:jc w:val="both"/>
        <w:rPr>
          <w:rStyle w:val="pdfoutput15"/>
          <w:rFonts w:ascii="Lato" w:hAnsi="Lato"/>
          <w:sz w:val="20"/>
          <w:szCs w:val="20"/>
        </w:rPr>
      </w:pPr>
    </w:p>
    <w:p w:rsidR="00454391" w:rsidRPr="00781F54" w:rsidRDefault="00454391" w:rsidP="00532132">
      <w:pPr>
        <w:pStyle w:val="Akapitzlist"/>
        <w:numPr>
          <w:ilvl w:val="0"/>
          <w:numId w:val="12"/>
        </w:numPr>
        <w:spacing w:after="0" w:line="240" w:lineRule="auto"/>
        <w:ind w:left="709" w:hanging="425"/>
        <w:contextualSpacing w:val="0"/>
        <w:jc w:val="both"/>
        <w:rPr>
          <w:rStyle w:val="pdfoutput15"/>
          <w:rFonts w:ascii="Lato" w:hAnsi="Lato"/>
          <w:sz w:val="20"/>
          <w:szCs w:val="20"/>
        </w:rPr>
      </w:pPr>
      <w:r w:rsidRPr="00C17D30">
        <w:rPr>
          <w:rFonts w:ascii="Lato" w:hAnsi="Lato"/>
          <w:sz w:val="20"/>
          <w:szCs w:val="20"/>
        </w:rPr>
        <w:t>Komunikacja otrzymana w dniu 20 kwietnia 2022 r. dot</w:t>
      </w:r>
      <w:r w:rsidR="00781F54">
        <w:rPr>
          <w:rFonts w:ascii="Lato" w:hAnsi="Lato"/>
          <w:sz w:val="20"/>
          <w:szCs w:val="20"/>
        </w:rPr>
        <w:t>.</w:t>
      </w:r>
      <w:r w:rsidRPr="00C17D30">
        <w:rPr>
          <w:rFonts w:ascii="Lato" w:hAnsi="Lato"/>
          <w:sz w:val="20"/>
          <w:szCs w:val="20"/>
        </w:rPr>
        <w:t xml:space="preserve"> wykonania wyroku </w:t>
      </w:r>
      <w:r w:rsidRPr="00C17D30">
        <w:rPr>
          <w:rFonts w:ascii="Lato" w:hAnsi="Lato"/>
          <w:i/>
          <w:sz w:val="20"/>
          <w:szCs w:val="20"/>
        </w:rPr>
        <w:t>M.K. i inni p. Polsce</w:t>
      </w:r>
      <w:r w:rsidRPr="00C17D30">
        <w:rPr>
          <w:rFonts w:ascii="Lato" w:hAnsi="Lato"/>
          <w:sz w:val="20"/>
          <w:szCs w:val="20"/>
        </w:rPr>
        <w:t xml:space="preserve"> (skargi nr 40503/17, 42902/17, 43643/17), przesłana do Komitetu Ministrów RE przez Centrum Praw Podstawowych przy Szkole Hertie w Berlinie oraz Centrum Praw Człowieka Uniwersytetu w Gandawie (komunikacja dokument </w:t>
      </w:r>
      <w:r w:rsidR="00666A16" w:rsidRPr="00C17D30">
        <w:rPr>
          <w:rFonts w:ascii="Lato" w:hAnsi="Lato"/>
          <w:sz w:val="20"/>
          <w:szCs w:val="20"/>
        </w:rPr>
        <w:t>DH-DD(2022)471</w:t>
      </w:r>
      <w:r w:rsidRPr="00C17D30">
        <w:rPr>
          <w:rStyle w:val="pdfoutput15"/>
          <w:rFonts w:ascii="Lato" w:hAnsi="Lato"/>
          <w:sz w:val="20"/>
          <w:szCs w:val="20"/>
          <w:shd w:val="clear" w:color="auto" w:fill="FFFFFF"/>
        </w:rPr>
        <w:t>)</w:t>
      </w:r>
      <w:r w:rsidR="00781F54">
        <w:rPr>
          <w:rStyle w:val="pdfoutput15"/>
          <w:rFonts w:ascii="Lato" w:hAnsi="Lato"/>
          <w:sz w:val="20"/>
          <w:szCs w:val="20"/>
          <w:shd w:val="clear" w:color="auto" w:fill="FFFFFF"/>
        </w:rPr>
        <w:t>;</w:t>
      </w:r>
    </w:p>
    <w:p w:rsidR="00781F54" w:rsidRPr="00C17D30" w:rsidRDefault="00781F54" w:rsidP="00781F54">
      <w:pPr>
        <w:pStyle w:val="Akapitzlist"/>
        <w:spacing w:after="0" w:line="240" w:lineRule="auto"/>
        <w:ind w:left="709"/>
        <w:contextualSpacing w:val="0"/>
        <w:jc w:val="both"/>
        <w:rPr>
          <w:rFonts w:ascii="Lato" w:hAnsi="Lato"/>
          <w:sz w:val="20"/>
          <w:szCs w:val="20"/>
        </w:rPr>
      </w:pPr>
    </w:p>
    <w:p w:rsidR="00454391" w:rsidRPr="00781F54" w:rsidRDefault="00454391" w:rsidP="00532132">
      <w:pPr>
        <w:pStyle w:val="Akapitzlist"/>
        <w:numPr>
          <w:ilvl w:val="0"/>
          <w:numId w:val="12"/>
        </w:numPr>
        <w:spacing w:after="0" w:line="240" w:lineRule="auto"/>
        <w:ind w:left="709" w:hanging="425"/>
        <w:contextualSpacing w:val="0"/>
        <w:jc w:val="both"/>
        <w:rPr>
          <w:rStyle w:val="pdfoutput15"/>
          <w:rFonts w:ascii="Lato" w:hAnsi="Lato"/>
          <w:sz w:val="20"/>
          <w:szCs w:val="20"/>
        </w:rPr>
      </w:pPr>
      <w:r w:rsidRPr="00C17D30">
        <w:rPr>
          <w:rFonts w:ascii="Lato" w:hAnsi="Lato"/>
          <w:sz w:val="20"/>
          <w:szCs w:val="20"/>
        </w:rPr>
        <w:t xml:space="preserve">Komunikacja otrzymana w dniu </w:t>
      </w:r>
      <w:r w:rsidR="00666A16" w:rsidRPr="00C17D30">
        <w:rPr>
          <w:rFonts w:ascii="Lato" w:hAnsi="Lato"/>
          <w:sz w:val="20"/>
          <w:szCs w:val="20"/>
        </w:rPr>
        <w:t>25</w:t>
      </w:r>
      <w:r w:rsidRPr="00C17D30">
        <w:rPr>
          <w:rFonts w:ascii="Lato" w:hAnsi="Lato"/>
          <w:sz w:val="20"/>
          <w:szCs w:val="20"/>
        </w:rPr>
        <w:t xml:space="preserve"> kwietnia 2022 r. dot</w:t>
      </w:r>
      <w:r w:rsidR="00781F54">
        <w:rPr>
          <w:rFonts w:ascii="Lato" w:hAnsi="Lato"/>
          <w:sz w:val="20"/>
          <w:szCs w:val="20"/>
        </w:rPr>
        <w:t>.</w:t>
      </w:r>
      <w:r w:rsidRPr="00C17D30">
        <w:rPr>
          <w:rFonts w:ascii="Lato" w:hAnsi="Lato"/>
          <w:sz w:val="20"/>
          <w:szCs w:val="20"/>
        </w:rPr>
        <w:t xml:space="preserve"> wykonania wyroku </w:t>
      </w:r>
      <w:r w:rsidRPr="00C17D30">
        <w:rPr>
          <w:rFonts w:ascii="Lato" w:hAnsi="Lato"/>
          <w:i/>
          <w:sz w:val="20"/>
          <w:szCs w:val="20"/>
        </w:rPr>
        <w:t>M.K. i inni p. Polsce</w:t>
      </w:r>
      <w:r w:rsidRPr="00C17D30">
        <w:rPr>
          <w:rFonts w:ascii="Lato" w:hAnsi="Lato"/>
          <w:sz w:val="20"/>
          <w:szCs w:val="20"/>
        </w:rPr>
        <w:t xml:space="preserve"> (skargi nr 40503/17, 42902/17, 43643/17), przesłana do Komitetu Ministrów RE przez Helsińską Fundację Praw Człowieka (komunikacja dokument </w:t>
      </w:r>
      <w:r w:rsidR="00666A16" w:rsidRPr="00C17D30">
        <w:rPr>
          <w:rFonts w:ascii="Lato" w:hAnsi="Lato"/>
          <w:sz w:val="20"/>
          <w:szCs w:val="20"/>
        </w:rPr>
        <w:t>DH-DD(2022)492</w:t>
      </w:r>
      <w:r w:rsidRPr="00C17D30">
        <w:rPr>
          <w:rStyle w:val="pdfoutput14"/>
          <w:rFonts w:ascii="Lato" w:hAnsi="Lato"/>
          <w:spacing w:val="-2"/>
          <w:sz w:val="20"/>
          <w:szCs w:val="20"/>
          <w:shd w:val="clear" w:color="auto" w:fill="FFFFFF"/>
        </w:rPr>
        <w:t xml:space="preserve"> i odpowiedź Rządu dokument </w:t>
      </w:r>
      <w:r w:rsidR="001E232D" w:rsidRPr="00C17D30">
        <w:rPr>
          <w:rStyle w:val="pdfoutput14"/>
          <w:rFonts w:ascii="Lato" w:hAnsi="Lato"/>
          <w:spacing w:val="-2"/>
          <w:sz w:val="20"/>
          <w:szCs w:val="20"/>
          <w:shd w:val="clear" w:color="auto" w:fill="FFFFFF"/>
        </w:rPr>
        <w:t>DH-DD(2022)580</w:t>
      </w:r>
      <w:r w:rsidRPr="00C17D30">
        <w:rPr>
          <w:rStyle w:val="pdfoutput15"/>
          <w:rFonts w:ascii="Lato" w:hAnsi="Lato"/>
          <w:sz w:val="20"/>
          <w:szCs w:val="20"/>
          <w:shd w:val="clear" w:color="auto" w:fill="FFFFFF"/>
        </w:rPr>
        <w:t>)</w:t>
      </w:r>
      <w:r w:rsidR="00781F54">
        <w:rPr>
          <w:rStyle w:val="pdfoutput15"/>
          <w:rFonts w:ascii="Lato" w:hAnsi="Lato"/>
          <w:sz w:val="20"/>
          <w:szCs w:val="20"/>
          <w:shd w:val="clear" w:color="auto" w:fill="FFFFFF"/>
        </w:rPr>
        <w:t>;</w:t>
      </w:r>
    </w:p>
    <w:p w:rsidR="00781F54" w:rsidRPr="00C17D30" w:rsidRDefault="00781F54" w:rsidP="00781F54">
      <w:pPr>
        <w:pStyle w:val="Akapitzlist"/>
        <w:spacing w:after="0" w:line="240" w:lineRule="auto"/>
        <w:ind w:left="709"/>
        <w:contextualSpacing w:val="0"/>
        <w:jc w:val="both"/>
        <w:rPr>
          <w:rFonts w:ascii="Lato" w:hAnsi="Lato"/>
          <w:sz w:val="20"/>
          <w:szCs w:val="20"/>
        </w:rPr>
      </w:pPr>
    </w:p>
    <w:p w:rsidR="005B2996" w:rsidRPr="00781F54" w:rsidRDefault="005B2996" w:rsidP="00532132">
      <w:pPr>
        <w:pStyle w:val="Akapitzlist"/>
        <w:numPr>
          <w:ilvl w:val="0"/>
          <w:numId w:val="12"/>
        </w:numPr>
        <w:spacing w:after="0" w:line="240" w:lineRule="auto"/>
        <w:ind w:left="709" w:hanging="425"/>
        <w:contextualSpacing w:val="0"/>
        <w:jc w:val="both"/>
        <w:rPr>
          <w:rStyle w:val="pdfoutput16"/>
          <w:rFonts w:ascii="Lato" w:hAnsi="Lato"/>
          <w:sz w:val="20"/>
          <w:szCs w:val="20"/>
        </w:rPr>
      </w:pPr>
      <w:r w:rsidRPr="00C17D30">
        <w:rPr>
          <w:rFonts w:ascii="Lato" w:hAnsi="Lato"/>
          <w:sz w:val="20"/>
          <w:szCs w:val="20"/>
        </w:rPr>
        <w:t xml:space="preserve">Komunikacja otrzymana w dniu </w:t>
      </w:r>
      <w:r w:rsidR="007C5633" w:rsidRPr="00C17D30">
        <w:rPr>
          <w:rFonts w:ascii="Lato" w:hAnsi="Lato"/>
          <w:sz w:val="20"/>
          <w:szCs w:val="20"/>
        </w:rPr>
        <w:t>1 czerwca 2022</w:t>
      </w:r>
      <w:r w:rsidRPr="00C17D30">
        <w:rPr>
          <w:rFonts w:ascii="Lato" w:hAnsi="Lato"/>
          <w:sz w:val="20"/>
          <w:szCs w:val="20"/>
        </w:rPr>
        <w:t xml:space="preserve"> r. dot. wykonania wyrok</w:t>
      </w:r>
      <w:r w:rsidR="007C5633" w:rsidRPr="00C17D30">
        <w:rPr>
          <w:rFonts w:ascii="Lato" w:hAnsi="Lato"/>
          <w:sz w:val="20"/>
          <w:szCs w:val="20"/>
        </w:rPr>
        <w:t xml:space="preserve">u ws. </w:t>
      </w:r>
      <w:r w:rsidR="007C5633" w:rsidRPr="00C17D30">
        <w:rPr>
          <w:rFonts w:ascii="Lato" w:hAnsi="Lato"/>
          <w:i/>
          <w:sz w:val="20"/>
          <w:szCs w:val="20"/>
        </w:rPr>
        <w:t>Advance Pharma Sp. z o.o. v. Poland</w:t>
      </w:r>
      <w:r w:rsidR="007C5633" w:rsidRPr="00C17D30">
        <w:rPr>
          <w:rFonts w:ascii="Lato" w:hAnsi="Lato"/>
          <w:sz w:val="20"/>
          <w:szCs w:val="20"/>
        </w:rPr>
        <w:t xml:space="preserve"> </w:t>
      </w:r>
      <w:r w:rsidRPr="00C17D30">
        <w:rPr>
          <w:rFonts w:ascii="Lato" w:hAnsi="Lato"/>
          <w:sz w:val="20"/>
          <w:szCs w:val="20"/>
        </w:rPr>
        <w:t xml:space="preserve">(skarga nr </w:t>
      </w:r>
      <w:r w:rsidR="007C5633" w:rsidRPr="00C17D30">
        <w:rPr>
          <w:rFonts w:ascii="Lato" w:hAnsi="Lato"/>
          <w:sz w:val="20"/>
          <w:szCs w:val="20"/>
        </w:rPr>
        <w:t>1469/20</w:t>
      </w:r>
      <w:r w:rsidRPr="00C17D30">
        <w:rPr>
          <w:rFonts w:ascii="Lato" w:hAnsi="Lato"/>
          <w:sz w:val="20"/>
          <w:szCs w:val="20"/>
        </w:rPr>
        <w:t xml:space="preserve">), przesłana do Komitetu Ministrów RE przez </w:t>
      </w:r>
      <w:r w:rsidR="007C5633" w:rsidRPr="00C17D30">
        <w:rPr>
          <w:rFonts w:ascii="Lato" w:hAnsi="Lato"/>
          <w:sz w:val="20"/>
          <w:szCs w:val="20"/>
        </w:rPr>
        <w:t>pełnomocnika</w:t>
      </w:r>
      <w:r w:rsidRPr="00C17D30">
        <w:rPr>
          <w:rFonts w:ascii="Lato" w:hAnsi="Lato"/>
          <w:sz w:val="20"/>
          <w:szCs w:val="20"/>
        </w:rPr>
        <w:t xml:space="preserve"> (komunikacja dokument </w:t>
      </w:r>
      <w:r w:rsidR="00831E4F" w:rsidRPr="00C17D30">
        <w:rPr>
          <w:rFonts w:ascii="Lato" w:hAnsi="Lato"/>
          <w:sz w:val="20"/>
          <w:szCs w:val="20"/>
        </w:rPr>
        <w:t>DH-DD(2022)594</w:t>
      </w:r>
      <w:r w:rsidRPr="00C17D30">
        <w:rPr>
          <w:rStyle w:val="pdfoutput16"/>
          <w:rFonts w:ascii="Lato" w:hAnsi="Lato"/>
          <w:sz w:val="20"/>
          <w:szCs w:val="20"/>
          <w:shd w:val="clear" w:color="auto" w:fill="FFFFFF"/>
        </w:rPr>
        <w:t>)</w:t>
      </w:r>
      <w:r w:rsidR="00781F54">
        <w:rPr>
          <w:rStyle w:val="pdfoutput16"/>
          <w:rFonts w:ascii="Lato" w:hAnsi="Lato"/>
          <w:sz w:val="20"/>
          <w:szCs w:val="20"/>
          <w:shd w:val="clear" w:color="auto" w:fill="FFFFFF"/>
        </w:rPr>
        <w:t>;</w:t>
      </w:r>
    </w:p>
    <w:p w:rsidR="00781F54" w:rsidRPr="00C17D30" w:rsidRDefault="00781F54" w:rsidP="00781F54">
      <w:pPr>
        <w:pStyle w:val="Akapitzlist"/>
        <w:spacing w:after="0" w:line="240" w:lineRule="auto"/>
        <w:ind w:left="709"/>
        <w:contextualSpacing w:val="0"/>
        <w:jc w:val="both"/>
        <w:rPr>
          <w:rFonts w:ascii="Lato" w:hAnsi="Lato"/>
          <w:sz w:val="20"/>
          <w:szCs w:val="20"/>
        </w:rPr>
      </w:pPr>
    </w:p>
    <w:p w:rsidR="005B2996" w:rsidRDefault="005B2996" w:rsidP="00532132">
      <w:pPr>
        <w:pStyle w:val="Akapitzlist"/>
        <w:numPr>
          <w:ilvl w:val="0"/>
          <w:numId w:val="12"/>
        </w:numPr>
        <w:spacing w:after="0" w:line="240" w:lineRule="auto"/>
        <w:ind w:left="709" w:hanging="425"/>
        <w:contextualSpacing w:val="0"/>
        <w:jc w:val="both"/>
        <w:rPr>
          <w:rFonts w:ascii="Lato" w:hAnsi="Lato"/>
          <w:sz w:val="20"/>
          <w:szCs w:val="20"/>
        </w:rPr>
      </w:pPr>
      <w:r w:rsidRPr="00C17D30">
        <w:rPr>
          <w:rFonts w:ascii="Lato" w:hAnsi="Lato"/>
          <w:sz w:val="20"/>
          <w:szCs w:val="20"/>
        </w:rPr>
        <w:t xml:space="preserve">Komunikacja otrzymana w dniu </w:t>
      </w:r>
      <w:r w:rsidR="007C5633" w:rsidRPr="00C17D30">
        <w:rPr>
          <w:rFonts w:ascii="Lato" w:hAnsi="Lato"/>
          <w:sz w:val="20"/>
          <w:szCs w:val="20"/>
        </w:rPr>
        <w:t>18</w:t>
      </w:r>
      <w:r w:rsidRPr="00C17D30">
        <w:rPr>
          <w:rFonts w:ascii="Lato" w:hAnsi="Lato"/>
          <w:sz w:val="20"/>
          <w:szCs w:val="20"/>
        </w:rPr>
        <w:t xml:space="preserve"> sierpnia 202</w:t>
      </w:r>
      <w:r w:rsidR="007C5633" w:rsidRPr="00C17D30">
        <w:rPr>
          <w:rFonts w:ascii="Lato" w:hAnsi="Lato"/>
          <w:sz w:val="20"/>
          <w:szCs w:val="20"/>
        </w:rPr>
        <w:t xml:space="preserve">2 r. dot. wykonania wyroków </w:t>
      </w:r>
      <w:r w:rsidR="007C5633" w:rsidRPr="00C17D30">
        <w:rPr>
          <w:rFonts w:ascii="Lato" w:hAnsi="Lato"/>
          <w:i/>
          <w:sz w:val="20"/>
          <w:szCs w:val="20"/>
        </w:rPr>
        <w:t>P. i S. p. Polsce</w:t>
      </w:r>
      <w:r w:rsidR="007C5633" w:rsidRPr="00C17D30">
        <w:rPr>
          <w:rFonts w:ascii="Lato" w:hAnsi="Lato"/>
          <w:sz w:val="20"/>
          <w:szCs w:val="20"/>
        </w:rPr>
        <w:t xml:space="preserve"> (skarga nr 57375/08), </w:t>
      </w:r>
      <w:r w:rsidR="007C5633" w:rsidRPr="00C17D30">
        <w:rPr>
          <w:rFonts w:ascii="Lato" w:hAnsi="Lato"/>
          <w:i/>
          <w:sz w:val="20"/>
          <w:szCs w:val="20"/>
        </w:rPr>
        <w:t>R.R. p. Polsce</w:t>
      </w:r>
      <w:r w:rsidR="007C5633" w:rsidRPr="00C17D30">
        <w:rPr>
          <w:rFonts w:ascii="Lato" w:hAnsi="Lato"/>
          <w:sz w:val="20"/>
          <w:szCs w:val="20"/>
        </w:rPr>
        <w:t xml:space="preserve"> (skarga nr 27617/04) oraz </w:t>
      </w:r>
      <w:r w:rsidR="007C5633" w:rsidRPr="00C17D30">
        <w:rPr>
          <w:rFonts w:ascii="Lato" w:hAnsi="Lato"/>
          <w:i/>
          <w:sz w:val="20"/>
          <w:szCs w:val="20"/>
        </w:rPr>
        <w:t>Tysiąc p. Polsce</w:t>
      </w:r>
      <w:r w:rsidR="007C5633" w:rsidRPr="00C17D30">
        <w:rPr>
          <w:rFonts w:ascii="Lato" w:hAnsi="Lato"/>
          <w:sz w:val="20"/>
          <w:szCs w:val="20"/>
        </w:rPr>
        <w:t xml:space="preserve"> (skarga nr 5410/03)</w:t>
      </w:r>
      <w:r w:rsidRPr="00C17D30">
        <w:rPr>
          <w:rFonts w:ascii="Lato" w:hAnsi="Lato"/>
          <w:sz w:val="20"/>
          <w:szCs w:val="20"/>
        </w:rPr>
        <w:t xml:space="preserve">, przesłana do Komitetu Ministrów RE przez </w:t>
      </w:r>
      <w:r w:rsidR="007C5633" w:rsidRPr="00C17D30">
        <w:rPr>
          <w:rFonts w:ascii="Lato" w:hAnsi="Lato"/>
          <w:sz w:val="20"/>
          <w:szCs w:val="20"/>
        </w:rPr>
        <w:t>Centrum Praw Reprodukcyjnych i Fundację na rzecz Kobiet i Planowania Rodziny</w:t>
      </w:r>
      <w:r w:rsidRPr="00C17D30">
        <w:rPr>
          <w:rFonts w:ascii="Lato" w:hAnsi="Lato"/>
          <w:sz w:val="20"/>
          <w:szCs w:val="20"/>
        </w:rPr>
        <w:t xml:space="preserve"> (komunikacja dokument </w:t>
      </w:r>
      <w:r w:rsidRPr="00C17D30">
        <w:rPr>
          <w:rStyle w:val="pdfoutput12"/>
          <w:rFonts w:ascii="Lato" w:hAnsi="Lato"/>
          <w:sz w:val="20"/>
          <w:szCs w:val="20"/>
          <w:shd w:val="clear" w:color="auto" w:fill="FFFFFF"/>
        </w:rPr>
        <w:t>DH</w:t>
      </w:r>
      <w:r w:rsidR="0010217E" w:rsidRPr="00C17D30">
        <w:rPr>
          <w:rStyle w:val="pdfoutput12"/>
          <w:rFonts w:ascii="Lato" w:hAnsi="Lato"/>
          <w:sz w:val="20"/>
          <w:szCs w:val="20"/>
          <w:shd w:val="clear" w:color="auto" w:fill="FFFFFF"/>
        </w:rPr>
        <w:t>-DD(2022)902</w:t>
      </w:r>
      <w:r w:rsidRPr="00C17D30">
        <w:rPr>
          <w:rFonts w:ascii="Lato" w:hAnsi="Lato"/>
          <w:sz w:val="20"/>
          <w:szCs w:val="20"/>
        </w:rPr>
        <w:t>)</w:t>
      </w:r>
      <w:r w:rsidR="00781F54">
        <w:rPr>
          <w:rFonts w:ascii="Lato" w:hAnsi="Lato"/>
          <w:sz w:val="20"/>
          <w:szCs w:val="20"/>
        </w:rPr>
        <w:t>;</w:t>
      </w:r>
    </w:p>
    <w:p w:rsidR="00781F54" w:rsidRPr="00C17D30" w:rsidRDefault="00781F54" w:rsidP="00781F54">
      <w:pPr>
        <w:pStyle w:val="Akapitzlist"/>
        <w:spacing w:after="0" w:line="240" w:lineRule="auto"/>
        <w:ind w:left="709"/>
        <w:contextualSpacing w:val="0"/>
        <w:jc w:val="both"/>
        <w:rPr>
          <w:rFonts w:ascii="Lato" w:hAnsi="Lato"/>
          <w:sz w:val="20"/>
          <w:szCs w:val="20"/>
        </w:rPr>
      </w:pPr>
    </w:p>
    <w:p w:rsidR="005B2996" w:rsidRDefault="005B2996" w:rsidP="00532132">
      <w:pPr>
        <w:pStyle w:val="Akapitzlist"/>
        <w:numPr>
          <w:ilvl w:val="0"/>
          <w:numId w:val="12"/>
        </w:numPr>
        <w:spacing w:after="0" w:line="240" w:lineRule="auto"/>
        <w:ind w:left="709" w:hanging="425"/>
        <w:contextualSpacing w:val="0"/>
        <w:jc w:val="both"/>
        <w:rPr>
          <w:rFonts w:ascii="Lato" w:hAnsi="Lato"/>
          <w:sz w:val="20"/>
          <w:szCs w:val="20"/>
        </w:rPr>
      </w:pPr>
      <w:r w:rsidRPr="00C17D30">
        <w:rPr>
          <w:rFonts w:ascii="Lato" w:hAnsi="Lato"/>
          <w:i/>
          <w:sz w:val="20"/>
          <w:szCs w:val="20"/>
        </w:rPr>
        <w:t>Komunikacja</w:t>
      </w:r>
      <w:r w:rsidRPr="00C17D30">
        <w:rPr>
          <w:rFonts w:ascii="Lato" w:hAnsi="Lato"/>
          <w:sz w:val="20"/>
          <w:szCs w:val="20"/>
        </w:rPr>
        <w:t xml:space="preserve"> otrzymana w dniu </w:t>
      </w:r>
      <w:r w:rsidR="007C5633" w:rsidRPr="00C17D30">
        <w:rPr>
          <w:rFonts w:ascii="Lato" w:hAnsi="Lato"/>
          <w:sz w:val="20"/>
          <w:szCs w:val="20"/>
        </w:rPr>
        <w:t>7</w:t>
      </w:r>
      <w:r w:rsidRPr="00C17D30">
        <w:rPr>
          <w:rFonts w:ascii="Lato" w:hAnsi="Lato"/>
          <w:sz w:val="20"/>
          <w:szCs w:val="20"/>
        </w:rPr>
        <w:t xml:space="preserve"> września 202</w:t>
      </w:r>
      <w:r w:rsidR="007C5633" w:rsidRPr="00C17D30">
        <w:rPr>
          <w:rFonts w:ascii="Lato" w:hAnsi="Lato"/>
          <w:sz w:val="20"/>
          <w:szCs w:val="20"/>
        </w:rPr>
        <w:t>2</w:t>
      </w:r>
      <w:r w:rsidRPr="00C17D30">
        <w:rPr>
          <w:rFonts w:ascii="Lato" w:hAnsi="Lato"/>
          <w:sz w:val="20"/>
          <w:szCs w:val="20"/>
        </w:rPr>
        <w:t xml:space="preserve"> r. dot. wykonania wyroku </w:t>
      </w:r>
      <w:r w:rsidR="007C5633" w:rsidRPr="00C17D30">
        <w:rPr>
          <w:rFonts w:ascii="Lato" w:hAnsi="Lato"/>
          <w:i/>
          <w:sz w:val="20"/>
          <w:szCs w:val="20"/>
        </w:rPr>
        <w:t>Dolińska-Ficek i Ozimek p. Polsce</w:t>
      </w:r>
      <w:r w:rsidR="007C5633" w:rsidRPr="00C17D30">
        <w:rPr>
          <w:rFonts w:ascii="Lato" w:hAnsi="Lato"/>
          <w:sz w:val="20"/>
          <w:szCs w:val="20"/>
        </w:rPr>
        <w:t xml:space="preserve"> (skargi nr 49868/19 i 57511/19), przes</w:t>
      </w:r>
      <w:r w:rsidRPr="00C17D30">
        <w:rPr>
          <w:rFonts w:ascii="Lato" w:hAnsi="Lato"/>
          <w:sz w:val="20"/>
          <w:szCs w:val="20"/>
        </w:rPr>
        <w:t xml:space="preserve">łana do Komitetu Ministrów RE przez </w:t>
      </w:r>
      <w:r w:rsidR="007C5633" w:rsidRPr="00C17D30">
        <w:rPr>
          <w:rFonts w:ascii="Lato" w:hAnsi="Lato"/>
          <w:sz w:val="20"/>
          <w:szCs w:val="20"/>
        </w:rPr>
        <w:t>pełnomocników</w:t>
      </w:r>
      <w:r w:rsidRPr="00C17D30">
        <w:rPr>
          <w:rFonts w:ascii="Lato" w:hAnsi="Lato"/>
          <w:sz w:val="20"/>
          <w:szCs w:val="20"/>
        </w:rPr>
        <w:t xml:space="preserve"> (komunikacja dokument</w:t>
      </w:r>
      <w:r w:rsidR="0010217E" w:rsidRPr="00C17D30">
        <w:rPr>
          <w:rFonts w:ascii="Lato" w:hAnsi="Lato"/>
          <w:sz w:val="20"/>
          <w:szCs w:val="20"/>
        </w:rPr>
        <w:t xml:space="preserve"> DH-DD(2022)978</w:t>
      </w:r>
      <w:r w:rsidRPr="00C17D30">
        <w:rPr>
          <w:rFonts w:ascii="Lato" w:hAnsi="Lato"/>
          <w:sz w:val="20"/>
          <w:szCs w:val="20"/>
        </w:rPr>
        <w:t>)</w:t>
      </w:r>
      <w:r w:rsidR="00781F54">
        <w:rPr>
          <w:rFonts w:ascii="Lato" w:hAnsi="Lato"/>
          <w:sz w:val="20"/>
          <w:szCs w:val="20"/>
        </w:rPr>
        <w:t>;</w:t>
      </w:r>
    </w:p>
    <w:p w:rsidR="00781F54" w:rsidRPr="00C17D30" w:rsidRDefault="00781F54" w:rsidP="00781F54">
      <w:pPr>
        <w:pStyle w:val="Akapitzlist"/>
        <w:spacing w:after="0" w:line="240" w:lineRule="auto"/>
        <w:ind w:left="709"/>
        <w:contextualSpacing w:val="0"/>
        <w:jc w:val="both"/>
        <w:rPr>
          <w:rFonts w:ascii="Lato" w:hAnsi="Lato"/>
          <w:sz w:val="20"/>
          <w:szCs w:val="20"/>
        </w:rPr>
      </w:pPr>
    </w:p>
    <w:p w:rsidR="005B2996" w:rsidRDefault="005B2996" w:rsidP="00532132">
      <w:pPr>
        <w:pStyle w:val="Akapitzlist"/>
        <w:numPr>
          <w:ilvl w:val="0"/>
          <w:numId w:val="12"/>
        </w:numPr>
        <w:spacing w:after="0" w:line="240" w:lineRule="auto"/>
        <w:ind w:left="709" w:hanging="425"/>
        <w:contextualSpacing w:val="0"/>
        <w:jc w:val="both"/>
        <w:rPr>
          <w:rFonts w:ascii="Lato" w:hAnsi="Lato"/>
          <w:sz w:val="20"/>
          <w:szCs w:val="20"/>
        </w:rPr>
      </w:pPr>
      <w:r w:rsidRPr="00C17D30">
        <w:rPr>
          <w:rFonts w:ascii="Lato" w:hAnsi="Lato"/>
          <w:sz w:val="20"/>
          <w:szCs w:val="20"/>
        </w:rPr>
        <w:t xml:space="preserve">Komunikacja otrzymana w dniu </w:t>
      </w:r>
      <w:r w:rsidR="007C5633" w:rsidRPr="00C17D30">
        <w:rPr>
          <w:rFonts w:ascii="Lato" w:hAnsi="Lato"/>
          <w:sz w:val="20"/>
          <w:szCs w:val="20"/>
        </w:rPr>
        <w:t xml:space="preserve">7 września </w:t>
      </w:r>
      <w:r w:rsidRPr="00C17D30">
        <w:rPr>
          <w:rFonts w:ascii="Lato" w:hAnsi="Lato"/>
          <w:sz w:val="20"/>
          <w:szCs w:val="20"/>
        </w:rPr>
        <w:t>202</w:t>
      </w:r>
      <w:r w:rsidR="007C5633" w:rsidRPr="00C17D30">
        <w:rPr>
          <w:rFonts w:ascii="Lato" w:hAnsi="Lato"/>
          <w:sz w:val="20"/>
          <w:szCs w:val="20"/>
        </w:rPr>
        <w:t>2</w:t>
      </w:r>
      <w:r w:rsidRPr="00C17D30">
        <w:rPr>
          <w:rFonts w:ascii="Lato" w:hAnsi="Lato"/>
          <w:sz w:val="20"/>
          <w:szCs w:val="20"/>
        </w:rPr>
        <w:t xml:space="preserve"> r. dot. wykonania wyroków ws. </w:t>
      </w:r>
      <w:r w:rsidR="007C5633" w:rsidRPr="00C17D30">
        <w:rPr>
          <w:rFonts w:ascii="Lato" w:hAnsi="Lato"/>
          <w:i/>
          <w:sz w:val="20"/>
          <w:szCs w:val="20"/>
        </w:rPr>
        <w:t>Advance Pharma Sp. z o. o. p. Polsce</w:t>
      </w:r>
      <w:r w:rsidR="007C5633" w:rsidRPr="00C17D30">
        <w:rPr>
          <w:rFonts w:ascii="Lato" w:hAnsi="Lato"/>
          <w:sz w:val="20"/>
          <w:szCs w:val="20"/>
        </w:rPr>
        <w:t xml:space="preserve"> (skarga nr 1469/20), </w:t>
      </w:r>
      <w:r w:rsidR="007C5633" w:rsidRPr="00C17D30">
        <w:rPr>
          <w:rFonts w:ascii="Lato" w:hAnsi="Lato"/>
          <w:i/>
          <w:sz w:val="20"/>
          <w:szCs w:val="20"/>
        </w:rPr>
        <w:t>Dolińska-Ficek i Ozimek p. Polsce</w:t>
      </w:r>
      <w:r w:rsidR="007C5633" w:rsidRPr="00C17D30">
        <w:rPr>
          <w:rFonts w:ascii="Lato" w:hAnsi="Lato"/>
          <w:sz w:val="20"/>
          <w:szCs w:val="20"/>
        </w:rPr>
        <w:t xml:space="preserve"> (skargi nr 49868/19 i 57511/19) oraz </w:t>
      </w:r>
      <w:r w:rsidR="007C5633" w:rsidRPr="00C17D30">
        <w:rPr>
          <w:rFonts w:ascii="Lato" w:hAnsi="Lato"/>
          <w:i/>
          <w:sz w:val="20"/>
          <w:szCs w:val="20"/>
        </w:rPr>
        <w:t>Reczkowicz p. Polsce</w:t>
      </w:r>
      <w:r w:rsidR="007C5633" w:rsidRPr="00C17D30">
        <w:rPr>
          <w:rFonts w:ascii="Lato" w:hAnsi="Lato"/>
          <w:sz w:val="20"/>
          <w:szCs w:val="20"/>
        </w:rPr>
        <w:t xml:space="preserve"> (skarga nr 43447/19</w:t>
      </w:r>
      <w:r w:rsidRPr="00C17D30">
        <w:rPr>
          <w:rFonts w:ascii="Lato" w:hAnsi="Lato"/>
          <w:sz w:val="20"/>
          <w:szCs w:val="20"/>
        </w:rPr>
        <w:t xml:space="preserve">), przesłana do Komitetu Ministrów RE przez </w:t>
      </w:r>
      <w:r w:rsidR="007C5633" w:rsidRPr="00C17D30">
        <w:rPr>
          <w:rFonts w:ascii="Lato" w:hAnsi="Lato"/>
          <w:sz w:val="20"/>
          <w:szCs w:val="20"/>
        </w:rPr>
        <w:t xml:space="preserve">Komitet Obrony Sprawiedliwości </w:t>
      </w:r>
      <w:r w:rsidRPr="00C17D30">
        <w:rPr>
          <w:rFonts w:ascii="Lato" w:hAnsi="Lato"/>
          <w:sz w:val="20"/>
          <w:szCs w:val="20"/>
        </w:rPr>
        <w:t>(komunikacja dokument DH-DD(2021)1139 i odpowiedź Rządu DH-DD(2021)1299)</w:t>
      </w:r>
      <w:r w:rsidR="00781F54">
        <w:rPr>
          <w:rFonts w:ascii="Lato" w:hAnsi="Lato"/>
          <w:sz w:val="20"/>
          <w:szCs w:val="20"/>
        </w:rPr>
        <w:t>;</w:t>
      </w:r>
    </w:p>
    <w:p w:rsidR="00781F54" w:rsidRPr="00C17D30" w:rsidRDefault="00781F54" w:rsidP="00781F54">
      <w:pPr>
        <w:pStyle w:val="Akapitzlist"/>
        <w:spacing w:after="0" w:line="240" w:lineRule="auto"/>
        <w:ind w:left="709"/>
        <w:contextualSpacing w:val="0"/>
        <w:jc w:val="both"/>
        <w:rPr>
          <w:rFonts w:ascii="Lato" w:hAnsi="Lato"/>
          <w:sz w:val="20"/>
          <w:szCs w:val="20"/>
        </w:rPr>
      </w:pPr>
    </w:p>
    <w:p w:rsidR="005B2996" w:rsidRDefault="005B2996" w:rsidP="00532132">
      <w:pPr>
        <w:pStyle w:val="Akapitzlist"/>
        <w:numPr>
          <w:ilvl w:val="0"/>
          <w:numId w:val="12"/>
        </w:numPr>
        <w:spacing w:after="0" w:line="240" w:lineRule="auto"/>
        <w:ind w:left="709" w:hanging="425"/>
        <w:contextualSpacing w:val="0"/>
        <w:jc w:val="both"/>
        <w:rPr>
          <w:rFonts w:ascii="Lato" w:hAnsi="Lato"/>
          <w:sz w:val="20"/>
          <w:szCs w:val="20"/>
        </w:rPr>
      </w:pPr>
      <w:r w:rsidRPr="00C17D30">
        <w:rPr>
          <w:rFonts w:ascii="Lato" w:hAnsi="Lato"/>
          <w:sz w:val="20"/>
          <w:szCs w:val="20"/>
        </w:rPr>
        <w:t>Komunikacja otrzymana w dniu 1</w:t>
      </w:r>
      <w:r w:rsidR="007C5633" w:rsidRPr="00C17D30">
        <w:rPr>
          <w:rFonts w:ascii="Lato" w:hAnsi="Lato"/>
          <w:sz w:val="20"/>
          <w:szCs w:val="20"/>
        </w:rPr>
        <w:t xml:space="preserve">7 października </w:t>
      </w:r>
      <w:r w:rsidRPr="00C17D30">
        <w:rPr>
          <w:rFonts w:ascii="Lato" w:hAnsi="Lato"/>
          <w:sz w:val="20"/>
          <w:szCs w:val="20"/>
        </w:rPr>
        <w:t>202</w:t>
      </w:r>
      <w:r w:rsidR="007C5633" w:rsidRPr="00C17D30">
        <w:rPr>
          <w:rFonts w:ascii="Lato" w:hAnsi="Lato"/>
          <w:sz w:val="20"/>
          <w:szCs w:val="20"/>
        </w:rPr>
        <w:t>2</w:t>
      </w:r>
      <w:r w:rsidRPr="00C17D30">
        <w:rPr>
          <w:rFonts w:ascii="Lato" w:hAnsi="Lato"/>
          <w:sz w:val="20"/>
          <w:szCs w:val="20"/>
        </w:rPr>
        <w:t xml:space="preserve"> r. dot. wykonania wyrok</w:t>
      </w:r>
      <w:r w:rsidR="007C5633" w:rsidRPr="00C17D30">
        <w:rPr>
          <w:rFonts w:ascii="Lato" w:hAnsi="Lato"/>
          <w:sz w:val="20"/>
          <w:szCs w:val="20"/>
        </w:rPr>
        <w:t xml:space="preserve">u </w:t>
      </w:r>
      <w:r w:rsidRPr="00C17D30">
        <w:rPr>
          <w:rFonts w:ascii="Lato" w:hAnsi="Lato"/>
          <w:sz w:val="20"/>
          <w:szCs w:val="20"/>
        </w:rPr>
        <w:t xml:space="preserve">ws. </w:t>
      </w:r>
      <w:r w:rsidR="007C5633" w:rsidRPr="00C17D30">
        <w:rPr>
          <w:rFonts w:ascii="Lato" w:hAnsi="Lato"/>
          <w:i/>
          <w:sz w:val="20"/>
          <w:szCs w:val="20"/>
        </w:rPr>
        <w:t>Reczkowicz p. Polsce</w:t>
      </w:r>
      <w:r w:rsidR="007C5633" w:rsidRPr="00C17D30">
        <w:rPr>
          <w:rFonts w:ascii="Lato" w:hAnsi="Lato"/>
          <w:sz w:val="20"/>
          <w:szCs w:val="20"/>
        </w:rPr>
        <w:t xml:space="preserve"> (skarga nr 43447/19)</w:t>
      </w:r>
      <w:r w:rsidRPr="00C17D30">
        <w:rPr>
          <w:rFonts w:ascii="Lato" w:hAnsi="Lato"/>
          <w:sz w:val="20"/>
          <w:szCs w:val="20"/>
        </w:rPr>
        <w:t>, przesłana do Komitetu Ministrów RE przez Helsińską Fundację Praw Człowieka (komunikacja</w:t>
      </w:r>
      <w:r w:rsidR="007C5633" w:rsidRPr="00C17D30">
        <w:rPr>
          <w:rFonts w:ascii="Lato" w:hAnsi="Lato"/>
          <w:sz w:val="20"/>
          <w:szCs w:val="20"/>
        </w:rPr>
        <w:t xml:space="preserve"> dokument</w:t>
      </w:r>
      <w:r w:rsidR="0010217E" w:rsidRPr="00C17D30">
        <w:rPr>
          <w:rFonts w:ascii="Lato" w:hAnsi="Lato"/>
          <w:sz w:val="20"/>
          <w:szCs w:val="20"/>
        </w:rPr>
        <w:t xml:space="preserve"> DH-DD(2022)1135</w:t>
      </w:r>
      <w:r w:rsidR="007C5633" w:rsidRPr="00C17D30">
        <w:rPr>
          <w:rFonts w:ascii="Lato" w:hAnsi="Lato"/>
          <w:sz w:val="20"/>
          <w:szCs w:val="20"/>
        </w:rPr>
        <w:t>)</w:t>
      </w:r>
      <w:r w:rsidR="00781F54">
        <w:rPr>
          <w:rFonts w:ascii="Lato" w:hAnsi="Lato"/>
          <w:sz w:val="20"/>
          <w:szCs w:val="20"/>
        </w:rPr>
        <w:t>;</w:t>
      </w:r>
    </w:p>
    <w:p w:rsidR="00781F54" w:rsidRPr="00C17D30" w:rsidRDefault="00781F54" w:rsidP="00781F54">
      <w:pPr>
        <w:pStyle w:val="Akapitzlist"/>
        <w:spacing w:after="0" w:line="240" w:lineRule="auto"/>
        <w:ind w:left="709"/>
        <w:contextualSpacing w:val="0"/>
        <w:jc w:val="both"/>
        <w:rPr>
          <w:rFonts w:ascii="Lato" w:hAnsi="Lato"/>
          <w:sz w:val="20"/>
          <w:szCs w:val="20"/>
        </w:rPr>
      </w:pPr>
    </w:p>
    <w:p w:rsidR="007C5633" w:rsidRDefault="007C5633" w:rsidP="00532132">
      <w:pPr>
        <w:pStyle w:val="Akapitzlist"/>
        <w:numPr>
          <w:ilvl w:val="0"/>
          <w:numId w:val="12"/>
        </w:numPr>
        <w:spacing w:after="0" w:line="240" w:lineRule="auto"/>
        <w:ind w:left="709" w:hanging="425"/>
        <w:contextualSpacing w:val="0"/>
        <w:jc w:val="both"/>
        <w:rPr>
          <w:rFonts w:ascii="Lato" w:hAnsi="Lato"/>
          <w:sz w:val="20"/>
          <w:szCs w:val="20"/>
        </w:rPr>
      </w:pPr>
      <w:r w:rsidRPr="00C17D30">
        <w:rPr>
          <w:rFonts w:ascii="Lato" w:hAnsi="Lato"/>
          <w:sz w:val="20"/>
          <w:szCs w:val="20"/>
        </w:rPr>
        <w:t xml:space="preserve">Komunikacja otrzymana w dniu 18 października 2022 r. dot. wykonania wyroku ws. </w:t>
      </w:r>
      <w:r w:rsidRPr="00C17D30">
        <w:rPr>
          <w:rFonts w:ascii="Lato" w:hAnsi="Lato"/>
          <w:i/>
          <w:sz w:val="20"/>
          <w:szCs w:val="20"/>
        </w:rPr>
        <w:t>Broda i Bojara p. Polsce</w:t>
      </w:r>
      <w:r w:rsidRPr="00C17D30">
        <w:rPr>
          <w:rFonts w:ascii="Lato" w:hAnsi="Lato"/>
          <w:sz w:val="20"/>
          <w:szCs w:val="20"/>
        </w:rPr>
        <w:t xml:space="preserve"> (skarg</w:t>
      </w:r>
      <w:r w:rsidR="0010217E" w:rsidRPr="00C17D30">
        <w:rPr>
          <w:rFonts w:ascii="Lato" w:hAnsi="Lato"/>
          <w:sz w:val="20"/>
          <w:szCs w:val="20"/>
        </w:rPr>
        <w:t>i</w:t>
      </w:r>
      <w:r w:rsidRPr="00C17D30">
        <w:rPr>
          <w:rFonts w:ascii="Lato" w:hAnsi="Lato"/>
          <w:sz w:val="20"/>
          <w:szCs w:val="20"/>
        </w:rPr>
        <w:t xml:space="preserve"> nr</w:t>
      </w:r>
      <w:r w:rsidR="0010217E" w:rsidRPr="00C17D30">
        <w:rPr>
          <w:rFonts w:ascii="Lato" w:hAnsi="Lato"/>
          <w:sz w:val="20"/>
          <w:szCs w:val="20"/>
        </w:rPr>
        <w:t xml:space="preserve"> 26691/18 i 27367/18</w:t>
      </w:r>
      <w:r w:rsidRPr="00C17D30">
        <w:rPr>
          <w:rFonts w:ascii="Lato" w:hAnsi="Lato"/>
          <w:sz w:val="20"/>
          <w:szCs w:val="20"/>
        </w:rPr>
        <w:t>), przesłana do Komitetu Ministrów RE przez Helsińską Fundację Praw Człowieka (komunikacja</w:t>
      </w:r>
      <w:r w:rsidR="0010217E" w:rsidRPr="00C17D30">
        <w:rPr>
          <w:rFonts w:ascii="Lato" w:hAnsi="Lato"/>
          <w:sz w:val="20"/>
          <w:szCs w:val="20"/>
        </w:rPr>
        <w:t xml:space="preserve"> DH-DD(2022)1139</w:t>
      </w:r>
      <w:r w:rsidRPr="00C17D30">
        <w:rPr>
          <w:rFonts w:ascii="Lato" w:hAnsi="Lato"/>
          <w:sz w:val="20"/>
          <w:szCs w:val="20"/>
        </w:rPr>
        <w:t xml:space="preserve"> i odpowiedź Rządu dokument</w:t>
      </w:r>
      <w:r w:rsidR="0010217E" w:rsidRPr="00C17D30">
        <w:rPr>
          <w:rFonts w:ascii="Lato" w:hAnsi="Lato"/>
          <w:sz w:val="20"/>
          <w:szCs w:val="20"/>
        </w:rPr>
        <w:t xml:space="preserve"> DH-DD(2022)1168</w:t>
      </w:r>
      <w:r w:rsidRPr="00C17D30">
        <w:rPr>
          <w:rFonts w:ascii="Lato" w:hAnsi="Lato"/>
          <w:sz w:val="20"/>
          <w:szCs w:val="20"/>
        </w:rPr>
        <w:t>)</w:t>
      </w:r>
      <w:r w:rsidR="00781F54">
        <w:rPr>
          <w:rFonts w:ascii="Lato" w:hAnsi="Lato"/>
          <w:sz w:val="20"/>
          <w:szCs w:val="20"/>
        </w:rPr>
        <w:t>;</w:t>
      </w:r>
    </w:p>
    <w:p w:rsidR="00781F54" w:rsidRPr="00C17D30" w:rsidRDefault="00781F54" w:rsidP="00781F54">
      <w:pPr>
        <w:pStyle w:val="Akapitzlist"/>
        <w:spacing w:after="0" w:line="240" w:lineRule="auto"/>
        <w:ind w:left="709"/>
        <w:contextualSpacing w:val="0"/>
        <w:jc w:val="both"/>
        <w:rPr>
          <w:rFonts w:ascii="Lato" w:hAnsi="Lato"/>
          <w:sz w:val="20"/>
          <w:szCs w:val="20"/>
        </w:rPr>
      </w:pPr>
    </w:p>
    <w:p w:rsidR="007C5633" w:rsidRDefault="007C5633" w:rsidP="00532132">
      <w:pPr>
        <w:pStyle w:val="Akapitzlist"/>
        <w:numPr>
          <w:ilvl w:val="0"/>
          <w:numId w:val="12"/>
        </w:numPr>
        <w:spacing w:after="0" w:line="240" w:lineRule="auto"/>
        <w:ind w:left="709" w:hanging="425"/>
        <w:contextualSpacing w:val="0"/>
        <w:jc w:val="both"/>
        <w:rPr>
          <w:rFonts w:ascii="Lato" w:hAnsi="Lato"/>
          <w:sz w:val="20"/>
          <w:szCs w:val="20"/>
        </w:rPr>
      </w:pPr>
      <w:r w:rsidRPr="00C17D30">
        <w:rPr>
          <w:rFonts w:ascii="Lato" w:hAnsi="Lato"/>
          <w:sz w:val="20"/>
          <w:szCs w:val="20"/>
        </w:rPr>
        <w:t xml:space="preserve">Komunikacja otrzymana w dniu 18 października 2022 r. dot. wykonania wyroku ws. </w:t>
      </w:r>
      <w:r w:rsidRPr="00C17D30">
        <w:rPr>
          <w:rFonts w:ascii="Lato" w:hAnsi="Lato"/>
          <w:i/>
          <w:sz w:val="20"/>
          <w:szCs w:val="20"/>
        </w:rPr>
        <w:t xml:space="preserve">Al Nashiri p. Polsce </w:t>
      </w:r>
      <w:r w:rsidRPr="00C17D30">
        <w:rPr>
          <w:rFonts w:ascii="Lato" w:hAnsi="Lato"/>
          <w:sz w:val="20"/>
          <w:szCs w:val="20"/>
        </w:rPr>
        <w:t>(skarga nr</w:t>
      </w:r>
      <w:r w:rsidR="00831E4F" w:rsidRPr="00C17D30">
        <w:rPr>
          <w:rFonts w:ascii="Lato" w:hAnsi="Lato"/>
          <w:sz w:val="20"/>
          <w:szCs w:val="20"/>
        </w:rPr>
        <w:t xml:space="preserve"> 28761/11</w:t>
      </w:r>
      <w:r w:rsidRPr="00C17D30">
        <w:rPr>
          <w:rFonts w:ascii="Lato" w:hAnsi="Lato"/>
          <w:sz w:val="20"/>
          <w:szCs w:val="20"/>
        </w:rPr>
        <w:t>), przesłana do Komitetu Ministrów RE przez pełnomocnika skarżącego (komunikacja dokument</w:t>
      </w:r>
      <w:r w:rsidR="00831E4F" w:rsidRPr="00C17D30">
        <w:rPr>
          <w:rFonts w:ascii="Lato" w:hAnsi="Lato"/>
          <w:sz w:val="20"/>
          <w:szCs w:val="20"/>
        </w:rPr>
        <w:t xml:space="preserve"> DH-DD(2022)1110</w:t>
      </w:r>
      <w:r w:rsidRPr="00C17D30">
        <w:rPr>
          <w:rFonts w:ascii="Lato" w:hAnsi="Lato"/>
          <w:sz w:val="20"/>
          <w:szCs w:val="20"/>
        </w:rPr>
        <w:t>)</w:t>
      </w:r>
      <w:r w:rsidR="00781F54">
        <w:rPr>
          <w:rFonts w:ascii="Lato" w:hAnsi="Lato"/>
          <w:sz w:val="20"/>
          <w:szCs w:val="20"/>
        </w:rPr>
        <w:t>;</w:t>
      </w:r>
    </w:p>
    <w:p w:rsidR="00781F54" w:rsidRPr="00C17D30" w:rsidRDefault="00781F54" w:rsidP="00781F54">
      <w:pPr>
        <w:pStyle w:val="Akapitzlist"/>
        <w:spacing w:after="0" w:line="240" w:lineRule="auto"/>
        <w:ind w:left="709"/>
        <w:contextualSpacing w:val="0"/>
        <w:jc w:val="both"/>
        <w:rPr>
          <w:rFonts w:ascii="Lato" w:hAnsi="Lato"/>
          <w:sz w:val="20"/>
          <w:szCs w:val="20"/>
        </w:rPr>
      </w:pPr>
    </w:p>
    <w:p w:rsidR="007C5633" w:rsidRDefault="007C5633" w:rsidP="00532132">
      <w:pPr>
        <w:pStyle w:val="Akapitzlist"/>
        <w:numPr>
          <w:ilvl w:val="0"/>
          <w:numId w:val="12"/>
        </w:numPr>
        <w:spacing w:after="0" w:line="240" w:lineRule="auto"/>
        <w:ind w:left="709" w:hanging="425"/>
        <w:contextualSpacing w:val="0"/>
        <w:jc w:val="both"/>
        <w:rPr>
          <w:rFonts w:ascii="Lato" w:hAnsi="Lato"/>
          <w:sz w:val="20"/>
          <w:szCs w:val="20"/>
        </w:rPr>
      </w:pPr>
      <w:r w:rsidRPr="00C17D30">
        <w:rPr>
          <w:rFonts w:ascii="Lato" w:hAnsi="Lato"/>
          <w:sz w:val="20"/>
          <w:szCs w:val="20"/>
        </w:rPr>
        <w:t xml:space="preserve">Komunikacja otrzymana w dniu 10 listopada 2022 r. dot. wykonania wyroku ws. </w:t>
      </w:r>
      <w:r w:rsidRPr="00C17D30">
        <w:rPr>
          <w:rFonts w:ascii="Lato" w:hAnsi="Lato"/>
          <w:i/>
          <w:sz w:val="20"/>
          <w:szCs w:val="20"/>
        </w:rPr>
        <w:t>Xero Flor w Polsce sp. z o.o.</w:t>
      </w:r>
      <w:r w:rsidR="00831E4F" w:rsidRPr="00C17D30">
        <w:rPr>
          <w:rFonts w:ascii="Lato" w:hAnsi="Lato"/>
          <w:i/>
          <w:sz w:val="20"/>
          <w:szCs w:val="20"/>
        </w:rPr>
        <w:t xml:space="preserve"> p. Polsce </w:t>
      </w:r>
      <w:r w:rsidR="00831E4F" w:rsidRPr="00C17D30">
        <w:rPr>
          <w:rFonts w:ascii="Lato" w:hAnsi="Lato"/>
          <w:sz w:val="20"/>
          <w:szCs w:val="20"/>
        </w:rPr>
        <w:t>(skarga nr 4907/18)</w:t>
      </w:r>
      <w:r w:rsidRPr="00C17D30">
        <w:rPr>
          <w:rFonts w:ascii="Lato" w:hAnsi="Lato"/>
          <w:i/>
          <w:sz w:val="20"/>
          <w:szCs w:val="20"/>
        </w:rPr>
        <w:t xml:space="preserve"> </w:t>
      </w:r>
      <w:r w:rsidRPr="00C17D30">
        <w:rPr>
          <w:rFonts w:ascii="Lato" w:hAnsi="Lato"/>
          <w:sz w:val="20"/>
          <w:szCs w:val="20"/>
        </w:rPr>
        <w:t xml:space="preserve">, przesłana do Komitetu Ministrów RE przez </w:t>
      </w:r>
      <w:r w:rsidR="00666A16" w:rsidRPr="00C17D30">
        <w:rPr>
          <w:rFonts w:ascii="Lato" w:hAnsi="Lato"/>
          <w:sz w:val="20"/>
          <w:szCs w:val="20"/>
        </w:rPr>
        <w:t>Naczeln</w:t>
      </w:r>
      <w:r w:rsidR="0010217E" w:rsidRPr="00C17D30">
        <w:rPr>
          <w:rFonts w:ascii="Lato" w:hAnsi="Lato"/>
          <w:sz w:val="20"/>
          <w:szCs w:val="20"/>
        </w:rPr>
        <w:t>ą</w:t>
      </w:r>
      <w:r w:rsidR="00666A16" w:rsidRPr="00C17D30">
        <w:rPr>
          <w:rFonts w:ascii="Lato" w:hAnsi="Lato"/>
          <w:sz w:val="20"/>
          <w:szCs w:val="20"/>
        </w:rPr>
        <w:t xml:space="preserve"> </w:t>
      </w:r>
      <w:r w:rsidR="0010217E" w:rsidRPr="00C17D30">
        <w:rPr>
          <w:rFonts w:ascii="Lato" w:hAnsi="Lato"/>
          <w:sz w:val="20"/>
          <w:szCs w:val="20"/>
        </w:rPr>
        <w:t>R</w:t>
      </w:r>
      <w:r w:rsidR="00666A16" w:rsidRPr="00C17D30">
        <w:rPr>
          <w:rFonts w:ascii="Lato" w:hAnsi="Lato"/>
          <w:sz w:val="20"/>
          <w:szCs w:val="20"/>
        </w:rPr>
        <w:t xml:space="preserve">adę Adwokacką </w:t>
      </w:r>
      <w:r w:rsidRPr="00C17D30">
        <w:rPr>
          <w:rFonts w:ascii="Lato" w:hAnsi="Lato"/>
          <w:sz w:val="20"/>
          <w:szCs w:val="20"/>
        </w:rPr>
        <w:t>(komunikacja dokument</w:t>
      </w:r>
      <w:r w:rsidR="00831E4F" w:rsidRPr="00C17D30">
        <w:rPr>
          <w:rFonts w:ascii="Lato" w:hAnsi="Lato"/>
          <w:sz w:val="20"/>
          <w:szCs w:val="20"/>
        </w:rPr>
        <w:t xml:space="preserve"> DH-DD(2022)1273</w:t>
      </w:r>
      <w:r w:rsidR="00C17D30">
        <w:rPr>
          <w:rFonts w:ascii="Lato" w:hAnsi="Lato"/>
          <w:sz w:val="20"/>
          <w:szCs w:val="20"/>
        </w:rPr>
        <w:t>).</w:t>
      </w:r>
    </w:p>
    <w:p w:rsidR="005B2996" w:rsidRPr="00E36116" w:rsidRDefault="005B2996" w:rsidP="000514A5">
      <w:pPr>
        <w:pStyle w:val="Nagwek1"/>
      </w:pPr>
      <w:bookmarkStart w:id="8" w:name="_Toc130745437"/>
      <w:r w:rsidRPr="00E36116">
        <w:t>Działalność międzyresortowego Zespołu do spraw Europejskiego</w:t>
      </w:r>
      <w:r w:rsidR="00D60C68" w:rsidRPr="00E36116">
        <w:t xml:space="preserve"> Trybunału Praw Człowieka w 2022</w:t>
      </w:r>
      <w:r w:rsidRPr="00E36116">
        <w:t xml:space="preserve"> r.</w:t>
      </w:r>
      <w:bookmarkEnd w:id="8"/>
    </w:p>
    <w:p w:rsidR="005B2996" w:rsidRDefault="005B2996" w:rsidP="00781F54">
      <w:pPr>
        <w:spacing w:after="0" w:line="240" w:lineRule="auto"/>
        <w:jc w:val="both"/>
        <w:rPr>
          <w:rFonts w:ascii="Lato" w:hAnsi="Lato"/>
          <w:sz w:val="20"/>
          <w:szCs w:val="20"/>
        </w:rPr>
      </w:pPr>
      <w:r w:rsidRPr="00E36116">
        <w:rPr>
          <w:rFonts w:ascii="Lato" w:hAnsi="Lato"/>
          <w:sz w:val="20"/>
          <w:szCs w:val="20"/>
        </w:rPr>
        <w:t>Międzyresortowy Zespół do spraw Europejskiego Trybunału Praw Człowieka w okresie sprawozdawczym odbył cztery posiedzenia plenarne (w dniach</w:t>
      </w:r>
      <w:r w:rsidR="00D60C68" w:rsidRPr="00E36116">
        <w:rPr>
          <w:rFonts w:ascii="Lato" w:hAnsi="Lato"/>
          <w:sz w:val="20"/>
          <w:szCs w:val="20"/>
        </w:rPr>
        <w:t xml:space="preserve"> 29</w:t>
      </w:r>
      <w:r w:rsidRPr="00E36116">
        <w:rPr>
          <w:rFonts w:ascii="Lato" w:hAnsi="Lato"/>
          <w:sz w:val="20"/>
          <w:szCs w:val="20"/>
        </w:rPr>
        <w:t xml:space="preserve"> marca, </w:t>
      </w:r>
      <w:r w:rsidR="00D60C68" w:rsidRPr="00E36116">
        <w:rPr>
          <w:rFonts w:ascii="Lato" w:hAnsi="Lato"/>
          <w:sz w:val="20"/>
          <w:szCs w:val="20"/>
        </w:rPr>
        <w:t xml:space="preserve">27 </w:t>
      </w:r>
      <w:r w:rsidRPr="00E36116">
        <w:rPr>
          <w:rFonts w:ascii="Lato" w:hAnsi="Lato"/>
          <w:sz w:val="20"/>
          <w:szCs w:val="20"/>
        </w:rPr>
        <w:t xml:space="preserve">czerwca, </w:t>
      </w:r>
      <w:r w:rsidR="00D60C68" w:rsidRPr="00E36116">
        <w:rPr>
          <w:rFonts w:ascii="Lato" w:hAnsi="Lato"/>
          <w:sz w:val="20"/>
          <w:szCs w:val="20"/>
        </w:rPr>
        <w:t xml:space="preserve">23 </w:t>
      </w:r>
      <w:r w:rsidRPr="00E36116">
        <w:rPr>
          <w:rFonts w:ascii="Lato" w:hAnsi="Lato"/>
          <w:sz w:val="20"/>
          <w:szCs w:val="20"/>
        </w:rPr>
        <w:t xml:space="preserve">września i </w:t>
      </w:r>
      <w:r w:rsidR="00D60C68" w:rsidRPr="00E36116">
        <w:rPr>
          <w:rFonts w:ascii="Lato" w:hAnsi="Lato"/>
          <w:sz w:val="20"/>
          <w:szCs w:val="20"/>
        </w:rPr>
        <w:t xml:space="preserve">19 </w:t>
      </w:r>
      <w:r w:rsidRPr="00E36116">
        <w:rPr>
          <w:rFonts w:ascii="Lato" w:hAnsi="Lato"/>
          <w:sz w:val="20"/>
          <w:szCs w:val="20"/>
        </w:rPr>
        <w:t>grudnia 202</w:t>
      </w:r>
      <w:r w:rsidR="00927BF2" w:rsidRPr="00E36116">
        <w:rPr>
          <w:rFonts w:ascii="Lato" w:hAnsi="Lato"/>
          <w:sz w:val="20"/>
          <w:szCs w:val="20"/>
        </w:rPr>
        <w:t>2</w:t>
      </w:r>
      <w:r w:rsidRPr="00E36116">
        <w:rPr>
          <w:rFonts w:ascii="Lato" w:hAnsi="Lato"/>
          <w:sz w:val="20"/>
          <w:szCs w:val="20"/>
        </w:rPr>
        <w:t xml:space="preserve"> r.). Posiedzeni</w:t>
      </w:r>
      <w:r w:rsidR="00927BF2" w:rsidRPr="00E36116">
        <w:rPr>
          <w:rFonts w:ascii="Lato" w:hAnsi="Lato"/>
          <w:sz w:val="20"/>
          <w:szCs w:val="20"/>
        </w:rPr>
        <w:t>e</w:t>
      </w:r>
      <w:r w:rsidRPr="00E36116">
        <w:rPr>
          <w:rFonts w:ascii="Lato" w:hAnsi="Lato"/>
          <w:sz w:val="20"/>
          <w:szCs w:val="20"/>
        </w:rPr>
        <w:t xml:space="preserve"> Zespołu</w:t>
      </w:r>
      <w:r w:rsidR="00927BF2" w:rsidRPr="00E36116">
        <w:rPr>
          <w:rFonts w:ascii="Lato" w:hAnsi="Lato"/>
          <w:sz w:val="20"/>
          <w:szCs w:val="20"/>
        </w:rPr>
        <w:t xml:space="preserve"> w marcu 2022 r.</w:t>
      </w:r>
      <w:r w:rsidRPr="00E36116">
        <w:rPr>
          <w:rFonts w:ascii="Lato" w:hAnsi="Lato"/>
          <w:sz w:val="20"/>
          <w:szCs w:val="20"/>
        </w:rPr>
        <w:t xml:space="preserve"> odbył</w:t>
      </w:r>
      <w:r w:rsidR="00927BF2" w:rsidRPr="00E36116">
        <w:rPr>
          <w:rFonts w:ascii="Lato" w:hAnsi="Lato"/>
          <w:sz w:val="20"/>
          <w:szCs w:val="20"/>
        </w:rPr>
        <w:t>o</w:t>
      </w:r>
      <w:r w:rsidRPr="00E36116">
        <w:rPr>
          <w:rFonts w:ascii="Lato" w:hAnsi="Lato"/>
          <w:sz w:val="20"/>
          <w:szCs w:val="20"/>
        </w:rPr>
        <w:t xml:space="preserve"> się z wykorzystaniem środków umożliwiających porozumiewanie się na odległość.</w:t>
      </w:r>
      <w:r w:rsidR="00927BF2" w:rsidRPr="00E36116">
        <w:rPr>
          <w:rFonts w:ascii="Lato" w:hAnsi="Lato"/>
          <w:sz w:val="20"/>
          <w:szCs w:val="20"/>
        </w:rPr>
        <w:t xml:space="preserve"> Pozostałe posiedzenia odbyły się już w formie stacjonarnej.</w:t>
      </w:r>
    </w:p>
    <w:p w:rsidR="00781F54" w:rsidRPr="00E36116" w:rsidRDefault="00781F54" w:rsidP="00781F54">
      <w:pPr>
        <w:spacing w:after="0" w:line="240" w:lineRule="auto"/>
        <w:jc w:val="both"/>
        <w:rPr>
          <w:rFonts w:ascii="Lato" w:hAnsi="Lato"/>
          <w:sz w:val="20"/>
          <w:szCs w:val="20"/>
        </w:rPr>
      </w:pPr>
    </w:p>
    <w:p w:rsidR="005B2996" w:rsidRDefault="005B2996" w:rsidP="00781F54">
      <w:pPr>
        <w:spacing w:after="0" w:line="240" w:lineRule="auto"/>
        <w:jc w:val="both"/>
        <w:rPr>
          <w:rFonts w:ascii="Lato" w:hAnsi="Lato"/>
          <w:sz w:val="20"/>
          <w:szCs w:val="20"/>
        </w:rPr>
      </w:pPr>
      <w:r w:rsidRPr="00E36116">
        <w:rPr>
          <w:rFonts w:ascii="Lato" w:hAnsi="Lato"/>
          <w:sz w:val="20"/>
          <w:szCs w:val="20"/>
        </w:rPr>
        <w:t>Ponadto</w:t>
      </w:r>
      <w:r w:rsidR="00781F54">
        <w:rPr>
          <w:rFonts w:ascii="Lato" w:hAnsi="Lato"/>
          <w:sz w:val="20"/>
          <w:szCs w:val="20"/>
        </w:rPr>
        <w:t>,</w:t>
      </w:r>
      <w:r w:rsidRPr="00E36116">
        <w:rPr>
          <w:rFonts w:ascii="Lato" w:hAnsi="Lato"/>
          <w:sz w:val="20"/>
          <w:szCs w:val="20"/>
        </w:rPr>
        <w:t xml:space="preserve"> w 202</w:t>
      </w:r>
      <w:r w:rsidR="00927BF2" w:rsidRPr="00E36116">
        <w:rPr>
          <w:rFonts w:ascii="Lato" w:hAnsi="Lato"/>
          <w:sz w:val="20"/>
          <w:szCs w:val="20"/>
        </w:rPr>
        <w:t>2</w:t>
      </w:r>
      <w:r w:rsidRPr="00E36116">
        <w:rPr>
          <w:rFonts w:ascii="Lato" w:hAnsi="Lato"/>
          <w:sz w:val="20"/>
          <w:szCs w:val="20"/>
        </w:rPr>
        <w:t xml:space="preserve"> r. odbył</w:t>
      </w:r>
      <w:r w:rsidR="00927BF2" w:rsidRPr="00E36116">
        <w:rPr>
          <w:rFonts w:ascii="Lato" w:hAnsi="Lato"/>
          <w:sz w:val="20"/>
          <w:szCs w:val="20"/>
        </w:rPr>
        <w:t>y</w:t>
      </w:r>
      <w:r w:rsidRPr="00E36116">
        <w:rPr>
          <w:rFonts w:ascii="Lato" w:hAnsi="Lato"/>
          <w:sz w:val="20"/>
          <w:szCs w:val="20"/>
        </w:rPr>
        <w:t xml:space="preserve"> się </w:t>
      </w:r>
      <w:r w:rsidR="00927BF2" w:rsidRPr="00E36116">
        <w:rPr>
          <w:rFonts w:ascii="Lato" w:hAnsi="Lato"/>
          <w:sz w:val="20"/>
          <w:szCs w:val="20"/>
        </w:rPr>
        <w:t>trzy</w:t>
      </w:r>
      <w:r w:rsidRPr="00E36116">
        <w:rPr>
          <w:rFonts w:ascii="Lato" w:hAnsi="Lato"/>
          <w:sz w:val="20"/>
          <w:szCs w:val="20"/>
        </w:rPr>
        <w:t xml:space="preserve"> posiedze</w:t>
      </w:r>
      <w:r w:rsidR="00927BF2" w:rsidRPr="00E36116">
        <w:rPr>
          <w:rFonts w:ascii="Lato" w:hAnsi="Lato"/>
          <w:sz w:val="20"/>
          <w:szCs w:val="20"/>
        </w:rPr>
        <w:t>nia</w:t>
      </w:r>
      <w:r w:rsidRPr="00E36116">
        <w:rPr>
          <w:rFonts w:ascii="Lato" w:hAnsi="Lato"/>
          <w:sz w:val="20"/>
          <w:szCs w:val="20"/>
        </w:rPr>
        <w:t xml:space="preserve"> grup roboczych Zespołu: </w:t>
      </w:r>
    </w:p>
    <w:p w:rsidR="00781F54" w:rsidRPr="00E36116" w:rsidRDefault="00781F54" w:rsidP="00781F54">
      <w:pPr>
        <w:spacing w:after="0" w:line="240" w:lineRule="auto"/>
        <w:jc w:val="both"/>
        <w:rPr>
          <w:rFonts w:ascii="Lato" w:hAnsi="Lato"/>
          <w:sz w:val="20"/>
          <w:szCs w:val="20"/>
        </w:rPr>
      </w:pPr>
    </w:p>
    <w:p w:rsidR="005B2996" w:rsidRDefault="00927BF2" w:rsidP="00532132">
      <w:pPr>
        <w:pStyle w:val="Akapitzlist"/>
        <w:numPr>
          <w:ilvl w:val="0"/>
          <w:numId w:val="13"/>
        </w:numPr>
        <w:spacing w:after="0" w:line="240" w:lineRule="auto"/>
        <w:ind w:left="709" w:hanging="425"/>
        <w:contextualSpacing w:val="0"/>
        <w:jc w:val="both"/>
        <w:rPr>
          <w:rFonts w:ascii="Lato" w:hAnsi="Lato"/>
          <w:sz w:val="20"/>
          <w:szCs w:val="20"/>
        </w:rPr>
      </w:pPr>
      <w:r w:rsidRPr="00E36116">
        <w:rPr>
          <w:rFonts w:ascii="Lato" w:hAnsi="Lato"/>
          <w:sz w:val="20"/>
          <w:szCs w:val="20"/>
        </w:rPr>
        <w:t>w dniu</w:t>
      </w:r>
      <w:r w:rsidR="00D60C68" w:rsidRPr="00E36116">
        <w:rPr>
          <w:rFonts w:ascii="Lato" w:hAnsi="Lato"/>
          <w:sz w:val="20"/>
          <w:szCs w:val="20"/>
        </w:rPr>
        <w:t xml:space="preserve"> 24 lutego</w:t>
      </w:r>
      <w:r w:rsidR="00B87FF6" w:rsidRPr="00E36116">
        <w:rPr>
          <w:rFonts w:ascii="Lato" w:hAnsi="Lato"/>
          <w:sz w:val="20"/>
          <w:szCs w:val="20"/>
        </w:rPr>
        <w:t xml:space="preserve"> 2022 r. </w:t>
      </w:r>
      <w:r w:rsidR="005B2996" w:rsidRPr="00E36116">
        <w:rPr>
          <w:rFonts w:ascii="Lato" w:hAnsi="Lato"/>
          <w:sz w:val="20"/>
          <w:szCs w:val="20"/>
        </w:rPr>
        <w:t>- posiedzenie grupy roboczej Zespołu dot</w:t>
      </w:r>
      <w:r w:rsidR="00781F54">
        <w:rPr>
          <w:rFonts w:ascii="Lato" w:hAnsi="Lato"/>
          <w:sz w:val="20"/>
          <w:szCs w:val="20"/>
        </w:rPr>
        <w:t>.</w:t>
      </w:r>
      <w:r w:rsidR="005B2996" w:rsidRPr="00E36116">
        <w:rPr>
          <w:rFonts w:ascii="Lato" w:hAnsi="Lato"/>
          <w:sz w:val="20"/>
          <w:szCs w:val="20"/>
        </w:rPr>
        <w:t xml:space="preserve"> wyroku </w:t>
      </w:r>
      <w:r w:rsidR="00781F54">
        <w:rPr>
          <w:rFonts w:ascii="Lato" w:hAnsi="Lato"/>
          <w:sz w:val="20"/>
          <w:szCs w:val="20"/>
        </w:rPr>
        <w:t xml:space="preserve">w sprawie </w:t>
      </w:r>
      <w:r w:rsidR="005B2996" w:rsidRPr="00E36116">
        <w:rPr>
          <w:rFonts w:ascii="Lato" w:hAnsi="Lato"/>
          <w:i/>
          <w:sz w:val="20"/>
          <w:szCs w:val="20"/>
        </w:rPr>
        <w:t>Potomski i Potomska p. Polsce</w:t>
      </w:r>
      <w:r w:rsidR="00781F54">
        <w:rPr>
          <w:rFonts w:ascii="Lato" w:hAnsi="Lato"/>
          <w:sz w:val="20"/>
          <w:szCs w:val="20"/>
        </w:rPr>
        <w:t>;</w:t>
      </w:r>
    </w:p>
    <w:p w:rsidR="00781F54" w:rsidRPr="00E36116" w:rsidRDefault="00781F54" w:rsidP="00781F54">
      <w:pPr>
        <w:pStyle w:val="Akapitzlist"/>
        <w:spacing w:after="0" w:line="240" w:lineRule="auto"/>
        <w:ind w:left="709"/>
        <w:contextualSpacing w:val="0"/>
        <w:jc w:val="both"/>
        <w:rPr>
          <w:rFonts w:ascii="Lato" w:hAnsi="Lato"/>
          <w:sz w:val="20"/>
          <w:szCs w:val="20"/>
        </w:rPr>
      </w:pPr>
    </w:p>
    <w:p w:rsidR="005B2996" w:rsidRDefault="005B2996" w:rsidP="00532132">
      <w:pPr>
        <w:pStyle w:val="Akapitzlist"/>
        <w:numPr>
          <w:ilvl w:val="0"/>
          <w:numId w:val="13"/>
        </w:numPr>
        <w:spacing w:after="0" w:line="240" w:lineRule="auto"/>
        <w:ind w:left="709" w:hanging="425"/>
        <w:contextualSpacing w:val="0"/>
        <w:jc w:val="both"/>
        <w:rPr>
          <w:rFonts w:ascii="Lato" w:hAnsi="Lato"/>
          <w:sz w:val="20"/>
          <w:szCs w:val="20"/>
        </w:rPr>
      </w:pPr>
      <w:r w:rsidRPr="00E36116">
        <w:rPr>
          <w:rFonts w:ascii="Lato" w:hAnsi="Lato"/>
          <w:sz w:val="20"/>
          <w:szCs w:val="20"/>
        </w:rPr>
        <w:t xml:space="preserve">w dniu </w:t>
      </w:r>
      <w:r w:rsidR="00B87FF6" w:rsidRPr="00E36116">
        <w:rPr>
          <w:rFonts w:ascii="Lato" w:hAnsi="Lato"/>
          <w:sz w:val="20"/>
          <w:szCs w:val="20"/>
        </w:rPr>
        <w:t>23 sierpnia 2022 r.</w:t>
      </w:r>
      <w:r w:rsidRPr="00E36116">
        <w:rPr>
          <w:rFonts w:ascii="Lato" w:hAnsi="Lato"/>
          <w:sz w:val="20"/>
          <w:szCs w:val="20"/>
        </w:rPr>
        <w:t xml:space="preserve"> - posiedzenie grupy roboczej Zespołu dot</w:t>
      </w:r>
      <w:r w:rsidR="00781F54">
        <w:rPr>
          <w:rFonts w:ascii="Lato" w:hAnsi="Lato"/>
          <w:sz w:val="20"/>
          <w:szCs w:val="20"/>
        </w:rPr>
        <w:t>.</w:t>
      </w:r>
      <w:r w:rsidRPr="00E36116">
        <w:rPr>
          <w:rFonts w:ascii="Lato" w:hAnsi="Lato"/>
          <w:sz w:val="20"/>
          <w:szCs w:val="20"/>
        </w:rPr>
        <w:t xml:space="preserve"> s</w:t>
      </w:r>
      <w:r w:rsidR="00B87FF6" w:rsidRPr="00E36116">
        <w:rPr>
          <w:rFonts w:ascii="Lato" w:hAnsi="Lato"/>
          <w:sz w:val="20"/>
          <w:szCs w:val="20"/>
        </w:rPr>
        <w:t>praw zawisłych oraz będących w wykonywaniu związanych z cudzoziemcami</w:t>
      </w:r>
      <w:r w:rsidR="00781F54">
        <w:rPr>
          <w:rFonts w:ascii="Lato" w:hAnsi="Lato"/>
          <w:sz w:val="20"/>
          <w:szCs w:val="20"/>
        </w:rPr>
        <w:t>;</w:t>
      </w:r>
    </w:p>
    <w:p w:rsidR="00781F54" w:rsidRPr="00E36116" w:rsidRDefault="00781F54" w:rsidP="00781F54">
      <w:pPr>
        <w:pStyle w:val="Akapitzlist"/>
        <w:spacing w:after="0" w:line="240" w:lineRule="auto"/>
        <w:ind w:left="709"/>
        <w:contextualSpacing w:val="0"/>
        <w:jc w:val="both"/>
        <w:rPr>
          <w:rFonts w:ascii="Lato" w:hAnsi="Lato"/>
          <w:sz w:val="20"/>
          <w:szCs w:val="20"/>
        </w:rPr>
      </w:pPr>
    </w:p>
    <w:p w:rsidR="005B2996" w:rsidRPr="00E36116" w:rsidRDefault="005B2996" w:rsidP="00532132">
      <w:pPr>
        <w:pStyle w:val="Akapitzlist"/>
        <w:numPr>
          <w:ilvl w:val="0"/>
          <w:numId w:val="13"/>
        </w:numPr>
        <w:spacing w:after="0" w:line="240" w:lineRule="auto"/>
        <w:ind w:left="709" w:hanging="425"/>
        <w:contextualSpacing w:val="0"/>
        <w:jc w:val="both"/>
        <w:rPr>
          <w:rFonts w:ascii="Lato" w:hAnsi="Lato"/>
          <w:sz w:val="20"/>
          <w:szCs w:val="20"/>
        </w:rPr>
      </w:pPr>
      <w:r w:rsidRPr="00E36116">
        <w:rPr>
          <w:rFonts w:ascii="Lato" w:hAnsi="Lato"/>
          <w:sz w:val="20"/>
          <w:szCs w:val="20"/>
        </w:rPr>
        <w:t xml:space="preserve">w dniu </w:t>
      </w:r>
      <w:r w:rsidR="00B87FF6" w:rsidRPr="00E36116">
        <w:rPr>
          <w:rFonts w:ascii="Lato" w:hAnsi="Lato"/>
          <w:sz w:val="20"/>
          <w:szCs w:val="20"/>
        </w:rPr>
        <w:t>28 listopada 2022 r.</w:t>
      </w:r>
      <w:r w:rsidRPr="00E36116">
        <w:rPr>
          <w:rFonts w:ascii="Lato" w:hAnsi="Lato"/>
          <w:sz w:val="20"/>
          <w:szCs w:val="20"/>
        </w:rPr>
        <w:t xml:space="preserve"> - posiedzenie grupy roboczej Zespołu dotyczące wyrok</w:t>
      </w:r>
      <w:r w:rsidR="00B87FF6" w:rsidRPr="00E36116">
        <w:rPr>
          <w:rFonts w:ascii="Lato" w:hAnsi="Lato"/>
          <w:sz w:val="20"/>
          <w:szCs w:val="20"/>
        </w:rPr>
        <w:t>ów</w:t>
      </w:r>
      <w:r w:rsidRPr="00E36116">
        <w:rPr>
          <w:rFonts w:ascii="Lato" w:hAnsi="Lato"/>
          <w:sz w:val="20"/>
          <w:szCs w:val="20"/>
        </w:rPr>
        <w:t xml:space="preserve"> w spraw</w:t>
      </w:r>
      <w:r w:rsidR="00B87FF6" w:rsidRPr="00E36116">
        <w:rPr>
          <w:rFonts w:ascii="Lato" w:hAnsi="Lato"/>
          <w:sz w:val="20"/>
          <w:szCs w:val="20"/>
        </w:rPr>
        <w:t>ach</w:t>
      </w:r>
      <w:r w:rsidRPr="00E36116">
        <w:rPr>
          <w:rFonts w:ascii="Lato" w:hAnsi="Lato"/>
          <w:sz w:val="20"/>
          <w:szCs w:val="20"/>
        </w:rPr>
        <w:t xml:space="preserve"> </w:t>
      </w:r>
      <w:r w:rsidRPr="00E36116">
        <w:rPr>
          <w:rFonts w:ascii="Lato" w:hAnsi="Lato"/>
          <w:i/>
          <w:sz w:val="20"/>
          <w:szCs w:val="20"/>
        </w:rPr>
        <w:t>Xero Flor w Polsce sp. z o.o. p. Polsce</w:t>
      </w:r>
      <w:r w:rsidR="00B87FF6" w:rsidRPr="00E36116">
        <w:rPr>
          <w:rFonts w:ascii="Lato" w:hAnsi="Lato"/>
          <w:i/>
          <w:sz w:val="20"/>
          <w:szCs w:val="20"/>
        </w:rPr>
        <w:t xml:space="preserve"> </w:t>
      </w:r>
      <w:r w:rsidR="00B87FF6" w:rsidRPr="00781F54">
        <w:rPr>
          <w:rFonts w:ascii="Lato" w:hAnsi="Lato"/>
          <w:sz w:val="20"/>
          <w:szCs w:val="20"/>
        </w:rPr>
        <w:t>oraz</w:t>
      </w:r>
      <w:r w:rsidR="00B87FF6" w:rsidRPr="00E36116">
        <w:rPr>
          <w:rFonts w:ascii="Lato" w:hAnsi="Lato"/>
          <w:i/>
          <w:sz w:val="20"/>
          <w:szCs w:val="20"/>
        </w:rPr>
        <w:t xml:space="preserve"> Reczkowicz p. Polsce</w:t>
      </w:r>
      <w:r w:rsidR="00B87FF6" w:rsidRPr="00E36116">
        <w:rPr>
          <w:rFonts w:ascii="Lato" w:hAnsi="Lato"/>
          <w:sz w:val="20"/>
          <w:szCs w:val="20"/>
        </w:rPr>
        <w:t>.</w:t>
      </w:r>
    </w:p>
    <w:p w:rsidR="00781F54" w:rsidRDefault="00781F54" w:rsidP="00781F54">
      <w:pPr>
        <w:spacing w:after="0" w:line="240" w:lineRule="auto"/>
        <w:jc w:val="both"/>
        <w:rPr>
          <w:rFonts w:ascii="Lato" w:hAnsi="Lato"/>
          <w:sz w:val="20"/>
          <w:szCs w:val="20"/>
        </w:rPr>
      </w:pPr>
    </w:p>
    <w:p w:rsidR="005B2996" w:rsidRDefault="005B2996" w:rsidP="00781F54">
      <w:pPr>
        <w:spacing w:after="0" w:line="240" w:lineRule="auto"/>
        <w:jc w:val="both"/>
        <w:rPr>
          <w:rFonts w:ascii="Lato" w:hAnsi="Lato"/>
          <w:sz w:val="20"/>
          <w:szCs w:val="20"/>
        </w:rPr>
      </w:pPr>
      <w:r w:rsidRPr="00E36116">
        <w:rPr>
          <w:rFonts w:ascii="Lato" w:hAnsi="Lato"/>
          <w:sz w:val="20"/>
          <w:szCs w:val="20"/>
        </w:rPr>
        <w:t>Szczegółowe sprawozdania z posiedzeń plenarnych dostępne są na stronie internetowej MSZ</w:t>
      </w:r>
      <w:r w:rsidR="00781F54">
        <w:rPr>
          <w:rFonts w:ascii="Lato" w:hAnsi="Lato"/>
          <w:sz w:val="20"/>
          <w:szCs w:val="20"/>
        </w:rPr>
        <w:t xml:space="preserve"> oraz </w:t>
      </w:r>
      <w:r w:rsidRPr="00E36116">
        <w:rPr>
          <w:rFonts w:ascii="Lato" w:hAnsi="Lato"/>
          <w:sz w:val="20"/>
          <w:szCs w:val="20"/>
        </w:rPr>
        <w:t>dołączone są również do niniejszego Raportu jako Załącznik D.</w:t>
      </w:r>
    </w:p>
    <w:p w:rsidR="00781F54" w:rsidRPr="00E36116" w:rsidRDefault="00781F54" w:rsidP="00781F54">
      <w:pPr>
        <w:spacing w:after="0" w:line="240" w:lineRule="auto"/>
        <w:jc w:val="both"/>
        <w:rPr>
          <w:rFonts w:ascii="Lato" w:hAnsi="Lato"/>
          <w:sz w:val="20"/>
          <w:szCs w:val="20"/>
        </w:rPr>
      </w:pPr>
    </w:p>
    <w:p w:rsidR="005B2996" w:rsidRPr="00E36116" w:rsidRDefault="005B2996" w:rsidP="00781F54">
      <w:pPr>
        <w:spacing w:after="0" w:line="240" w:lineRule="auto"/>
        <w:jc w:val="both"/>
        <w:rPr>
          <w:rFonts w:ascii="Lato" w:hAnsi="Lato"/>
          <w:b/>
          <w:color w:val="000000" w:themeColor="text1"/>
          <w:sz w:val="20"/>
          <w:szCs w:val="20"/>
        </w:rPr>
      </w:pPr>
      <w:r w:rsidRPr="00E36116">
        <w:rPr>
          <w:rFonts w:ascii="Lato" w:hAnsi="Lato"/>
          <w:sz w:val="20"/>
          <w:szCs w:val="20"/>
        </w:rPr>
        <w:t xml:space="preserve">Należy wskazać, że podobnie jak w latach ubiegłych, grudniowe posiedzenie Zespołu, miało rozszerzoną formułę. Do udziału w tym posiedzeniu, oprócz stałych członków i uczestników posiedzeń, Pełnomocnik MSZ zaprosił, między innymi, przedstawicieli Kancelarii Prezydenta RP, Najwyższej Izby Kontroli, Rady Legislacyjnej, przedstawicieli innych urzędów centralnych oraz przedstawicieli społeczeństwa obywatelskiego (Amnesty International, Federacja na Rzecz Kobiet i Planowania Rodziny, Helsińska Fundacja Praw Człowieka, Instytut na rzecz Kultury Prawnej Ordo Iuris, Instytut na rzecz Państwa i Prawa) i przedstawicieli zawodów prawniczych z Krajowej Rady Radców Prawnych, Naczelnej Rady Adwokackiej, Krajowej Rady Komorniczej. Zaproszenie na posiedzenie Zespołu otrzymali również Przewodniczący Komisji Sprawiedliwości i Praw Człowieka Sejmu RP oraz Komisji Praw Człowieka, Praworządności i Petycji Senatu RP. </w:t>
      </w:r>
    </w:p>
    <w:p w:rsidR="005B2996" w:rsidRPr="00E36116" w:rsidRDefault="005B2996" w:rsidP="000514A5">
      <w:pPr>
        <w:pStyle w:val="Nagwek1"/>
      </w:pPr>
      <w:bookmarkStart w:id="9" w:name="_Toc130745438"/>
      <w:r w:rsidRPr="00E36116">
        <w:t>Informacja na temat działań Pełnomocnika mających na celu usprawnienie wykonywania wyroków ETPC przez Polskę i przestrzeganie Konwencji</w:t>
      </w:r>
      <w:bookmarkEnd w:id="9"/>
    </w:p>
    <w:p w:rsidR="005B2996" w:rsidRPr="00E36116" w:rsidRDefault="005B2996" w:rsidP="00781F54">
      <w:pPr>
        <w:pStyle w:val="Akapitzlist"/>
        <w:numPr>
          <w:ilvl w:val="0"/>
          <w:numId w:val="2"/>
        </w:numPr>
        <w:spacing w:after="0" w:line="240" w:lineRule="auto"/>
        <w:ind w:left="709" w:hanging="425"/>
        <w:contextualSpacing w:val="0"/>
        <w:jc w:val="both"/>
        <w:rPr>
          <w:rFonts w:ascii="Lato" w:hAnsi="Lato"/>
          <w:b/>
          <w:i/>
          <w:sz w:val="20"/>
          <w:szCs w:val="20"/>
        </w:rPr>
      </w:pPr>
      <w:r w:rsidRPr="00E36116">
        <w:rPr>
          <w:rFonts w:ascii="Lato" w:hAnsi="Lato"/>
          <w:b/>
          <w:sz w:val="20"/>
          <w:szCs w:val="20"/>
        </w:rPr>
        <w:t xml:space="preserve">Funkcjonowanie </w:t>
      </w:r>
      <w:r w:rsidRPr="00E36116">
        <w:rPr>
          <w:rFonts w:ascii="Lato" w:hAnsi="Lato"/>
          <w:b/>
          <w:i/>
          <w:sz w:val="20"/>
          <w:szCs w:val="20"/>
        </w:rPr>
        <w:t>Zarządzenia w sprawie utworzenia Zespołu do spraw Europejskiego Trybunału Praw Człowieka</w:t>
      </w:r>
      <w:r w:rsidRPr="00E36116">
        <w:rPr>
          <w:rFonts w:ascii="Lato" w:hAnsi="Lato"/>
          <w:b/>
          <w:sz w:val="20"/>
          <w:szCs w:val="20"/>
        </w:rPr>
        <w:t xml:space="preserve"> po nowelizacji przeprowadzonej w 2015 r.</w:t>
      </w:r>
      <w:r w:rsidR="00781F54">
        <w:rPr>
          <w:rFonts w:ascii="Lato" w:hAnsi="Lato"/>
          <w:b/>
          <w:sz w:val="20"/>
          <w:szCs w:val="20"/>
        </w:rPr>
        <w:t>,</w:t>
      </w:r>
      <w:r w:rsidRPr="00E36116">
        <w:rPr>
          <w:rFonts w:ascii="Lato" w:hAnsi="Lato"/>
          <w:b/>
          <w:sz w:val="20"/>
          <w:szCs w:val="20"/>
        </w:rPr>
        <w:t xml:space="preserve"> wprowadzającej nowe zasady współpracy międzyinstytucjonalnej w sprawie wykonywania wyroków ETPC</w:t>
      </w:r>
    </w:p>
    <w:p w:rsidR="00781F54" w:rsidRDefault="00781F54" w:rsidP="005B2996">
      <w:pPr>
        <w:pStyle w:val="Akapitzlist"/>
        <w:spacing w:after="120" w:line="240" w:lineRule="auto"/>
        <w:ind w:left="0"/>
        <w:jc w:val="both"/>
        <w:rPr>
          <w:rFonts w:ascii="Lato" w:hAnsi="Lato"/>
          <w:sz w:val="20"/>
          <w:szCs w:val="20"/>
        </w:rPr>
      </w:pPr>
    </w:p>
    <w:p w:rsidR="005B2996" w:rsidRDefault="005B2996" w:rsidP="005B2996">
      <w:pPr>
        <w:pStyle w:val="Akapitzlist"/>
        <w:spacing w:after="120" w:line="240" w:lineRule="auto"/>
        <w:ind w:left="0"/>
        <w:jc w:val="both"/>
        <w:rPr>
          <w:rFonts w:ascii="Lato" w:hAnsi="Lato"/>
          <w:sz w:val="20"/>
          <w:szCs w:val="20"/>
        </w:rPr>
      </w:pPr>
      <w:r w:rsidRPr="00E36116">
        <w:rPr>
          <w:rFonts w:ascii="Lato" w:hAnsi="Lato"/>
          <w:sz w:val="20"/>
          <w:szCs w:val="20"/>
        </w:rPr>
        <w:t xml:space="preserve">Ministerstwo Spraw Zagranicznych </w:t>
      </w:r>
      <w:r w:rsidR="00ED1ABF" w:rsidRPr="00E36116">
        <w:rPr>
          <w:rFonts w:ascii="Lato" w:hAnsi="Lato"/>
          <w:sz w:val="20"/>
          <w:szCs w:val="20"/>
        </w:rPr>
        <w:t>monitoruje</w:t>
      </w:r>
      <w:r w:rsidRPr="00E36116">
        <w:rPr>
          <w:rFonts w:ascii="Lato" w:hAnsi="Lato"/>
          <w:sz w:val="20"/>
          <w:szCs w:val="20"/>
        </w:rPr>
        <w:t xml:space="preserve"> realizację obowiązków wynikających z Zarządzenia, a także realizuje wynikający z Zarządzenia obowiązek sprawozdawczy z działalności Zespołu.</w:t>
      </w:r>
    </w:p>
    <w:p w:rsidR="00781F54" w:rsidRPr="00E36116" w:rsidRDefault="00781F54" w:rsidP="005B2996">
      <w:pPr>
        <w:pStyle w:val="Akapitzlist"/>
        <w:spacing w:after="120" w:line="240" w:lineRule="auto"/>
        <w:ind w:left="0"/>
        <w:jc w:val="both"/>
        <w:rPr>
          <w:rFonts w:ascii="Lato" w:hAnsi="Lato"/>
          <w:sz w:val="20"/>
          <w:szCs w:val="20"/>
        </w:rPr>
      </w:pPr>
    </w:p>
    <w:p w:rsidR="005B2996" w:rsidRPr="00E36116" w:rsidRDefault="005B2996" w:rsidP="005B2996">
      <w:pPr>
        <w:pStyle w:val="Akapitzlist"/>
        <w:spacing w:after="120" w:line="240" w:lineRule="auto"/>
        <w:ind w:left="0"/>
        <w:jc w:val="both"/>
        <w:rPr>
          <w:rFonts w:ascii="Lato" w:hAnsi="Lato"/>
          <w:sz w:val="20"/>
          <w:szCs w:val="20"/>
        </w:rPr>
      </w:pPr>
      <w:r w:rsidRPr="00E36116">
        <w:rPr>
          <w:rFonts w:ascii="Lato" w:hAnsi="Lato"/>
          <w:sz w:val="20"/>
          <w:szCs w:val="20"/>
        </w:rPr>
        <w:t>Należy przypomnieć, że głównym celem nowelizacji Zarządzenia z 2015 r. było doprowadzenie do terminowego przygotowywania planów działań i raportów z wykonania poszczególnych wyroków ETPC przez podmioty za to odpowiedzialne. W tym zakresie, w 202</w:t>
      </w:r>
      <w:r w:rsidR="00ED1ABF" w:rsidRPr="00E36116">
        <w:rPr>
          <w:rFonts w:ascii="Lato" w:hAnsi="Lato"/>
          <w:sz w:val="20"/>
          <w:szCs w:val="20"/>
        </w:rPr>
        <w:t>2</w:t>
      </w:r>
      <w:r w:rsidRPr="00E36116">
        <w:rPr>
          <w:rFonts w:ascii="Lato" w:hAnsi="Lato"/>
          <w:sz w:val="20"/>
          <w:szCs w:val="20"/>
        </w:rPr>
        <w:t xml:space="preserve"> r. podmiotami przygotowującymi te dokumenty, zgodnie z właściwością wynikającą z problematyki wyroków będących przedmiotem </w:t>
      </w:r>
      <w:r w:rsidR="00781F54">
        <w:rPr>
          <w:rFonts w:ascii="Lato" w:hAnsi="Lato"/>
          <w:sz w:val="20"/>
          <w:szCs w:val="20"/>
        </w:rPr>
        <w:t>wykonania</w:t>
      </w:r>
      <w:r w:rsidRPr="00E36116">
        <w:rPr>
          <w:rFonts w:ascii="Lato" w:hAnsi="Lato"/>
          <w:sz w:val="20"/>
          <w:szCs w:val="20"/>
        </w:rPr>
        <w:t xml:space="preserve">, były Ministerstwo Sprawiedliwości, Ministerstwo Zdrowia, Ministerstwo Spraw Wewnętrznych i Administracji, oraz organy nadzorowane przez te resorty (w szczególności Prokuratura Krajowa, Komenda Główna Straży Granicznej i Komenda Główna Policji). </w:t>
      </w:r>
      <w:r w:rsidR="00ED1ABF" w:rsidRPr="00E36116">
        <w:rPr>
          <w:rFonts w:ascii="Lato" w:hAnsi="Lato"/>
          <w:sz w:val="20"/>
          <w:szCs w:val="20"/>
        </w:rPr>
        <w:t>W</w:t>
      </w:r>
      <w:r w:rsidRPr="00E36116">
        <w:rPr>
          <w:rFonts w:ascii="Lato" w:hAnsi="Lato"/>
          <w:sz w:val="20"/>
          <w:szCs w:val="20"/>
        </w:rPr>
        <w:t>spółpraca z powyższymi resortami i instytucjami przy przygotowaniu planów działań i raportów z wykonania oraz innych informacji przebiegała bez problemów. W 202</w:t>
      </w:r>
      <w:r w:rsidR="00ED1ABF" w:rsidRPr="00E36116">
        <w:rPr>
          <w:rFonts w:ascii="Lato" w:hAnsi="Lato"/>
          <w:sz w:val="20"/>
          <w:szCs w:val="20"/>
        </w:rPr>
        <w:t>2</w:t>
      </w:r>
      <w:r w:rsidRPr="00E36116">
        <w:rPr>
          <w:rFonts w:ascii="Lato" w:hAnsi="Lato"/>
          <w:sz w:val="20"/>
          <w:szCs w:val="20"/>
        </w:rPr>
        <w:t xml:space="preserve"> r. zwoływano także (na wniosek Pełnomocnika lub zainteresowanych instytucji) posiedzenia grup roboczych Zespołu dla omówienia konkretn</w:t>
      </w:r>
      <w:r w:rsidR="00781F54">
        <w:rPr>
          <w:rFonts w:ascii="Lato" w:hAnsi="Lato"/>
          <w:sz w:val="20"/>
          <w:szCs w:val="20"/>
        </w:rPr>
        <w:t>ych</w:t>
      </w:r>
      <w:r w:rsidRPr="00E36116">
        <w:rPr>
          <w:rFonts w:ascii="Lato" w:hAnsi="Lato"/>
          <w:sz w:val="20"/>
          <w:szCs w:val="20"/>
        </w:rPr>
        <w:t xml:space="preserve"> zagadnie</w:t>
      </w:r>
      <w:r w:rsidR="00781F54">
        <w:rPr>
          <w:rFonts w:ascii="Lato" w:hAnsi="Lato"/>
          <w:sz w:val="20"/>
          <w:szCs w:val="20"/>
        </w:rPr>
        <w:t>ń</w:t>
      </w:r>
      <w:r w:rsidRPr="00E36116">
        <w:rPr>
          <w:rFonts w:ascii="Lato" w:hAnsi="Lato"/>
          <w:sz w:val="20"/>
          <w:szCs w:val="20"/>
        </w:rPr>
        <w:t>. Ponadto, tak samo jak w latach ubiegłych, pozytywnie należy ocenić dużą sprawność tłumaczenia wyroków ETPC stwierdzających naruszenia w sprawach dotyczących Polski.</w:t>
      </w:r>
    </w:p>
    <w:p w:rsidR="00ED1ABF" w:rsidRPr="00E36116" w:rsidRDefault="00ED1ABF" w:rsidP="005B2996">
      <w:pPr>
        <w:pStyle w:val="Akapitzlist"/>
        <w:spacing w:after="120" w:line="240" w:lineRule="auto"/>
        <w:ind w:left="0"/>
        <w:jc w:val="both"/>
        <w:rPr>
          <w:rFonts w:ascii="Lato" w:hAnsi="Lato"/>
          <w:sz w:val="20"/>
          <w:szCs w:val="20"/>
        </w:rPr>
      </w:pPr>
    </w:p>
    <w:p w:rsidR="005B2996" w:rsidRDefault="005B2996" w:rsidP="005B2996">
      <w:pPr>
        <w:pStyle w:val="Akapitzlist"/>
        <w:spacing w:after="120" w:line="240" w:lineRule="auto"/>
        <w:ind w:left="0"/>
        <w:jc w:val="both"/>
        <w:rPr>
          <w:rFonts w:ascii="Lato" w:hAnsi="Lato"/>
          <w:sz w:val="20"/>
          <w:szCs w:val="20"/>
        </w:rPr>
      </w:pPr>
      <w:r w:rsidRPr="00E36116">
        <w:rPr>
          <w:rFonts w:ascii="Lato" w:hAnsi="Lato"/>
          <w:sz w:val="20"/>
          <w:szCs w:val="20"/>
        </w:rPr>
        <w:t>W 202</w:t>
      </w:r>
      <w:r w:rsidR="00ED1ABF" w:rsidRPr="00E36116">
        <w:rPr>
          <w:rFonts w:ascii="Lato" w:hAnsi="Lato"/>
          <w:sz w:val="20"/>
          <w:szCs w:val="20"/>
        </w:rPr>
        <w:t>2</w:t>
      </w:r>
      <w:r w:rsidRPr="00E36116">
        <w:rPr>
          <w:rFonts w:ascii="Lato" w:hAnsi="Lato"/>
          <w:sz w:val="20"/>
          <w:szCs w:val="20"/>
        </w:rPr>
        <w:t xml:space="preserve"> r. wynikający z zarządzenia obowiązek przetłumaczenia wydanych przez ETPC wyroków stwierdzających naruszenia Konwencji dotyczył Ministerstwa Sprawiedliwości i Ministerstwa Spraw Wewnętrznych i Administracji. Wykraczając poza obowiązki nałożone zarządzeniem, Ministerstwo Sprawiedliwości dokonało również dodatkowo tłumaczenia</w:t>
      </w:r>
      <w:r w:rsidR="00ED1ABF" w:rsidRPr="00E36116">
        <w:rPr>
          <w:rFonts w:ascii="Lato" w:hAnsi="Lato"/>
          <w:sz w:val="20"/>
          <w:szCs w:val="20"/>
        </w:rPr>
        <w:t xml:space="preserve"> 4</w:t>
      </w:r>
      <w:r w:rsidRPr="00E36116">
        <w:rPr>
          <w:rFonts w:ascii="Lato" w:hAnsi="Lato"/>
          <w:sz w:val="20"/>
          <w:szCs w:val="20"/>
        </w:rPr>
        <w:t xml:space="preserve"> wyrok</w:t>
      </w:r>
      <w:r w:rsidR="00ED1ABF" w:rsidRPr="00E36116">
        <w:rPr>
          <w:rFonts w:ascii="Lato" w:hAnsi="Lato"/>
          <w:sz w:val="20"/>
          <w:szCs w:val="20"/>
        </w:rPr>
        <w:t>ów</w:t>
      </w:r>
      <w:r w:rsidRPr="00E36116">
        <w:rPr>
          <w:rFonts w:ascii="Lato" w:hAnsi="Lato"/>
          <w:sz w:val="20"/>
          <w:szCs w:val="20"/>
        </w:rPr>
        <w:t>, w który</w:t>
      </w:r>
      <w:r w:rsidR="00ED1ABF" w:rsidRPr="00E36116">
        <w:rPr>
          <w:rFonts w:ascii="Lato" w:hAnsi="Lato"/>
          <w:sz w:val="20"/>
          <w:szCs w:val="20"/>
        </w:rPr>
        <w:t>ch</w:t>
      </w:r>
      <w:r w:rsidRPr="00E36116">
        <w:rPr>
          <w:rFonts w:ascii="Lato" w:hAnsi="Lato"/>
          <w:sz w:val="20"/>
          <w:szCs w:val="20"/>
        </w:rPr>
        <w:t xml:space="preserve"> ETPC nie stwierdził żadnego naruszenia Konwencji przez Polskę</w:t>
      </w:r>
      <w:r w:rsidR="00ED1ABF" w:rsidRPr="00E36116">
        <w:rPr>
          <w:rFonts w:ascii="Lato" w:hAnsi="Lato"/>
          <w:sz w:val="20"/>
          <w:szCs w:val="20"/>
        </w:rPr>
        <w:t>, a także 3 decyzji</w:t>
      </w:r>
      <w:r w:rsidRPr="00E36116">
        <w:rPr>
          <w:rFonts w:ascii="Lato" w:hAnsi="Lato"/>
          <w:sz w:val="20"/>
          <w:szCs w:val="20"/>
        </w:rPr>
        <w:t>.</w:t>
      </w:r>
    </w:p>
    <w:p w:rsidR="00781F54" w:rsidRPr="00E36116" w:rsidRDefault="00781F54" w:rsidP="005B2996">
      <w:pPr>
        <w:pStyle w:val="Akapitzlist"/>
        <w:spacing w:after="120" w:line="240" w:lineRule="auto"/>
        <w:ind w:left="0"/>
        <w:jc w:val="both"/>
        <w:rPr>
          <w:rFonts w:ascii="Lato" w:hAnsi="Lato"/>
          <w:sz w:val="20"/>
          <w:szCs w:val="20"/>
        </w:rPr>
      </w:pPr>
    </w:p>
    <w:p w:rsidR="005B2996" w:rsidRPr="00E36116" w:rsidRDefault="005B2996" w:rsidP="00781F54">
      <w:pPr>
        <w:pStyle w:val="Akapitzlist"/>
        <w:numPr>
          <w:ilvl w:val="0"/>
          <w:numId w:val="2"/>
        </w:numPr>
        <w:spacing w:after="0" w:line="240" w:lineRule="auto"/>
        <w:ind w:left="709" w:hanging="425"/>
        <w:contextualSpacing w:val="0"/>
        <w:jc w:val="both"/>
        <w:rPr>
          <w:rFonts w:ascii="Lato" w:hAnsi="Lato"/>
          <w:b/>
          <w:sz w:val="20"/>
          <w:szCs w:val="20"/>
        </w:rPr>
      </w:pPr>
      <w:r w:rsidRPr="00E36116">
        <w:rPr>
          <w:rFonts w:ascii="Lato" w:hAnsi="Lato"/>
          <w:b/>
          <w:sz w:val="20"/>
          <w:szCs w:val="20"/>
        </w:rPr>
        <w:t xml:space="preserve">Badanie przez MSZ projektów aktów prawnych pod względem ich zgodności z </w:t>
      </w:r>
      <w:r w:rsidRPr="00E36116">
        <w:rPr>
          <w:rFonts w:ascii="Lato" w:hAnsi="Lato"/>
          <w:b/>
          <w:i/>
          <w:sz w:val="20"/>
          <w:szCs w:val="20"/>
        </w:rPr>
        <w:t>Konwencją o ochronie praw człowieka i podstawowych wolności</w:t>
      </w:r>
    </w:p>
    <w:p w:rsidR="00781F54" w:rsidRDefault="00781F54" w:rsidP="00781F54">
      <w:pPr>
        <w:spacing w:after="0" w:line="240" w:lineRule="auto"/>
        <w:jc w:val="both"/>
        <w:rPr>
          <w:rFonts w:ascii="Lato" w:hAnsi="Lato"/>
          <w:sz w:val="20"/>
          <w:szCs w:val="20"/>
        </w:rPr>
      </w:pPr>
    </w:p>
    <w:p w:rsidR="00ED1ABF" w:rsidRDefault="005B2996" w:rsidP="00781F54">
      <w:pPr>
        <w:spacing w:after="0" w:line="240" w:lineRule="auto"/>
        <w:jc w:val="both"/>
        <w:rPr>
          <w:rFonts w:ascii="Lato" w:hAnsi="Lato"/>
          <w:sz w:val="20"/>
          <w:szCs w:val="20"/>
        </w:rPr>
      </w:pPr>
      <w:r w:rsidRPr="00E36116">
        <w:rPr>
          <w:rFonts w:ascii="Lato" w:hAnsi="Lato"/>
          <w:sz w:val="20"/>
          <w:szCs w:val="20"/>
        </w:rPr>
        <w:t>W okresie sprawozdawczym Pełnomocnik zaopiniował około 2</w:t>
      </w:r>
      <w:r w:rsidR="00ED1ABF" w:rsidRPr="00E36116">
        <w:rPr>
          <w:rFonts w:ascii="Lato" w:hAnsi="Lato"/>
          <w:sz w:val="20"/>
          <w:szCs w:val="20"/>
        </w:rPr>
        <w:t>40</w:t>
      </w:r>
      <w:r w:rsidRPr="00E36116">
        <w:rPr>
          <w:rFonts w:ascii="Lato" w:hAnsi="Lato"/>
          <w:sz w:val="20"/>
          <w:szCs w:val="20"/>
        </w:rPr>
        <w:t xml:space="preserve"> projektów aktów prawnych i innych dokumentów podlegających konsultacjom w ramach Rady Ministrów na </w:t>
      </w:r>
      <w:r w:rsidRPr="00E36116">
        <w:rPr>
          <w:rFonts w:ascii="Lato" w:hAnsi="Lato"/>
          <w:sz w:val="20"/>
          <w:szCs w:val="20"/>
        </w:rPr>
        <w:lastRenderedPageBreak/>
        <w:t>różnych etapach procesu legislacyjnego w zakresie dotyczącym zgodności z Konwencją o ochronie praw człowieka i podstawowych wolności.</w:t>
      </w:r>
    </w:p>
    <w:p w:rsidR="00781F54" w:rsidRPr="00E36116" w:rsidRDefault="00781F54" w:rsidP="00781F54">
      <w:pPr>
        <w:spacing w:after="0" w:line="240" w:lineRule="auto"/>
        <w:jc w:val="both"/>
        <w:rPr>
          <w:rFonts w:ascii="Lato" w:hAnsi="Lato"/>
          <w:sz w:val="20"/>
          <w:szCs w:val="20"/>
        </w:rPr>
      </w:pPr>
    </w:p>
    <w:p w:rsidR="00ED1ABF" w:rsidRDefault="005B2996" w:rsidP="00781F54">
      <w:pPr>
        <w:spacing w:after="0" w:line="240" w:lineRule="auto"/>
        <w:jc w:val="both"/>
        <w:rPr>
          <w:rFonts w:ascii="Lato" w:hAnsi="Lato"/>
          <w:sz w:val="20"/>
          <w:szCs w:val="20"/>
        </w:rPr>
      </w:pPr>
      <w:r w:rsidRPr="00E36116">
        <w:rPr>
          <w:rFonts w:ascii="Lato" w:hAnsi="Lato"/>
          <w:sz w:val="20"/>
          <w:szCs w:val="20"/>
        </w:rPr>
        <w:t xml:space="preserve">Zgłoszono uwagi lub propozycje do projektów: </w:t>
      </w:r>
      <w:r w:rsidR="00ED1ABF" w:rsidRPr="00E36116">
        <w:rPr>
          <w:rFonts w:ascii="Lato" w:hAnsi="Lato"/>
          <w:sz w:val="20"/>
          <w:szCs w:val="20"/>
        </w:rPr>
        <w:t xml:space="preserve">nowelizacji Kodeksu postępowania cywilnego (kwestie proceduralne zw. ze stosowaniem Konwencji haskiej o cywilnych aspektach uprowadzenia dzieci), ustawy Prawo o ustroju sądów powszechnych (dwa projekty: kwestia wglądu do akt postępowań sądowych w kontekście informatyzacji oraz kwestia likwidacji sądów apelacyjnych), Kodeksu karnego (dwa projekty – kwestie warunkowego przedterminowego zwolnienia z odbywania kary dożywotniego pozbawienia wolności oraz przestępstw z nienawiści, a także kwestie dotyczące przestępstwa obrazy uczuć religijnych), Kodeksu postępowania karnego (kwestia dostępu do bezpłatnej pomocy prawnej z urzędu od początku postępowania karnego i pouczeń dla podejrzanych), a także do projektów ustawy o wspieraniu i resocjalizacji nieletnich (wykonanie wyroku ws. </w:t>
      </w:r>
      <w:r w:rsidR="00ED1ABF" w:rsidRPr="00781F54">
        <w:rPr>
          <w:rFonts w:ascii="Lato" w:hAnsi="Lato"/>
          <w:i/>
          <w:sz w:val="20"/>
          <w:szCs w:val="20"/>
        </w:rPr>
        <w:t>Adamkiewicz p. Polsce</w:t>
      </w:r>
      <w:r w:rsidR="00ED1ABF" w:rsidRPr="00E36116">
        <w:rPr>
          <w:rFonts w:ascii="Lato" w:hAnsi="Lato"/>
          <w:sz w:val="20"/>
          <w:szCs w:val="20"/>
        </w:rPr>
        <w:t>, w tym zapewnienie obligatoryjnego udziału obrońcy przy przesłuchaniach nieletnich, w szczególności na etapie pierwszych czynności w sprawie), ustawy o ochronie wolności słowa w internetowych serwisach społecznościowych oraz ustawy o ochronie osób zgłaszających naruszenia prawa (rozszerzenie zakresu przedmiotowego ustawy m.in. o prawa i wolności człowieka).</w:t>
      </w:r>
    </w:p>
    <w:p w:rsidR="00781F54" w:rsidRPr="00E36116" w:rsidRDefault="00781F54" w:rsidP="00781F54">
      <w:pPr>
        <w:spacing w:after="0" w:line="240" w:lineRule="auto"/>
        <w:jc w:val="both"/>
        <w:rPr>
          <w:rFonts w:ascii="Lato" w:hAnsi="Lato"/>
          <w:sz w:val="20"/>
          <w:szCs w:val="20"/>
        </w:rPr>
      </w:pPr>
    </w:p>
    <w:p w:rsidR="005B2996" w:rsidRDefault="005B2996" w:rsidP="00781F54">
      <w:pPr>
        <w:spacing w:after="0" w:line="240" w:lineRule="auto"/>
        <w:jc w:val="both"/>
        <w:rPr>
          <w:rFonts w:ascii="Lato" w:hAnsi="Lato"/>
          <w:sz w:val="20"/>
          <w:szCs w:val="20"/>
        </w:rPr>
      </w:pPr>
      <w:r w:rsidRPr="00E36116">
        <w:rPr>
          <w:rFonts w:ascii="Lato" w:hAnsi="Lato"/>
          <w:sz w:val="20"/>
          <w:szCs w:val="20"/>
        </w:rPr>
        <w:t>Należy jednak zauważyć, że większość otrzymywanych przez Pełnomocnika do zaopiniowania projektów nie dotyczyła kwestii objętych przepisami Konwencji.</w:t>
      </w:r>
    </w:p>
    <w:p w:rsidR="00781F54" w:rsidRPr="00E36116" w:rsidRDefault="00781F54" w:rsidP="00781F54">
      <w:pPr>
        <w:spacing w:after="0" w:line="240" w:lineRule="auto"/>
        <w:jc w:val="both"/>
        <w:rPr>
          <w:rFonts w:ascii="Lato" w:hAnsi="Lato"/>
          <w:sz w:val="20"/>
          <w:szCs w:val="20"/>
        </w:rPr>
      </w:pPr>
    </w:p>
    <w:p w:rsidR="005B2996" w:rsidRPr="00781F54" w:rsidRDefault="005B2996" w:rsidP="00781F54">
      <w:pPr>
        <w:pStyle w:val="Akapitzlist"/>
        <w:numPr>
          <w:ilvl w:val="0"/>
          <w:numId w:val="2"/>
        </w:numPr>
        <w:spacing w:after="0" w:line="240" w:lineRule="auto"/>
        <w:ind w:left="709" w:hanging="425"/>
        <w:contextualSpacing w:val="0"/>
        <w:jc w:val="both"/>
        <w:rPr>
          <w:rFonts w:ascii="Lato" w:hAnsi="Lato"/>
          <w:b/>
          <w:sz w:val="20"/>
          <w:szCs w:val="20"/>
        </w:rPr>
      </w:pPr>
      <w:r w:rsidRPr="00781F54">
        <w:rPr>
          <w:rFonts w:ascii="Lato" w:hAnsi="Lato"/>
          <w:b/>
          <w:sz w:val="20"/>
          <w:szCs w:val="20"/>
        </w:rPr>
        <w:t>Informacja na temat kontynuacji inicjatywy polegającej na tłumaczeniu na język polski wyroków ETPC wydanych w sprawach dotyczących innych państw</w:t>
      </w:r>
    </w:p>
    <w:p w:rsidR="00781F54" w:rsidRDefault="00781F54" w:rsidP="00781F54">
      <w:pPr>
        <w:spacing w:after="0" w:line="240" w:lineRule="auto"/>
        <w:jc w:val="both"/>
        <w:rPr>
          <w:rFonts w:ascii="Lato" w:hAnsi="Lato"/>
          <w:sz w:val="20"/>
          <w:szCs w:val="20"/>
        </w:rPr>
      </w:pPr>
    </w:p>
    <w:p w:rsidR="005B2996" w:rsidRDefault="005B2996" w:rsidP="00781F54">
      <w:pPr>
        <w:spacing w:after="0" w:line="240" w:lineRule="auto"/>
        <w:jc w:val="both"/>
        <w:rPr>
          <w:rFonts w:ascii="Lato" w:hAnsi="Lato"/>
          <w:sz w:val="20"/>
          <w:szCs w:val="20"/>
        </w:rPr>
      </w:pPr>
      <w:r w:rsidRPr="00E36116">
        <w:rPr>
          <w:rFonts w:ascii="Lato" w:hAnsi="Lato"/>
          <w:sz w:val="20"/>
          <w:szCs w:val="20"/>
        </w:rPr>
        <w:t>W dniu 24 marca 2014 r. MSZ, Ministerstwo Sprawiedliwości, Trybunał Konstytucyjny i Naczelny Sąd Administracyjny podpisały porozumienie w sprawie tłumaczeń wyroków ETPC, wydanych w sprawach przeciwko innym państwom. Z dniem 31 sierpnia 2015 r. do Porozumienia przystąpił Prokurator Generalny, który zobowiązał się do zapewnienia tłumaczenia na język polski, od dnia 1 stycznia 2016 r., po 10 orzeczeń rocznie.</w:t>
      </w:r>
    </w:p>
    <w:p w:rsidR="00781F54" w:rsidRPr="00E36116" w:rsidRDefault="00781F54" w:rsidP="00781F54">
      <w:pPr>
        <w:spacing w:after="0" w:line="240" w:lineRule="auto"/>
        <w:jc w:val="both"/>
        <w:rPr>
          <w:rFonts w:ascii="Lato" w:hAnsi="Lato"/>
          <w:sz w:val="20"/>
          <w:szCs w:val="20"/>
        </w:rPr>
      </w:pPr>
    </w:p>
    <w:p w:rsidR="005B2996" w:rsidRDefault="005B2996" w:rsidP="00781F54">
      <w:pPr>
        <w:spacing w:after="0" w:line="240" w:lineRule="auto"/>
        <w:jc w:val="both"/>
        <w:rPr>
          <w:rFonts w:ascii="Lato" w:hAnsi="Lato"/>
          <w:sz w:val="20"/>
          <w:szCs w:val="20"/>
        </w:rPr>
      </w:pPr>
      <w:r w:rsidRPr="00E36116">
        <w:rPr>
          <w:rFonts w:ascii="Lato" w:hAnsi="Lato"/>
          <w:sz w:val="20"/>
          <w:szCs w:val="20"/>
        </w:rPr>
        <w:t>Strony Porozumienia wspólnie dokonują wyboru orzeczeń ETPC do tłumaczenia, a także przekazują sobie wzajemnie przetłumaczone orzeczenia celem udostępnienia na stronach internetowych oraz wykorzystywania w działalności upowszechniającej i szkoleniowej. Tłumaczenia są również przekazywane do bazy orzeczeń ETPC HUDOC.</w:t>
      </w:r>
    </w:p>
    <w:p w:rsidR="00781F54" w:rsidRPr="00E36116" w:rsidRDefault="00781F54" w:rsidP="00781F54">
      <w:pPr>
        <w:spacing w:after="0" w:line="240" w:lineRule="auto"/>
        <w:jc w:val="both"/>
        <w:rPr>
          <w:rFonts w:ascii="Lato" w:hAnsi="Lato"/>
          <w:sz w:val="20"/>
          <w:szCs w:val="20"/>
        </w:rPr>
      </w:pPr>
    </w:p>
    <w:p w:rsidR="005B2996" w:rsidRDefault="005B2996" w:rsidP="00781F54">
      <w:pPr>
        <w:spacing w:after="0" w:line="240" w:lineRule="auto"/>
        <w:jc w:val="both"/>
        <w:rPr>
          <w:rFonts w:ascii="Lato" w:hAnsi="Lato"/>
          <w:sz w:val="20"/>
          <w:szCs w:val="20"/>
        </w:rPr>
      </w:pPr>
      <w:r w:rsidRPr="00E36116">
        <w:rPr>
          <w:rFonts w:ascii="Lato" w:hAnsi="Lato"/>
          <w:sz w:val="20"/>
          <w:szCs w:val="20"/>
        </w:rPr>
        <w:t>W 202</w:t>
      </w:r>
      <w:r w:rsidR="0085156E" w:rsidRPr="00E36116">
        <w:rPr>
          <w:rFonts w:ascii="Lato" w:hAnsi="Lato"/>
          <w:sz w:val="20"/>
          <w:szCs w:val="20"/>
        </w:rPr>
        <w:t>2</w:t>
      </w:r>
      <w:r w:rsidRPr="00E36116">
        <w:rPr>
          <w:rFonts w:ascii="Lato" w:hAnsi="Lato"/>
          <w:sz w:val="20"/>
          <w:szCs w:val="20"/>
        </w:rPr>
        <w:t xml:space="preserve"> r. Strony Porozumienia przetłumaczyły 4</w:t>
      </w:r>
      <w:r w:rsidR="0085156E" w:rsidRPr="00E36116">
        <w:rPr>
          <w:rFonts w:ascii="Lato" w:hAnsi="Lato"/>
          <w:sz w:val="20"/>
          <w:szCs w:val="20"/>
        </w:rPr>
        <w:t>1</w:t>
      </w:r>
      <w:r w:rsidRPr="00E36116">
        <w:rPr>
          <w:rFonts w:ascii="Lato" w:hAnsi="Lato"/>
          <w:sz w:val="20"/>
          <w:szCs w:val="20"/>
        </w:rPr>
        <w:t xml:space="preserve"> nowych orzeczeń ETPC w sprawach dotyczących innych państw (w sumie w ramach porozumie</w:t>
      </w:r>
      <w:r w:rsidR="0085156E" w:rsidRPr="00E36116">
        <w:rPr>
          <w:rFonts w:ascii="Lato" w:hAnsi="Lato"/>
          <w:sz w:val="20"/>
          <w:szCs w:val="20"/>
        </w:rPr>
        <w:t>nia przetłumaczono już ponad 300</w:t>
      </w:r>
      <w:r w:rsidRPr="00E36116">
        <w:rPr>
          <w:rFonts w:ascii="Lato" w:hAnsi="Lato"/>
          <w:sz w:val="20"/>
          <w:szCs w:val="20"/>
        </w:rPr>
        <w:t xml:space="preserve"> takich orzeczeń). W 202</w:t>
      </w:r>
      <w:r w:rsidR="0085156E" w:rsidRPr="00E36116">
        <w:rPr>
          <w:rFonts w:ascii="Lato" w:hAnsi="Lato"/>
          <w:sz w:val="20"/>
          <w:szCs w:val="20"/>
        </w:rPr>
        <w:t>2</w:t>
      </w:r>
      <w:r w:rsidRPr="00E36116">
        <w:rPr>
          <w:rFonts w:ascii="Lato" w:hAnsi="Lato"/>
          <w:sz w:val="20"/>
          <w:szCs w:val="20"/>
        </w:rPr>
        <w:t xml:space="preserve"> r. MSZ zapewniło korektę tłumaczeń </w:t>
      </w:r>
      <w:r w:rsidR="0085156E" w:rsidRPr="00E36116">
        <w:rPr>
          <w:rFonts w:ascii="Lato" w:hAnsi="Lato"/>
          <w:sz w:val="20"/>
          <w:szCs w:val="20"/>
        </w:rPr>
        <w:t>20</w:t>
      </w:r>
      <w:r w:rsidRPr="00E36116">
        <w:rPr>
          <w:rFonts w:ascii="Lato" w:hAnsi="Lato"/>
          <w:sz w:val="20"/>
          <w:szCs w:val="20"/>
        </w:rPr>
        <w:t xml:space="preserve"> orzeczeń ETPC przygotowanych przez inne podmioty</w:t>
      </w:r>
      <w:r w:rsidR="0085156E" w:rsidRPr="00E36116">
        <w:rPr>
          <w:rFonts w:ascii="Lato" w:hAnsi="Lato"/>
          <w:sz w:val="20"/>
          <w:szCs w:val="20"/>
        </w:rPr>
        <w:t xml:space="preserve">. </w:t>
      </w:r>
      <w:r w:rsidRPr="00E36116">
        <w:rPr>
          <w:rFonts w:ascii="Lato" w:hAnsi="Lato"/>
          <w:sz w:val="20"/>
          <w:szCs w:val="20"/>
        </w:rPr>
        <w:t xml:space="preserve">Tłumaczenia są zamieszczane najpierw na stronach internetowych tłumaczących podmiotów, a następnie, po dodatkowych korektach MSZ, w bazie HUDOC. </w:t>
      </w:r>
    </w:p>
    <w:p w:rsidR="00781F54" w:rsidRPr="00E36116" w:rsidRDefault="00781F54" w:rsidP="00781F54">
      <w:pPr>
        <w:spacing w:after="0" w:line="240" w:lineRule="auto"/>
        <w:jc w:val="both"/>
        <w:rPr>
          <w:rFonts w:ascii="Lato" w:hAnsi="Lato"/>
          <w:sz w:val="20"/>
          <w:szCs w:val="20"/>
        </w:rPr>
      </w:pPr>
    </w:p>
    <w:p w:rsidR="005B2996" w:rsidRDefault="0085156E" w:rsidP="00781F54">
      <w:pPr>
        <w:spacing w:after="0" w:line="240" w:lineRule="auto"/>
        <w:jc w:val="both"/>
        <w:rPr>
          <w:rFonts w:ascii="Lato" w:hAnsi="Lato"/>
          <w:sz w:val="20"/>
          <w:szCs w:val="20"/>
        </w:rPr>
      </w:pPr>
      <w:r w:rsidRPr="00E36116">
        <w:rPr>
          <w:rFonts w:ascii="Lato" w:hAnsi="Lato"/>
          <w:sz w:val="20"/>
          <w:szCs w:val="20"/>
        </w:rPr>
        <w:t xml:space="preserve">W lutym 2022 r. </w:t>
      </w:r>
      <w:r w:rsidR="005B2996" w:rsidRPr="00E36116">
        <w:rPr>
          <w:rFonts w:ascii="Lato" w:hAnsi="Lato"/>
          <w:sz w:val="20"/>
          <w:szCs w:val="20"/>
        </w:rPr>
        <w:t>Pełnomocnik prz</w:t>
      </w:r>
      <w:r w:rsidRPr="00E36116">
        <w:rPr>
          <w:rFonts w:ascii="Lato" w:hAnsi="Lato"/>
          <w:sz w:val="20"/>
          <w:szCs w:val="20"/>
        </w:rPr>
        <w:t>ygotował ponadto przegląd 118</w:t>
      </w:r>
      <w:r w:rsidR="005B2996" w:rsidRPr="00E36116">
        <w:rPr>
          <w:rFonts w:ascii="Lato" w:hAnsi="Lato"/>
          <w:sz w:val="20"/>
          <w:szCs w:val="20"/>
        </w:rPr>
        <w:t xml:space="preserve"> orzeczeń ETPC za 202</w:t>
      </w:r>
      <w:r w:rsidRPr="00E36116">
        <w:rPr>
          <w:rFonts w:ascii="Lato" w:hAnsi="Lato"/>
          <w:sz w:val="20"/>
          <w:szCs w:val="20"/>
        </w:rPr>
        <w:t>1</w:t>
      </w:r>
      <w:r w:rsidR="005B2996" w:rsidRPr="00E36116">
        <w:rPr>
          <w:rFonts w:ascii="Lato" w:hAnsi="Lato"/>
          <w:sz w:val="20"/>
          <w:szCs w:val="20"/>
        </w:rPr>
        <w:t xml:space="preserve"> r. w sprawach dotyczących innych państw, z którego partnerzy porozumienia </w:t>
      </w:r>
      <w:r w:rsidRPr="00E36116">
        <w:rPr>
          <w:rFonts w:ascii="Lato" w:hAnsi="Lato"/>
          <w:sz w:val="20"/>
          <w:szCs w:val="20"/>
        </w:rPr>
        <w:t>dokonują</w:t>
      </w:r>
      <w:r w:rsidR="005B2996" w:rsidRPr="00E36116">
        <w:rPr>
          <w:rFonts w:ascii="Lato" w:hAnsi="Lato"/>
          <w:sz w:val="20"/>
          <w:szCs w:val="20"/>
        </w:rPr>
        <w:t xml:space="preserve"> wyboru kolejnych orzeczeń do tłumaczenia. </w:t>
      </w:r>
    </w:p>
    <w:p w:rsidR="00781F54" w:rsidRPr="00E36116" w:rsidRDefault="00781F54" w:rsidP="00781F54">
      <w:pPr>
        <w:spacing w:after="0" w:line="240" w:lineRule="auto"/>
        <w:jc w:val="both"/>
        <w:rPr>
          <w:rFonts w:ascii="Lato" w:hAnsi="Lato"/>
          <w:sz w:val="20"/>
          <w:szCs w:val="20"/>
        </w:rPr>
      </w:pPr>
    </w:p>
    <w:p w:rsidR="005B2996" w:rsidRPr="00E36116" w:rsidRDefault="005B2996" w:rsidP="00781F54">
      <w:pPr>
        <w:pStyle w:val="Akapitzlist"/>
        <w:numPr>
          <w:ilvl w:val="0"/>
          <w:numId w:val="2"/>
        </w:numPr>
        <w:spacing w:after="0" w:line="240" w:lineRule="auto"/>
        <w:ind w:left="709" w:hanging="425"/>
        <w:contextualSpacing w:val="0"/>
        <w:jc w:val="both"/>
        <w:rPr>
          <w:rFonts w:ascii="Lato" w:hAnsi="Lato"/>
          <w:b/>
          <w:sz w:val="20"/>
          <w:szCs w:val="20"/>
        </w:rPr>
      </w:pPr>
      <w:r w:rsidRPr="00E36116">
        <w:rPr>
          <w:rFonts w:ascii="Lato" w:hAnsi="Lato"/>
          <w:b/>
          <w:sz w:val="20"/>
          <w:szCs w:val="20"/>
        </w:rPr>
        <w:t>Informacja na temat organizacji wizyt studyjnych i delegacji (</w:t>
      </w:r>
      <w:r w:rsidRPr="00E36116">
        <w:rPr>
          <w:rFonts w:ascii="Lato" w:hAnsi="Lato"/>
          <w:b/>
          <w:i/>
          <w:sz w:val="20"/>
          <w:szCs w:val="20"/>
        </w:rPr>
        <w:t>secondments</w:t>
      </w:r>
      <w:r w:rsidRPr="00E36116">
        <w:rPr>
          <w:rFonts w:ascii="Lato" w:hAnsi="Lato"/>
          <w:b/>
          <w:sz w:val="20"/>
          <w:szCs w:val="20"/>
        </w:rPr>
        <w:t>) do Rady Europy i ETPC</w:t>
      </w:r>
    </w:p>
    <w:p w:rsidR="00781F54" w:rsidRDefault="00781F54" w:rsidP="00781F54">
      <w:pPr>
        <w:pStyle w:val="Akapitzlist"/>
        <w:spacing w:after="0" w:line="240" w:lineRule="auto"/>
        <w:ind w:left="0"/>
        <w:contextualSpacing w:val="0"/>
        <w:jc w:val="both"/>
        <w:rPr>
          <w:rFonts w:ascii="Lato" w:hAnsi="Lato"/>
          <w:sz w:val="20"/>
          <w:szCs w:val="20"/>
        </w:rPr>
      </w:pPr>
    </w:p>
    <w:p w:rsidR="005B2996" w:rsidRDefault="0085156E" w:rsidP="00781F54">
      <w:pPr>
        <w:pStyle w:val="Akapitzlist"/>
        <w:spacing w:after="0" w:line="240" w:lineRule="auto"/>
        <w:ind w:left="0"/>
        <w:contextualSpacing w:val="0"/>
        <w:jc w:val="both"/>
        <w:rPr>
          <w:rFonts w:ascii="Lato" w:hAnsi="Lato"/>
          <w:sz w:val="20"/>
          <w:szCs w:val="20"/>
        </w:rPr>
      </w:pPr>
      <w:r w:rsidRPr="00E36116">
        <w:rPr>
          <w:rFonts w:ascii="Lato" w:hAnsi="Lato"/>
          <w:sz w:val="20"/>
          <w:szCs w:val="20"/>
        </w:rPr>
        <w:t xml:space="preserve">W 2022 r. </w:t>
      </w:r>
      <w:r w:rsidR="005B2996" w:rsidRPr="00E36116">
        <w:rPr>
          <w:rFonts w:ascii="Lato" w:hAnsi="Lato"/>
          <w:sz w:val="20"/>
          <w:szCs w:val="20"/>
        </w:rPr>
        <w:t>nie prowadzono działań związanych z organizowaniem wizyt studyjnych w Radzie Europy i E</w:t>
      </w:r>
      <w:r w:rsidRPr="00E36116">
        <w:rPr>
          <w:rFonts w:ascii="Lato" w:hAnsi="Lato"/>
          <w:sz w:val="20"/>
          <w:szCs w:val="20"/>
        </w:rPr>
        <w:t>TPC</w:t>
      </w:r>
      <w:r w:rsidR="005B2996" w:rsidRPr="00E36116">
        <w:rPr>
          <w:rFonts w:ascii="Lato" w:hAnsi="Lato"/>
          <w:sz w:val="20"/>
          <w:szCs w:val="20"/>
        </w:rPr>
        <w:t>.</w:t>
      </w:r>
    </w:p>
    <w:p w:rsidR="00781F54" w:rsidRPr="00E36116" w:rsidRDefault="00781F54" w:rsidP="00781F54">
      <w:pPr>
        <w:pStyle w:val="Akapitzlist"/>
        <w:spacing w:after="0" w:line="240" w:lineRule="auto"/>
        <w:ind w:left="0"/>
        <w:contextualSpacing w:val="0"/>
        <w:jc w:val="both"/>
        <w:rPr>
          <w:rFonts w:ascii="Lato" w:hAnsi="Lato"/>
          <w:sz w:val="20"/>
          <w:szCs w:val="20"/>
        </w:rPr>
      </w:pPr>
    </w:p>
    <w:p w:rsidR="005B2996" w:rsidRPr="00E36116" w:rsidRDefault="005B2996" w:rsidP="00781F54">
      <w:pPr>
        <w:pStyle w:val="Akapitzlist"/>
        <w:numPr>
          <w:ilvl w:val="0"/>
          <w:numId w:val="2"/>
        </w:numPr>
        <w:spacing w:after="0" w:line="240" w:lineRule="auto"/>
        <w:ind w:left="709" w:hanging="425"/>
        <w:contextualSpacing w:val="0"/>
        <w:jc w:val="both"/>
        <w:rPr>
          <w:rFonts w:ascii="Lato" w:hAnsi="Lato"/>
          <w:b/>
          <w:sz w:val="20"/>
          <w:szCs w:val="20"/>
        </w:rPr>
      </w:pPr>
      <w:r w:rsidRPr="00E36116">
        <w:rPr>
          <w:rFonts w:ascii="Lato" w:hAnsi="Lato"/>
          <w:b/>
          <w:sz w:val="20"/>
          <w:szCs w:val="20"/>
        </w:rPr>
        <w:lastRenderedPageBreak/>
        <w:t>Szkolenia i debaty</w:t>
      </w:r>
    </w:p>
    <w:p w:rsidR="00781F54" w:rsidRDefault="00781F54" w:rsidP="00781F54">
      <w:pPr>
        <w:pStyle w:val="Akapitzlist"/>
        <w:spacing w:after="0" w:line="240" w:lineRule="auto"/>
        <w:ind w:left="0"/>
        <w:contextualSpacing w:val="0"/>
        <w:jc w:val="both"/>
        <w:rPr>
          <w:rFonts w:ascii="Lato" w:hAnsi="Lato"/>
          <w:sz w:val="20"/>
          <w:szCs w:val="20"/>
        </w:rPr>
      </w:pPr>
    </w:p>
    <w:p w:rsidR="005B2996" w:rsidRPr="00E36116" w:rsidRDefault="0085156E" w:rsidP="00781F54">
      <w:pPr>
        <w:pStyle w:val="Akapitzlist"/>
        <w:spacing w:after="0" w:line="240" w:lineRule="auto"/>
        <w:ind w:left="0"/>
        <w:contextualSpacing w:val="0"/>
        <w:jc w:val="both"/>
        <w:rPr>
          <w:rFonts w:ascii="Lato" w:hAnsi="Lato"/>
          <w:sz w:val="20"/>
          <w:szCs w:val="20"/>
        </w:rPr>
      </w:pPr>
      <w:r w:rsidRPr="00E36116">
        <w:rPr>
          <w:rFonts w:ascii="Lato" w:hAnsi="Lato"/>
          <w:sz w:val="20"/>
          <w:szCs w:val="20"/>
        </w:rPr>
        <w:t xml:space="preserve">W 2022 r. </w:t>
      </w:r>
      <w:r w:rsidR="005B2996" w:rsidRPr="00E36116">
        <w:rPr>
          <w:rFonts w:ascii="Lato" w:hAnsi="Lato"/>
          <w:sz w:val="20"/>
          <w:szCs w:val="20"/>
        </w:rPr>
        <w:t xml:space="preserve">nie prowadzono działań związanych z organizowaniem szkoleń i debat poświęconych tematyce Konwencji i orzecznictwa ETPC. </w:t>
      </w:r>
    </w:p>
    <w:p w:rsidR="005B2996" w:rsidRPr="00781F54" w:rsidRDefault="005B2996" w:rsidP="000514A5">
      <w:pPr>
        <w:pStyle w:val="Nagwek1"/>
      </w:pPr>
      <w:bookmarkStart w:id="10" w:name="_Toc130745439"/>
      <w:r w:rsidRPr="00781F54">
        <w:t>Sprawy dotyczące wyborów i wyznaczenia osób na stanowiska w Europejskim Trybunale Praw Człowieka i w Radzie Europy</w:t>
      </w:r>
      <w:bookmarkEnd w:id="10"/>
      <w:r w:rsidRPr="00781F54">
        <w:t xml:space="preserve">  </w:t>
      </w:r>
    </w:p>
    <w:p w:rsidR="0085156E" w:rsidRDefault="005B2996" w:rsidP="00781F54">
      <w:pPr>
        <w:spacing w:after="0" w:line="240" w:lineRule="auto"/>
        <w:jc w:val="both"/>
        <w:rPr>
          <w:rFonts w:ascii="Lato" w:eastAsia="Calibri" w:hAnsi="Lato"/>
          <w:sz w:val="20"/>
          <w:szCs w:val="20"/>
        </w:rPr>
      </w:pPr>
      <w:r w:rsidRPr="00781F54">
        <w:rPr>
          <w:rFonts w:ascii="Lato" w:eastAsia="Calibri" w:hAnsi="Lato"/>
          <w:sz w:val="20"/>
          <w:szCs w:val="20"/>
        </w:rPr>
        <w:t>W 202</w:t>
      </w:r>
      <w:r w:rsidR="0085156E" w:rsidRPr="00781F54">
        <w:rPr>
          <w:rFonts w:ascii="Lato" w:eastAsia="Calibri" w:hAnsi="Lato"/>
          <w:sz w:val="20"/>
          <w:szCs w:val="20"/>
        </w:rPr>
        <w:t>2</w:t>
      </w:r>
      <w:r w:rsidRPr="00781F54">
        <w:rPr>
          <w:rFonts w:ascii="Lato" w:eastAsia="Calibri" w:hAnsi="Lato"/>
          <w:sz w:val="20"/>
          <w:szCs w:val="20"/>
        </w:rPr>
        <w:t xml:space="preserve"> r. MSZ kontynuowało działania związane z wyłonieniem trojga kandydatów na urząd sędziego ETPC z ramienia Polski. </w:t>
      </w:r>
      <w:r w:rsidR="0085156E" w:rsidRPr="00781F54">
        <w:rPr>
          <w:rFonts w:ascii="Lato" w:eastAsia="Calibri" w:hAnsi="Lato"/>
          <w:sz w:val="20"/>
          <w:szCs w:val="20"/>
        </w:rPr>
        <w:t>Kadencja obecnego sędziego ETPC z ramienia Polski pozostaje przedłużona z mocy Konwencji od dnia 1 listopada 2021 r. do czasu objęcia funkcji przez nowego sędziego.</w:t>
      </w:r>
    </w:p>
    <w:p w:rsidR="00781F54" w:rsidRPr="00781F54" w:rsidRDefault="00781F54" w:rsidP="00781F54">
      <w:pPr>
        <w:spacing w:after="0" w:line="240" w:lineRule="auto"/>
        <w:jc w:val="both"/>
        <w:rPr>
          <w:rFonts w:ascii="Lato" w:eastAsia="Calibri" w:hAnsi="Lato"/>
          <w:sz w:val="20"/>
          <w:szCs w:val="20"/>
        </w:rPr>
      </w:pPr>
    </w:p>
    <w:p w:rsidR="0085156E" w:rsidRDefault="00491207" w:rsidP="00781F54">
      <w:pPr>
        <w:spacing w:after="0" w:line="240" w:lineRule="auto"/>
        <w:jc w:val="both"/>
        <w:rPr>
          <w:rFonts w:ascii="Lato" w:eastAsia="Calibri" w:hAnsi="Lato"/>
          <w:sz w:val="20"/>
          <w:szCs w:val="20"/>
        </w:rPr>
      </w:pPr>
      <w:r w:rsidRPr="00781F54">
        <w:rPr>
          <w:rFonts w:ascii="Lato" w:eastAsia="Calibri" w:hAnsi="Lato"/>
          <w:sz w:val="20"/>
          <w:szCs w:val="20"/>
        </w:rPr>
        <w:t>W dniu 24 stycznia 2022 r. Zgromadzenie Parlamentarne Rady Europy odrzuciło – 43 głosami do 25 przy 11 głosach wstrzymujących się – drugą listę kandydatów na urząd sędziego Europejskiego Trybunału Praw Człowieka</w:t>
      </w:r>
      <w:r w:rsidR="00781F54">
        <w:rPr>
          <w:rFonts w:ascii="Lato" w:eastAsia="Calibri" w:hAnsi="Lato"/>
          <w:sz w:val="20"/>
          <w:szCs w:val="20"/>
        </w:rPr>
        <w:t>,</w:t>
      </w:r>
      <w:r w:rsidRPr="00781F54">
        <w:rPr>
          <w:rFonts w:ascii="Lato" w:eastAsia="Calibri" w:hAnsi="Lato"/>
          <w:sz w:val="20"/>
          <w:szCs w:val="20"/>
        </w:rPr>
        <w:t xml:space="preserve"> zgłoszoną przez Polskę w dniu 6 grudnia 2021 r. Zgromadzenie Parlamentarne uwzględniło w tym względzie rekomendację odrzucenia listy</w:t>
      </w:r>
      <w:r w:rsidR="00781F54">
        <w:rPr>
          <w:rFonts w:ascii="Lato" w:eastAsia="Calibri" w:hAnsi="Lato"/>
          <w:sz w:val="20"/>
          <w:szCs w:val="20"/>
        </w:rPr>
        <w:t>,</w:t>
      </w:r>
      <w:r w:rsidRPr="00781F54">
        <w:rPr>
          <w:rFonts w:ascii="Lato" w:eastAsia="Calibri" w:hAnsi="Lato"/>
          <w:sz w:val="20"/>
          <w:szCs w:val="20"/>
        </w:rPr>
        <w:t xml:space="preserve"> sformułowaną przez Komisję ZPRE ds. wyboru sędziów ETPC na posiedzeniu w dniu 14 stycznia 202</w:t>
      </w:r>
      <w:r w:rsidR="000969BE" w:rsidRPr="00781F54">
        <w:rPr>
          <w:rFonts w:ascii="Lato" w:eastAsia="Calibri" w:hAnsi="Lato"/>
          <w:sz w:val="20"/>
          <w:szCs w:val="20"/>
        </w:rPr>
        <w:t>2</w:t>
      </w:r>
      <w:r w:rsidRPr="00781F54">
        <w:rPr>
          <w:rFonts w:ascii="Lato" w:eastAsia="Calibri" w:hAnsi="Lato"/>
          <w:sz w:val="20"/>
          <w:szCs w:val="20"/>
        </w:rPr>
        <w:t xml:space="preserve"> r. Komisja uznała wówczas , że „nie wszyscy kandydaci spełniają wymogi wyboru na stanowisko sędziego Europejskiego Trybunału Praw Człowieka</w:t>
      </w:r>
      <w:r w:rsidR="00781F54">
        <w:rPr>
          <w:rFonts w:ascii="Lato" w:eastAsia="Calibri" w:hAnsi="Lato"/>
          <w:sz w:val="20"/>
          <w:szCs w:val="20"/>
        </w:rPr>
        <w:t>,</w:t>
      </w:r>
      <w:r w:rsidRPr="00781F54">
        <w:rPr>
          <w:rFonts w:ascii="Lato" w:eastAsia="Calibri" w:hAnsi="Lato"/>
          <w:sz w:val="20"/>
          <w:szCs w:val="20"/>
        </w:rPr>
        <w:t xml:space="preserve"> wskazane w art. 21 Konwencji o ochronie praw człowieka i podstawowych wolności”. Władze polskie zostały poproszone o przedstawienie nowej listy.</w:t>
      </w:r>
    </w:p>
    <w:p w:rsidR="00781F54" w:rsidRPr="00781F54" w:rsidRDefault="00781F54" w:rsidP="00781F54">
      <w:pPr>
        <w:spacing w:after="0" w:line="240" w:lineRule="auto"/>
        <w:jc w:val="both"/>
        <w:rPr>
          <w:rFonts w:ascii="Lato" w:eastAsia="Calibri" w:hAnsi="Lato"/>
          <w:sz w:val="20"/>
          <w:szCs w:val="20"/>
        </w:rPr>
      </w:pPr>
    </w:p>
    <w:p w:rsidR="000969BE" w:rsidRDefault="005B2996" w:rsidP="00781F54">
      <w:pPr>
        <w:spacing w:after="0" w:line="240" w:lineRule="auto"/>
        <w:jc w:val="both"/>
        <w:rPr>
          <w:rFonts w:ascii="Lato" w:hAnsi="Lato"/>
          <w:sz w:val="20"/>
          <w:szCs w:val="20"/>
        </w:rPr>
      </w:pPr>
      <w:r w:rsidRPr="00781F54">
        <w:rPr>
          <w:rFonts w:ascii="Lato" w:eastAsia="Calibri" w:hAnsi="Lato"/>
          <w:sz w:val="20"/>
          <w:szCs w:val="20"/>
        </w:rPr>
        <w:t xml:space="preserve">W związku z powyższym Ministerstwo Spraw Zagranicznych przeprowadziło postępowanie w celu wyłonienia kandydatów na </w:t>
      </w:r>
      <w:r w:rsidRPr="00781F54">
        <w:rPr>
          <w:rFonts w:ascii="Lato" w:hAnsi="Lato"/>
          <w:sz w:val="20"/>
          <w:szCs w:val="20"/>
        </w:rPr>
        <w:t>urząd sędziego ETPC. Podstawą prawną pozostało zarządzenie nr 1 Ministra Spraw Zagranicznych z dnia 13 stycznia 2012 r. w sprawie powołania Zespołu do spraw wyłonienia kandydatów na urząd sędziego Europejskiego Trybunału Praw Człowieka w Strasburgu (Dz. Urz. Min. Spraw Zagr. z 2012 r. poz. 1 z późn. zm., zwane dalej „zarządzeniem”)</w:t>
      </w:r>
      <w:r w:rsidR="000969BE" w:rsidRPr="00781F54">
        <w:rPr>
          <w:rFonts w:ascii="Lato" w:hAnsi="Lato"/>
          <w:sz w:val="20"/>
          <w:szCs w:val="20"/>
        </w:rPr>
        <w:t>.</w:t>
      </w:r>
    </w:p>
    <w:p w:rsidR="00781F54" w:rsidRPr="00781F54" w:rsidRDefault="00781F54" w:rsidP="00781F54">
      <w:pPr>
        <w:spacing w:after="0" w:line="240" w:lineRule="auto"/>
        <w:jc w:val="both"/>
        <w:rPr>
          <w:rFonts w:ascii="Lato" w:hAnsi="Lato"/>
          <w:sz w:val="20"/>
          <w:szCs w:val="20"/>
        </w:rPr>
      </w:pPr>
    </w:p>
    <w:p w:rsidR="005B2996" w:rsidRPr="00781F54" w:rsidRDefault="005B2996" w:rsidP="00532132">
      <w:pPr>
        <w:pStyle w:val="Akapitzlist"/>
        <w:numPr>
          <w:ilvl w:val="0"/>
          <w:numId w:val="8"/>
        </w:numPr>
        <w:spacing w:after="0" w:line="240" w:lineRule="auto"/>
        <w:ind w:left="709" w:hanging="425"/>
        <w:contextualSpacing w:val="0"/>
        <w:jc w:val="both"/>
        <w:rPr>
          <w:rFonts w:ascii="Lato" w:hAnsi="Lato"/>
          <w:i/>
          <w:sz w:val="20"/>
          <w:szCs w:val="20"/>
        </w:rPr>
      </w:pPr>
      <w:r w:rsidRPr="00781F54">
        <w:rPr>
          <w:rFonts w:ascii="Lato" w:hAnsi="Lato"/>
          <w:i/>
          <w:sz w:val="20"/>
          <w:szCs w:val="20"/>
        </w:rPr>
        <w:t>upowszechnienie ogłoszenia o konkursie</w:t>
      </w:r>
    </w:p>
    <w:p w:rsidR="00781F54" w:rsidRDefault="00781F54" w:rsidP="00781F54">
      <w:pPr>
        <w:spacing w:after="0" w:line="240" w:lineRule="auto"/>
        <w:jc w:val="both"/>
        <w:rPr>
          <w:rFonts w:ascii="Lato" w:hAnsi="Lato"/>
          <w:sz w:val="20"/>
          <w:szCs w:val="20"/>
        </w:rPr>
      </w:pPr>
    </w:p>
    <w:p w:rsidR="005B2996" w:rsidRDefault="005B2996" w:rsidP="00781F54">
      <w:pPr>
        <w:spacing w:after="0" w:line="240" w:lineRule="auto"/>
        <w:jc w:val="both"/>
        <w:rPr>
          <w:rFonts w:ascii="Lato" w:hAnsi="Lato"/>
          <w:sz w:val="20"/>
          <w:szCs w:val="20"/>
        </w:rPr>
      </w:pPr>
      <w:r w:rsidRPr="00781F54">
        <w:rPr>
          <w:rFonts w:ascii="Lato" w:hAnsi="Lato"/>
          <w:sz w:val="20"/>
          <w:szCs w:val="20"/>
        </w:rPr>
        <w:t xml:space="preserve">W dniu </w:t>
      </w:r>
      <w:r w:rsidR="000969BE" w:rsidRPr="00781F54">
        <w:rPr>
          <w:rFonts w:ascii="Lato" w:hAnsi="Lato"/>
          <w:sz w:val="20"/>
          <w:szCs w:val="20"/>
        </w:rPr>
        <w:t xml:space="preserve">15 marca </w:t>
      </w:r>
      <w:r w:rsidRPr="00781F54">
        <w:rPr>
          <w:rFonts w:ascii="Lato" w:hAnsi="Lato"/>
          <w:sz w:val="20"/>
          <w:szCs w:val="20"/>
        </w:rPr>
        <w:t>202</w:t>
      </w:r>
      <w:r w:rsidR="000969BE" w:rsidRPr="00781F54">
        <w:rPr>
          <w:rFonts w:ascii="Lato" w:hAnsi="Lato"/>
          <w:sz w:val="20"/>
          <w:szCs w:val="20"/>
        </w:rPr>
        <w:t>2</w:t>
      </w:r>
      <w:r w:rsidRPr="00781F54">
        <w:rPr>
          <w:rFonts w:ascii="Lato" w:hAnsi="Lato"/>
          <w:sz w:val="20"/>
          <w:szCs w:val="20"/>
        </w:rPr>
        <w:t xml:space="preserve"> r. Ministerstwo Spraw Zagranicznych zamieściło ogłoszenie o konkursie</w:t>
      </w:r>
      <w:r w:rsidR="000969BE" w:rsidRPr="00781F54">
        <w:rPr>
          <w:rFonts w:ascii="Lato" w:hAnsi="Lato"/>
          <w:sz w:val="20"/>
          <w:szCs w:val="20"/>
        </w:rPr>
        <w:t xml:space="preserve"> (z terminem zgłoszeń do 25 kwietnia 2022 r.)</w:t>
      </w:r>
      <w:r w:rsidRPr="00781F54">
        <w:rPr>
          <w:rFonts w:ascii="Lato" w:hAnsi="Lato"/>
          <w:sz w:val="20"/>
          <w:szCs w:val="20"/>
        </w:rPr>
        <w:t xml:space="preserve"> w trzech dziennikach ogólnopolskich, w tym również w dziennikach o profilu prawniczym: Dziennik Gazeta Prawna, Rzeczpospolita, a także Gazeta Polska Codziennie. W tym samym dniu MSZ opublikowało ogłoszenie również na głównej stronie internetowej MSZ.</w:t>
      </w:r>
    </w:p>
    <w:p w:rsidR="00781F54" w:rsidRPr="00781F54" w:rsidRDefault="00781F54" w:rsidP="00781F54">
      <w:pPr>
        <w:spacing w:after="0" w:line="240" w:lineRule="auto"/>
        <w:jc w:val="both"/>
        <w:rPr>
          <w:rFonts w:ascii="Lato" w:hAnsi="Lato"/>
          <w:sz w:val="20"/>
          <w:szCs w:val="20"/>
        </w:rPr>
      </w:pPr>
    </w:p>
    <w:p w:rsidR="005B2996" w:rsidRDefault="005B2996" w:rsidP="00781F54">
      <w:pPr>
        <w:spacing w:after="0" w:line="240" w:lineRule="auto"/>
        <w:jc w:val="both"/>
        <w:rPr>
          <w:rFonts w:ascii="Lato" w:hAnsi="Lato"/>
          <w:sz w:val="20"/>
          <w:szCs w:val="20"/>
        </w:rPr>
      </w:pPr>
      <w:r w:rsidRPr="00781F54">
        <w:rPr>
          <w:rFonts w:ascii="Lato" w:hAnsi="Lato"/>
          <w:sz w:val="20"/>
          <w:szCs w:val="20"/>
        </w:rPr>
        <w:t xml:space="preserve">W dniu </w:t>
      </w:r>
      <w:r w:rsidR="000969BE" w:rsidRPr="00781F54">
        <w:rPr>
          <w:rFonts w:ascii="Lato" w:hAnsi="Lato"/>
          <w:sz w:val="20"/>
          <w:szCs w:val="20"/>
        </w:rPr>
        <w:t xml:space="preserve">15 marca </w:t>
      </w:r>
      <w:r w:rsidRPr="00781F54">
        <w:rPr>
          <w:rFonts w:ascii="Lato" w:hAnsi="Lato"/>
          <w:sz w:val="20"/>
          <w:szCs w:val="20"/>
        </w:rPr>
        <w:t>202</w:t>
      </w:r>
      <w:r w:rsidR="000969BE" w:rsidRPr="00781F54">
        <w:rPr>
          <w:rFonts w:ascii="Lato" w:hAnsi="Lato"/>
          <w:sz w:val="20"/>
          <w:szCs w:val="20"/>
        </w:rPr>
        <w:t>2</w:t>
      </w:r>
      <w:r w:rsidRPr="00781F54">
        <w:rPr>
          <w:rFonts w:ascii="Lato" w:hAnsi="Lato"/>
          <w:sz w:val="20"/>
          <w:szCs w:val="20"/>
        </w:rPr>
        <w:t xml:space="preserve"> r. M</w:t>
      </w:r>
      <w:r w:rsidR="000969BE" w:rsidRPr="00781F54">
        <w:rPr>
          <w:rFonts w:ascii="Lato" w:hAnsi="Lato"/>
          <w:sz w:val="20"/>
          <w:szCs w:val="20"/>
        </w:rPr>
        <w:t>SZ wystosowało także pismo do 141</w:t>
      </w:r>
      <w:r w:rsidRPr="00781F54">
        <w:rPr>
          <w:rFonts w:ascii="Lato" w:hAnsi="Lato"/>
          <w:sz w:val="20"/>
          <w:szCs w:val="20"/>
        </w:rPr>
        <w:t xml:space="preserve"> adresatów, m.in. Prezesa Rady Ministrów i wszystkich członków Rady Ministrów, </w:t>
      </w:r>
      <w:r w:rsidR="000969BE" w:rsidRPr="00781F54">
        <w:rPr>
          <w:rFonts w:ascii="Lato" w:hAnsi="Lato"/>
          <w:sz w:val="20"/>
          <w:szCs w:val="20"/>
        </w:rPr>
        <w:t>dwóch</w:t>
      </w:r>
      <w:r w:rsidRPr="00781F54">
        <w:rPr>
          <w:rFonts w:ascii="Lato" w:hAnsi="Lato"/>
          <w:sz w:val="20"/>
          <w:szCs w:val="20"/>
        </w:rPr>
        <w:t xml:space="preserve"> pełnomocników Rządu zajmujących się tematyką związaną z prawami człowieka, Trybunału Konstytucyjnego, Sądu Najwyższego, Naczelnego Sądu Administracyjnego i Krajowej Rady Sądownictwa, prezesów wszystkich sądów apelacyjnych oraz wojewódzkich sądów administracyjnych, Rzecznika Praw Obywatelskich, Rzecznika Praw Dziecka i Rzecznika Praw Pacjenta, do naczelnych organów państwa, w tym Kancelarii Prezydenta RP, Sejmu RP i Senatu RP, urzędów centralnych zaangażowanych w wykonywanie wyroków ETPC, prezesów organów samorządu prawniczego (adwokatury, radców prawnych i komorników) oraz szefów komisji praw człowieka adwokatury i radców prawnych, </w:t>
      </w:r>
      <w:r w:rsidR="000969BE" w:rsidRPr="00781F54">
        <w:rPr>
          <w:rFonts w:ascii="Lato" w:hAnsi="Lato"/>
          <w:sz w:val="20"/>
          <w:szCs w:val="20"/>
        </w:rPr>
        <w:t>piętnastu</w:t>
      </w:r>
      <w:r w:rsidRPr="00781F54">
        <w:rPr>
          <w:rFonts w:ascii="Lato" w:hAnsi="Lato"/>
          <w:sz w:val="20"/>
          <w:szCs w:val="20"/>
        </w:rPr>
        <w:t xml:space="preserve"> organizacji pozarządowych reprezentujących zróżnicowane stanowiska, współpracujących na stałe z Zespołem ds. ETPC</w:t>
      </w:r>
      <w:r w:rsidR="000969BE" w:rsidRPr="00781F54">
        <w:rPr>
          <w:rFonts w:ascii="Lato" w:hAnsi="Lato"/>
          <w:sz w:val="20"/>
          <w:szCs w:val="20"/>
        </w:rPr>
        <w:t xml:space="preserve"> lub tych, które zgłosiły obserwatorów w poprzedniej rundzie</w:t>
      </w:r>
      <w:r w:rsidRPr="00781F54">
        <w:rPr>
          <w:rFonts w:ascii="Lato" w:hAnsi="Lato"/>
          <w:sz w:val="20"/>
          <w:szCs w:val="20"/>
        </w:rPr>
        <w:t xml:space="preserve">, dziekanów wydziału prawa 18 uczelni wyższych w całym kraju, szkół kształcących sędziów, prokuratorów i urzędników (Krajowa Szkoła Sądownictwa i Prokuratury, Krajowa Szkoła Administracji </w:t>
      </w:r>
      <w:r w:rsidRPr="00781F54">
        <w:rPr>
          <w:rFonts w:ascii="Lato" w:hAnsi="Lato"/>
          <w:sz w:val="20"/>
          <w:szCs w:val="20"/>
        </w:rPr>
        <w:lastRenderedPageBreak/>
        <w:t>Publicznej), Polskiej Akademii Nauk, a także do 16 regionalnych ośrodków debaty międzynarodowej. Pismo wysłano również do kilkudziesięciu osób będących członkami Zespołu ds. ETPC lub na stałe z nim współpracujących. MSZ poinformowało te podmioty o toczącej się procedurze wyłaniania kandydatów, wskazało wymogi, które należy spełnić, a także zwróciło się do tych podmiotów o upowszechnienie ogłoszenia, w tym poprzez zamieszczenie na ich stronach internetowych.</w:t>
      </w:r>
    </w:p>
    <w:p w:rsidR="00781F54" w:rsidRPr="00781F54" w:rsidRDefault="00781F54" w:rsidP="00781F54">
      <w:pPr>
        <w:spacing w:after="0" w:line="240" w:lineRule="auto"/>
        <w:jc w:val="both"/>
        <w:rPr>
          <w:rFonts w:ascii="Lato" w:hAnsi="Lato"/>
          <w:sz w:val="20"/>
          <w:szCs w:val="20"/>
        </w:rPr>
      </w:pPr>
    </w:p>
    <w:p w:rsidR="005B2996" w:rsidRDefault="005B2996" w:rsidP="00781F54">
      <w:pPr>
        <w:spacing w:after="0" w:line="240" w:lineRule="auto"/>
        <w:jc w:val="both"/>
        <w:rPr>
          <w:rFonts w:ascii="Lato" w:hAnsi="Lato"/>
          <w:sz w:val="20"/>
          <w:szCs w:val="20"/>
        </w:rPr>
      </w:pPr>
      <w:r w:rsidRPr="00781F54">
        <w:rPr>
          <w:rFonts w:ascii="Lato" w:hAnsi="Lato"/>
          <w:sz w:val="20"/>
          <w:szCs w:val="20"/>
        </w:rPr>
        <w:t>Podobnie jak w poprzedni</w:t>
      </w:r>
      <w:r w:rsidR="000969BE" w:rsidRPr="00781F54">
        <w:rPr>
          <w:rFonts w:ascii="Lato" w:hAnsi="Lato"/>
          <w:sz w:val="20"/>
          <w:szCs w:val="20"/>
        </w:rPr>
        <w:t>ch</w:t>
      </w:r>
      <w:r w:rsidRPr="00781F54">
        <w:rPr>
          <w:rFonts w:ascii="Lato" w:hAnsi="Lato"/>
          <w:sz w:val="20"/>
          <w:szCs w:val="20"/>
        </w:rPr>
        <w:t xml:space="preserve"> tur</w:t>
      </w:r>
      <w:r w:rsidR="000969BE" w:rsidRPr="00781F54">
        <w:rPr>
          <w:rFonts w:ascii="Lato" w:hAnsi="Lato"/>
          <w:sz w:val="20"/>
          <w:szCs w:val="20"/>
        </w:rPr>
        <w:t>ach</w:t>
      </w:r>
      <w:r w:rsidRPr="00781F54">
        <w:rPr>
          <w:rFonts w:ascii="Lato" w:hAnsi="Lato"/>
          <w:sz w:val="20"/>
          <w:szCs w:val="20"/>
        </w:rPr>
        <w:t xml:space="preserve"> wyborów, również </w:t>
      </w:r>
      <w:r w:rsidR="000969BE" w:rsidRPr="00781F54">
        <w:rPr>
          <w:rFonts w:ascii="Lato" w:hAnsi="Lato"/>
          <w:sz w:val="20"/>
          <w:szCs w:val="20"/>
        </w:rPr>
        <w:t>w trzeciej turze MSZ</w:t>
      </w:r>
      <w:r w:rsidRPr="00781F54">
        <w:rPr>
          <w:rFonts w:ascii="Lato" w:hAnsi="Lato"/>
          <w:sz w:val="20"/>
          <w:szCs w:val="20"/>
        </w:rPr>
        <w:t xml:space="preserve"> prowadziło na swej stronie internetowej specjalną zakładkę poświęconą procedurze wyboru (skrót do tej zakładki był stale umieszczony na stronie głównej MSZ). W zakładce tej zamieszczono – oprócz ogłoszenia – m.in. tekst zarządzenia i Konwencji, formularze dla kandydatów (w tym wzór CV w językach polskim, angielskim i francuskim), szereg dokumentów Rady Europy dotyczących procedury wyboru, w tym Wytyczne KM, rezolucje i regulamin ZPRE, rezolucję KM dotyczącą ustanowienia Panelu Doradczego oraz warunków zatrudnienia sędziów, zasady dotyczące przetwarzania danych osobowych oraz materiały dla członków Zespołu wyłaniającego kandydatów. W ramach tej zakładki zamieszczano także aktualności na temat poszczególnych etapów procedury wyboru. Ministerstwo Spraw Zagranicznych ponadto przetłumaczyło na język polski i udostępniło „Memorandum Zgromadzenia Parlamentarnego RE na temat standardów wyłaniania kandydatów na urząd sędziego Europejskiego Trybunału Praw Człowieka”, a także „Krótki przewodnik dotyczący roli Doradczego Panelu Ekspertów i minimalnych kwalifikacji wymaganych od kandydatów na urząd sędziego Europejskiego Trybunału Praw Człowieka</w:t>
      </w:r>
      <w:r w:rsidR="00781F54">
        <w:rPr>
          <w:rFonts w:ascii="Lato" w:hAnsi="Lato"/>
          <w:sz w:val="20"/>
          <w:szCs w:val="20"/>
        </w:rPr>
        <w:t>”</w:t>
      </w:r>
      <w:r w:rsidRPr="00781F54">
        <w:rPr>
          <w:rFonts w:ascii="Lato" w:hAnsi="Lato"/>
          <w:sz w:val="20"/>
          <w:szCs w:val="20"/>
        </w:rPr>
        <w:t>. Tłumaczenia zostały dokonane w celu zwiększenia przejrzystości informacji na temat standardów Rady Europy – zarówno wśród kandydatów, jak i członków Zespołu.</w:t>
      </w:r>
    </w:p>
    <w:p w:rsidR="00781F54" w:rsidRPr="00781F54" w:rsidRDefault="00781F54" w:rsidP="00781F54">
      <w:pPr>
        <w:spacing w:after="0" w:line="240" w:lineRule="auto"/>
        <w:jc w:val="both"/>
        <w:rPr>
          <w:rFonts w:ascii="Lato" w:hAnsi="Lato"/>
          <w:sz w:val="20"/>
          <w:szCs w:val="20"/>
        </w:rPr>
      </w:pPr>
    </w:p>
    <w:p w:rsidR="005B2996" w:rsidRPr="00781F54" w:rsidRDefault="005B2996" w:rsidP="00532132">
      <w:pPr>
        <w:pStyle w:val="Akapitzlist"/>
        <w:numPr>
          <w:ilvl w:val="0"/>
          <w:numId w:val="8"/>
        </w:numPr>
        <w:spacing w:after="0" w:line="240" w:lineRule="auto"/>
        <w:ind w:left="709" w:hanging="425"/>
        <w:contextualSpacing w:val="0"/>
        <w:jc w:val="both"/>
        <w:rPr>
          <w:rFonts w:ascii="Lato" w:hAnsi="Lato"/>
          <w:i/>
          <w:sz w:val="20"/>
          <w:szCs w:val="20"/>
        </w:rPr>
      </w:pPr>
      <w:r w:rsidRPr="00781F54">
        <w:rPr>
          <w:rFonts w:ascii="Lato" w:hAnsi="Lato"/>
          <w:i/>
          <w:sz w:val="20"/>
          <w:szCs w:val="20"/>
        </w:rPr>
        <w:t>otrzymane zgłoszenia</w:t>
      </w:r>
    </w:p>
    <w:p w:rsidR="00781F54" w:rsidRDefault="00781F54" w:rsidP="00781F54">
      <w:pPr>
        <w:spacing w:after="0" w:line="240" w:lineRule="auto"/>
        <w:jc w:val="both"/>
        <w:rPr>
          <w:rFonts w:ascii="Lato" w:hAnsi="Lato"/>
          <w:sz w:val="20"/>
          <w:szCs w:val="20"/>
        </w:rPr>
      </w:pPr>
    </w:p>
    <w:p w:rsidR="005B2996" w:rsidRDefault="005B2996" w:rsidP="00781F54">
      <w:pPr>
        <w:spacing w:after="0" w:line="240" w:lineRule="auto"/>
        <w:jc w:val="both"/>
        <w:rPr>
          <w:rFonts w:ascii="Lato" w:hAnsi="Lato"/>
          <w:sz w:val="20"/>
          <w:szCs w:val="20"/>
        </w:rPr>
      </w:pPr>
      <w:r w:rsidRPr="00781F54">
        <w:rPr>
          <w:rFonts w:ascii="Lato" w:hAnsi="Lato"/>
          <w:sz w:val="20"/>
          <w:szCs w:val="20"/>
        </w:rPr>
        <w:t xml:space="preserve">W odpowiedzi na ogłoszenie o możliwości ubiegania się o rekomendację Rządu RP na stanowisko sędziego Europejskiego Trybunału Praw Człowieka, w wyznaczonym terminie (do dnia </w:t>
      </w:r>
      <w:r w:rsidR="000969BE" w:rsidRPr="00781F54">
        <w:rPr>
          <w:rFonts w:ascii="Lato" w:hAnsi="Lato"/>
          <w:sz w:val="20"/>
          <w:szCs w:val="20"/>
        </w:rPr>
        <w:t xml:space="preserve">25 kwietnia </w:t>
      </w:r>
      <w:r w:rsidRPr="00781F54">
        <w:rPr>
          <w:rFonts w:ascii="Lato" w:hAnsi="Lato"/>
          <w:sz w:val="20"/>
          <w:szCs w:val="20"/>
        </w:rPr>
        <w:t>202</w:t>
      </w:r>
      <w:r w:rsidR="000969BE" w:rsidRPr="00781F54">
        <w:rPr>
          <w:rFonts w:ascii="Lato" w:hAnsi="Lato"/>
          <w:sz w:val="20"/>
          <w:szCs w:val="20"/>
        </w:rPr>
        <w:t>2</w:t>
      </w:r>
      <w:r w:rsidRPr="00781F54">
        <w:rPr>
          <w:rFonts w:ascii="Lato" w:hAnsi="Lato"/>
          <w:sz w:val="20"/>
          <w:szCs w:val="20"/>
        </w:rPr>
        <w:t xml:space="preserve"> r.) wpłynęło </w:t>
      </w:r>
      <w:r w:rsidR="000969BE" w:rsidRPr="00781F54">
        <w:rPr>
          <w:rFonts w:ascii="Lato" w:hAnsi="Lato"/>
          <w:sz w:val="20"/>
          <w:szCs w:val="20"/>
        </w:rPr>
        <w:t>20</w:t>
      </w:r>
      <w:r w:rsidRPr="00781F54">
        <w:rPr>
          <w:rFonts w:ascii="Lato" w:hAnsi="Lato"/>
          <w:sz w:val="20"/>
          <w:szCs w:val="20"/>
        </w:rPr>
        <w:t xml:space="preserve"> zgłoszeń: zgłosiło się </w:t>
      </w:r>
      <w:r w:rsidR="000969BE" w:rsidRPr="00781F54">
        <w:rPr>
          <w:rFonts w:ascii="Lato" w:hAnsi="Lato"/>
          <w:sz w:val="20"/>
          <w:szCs w:val="20"/>
        </w:rPr>
        <w:t>7</w:t>
      </w:r>
      <w:r w:rsidRPr="00781F54">
        <w:rPr>
          <w:rFonts w:ascii="Lato" w:hAnsi="Lato"/>
          <w:sz w:val="20"/>
          <w:szCs w:val="20"/>
        </w:rPr>
        <w:t xml:space="preserve"> kandydatek i 1</w:t>
      </w:r>
      <w:r w:rsidR="000969BE" w:rsidRPr="00781F54">
        <w:rPr>
          <w:rFonts w:ascii="Lato" w:hAnsi="Lato"/>
          <w:sz w:val="20"/>
          <w:szCs w:val="20"/>
        </w:rPr>
        <w:t>3</w:t>
      </w:r>
      <w:r w:rsidRPr="00781F54">
        <w:rPr>
          <w:rFonts w:ascii="Lato" w:hAnsi="Lato"/>
          <w:sz w:val="20"/>
          <w:szCs w:val="20"/>
        </w:rPr>
        <w:t xml:space="preserve"> kandydatów. </w:t>
      </w:r>
      <w:r w:rsidR="000969BE" w:rsidRPr="00781F54">
        <w:rPr>
          <w:rFonts w:ascii="Lato" w:hAnsi="Lato"/>
          <w:sz w:val="20"/>
          <w:szCs w:val="20"/>
        </w:rPr>
        <w:t>W toku procedury żadna z osób nie wycofała swojej kandydatury.</w:t>
      </w:r>
    </w:p>
    <w:p w:rsidR="00781F54" w:rsidRPr="00781F54" w:rsidRDefault="00781F54" w:rsidP="00781F54">
      <w:pPr>
        <w:spacing w:after="0" w:line="240" w:lineRule="auto"/>
        <w:jc w:val="both"/>
        <w:rPr>
          <w:rFonts w:ascii="Lato" w:hAnsi="Lato"/>
          <w:sz w:val="20"/>
          <w:szCs w:val="20"/>
        </w:rPr>
      </w:pPr>
    </w:p>
    <w:p w:rsidR="005B2996" w:rsidRPr="00781F54" w:rsidRDefault="005B2996" w:rsidP="00532132">
      <w:pPr>
        <w:pStyle w:val="Akapitzlist"/>
        <w:numPr>
          <w:ilvl w:val="0"/>
          <w:numId w:val="8"/>
        </w:numPr>
        <w:spacing w:after="0" w:line="240" w:lineRule="auto"/>
        <w:ind w:left="709" w:hanging="425"/>
        <w:contextualSpacing w:val="0"/>
        <w:jc w:val="both"/>
        <w:rPr>
          <w:rFonts w:ascii="Lato" w:hAnsi="Lato"/>
          <w:i/>
          <w:sz w:val="20"/>
          <w:szCs w:val="20"/>
        </w:rPr>
      </w:pPr>
      <w:r w:rsidRPr="00781F54">
        <w:rPr>
          <w:rFonts w:ascii="Lato" w:hAnsi="Lato"/>
          <w:i/>
          <w:sz w:val="20"/>
          <w:szCs w:val="20"/>
        </w:rPr>
        <w:t>skład zespołu wyłaniającego kandydatów</w:t>
      </w:r>
    </w:p>
    <w:p w:rsidR="00781F54" w:rsidRDefault="00781F54" w:rsidP="00781F54">
      <w:pPr>
        <w:spacing w:after="0" w:line="240" w:lineRule="auto"/>
        <w:jc w:val="both"/>
        <w:rPr>
          <w:rFonts w:ascii="Lato" w:hAnsi="Lato"/>
          <w:sz w:val="20"/>
          <w:szCs w:val="20"/>
        </w:rPr>
      </w:pPr>
    </w:p>
    <w:p w:rsidR="000969BE" w:rsidRDefault="000969BE" w:rsidP="00781F54">
      <w:pPr>
        <w:spacing w:after="0" w:line="240" w:lineRule="auto"/>
        <w:jc w:val="both"/>
        <w:rPr>
          <w:rFonts w:ascii="Lato" w:hAnsi="Lato"/>
          <w:sz w:val="20"/>
          <w:szCs w:val="20"/>
        </w:rPr>
      </w:pPr>
      <w:r w:rsidRPr="00781F54">
        <w:rPr>
          <w:rFonts w:ascii="Lato" w:hAnsi="Lato"/>
          <w:sz w:val="20"/>
          <w:szCs w:val="20"/>
        </w:rPr>
        <w:t>Decyzją Ministra Spraw Zagranicznych z dnia 4 kwietnia 2022 r. powołany został Zespół do spraw wyłonienia kandydatów na urząd sędziego Europejskiego Trybunału Praw Człowieka w Strasburgu, w skład którego weszli:</w:t>
      </w:r>
    </w:p>
    <w:p w:rsidR="00781F54" w:rsidRPr="00781F54" w:rsidRDefault="00781F54" w:rsidP="00781F54">
      <w:pPr>
        <w:spacing w:after="0" w:line="240" w:lineRule="auto"/>
        <w:jc w:val="both"/>
        <w:rPr>
          <w:rFonts w:ascii="Lato" w:hAnsi="Lato"/>
          <w:sz w:val="20"/>
          <w:szCs w:val="20"/>
        </w:rPr>
      </w:pPr>
    </w:p>
    <w:p w:rsidR="000969BE" w:rsidRDefault="000969BE" w:rsidP="00532132">
      <w:pPr>
        <w:numPr>
          <w:ilvl w:val="0"/>
          <w:numId w:val="14"/>
        </w:numPr>
        <w:spacing w:after="0" w:line="240" w:lineRule="auto"/>
        <w:ind w:left="709" w:hanging="425"/>
        <w:jc w:val="both"/>
        <w:rPr>
          <w:rFonts w:ascii="Lato" w:hAnsi="Lato"/>
          <w:sz w:val="20"/>
          <w:szCs w:val="20"/>
        </w:rPr>
      </w:pPr>
      <w:r w:rsidRPr="00781F54">
        <w:rPr>
          <w:rFonts w:ascii="Lato" w:hAnsi="Lato"/>
          <w:sz w:val="20"/>
          <w:szCs w:val="20"/>
        </w:rPr>
        <w:t xml:space="preserve">dr hab. Piotr Wawrzyk, Sekretarz Stanu w Ministerstwie Spraw Zagranicznych ds. prawnych, prawno-traktatowych, Narodów Zjednoczonych oraz konsularnych i parlamentarnych </w:t>
      </w:r>
      <w:r w:rsidRPr="00781F54">
        <w:rPr>
          <w:rStyle w:val="word"/>
          <w:rFonts w:ascii="Lato" w:hAnsi="Lato"/>
          <w:sz w:val="20"/>
          <w:szCs w:val="20"/>
        </w:rPr>
        <w:t>–</w:t>
      </w:r>
      <w:r w:rsidRPr="00781F54">
        <w:rPr>
          <w:rFonts w:ascii="Lato" w:hAnsi="Lato"/>
          <w:sz w:val="20"/>
          <w:szCs w:val="20"/>
        </w:rPr>
        <w:t xml:space="preserve"> </w:t>
      </w:r>
      <w:r w:rsidRPr="00781F54">
        <w:rPr>
          <w:rStyle w:val="word"/>
          <w:rFonts w:ascii="Lato" w:hAnsi="Lato"/>
          <w:sz w:val="20"/>
          <w:szCs w:val="20"/>
        </w:rPr>
        <w:t>przewodniczący Zespołu</w:t>
      </w:r>
      <w:r w:rsidRPr="00781F54">
        <w:rPr>
          <w:rFonts w:ascii="Lato" w:hAnsi="Lato"/>
          <w:sz w:val="20"/>
          <w:szCs w:val="20"/>
        </w:rPr>
        <w:t>;</w:t>
      </w:r>
    </w:p>
    <w:p w:rsidR="00781F54" w:rsidRPr="00781F54" w:rsidRDefault="00781F54" w:rsidP="00781F54">
      <w:pPr>
        <w:spacing w:after="0" w:line="240" w:lineRule="auto"/>
        <w:ind w:left="709"/>
        <w:jc w:val="both"/>
        <w:rPr>
          <w:rFonts w:ascii="Lato" w:hAnsi="Lato"/>
          <w:sz w:val="20"/>
          <w:szCs w:val="20"/>
        </w:rPr>
      </w:pPr>
    </w:p>
    <w:p w:rsidR="000969BE" w:rsidRDefault="000969BE" w:rsidP="00532132">
      <w:pPr>
        <w:numPr>
          <w:ilvl w:val="0"/>
          <w:numId w:val="14"/>
        </w:numPr>
        <w:spacing w:after="0" w:line="240" w:lineRule="auto"/>
        <w:ind w:left="709" w:hanging="425"/>
        <w:jc w:val="both"/>
        <w:rPr>
          <w:rFonts w:ascii="Lato" w:hAnsi="Lato"/>
          <w:sz w:val="20"/>
          <w:szCs w:val="20"/>
        </w:rPr>
      </w:pPr>
      <w:r w:rsidRPr="00781F54">
        <w:rPr>
          <w:rFonts w:ascii="Lato" w:hAnsi="Lato"/>
          <w:sz w:val="20"/>
          <w:szCs w:val="20"/>
        </w:rPr>
        <w:t>dr hab. Bogusław Przywora</w:t>
      </w:r>
      <w:r w:rsidRPr="00781F54">
        <w:rPr>
          <w:rFonts w:ascii="Lato" w:hAnsi="Lato" w:cstheme="minorHAnsi"/>
          <w:sz w:val="20"/>
          <w:szCs w:val="20"/>
        </w:rPr>
        <w:t>, kierownik Katedry Prawa Ustrojowego i Porównawczego Uniwersytetu Humanistyczno-Przyrodniczego im. Jana Długosza w Częstochowie</w:t>
      </w:r>
      <w:r w:rsidRPr="00781F54">
        <w:rPr>
          <w:rFonts w:ascii="Lato" w:hAnsi="Lato"/>
          <w:sz w:val="20"/>
          <w:szCs w:val="20"/>
        </w:rPr>
        <w:t xml:space="preserve"> – wskazany przez Prezesa Prokuratorii Generalnej Rzeczypospolitej Polskiej;</w:t>
      </w:r>
    </w:p>
    <w:p w:rsidR="00781F54" w:rsidRPr="00781F54" w:rsidRDefault="00781F54" w:rsidP="00781F54">
      <w:pPr>
        <w:spacing w:after="0" w:line="240" w:lineRule="auto"/>
        <w:ind w:left="709"/>
        <w:jc w:val="both"/>
        <w:rPr>
          <w:rFonts w:ascii="Lato" w:hAnsi="Lato"/>
          <w:sz w:val="20"/>
          <w:szCs w:val="20"/>
        </w:rPr>
      </w:pPr>
    </w:p>
    <w:p w:rsidR="000969BE" w:rsidRDefault="000969BE" w:rsidP="00532132">
      <w:pPr>
        <w:numPr>
          <w:ilvl w:val="0"/>
          <w:numId w:val="14"/>
        </w:numPr>
        <w:spacing w:after="0" w:line="240" w:lineRule="auto"/>
        <w:ind w:left="709" w:hanging="425"/>
        <w:jc w:val="both"/>
        <w:rPr>
          <w:rFonts w:ascii="Lato" w:hAnsi="Lato"/>
          <w:sz w:val="20"/>
          <w:szCs w:val="20"/>
        </w:rPr>
      </w:pPr>
      <w:r w:rsidRPr="00781F54">
        <w:rPr>
          <w:rFonts w:ascii="Lato" w:hAnsi="Lato"/>
          <w:sz w:val="20"/>
          <w:szCs w:val="20"/>
        </w:rPr>
        <w:t>dr hab. Paweł Sobczyk</w:t>
      </w:r>
      <w:r w:rsidRPr="00781F54">
        <w:rPr>
          <w:rFonts w:ascii="Lato" w:hAnsi="Lato" w:cstheme="minorHAnsi"/>
          <w:sz w:val="20"/>
          <w:szCs w:val="20"/>
        </w:rPr>
        <w:t>, dziekan Wydziału Prawa i Administracji Uniwersytetu Opolskiego</w:t>
      </w:r>
      <w:r w:rsidRPr="00781F54">
        <w:rPr>
          <w:rFonts w:ascii="Lato" w:hAnsi="Lato"/>
          <w:sz w:val="20"/>
          <w:szCs w:val="20"/>
        </w:rPr>
        <w:t xml:space="preserve"> – wskazany przez Ministra Sprawiedliwości;</w:t>
      </w:r>
    </w:p>
    <w:p w:rsidR="00781F54" w:rsidRPr="00781F54" w:rsidRDefault="00781F54" w:rsidP="00781F54">
      <w:pPr>
        <w:spacing w:after="0" w:line="240" w:lineRule="auto"/>
        <w:ind w:left="709"/>
        <w:jc w:val="both"/>
        <w:rPr>
          <w:rFonts w:ascii="Lato" w:hAnsi="Lato"/>
          <w:sz w:val="20"/>
          <w:szCs w:val="20"/>
        </w:rPr>
      </w:pPr>
    </w:p>
    <w:p w:rsidR="000969BE" w:rsidRDefault="000969BE" w:rsidP="00532132">
      <w:pPr>
        <w:numPr>
          <w:ilvl w:val="0"/>
          <w:numId w:val="14"/>
        </w:numPr>
        <w:spacing w:after="0" w:line="240" w:lineRule="auto"/>
        <w:ind w:left="709" w:hanging="425"/>
        <w:jc w:val="both"/>
        <w:rPr>
          <w:rFonts w:ascii="Lato" w:hAnsi="Lato"/>
          <w:sz w:val="20"/>
          <w:szCs w:val="20"/>
        </w:rPr>
      </w:pPr>
      <w:r w:rsidRPr="00781F54">
        <w:rPr>
          <w:rFonts w:ascii="Lato" w:hAnsi="Lato"/>
          <w:sz w:val="20"/>
          <w:szCs w:val="20"/>
        </w:rPr>
        <w:t>dr hab. Krzysztof Szczucki</w:t>
      </w:r>
      <w:r w:rsidRPr="00781F54">
        <w:rPr>
          <w:rFonts w:ascii="Lato" w:hAnsi="Lato" w:cstheme="minorHAnsi"/>
          <w:sz w:val="20"/>
          <w:szCs w:val="20"/>
        </w:rPr>
        <w:t>, prezes Rządowego Centrum Legislacji</w:t>
      </w:r>
      <w:r w:rsidRPr="00781F54">
        <w:rPr>
          <w:rFonts w:ascii="Lato" w:hAnsi="Lato"/>
          <w:sz w:val="20"/>
          <w:szCs w:val="20"/>
        </w:rPr>
        <w:t xml:space="preserve"> – wskazany przez Szefa Kancelarii Prezesa Rady Ministrów;</w:t>
      </w:r>
    </w:p>
    <w:p w:rsidR="00781F54" w:rsidRPr="00781F54" w:rsidRDefault="00781F54" w:rsidP="00781F54">
      <w:pPr>
        <w:spacing w:after="0" w:line="240" w:lineRule="auto"/>
        <w:ind w:left="709"/>
        <w:jc w:val="both"/>
        <w:rPr>
          <w:rFonts w:ascii="Lato" w:hAnsi="Lato"/>
          <w:sz w:val="20"/>
          <w:szCs w:val="20"/>
        </w:rPr>
      </w:pPr>
    </w:p>
    <w:p w:rsidR="000969BE" w:rsidRDefault="000969BE" w:rsidP="00532132">
      <w:pPr>
        <w:numPr>
          <w:ilvl w:val="0"/>
          <w:numId w:val="14"/>
        </w:numPr>
        <w:spacing w:after="0" w:line="240" w:lineRule="auto"/>
        <w:ind w:left="709" w:hanging="425"/>
        <w:jc w:val="both"/>
        <w:rPr>
          <w:rFonts w:ascii="Lato" w:hAnsi="Lato"/>
          <w:sz w:val="20"/>
          <w:szCs w:val="20"/>
        </w:rPr>
      </w:pPr>
      <w:r w:rsidRPr="00781F54">
        <w:rPr>
          <w:rFonts w:ascii="Lato" w:hAnsi="Lato"/>
          <w:sz w:val="20"/>
          <w:szCs w:val="20"/>
        </w:rPr>
        <w:lastRenderedPageBreak/>
        <w:t xml:space="preserve">dr Izabela Hasińska, </w:t>
      </w:r>
      <w:r w:rsidRPr="00781F54">
        <w:rPr>
          <w:rFonts w:ascii="Lato" w:hAnsi="Lato" w:cstheme="minorHAnsi"/>
          <w:sz w:val="20"/>
          <w:szCs w:val="20"/>
        </w:rPr>
        <w:t>pełnomocnik terenowy Rzecznika Małych i Średnich Przedsiębiorców w Poznaniu</w:t>
      </w:r>
      <w:r w:rsidRPr="00781F54">
        <w:rPr>
          <w:rFonts w:ascii="Lato" w:hAnsi="Lato"/>
          <w:sz w:val="20"/>
          <w:szCs w:val="20"/>
        </w:rPr>
        <w:t xml:space="preserve"> – wskazana przez Ministra Spraw Zagranicznych;</w:t>
      </w:r>
    </w:p>
    <w:p w:rsidR="00781F54" w:rsidRPr="00781F54" w:rsidRDefault="00781F54" w:rsidP="00781F54">
      <w:pPr>
        <w:spacing w:after="0" w:line="240" w:lineRule="auto"/>
        <w:ind w:left="709"/>
        <w:jc w:val="both"/>
        <w:rPr>
          <w:rFonts w:ascii="Lato" w:hAnsi="Lato"/>
          <w:sz w:val="20"/>
          <w:szCs w:val="20"/>
        </w:rPr>
      </w:pPr>
    </w:p>
    <w:p w:rsidR="000969BE" w:rsidRDefault="000969BE" w:rsidP="00532132">
      <w:pPr>
        <w:numPr>
          <w:ilvl w:val="0"/>
          <w:numId w:val="14"/>
        </w:numPr>
        <w:spacing w:after="0" w:line="240" w:lineRule="auto"/>
        <w:ind w:left="709" w:hanging="425"/>
        <w:jc w:val="both"/>
        <w:rPr>
          <w:rFonts w:ascii="Lato" w:hAnsi="Lato"/>
          <w:sz w:val="20"/>
          <w:szCs w:val="20"/>
        </w:rPr>
      </w:pPr>
      <w:r w:rsidRPr="00781F54">
        <w:rPr>
          <w:rFonts w:ascii="Lato" w:hAnsi="Lato"/>
          <w:sz w:val="20"/>
          <w:szCs w:val="20"/>
        </w:rPr>
        <w:t>Agnieszka Gracz</w:t>
      </w:r>
      <w:r w:rsidRPr="00781F54">
        <w:rPr>
          <w:rFonts w:ascii="Lato" w:hAnsi="Lato" w:cstheme="minorHAnsi"/>
          <w:sz w:val="20"/>
          <w:szCs w:val="20"/>
        </w:rPr>
        <w:t>, przedstawiciel Fundacji Centrum Wspierania Inicjatyw Dla Życia i Rodziny</w:t>
      </w:r>
      <w:r w:rsidRPr="00781F54">
        <w:rPr>
          <w:rFonts w:ascii="Lato" w:hAnsi="Lato"/>
          <w:sz w:val="20"/>
          <w:szCs w:val="20"/>
        </w:rPr>
        <w:t xml:space="preserve"> – wskazana przez Ministra Spraw Zagranicznych;</w:t>
      </w:r>
    </w:p>
    <w:p w:rsidR="00781F54" w:rsidRPr="00781F54" w:rsidRDefault="00781F54" w:rsidP="00781F54">
      <w:pPr>
        <w:spacing w:after="0" w:line="240" w:lineRule="auto"/>
        <w:ind w:left="709"/>
        <w:jc w:val="both"/>
        <w:rPr>
          <w:rFonts w:ascii="Lato" w:hAnsi="Lato"/>
          <w:sz w:val="20"/>
          <w:szCs w:val="20"/>
        </w:rPr>
      </w:pPr>
    </w:p>
    <w:p w:rsidR="000969BE" w:rsidRDefault="000969BE" w:rsidP="00532132">
      <w:pPr>
        <w:numPr>
          <w:ilvl w:val="0"/>
          <w:numId w:val="14"/>
        </w:numPr>
        <w:spacing w:after="0" w:line="240" w:lineRule="auto"/>
        <w:ind w:left="709" w:hanging="425"/>
        <w:jc w:val="both"/>
        <w:rPr>
          <w:rFonts w:ascii="Lato" w:hAnsi="Lato"/>
          <w:sz w:val="20"/>
          <w:szCs w:val="20"/>
        </w:rPr>
      </w:pPr>
      <w:r w:rsidRPr="00781F54">
        <w:rPr>
          <w:rFonts w:ascii="Lato" w:hAnsi="Lato"/>
          <w:sz w:val="20"/>
          <w:szCs w:val="20"/>
        </w:rPr>
        <w:t>Jan Sobczak, Pełnomocnik Ministra Spraw Zagranicznych do spraw postępowań przed Europejskim Trybunałem Praw Człowieka w Ministerstwie Spraw Zagranicznych  – sekretarz Zespołu bez prawa głosu.</w:t>
      </w:r>
    </w:p>
    <w:p w:rsidR="00781F54" w:rsidRPr="00781F54" w:rsidRDefault="00781F54" w:rsidP="00781F54">
      <w:pPr>
        <w:spacing w:after="0" w:line="240" w:lineRule="auto"/>
        <w:ind w:left="709"/>
        <w:jc w:val="both"/>
        <w:rPr>
          <w:rFonts w:ascii="Lato" w:hAnsi="Lato"/>
          <w:sz w:val="20"/>
          <w:szCs w:val="20"/>
        </w:rPr>
      </w:pPr>
    </w:p>
    <w:p w:rsidR="005B2996" w:rsidRPr="00781F54" w:rsidRDefault="005B2996" w:rsidP="00532132">
      <w:pPr>
        <w:pStyle w:val="Akapitzlist"/>
        <w:numPr>
          <w:ilvl w:val="0"/>
          <w:numId w:val="8"/>
        </w:numPr>
        <w:spacing w:after="0" w:line="240" w:lineRule="auto"/>
        <w:ind w:left="709" w:hanging="425"/>
        <w:contextualSpacing w:val="0"/>
        <w:jc w:val="both"/>
        <w:rPr>
          <w:rFonts w:ascii="Lato" w:hAnsi="Lato"/>
          <w:i/>
          <w:sz w:val="20"/>
          <w:szCs w:val="20"/>
        </w:rPr>
      </w:pPr>
      <w:r w:rsidRPr="00781F54">
        <w:rPr>
          <w:rFonts w:ascii="Lato" w:hAnsi="Lato"/>
          <w:i/>
          <w:sz w:val="20"/>
          <w:szCs w:val="20"/>
        </w:rPr>
        <w:t>prace zespołu wyłaniającego listę kandydatów</w:t>
      </w:r>
    </w:p>
    <w:p w:rsidR="00781F54" w:rsidRDefault="00781F54" w:rsidP="00781F54">
      <w:pPr>
        <w:spacing w:after="0" w:line="240" w:lineRule="auto"/>
        <w:jc w:val="both"/>
        <w:rPr>
          <w:rFonts w:ascii="Lato" w:hAnsi="Lato"/>
          <w:sz w:val="20"/>
          <w:szCs w:val="20"/>
        </w:rPr>
      </w:pPr>
    </w:p>
    <w:p w:rsidR="00F801C5" w:rsidRDefault="00F801C5" w:rsidP="00781F54">
      <w:pPr>
        <w:spacing w:after="0" w:line="240" w:lineRule="auto"/>
        <w:jc w:val="both"/>
        <w:rPr>
          <w:rFonts w:ascii="Lato" w:hAnsi="Lato"/>
          <w:sz w:val="20"/>
          <w:szCs w:val="20"/>
        </w:rPr>
      </w:pPr>
      <w:r w:rsidRPr="00781F54">
        <w:rPr>
          <w:rFonts w:ascii="Lato" w:hAnsi="Lato"/>
          <w:sz w:val="20"/>
          <w:szCs w:val="20"/>
        </w:rPr>
        <w:t>W dniu 10 maja 2022 r. odbyło się pierwsze posiedzenie Zespołu do spraw wyłonienia kandydatów na urząd sędziego Europejskiego Trybunału Praw Człowieka w Strasburgu.</w:t>
      </w:r>
    </w:p>
    <w:p w:rsidR="00781F54" w:rsidRPr="00781F54" w:rsidRDefault="00781F54" w:rsidP="00781F54">
      <w:pPr>
        <w:spacing w:after="0" w:line="240" w:lineRule="auto"/>
        <w:jc w:val="both"/>
        <w:rPr>
          <w:rFonts w:ascii="Lato" w:hAnsi="Lato"/>
          <w:sz w:val="20"/>
          <w:szCs w:val="20"/>
        </w:rPr>
      </w:pPr>
    </w:p>
    <w:p w:rsidR="00F801C5" w:rsidRDefault="00F801C5" w:rsidP="00781F54">
      <w:pPr>
        <w:spacing w:after="0" w:line="240" w:lineRule="auto"/>
        <w:jc w:val="both"/>
        <w:rPr>
          <w:rFonts w:ascii="Lato" w:hAnsi="Lato"/>
          <w:sz w:val="20"/>
          <w:szCs w:val="20"/>
        </w:rPr>
      </w:pPr>
      <w:r w:rsidRPr="00781F54">
        <w:rPr>
          <w:rFonts w:ascii="Lato" w:hAnsi="Lato"/>
          <w:sz w:val="20"/>
          <w:szCs w:val="20"/>
        </w:rPr>
        <w:t>Na pierwszym posiedzeniu członkowie Zespołu zapoznali się z listą 20 nadesłanych kandydatur i dokonali zbadania zgłoszeń pod względem formalnym. Zespół postanowił wezwać sześć osób do uzupełnienia braków w przesłanej dokumentacji – w terminie 14 dni od daty otrzymania wezwania pod rygorem pominięcia kandydata w przypadku nieuzupełnienia dokumentacji. Jednocześnie Zespół ustalił zasady przeprowadzenia rozmów kwalifikacyjnych. Informacje o powyższych zasadach zostały zamieszczone na stronie internetowej MSZ oraz przekazane wszystkim kandydatom.</w:t>
      </w:r>
    </w:p>
    <w:p w:rsidR="00781F54" w:rsidRPr="00781F54" w:rsidRDefault="00781F54" w:rsidP="00781F54">
      <w:pPr>
        <w:spacing w:after="0" w:line="240" w:lineRule="auto"/>
        <w:jc w:val="both"/>
        <w:rPr>
          <w:rFonts w:ascii="Lato" w:hAnsi="Lato"/>
          <w:sz w:val="20"/>
          <w:szCs w:val="20"/>
        </w:rPr>
      </w:pPr>
    </w:p>
    <w:p w:rsidR="00F801C5" w:rsidRDefault="00F801C5" w:rsidP="00781F54">
      <w:pPr>
        <w:spacing w:after="0" w:line="240" w:lineRule="auto"/>
        <w:jc w:val="both"/>
        <w:rPr>
          <w:rFonts w:ascii="Lato" w:hAnsi="Lato"/>
          <w:sz w:val="20"/>
          <w:szCs w:val="20"/>
        </w:rPr>
      </w:pPr>
      <w:r w:rsidRPr="00781F54">
        <w:rPr>
          <w:rFonts w:ascii="Lato" w:hAnsi="Lato"/>
          <w:sz w:val="20"/>
          <w:szCs w:val="20"/>
        </w:rPr>
        <w:t>W dniach 7-8 czerwca 2022 r. odbyło się drugie posiedzenie Zespołu. Na posiedzeniu Zespół ustalił listę następujących czterech pytań, na podstawie której przeprowadził rozmowy kwalifikacyjne:</w:t>
      </w:r>
    </w:p>
    <w:p w:rsidR="00781F54" w:rsidRPr="00781F54" w:rsidRDefault="00781F54" w:rsidP="00781F54">
      <w:pPr>
        <w:spacing w:after="0" w:line="240" w:lineRule="auto"/>
        <w:jc w:val="both"/>
        <w:rPr>
          <w:rFonts w:ascii="Lato" w:hAnsi="Lato"/>
          <w:sz w:val="20"/>
          <w:szCs w:val="20"/>
        </w:rPr>
      </w:pPr>
    </w:p>
    <w:p w:rsidR="00F801C5" w:rsidRDefault="00F801C5" w:rsidP="00532132">
      <w:pPr>
        <w:numPr>
          <w:ilvl w:val="0"/>
          <w:numId w:val="9"/>
        </w:numPr>
        <w:tabs>
          <w:tab w:val="clear" w:pos="720"/>
        </w:tabs>
        <w:spacing w:after="0" w:line="240" w:lineRule="auto"/>
        <w:ind w:left="709" w:hanging="425"/>
        <w:jc w:val="both"/>
        <w:rPr>
          <w:rFonts w:ascii="Lato" w:hAnsi="Lato"/>
          <w:sz w:val="20"/>
          <w:szCs w:val="20"/>
        </w:rPr>
      </w:pPr>
      <w:r w:rsidRPr="00781F54">
        <w:rPr>
          <w:rFonts w:ascii="Lato" w:hAnsi="Lato"/>
          <w:sz w:val="20"/>
          <w:szCs w:val="20"/>
        </w:rPr>
        <w:t>Proszę omówić kwestię wykonywania orzeczeń Europejskiego Trybunału Praw Człowieka przez państwa. Jak przedstawia się realizacja postanowień wyroku ETPC w kontekście nakazu zmian legislacyjnych w danym kraju?</w:t>
      </w:r>
    </w:p>
    <w:p w:rsidR="00781F54" w:rsidRPr="00781F54" w:rsidRDefault="00781F54" w:rsidP="00781F54">
      <w:pPr>
        <w:spacing w:after="0" w:line="240" w:lineRule="auto"/>
        <w:ind w:left="709"/>
        <w:jc w:val="both"/>
        <w:rPr>
          <w:rFonts w:ascii="Lato" w:hAnsi="Lato"/>
          <w:sz w:val="20"/>
          <w:szCs w:val="20"/>
        </w:rPr>
      </w:pPr>
    </w:p>
    <w:p w:rsidR="00F801C5" w:rsidRDefault="00F801C5" w:rsidP="00532132">
      <w:pPr>
        <w:numPr>
          <w:ilvl w:val="0"/>
          <w:numId w:val="9"/>
        </w:numPr>
        <w:tabs>
          <w:tab w:val="clear" w:pos="720"/>
        </w:tabs>
        <w:spacing w:after="0" w:line="240" w:lineRule="auto"/>
        <w:ind w:left="709" w:hanging="425"/>
        <w:jc w:val="both"/>
        <w:rPr>
          <w:rFonts w:ascii="Lato" w:hAnsi="Lato"/>
          <w:sz w:val="20"/>
          <w:szCs w:val="20"/>
        </w:rPr>
      </w:pPr>
      <w:r w:rsidRPr="00781F54">
        <w:rPr>
          <w:rFonts w:ascii="Lato" w:hAnsi="Lato"/>
          <w:sz w:val="20"/>
          <w:szCs w:val="20"/>
        </w:rPr>
        <w:t>Czy Europejska Konwencja Praw Człowieka dopuszcza możliwość badania rzetelności procesu także w odniesieniu do innego rodzaju spraw niż sprawy cywilne i karne, np. spraw sądowo-administracyjnych? Jeżeli tak, to proszę o przedstawienie przykładu postępowania przed Europejskim Trybunałem Praw Człowieka, dotyczącego „innego rodzaju sprawy</w:t>
      </w:r>
      <w:r w:rsidR="00781F54">
        <w:rPr>
          <w:rFonts w:ascii="Lato" w:hAnsi="Lato"/>
          <w:sz w:val="20"/>
          <w:szCs w:val="20"/>
        </w:rPr>
        <w:t>”</w:t>
      </w:r>
      <w:r w:rsidRPr="00781F54">
        <w:rPr>
          <w:rFonts w:ascii="Lato" w:hAnsi="Lato"/>
          <w:sz w:val="20"/>
          <w:szCs w:val="20"/>
        </w:rPr>
        <w:t>.</w:t>
      </w:r>
    </w:p>
    <w:p w:rsidR="00781F54" w:rsidRPr="00781F54" w:rsidRDefault="00781F54" w:rsidP="00781F54">
      <w:pPr>
        <w:spacing w:after="0" w:line="240" w:lineRule="auto"/>
        <w:ind w:left="709"/>
        <w:jc w:val="both"/>
        <w:rPr>
          <w:rFonts w:ascii="Lato" w:hAnsi="Lato"/>
          <w:sz w:val="20"/>
          <w:szCs w:val="20"/>
        </w:rPr>
      </w:pPr>
    </w:p>
    <w:p w:rsidR="00F801C5" w:rsidRDefault="00F801C5" w:rsidP="00532132">
      <w:pPr>
        <w:numPr>
          <w:ilvl w:val="0"/>
          <w:numId w:val="9"/>
        </w:numPr>
        <w:tabs>
          <w:tab w:val="clear" w:pos="720"/>
        </w:tabs>
        <w:spacing w:after="0" w:line="240" w:lineRule="auto"/>
        <w:ind w:left="709" w:hanging="425"/>
        <w:jc w:val="both"/>
        <w:rPr>
          <w:rFonts w:ascii="Lato" w:hAnsi="Lato"/>
          <w:sz w:val="20"/>
          <w:szCs w:val="20"/>
        </w:rPr>
      </w:pPr>
      <w:r w:rsidRPr="00781F54">
        <w:rPr>
          <w:rFonts w:ascii="Lato" w:hAnsi="Lato"/>
          <w:sz w:val="20"/>
          <w:szCs w:val="20"/>
        </w:rPr>
        <w:t>Jaki Pani/Pana zdaniem jest wpływ orzecznictwa Europejskiego Trybunału Praw Człowieka na ustawodawstwa państw, które zobowiązały się przestrzegać praw zawartych w Europejskiej konwencji Praw Człowieka?</w:t>
      </w:r>
    </w:p>
    <w:p w:rsidR="00781F54" w:rsidRPr="00781F54" w:rsidRDefault="00781F54" w:rsidP="00781F54">
      <w:pPr>
        <w:spacing w:after="0" w:line="240" w:lineRule="auto"/>
        <w:ind w:left="709"/>
        <w:jc w:val="both"/>
        <w:rPr>
          <w:rFonts w:ascii="Lato" w:hAnsi="Lato"/>
          <w:sz w:val="20"/>
          <w:szCs w:val="20"/>
        </w:rPr>
      </w:pPr>
    </w:p>
    <w:p w:rsidR="00F801C5" w:rsidRPr="00781F54" w:rsidRDefault="00F801C5" w:rsidP="00532132">
      <w:pPr>
        <w:numPr>
          <w:ilvl w:val="0"/>
          <w:numId w:val="9"/>
        </w:numPr>
        <w:tabs>
          <w:tab w:val="clear" w:pos="720"/>
        </w:tabs>
        <w:spacing w:after="0" w:line="240" w:lineRule="auto"/>
        <w:ind w:left="709" w:hanging="425"/>
        <w:jc w:val="both"/>
        <w:rPr>
          <w:rFonts w:ascii="Lato" w:hAnsi="Lato"/>
          <w:sz w:val="20"/>
          <w:szCs w:val="20"/>
        </w:rPr>
      </w:pPr>
      <w:r w:rsidRPr="00781F54">
        <w:rPr>
          <w:rFonts w:ascii="Lato" w:hAnsi="Lato"/>
          <w:sz w:val="20"/>
          <w:szCs w:val="20"/>
        </w:rPr>
        <w:t>Kryteria formalne decydujące o dopuszczalności skargi do Europejskiego Trybunału Praw Człowieka.</w:t>
      </w:r>
    </w:p>
    <w:p w:rsidR="00781F54" w:rsidRDefault="00781F54" w:rsidP="00781F54">
      <w:pPr>
        <w:spacing w:after="0" w:line="240" w:lineRule="auto"/>
        <w:jc w:val="both"/>
        <w:rPr>
          <w:rFonts w:ascii="Lato" w:hAnsi="Lato"/>
          <w:sz w:val="20"/>
          <w:szCs w:val="20"/>
        </w:rPr>
      </w:pPr>
    </w:p>
    <w:p w:rsidR="00F801C5" w:rsidRDefault="00F801C5" w:rsidP="00781F54">
      <w:pPr>
        <w:spacing w:after="0" w:line="240" w:lineRule="auto"/>
        <w:jc w:val="both"/>
        <w:rPr>
          <w:rFonts w:ascii="Lato" w:hAnsi="Lato"/>
          <w:sz w:val="20"/>
          <w:szCs w:val="20"/>
        </w:rPr>
      </w:pPr>
      <w:r w:rsidRPr="00781F54">
        <w:rPr>
          <w:rFonts w:ascii="Lato" w:hAnsi="Lato"/>
          <w:sz w:val="20"/>
          <w:szCs w:val="20"/>
        </w:rPr>
        <w:t xml:space="preserve">Na tej podstawie Zespół przeprowadził rozmowy kwalifikacyjne z 20 zgłoszonymi osobami. Czas przewidziany na rozmowę kwalifikacyjną z każdym kandydatem wynosił maksymalnie 30 minut. Na wstępie każdy kandydat otrzymał możliwość przedstawienia w ciągu 5-10 minut swojej kandydatury, wizji pełnienia funkcji sędziego Europejskiego Trybunału Praw Człowieka oraz roli i znaczenia ETPC i Konwencji o ochronie praw człowieka i podstawowych wolności. Następnie każdy kandydat miał ok. 5 </w:t>
      </w:r>
      <w:r w:rsidR="00030E45" w:rsidRPr="00781F54">
        <w:rPr>
          <w:rFonts w:ascii="Lato" w:hAnsi="Lato"/>
          <w:sz w:val="20"/>
          <w:szCs w:val="20"/>
        </w:rPr>
        <w:t>minut</w:t>
      </w:r>
      <w:r w:rsidRPr="00781F54">
        <w:rPr>
          <w:rFonts w:ascii="Lato" w:hAnsi="Lato"/>
          <w:sz w:val="20"/>
          <w:szCs w:val="20"/>
        </w:rPr>
        <w:t xml:space="preserve"> na odpowiedź na każde z czterech pytań. Jedno z pytań zostało zadane w języku angielskim, a jedno w języku francuskim. Na pytania zadane w języku obcym kandydat miał możliwość udzielenia odpowiedzi w dowolnie </w:t>
      </w:r>
      <w:r w:rsidRPr="00781F54">
        <w:rPr>
          <w:rFonts w:ascii="Lato" w:hAnsi="Lato"/>
          <w:sz w:val="20"/>
          <w:szCs w:val="20"/>
        </w:rPr>
        <w:lastRenderedPageBreak/>
        <w:t>wybranym przez siebie języku urzędowym ETPC, tj. języku angielskim lub francuskim. Wszystkie rozmowy kwalifikacyjne były obserwowane (w drodze transmisji prowadzonej w siedzibie MSZ) przez obserwatorów zgłoszonych z ramienia organizacji pozarządowych.</w:t>
      </w:r>
    </w:p>
    <w:p w:rsidR="00781F54" w:rsidRPr="00781F54" w:rsidRDefault="00781F54" w:rsidP="00781F54">
      <w:pPr>
        <w:spacing w:after="0" w:line="240" w:lineRule="auto"/>
        <w:jc w:val="both"/>
        <w:rPr>
          <w:rFonts w:ascii="Lato" w:hAnsi="Lato"/>
          <w:sz w:val="20"/>
          <w:szCs w:val="20"/>
        </w:rPr>
      </w:pPr>
    </w:p>
    <w:p w:rsidR="00F801C5" w:rsidRDefault="00F801C5" w:rsidP="00781F54">
      <w:pPr>
        <w:spacing w:after="0" w:line="240" w:lineRule="auto"/>
        <w:jc w:val="both"/>
        <w:rPr>
          <w:rFonts w:ascii="Lato" w:hAnsi="Lato"/>
          <w:sz w:val="20"/>
          <w:szCs w:val="20"/>
        </w:rPr>
      </w:pPr>
      <w:r w:rsidRPr="00781F54">
        <w:rPr>
          <w:rFonts w:ascii="Lato" w:hAnsi="Lato"/>
          <w:sz w:val="20"/>
          <w:szCs w:val="20"/>
        </w:rPr>
        <w:t>Następnie, po obradach Zespół wyłonił, w drodze uzgodnienia stanowisk, troje kandydatów. Ponadto, dwie osoby zostały wskazane na kandydatów rezerwowych.</w:t>
      </w:r>
    </w:p>
    <w:p w:rsidR="00781F54" w:rsidRPr="00781F54" w:rsidRDefault="00781F54" w:rsidP="00781F54">
      <w:pPr>
        <w:spacing w:after="0" w:line="240" w:lineRule="auto"/>
        <w:jc w:val="both"/>
        <w:rPr>
          <w:rFonts w:ascii="Lato" w:hAnsi="Lato"/>
          <w:sz w:val="20"/>
          <w:szCs w:val="20"/>
        </w:rPr>
      </w:pPr>
    </w:p>
    <w:p w:rsidR="005B2996" w:rsidRPr="00781F54" w:rsidRDefault="005B2996" w:rsidP="00532132">
      <w:pPr>
        <w:pStyle w:val="Akapitzlist"/>
        <w:numPr>
          <w:ilvl w:val="0"/>
          <w:numId w:val="8"/>
        </w:numPr>
        <w:spacing w:after="0" w:line="240" w:lineRule="auto"/>
        <w:ind w:left="709" w:hanging="425"/>
        <w:contextualSpacing w:val="0"/>
        <w:jc w:val="both"/>
        <w:rPr>
          <w:rFonts w:ascii="Lato" w:hAnsi="Lato"/>
          <w:i/>
          <w:sz w:val="20"/>
          <w:szCs w:val="20"/>
        </w:rPr>
      </w:pPr>
      <w:r w:rsidRPr="00781F54">
        <w:rPr>
          <w:rFonts w:ascii="Lato" w:hAnsi="Lato"/>
          <w:i/>
          <w:sz w:val="20"/>
          <w:szCs w:val="20"/>
        </w:rPr>
        <w:t xml:space="preserve">przekazanie listy kandydatów do zaopiniowania przez Doradczy Panel Ekspertów RE oraz przedłożenie listy Sekretarz Generalnej Zgromadzenia Parlamentarnego RE </w:t>
      </w:r>
    </w:p>
    <w:p w:rsidR="00781F54" w:rsidRDefault="00781F54" w:rsidP="00781F54">
      <w:pPr>
        <w:spacing w:after="0" w:line="240" w:lineRule="auto"/>
        <w:jc w:val="both"/>
        <w:rPr>
          <w:rFonts w:ascii="Lato" w:hAnsi="Lato"/>
          <w:sz w:val="20"/>
          <w:szCs w:val="20"/>
        </w:rPr>
      </w:pPr>
    </w:p>
    <w:p w:rsidR="00030E45" w:rsidRDefault="00030E45" w:rsidP="00781F54">
      <w:pPr>
        <w:spacing w:after="0" w:line="240" w:lineRule="auto"/>
        <w:jc w:val="both"/>
        <w:rPr>
          <w:rFonts w:ascii="Lato" w:hAnsi="Lato"/>
          <w:sz w:val="20"/>
          <w:szCs w:val="20"/>
        </w:rPr>
      </w:pPr>
      <w:r w:rsidRPr="00781F54">
        <w:rPr>
          <w:rFonts w:ascii="Lato" w:hAnsi="Lato"/>
          <w:sz w:val="20"/>
          <w:szCs w:val="20"/>
        </w:rPr>
        <w:t xml:space="preserve">W dniu 15 czerwca 2022 r. Ministerstwo Spraw Zagranicznych przekazało listę trojga kandydatów wraz z życiorysami i informacją na temat procedury ich wyłonienia do zaopiniowania przez Doradczy Panel Ekspertów Rady Europy do spraw wyłonienia kandydatów na wybór na stanowisko sędziego Europejskiego Trybunału Praw Człowieka. W dniu 19 sierpnia 2022 r. Zespół do spraw wyłonienia kandydatów na urząd sędziego Europejskiego Trybunału Praw Człowieka odbył trzecie posiedzenie i zdecydował wskazać kandydata rezerwowego celem zastąpienia jednego z kandydatów zgłoszonego 15 czerwca 2022 r. Kandydatura rezerwowa została zgłoszona do Panelu w dniu 25 sierpnia 2022 r. Panel przedstawił ostateczną odpowiedź w dniu 5 grudnia 2022 r. W dniu 8 grudnia 2022 r. Minister Spraw Zagranicznych przedstawił Sekretarz Generalnej ZPRE listę kandydatów, na której znalazły się następujące osoby: </w:t>
      </w:r>
    </w:p>
    <w:p w:rsidR="00781F54" w:rsidRPr="00781F54" w:rsidRDefault="00781F54" w:rsidP="00781F54">
      <w:pPr>
        <w:spacing w:after="0" w:line="240" w:lineRule="auto"/>
        <w:jc w:val="both"/>
        <w:rPr>
          <w:rFonts w:ascii="Lato" w:hAnsi="Lato"/>
          <w:sz w:val="20"/>
          <w:szCs w:val="20"/>
        </w:rPr>
      </w:pPr>
    </w:p>
    <w:p w:rsidR="00030E45" w:rsidRDefault="00030E45" w:rsidP="00532132">
      <w:pPr>
        <w:pStyle w:val="Akapitzlist"/>
        <w:numPr>
          <w:ilvl w:val="0"/>
          <w:numId w:val="15"/>
        </w:numPr>
        <w:spacing w:after="0" w:line="240" w:lineRule="auto"/>
        <w:contextualSpacing w:val="0"/>
        <w:jc w:val="both"/>
        <w:rPr>
          <w:rFonts w:ascii="Lato" w:hAnsi="Lato"/>
          <w:sz w:val="20"/>
          <w:szCs w:val="20"/>
        </w:rPr>
      </w:pPr>
      <w:r w:rsidRPr="00781F54">
        <w:rPr>
          <w:rFonts w:ascii="Lato" w:hAnsi="Lato"/>
          <w:sz w:val="20"/>
          <w:szCs w:val="20"/>
        </w:rPr>
        <w:t>prof. dr hab. Elżbieta Karska,</w:t>
      </w:r>
    </w:p>
    <w:p w:rsidR="00781F54" w:rsidRPr="00781F54" w:rsidRDefault="00781F54" w:rsidP="00781F54">
      <w:pPr>
        <w:pStyle w:val="Akapitzlist"/>
        <w:spacing w:after="0" w:line="240" w:lineRule="auto"/>
        <w:contextualSpacing w:val="0"/>
        <w:jc w:val="both"/>
        <w:rPr>
          <w:rFonts w:ascii="Lato" w:hAnsi="Lato"/>
          <w:sz w:val="20"/>
          <w:szCs w:val="20"/>
        </w:rPr>
      </w:pPr>
    </w:p>
    <w:p w:rsidR="00030E45" w:rsidRDefault="00030E45" w:rsidP="00532132">
      <w:pPr>
        <w:pStyle w:val="Akapitzlist"/>
        <w:numPr>
          <w:ilvl w:val="0"/>
          <w:numId w:val="15"/>
        </w:numPr>
        <w:spacing w:after="0" w:line="240" w:lineRule="auto"/>
        <w:contextualSpacing w:val="0"/>
        <w:jc w:val="both"/>
        <w:rPr>
          <w:rFonts w:ascii="Lato" w:hAnsi="Lato"/>
          <w:sz w:val="20"/>
          <w:szCs w:val="20"/>
        </w:rPr>
      </w:pPr>
      <w:r w:rsidRPr="00781F54">
        <w:rPr>
          <w:rFonts w:ascii="Lato" w:hAnsi="Lato"/>
          <w:sz w:val="20"/>
          <w:szCs w:val="20"/>
        </w:rPr>
        <w:t>dr Kamil Strzępek,</w:t>
      </w:r>
    </w:p>
    <w:p w:rsidR="00781F54" w:rsidRPr="00781F54" w:rsidRDefault="00781F54" w:rsidP="00781F54">
      <w:pPr>
        <w:pStyle w:val="Akapitzlist"/>
        <w:spacing w:after="0" w:line="240" w:lineRule="auto"/>
        <w:contextualSpacing w:val="0"/>
        <w:jc w:val="both"/>
        <w:rPr>
          <w:rFonts w:ascii="Lato" w:hAnsi="Lato"/>
          <w:sz w:val="20"/>
          <w:szCs w:val="20"/>
        </w:rPr>
      </w:pPr>
    </w:p>
    <w:p w:rsidR="00030E45" w:rsidRDefault="00030E45" w:rsidP="00532132">
      <w:pPr>
        <w:pStyle w:val="Akapitzlist"/>
        <w:numPr>
          <w:ilvl w:val="0"/>
          <w:numId w:val="15"/>
        </w:numPr>
        <w:spacing w:after="0" w:line="240" w:lineRule="auto"/>
        <w:contextualSpacing w:val="0"/>
        <w:jc w:val="both"/>
        <w:rPr>
          <w:rFonts w:ascii="Lato" w:hAnsi="Lato"/>
          <w:sz w:val="20"/>
          <w:szCs w:val="20"/>
        </w:rPr>
      </w:pPr>
      <w:r w:rsidRPr="00781F54">
        <w:rPr>
          <w:rFonts w:ascii="Lato" w:hAnsi="Lato"/>
          <w:sz w:val="20"/>
          <w:szCs w:val="20"/>
        </w:rPr>
        <w:t xml:space="preserve">dr Agnieszka Szklanna. </w:t>
      </w:r>
    </w:p>
    <w:p w:rsidR="00781F54" w:rsidRPr="00781F54" w:rsidRDefault="00781F54" w:rsidP="00781F54">
      <w:pPr>
        <w:pStyle w:val="Akapitzlist"/>
        <w:spacing w:after="0" w:line="240" w:lineRule="auto"/>
        <w:contextualSpacing w:val="0"/>
        <w:jc w:val="both"/>
        <w:rPr>
          <w:rFonts w:ascii="Lato" w:hAnsi="Lato"/>
          <w:sz w:val="20"/>
          <w:szCs w:val="20"/>
        </w:rPr>
      </w:pPr>
    </w:p>
    <w:p w:rsidR="005B2996" w:rsidRPr="00781F54" w:rsidRDefault="005B2996" w:rsidP="00532132">
      <w:pPr>
        <w:pStyle w:val="Akapitzlist"/>
        <w:numPr>
          <w:ilvl w:val="0"/>
          <w:numId w:val="8"/>
        </w:numPr>
        <w:spacing w:after="0" w:line="240" w:lineRule="auto"/>
        <w:ind w:left="709" w:hanging="425"/>
        <w:contextualSpacing w:val="0"/>
        <w:jc w:val="both"/>
        <w:rPr>
          <w:rFonts w:ascii="Lato" w:hAnsi="Lato"/>
          <w:i/>
          <w:sz w:val="20"/>
          <w:szCs w:val="20"/>
        </w:rPr>
      </w:pPr>
      <w:r w:rsidRPr="00781F54">
        <w:rPr>
          <w:rFonts w:ascii="Lato" w:hAnsi="Lato"/>
          <w:i/>
          <w:sz w:val="20"/>
          <w:szCs w:val="20"/>
        </w:rPr>
        <w:t>przejrzystość procesu wyłaniania kandydatów i dialog z organizacjami pozarządowymi</w:t>
      </w:r>
    </w:p>
    <w:p w:rsidR="00781F54" w:rsidRDefault="00781F54" w:rsidP="00781F54">
      <w:pPr>
        <w:spacing w:after="0" w:line="240" w:lineRule="auto"/>
        <w:jc w:val="both"/>
        <w:rPr>
          <w:rStyle w:val="word"/>
          <w:rFonts w:ascii="Lato" w:hAnsi="Lato"/>
          <w:sz w:val="20"/>
          <w:szCs w:val="20"/>
        </w:rPr>
      </w:pPr>
    </w:p>
    <w:p w:rsidR="005B2996" w:rsidRDefault="005B2996" w:rsidP="00781F54">
      <w:pPr>
        <w:spacing w:after="0" w:line="240" w:lineRule="auto"/>
        <w:jc w:val="both"/>
        <w:rPr>
          <w:rFonts w:ascii="Lato" w:hAnsi="Lato"/>
          <w:sz w:val="20"/>
          <w:szCs w:val="20"/>
        </w:rPr>
      </w:pPr>
      <w:r w:rsidRPr="00781F54">
        <w:rPr>
          <w:rStyle w:val="word"/>
          <w:rFonts w:ascii="Lato" w:hAnsi="Lato"/>
          <w:sz w:val="20"/>
          <w:szCs w:val="20"/>
        </w:rPr>
        <w:t>W</w:t>
      </w:r>
      <w:r w:rsidRPr="00781F54">
        <w:rPr>
          <w:rFonts w:ascii="Lato" w:hAnsi="Lato"/>
          <w:sz w:val="20"/>
          <w:szCs w:val="20"/>
        </w:rPr>
        <w:t xml:space="preserve"> </w:t>
      </w:r>
      <w:r w:rsidRPr="00781F54">
        <w:rPr>
          <w:rStyle w:val="word"/>
          <w:rFonts w:ascii="Lato" w:hAnsi="Lato"/>
          <w:sz w:val="20"/>
          <w:szCs w:val="20"/>
        </w:rPr>
        <w:t>prawie</w:t>
      </w:r>
      <w:r w:rsidRPr="00781F54">
        <w:rPr>
          <w:rFonts w:ascii="Lato" w:hAnsi="Lato"/>
          <w:sz w:val="20"/>
          <w:szCs w:val="20"/>
        </w:rPr>
        <w:t xml:space="preserve"> </w:t>
      </w:r>
      <w:r w:rsidRPr="00781F54">
        <w:rPr>
          <w:rStyle w:val="word"/>
          <w:rFonts w:ascii="Lato" w:hAnsi="Lato"/>
          <w:sz w:val="20"/>
          <w:szCs w:val="20"/>
        </w:rPr>
        <w:t>polskim</w:t>
      </w:r>
      <w:r w:rsidRPr="00781F54">
        <w:rPr>
          <w:rFonts w:ascii="Lato" w:hAnsi="Lato"/>
          <w:sz w:val="20"/>
          <w:szCs w:val="20"/>
        </w:rPr>
        <w:t xml:space="preserve"> brak jest </w:t>
      </w:r>
      <w:r w:rsidRPr="00781F54">
        <w:rPr>
          <w:rStyle w:val="word"/>
          <w:rFonts w:ascii="Lato" w:hAnsi="Lato"/>
          <w:sz w:val="20"/>
          <w:szCs w:val="20"/>
        </w:rPr>
        <w:t>przepis</w:t>
      </w:r>
      <w:r w:rsidRPr="00781F54">
        <w:rPr>
          <w:rFonts w:ascii="Lato" w:hAnsi="Lato"/>
          <w:sz w:val="20"/>
          <w:szCs w:val="20"/>
        </w:rPr>
        <w:t xml:space="preserve">u ustawowego, który </w:t>
      </w:r>
      <w:r w:rsidRPr="00781F54">
        <w:rPr>
          <w:rStyle w:val="word"/>
          <w:rFonts w:ascii="Lato" w:hAnsi="Lato"/>
          <w:sz w:val="20"/>
          <w:szCs w:val="20"/>
        </w:rPr>
        <w:t>ograniczałby</w:t>
      </w:r>
      <w:r w:rsidRPr="00781F54">
        <w:rPr>
          <w:rFonts w:ascii="Lato" w:hAnsi="Lato"/>
          <w:sz w:val="20"/>
          <w:szCs w:val="20"/>
        </w:rPr>
        <w:t xml:space="preserve"> </w:t>
      </w:r>
      <w:r w:rsidRPr="00781F54">
        <w:rPr>
          <w:rStyle w:val="word"/>
          <w:rFonts w:ascii="Lato" w:hAnsi="Lato"/>
          <w:sz w:val="20"/>
          <w:szCs w:val="20"/>
        </w:rPr>
        <w:t>prawo</w:t>
      </w:r>
      <w:r w:rsidRPr="00781F54">
        <w:rPr>
          <w:rFonts w:ascii="Lato" w:hAnsi="Lato"/>
          <w:sz w:val="20"/>
          <w:szCs w:val="20"/>
        </w:rPr>
        <w:t xml:space="preserve"> </w:t>
      </w:r>
      <w:r w:rsidRPr="00781F54">
        <w:rPr>
          <w:rStyle w:val="word"/>
          <w:rFonts w:ascii="Lato" w:hAnsi="Lato"/>
          <w:sz w:val="20"/>
          <w:szCs w:val="20"/>
        </w:rPr>
        <w:t>do</w:t>
      </w:r>
      <w:r w:rsidRPr="00781F54">
        <w:rPr>
          <w:rFonts w:ascii="Lato" w:hAnsi="Lato"/>
          <w:sz w:val="20"/>
          <w:szCs w:val="20"/>
        </w:rPr>
        <w:t xml:space="preserve"> </w:t>
      </w:r>
      <w:r w:rsidRPr="00781F54">
        <w:rPr>
          <w:rStyle w:val="word"/>
          <w:rFonts w:ascii="Lato" w:hAnsi="Lato"/>
          <w:sz w:val="20"/>
          <w:szCs w:val="20"/>
        </w:rPr>
        <w:t>poszanowania</w:t>
      </w:r>
      <w:r w:rsidRPr="00781F54">
        <w:rPr>
          <w:rFonts w:ascii="Lato" w:hAnsi="Lato"/>
          <w:sz w:val="20"/>
          <w:szCs w:val="20"/>
        </w:rPr>
        <w:t xml:space="preserve"> </w:t>
      </w:r>
      <w:r w:rsidRPr="00781F54">
        <w:rPr>
          <w:rStyle w:val="word"/>
          <w:rFonts w:ascii="Lato" w:hAnsi="Lato"/>
          <w:sz w:val="20"/>
          <w:szCs w:val="20"/>
        </w:rPr>
        <w:t>życia</w:t>
      </w:r>
      <w:r w:rsidRPr="00781F54">
        <w:rPr>
          <w:rFonts w:ascii="Lato" w:hAnsi="Lato"/>
          <w:sz w:val="20"/>
          <w:szCs w:val="20"/>
        </w:rPr>
        <w:t xml:space="preserve"> </w:t>
      </w:r>
      <w:r w:rsidRPr="00781F54">
        <w:rPr>
          <w:rStyle w:val="word"/>
          <w:rFonts w:ascii="Lato" w:hAnsi="Lato"/>
          <w:sz w:val="20"/>
          <w:szCs w:val="20"/>
        </w:rPr>
        <w:t>prywatnego</w:t>
      </w:r>
      <w:r w:rsidRPr="00781F54">
        <w:rPr>
          <w:rFonts w:ascii="Lato" w:hAnsi="Lato"/>
          <w:sz w:val="20"/>
          <w:szCs w:val="20"/>
        </w:rPr>
        <w:t xml:space="preserve"> </w:t>
      </w:r>
      <w:r w:rsidRPr="00781F54">
        <w:rPr>
          <w:rStyle w:val="word"/>
          <w:rFonts w:ascii="Lato" w:hAnsi="Lato"/>
          <w:sz w:val="20"/>
          <w:szCs w:val="20"/>
        </w:rPr>
        <w:t>kandydatów</w:t>
      </w:r>
      <w:r w:rsidRPr="00781F54">
        <w:rPr>
          <w:rFonts w:ascii="Lato" w:hAnsi="Lato"/>
          <w:sz w:val="20"/>
          <w:szCs w:val="20"/>
        </w:rPr>
        <w:t xml:space="preserve"> </w:t>
      </w:r>
      <w:r w:rsidRPr="00781F54">
        <w:rPr>
          <w:rStyle w:val="word"/>
          <w:rFonts w:ascii="Lato" w:hAnsi="Lato"/>
          <w:sz w:val="20"/>
          <w:szCs w:val="20"/>
        </w:rPr>
        <w:t>na</w:t>
      </w:r>
      <w:r w:rsidRPr="00781F54">
        <w:rPr>
          <w:rFonts w:ascii="Lato" w:hAnsi="Lato"/>
          <w:sz w:val="20"/>
          <w:szCs w:val="20"/>
        </w:rPr>
        <w:t xml:space="preserve"> </w:t>
      </w:r>
      <w:r w:rsidRPr="00781F54">
        <w:rPr>
          <w:rStyle w:val="word"/>
          <w:rFonts w:ascii="Lato" w:hAnsi="Lato"/>
          <w:sz w:val="20"/>
          <w:szCs w:val="20"/>
        </w:rPr>
        <w:t>sędziego</w:t>
      </w:r>
      <w:r w:rsidRPr="00781F54">
        <w:rPr>
          <w:rFonts w:ascii="Lato" w:hAnsi="Lato"/>
          <w:sz w:val="20"/>
          <w:szCs w:val="20"/>
        </w:rPr>
        <w:t xml:space="preserve"> </w:t>
      </w:r>
      <w:r w:rsidRPr="00781F54">
        <w:rPr>
          <w:rStyle w:val="word"/>
          <w:rFonts w:ascii="Lato" w:hAnsi="Lato"/>
          <w:sz w:val="20"/>
          <w:szCs w:val="20"/>
        </w:rPr>
        <w:t>ETPC</w:t>
      </w:r>
      <w:r w:rsidRPr="00781F54">
        <w:rPr>
          <w:rFonts w:ascii="Lato" w:hAnsi="Lato"/>
          <w:sz w:val="20"/>
          <w:szCs w:val="20"/>
        </w:rPr>
        <w:t xml:space="preserve"> </w:t>
      </w:r>
      <w:r w:rsidRPr="00781F54">
        <w:rPr>
          <w:rStyle w:val="word"/>
          <w:rFonts w:ascii="Lato" w:hAnsi="Lato"/>
          <w:sz w:val="20"/>
          <w:szCs w:val="20"/>
        </w:rPr>
        <w:t>i</w:t>
      </w:r>
      <w:r w:rsidRPr="00781F54">
        <w:rPr>
          <w:rFonts w:ascii="Lato" w:hAnsi="Lato"/>
          <w:sz w:val="20"/>
          <w:szCs w:val="20"/>
        </w:rPr>
        <w:t xml:space="preserve"> </w:t>
      </w:r>
      <w:r w:rsidRPr="00781F54">
        <w:rPr>
          <w:rStyle w:val="word"/>
          <w:rFonts w:ascii="Lato" w:hAnsi="Lato"/>
          <w:sz w:val="20"/>
          <w:szCs w:val="20"/>
        </w:rPr>
        <w:t>przewidywał</w:t>
      </w:r>
      <w:r w:rsidRPr="00781F54">
        <w:rPr>
          <w:rFonts w:ascii="Lato" w:hAnsi="Lato"/>
          <w:sz w:val="20"/>
          <w:szCs w:val="20"/>
        </w:rPr>
        <w:t xml:space="preserve"> </w:t>
      </w:r>
      <w:r w:rsidRPr="00781F54">
        <w:rPr>
          <w:rStyle w:val="word"/>
          <w:rFonts w:ascii="Lato" w:hAnsi="Lato"/>
          <w:sz w:val="20"/>
          <w:szCs w:val="20"/>
        </w:rPr>
        <w:t>publikację</w:t>
      </w:r>
      <w:r w:rsidRPr="00781F54">
        <w:rPr>
          <w:rFonts w:ascii="Lato" w:hAnsi="Lato"/>
          <w:sz w:val="20"/>
          <w:szCs w:val="20"/>
        </w:rPr>
        <w:t xml:space="preserve"> </w:t>
      </w:r>
      <w:r w:rsidRPr="00781F54">
        <w:rPr>
          <w:rStyle w:val="word"/>
          <w:rFonts w:ascii="Lato" w:hAnsi="Lato"/>
          <w:sz w:val="20"/>
          <w:szCs w:val="20"/>
        </w:rPr>
        <w:t>ich</w:t>
      </w:r>
      <w:r w:rsidRPr="00781F54">
        <w:rPr>
          <w:rFonts w:ascii="Lato" w:hAnsi="Lato"/>
          <w:sz w:val="20"/>
          <w:szCs w:val="20"/>
        </w:rPr>
        <w:t xml:space="preserve"> </w:t>
      </w:r>
      <w:r w:rsidRPr="00781F54">
        <w:rPr>
          <w:rStyle w:val="word"/>
          <w:rFonts w:ascii="Lato" w:hAnsi="Lato"/>
          <w:sz w:val="20"/>
          <w:szCs w:val="20"/>
        </w:rPr>
        <w:t>danych</w:t>
      </w:r>
      <w:r w:rsidRPr="00781F54">
        <w:rPr>
          <w:rFonts w:ascii="Lato" w:hAnsi="Lato"/>
          <w:sz w:val="20"/>
          <w:szCs w:val="20"/>
        </w:rPr>
        <w:t xml:space="preserve"> </w:t>
      </w:r>
      <w:r w:rsidRPr="00781F54">
        <w:rPr>
          <w:rStyle w:val="word"/>
          <w:rFonts w:ascii="Lato" w:hAnsi="Lato"/>
          <w:sz w:val="20"/>
          <w:szCs w:val="20"/>
        </w:rPr>
        <w:t>osobowych</w:t>
      </w:r>
      <w:r w:rsidRPr="00781F54">
        <w:rPr>
          <w:rFonts w:ascii="Lato" w:hAnsi="Lato"/>
          <w:sz w:val="20"/>
          <w:szCs w:val="20"/>
        </w:rPr>
        <w:t xml:space="preserve">. </w:t>
      </w:r>
      <w:r w:rsidRPr="00781F54">
        <w:rPr>
          <w:rStyle w:val="word"/>
          <w:rFonts w:ascii="Lato" w:hAnsi="Lato"/>
          <w:sz w:val="20"/>
          <w:szCs w:val="20"/>
        </w:rPr>
        <w:t>Prawo polskie jest w</w:t>
      </w:r>
      <w:r w:rsidRPr="00781F54">
        <w:rPr>
          <w:rFonts w:ascii="Lato" w:hAnsi="Lato"/>
          <w:sz w:val="20"/>
          <w:szCs w:val="20"/>
        </w:rPr>
        <w:t xml:space="preserve"> </w:t>
      </w:r>
      <w:r w:rsidRPr="00781F54">
        <w:rPr>
          <w:rStyle w:val="word"/>
          <w:rFonts w:ascii="Lato" w:hAnsi="Lato"/>
          <w:sz w:val="20"/>
          <w:szCs w:val="20"/>
        </w:rPr>
        <w:t>tym</w:t>
      </w:r>
      <w:r w:rsidRPr="00781F54">
        <w:rPr>
          <w:rFonts w:ascii="Lato" w:hAnsi="Lato"/>
          <w:sz w:val="20"/>
          <w:szCs w:val="20"/>
        </w:rPr>
        <w:t xml:space="preserve"> </w:t>
      </w:r>
      <w:r w:rsidRPr="00781F54">
        <w:rPr>
          <w:rStyle w:val="word"/>
          <w:rFonts w:ascii="Lato" w:hAnsi="Lato"/>
          <w:sz w:val="20"/>
          <w:szCs w:val="20"/>
        </w:rPr>
        <w:t>zakresie</w:t>
      </w:r>
      <w:r w:rsidRPr="00781F54">
        <w:rPr>
          <w:rFonts w:ascii="Lato" w:hAnsi="Lato"/>
          <w:sz w:val="20"/>
          <w:szCs w:val="20"/>
        </w:rPr>
        <w:t xml:space="preserve"> </w:t>
      </w:r>
      <w:r w:rsidRPr="00781F54">
        <w:rPr>
          <w:rStyle w:val="word"/>
          <w:rFonts w:ascii="Lato" w:hAnsi="Lato"/>
          <w:sz w:val="20"/>
          <w:szCs w:val="20"/>
        </w:rPr>
        <w:t>zgodne</w:t>
      </w:r>
      <w:r w:rsidRPr="00781F54">
        <w:rPr>
          <w:rFonts w:ascii="Lato" w:hAnsi="Lato"/>
          <w:sz w:val="20"/>
          <w:szCs w:val="20"/>
        </w:rPr>
        <w:t xml:space="preserve"> </w:t>
      </w:r>
      <w:r w:rsidRPr="00781F54">
        <w:rPr>
          <w:rStyle w:val="word"/>
          <w:rFonts w:ascii="Lato" w:hAnsi="Lato"/>
          <w:sz w:val="20"/>
          <w:szCs w:val="20"/>
        </w:rPr>
        <w:t>zarówno</w:t>
      </w:r>
      <w:r w:rsidRPr="00781F54">
        <w:rPr>
          <w:rFonts w:ascii="Lato" w:hAnsi="Lato"/>
          <w:sz w:val="20"/>
          <w:szCs w:val="20"/>
        </w:rPr>
        <w:t xml:space="preserve"> </w:t>
      </w:r>
      <w:r w:rsidRPr="00781F54">
        <w:rPr>
          <w:rStyle w:val="word"/>
          <w:rFonts w:ascii="Lato" w:hAnsi="Lato"/>
          <w:sz w:val="20"/>
          <w:szCs w:val="20"/>
        </w:rPr>
        <w:t>z</w:t>
      </w:r>
      <w:r w:rsidRPr="00781F54">
        <w:rPr>
          <w:rFonts w:ascii="Lato" w:hAnsi="Lato"/>
          <w:sz w:val="20"/>
          <w:szCs w:val="20"/>
        </w:rPr>
        <w:t xml:space="preserve"> </w:t>
      </w:r>
      <w:r w:rsidRPr="00781F54">
        <w:rPr>
          <w:rStyle w:val="word"/>
          <w:rFonts w:ascii="Lato" w:hAnsi="Lato"/>
          <w:sz w:val="20"/>
          <w:szCs w:val="20"/>
        </w:rPr>
        <w:t>ogólnym</w:t>
      </w:r>
      <w:r w:rsidRPr="00781F54">
        <w:rPr>
          <w:rFonts w:ascii="Lato" w:hAnsi="Lato"/>
          <w:sz w:val="20"/>
          <w:szCs w:val="20"/>
        </w:rPr>
        <w:t xml:space="preserve"> </w:t>
      </w:r>
      <w:r w:rsidRPr="00781F54">
        <w:rPr>
          <w:rStyle w:val="word"/>
          <w:rFonts w:ascii="Lato" w:hAnsi="Lato"/>
          <w:sz w:val="20"/>
          <w:szCs w:val="20"/>
        </w:rPr>
        <w:t>rozporządzeniem</w:t>
      </w:r>
      <w:r w:rsidRPr="00781F54">
        <w:rPr>
          <w:rFonts w:ascii="Lato" w:hAnsi="Lato"/>
          <w:sz w:val="20"/>
          <w:szCs w:val="20"/>
        </w:rPr>
        <w:t xml:space="preserve"> </w:t>
      </w:r>
      <w:r w:rsidRPr="00781F54">
        <w:rPr>
          <w:rStyle w:val="word"/>
          <w:rFonts w:ascii="Lato" w:hAnsi="Lato"/>
          <w:sz w:val="20"/>
          <w:szCs w:val="20"/>
        </w:rPr>
        <w:t>UE</w:t>
      </w:r>
      <w:r w:rsidRPr="00781F54">
        <w:rPr>
          <w:rFonts w:ascii="Lato" w:hAnsi="Lato"/>
          <w:sz w:val="20"/>
          <w:szCs w:val="20"/>
        </w:rPr>
        <w:t xml:space="preserve"> </w:t>
      </w:r>
      <w:r w:rsidRPr="00781F54">
        <w:rPr>
          <w:rStyle w:val="word"/>
          <w:rFonts w:ascii="Lato" w:hAnsi="Lato"/>
          <w:sz w:val="20"/>
          <w:szCs w:val="20"/>
        </w:rPr>
        <w:t>o</w:t>
      </w:r>
      <w:r w:rsidRPr="00781F54">
        <w:rPr>
          <w:rFonts w:ascii="Lato" w:hAnsi="Lato"/>
          <w:sz w:val="20"/>
          <w:szCs w:val="20"/>
        </w:rPr>
        <w:t xml:space="preserve"> </w:t>
      </w:r>
      <w:r w:rsidRPr="00781F54">
        <w:rPr>
          <w:rStyle w:val="word"/>
          <w:rFonts w:ascii="Lato" w:hAnsi="Lato"/>
          <w:sz w:val="20"/>
          <w:szCs w:val="20"/>
        </w:rPr>
        <w:t>ochronie</w:t>
      </w:r>
      <w:r w:rsidRPr="00781F54">
        <w:rPr>
          <w:rFonts w:ascii="Lato" w:hAnsi="Lato"/>
          <w:sz w:val="20"/>
          <w:szCs w:val="20"/>
        </w:rPr>
        <w:t xml:space="preserve"> </w:t>
      </w:r>
      <w:r w:rsidRPr="00781F54">
        <w:rPr>
          <w:rStyle w:val="word"/>
          <w:rFonts w:ascii="Lato" w:hAnsi="Lato"/>
          <w:sz w:val="20"/>
          <w:szCs w:val="20"/>
        </w:rPr>
        <w:t>danych (RODO)</w:t>
      </w:r>
      <w:r w:rsidRPr="00781F54">
        <w:rPr>
          <w:rFonts w:ascii="Lato" w:hAnsi="Lato"/>
          <w:sz w:val="20"/>
          <w:szCs w:val="20"/>
        </w:rPr>
        <w:t xml:space="preserve">, </w:t>
      </w:r>
      <w:r w:rsidRPr="00781F54">
        <w:rPr>
          <w:rStyle w:val="word"/>
          <w:rFonts w:ascii="Lato" w:hAnsi="Lato"/>
          <w:sz w:val="20"/>
          <w:szCs w:val="20"/>
        </w:rPr>
        <w:t>jak</w:t>
      </w:r>
      <w:r w:rsidRPr="00781F54">
        <w:rPr>
          <w:rFonts w:ascii="Lato" w:hAnsi="Lato"/>
          <w:sz w:val="20"/>
          <w:szCs w:val="20"/>
        </w:rPr>
        <w:t xml:space="preserve"> </w:t>
      </w:r>
      <w:r w:rsidRPr="00781F54">
        <w:rPr>
          <w:rStyle w:val="word"/>
          <w:rFonts w:ascii="Lato" w:hAnsi="Lato"/>
          <w:sz w:val="20"/>
          <w:szCs w:val="20"/>
        </w:rPr>
        <w:t>i</w:t>
      </w:r>
      <w:r w:rsidRPr="00781F54">
        <w:rPr>
          <w:rFonts w:ascii="Lato" w:hAnsi="Lato"/>
          <w:sz w:val="20"/>
          <w:szCs w:val="20"/>
        </w:rPr>
        <w:t xml:space="preserve"> </w:t>
      </w:r>
      <w:r w:rsidRPr="00781F54">
        <w:rPr>
          <w:rStyle w:val="word"/>
          <w:rFonts w:ascii="Lato" w:hAnsi="Lato"/>
          <w:sz w:val="20"/>
          <w:szCs w:val="20"/>
        </w:rPr>
        <w:t>z</w:t>
      </w:r>
      <w:r w:rsidRPr="00781F54">
        <w:rPr>
          <w:rFonts w:ascii="Lato" w:hAnsi="Lato"/>
          <w:sz w:val="20"/>
          <w:szCs w:val="20"/>
        </w:rPr>
        <w:t xml:space="preserve"> Wytycznymi Komitetu Ministrów w sprawie wyłaniania kandydatów na urząd sędziego Europejskiego Trybunału Praw Człowieka z dnia 28 marca 2012 r., </w:t>
      </w:r>
      <w:r w:rsidRPr="00781F54">
        <w:rPr>
          <w:rStyle w:val="word"/>
          <w:rFonts w:ascii="Lato" w:hAnsi="Lato"/>
          <w:sz w:val="20"/>
          <w:szCs w:val="20"/>
        </w:rPr>
        <w:t>które</w:t>
      </w:r>
      <w:r w:rsidRPr="00781F54">
        <w:rPr>
          <w:rFonts w:ascii="Lato" w:hAnsi="Lato"/>
          <w:sz w:val="20"/>
          <w:szCs w:val="20"/>
        </w:rPr>
        <w:t xml:space="preserve"> </w:t>
      </w:r>
      <w:r w:rsidRPr="00781F54">
        <w:rPr>
          <w:rStyle w:val="word"/>
          <w:rFonts w:ascii="Lato" w:hAnsi="Lato"/>
          <w:sz w:val="20"/>
          <w:szCs w:val="20"/>
        </w:rPr>
        <w:t>nie</w:t>
      </w:r>
      <w:r w:rsidRPr="00781F54">
        <w:rPr>
          <w:rFonts w:ascii="Lato" w:hAnsi="Lato"/>
          <w:sz w:val="20"/>
          <w:szCs w:val="20"/>
        </w:rPr>
        <w:t xml:space="preserve"> </w:t>
      </w:r>
      <w:r w:rsidRPr="00781F54">
        <w:rPr>
          <w:rStyle w:val="word"/>
          <w:rFonts w:ascii="Lato" w:hAnsi="Lato"/>
          <w:sz w:val="20"/>
          <w:szCs w:val="20"/>
        </w:rPr>
        <w:t>zawierają</w:t>
      </w:r>
      <w:r w:rsidRPr="00781F54">
        <w:rPr>
          <w:rFonts w:ascii="Lato" w:hAnsi="Lato"/>
          <w:sz w:val="20"/>
          <w:szCs w:val="20"/>
        </w:rPr>
        <w:t xml:space="preserve"> </w:t>
      </w:r>
      <w:r w:rsidRPr="00781F54">
        <w:rPr>
          <w:rStyle w:val="word"/>
          <w:rFonts w:ascii="Lato" w:hAnsi="Lato"/>
          <w:sz w:val="20"/>
          <w:szCs w:val="20"/>
        </w:rPr>
        <w:t>zaleceń</w:t>
      </w:r>
      <w:r w:rsidRPr="00781F54">
        <w:rPr>
          <w:rFonts w:ascii="Lato" w:hAnsi="Lato"/>
          <w:sz w:val="20"/>
          <w:szCs w:val="20"/>
        </w:rPr>
        <w:t xml:space="preserve"> </w:t>
      </w:r>
      <w:r w:rsidRPr="00781F54">
        <w:rPr>
          <w:rStyle w:val="word"/>
          <w:rFonts w:ascii="Lato" w:hAnsi="Lato"/>
          <w:sz w:val="20"/>
          <w:szCs w:val="20"/>
        </w:rPr>
        <w:t>dotyczących</w:t>
      </w:r>
      <w:r w:rsidRPr="00781F54">
        <w:rPr>
          <w:rFonts w:ascii="Lato" w:hAnsi="Lato"/>
          <w:sz w:val="20"/>
          <w:szCs w:val="20"/>
        </w:rPr>
        <w:t xml:space="preserve"> </w:t>
      </w:r>
      <w:r w:rsidRPr="00781F54">
        <w:rPr>
          <w:rStyle w:val="word"/>
          <w:rFonts w:ascii="Lato" w:hAnsi="Lato"/>
          <w:sz w:val="20"/>
          <w:szCs w:val="20"/>
        </w:rPr>
        <w:t>publikacji</w:t>
      </w:r>
      <w:r w:rsidRPr="00781F54">
        <w:rPr>
          <w:rFonts w:ascii="Lato" w:hAnsi="Lato"/>
          <w:sz w:val="20"/>
          <w:szCs w:val="20"/>
        </w:rPr>
        <w:t xml:space="preserve"> </w:t>
      </w:r>
      <w:r w:rsidRPr="00781F54">
        <w:rPr>
          <w:rStyle w:val="word"/>
          <w:rFonts w:ascii="Lato" w:hAnsi="Lato"/>
          <w:sz w:val="20"/>
          <w:szCs w:val="20"/>
        </w:rPr>
        <w:t>danych</w:t>
      </w:r>
      <w:r w:rsidRPr="00781F54">
        <w:rPr>
          <w:rFonts w:ascii="Lato" w:hAnsi="Lato"/>
          <w:sz w:val="20"/>
          <w:szCs w:val="20"/>
        </w:rPr>
        <w:t xml:space="preserve"> </w:t>
      </w:r>
      <w:r w:rsidRPr="00781F54">
        <w:rPr>
          <w:rStyle w:val="word"/>
          <w:rFonts w:ascii="Lato" w:hAnsi="Lato"/>
          <w:sz w:val="20"/>
          <w:szCs w:val="20"/>
        </w:rPr>
        <w:t>osobowych</w:t>
      </w:r>
      <w:r w:rsidRPr="00781F54">
        <w:rPr>
          <w:rFonts w:ascii="Lato" w:hAnsi="Lato"/>
          <w:sz w:val="20"/>
          <w:szCs w:val="20"/>
        </w:rPr>
        <w:t xml:space="preserve"> </w:t>
      </w:r>
      <w:r w:rsidRPr="00781F54">
        <w:rPr>
          <w:rStyle w:val="word"/>
          <w:rFonts w:ascii="Lato" w:hAnsi="Lato"/>
          <w:sz w:val="20"/>
          <w:szCs w:val="20"/>
        </w:rPr>
        <w:t>wszystkich</w:t>
      </w:r>
      <w:r w:rsidRPr="00781F54">
        <w:rPr>
          <w:rFonts w:ascii="Lato" w:hAnsi="Lato"/>
          <w:sz w:val="20"/>
          <w:szCs w:val="20"/>
        </w:rPr>
        <w:t xml:space="preserve"> osób zgłaszających się do konkursu na sędziego (</w:t>
      </w:r>
      <w:r w:rsidRPr="00781F54">
        <w:rPr>
          <w:rStyle w:val="word"/>
          <w:rFonts w:ascii="Lato" w:hAnsi="Lato"/>
          <w:sz w:val="20"/>
          <w:szCs w:val="20"/>
        </w:rPr>
        <w:t>zo</w:t>
      </w:r>
      <w:r w:rsidRPr="00781F54">
        <w:rPr>
          <w:rFonts w:ascii="Lato" w:hAnsi="Lato"/>
          <w:sz w:val="20"/>
          <w:szCs w:val="20"/>
        </w:rPr>
        <w:t xml:space="preserve">b. </w:t>
      </w:r>
      <w:r w:rsidRPr="00781F54">
        <w:rPr>
          <w:rStyle w:val="word"/>
          <w:rFonts w:ascii="Lato" w:hAnsi="Lato"/>
          <w:sz w:val="20"/>
          <w:szCs w:val="20"/>
        </w:rPr>
        <w:t>pkt</w:t>
      </w:r>
      <w:r w:rsidRPr="00781F54">
        <w:rPr>
          <w:rFonts w:ascii="Lato" w:hAnsi="Lato"/>
          <w:sz w:val="20"/>
          <w:szCs w:val="20"/>
        </w:rPr>
        <w:t xml:space="preserve">. </w:t>
      </w:r>
      <w:r w:rsidRPr="00781F54">
        <w:rPr>
          <w:rStyle w:val="word"/>
          <w:rFonts w:ascii="Lato" w:hAnsi="Lato"/>
          <w:sz w:val="20"/>
          <w:szCs w:val="20"/>
        </w:rPr>
        <w:t>V.</w:t>
      </w:r>
      <w:r w:rsidRPr="00781F54">
        <w:rPr>
          <w:rFonts w:ascii="Lato" w:hAnsi="Lato"/>
          <w:sz w:val="20"/>
          <w:szCs w:val="20"/>
        </w:rPr>
        <w:t xml:space="preserve"> </w:t>
      </w:r>
      <w:r w:rsidRPr="00781F54">
        <w:rPr>
          <w:rStyle w:val="word"/>
          <w:rFonts w:ascii="Lato" w:hAnsi="Lato"/>
          <w:sz w:val="20"/>
          <w:szCs w:val="20"/>
        </w:rPr>
        <w:t>2-3</w:t>
      </w:r>
      <w:r w:rsidRPr="00781F54">
        <w:rPr>
          <w:rFonts w:ascii="Lato" w:hAnsi="Lato"/>
          <w:sz w:val="20"/>
          <w:szCs w:val="20"/>
        </w:rPr>
        <w:t xml:space="preserve">). </w:t>
      </w:r>
      <w:r w:rsidRPr="00781F54">
        <w:rPr>
          <w:rStyle w:val="word"/>
          <w:rFonts w:ascii="Lato" w:hAnsi="Lato"/>
          <w:sz w:val="20"/>
          <w:szCs w:val="20"/>
        </w:rPr>
        <w:t>Podejście</w:t>
      </w:r>
      <w:r w:rsidRPr="00781F54">
        <w:rPr>
          <w:rFonts w:ascii="Lato" w:hAnsi="Lato"/>
          <w:sz w:val="20"/>
          <w:szCs w:val="20"/>
        </w:rPr>
        <w:t xml:space="preserve"> </w:t>
      </w:r>
      <w:r w:rsidRPr="00781F54">
        <w:rPr>
          <w:rStyle w:val="word"/>
          <w:rFonts w:ascii="Lato" w:hAnsi="Lato"/>
          <w:sz w:val="20"/>
          <w:szCs w:val="20"/>
        </w:rPr>
        <w:t>przyjęte</w:t>
      </w:r>
      <w:r w:rsidRPr="00781F54">
        <w:rPr>
          <w:rFonts w:ascii="Lato" w:hAnsi="Lato"/>
          <w:sz w:val="20"/>
          <w:szCs w:val="20"/>
        </w:rPr>
        <w:t xml:space="preserve"> </w:t>
      </w:r>
      <w:r w:rsidRPr="00781F54">
        <w:rPr>
          <w:rStyle w:val="word"/>
          <w:rFonts w:ascii="Lato" w:hAnsi="Lato"/>
          <w:sz w:val="20"/>
          <w:szCs w:val="20"/>
        </w:rPr>
        <w:t>w</w:t>
      </w:r>
      <w:r w:rsidRPr="00781F54">
        <w:rPr>
          <w:rFonts w:ascii="Lato" w:hAnsi="Lato"/>
          <w:sz w:val="20"/>
          <w:szCs w:val="20"/>
        </w:rPr>
        <w:t xml:space="preserve"> </w:t>
      </w:r>
      <w:r w:rsidRPr="00781F54">
        <w:rPr>
          <w:rStyle w:val="word"/>
          <w:rFonts w:ascii="Lato" w:hAnsi="Lato"/>
          <w:sz w:val="20"/>
          <w:szCs w:val="20"/>
        </w:rPr>
        <w:t>Polsce</w:t>
      </w:r>
      <w:r w:rsidRPr="00781F54">
        <w:rPr>
          <w:rFonts w:ascii="Lato" w:hAnsi="Lato"/>
          <w:sz w:val="20"/>
          <w:szCs w:val="20"/>
        </w:rPr>
        <w:t xml:space="preserve"> </w:t>
      </w:r>
      <w:r w:rsidRPr="00781F54">
        <w:rPr>
          <w:rStyle w:val="word"/>
          <w:rFonts w:ascii="Lato" w:hAnsi="Lato"/>
          <w:sz w:val="20"/>
          <w:szCs w:val="20"/>
        </w:rPr>
        <w:t>jest</w:t>
      </w:r>
      <w:r w:rsidRPr="00781F54">
        <w:rPr>
          <w:rFonts w:ascii="Lato" w:hAnsi="Lato"/>
          <w:sz w:val="20"/>
          <w:szCs w:val="20"/>
        </w:rPr>
        <w:t xml:space="preserve"> </w:t>
      </w:r>
      <w:r w:rsidRPr="00781F54">
        <w:rPr>
          <w:rStyle w:val="word"/>
          <w:rFonts w:ascii="Lato" w:hAnsi="Lato"/>
          <w:sz w:val="20"/>
          <w:szCs w:val="20"/>
        </w:rPr>
        <w:t>podobne</w:t>
      </w:r>
      <w:r w:rsidRPr="00781F54">
        <w:rPr>
          <w:rFonts w:ascii="Lato" w:hAnsi="Lato"/>
          <w:sz w:val="20"/>
          <w:szCs w:val="20"/>
        </w:rPr>
        <w:t xml:space="preserve"> </w:t>
      </w:r>
      <w:r w:rsidRPr="00781F54">
        <w:rPr>
          <w:rStyle w:val="word"/>
          <w:rFonts w:ascii="Lato" w:hAnsi="Lato"/>
          <w:sz w:val="20"/>
          <w:szCs w:val="20"/>
        </w:rPr>
        <w:t>do modelu stosowanego w</w:t>
      </w:r>
      <w:r w:rsidRPr="00781F54">
        <w:rPr>
          <w:rFonts w:ascii="Lato" w:hAnsi="Lato"/>
          <w:sz w:val="20"/>
          <w:szCs w:val="20"/>
        </w:rPr>
        <w:t xml:space="preserve"> </w:t>
      </w:r>
      <w:r w:rsidRPr="00781F54">
        <w:rPr>
          <w:rStyle w:val="word"/>
          <w:rFonts w:ascii="Lato" w:hAnsi="Lato"/>
          <w:sz w:val="20"/>
          <w:szCs w:val="20"/>
        </w:rPr>
        <w:t>wiel</w:t>
      </w:r>
      <w:r w:rsidRPr="00781F54">
        <w:rPr>
          <w:rFonts w:ascii="Lato" w:hAnsi="Lato"/>
          <w:sz w:val="20"/>
          <w:szCs w:val="20"/>
        </w:rPr>
        <w:t xml:space="preserve">u </w:t>
      </w:r>
      <w:r w:rsidRPr="00781F54">
        <w:rPr>
          <w:rStyle w:val="word"/>
          <w:rFonts w:ascii="Lato" w:hAnsi="Lato"/>
          <w:sz w:val="20"/>
          <w:szCs w:val="20"/>
        </w:rPr>
        <w:t>innych</w:t>
      </w:r>
      <w:r w:rsidRPr="00781F54">
        <w:rPr>
          <w:rFonts w:ascii="Lato" w:hAnsi="Lato"/>
          <w:sz w:val="20"/>
          <w:szCs w:val="20"/>
        </w:rPr>
        <w:t xml:space="preserve"> </w:t>
      </w:r>
      <w:r w:rsidRPr="00781F54">
        <w:rPr>
          <w:rStyle w:val="word"/>
          <w:rFonts w:ascii="Lato" w:hAnsi="Lato"/>
          <w:sz w:val="20"/>
          <w:szCs w:val="20"/>
        </w:rPr>
        <w:t>państwach.</w:t>
      </w:r>
      <w:r w:rsidRPr="00781F54">
        <w:rPr>
          <w:rFonts w:ascii="Lato" w:hAnsi="Lato"/>
          <w:sz w:val="20"/>
          <w:szCs w:val="20"/>
        </w:rPr>
        <w:t xml:space="preserve"> Niemniej, biorąc pod uwagę postulaty zwiększenia przejrzystości, zgłaszane wcześniej przez społeczeństwo obywatelskie i niektóre media, osoby zgłaszające się do konkursu zostały tym razem na wstępie poproszone </w:t>
      </w:r>
      <w:r w:rsidRPr="00781F54">
        <w:rPr>
          <w:rStyle w:val="word"/>
          <w:rFonts w:ascii="Lato" w:hAnsi="Lato"/>
          <w:sz w:val="20"/>
          <w:szCs w:val="20"/>
        </w:rPr>
        <w:t>o</w:t>
      </w:r>
      <w:r w:rsidRPr="00781F54">
        <w:rPr>
          <w:rFonts w:ascii="Lato" w:hAnsi="Lato"/>
          <w:sz w:val="20"/>
          <w:szCs w:val="20"/>
        </w:rPr>
        <w:t xml:space="preserve"> dobrowolne </w:t>
      </w:r>
      <w:r w:rsidRPr="00781F54">
        <w:rPr>
          <w:rStyle w:val="word"/>
          <w:rFonts w:ascii="Lato" w:hAnsi="Lato"/>
          <w:sz w:val="20"/>
          <w:szCs w:val="20"/>
        </w:rPr>
        <w:t>wyrażenie</w:t>
      </w:r>
      <w:r w:rsidRPr="00781F54">
        <w:rPr>
          <w:rFonts w:ascii="Lato" w:hAnsi="Lato"/>
          <w:sz w:val="20"/>
          <w:szCs w:val="20"/>
        </w:rPr>
        <w:t xml:space="preserve"> </w:t>
      </w:r>
      <w:r w:rsidRPr="00781F54">
        <w:rPr>
          <w:rStyle w:val="word"/>
          <w:rFonts w:ascii="Lato" w:hAnsi="Lato"/>
          <w:sz w:val="20"/>
          <w:szCs w:val="20"/>
        </w:rPr>
        <w:t>zgody</w:t>
      </w:r>
      <w:r w:rsidRPr="00781F54">
        <w:rPr>
          <w:rFonts w:ascii="Lato" w:hAnsi="Lato"/>
          <w:sz w:val="20"/>
          <w:szCs w:val="20"/>
        </w:rPr>
        <w:t xml:space="preserve"> </w:t>
      </w:r>
      <w:r w:rsidRPr="00781F54">
        <w:rPr>
          <w:rStyle w:val="word"/>
          <w:rFonts w:ascii="Lato" w:hAnsi="Lato"/>
          <w:sz w:val="20"/>
          <w:szCs w:val="20"/>
        </w:rPr>
        <w:t>na</w:t>
      </w:r>
      <w:r w:rsidRPr="00781F54">
        <w:rPr>
          <w:rFonts w:ascii="Lato" w:hAnsi="Lato"/>
          <w:sz w:val="20"/>
          <w:szCs w:val="20"/>
        </w:rPr>
        <w:t xml:space="preserve"> </w:t>
      </w:r>
      <w:r w:rsidRPr="00781F54">
        <w:rPr>
          <w:rStyle w:val="word"/>
          <w:rFonts w:ascii="Lato" w:hAnsi="Lato"/>
          <w:sz w:val="20"/>
          <w:szCs w:val="20"/>
        </w:rPr>
        <w:t>publikację</w:t>
      </w:r>
      <w:r w:rsidRPr="00781F54">
        <w:rPr>
          <w:rFonts w:ascii="Lato" w:hAnsi="Lato"/>
          <w:sz w:val="20"/>
          <w:szCs w:val="20"/>
        </w:rPr>
        <w:t xml:space="preserve"> informacji o swoim zgłoszeniu </w:t>
      </w:r>
      <w:r w:rsidRPr="00781F54">
        <w:rPr>
          <w:rStyle w:val="word"/>
          <w:rFonts w:ascii="Lato" w:hAnsi="Lato"/>
          <w:sz w:val="20"/>
          <w:szCs w:val="20"/>
        </w:rPr>
        <w:t>poprzez</w:t>
      </w:r>
      <w:r w:rsidRPr="00781F54">
        <w:rPr>
          <w:rFonts w:ascii="Lato" w:hAnsi="Lato"/>
          <w:sz w:val="20"/>
          <w:szCs w:val="20"/>
        </w:rPr>
        <w:t xml:space="preserve"> </w:t>
      </w:r>
      <w:r w:rsidRPr="00781F54">
        <w:rPr>
          <w:rStyle w:val="word"/>
          <w:rFonts w:ascii="Lato" w:hAnsi="Lato"/>
          <w:sz w:val="20"/>
          <w:szCs w:val="20"/>
        </w:rPr>
        <w:t>wypełnienie</w:t>
      </w:r>
      <w:r w:rsidRPr="00781F54">
        <w:rPr>
          <w:rFonts w:ascii="Lato" w:hAnsi="Lato"/>
          <w:sz w:val="20"/>
          <w:szCs w:val="20"/>
        </w:rPr>
        <w:t xml:space="preserve"> stosownego </w:t>
      </w:r>
      <w:r w:rsidRPr="00781F54">
        <w:rPr>
          <w:rStyle w:val="word"/>
          <w:rFonts w:ascii="Lato" w:hAnsi="Lato"/>
          <w:sz w:val="20"/>
          <w:szCs w:val="20"/>
        </w:rPr>
        <w:t>formularza</w:t>
      </w:r>
      <w:r w:rsidRPr="00781F54">
        <w:rPr>
          <w:rFonts w:ascii="Lato" w:hAnsi="Lato"/>
          <w:sz w:val="20"/>
          <w:szCs w:val="20"/>
        </w:rPr>
        <w:t xml:space="preserve"> </w:t>
      </w:r>
      <w:r w:rsidRPr="00781F54">
        <w:rPr>
          <w:rStyle w:val="word"/>
          <w:rFonts w:ascii="Lato" w:hAnsi="Lato"/>
          <w:sz w:val="20"/>
          <w:szCs w:val="20"/>
        </w:rPr>
        <w:t>przygotowanego</w:t>
      </w:r>
      <w:r w:rsidRPr="00781F54">
        <w:rPr>
          <w:rFonts w:ascii="Lato" w:hAnsi="Lato"/>
          <w:sz w:val="20"/>
          <w:szCs w:val="20"/>
        </w:rPr>
        <w:t xml:space="preserve"> </w:t>
      </w:r>
      <w:r w:rsidRPr="00781F54">
        <w:rPr>
          <w:rStyle w:val="word"/>
          <w:rFonts w:ascii="Lato" w:hAnsi="Lato"/>
          <w:sz w:val="20"/>
          <w:szCs w:val="20"/>
        </w:rPr>
        <w:t>przez</w:t>
      </w:r>
      <w:r w:rsidRPr="00781F54">
        <w:rPr>
          <w:rFonts w:ascii="Lato" w:hAnsi="Lato"/>
          <w:sz w:val="20"/>
          <w:szCs w:val="20"/>
        </w:rPr>
        <w:t xml:space="preserve"> </w:t>
      </w:r>
      <w:r w:rsidRPr="00781F54">
        <w:rPr>
          <w:rStyle w:val="word"/>
          <w:rFonts w:ascii="Lato" w:hAnsi="Lato"/>
          <w:sz w:val="20"/>
          <w:szCs w:val="20"/>
        </w:rPr>
        <w:t>MSZ</w:t>
      </w:r>
      <w:r w:rsidRPr="00781F54">
        <w:rPr>
          <w:rFonts w:ascii="Lato" w:hAnsi="Lato"/>
          <w:sz w:val="20"/>
          <w:szCs w:val="20"/>
        </w:rPr>
        <w:t xml:space="preserve">. </w:t>
      </w:r>
      <w:r w:rsidRPr="00781F54">
        <w:rPr>
          <w:rStyle w:val="word"/>
          <w:rFonts w:ascii="Lato" w:hAnsi="Lato"/>
          <w:sz w:val="20"/>
          <w:szCs w:val="20"/>
        </w:rPr>
        <w:t>W</w:t>
      </w:r>
      <w:r w:rsidRPr="00781F54">
        <w:rPr>
          <w:rFonts w:ascii="Lato" w:hAnsi="Lato"/>
          <w:sz w:val="20"/>
          <w:szCs w:val="20"/>
        </w:rPr>
        <w:t xml:space="preserve"> </w:t>
      </w:r>
      <w:r w:rsidRPr="00781F54">
        <w:rPr>
          <w:rStyle w:val="word"/>
          <w:rFonts w:ascii="Lato" w:hAnsi="Lato"/>
          <w:sz w:val="20"/>
          <w:szCs w:val="20"/>
        </w:rPr>
        <w:t>rezultacie</w:t>
      </w:r>
      <w:r w:rsidRPr="00781F54">
        <w:rPr>
          <w:rFonts w:ascii="Lato" w:hAnsi="Lato"/>
          <w:sz w:val="20"/>
          <w:szCs w:val="20"/>
        </w:rPr>
        <w:t xml:space="preserve"> </w:t>
      </w:r>
      <w:r w:rsidRPr="00781F54">
        <w:rPr>
          <w:rStyle w:val="word"/>
          <w:rFonts w:ascii="Lato" w:hAnsi="Lato"/>
          <w:sz w:val="20"/>
          <w:szCs w:val="20"/>
        </w:rPr>
        <w:t>7</w:t>
      </w:r>
      <w:r w:rsidRPr="00781F54">
        <w:rPr>
          <w:rFonts w:ascii="Lato" w:hAnsi="Lato"/>
          <w:sz w:val="20"/>
          <w:szCs w:val="20"/>
        </w:rPr>
        <w:t xml:space="preserve"> osób </w:t>
      </w:r>
      <w:r w:rsidRPr="00781F54">
        <w:rPr>
          <w:rStyle w:val="word"/>
          <w:rFonts w:ascii="Lato" w:hAnsi="Lato"/>
          <w:sz w:val="20"/>
          <w:szCs w:val="20"/>
        </w:rPr>
        <w:t xml:space="preserve">(spośród </w:t>
      </w:r>
      <w:r w:rsidR="00030E45" w:rsidRPr="00781F54">
        <w:rPr>
          <w:rStyle w:val="word"/>
          <w:rFonts w:ascii="Lato" w:hAnsi="Lato"/>
          <w:sz w:val="20"/>
          <w:szCs w:val="20"/>
        </w:rPr>
        <w:t>20</w:t>
      </w:r>
      <w:r w:rsidRPr="00781F54">
        <w:rPr>
          <w:rFonts w:ascii="Lato" w:hAnsi="Lato"/>
          <w:sz w:val="20"/>
          <w:szCs w:val="20"/>
        </w:rPr>
        <w:t xml:space="preserve"> </w:t>
      </w:r>
      <w:r w:rsidRPr="00781F54">
        <w:rPr>
          <w:rStyle w:val="word"/>
          <w:rFonts w:ascii="Lato" w:hAnsi="Lato"/>
          <w:sz w:val="20"/>
          <w:szCs w:val="20"/>
        </w:rPr>
        <w:t>kandydatów</w:t>
      </w:r>
      <w:r w:rsidRPr="00781F54">
        <w:rPr>
          <w:rFonts w:ascii="Lato" w:hAnsi="Lato"/>
          <w:sz w:val="20"/>
          <w:szCs w:val="20"/>
        </w:rPr>
        <w:t xml:space="preserve">, </w:t>
      </w:r>
      <w:r w:rsidRPr="00781F54">
        <w:rPr>
          <w:rStyle w:val="word"/>
          <w:rFonts w:ascii="Lato" w:hAnsi="Lato"/>
          <w:sz w:val="20"/>
          <w:szCs w:val="20"/>
        </w:rPr>
        <w:t>którzy</w:t>
      </w:r>
      <w:r w:rsidRPr="00781F54">
        <w:rPr>
          <w:rFonts w:ascii="Lato" w:hAnsi="Lato"/>
          <w:sz w:val="20"/>
          <w:szCs w:val="20"/>
        </w:rPr>
        <w:t xml:space="preserve"> </w:t>
      </w:r>
      <w:r w:rsidRPr="00781F54">
        <w:rPr>
          <w:rStyle w:val="word"/>
          <w:rFonts w:ascii="Lato" w:hAnsi="Lato"/>
          <w:sz w:val="20"/>
          <w:szCs w:val="20"/>
        </w:rPr>
        <w:t>ostatecznie</w:t>
      </w:r>
      <w:r w:rsidRPr="00781F54">
        <w:rPr>
          <w:rFonts w:ascii="Lato" w:hAnsi="Lato"/>
          <w:sz w:val="20"/>
          <w:szCs w:val="20"/>
        </w:rPr>
        <w:t xml:space="preserve"> uczestniczyli </w:t>
      </w:r>
      <w:r w:rsidRPr="00781F54">
        <w:rPr>
          <w:rStyle w:val="word"/>
          <w:rFonts w:ascii="Lato" w:hAnsi="Lato"/>
          <w:sz w:val="20"/>
          <w:szCs w:val="20"/>
        </w:rPr>
        <w:t>w</w:t>
      </w:r>
      <w:r w:rsidRPr="00781F54">
        <w:rPr>
          <w:rFonts w:ascii="Lato" w:hAnsi="Lato"/>
          <w:sz w:val="20"/>
          <w:szCs w:val="20"/>
        </w:rPr>
        <w:t xml:space="preserve"> </w:t>
      </w:r>
      <w:r w:rsidRPr="00781F54">
        <w:rPr>
          <w:rStyle w:val="word"/>
          <w:rFonts w:ascii="Lato" w:hAnsi="Lato"/>
          <w:sz w:val="20"/>
          <w:szCs w:val="20"/>
        </w:rPr>
        <w:t>rozmowach</w:t>
      </w:r>
      <w:r w:rsidRPr="00781F54">
        <w:rPr>
          <w:rFonts w:ascii="Lato" w:hAnsi="Lato"/>
          <w:sz w:val="20"/>
          <w:szCs w:val="20"/>
        </w:rPr>
        <w:t xml:space="preserve"> </w:t>
      </w:r>
      <w:r w:rsidRPr="00781F54">
        <w:rPr>
          <w:rStyle w:val="word"/>
          <w:rFonts w:ascii="Lato" w:hAnsi="Lato"/>
          <w:sz w:val="20"/>
          <w:szCs w:val="20"/>
        </w:rPr>
        <w:t>kwalifikacyjnych</w:t>
      </w:r>
      <w:r w:rsidRPr="00781F54">
        <w:rPr>
          <w:rFonts w:ascii="Lato" w:hAnsi="Lato"/>
          <w:sz w:val="20"/>
          <w:szCs w:val="20"/>
        </w:rPr>
        <w:t xml:space="preserve">) </w:t>
      </w:r>
      <w:r w:rsidRPr="00781F54">
        <w:rPr>
          <w:rStyle w:val="word"/>
          <w:rFonts w:ascii="Lato" w:hAnsi="Lato"/>
          <w:sz w:val="20"/>
          <w:szCs w:val="20"/>
        </w:rPr>
        <w:t>wyraziło</w:t>
      </w:r>
      <w:r w:rsidRPr="00781F54">
        <w:rPr>
          <w:rFonts w:ascii="Lato" w:hAnsi="Lato"/>
          <w:sz w:val="20"/>
          <w:szCs w:val="20"/>
        </w:rPr>
        <w:t xml:space="preserve"> taką </w:t>
      </w:r>
      <w:r w:rsidRPr="00781F54">
        <w:rPr>
          <w:rStyle w:val="word"/>
          <w:rFonts w:ascii="Lato" w:hAnsi="Lato"/>
          <w:sz w:val="20"/>
          <w:szCs w:val="20"/>
        </w:rPr>
        <w:t>zgodę</w:t>
      </w:r>
      <w:r w:rsidRPr="00781F54">
        <w:rPr>
          <w:rFonts w:ascii="Lato" w:hAnsi="Lato"/>
          <w:sz w:val="20"/>
          <w:szCs w:val="20"/>
        </w:rPr>
        <w:t xml:space="preserve">, </w:t>
      </w:r>
      <w:r w:rsidRPr="00781F54">
        <w:rPr>
          <w:rStyle w:val="word"/>
          <w:rFonts w:ascii="Lato" w:hAnsi="Lato"/>
          <w:sz w:val="20"/>
          <w:szCs w:val="20"/>
        </w:rPr>
        <w:t>a</w:t>
      </w:r>
      <w:r w:rsidRPr="00781F54">
        <w:rPr>
          <w:rFonts w:ascii="Lato" w:hAnsi="Lato"/>
          <w:sz w:val="20"/>
          <w:szCs w:val="20"/>
        </w:rPr>
        <w:t xml:space="preserve"> </w:t>
      </w:r>
      <w:r w:rsidRPr="00781F54">
        <w:rPr>
          <w:rStyle w:val="word"/>
          <w:rFonts w:ascii="Lato" w:hAnsi="Lato"/>
          <w:sz w:val="20"/>
          <w:szCs w:val="20"/>
        </w:rPr>
        <w:t>MSZ</w:t>
      </w:r>
      <w:r w:rsidRPr="00781F54">
        <w:rPr>
          <w:rFonts w:ascii="Lato" w:hAnsi="Lato"/>
          <w:sz w:val="20"/>
          <w:szCs w:val="20"/>
        </w:rPr>
        <w:t xml:space="preserve"> u</w:t>
      </w:r>
      <w:r w:rsidRPr="00781F54">
        <w:rPr>
          <w:rStyle w:val="word"/>
          <w:rFonts w:ascii="Lato" w:hAnsi="Lato"/>
          <w:sz w:val="20"/>
          <w:szCs w:val="20"/>
        </w:rPr>
        <w:t>jawniło</w:t>
      </w:r>
      <w:r w:rsidRPr="00781F54">
        <w:rPr>
          <w:rFonts w:ascii="Lato" w:hAnsi="Lato"/>
          <w:sz w:val="20"/>
          <w:szCs w:val="20"/>
        </w:rPr>
        <w:t xml:space="preserve"> </w:t>
      </w:r>
      <w:r w:rsidRPr="00781F54">
        <w:rPr>
          <w:rStyle w:val="word"/>
          <w:rFonts w:ascii="Lato" w:hAnsi="Lato"/>
          <w:sz w:val="20"/>
          <w:szCs w:val="20"/>
        </w:rPr>
        <w:t>ich</w:t>
      </w:r>
      <w:r w:rsidRPr="00781F54">
        <w:rPr>
          <w:rFonts w:ascii="Lato" w:hAnsi="Lato"/>
          <w:sz w:val="20"/>
          <w:szCs w:val="20"/>
        </w:rPr>
        <w:t xml:space="preserve"> </w:t>
      </w:r>
      <w:r w:rsidRPr="00781F54">
        <w:rPr>
          <w:rStyle w:val="word"/>
          <w:rFonts w:ascii="Lato" w:hAnsi="Lato"/>
          <w:sz w:val="20"/>
          <w:szCs w:val="20"/>
        </w:rPr>
        <w:t>dane</w:t>
      </w:r>
      <w:r w:rsidRPr="00781F54">
        <w:rPr>
          <w:rFonts w:ascii="Lato" w:hAnsi="Lato"/>
          <w:sz w:val="20"/>
          <w:szCs w:val="20"/>
        </w:rPr>
        <w:t xml:space="preserve"> </w:t>
      </w:r>
      <w:r w:rsidR="00030E45" w:rsidRPr="00781F54">
        <w:rPr>
          <w:rFonts w:ascii="Lato" w:hAnsi="Lato"/>
          <w:sz w:val="20"/>
          <w:szCs w:val="20"/>
        </w:rPr>
        <w:t>na swojej stronie internetowej</w:t>
      </w:r>
      <w:r w:rsidRPr="00781F54">
        <w:rPr>
          <w:rFonts w:ascii="Lato" w:hAnsi="Lato"/>
          <w:sz w:val="20"/>
          <w:szCs w:val="20"/>
        </w:rPr>
        <w:t xml:space="preserve">. Ponadto </w:t>
      </w:r>
      <w:r w:rsidRPr="00781F54">
        <w:rPr>
          <w:rStyle w:val="word"/>
          <w:rFonts w:ascii="Lato" w:hAnsi="Lato"/>
          <w:sz w:val="20"/>
          <w:szCs w:val="20"/>
        </w:rPr>
        <w:t>obserwatorzy</w:t>
      </w:r>
      <w:r w:rsidRPr="00781F54">
        <w:rPr>
          <w:rFonts w:ascii="Lato" w:hAnsi="Lato"/>
          <w:sz w:val="20"/>
          <w:szCs w:val="20"/>
        </w:rPr>
        <w:t xml:space="preserve"> z organizacji pozarządowych </w:t>
      </w:r>
      <w:r w:rsidRPr="00781F54">
        <w:rPr>
          <w:rStyle w:val="word"/>
          <w:rFonts w:ascii="Lato" w:hAnsi="Lato"/>
          <w:sz w:val="20"/>
          <w:szCs w:val="20"/>
        </w:rPr>
        <w:t>uzyskali pełny</w:t>
      </w:r>
      <w:r w:rsidRPr="00781F54">
        <w:rPr>
          <w:rFonts w:ascii="Lato" w:hAnsi="Lato"/>
          <w:sz w:val="20"/>
          <w:szCs w:val="20"/>
        </w:rPr>
        <w:t xml:space="preserve"> </w:t>
      </w:r>
      <w:r w:rsidRPr="00781F54">
        <w:rPr>
          <w:rStyle w:val="word"/>
          <w:rFonts w:ascii="Lato" w:hAnsi="Lato"/>
          <w:sz w:val="20"/>
          <w:szCs w:val="20"/>
        </w:rPr>
        <w:t>dostęp</w:t>
      </w:r>
      <w:r w:rsidRPr="00781F54">
        <w:rPr>
          <w:rFonts w:ascii="Lato" w:hAnsi="Lato"/>
          <w:sz w:val="20"/>
          <w:szCs w:val="20"/>
        </w:rPr>
        <w:t xml:space="preserve"> </w:t>
      </w:r>
      <w:r w:rsidRPr="00781F54">
        <w:rPr>
          <w:rStyle w:val="word"/>
          <w:rFonts w:ascii="Lato" w:hAnsi="Lato"/>
          <w:sz w:val="20"/>
          <w:szCs w:val="20"/>
        </w:rPr>
        <w:t>do</w:t>
      </w:r>
      <w:r w:rsidRPr="00781F54">
        <w:rPr>
          <w:rFonts w:ascii="Lato" w:hAnsi="Lato"/>
          <w:sz w:val="20"/>
          <w:szCs w:val="20"/>
        </w:rPr>
        <w:t xml:space="preserve"> </w:t>
      </w:r>
      <w:r w:rsidRPr="00781F54">
        <w:rPr>
          <w:rStyle w:val="word"/>
          <w:rFonts w:ascii="Lato" w:hAnsi="Lato"/>
          <w:sz w:val="20"/>
          <w:szCs w:val="20"/>
        </w:rPr>
        <w:t>informacji</w:t>
      </w:r>
      <w:r w:rsidRPr="00781F54">
        <w:rPr>
          <w:rFonts w:ascii="Lato" w:hAnsi="Lato"/>
          <w:sz w:val="20"/>
          <w:szCs w:val="20"/>
        </w:rPr>
        <w:t xml:space="preserve"> na temat imion i </w:t>
      </w:r>
      <w:r w:rsidRPr="00781F54">
        <w:rPr>
          <w:rStyle w:val="word"/>
          <w:rFonts w:ascii="Lato" w:hAnsi="Lato"/>
          <w:sz w:val="20"/>
          <w:szCs w:val="20"/>
        </w:rPr>
        <w:t>nazwisk</w:t>
      </w:r>
      <w:r w:rsidRPr="00781F54">
        <w:rPr>
          <w:rFonts w:ascii="Lato" w:hAnsi="Lato"/>
          <w:sz w:val="20"/>
          <w:szCs w:val="20"/>
        </w:rPr>
        <w:t xml:space="preserve"> </w:t>
      </w:r>
      <w:r w:rsidRPr="00781F54">
        <w:rPr>
          <w:rStyle w:val="word"/>
          <w:rFonts w:ascii="Lato" w:hAnsi="Lato"/>
          <w:sz w:val="20"/>
          <w:szCs w:val="20"/>
        </w:rPr>
        <w:t>kandydatów podczas</w:t>
      </w:r>
      <w:r w:rsidRPr="00781F54">
        <w:rPr>
          <w:rFonts w:ascii="Lato" w:hAnsi="Lato"/>
          <w:sz w:val="20"/>
          <w:szCs w:val="20"/>
        </w:rPr>
        <w:t xml:space="preserve"> </w:t>
      </w:r>
      <w:r w:rsidRPr="00781F54">
        <w:rPr>
          <w:rStyle w:val="word"/>
          <w:rFonts w:ascii="Lato" w:hAnsi="Lato"/>
          <w:sz w:val="20"/>
          <w:szCs w:val="20"/>
        </w:rPr>
        <w:t>rozmów</w:t>
      </w:r>
      <w:r w:rsidRPr="00781F54">
        <w:rPr>
          <w:rFonts w:ascii="Lato" w:hAnsi="Lato"/>
          <w:sz w:val="20"/>
          <w:szCs w:val="20"/>
        </w:rPr>
        <w:t xml:space="preserve"> </w:t>
      </w:r>
      <w:r w:rsidRPr="00781F54">
        <w:rPr>
          <w:rStyle w:val="word"/>
          <w:rFonts w:ascii="Lato" w:hAnsi="Lato"/>
          <w:sz w:val="20"/>
          <w:szCs w:val="20"/>
        </w:rPr>
        <w:t>kwalifikacyjnych</w:t>
      </w:r>
      <w:r w:rsidRPr="00781F54">
        <w:rPr>
          <w:rFonts w:ascii="Lato" w:hAnsi="Lato"/>
          <w:sz w:val="20"/>
          <w:szCs w:val="20"/>
        </w:rPr>
        <w:t>.</w:t>
      </w:r>
    </w:p>
    <w:p w:rsidR="00781F54" w:rsidRPr="00781F54" w:rsidRDefault="00781F54" w:rsidP="00781F54">
      <w:pPr>
        <w:spacing w:after="0" w:line="240" w:lineRule="auto"/>
        <w:jc w:val="both"/>
        <w:rPr>
          <w:rFonts w:ascii="Lato" w:hAnsi="Lato"/>
          <w:sz w:val="20"/>
          <w:szCs w:val="20"/>
        </w:rPr>
      </w:pPr>
    </w:p>
    <w:p w:rsidR="005B2996" w:rsidRDefault="005B2996" w:rsidP="00781F54">
      <w:pPr>
        <w:spacing w:after="0" w:line="240" w:lineRule="auto"/>
        <w:jc w:val="both"/>
        <w:rPr>
          <w:rFonts w:ascii="Lato" w:hAnsi="Lato"/>
          <w:sz w:val="20"/>
          <w:szCs w:val="20"/>
        </w:rPr>
      </w:pPr>
      <w:r w:rsidRPr="00781F54">
        <w:rPr>
          <w:rStyle w:val="word"/>
          <w:rFonts w:ascii="Lato" w:hAnsi="Lato"/>
          <w:sz w:val="20"/>
          <w:szCs w:val="20"/>
        </w:rPr>
        <w:t>W istniejących ramach prawnych MSZ starało się zapewnić przejrzystość proces</w:t>
      </w:r>
      <w:r w:rsidRPr="00781F54">
        <w:rPr>
          <w:rFonts w:ascii="Lato" w:hAnsi="Lato"/>
          <w:sz w:val="20"/>
          <w:szCs w:val="20"/>
        </w:rPr>
        <w:t xml:space="preserve">u wyłaniania kandydatów. Informacja o naborze kandydatów </w:t>
      </w:r>
      <w:r w:rsidRPr="00781F54">
        <w:rPr>
          <w:rStyle w:val="word"/>
          <w:rFonts w:ascii="Lato" w:hAnsi="Lato"/>
          <w:sz w:val="20"/>
          <w:szCs w:val="20"/>
        </w:rPr>
        <w:t>zostało</w:t>
      </w:r>
      <w:r w:rsidRPr="00781F54">
        <w:rPr>
          <w:rFonts w:ascii="Lato" w:hAnsi="Lato"/>
          <w:sz w:val="20"/>
          <w:szCs w:val="20"/>
        </w:rPr>
        <w:t xml:space="preserve"> </w:t>
      </w:r>
      <w:r w:rsidRPr="00781F54">
        <w:rPr>
          <w:rStyle w:val="word"/>
          <w:rFonts w:ascii="Lato" w:hAnsi="Lato"/>
          <w:sz w:val="20"/>
          <w:szCs w:val="20"/>
        </w:rPr>
        <w:t>szeroko</w:t>
      </w:r>
      <w:r w:rsidRPr="00781F54">
        <w:rPr>
          <w:rFonts w:ascii="Lato" w:hAnsi="Lato"/>
          <w:sz w:val="20"/>
          <w:szCs w:val="20"/>
        </w:rPr>
        <w:t xml:space="preserve"> rozesłana, a także też umieszczona na </w:t>
      </w:r>
      <w:r w:rsidRPr="00781F54">
        <w:rPr>
          <w:rStyle w:val="word"/>
          <w:rFonts w:ascii="Lato" w:hAnsi="Lato"/>
          <w:sz w:val="20"/>
          <w:szCs w:val="20"/>
        </w:rPr>
        <w:t>specjalnej</w:t>
      </w:r>
      <w:r w:rsidRPr="00781F54">
        <w:rPr>
          <w:rFonts w:ascii="Lato" w:hAnsi="Lato"/>
          <w:sz w:val="20"/>
          <w:szCs w:val="20"/>
        </w:rPr>
        <w:t xml:space="preserve"> </w:t>
      </w:r>
      <w:r w:rsidRPr="00781F54">
        <w:rPr>
          <w:rStyle w:val="word"/>
          <w:rFonts w:ascii="Lato" w:hAnsi="Lato"/>
          <w:sz w:val="20"/>
          <w:szCs w:val="20"/>
        </w:rPr>
        <w:t>stronie</w:t>
      </w:r>
      <w:r w:rsidRPr="00781F54">
        <w:rPr>
          <w:rFonts w:ascii="Lato" w:hAnsi="Lato"/>
          <w:sz w:val="20"/>
          <w:szCs w:val="20"/>
        </w:rPr>
        <w:t xml:space="preserve"> </w:t>
      </w:r>
      <w:r w:rsidRPr="00781F54">
        <w:rPr>
          <w:rStyle w:val="word"/>
          <w:rFonts w:ascii="Lato" w:hAnsi="Lato"/>
          <w:sz w:val="20"/>
          <w:szCs w:val="20"/>
        </w:rPr>
        <w:t>internetowej</w:t>
      </w:r>
      <w:r w:rsidRPr="00781F54">
        <w:rPr>
          <w:rStyle w:val="Odwoanieprzypisudolnego"/>
          <w:rFonts w:ascii="Lato" w:hAnsi="Lato"/>
          <w:sz w:val="20"/>
          <w:szCs w:val="20"/>
        </w:rPr>
        <w:footnoteReference w:id="2"/>
      </w:r>
      <w:r w:rsidRPr="00781F54">
        <w:rPr>
          <w:rFonts w:ascii="Lato" w:hAnsi="Lato"/>
          <w:sz w:val="20"/>
          <w:szCs w:val="20"/>
        </w:rPr>
        <w:t xml:space="preserve">, </w:t>
      </w:r>
      <w:r w:rsidRPr="00781F54">
        <w:rPr>
          <w:rStyle w:val="word"/>
          <w:rFonts w:ascii="Lato" w:hAnsi="Lato"/>
          <w:sz w:val="20"/>
          <w:szCs w:val="20"/>
        </w:rPr>
        <w:t>na</w:t>
      </w:r>
      <w:r w:rsidRPr="00781F54">
        <w:rPr>
          <w:rFonts w:ascii="Lato" w:hAnsi="Lato"/>
          <w:sz w:val="20"/>
          <w:szCs w:val="20"/>
        </w:rPr>
        <w:t xml:space="preserve"> </w:t>
      </w:r>
      <w:r w:rsidRPr="00781F54">
        <w:rPr>
          <w:rStyle w:val="word"/>
          <w:rFonts w:ascii="Lato" w:hAnsi="Lato"/>
          <w:sz w:val="20"/>
          <w:szCs w:val="20"/>
        </w:rPr>
        <w:t>której</w:t>
      </w:r>
      <w:r w:rsidRPr="00781F54">
        <w:rPr>
          <w:rFonts w:ascii="Lato" w:hAnsi="Lato"/>
          <w:sz w:val="20"/>
          <w:szCs w:val="20"/>
        </w:rPr>
        <w:t xml:space="preserve"> </w:t>
      </w:r>
      <w:r w:rsidRPr="00781F54">
        <w:rPr>
          <w:rStyle w:val="word"/>
          <w:rFonts w:ascii="Lato" w:hAnsi="Lato"/>
          <w:sz w:val="20"/>
          <w:szCs w:val="20"/>
        </w:rPr>
        <w:t>publikowano</w:t>
      </w:r>
      <w:r w:rsidRPr="00781F54">
        <w:rPr>
          <w:rFonts w:ascii="Lato" w:hAnsi="Lato"/>
          <w:sz w:val="20"/>
          <w:szCs w:val="20"/>
        </w:rPr>
        <w:t xml:space="preserve"> </w:t>
      </w:r>
      <w:r w:rsidRPr="00781F54">
        <w:rPr>
          <w:rFonts w:ascii="Lato" w:hAnsi="Lato"/>
          <w:sz w:val="20"/>
          <w:szCs w:val="20"/>
        </w:rPr>
        <w:lastRenderedPageBreak/>
        <w:t xml:space="preserve">wiadomości </w:t>
      </w:r>
      <w:r w:rsidRPr="00781F54">
        <w:rPr>
          <w:rStyle w:val="word"/>
          <w:rFonts w:ascii="Lato" w:hAnsi="Lato"/>
          <w:sz w:val="20"/>
          <w:szCs w:val="20"/>
        </w:rPr>
        <w:t>na</w:t>
      </w:r>
      <w:r w:rsidRPr="00781F54">
        <w:rPr>
          <w:rFonts w:ascii="Lato" w:hAnsi="Lato"/>
          <w:sz w:val="20"/>
          <w:szCs w:val="20"/>
        </w:rPr>
        <w:t xml:space="preserve"> </w:t>
      </w:r>
      <w:r w:rsidRPr="00781F54">
        <w:rPr>
          <w:rStyle w:val="word"/>
          <w:rFonts w:ascii="Lato" w:hAnsi="Lato"/>
          <w:sz w:val="20"/>
          <w:szCs w:val="20"/>
        </w:rPr>
        <w:t>temat</w:t>
      </w:r>
      <w:r w:rsidRPr="00781F54">
        <w:rPr>
          <w:rFonts w:ascii="Lato" w:hAnsi="Lato"/>
          <w:sz w:val="20"/>
          <w:szCs w:val="20"/>
        </w:rPr>
        <w:t xml:space="preserve"> </w:t>
      </w:r>
      <w:r w:rsidRPr="00781F54">
        <w:rPr>
          <w:rStyle w:val="word"/>
          <w:rFonts w:ascii="Lato" w:hAnsi="Lato"/>
          <w:sz w:val="20"/>
          <w:szCs w:val="20"/>
        </w:rPr>
        <w:t>etapów</w:t>
      </w:r>
      <w:r w:rsidRPr="00781F54">
        <w:rPr>
          <w:rFonts w:ascii="Lato" w:hAnsi="Lato"/>
          <w:sz w:val="20"/>
          <w:szCs w:val="20"/>
        </w:rPr>
        <w:t xml:space="preserve"> </w:t>
      </w:r>
      <w:r w:rsidRPr="00781F54">
        <w:rPr>
          <w:rStyle w:val="word"/>
          <w:rFonts w:ascii="Lato" w:hAnsi="Lato"/>
          <w:sz w:val="20"/>
          <w:szCs w:val="20"/>
        </w:rPr>
        <w:t>procedury</w:t>
      </w:r>
      <w:r w:rsidRPr="00781F54">
        <w:rPr>
          <w:rFonts w:ascii="Lato" w:hAnsi="Lato"/>
          <w:sz w:val="20"/>
          <w:szCs w:val="20"/>
        </w:rPr>
        <w:t xml:space="preserve"> </w:t>
      </w:r>
      <w:r w:rsidRPr="00781F54">
        <w:rPr>
          <w:rStyle w:val="word"/>
          <w:rFonts w:ascii="Lato" w:hAnsi="Lato"/>
          <w:sz w:val="20"/>
          <w:szCs w:val="20"/>
        </w:rPr>
        <w:t>selekcji</w:t>
      </w:r>
      <w:r w:rsidRPr="00781F54">
        <w:rPr>
          <w:rFonts w:ascii="Lato" w:hAnsi="Lato"/>
          <w:sz w:val="20"/>
          <w:szCs w:val="20"/>
        </w:rPr>
        <w:t xml:space="preserve">, </w:t>
      </w:r>
      <w:r w:rsidRPr="00781F54">
        <w:rPr>
          <w:rStyle w:val="word"/>
          <w:rFonts w:ascii="Lato" w:hAnsi="Lato"/>
          <w:sz w:val="20"/>
          <w:szCs w:val="20"/>
        </w:rPr>
        <w:t>osó</w:t>
      </w:r>
      <w:r w:rsidRPr="00781F54">
        <w:rPr>
          <w:rFonts w:ascii="Lato" w:hAnsi="Lato"/>
          <w:sz w:val="20"/>
          <w:szCs w:val="20"/>
        </w:rPr>
        <w:t xml:space="preserve">b </w:t>
      </w:r>
      <w:r w:rsidRPr="00781F54">
        <w:rPr>
          <w:rStyle w:val="word"/>
          <w:rFonts w:ascii="Lato" w:hAnsi="Lato"/>
          <w:sz w:val="20"/>
          <w:szCs w:val="20"/>
        </w:rPr>
        <w:t>wyznaczonych</w:t>
      </w:r>
      <w:r w:rsidRPr="00781F54">
        <w:rPr>
          <w:rFonts w:ascii="Lato" w:hAnsi="Lato"/>
          <w:sz w:val="20"/>
          <w:szCs w:val="20"/>
        </w:rPr>
        <w:t xml:space="preserve"> </w:t>
      </w:r>
      <w:r w:rsidRPr="00781F54">
        <w:rPr>
          <w:rStyle w:val="word"/>
          <w:rFonts w:ascii="Lato" w:hAnsi="Lato"/>
          <w:sz w:val="20"/>
          <w:szCs w:val="20"/>
        </w:rPr>
        <w:t>na</w:t>
      </w:r>
      <w:r w:rsidRPr="00781F54">
        <w:rPr>
          <w:rFonts w:ascii="Lato" w:hAnsi="Lato"/>
          <w:sz w:val="20"/>
          <w:szCs w:val="20"/>
        </w:rPr>
        <w:t xml:space="preserve"> </w:t>
      </w:r>
      <w:r w:rsidRPr="00781F54">
        <w:rPr>
          <w:rStyle w:val="word"/>
          <w:rFonts w:ascii="Lato" w:hAnsi="Lato"/>
          <w:sz w:val="20"/>
          <w:szCs w:val="20"/>
        </w:rPr>
        <w:t>członków</w:t>
      </w:r>
      <w:r w:rsidRPr="00781F54">
        <w:rPr>
          <w:rFonts w:ascii="Lato" w:hAnsi="Lato"/>
          <w:sz w:val="20"/>
          <w:szCs w:val="20"/>
        </w:rPr>
        <w:t xml:space="preserve"> Zespołu, przebiegu </w:t>
      </w:r>
      <w:r w:rsidRPr="00781F54">
        <w:rPr>
          <w:rStyle w:val="word"/>
          <w:rFonts w:ascii="Lato" w:hAnsi="Lato"/>
          <w:sz w:val="20"/>
          <w:szCs w:val="20"/>
        </w:rPr>
        <w:t>dwóch</w:t>
      </w:r>
      <w:r w:rsidRPr="00781F54">
        <w:rPr>
          <w:rFonts w:ascii="Lato" w:hAnsi="Lato"/>
          <w:sz w:val="20"/>
          <w:szCs w:val="20"/>
        </w:rPr>
        <w:t xml:space="preserve"> </w:t>
      </w:r>
      <w:r w:rsidRPr="00781F54">
        <w:rPr>
          <w:rStyle w:val="word"/>
          <w:rFonts w:ascii="Lato" w:hAnsi="Lato"/>
          <w:sz w:val="20"/>
          <w:szCs w:val="20"/>
        </w:rPr>
        <w:t>posiedzeń</w:t>
      </w:r>
      <w:r w:rsidRPr="00781F54">
        <w:rPr>
          <w:rFonts w:ascii="Lato" w:hAnsi="Lato"/>
          <w:sz w:val="20"/>
          <w:szCs w:val="20"/>
        </w:rPr>
        <w:t xml:space="preserve"> Zespołu, </w:t>
      </w:r>
      <w:r w:rsidRPr="00781F54">
        <w:rPr>
          <w:rStyle w:val="word"/>
          <w:rFonts w:ascii="Lato" w:hAnsi="Lato"/>
          <w:sz w:val="20"/>
          <w:szCs w:val="20"/>
        </w:rPr>
        <w:t>zasad</w:t>
      </w:r>
      <w:r w:rsidRPr="00781F54">
        <w:rPr>
          <w:rFonts w:ascii="Lato" w:hAnsi="Lato"/>
          <w:sz w:val="20"/>
          <w:szCs w:val="20"/>
        </w:rPr>
        <w:t xml:space="preserve"> </w:t>
      </w:r>
      <w:r w:rsidRPr="00781F54">
        <w:rPr>
          <w:rStyle w:val="word"/>
          <w:rFonts w:ascii="Lato" w:hAnsi="Lato"/>
          <w:sz w:val="20"/>
          <w:szCs w:val="20"/>
        </w:rPr>
        <w:t>przeprowadzania</w:t>
      </w:r>
      <w:r w:rsidRPr="00781F54">
        <w:rPr>
          <w:rFonts w:ascii="Lato" w:hAnsi="Lato"/>
          <w:sz w:val="20"/>
          <w:szCs w:val="20"/>
        </w:rPr>
        <w:t xml:space="preserve"> </w:t>
      </w:r>
      <w:r w:rsidRPr="00781F54">
        <w:rPr>
          <w:rStyle w:val="word"/>
          <w:rFonts w:ascii="Lato" w:hAnsi="Lato"/>
          <w:sz w:val="20"/>
          <w:szCs w:val="20"/>
        </w:rPr>
        <w:t>rozmów</w:t>
      </w:r>
      <w:r w:rsidRPr="00781F54">
        <w:rPr>
          <w:rFonts w:ascii="Lato" w:hAnsi="Lato"/>
          <w:sz w:val="20"/>
          <w:szCs w:val="20"/>
        </w:rPr>
        <w:t xml:space="preserve"> </w:t>
      </w:r>
      <w:r w:rsidRPr="00781F54">
        <w:rPr>
          <w:rStyle w:val="word"/>
          <w:rFonts w:ascii="Lato" w:hAnsi="Lato"/>
          <w:sz w:val="20"/>
          <w:szCs w:val="20"/>
        </w:rPr>
        <w:t>kwalifikacyjnych</w:t>
      </w:r>
      <w:r w:rsidRPr="00781F54">
        <w:rPr>
          <w:rFonts w:ascii="Lato" w:hAnsi="Lato"/>
          <w:sz w:val="20"/>
          <w:szCs w:val="20"/>
        </w:rPr>
        <w:t xml:space="preserve"> </w:t>
      </w:r>
      <w:r w:rsidRPr="00781F54">
        <w:rPr>
          <w:rStyle w:val="word"/>
          <w:rFonts w:ascii="Lato" w:hAnsi="Lato"/>
          <w:sz w:val="20"/>
          <w:szCs w:val="20"/>
        </w:rPr>
        <w:t>oraz</w:t>
      </w:r>
      <w:r w:rsidRPr="00781F54">
        <w:rPr>
          <w:rFonts w:ascii="Lato" w:hAnsi="Lato"/>
          <w:sz w:val="20"/>
          <w:szCs w:val="20"/>
        </w:rPr>
        <w:t xml:space="preserve"> </w:t>
      </w:r>
      <w:r w:rsidRPr="00781F54">
        <w:rPr>
          <w:rStyle w:val="word"/>
          <w:rFonts w:ascii="Lato" w:hAnsi="Lato"/>
          <w:sz w:val="20"/>
          <w:szCs w:val="20"/>
        </w:rPr>
        <w:t>–</w:t>
      </w:r>
      <w:r w:rsidRPr="00781F54">
        <w:rPr>
          <w:rFonts w:ascii="Lato" w:hAnsi="Lato"/>
          <w:sz w:val="20"/>
          <w:szCs w:val="20"/>
        </w:rPr>
        <w:t xml:space="preserve"> </w:t>
      </w:r>
      <w:r w:rsidRPr="00781F54">
        <w:rPr>
          <w:rStyle w:val="word"/>
          <w:rFonts w:ascii="Lato" w:hAnsi="Lato"/>
          <w:sz w:val="20"/>
          <w:szCs w:val="20"/>
        </w:rPr>
        <w:t>po</w:t>
      </w:r>
      <w:r w:rsidRPr="00781F54">
        <w:rPr>
          <w:rFonts w:ascii="Lato" w:hAnsi="Lato"/>
          <w:sz w:val="20"/>
          <w:szCs w:val="20"/>
        </w:rPr>
        <w:t xml:space="preserve"> </w:t>
      </w:r>
      <w:r w:rsidRPr="00781F54">
        <w:rPr>
          <w:rStyle w:val="word"/>
          <w:rFonts w:ascii="Lato" w:hAnsi="Lato"/>
          <w:sz w:val="20"/>
          <w:szCs w:val="20"/>
        </w:rPr>
        <w:t>rozmowach</w:t>
      </w:r>
      <w:r w:rsidRPr="00781F54">
        <w:rPr>
          <w:rFonts w:ascii="Lato" w:hAnsi="Lato"/>
          <w:sz w:val="20"/>
          <w:szCs w:val="20"/>
        </w:rPr>
        <w:t xml:space="preserve"> </w:t>
      </w:r>
      <w:r w:rsidRPr="00781F54">
        <w:rPr>
          <w:rStyle w:val="word"/>
          <w:rFonts w:ascii="Lato" w:hAnsi="Lato"/>
          <w:sz w:val="20"/>
          <w:szCs w:val="20"/>
        </w:rPr>
        <w:t>kwalifikacyjnych</w:t>
      </w:r>
      <w:r w:rsidRPr="00781F54">
        <w:rPr>
          <w:rFonts w:ascii="Lato" w:hAnsi="Lato"/>
          <w:sz w:val="20"/>
          <w:szCs w:val="20"/>
        </w:rPr>
        <w:t xml:space="preserve"> </w:t>
      </w:r>
      <w:r w:rsidRPr="00781F54">
        <w:rPr>
          <w:rStyle w:val="word"/>
          <w:rFonts w:ascii="Lato" w:hAnsi="Lato"/>
          <w:sz w:val="20"/>
          <w:szCs w:val="20"/>
        </w:rPr>
        <w:t>–</w:t>
      </w:r>
      <w:r w:rsidRPr="00781F54">
        <w:rPr>
          <w:rFonts w:ascii="Lato" w:hAnsi="Lato"/>
          <w:sz w:val="20"/>
          <w:szCs w:val="20"/>
        </w:rPr>
        <w:t xml:space="preserve"> </w:t>
      </w:r>
      <w:r w:rsidRPr="00781F54">
        <w:rPr>
          <w:rStyle w:val="word"/>
          <w:rFonts w:ascii="Lato" w:hAnsi="Lato"/>
          <w:sz w:val="20"/>
          <w:szCs w:val="20"/>
        </w:rPr>
        <w:t>pytań</w:t>
      </w:r>
      <w:r w:rsidRPr="00781F54">
        <w:rPr>
          <w:rFonts w:ascii="Lato" w:hAnsi="Lato"/>
          <w:sz w:val="20"/>
          <w:szCs w:val="20"/>
        </w:rPr>
        <w:t xml:space="preserve"> zadawanych </w:t>
      </w:r>
      <w:r w:rsidRPr="00781F54">
        <w:rPr>
          <w:rStyle w:val="word"/>
          <w:rFonts w:ascii="Lato" w:hAnsi="Lato"/>
          <w:sz w:val="20"/>
          <w:szCs w:val="20"/>
        </w:rPr>
        <w:t>kandydatom</w:t>
      </w:r>
      <w:r w:rsidRPr="00781F54">
        <w:rPr>
          <w:rFonts w:ascii="Lato" w:hAnsi="Lato"/>
          <w:sz w:val="20"/>
          <w:szCs w:val="20"/>
        </w:rPr>
        <w:t xml:space="preserve">. </w:t>
      </w:r>
      <w:r w:rsidRPr="00781F54">
        <w:rPr>
          <w:rStyle w:val="word"/>
          <w:rFonts w:ascii="Lato" w:hAnsi="Lato"/>
          <w:sz w:val="20"/>
          <w:szCs w:val="20"/>
        </w:rPr>
        <w:t>Wszystkie</w:t>
      </w:r>
      <w:r w:rsidRPr="00781F54">
        <w:rPr>
          <w:rFonts w:ascii="Lato" w:hAnsi="Lato"/>
          <w:sz w:val="20"/>
          <w:szCs w:val="20"/>
        </w:rPr>
        <w:t xml:space="preserve"> istotne uregulowania prawne i </w:t>
      </w:r>
      <w:r w:rsidRPr="00781F54">
        <w:rPr>
          <w:rStyle w:val="word"/>
          <w:rFonts w:ascii="Lato" w:hAnsi="Lato"/>
          <w:sz w:val="20"/>
          <w:szCs w:val="20"/>
        </w:rPr>
        <w:t>dokumenty</w:t>
      </w:r>
      <w:r w:rsidRPr="00781F54">
        <w:rPr>
          <w:rFonts w:ascii="Lato" w:hAnsi="Lato"/>
          <w:sz w:val="20"/>
          <w:szCs w:val="20"/>
        </w:rPr>
        <w:t xml:space="preserve"> </w:t>
      </w:r>
      <w:r w:rsidRPr="00781F54">
        <w:rPr>
          <w:rStyle w:val="word"/>
          <w:rFonts w:ascii="Lato" w:hAnsi="Lato"/>
          <w:sz w:val="20"/>
          <w:szCs w:val="20"/>
        </w:rPr>
        <w:t>Rady</w:t>
      </w:r>
      <w:r w:rsidRPr="00781F54">
        <w:rPr>
          <w:rFonts w:ascii="Lato" w:hAnsi="Lato"/>
          <w:sz w:val="20"/>
          <w:szCs w:val="20"/>
        </w:rPr>
        <w:t xml:space="preserve"> </w:t>
      </w:r>
      <w:r w:rsidRPr="00781F54">
        <w:rPr>
          <w:rStyle w:val="word"/>
          <w:rFonts w:ascii="Lato" w:hAnsi="Lato"/>
          <w:sz w:val="20"/>
          <w:szCs w:val="20"/>
        </w:rPr>
        <w:t>Europy również</w:t>
      </w:r>
      <w:r w:rsidRPr="00781F54">
        <w:rPr>
          <w:rFonts w:ascii="Lato" w:hAnsi="Lato"/>
          <w:sz w:val="20"/>
          <w:szCs w:val="20"/>
        </w:rPr>
        <w:t xml:space="preserve"> zostały zamieszczone na </w:t>
      </w:r>
      <w:r w:rsidRPr="00781F54">
        <w:rPr>
          <w:rStyle w:val="word"/>
          <w:rFonts w:ascii="Lato" w:hAnsi="Lato"/>
          <w:sz w:val="20"/>
          <w:szCs w:val="20"/>
        </w:rPr>
        <w:t>stronie</w:t>
      </w:r>
      <w:r w:rsidRPr="00781F54">
        <w:rPr>
          <w:rFonts w:ascii="Lato" w:hAnsi="Lato"/>
          <w:sz w:val="20"/>
          <w:szCs w:val="20"/>
        </w:rPr>
        <w:t xml:space="preserve"> </w:t>
      </w:r>
      <w:r w:rsidRPr="00781F54">
        <w:rPr>
          <w:rStyle w:val="word"/>
          <w:rFonts w:ascii="Lato" w:hAnsi="Lato"/>
          <w:sz w:val="20"/>
          <w:szCs w:val="20"/>
        </w:rPr>
        <w:t>internetowej</w:t>
      </w:r>
      <w:r w:rsidRPr="00781F54">
        <w:rPr>
          <w:rFonts w:ascii="Lato" w:hAnsi="Lato"/>
          <w:sz w:val="20"/>
          <w:szCs w:val="20"/>
        </w:rPr>
        <w:t xml:space="preserve">. </w:t>
      </w:r>
      <w:r w:rsidRPr="00781F54">
        <w:rPr>
          <w:rStyle w:val="word"/>
          <w:rFonts w:ascii="Lato" w:hAnsi="Lato"/>
          <w:sz w:val="20"/>
          <w:szCs w:val="20"/>
        </w:rPr>
        <w:t>Aby</w:t>
      </w:r>
      <w:r w:rsidRPr="00781F54">
        <w:rPr>
          <w:rFonts w:ascii="Lato" w:hAnsi="Lato"/>
          <w:sz w:val="20"/>
          <w:szCs w:val="20"/>
        </w:rPr>
        <w:t xml:space="preserve"> u</w:t>
      </w:r>
      <w:r w:rsidRPr="00781F54">
        <w:rPr>
          <w:rStyle w:val="word"/>
          <w:rFonts w:ascii="Lato" w:hAnsi="Lato"/>
          <w:sz w:val="20"/>
          <w:szCs w:val="20"/>
        </w:rPr>
        <w:t>łatwić</w:t>
      </w:r>
      <w:r w:rsidRPr="00781F54">
        <w:rPr>
          <w:rFonts w:ascii="Lato" w:hAnsi="Lato"/>
          <w:sz w:val="20"/>
          <w:szCs w:val="20"/>
        </w:rPr>
        <w:t xml:space="preserve"> zgłaszanie się kandydatów, na stronie udostępniono również </w:t>
      </w:r>
      <w:r w:rsidRPr="00781F54">
        <w:rPr>
          <w:rStyle w:val="word"/>
          <w:rFonts w:ascii="Lato" w:hAnsi="Lato"/>
          <w:sz w:val="20"/>
          <w:szCs w:val="20"/>
        </w:rPr>
        <w:t>wszystkie</w:t>
      </w:r>
      <w:r w:rsidRPr="00781F54">
        <w:rPr>
          <w:rFonts w:ascii="Lato" w:hAnsi="Lato"/>
          <w:sz w:val="20"/>
          <w:szCs w:val="20"/>
        </w:rPr>
        <w:t xml:space="preserve"> </w:t>
      </w:r>
      <w:r w:rsidRPr="00781F54">
        <w:rPr>
          <w:rStyle w:val="word"/>
          <w:rFonts w:ascii="Lato" w:hAnsi="Lato"/>
          <w:sz w:val="20"/>
          <w:szCs w:val="20"/>
        </w:rPr>
        <w:t>niezbędne</w:t>
      </w:r>
      <w:r w:rsidRPr="00781F54">
        <w:rPr>
          <w:rFonts w:ascii="Lato" w:hAnsi="Lato"/>
          <w:sz w:val="20"/>
          <w:szCs w:val="20"/>
        </w:rPr>
        <w:t xml:space="preserve"> </w:t>
      </w:r>
      <w:r w:rsidRPr="00781F54">
        <w:rPr>
          <w:rStyle w:val="word"/>
          <w:rFonts w:ascii="Lato" w:hAnsi="Lato"/>
          <w:sz w:val="20"/>
          <w:szCs w:val="20"/>
        </w:rPr>
        <w:t>dokumenty</w:t>
      </w:r>
      <w:r w:rsidRPr="00781F54">
        <w:rPr>
          <w:rFonts w:ascii="Lato" w:hAnsi="Lato"/>
          <w:sz w:val="20"/>
          <w:szCs w:val="20"/>
        </w:rPr>
        <w:t xml:space="preserve"> </w:t>
      </w:r>
      <w:r w:rsidRPr="00781F54">
        <w:rPr>
          <w:rStyle w:val="word"/>
          <w:rFonts w:ascii="Lato" w:hAnsi="Lato"/>
          <w:sz w:val="20"/>
          <w:szCs w:val="20"/>
        </w:rPr>
        <w:t>i</w:t>
      </w:r>
      <w:r w:rsidRPr="00781F54">
        <w:rPr>
          <w:rFonts w:ascii="Lato" w:hAnsi="Lato"/>
          <w:sz w:val="20"/>
          <w:szCs w:val="20"/>
        </w:rPr>
        <w:t xml:space="preserve"> </w:t>
      </w:r>
      <w:r w:rsidRPr="00781F54">
        <w:rPr>
          <w:rStyle w:val="word"/>
          <w:rFonts w:ascii="Lato" w:hAnsi="Lato"/>
          <w:sz w:val="20"/>
          <w:szCs w:val="20"/>
        </w:rPr>
        <w:t>formularze</w:t>
      </w:r>
      <w:r w:rsidRPr="00781F54">
        <w:rPr>
          <w:rFonts w:ascii="Lato" w:hAnsi="Lato"/>
          <w:sz w:val="20"/>
          <w:szCs w:val="20"/>
        </w:rPr>
        <w:t xml:space="preserve">. </w:t>
      </w:r>
    </w:p>
    <w:p w:rsidR="00781F54" w:rsidRPr="00781F54" w:rsidRDefault="00781F54" w:rsidP="00781F54">
      <w:pPr>
        <w:spacing w:after="0" w:line="240" w:lineRule="auto"/>
        <w:jc w:val="both"/>
        <w:rPr>
          <w:rFonts w:ascii="Lato" w:hAnsi="Lato"/>
          <w:sz w:val="20"/>
          <w:szCs w:val="20"/>
        </w:rPr>
      </w:pPr>
    </w:p>
    <w:p w:rsidR="005B2996" w:rsidRDefault="005B2996" w:rsidP="00781F54">
      <w:pPr>
        <w:spacing w:after="0" w:line="240" w:lineRule="auto"/>
        <w:jc w:val="both"/>
        <w:rPr>
          <w:rFonts w:ascii="Lato" w:hAnsi="Lato"/>
          <w:sz w:val="20"/>
          <w:szCs w:val="20"/>
        </w:rPr>
      </w:pPr>
      <w:r w:rsidRPr="00781F54">
        <w:rPr>
          <w:rStyle w:val="word"/>
          <w:rFonts w:ascii="Lato" w:hAnsi="Lato"/>
          <w:sz w:val="20"/>
          <w:szCs w:val="20"/>
        </w:rPr>
        <w:t>Wszystkie</w:t>
      </w:r>
      <w:r w:rsidRPr="00781F54">
        <w:rPr>
          <w:rFonts w:ascii="Lato" w:hAnsi="Lato"/>
          <w:sz w:val="20"/>
          <w:szCs w:val="20"/>
        </w:rPr>
        <w:t xml:space="preserve"> </w:t>
      </w:r>
      <w:r w:rsidRPr="00781F54">
        <w:rPr>
          <w:rStyle w:val="word"/>
          <w:rFonts w:ascii="Lato" w:hAnsi="Lato"/>
          <w:sz w:val="20"/>
          <w:szCs w:val="20"/>
        </w:rPr>
        <w:t>organizacje</w:t>
      </w:r>
      <w:r w:rsidRPr="00781F54">
        <w:rPr>
          <w:rFonts w:ascii="Lato" w:hAnsi="Lato"/>
          <w:sz w:val="20"/>
          <w:szCs w:val="20"/>
        </w:rPr>
        <w:t xml:space="preserve"> </w:t>
      </w:r>
      <w:r w:rsidRPr="00781F54">
        <w:rPr>
          <w:rStyle w:val="word"/>
          <w:rFonts w:ascii="Lato" w:hAnsi="Lato"/>
          <w:sz w:val="20"/>
          <w:szCs w:val="20"/>
        </w:rPr>
        <w:t>pozarządowe</w:t>
      </w:r>
      <w:r w:rsidRPr="00781F54">
        <w:rPr>
          <w:rFonts w:ascii="Lato" w:hAnsi="Lato"/>
          <w:sz w:val="20"/>
          <w:szCs w:val="20"/>
        </w:rPr>
        <w:t xml:space="preserve">, </w:t>
      </w:r>
      <w:r w:rsidRPr="00781F54">
        <w:rPr>
          <w:rStyle w:val="word"/>
          <w:rFonts w:ascii="Lato" w:hAnsi="Lato"/>
          <w:sz w:val="20"/>
          <w:szCs w:val="20"/>
        </w:rPr>
        <w:t>których</w:t>
      </w:r>
      <w:r w:rsidRPr="00781F54">
        <w:rPr>
          <w:rFonts w:ascii="Lato" w:hAnsi="Lato"/>
          <w:sz w:val="20"/>
          <w:szCs w:val="20"/>
        </w:rPr>
        <w:t xml:space="preserve"> </w:t>
      </w:r>
      <w:r w:rsidRPr="00781F54">
        <w:rPr>
          <w:rStyle w:val="word"/>
          <w:rFonts w:ascii="Lato" w:hAnsi="Lato"/>
          <w:sz w:val="20"/>
          <w:szCs w:val="20"/>
        </w:rPr>
        <w:t>działalność</w:t>
      </w:r>
      <w:r w:rsidRPr="00781F54">
        <w:rPr>
          <w:rFonts w:ascii="Lato" w:hAnsi="Lato"/>
          <w:sz w:val="20"/>
          <w:szCs w:val="20"/>
        </w:rPr>
        <w:t xml:space="preserve"> </w:t>
      </w:r>
      <w:r w:rsidRPr="00781F54">
        <w:rPr>
          <w:rStyle w:val="word"/>
          <w:rFonts w:ascii="Lato" w:hAnsi="Lato"/>
          <w:sz w:val="20"/>
          <w:szCs w:val="20"/>
        </w:rPr>
        <w:t>statutowa</w:t>
      </w:r>
      <w:r w:rsidRPr="00781F54">
        <w:rPr>
          <w:rFonts w:ascii="Lato" w:hAnsi="Lato"/>
          <w:sz w:val="20"/>
          <w:szCs w:val="20"/>
        </w:rPr>
        <w:t xml:space="preserve"> </w:t>
      </w:r>
      <w:r w:rsidRPr="00781F54">
        <w:rPr>
          <w:rStyle w:val="word"/>
          <w:rFonts w:ascii="Lato" w:hAnsi="Lato"/>
          <w:sz w:val="20"/>
          <w:szCs w:val="20"/>
        </w:rPr>
        <w:t>obejmuje</w:t>
      </w:r>
      <w:r w:rsidRPr="00781F54">
        <w:rPr>
          <w:rFonts w:ascii="Lato" w:hAnsi="Lato"/>
          <w:sz w:val="20"/>
          <w:szCs w:val="20"/>
        </w:rPr>
        <w:t xml:space="preserve"> </w:t>
      </w:r>
      <w:r w:rsidRPr="00781F54">
        <w:rPr>
          <w:rStyle w:val="word"/>
          <w:rFonts w:ascii="Lato" w:hAnsi="Lato"/>
          <w:sz w:val="20"/>
          <w:szCs w:val="20"/>
        </w:rPr>
        <w:t>działania</w:t>
      </w:r>
      <w:r w:rsidRPr="00781F54">
        <w:rPr>
          <w:rFonts w:ascii="Lato" w:hAnsi="Lato"/>
          <w:sz w:val="20"/>
          <w:szCs w:val="20"/>
        </w:rPr>
        <w:t xml:space="preserve"> </w:t>
      </w:r>
      <w:r w:rsidRPr="00781F54">
        <w:rPr>
          <w:rStyle w:val="word"/>
          <w:rFonts w:ascii="Lato" w:hAnsi="Lato"/>
          <w:sz w:val="20"/>
          <w:szCs w:val="20"/>
        </w:rPr>
        <w:t>w</w:t>
      </w:r>
      <w:r w:rsidRPr="00781F54">
        <w:rPr>
          <w:rFonts w:ascii="Lato" w:hAnsi="Lato"/>
          <w:sz w:val="20"/>
          <w:szCs w:val="20"/>
        </w:rPr>
        <w:t xml:space="preserve"> </w:t>
      </w:r>
      <w:r w:rsidRPr="00781F54">
        <w:rPr>
          <w:rStyle w:val="word"/>
          <w:rFonts w:ascii="Lato" w:hAnsi="Lato"/>
          <w:sz w:val="20"/>
          <w:szCs w:val="20"/>
        </w:rPr>
        <w:t>zakresie</w:t>
      </w:r>
      <w:r w:rsidRPr="00781F54">
        <w:rPr>
          <w:rFonts w:ascii="Lato" w:hAnsi="Lato"/>
          <w:sz w:val="20"/>
          <w:szCs w:val="20"/>
        </w:rPr>
        <w:t xml:space="preserve"> upowszechniania i ochrony wolności i praw człowieka oraz swobód obywatelskich, uzyskały możliwość wyznaczenia (w terminie </w:t>
      </w:r>
      <w:r w:rsidRPr="00781F54">
        <w:rPr>
          <w:rStyle w:val="word"/>
          <w:rFonts w:ascii="Lato" w:hAnsi="Lato"/>
          <w:sz w:val="20"/>
          <w:szCs w:val="20"/>
        </w:rPr>
        <w:t>do</w:t>
      </w:r>
      <w:r w:rsidRPr="00781F54">
        <w:rPr>
          <w:rFonts w:ascii="Lato" w:hAnsi="Lato"/>
          <w:sz w:val="20"/>
          <w:szCs w:val="20"/>
        </w:rPr>
        <w:t xml:space="preserve"> </w:t>
      </w:r>
      <w:r w:rsidRPr="00781F54">
        <w:rPr>
          <w:rStyle w:val="word"/>
          <w:rFonts w:ascii="Lato" w:hAnsi="Lato"/>
          <w:sz w:val="20"/>
          <w:szCs w:val="20"/>
        </w:rPr>
        <w:t>dnia</w:t>
      </w:r>
      <w:r w:rsidRPr="00781F54">
        <w:rPr>
          <w:rFonts w:ascii="Lato" w:hAnsi="Lato"/>
          <w:sz w:val="20"/>
          <w:szCs w:val="20"/>
        </w:rPr>
        <w:t xml:space="preserve"> </w:t>
      </w:r>
      <w:r w:rsidR="00030E45" w:rsidRPr="00781F54">
        <w:rPr>
          <w:rFonts w:ascii="Lato" w:hAnsi="Lato"/>
          <w:sz w:val="20"/>
          <w:szCs w:val="20"/>
        </w:rPr>
        <w:t xml:space="preserve">25 kwietnia </w:t>
      </w:r>
      <w:r w:rsidRPr="00781F54">
        <w:rPr>
          <w:rStyle w:val="word"/>
          <w:rFonts w:ascii="Lato" w:hAnsi="Lato"/>
          <w:sz w:val="20"/>
          <w:szCs w:val="20"/>
        </w:rPr>
        <w:t>202</w:t>
      </w:r>
      <w:r w:rsidR="00030E45" w:rsidRPr="00781F54">
        <w:rPr>
          <w:rStyle w:val="word"/>
          <w:rFonts w:ascii="Lato" w:hAnsi="Lato"/>
          <w:sz w:val="20"/>
          <w:szCs w:val="20"/>
        </w:rPr>
        <w:t>2</w:t>
      </w:r>
      <w:r w:rsidRPr="00781F54">
        <w:rPr>
          <w:rFonts w:ascii="Lato" w:hAnsi="Lato"/>
          <w:sz w:val="20"/>
          <w:szCs w:val="20"/>
        </w:rPr>
        <w:t xml:space="preserve"> </w:t>
      </w:r>
      <w:r w:rsidRPr="00781F54">
        <w:rPr>
          <w:rStyle w:val="word"/>
          <w:rFonts w:ascii="Lato" w:hAnsi="Lato"/>
          <w:sz w:val="20"/>
          <w:szCs w:val="20"/>
        </w:rPr>
        <w:t>r.)</w:t>
      </w:r>
      <w:r w:rsidRPr="00781F54">
        <w:rPr>
          <w:rFonts w:ascii="Lato" w:hAnsi="Lato"/>
          <w:sz w:val="20"/>
          <w:szCs w:val="20"/>
        </w:rPr>
        <w:t xml:space="preserve"> </w:t>
      </w:r>
      <w:r w:rsidRPr="00781F54">
        <w:rPr>
          <w:rStyle w:val="word"/>
          <w:rFonts w:ascii="Lato" w:hAnsi="Lato"/>
          <w:sz w:val="20"/>
          <w:szCs w:val="20"/>
        </w:rPr>
        <w:t>obserwatora</w:t>
      </w:r>
      <w:r w:rsidRPr="00781F54">
        <w:rPr>
          <w:rFonts w:ascii="Lato" w:hAnsi="Lato"/>
          <w:sz w:val="20"/>
          <w:szCs w:val="20"/>
        </w:rPr>
        <w:t xml:space="preserve"> </w:t>
      </w:r>
      <w:r w:rsidRPr="00781F54">
        <w:rPr>
          <w:rStyle w:val="word"/>
          <w:rFonts w:ascii="Lato" w:hAnsi="Lato"/>
          <w:sz w:val="20"/>
          <w:szCs w:val="20"/>
        </w:rPr>
        <w:t>rozmów</w:t>
      </w:r>
      <w:r w:rsidRPr="00781F54">
        <w:rPr>
          <w:rFonts w:ascii="Lato" w:hAnsi="Lato"/>
          <w:sz w:val="20"/>
          <w:szCs w:val="20"/>
        </w:rPr>
        <w:t xml:space="preserve"> </w:t>
      </w:r>
      <w:r w:rsidRPr="00781F54">
        <w:rPr>
          <w:rStyle w:val="word"/>
          <w:rFonts w:ascii="Lato" w:hAnsi="Lato"/>
          <w:sz w:val="20"/>
          <w:szCs w:val="20"/>
        </w:rPr>
        <w:t>kwalifikacyjnych</w:t>
      </w:r>
      <w:r w:rsidRPr="00781F54">
        <w:rPr>
          <w:rFonts w:ascii="Lato" w:hAnsi="Lato"/>
          <w:sz w:val="20"/>
          <w:szCs w:val="20"/>
        </w:rPr>
        <w:t xml:space="preserve">. </w:t>
      </w:r>
      <w:r w:rsidRPr="00781F54">
        <w:rPr>
          <w:rStyle w:val="word"/>
          <w:rFonts w:ascii="Lato" w:hAnsi="Lato"/>
          <w:sz w:val="20"/>
          <w:szCs w:val="20"/>
        </w:rPr>
        <w:t>Z</w:t>
      </w:r>
      <w:r w:rsidRPr="00781F54">
        <w:rPr>
          <w:rFonts w:ascii="Lato" w:hAnsi="Lato"/>
          <w:sz w:val="20"/>
          <w:szCs w:val="20"/>
        </w:rPr>
        <w:t xml:space="preserve"> </w:t>
      </w:r>
      <w:r w:rsidRPr="00781F54">
        <w:rPr>
          <w:rStyle w:val="word"/>
          <w:rFonts w:ascii="Lato" w:hAnsi="Lato"/>
          <w:sz w:val="20"/>
          <w:szCs w:val="20"/>
        </w:rPr>
        <w:t>możliwości</w:t>
      </w:r>
      <w:r w:rsidRPr="00781F54">
        <w:rPr>
          <w:rFonts w:ascii="Lato" w:hAnsi="Lato"/>
          <w:sz w:val="20"/>
          <w:szCs w:val="20"/>
        </w:rPr>
        <w:t xml:space="preserve"> tej </w:t>
      </w:r>
      <w:r w:rsidRPr="00781F54">
        <w:rPr>
          <w:rStyle w:val="word"/>
          <w:rFonts w:ascii="Lato" w:hAnsi="Lato"/>
          <w:sz w:val="20"/>
          <w:szCs w:val="20"/>
        </w:rPr>
        <w:t>skorzystały</w:t>
      </w:r>
      <w:r w:rsidRPr="00781F54">
        <w:rPr>
          <w:rFonts w:ascii="Lato" w:hAnsi="Lato"/>
          <w:sz w:val="20"/>
          <w:szCs w:val="20"/>
        </w:rPr>
        <w:t xml:space="preserve"> </w:t>
      </w:r>
      <w:r w:rsidRPr="00781F54">
        <w:rPr>
          <w:rStyle w:val="word"/>
          <w:rFonts w:ascii="Lato" w:hAnsi="Lato"/>
          <w:sz w:val="20"/>
          <w:szCs w:val="20"/>
        </w:rPr>
        <w:t>następujące</w:t>
      </w:r>
      <w:r w:rsidRPr="00781F54">
        <w:rPr>
          <w:rFonts w:ascii="Lato" w:hAnsi="Lato"/>
          <w:sz w:val="20"/>
          <w:szCs w:val="20"/>
        </w:rPr>
        <w:t xml:space="preserve"> </w:t>
      </w:r>
      <w:r w:rsidRPr="00781F54">
        <w:rPr>
          <w:rStyle w:val="word"/>
          <w:rFonts w:ascii="Lato" w:hAnsi="Lato"/>
          <w:sz w:val="20"/>
          <w:szCs w:val="20"/>
        </w:rPr>
        <w:t>organizacje</w:t>
      </w:r>
      <w:r w:rsidRPr="00781F54">
        <w:rPr>
          <w:rFonts w:ascii="Lato" w:hAnsi="Lato"/>
          <w:sz w:val="20"/>
          <w:szCs w:val="20"/>
        </w:rPr>
        <w:t xml:space="preserve"> </w:t>
      </w:r>
      <w:r w:rsidRPr="00781F54">
        <w:rPr>
          <w:rStyle w:val="word"/>
          <w:rFonts w:ascii="Lato" w:hAnsi="Lato"/>
          <w:sz w:val="20"/>
          <w:szCs w:val="20"/>
        </w:rPr>
        <w:t>pozarządowe</w:t>
      </w:r>
      <w:r w:rsidRPr="00781F54">
        <w:rPr>
          <w:rStyle w:val="Odwoanieprzypisudolnego"/>
          <w:rFonts w:ascii="Lato" w:hAnsi="Lato"/>
          <w:sz w:val="20"/>
          <w:szCs w:val="20"/>
        </w:rPr>
        <w:footnoteReference w:id="3"/>
      </w:r>
      <w:r w:rsidRPr="00781F54">
        <w:rPr>
          <w:rFonts w:ascii="Lato" w:hAnsi="Lato"/>
          <w:sz w:val="20"/>
          <w:szCs w:val="20"/>
        </w:rPr>
        <w:t>:</w:t>
      </w:r>
    </w:p>
    <w:p w:rsidR="00781F54" w:rsidRPr="00781F54" w:rsidRDefault="00781F54" w:rsidP="00781F54">
      <w:pPr>
        <w:spacing w:after="0" w:line="240" w:lineRule="auto"/>
        <w:jc w:val="both"/>
        <w:rPr>
          <w:rFonts w:ascii="Lato" w:hAnsi="Lato"/>
          <w:sz w:val="20"/>
          <w:szCs w:val="20"/>
        </w:rPr>
      </w:pPr>
    </w:p>
    <w:p w:rsidR="00030E45" w:rsidRDefault="00030E45" w:rsidP="00532132">
      <w:pPr>
        <w:numPr>
          <w:ilvl w:val="0"/>
          <w:numId w:val="10"/>
        </w:numPr>
        <w:tabs>
          <w:tab w:val="clear" w:pos="720"/>
        </w:tabs>
        <w:spacing w:after="0" w:line="240" w:lineRule="auto"/>
        <w:ind w:left="709" w:hanging="437"/>
        <w:rPr>
          <w:rFonts w:ascii="Lato" w:hAnsi="Lato"/>
          <w:sz w:val="20"/>
          <w:szCs w:val="20"/>
        </w:rPr>
      </w:pPr>
      <w:r w:rsidRPr="00781F54">
        <w:rPr>
          <w:rFonts w:ascii="Lato" w:hAnsi="Lato"/>
          <w:sz w:val="20"/>
          <w:szCs w:val="20"/>
        </w:rPr>
        <w:t>Fundacja „Indicium”</w:t>
      </w:r>
    </w:p>
    <w:p w:rsidR="00781F54" w:rsidRPr="00781F54" w:rsidRDefault="00781F54" w:rsidP="00781F54">
      <w:pPr>
        <w:spacing w:after="0" w:line="240" w:lineRule="auto"/>
        <w:ind w:left="709"/>
        <w:rPr>
          <w:rFonts w:ascii="Lato" w:hAnsi="Lato"/>
          <w:sz w:val="20"/>
          <w:szCs w:val="20"/>
        </w:rPr>
      </w:pPr>
    </w:p>
    <w:p w:rsidR="00030E45" w:rsidRDefault="00030E45" w:rsidP="00532132">
      <w:pPr>
        <w:numPr>
          <w:ilvl w:val="0"/>
          <w:numId w:val="10"/>
        </w:numPr>
        <w:tabs>
          <w:tab w:val="clear" w:pos="720"/>
        </w:tabs>
        <w:spacing w:after="0" w:line="240" w:lineRule="auto"/>
        <w:ind w:left="709" w:hanging="437"/>
        <w:rPr>
          <w:rFonts w:ascii="Lato" w:hAnsi="Lato"/>
          <w:sz w:val="20"/>
          <w:szCs w:val="20"/>
        </w:rPr>
      </w:pPr>
      <w:r w:rsidRPr="00781F54">
        <w:rPr>
          <w:rFonts w:ascii="Lato" w:hAnsi="Lato"/>
          <w:sz w:val="20"/>
          <w:szCs w:val="20"/>
        </w:rPr>
        <w:t>Fundacja Lepsze Prawa Człowieka</w:t>
      </w:r>
    </w:p>
    <w:p w:rsidR="00781F54" w:rsidRPr="00781F54" w:rsidRDefault="00781F54" w:rsidP="00781F54">
      <w:pPr>
        <w:spacing w:after="0" w:line="240" w:lineRule="auto"/>
        <w:ind w:left="709"/>
        <w:rPr>
          <w:rFonts w:ascii="Lato" w:hAnsi="Lato"/>
          <w:sz w:val="20"/>
          <w:szCs w:val="20"/>
        </w:rPr>
      </w:pPr>
    </w:p>
    <w:p w:rsidR="00030E45" w:rsidRDefault="00030E45" w:rsidP="00532132">
      <w:pPr>
        <w:numPr>
          <w:ilvl w:val="0"/>
          <w:numId w:val="10"/>
        </w:numPr>
        <w:tabs>
          <w:tab w:val="clear" w:pos="720"/>
        </w:tabs>
        <w:spacing w:after="0" w:line="240" w:lineRule="auto"/>
        <w:ind w:left="709" w:hanging="437"/>
        <w:rPr>
          <w:rFonts w:ascii="Lato" w:hAnsi="Lato"/>
          <w:sz w:val="20"/>
          <w:szCs w:val="20"/>
        </w:rPr>
      </w:pPr>
      <w:r w:rsidRPr="00781F54">
        <w:rPr>
          <w:rFonts w:ascii="Lato" w:hAnsi="Lato"/>
          <w:sz w:val="20"/>
          <w:szCs w:val="20"/>
        </w:rPr>
        <w:t>Helsińska Fundacja Praw Człowieka</w:t>
      </w:r>
    </w:p>
    <w:p w:rsidR="00781F54" w:rsidRPr="00781F54" w:rsidRDefault="00781F54" w:rsidP="00781F54">
      <w:pPr>
        <w:spacing w:after="0" w:line="240" w:lineRule="auto"/>
        <w:ind w:left="709"/>
        <w:rPr>
          <w:rFonts w:ascii="Lato" w:hAnsi="Lato"/>
          <w:sz w:val="20"/>
          <w:szCs w:val="20"/>
        </w:rPr>
      </w:pPr>
    </w:p>
    <w:p w:rsidR="00030E45" w:rsidRDefault="00030E45" w:rsidP="00532132">
      <w:pPr>
        <w:numPr>
          <w:ilvl w:val="0"/>
          <w:numId w:val="10"/>
        </w:numPr>
        <w:tabs>
          <w:tab w:val="clear" w:pos="720"/>
        </w:tabs>
        <w:spacing w:after="0" w:line="240" w:lineRule="auto"/>
        <w:ind w:left="709" w:hanging="437"/>
        <w:rPr>
          <w:rFonts w:ascii="Lato" w:hAnsi="Lato"/>
          <w:sz w:val="20"/>
          <w:szCs w:val="20"/>
        </w:rPr>
      </w:pPr>
      <w:r w:rsidRPr="00781F54">
        <w:rPr>
          <w:rFonts w:ascii="Lato" w:hAnsi="Lato"/>
          <w:sz w:val="20"/>
          <w:szCs w:val="20"/>
        </w:rPr>
        <w:t>Okręgowa Izba Radców Prawnych w Gdańsku</w:t>
      </w:r>
    </w:p>
    <w:p w:rsidR="00781F54" w:rsidRPr="00781F54" w:rsidRDefault="00781F54" w:rsidP="00781F54">
      <w:pPr>
        <w:spacing w:after="0" w:line="240" w:lineRule="auto"/>
        <w:ind w:left="709"/>
        <w:rPr>
          <w:rFonts w:ascii="Lato" w:hAnsi="Lato"/>
          <w:sz w:val="20"/>
          <w:szCs w:val="20"/>
        </w:rPr>
      </w:pPr>
    </w:p>
    <w:p w:rsidR="00030E45" w:rsidRDefault="00030E45" w:rsidP="00532132">
      <w:pPr>
        <w:numPr>
          <w:ilvl w:val="0"/>
          <w:numId w:val="10"/>
        </w:numPr>
        <w:tabs>
          <w:tab w:val="clear" w:pos="720"/>
        </w:tabs>
        <w:spacing w:after="0" w:line="240" w:lineRule="auto"/>
        <w:ind w:left="709" w:hanging="437"/>
        <w:rPr>
          <w:rFonts w:ascii="Lato" w:hAnsi="Lato"/>
          <w:sz w:val="20"/>
          <w:szCs w:val="20"/>
        </w:rPr>
      </w:pPr>
      <w:r w:rsidRPr="00781F54">
        <w:rPr>
          <w:rFonts w:ascii="Lato" w:hAnsi="Lato"/>
          <w:sz w:val="20"/>
          <w:szCs w:val="20"/>
        </w:rPr>
        <w:t>Polskie Towarzystwo Prawa Antydyskryminacyjnego</w:t>
      </w:r>
    </w:p>
    <w:p w:rsidR="00781F54" w:rsidRPr="00781F54" w:rsidRDefault="00781F54" w:rsidP="00781F54">
      <w:pPr>
        <w:spacing w:after="0" w:line="240" w:lineRule="auto"/>
        <w:ind w:left="709"/>
        <w:rPr>
          <w:rFonts w:ascii="Lato" w:hAnsi="Lato"/>
          <w:sz w:val="20"/>
          <w:szCs w:val="20"/>
        </w:rPr>
      </w:pPr>
    </w:p>
    <w:p w:rsidR="00030E45" w:rsidRDefault="00030E45" w:rsidP="00532132">
      <w:pPr>
        <w:numPr>
          <w:ilvl w:val="0"/>
          <w:numId w:val="10"/>
        </w:numPr>
        <w:tabs>
          <w:tab w:val="clear" w:pos="720"/>
        </w:tabs>
        <w:spacing w:after="0" w:line="240" w:lineRule="auto"/>
        <w:ind w:left="709" w:hanging="437"/>
        <w:rPr>
          <w:rFonts w:ascii="Lato" w:hAnsi="Lato"/>
          <w:sz w:val="20"/>
          <w:szCs w:val="20"/>
        </w:rPr>
      </w:pPr>
      <w:r w:rsidRPr="00781F54">
        <w:rPr>
          <w:rFonts w:ascii="Lato" w:hAnsi="Lato"/>
          <w:sz w:val="20"/>
          <w:szCs w:val="20"/>
        </w:rPr>
        <w:t>Sieć Obywatelska Watchdog Polska</w:t>
      </w:r>
    </w:p>
    <w:p w:rsidR="00781F54" w:rsidRPr="00781F54" w:rsidRDefault="00781F54" w:rsidP="00781F54">
      <w:pPr>
        <w:spacing w:after="0" w:line="240" w:lineRule="auto"/>
        <w:ind w:left="709"/>
        <w:rPr>
          <w:rFonts w:ascii="Lato" w:hAnsi="Lato"/>
          <w:sz w:val="20"/>
          <w:szCs w:val="20"/>
        </w:rPr>
      </w:pPr>
    </w:p>
    <w:p w:rsidR="00030E45" w:rsidRDefault="00030E45" w:rsidP="00532132">
      <w:pPr>
        <w:numPr>
          <w:ilvl w:val="0"/>
          <w:numId w:val="10"/>
        </w:numPr>
        <w:tabs>
          <w:tab w:val="clear" w:pos="720"/>
        </w:tabs>
        <w:spacing w:after="0" w:line="240" w:lineRule="auto"/>
        <w:ind w:left="709" w:hanging="437"/>
        <w:rPr>
          <w:rFonts w:ascii="Lato" w:hAnsi="Lato"/>
          <w:sz w:val="20"/>
          <w:szCs w:val="20"/>
        </w:rPr>
      </w:pPr>
      <w:r w:rsidRPr="00781F54">
        <w:rPr>
          <w:rFonts w:ascii="Lato" w:hAnsi="Lato"/>
          <w:sz w:val="20"/>
          <w:szCs w:val="20"/>
        </w:rPr>
        <w:t>Stowarzyszenie im. Prof. Zbigniewa Hołdy</w:t>
      </w:r>
    </w:p>
    <w:p w:rsidR="00781F54" w:rsidRPr="00781F54" w:rsidRDefault="00781F54" w:rsidP="00781F54">
      <w:pPr>
        <w:spacing w:after="0" w:line="240" w:lineRule="auto"/>
        <w:ind w:left="709"/>
        <w:rPr>
          <w:rFonts w:ascii="Lato" w:hAnsi="Lato"/>
          <w:sz w:val="20"/>
          <w:szCs w:val="20"/>
        </w:rPr>
      </w:pPr>
    </w:p>
    <w:p w:rsidR="00030E45" w:rsidRDefault="00030E45" w:rsidP="00532132">
      <w:pPr>
        <w:numPr>
          <w:ilvl w:val="0"/>
          <w:numId w:val="10"/>
        </w:numPr>
        <w:tabs>
          <w:tab w:val="clear" w:pos="720"/>
        </w:tabs>
        <w:spacing w:after="0" w:line="240" w:lineRule="auto"/>
        <w:ind w:left="709" w:hanging="437"/>
        <w:rPr>
          <w:rFonts w:ascii="Lato" w:hAnsi="Lato"/>
          <w:sz w:val="20"/>
          <w:szCs w:val="20"/>
        </w:rPr>
      </w:pPr>
      <w:r w:rsidRPr="00781F54">
        <w:rPr>
          <w:rFonts w:ascii="Lato" w:hAnsi="Lato"/>
          <w:sz w:val="20"/>
          <w:szCs w:val="20"/>
        </w:rPr>
        <w:t>Stowarzyszenie Interwencji Prawnej</w:t>
      </w:r>
    </w:p>
    <w:p w:rsidR="00781F54" w:rsidRPr="00781F54" w:rsidRDefault="00781F54" w:rsidP="00781F54">
      <w:pPr>
        <w:spacing w:after="0" w:line="240" w:lineRule="auto"/>
        <w:ind w:left="709"/>
        <w:rPr>
          <w:rFonts w:ascii="Lato" w:hAnsi="Lato"/>
          <w:sz w:val="20"/>
          <w:szCs w:val="20"/>
        </w:rPr>
      </w:pPr>
    </w:p>
    <w:p w:rsidR="00030E45" w:rsidRDefault="00030E45" w:rsidP="00781F54">
      <w:pPr>
        <w:spacing w:after="0" w:line="240" w:lineRule="auto"/>
        <w:ind w:left="709" w:hanging="437"/>
        <w:jc w:val="both"/>
        <w:rPr>
          <w:rFonts w:ascii="Lato" w:hAnsi="Lato"/>
          <w:sz w:val="20"/>
          <w:szCs w:val="20"/>
        </w:rPr>
      </w:pPr>
      <w:r w:rsidRPr="00781F54">
        <w:rPr>
          <w:rStyle w:val="word"/>
          <w:rFonts w:ascii="Lato" w:hAnsi="Lato"/>
          <w:sz w:val="20"/>
          <w:szCs w:val="20"/>
        </w:rPr>
        <w:t>w</w:t>
      </w:r>
      <w:r w:rsidRPr="00781F54">
        <w:rPr>
          <w:rFonts w:ascii="Lato" w:hAnsi="Lato"/>
          <w:sz w:val="20"/>
          <w:szCs w:val="20"/>
        </w:rPr>
        <w:t xml:space="preserve"> </w:t>
      </w:r>
      <w:r w:rsidRPr="00781F54">
        <w:rPr>
          <w:rStyle w:val="word"/>
          <w:rFonts w:ascii="Lato" w:hAnsi="Lato"/>
          <w:sz w:val="20"/>
          <w:szCs w:val="20"/>
        </w:rPr>
        <w:t>tym</w:t>
      </w:r>
      <w:r w:rsidRPr="00781F54">
        <w:rPr>
          <w:rFonts w:ascii="Lato" w:hAnsi="Lato"/>
          <w:sz w:val="20"/>
          <w:szCs w:val="20"/>
        </w:rPr>
        <w:t xml:space="preserve"> </w:t>
      </w:r>
      <w:r w:rsidRPr="00781F54">
        <w:rPr>
          <w:rStyle w:val="word"/>
          <w:rFonts w:ascii="Lato" w:hAnsi="Lato"/>
          <w:sz w:val="20"/>
          <w:szCs w:val="20"/>
        </w:rPr>
        <w:t>organizacje</w:t>
      </w:r>
      <w:r w:rsidRPr="00781F54">
        <w:rPr>
          <w:rFonts w:ascii="Lato" w:hAnsi="Lato"/>
          <w:sz w:val="20"/>
          <w:szCs w:val="20"/>
        </w:rPr>
        <w:t xml:space="preserve"> </w:t>
      </w:r>
      <w:r w:rsidRPr="00781F54">
        <w:rPr>
          <w:rStyle w:val="word"/>
          <w:rFonts w:ascii="Lato" w:hAnsi="Lato"/>
          <w:sz w:val="20"/>
          <w:szCs w:val="20"/>
        </w:rPr>
        <w:t>zawodów</w:t>
      </w:r>
      <w:r w:rsidRPr="00781F54">
        <w:rPr>
          <w:rFonts w:ascii="Lato" w:hAnsi="Lato"/>
          <w:sz w:val="20"/>
          <w:szCs w:val="20"/>
        </w:rPr>
        <w:t xml:space="preserve"> </w:t>
      </w:r>
      <w:r w:rsidRPr="00781F54">
        <w:rPr>
          <w:rStyle w:val="word"/>
          <w:rFonts w:ascii="Lato" w:hAnsi="Lato"/>
          <w:sz w:val="20"/>
          <w:szCs w:val="20"/>
        </w:rPr>
        <w:t>prawniczych</w:t>
      </w:r>
      <w:r w:rsidRPr="00781F54">
        <w:rPr>
          <w:rFonts w:ascii="Lato" w:hAnsi="Lato"/>
          <w:sz w:val="20"/>
          <w:szCs w:val="20"/>
        </w:rPr>
        <w:t>:</w:t>
      </w:r>
    </w:p>
    <w:p w:rsidR="00781F54" w:rsidRPr="00781F54" w:rsidRDefault="00781F54" w:rsidP="00781F54">
      <w:pPr>
        <w:spacing w:after="0" w:line="240" w:lineRule="auto"/>
        <w:ind w:left="709" w:hanging="437"/>
        <w:jc w:val="both"/>
        <w:rPr>
          <w:rFonts w:ascii="Lato" w:hAnsi="Lato"/>
          <w:sz w:val="20"/>
          <w:szCs w:val="20"/>
        </w:rPr>
      </w:pPr>
    </w:p>
    <w:p w:rsidR="00030E45" w:rsidRDefault="00030E45" w:rsidP="00532132">
      <w:pPr>
        <w:numPr>
          <w:ilvl w:val="0"/>
          <w:numId w:val="10"/>
        </w:numPr>
        <w:tabs>
          <w:tab w:val="clear" w:pos="720"/>
        </w:tabs>
        <w:spacing w:after="0" w:line="240" w:lineRule="auto"/>
        <w:ind w:left="709" w:hanging="437"/>
        <w:rPr>
          <w:rFonts w:ascii="Lato" w:hAnsi="Lato"/>
          <w:sz w:val="20"/>
          <w:szCs w:val="20"/>
        </w:rPr>
      </w:pPr>
      <w:r w:rsidRPr="00781F54">
        <w:rPr>
          <w:rFonts w:ascii="Lato" w:hAnsi="Lato"/>
          <w:sz w:val="20"/>
          <w:szCs w:val="20"/>
        </w:rPr>
        <w:t>Krajowa Izba Radców Prawnych</w:t>
      </w:r>
    </w:p>
    <w:p w:rsidR="00781F54" w:rsidRPr="00781F54" w:rsidRDefault="00781F54" w:rsidP="00781F54">
      <w:pPr>
        <w:spacing w:after="0" w:line="240" w:lineRule="auto"/>
        <w:ind w:left="709"/>
        <w:rPr>
          <w:rFonts w:ascii="Lato" w:hAnsi="Lato"/>
          <w:sz w:val="20"/>
          <w:szCs w:val="20"/>
        </w:rPr>
      </w:pPr>
    </w:p>
    <w:p w:rsidR="00030E45" w:rsidRDefault="00030E45" w:rsidP="00532132">
      <w:pPr>
        <w:numPr>
          <w:ilvl w:val="0"/>
          <w:numId w:val="10"/>
        </w:numPr>
        <w:tabs>
          <w:tab w:val="clear" w:pos="720"/>
        </w:tabs>
        <w:spacing w:after="0" w:line="240" w:lineRule="auto"/>
        <w:ind w:left="709" w:hanging="437"/>
        <w:rPr>
          <w:rFonts w:ascii="Lato" w:hAnsi="Lato"/>
          <w:sz w:val="20"/>
          <w:szCs w:val="20"/>
        </w:rPr>
      </w:pPr>
      <w:r w:rsidRPr="00781F54">
        <w:rPr>
          <w:rFonts w:ascii="Lato" w:hAnsi="Lato"/>
          <w:sz w:val="20"/>
          <w:szCs w:val="20"/>
        </w:rPr>
        <w:t>Naczelna Rada Adwokacka</w:t>
      </w:r>
    </w:p>
    <w:p w:rsidR="00781F54" w:rsidRPr="00781F54" w:rsidRDefault="00781F54" w:rsidP="00781F54">
      <w:pPr>
        <w:spacing w:after="0" w:line="240" w:lineRule="auto"/>
        <w:ind w:left="709"/>
        <w:rPr>
          <w:rFonts w:ascii="Lato" w:hAnsi="Lato"/>
          <w:sz w:val="20"/>
          <w:szCs w:val="20"/>
        </w:rPr>
      </w:pPr>
    </w:p>
    <w:p w:rsidR="00030E45" w:rsidRDefault="00030E45" w:rsidP="00532132">
      <w:pPr>
        <w:numPr>
          <w:ilvl w:val="0"/>
          <w:numId w:val="10"/>
        </w:numPr>
        <w:tabs>
          <w:tab w:val="clear" w:pos="720"/>
        </w:tabs>
        <w:spacing w:after="0" w:line="240" w:lineRule="auto"/>
        <w:ind w:left="709" w:hanging="437"/>
        <w:rPr>
          <w:rFonts w:ascii="Lato" w:hAnsi="Lato"/>
          <w:sz w:val="20"/>
          <w:szCs w:val="20"/>
        </w:rPr>
      </w:pPr>
      <w:r w:rsidRPr="00781F54">
        <w:rPr>
          <w:rFonts w:ascii="Lato" w:hAnsi="Lato"/>
          <w:sz w:val="20"/>
          <w:szCs w:val="20"/>
        </w:rPr>
        <w:t>Sekcja Praw Człowieka przy Okręgowej Radzie Adwokackiej w Warszawie</w:t>
      </w:r>
    </w:p>
    <w:p w:rsidR="00781F54" w:rsidRPr="00781F54" w:rsidRDefault="00781F54" w:rsidP="00781F54">
      <w:pPr>
        <w:spacing w:after="0" w:line="240" w:lineRule="auto"/>
        <w:ind w:left="709"/>
        <w:rPr>
          <w:rFonts w:ascii="Lato" w:hAnsi="Lato"/>
          <w:sz w:val="20"/>
          <w:szCs w:val="20"/>
        </w:rPr>
      </w:pPr>
    </w:p>
    <w:p w:rsidR="00030E45" w:rsidRDefault="00030E45" w:rsidP="00532132">
      <w:pPr>
        <w:numPr>
          <w:ilvl w:val="0"/>
          <w:numId w:val="10"/>
        </w:numPr>
        <w:tabs>
          <w:tab w:val="clear" w:pos="720"/>
        </w:tabs>
        <w:spacing w:after="0" w:line="240" w:lineRule="auto"/>
        <w:ind w:left="709" w:hanging="437"/>
        <w:rPr>
          <w:rFonts w:ascii="Lato" w:hAnsi="Lato"/>
          <w:sz w:val="20"/>
          <w:szCs w:val="20"/>
        </w:rPr>
      </w:pPr>
      <w:r w:rsidRPr="00781F54">
        <w:rPr>
          <w:rFonts w:ascii="Lato" w:hAnsi="Lato"/>
          <w:sz w:val="20"/>
          <w:szCs w:val="20"/>
        </w:rPr>
        <w:t>Stowarzyszenie Sędziów Polskich „Iustitia”</w:t>
      </w:r>
    </w:p>
    <w:p w:rsidR="00781F54" w:rsidRPr="00781F54" w:rsidRDefault="00781F54" w:rsidP="00781F54">
      <w:pPr>
        <w:spacing w:after="0" w:line="240" w:lineRule="auto"/>
        <w:ind w:left="709"/>
        <w:rPr>
          <w:rFonts w:ascii="Lato" w:hAnsi="Lato"/>
          <w:sz w:val="20"/>
          <w:szCs w:val="20"/>
        </w:rPr>
      </w:pPr>
    </w:p>
    <w:p w:rsidR="00030E45" w:rsidRPr="00781F54" w:rsidRDefault="00030E45" w:rsidP="00532132">
      <w:pPr>
        <w:numPr>
          <w:ilvl w:val="0"/>
          <w:numId w:val="10"/>
        </w:numPr>
        <w:tabs>
          <w:tab w:val="clear" w:pos="720"/>
        </w:tabs>
        <w:spacing w:after="0" w:line="240" w:lineRule="auto"/>
        <w:ind w:left="709" w:hanging="437"/>
        <w:rPr>
          <w:rFonts w:ascii="Lato" w:hAnsi="Lato"/>
          <w:sz w:val="20"/>
          <w:szCs w:val="20"/>
        </w:rPr>
      </w:pPr>
      <w:r w:rsidRPr="00781F54">
        <w:rPr>
          <w:rFonts w:ascii="Lato" w:hAnsi="Lato"/>
          <w:sz w:val="20"/>
          <w:szCs w:val="20"/>
        </w:rPr>
        <w:t>Stowarzyszenie Sędziów „Themis"</w:t>
      </w:r>
    </w:p>
    <w:p w:rsidR="005B2996" w:rsidRPr="00E36116" w:rsidRDefault="005B2996" w:rsidP="000514A5">
      <w:pPr>
        <w:pStyle w:val="Nagwek1"/>
      </w:pPr>
      <w:bookmarkStart w:id="11" w:name="_Toc509233244"/>
      <w:bookmarkStart w:id="12" w:name="_Toc509233245"/>
      <w:bookmarkStart w:id="13" w:name="_Toc509233246"/>
      <w:bookmarkStart w:id="14" w:name="_Toc509233247"/>
      <w:bookmarkStart w:id="15" w:name="_Toc130745440"/>
      <w:bookmarkEnd w:id="11"/>
      <w:bookmarkEnd w:id="12"/>
      <w:bookmarkEnd w:id="13"/>
      <w:bookmarkEnd w:id="14"/>
      <w:r w:rsidRPr="00E36116">
        <w:t>Działalność Pełnomocnika w odniesieniu do procesu reformy ETPC i systemu Konwencji oraz w pracach komitetów i grup roboczych Rady Europy z zakresu praw człowieka</w:t>
      </w:r>
      <w:bookmarkEnd w:id="15"/>
    </w:p>
    <w:p w:rsidR="005B2996" w:rsidRPr="00E36116" w:rsidRDefault="005B2996" w:rsidP="00532132">
      <w:pPr>
        <w:pStyle w:val="Nagwek2"/>
        <w:numPr>
          <w:ilvl w:val="0"/>
          <w:numId w:val="17"/>
        </w:numPr>
        <w:ind w:left="709" w:hanging="425"/>
      </w:pPr>
      <w:r w:rsidRPr="00E36116">
        <w:t>Udział Pełnomocnika w posiedzeniach Komitetu Ministrów Rady Europy w formacie do spraw Praw Człowieka (KM-DH)</w:t>
      </w:r>
    </w:p>
    <w:p w:rsidR="00781F54" w:rsidRDefault="00781F54" w:rsidP="00781F54">
      <w:pPr>
        <w:spacing w:after="0" w:line="240" w:lineRule="auto"/>
        <w:jc w:val="both"/>
        <w:rPr>
          <w:rFonts w:ascii="Lato" w:hAnsi="Lato"/>
          <w:sz w:val="20"/>
          <w:szCs w:val="20"/>
        </w:rPr>
      </w:pPr>
    </w:p>
    <w:p w:rsidR="005B2996" w:rsidRDefault="005B2996" w:rsidP="00781F54">
      <w:pPr>
        <w:spacing w:after="0" w:line="240" w:lineRule="auto"/>
        <w:jc w:val="both"/>
        <w:rPr>
          <w:rFonts w:ascii="Lato" w:hAnsi="Lato"/>
          <w:sz w:val="20"/>
          <w:szCs w:val="20"/>
        </w:rPr>
      </w:pPr>
      <w:r w:rsidRPr="00E36116">
        <w:rPr>
          <w:rFonts w:ascii="Lato" w:hAnsi="Lato"/>
          <w:sz w:val="20"/>
          <w:szCs w:val="20"/>
        </w:rPr>
        <w:t xml:space="preserve">W okresie sprawozdawczym Pełnomocnik </w:t>
      </w:r>
      <w:r w:rsidR="00EA6ACC" w:rsidRPr="00E36116">
        <w:rPr>
          <w:rFonts w:ascii="Lato" w:hAnsi="Lato"/>
          <w:sz w:val="20"/>
          <w:szCs w:val="20"/>
        </w:rPr>
        <w:t xml:space="preserve">i jego </w:t>
      </w:r>
      <w:r w:rsidR="00781F54">
        <w:rPr>
          <w:rFonts w:ascii="Lato" w:hAnsi="Lato"/>
          <w:sz w:val="20"/>
          <w:szCs w:val="20"/>
        </w:rPr>
        <w:t>Z</w:t>
      </w:r>
      <w:r w:rsidR="00EA6ACC" w:rsidRPr="00E36116">
        <w:rPr>
          <w:rFonts w:ascii="Lato" w:hAnsi="Lato"/>
          <w:sz w:val="20"/>
          <w:szCs w:val="20"/>
        </w:rPr>
        <w:t xml:space="preserve">espół </w:t>
      </w:r>
      <w:r w:rsidRPr="00E36116">
        <w:rPr>
          <w:rFonts w:ascii="Lato" w:hAnsi="Lato"/>
          <w:sz w:val="20"/>
          <w:szCs w:val="20"/>
        </w:rPr>
        <w:t>zapewni</w:t>
      </w:r>
      <w:r w:rsidR="00EA6ACC" w:rsidRPr="00E36116">
        <w:rPr>
          <w:rFonts w:ascii="Lato" w:hAnsi="Lato"/>
          <w:sz w:val="20"/>
          <w:szCs w:val="20"/>
        </w:rPr>
        <w:t>li</w:t>
      </w:r>
      <w:r w:rsidRPr="00E36116">
        <w:rPr>
          <w:rFonts w:ascii="Lato" w:hAnsi="Lato"/>
          <w:sz w:val="20"/>
          <w:szCs w:val="20"/>
        </w:rPr>
        <w:t xml:space="preserve"> obsługę posiedzeń Komitetu Ministrów RE</w:t>
      </w:r>
      <w:r w:rsidR="00781F54">
        <w:rPr>
          <w:rFonts w:ascii="Lato" w:hAnsi="Lato"/>
          <w:sz w:val="20"/>
          <w:szCs w:val="20"/>
        </w:rPr>
        <w:t>,</w:t>
      </w:r>
      <w:r w:rsidRPr="00E36116">
        <w:rPr>
          <w:rFonts w:ascii="Lato" w:hAnsi="Lato"/>
          <w:sz w:val="20"/>
          <w:szCs w:val="20"/>
        </w:rPr>
        <w:t xml:space="preserve"> poświęconych realizacji funkcji nadzorczej nad wykonywaniem </w:t>
      </w:r>
      <w:r w:rsidRPr="00E36116">
        <w:rPr>
          <w:rFonts w:ascii="Lato" w:hAnsi="Lato"/>
          <w:sz w:val="20"/>
          <w:szCs w:val="20"/>
        </w:rPr>
        <w:lastRenderedPageBreak/>
        <w:t xml:space="preserve">orzeczeń Europejskiego Trybunału Praw Człowieka, wynikającej z art. 46 ust. 2 Konwencji (tzw. posiedzenia w formacie do spraw praw człowieka, posiedzenia KM-DH - od fr. </w:t>
      </w:r>
      <w:r w:rsidRPr="00E36116">
        <w:rPr>
          <w:rFonts w:ascii="Lato" w:hAnsi="Lato"/>
          <w:i/>
          <w:sz w:val="20"/>
          <w:szCs w:val="20"/>
        </w:rPr>
        <w:t>droits de l’homme</w:t>
      </w:r>
      <w:r w:rsidRPr="00E36116">
        <w:rPr>
          <w:rFonts w:ascii="Lato" w:hAnsi="Lato"/>
          <w:sz w:val="20"/>
          <w:szCs w:val="20"/>
        </w:rPr>
        <w:t>). Posiedzenia co do zasady odbywają się cztery razy do roku w Strasburgu. W 202</w:t>
      </w:r>
      <w:r w:rsidR="00EA6ACC" w:rsidRPr="00E36116">
        <w:rPr>
          <w:rFonts w:ascii="Lato" w:hAnsi="Lato"/>
          <w:sz w:val="20"/>
          <w:szCs w:val="20"/>
        </w:rPr>
        <w:t>2</w:t>
      </w:r>
      <w:r w:rsidR="00781F54">
        <w:rPr>
          <w:rFonts w:ascii="Lato" w:hAnsi="Lato"/>
          <w:sz w:val="20"/>
          <w:szCs w:val="20"/>
        </w:rPr>
        <w:t> </w:t>
      </w:r>
      <w:r w:rsidRPr="00E36116">
        <w:rPr>
          <w:rFonts w:ascii="Lato" w:hAnsi="Lato"/>
          <w:sz w:val="20"/>
          <w:szCs w:val="20"/>
        </w:rPr>
        <w:t>r.,</w:t>
      </w:r>
      <w:r w:rsidR="00EA6ACC" w:rsidRPr="00E36116">
        <w:rPr>
          <w:rFonts w:ascii="Lato" w:hAnsi="Lato"/>
          <w:sz w:val="20"/>
          <w:szCs w:val="20"/>
        </w:rPr>
        <w:t xml:space="preserve"> z uwagi na utrzymywanie przez część roku ograniczeń związanych z wirusem SARS-COV-2,</w:t>
      </w:r>
      <w:r w:rsidRPr="00E36116">
        <w:rPr>
          <w:rFonts w:ascii="Lato" w:hAnsi="Lato"/>
          <w:sz w:val="20"/>
          <w:szCs w:val="20"/>
        </w:rPr>
        <w:t xml:space="preserve"> KM-DH obradował częściowo w formie wideokonferencji</w:t>
      </w:r>
      <w:r w:rsidR="00EA6ACC" w:rsidRPr="00E36116">
        <w:rPr>
          <w:rFonts w:ascii="Lato" w:hAnsi="Lato"/>
          <w:sz w:val="20"/>
          <w:szCs w:val="20"/>
        </w:rPr>
        <w:t xml:space="preserve">, a następnie już wyłącznie w formie stacjonarnej w Strasburgu </w:t>
      </w:r>
      <w:r w:rsidRPr="00E36116">
        <w:rPr>
          <w:rFonts w:ascii="Lato" w:hAnsi="Lato"/>
          <w:sz w:val="20"/>
          <w:szCs w:val="20"/>
        </w:rPr>
        <w:t xml:space="preserve">w następujących datach: </w:t>
      </w:r>
      <w:r w:rsidR="00EA6ACC" w:rsidRPr="00E36116">
        <w:rPr>
          <w:rFonts w:ascii="Lato" w:hAnsi="Lato"/>
          <w:sz w:val="20"/>
          <w:szCs w:val="20"/>
        </w:rPr>
        <w:t>8-9</w:t>
      </w:r>
      <w:r w:rsidRPr="00E36116">
        <w:rPr>
          <w:rFonts w:ascii="Lato" w:hAnsi="Lato"/>
          <w:sz w:val="20"/>
          <w:szCs w:val="20"/>
        </w:rPr>
        <w:t xml:space="preserve"> marca, </w:t>
      </w:r>
      <w:r w:rsidR="00EA6ACC" w:rsidRPr="00E36116">
        <w:rPr>
          <w:rFonts w:ascii="Lato" w:hAnsi="Lato"/>
          <w:sz w:val="20"/>
          <w:szCs w:val="20"/>
        </w:rPr>
        <w:t>8-10</w:t>
      </w:r>
      <w:r w:rsidRPr="00E36116">
        <w:rPr>
          <w:rFonts w:ascii="Lato" w:hAnsi="Lato"/>
          <w:sz w:val="20"/>
          <w:szCs w:val="20"/>
        </w:rPr>
        <w:t xml:space="preserve"> czerwca, </w:t>
      </w:r>
      <w:r w:rsidR="00EA6ACC" w:rsidRPr="00E36116">
        <w:rPr>
          <w:rFonts w:ascii="Lato" w:hAnsi="Lato"/>
          <w:sz w:val="20"/>
          <w:szCs w:val="20"/>
        </w:rPr>
        <w:t>20-22</w:t>
      </w:r>
      <w:r w:rsidRPr="00E36116">
        <w:rPr>
          <w:rFonts w:ascii="Lato" w:hAnsi="Lato"/>
          <w:sz w:val="20"/>
          <w:szCs w:val="20"/>
        </w:rPr>
        <w:t xml:space="preserve"> września i </w:t>
      </w:r>
      <w:r w:rsidR="00EA6ACC" w:rsidRPr="00E36116">
        <w:rPr>
          <w:rFonts w:ascii="Lato" w:hAnsi="Lato"/>
          <w:sz w:val="20"/>
          <w:szCs w:val="20"/>
        </w:rPr>
        <w:t>6-8 g</w:t>
      </w:r>
      <w:r w:rsidRPr="00E36116">
        <w:rPr>
          <w:rFonts w:ascii="Lato" w:hAnsi="Lato"/>
          <w:sz w:val="20"/>
          <w:szCs w:val="20"/>
        </w:rPr>
        <w:t>rudnia 202</w:t>
      </w:r>
      <w:r w:rsidR="00EA6ACC" w:rsidRPr="00E36116">
        <w:rPr>
          <w:rFonts w:ascii="Lato" w:hAnsi="Lato"/>
          <w:sz w:val="20"/>
          <w:szCs w:val="20"/>
        </w:rPr>
        <w:t>2</w:t>
      </w:r>
      <w:r w:rsidRPr="00E36116">
        <w:rPr>
          <w:rFonts w:ascii="Lato" w:hAnsi="Lato"/>
          <w:sz w:val="20"/>
          <w:szCs w:val="20"/>
        </w:rPr>
        <w:t xml:space="preserve"> r. Wszystkie decyzje przyjęte na posiedzeniach oraz dokumentacja badanych na posiedzeniach spraw, dostępne są publicznie na stronie Komitetu oraz w bazie HUDOC-EXEC.</w:t>
      </w:r>
      <w:r w:rsidR="00EA6ACC" w:rsidRPr="00E36116">
        <w:rPr>
          <w:rFonts w:ascii="Lato" w:hAnsi="Lato"/>
          <w:sz w:val="20"/>
          <w:szCs w:val="20"/>
        </w:rPr>
        <w:t xml:space="preserve"> Decyzje przyjęte w sprawach polskich, a także wszystkie dokumenty które zostały przekazane do KM przez Polskę przed tymi posiedzeniami są również uwzględnione w niniejszym Raporcie.</w:t>
      </w:r>
    </w:p>
    <w:p w:rsidR="00781F54" w:rsidRPr="00E36116" w:rsidRDefault="00781F54" w:rsidP="00781F54">
      <w:pPr>
        <w:spacing w:after="0" w:line="240" w:lineRule="auto"/>
        <w:jc w:val="both"/>
        <w:rPr>
          <w:rFonts w:ascii="Lato" w:hAnsi="Lato"/>
          <w:sz w:val="20"/>
          <w:szCs w:val="20"/>
        </w:rPr>
      </w:pPr>
    </w:p>
    <w:p w:rsidR="005B2996" w:rsidRPr="00E36116" w:rsidRDefault="005B2996" w:rsidP="00532132">
      <w:pPr>
        <w:pStyle w:val="Nagwek2"/>
        <w:numPr>
          <w:ilvl w:val="0"/>
          <w:numId w:val="17"/>
        </w:numPr>
        <w:ind w:left="709" w:hanging="425"/>
      </w:pPr>
      <w:r w:rsidRPr="00E36116">
        <w:t>Udział Pełnomocnika w pracach Komitetu Zarządzającego Praw Człowieka Rady Europy (CDDH) i jego grup roboczych</w:t>
      </w:r>
    </w:p>
    <w:p w:rsidR="00781F54" w:rsidRDefault="00781F54" w:rsidP="00781F54">
      <w:pPr>
        <w:spacing w:after="0" w:line="240" w:lineRule="auto"/>
        <w:jc w:val="both"/>
        <w:rPr>
          <w:rFonts w:ascii="Lato" w:hAnsi="Lato"/>
          <w:sz w:val="20"/>
          <w:szCs w:val="20"/>
        </w:rPr>
      </w:pPr>
    </w:p>
    <w:p w:rsidR="00EA6ACC" w:rsidRDefault="005B2996" w:rsidP="00781F54">
      <w:pPr>
        <w:spacing w:after="0" w:line="240" w:lineRule="auto"/>
        <w:jc w:val="both"/>
        <w:rPr>
          <w:rFonts w:ascii="Lato" w:hAnsi="Lato"/>
          <w:sz w:val="20"/>
          <w:szCs w:val="20"/>
        </w:rPr>
      </w:pPr>
      <w:r w:rsidRPr="00E36116">
        <w:rPr>
          <w:rFonts w:ascii="Lato" w:hAnsi="Lato"/>
          <w:sz w:val="20"/>
          <w:szCs w:val="20"/>
        </w:rPr>
        <w:t xml:space="preserve">Pełnomocnik i jego </w:t>
      </w:r>
      <w:r w:rsidR="00781F54">
        <w:rPr>
          <w:rFonts w:ascii="Lato" w:hAnsi="Lato"/>
          <w:sz w:val="20"/>
          <w:szCs w:val="20"/>
        </w:rPr>
        <w:t>Z</w:t>
      </w:r>
      <w:r w:rsidRPr="00E36116">
        <w:rPr>
          <w:rFonts w:ascii="Lato" w:hAnsi="Lato"/>
          <w:sz w:val="20"/>
          <w:szCs w:val="20"/>
        </w:rPr>
        <w:t xml:space="preserve">espół zapewnili obsługę prac i koordynowali stanowiska Polski w 2 komitetach międzyrządowych Rady Europy właściwych ds. praw człowieka – Komitecie Zarządzającym Praw Człowieka (CDDH) i jego Biurze oraz Komitecie Ekspertów ds. systemu Europejskiej Konwencji Praw Człowieka (DH-SYSC) oraz w </w:t>
      </w:r>
      <w:r w:rsidR="00EA6ACC" w:rsidRPr="00E36116">
        <w:rPr>
          <w:rFonts w:ascii="Lato" w:hAnsi="Lato"/>
          <w:sz w:val="20"/>
          <w:szCs w:val="20"/>
        </w:rPr>
        <w:t>6</w:t>
      </w:r>
      <w:r w:rsidRPr="00E36116">
        <w:rPr>
          <w:rFonts w:ascii="Lato" w:hAnsi="Lato"/>
          <w:sz w:val="20"/>
          <w:szCs w:val="20"/>
        </w:rPr>
        <w:t xml:space="preserve"> podległych im grupach roboczych (</w:t>
      </w:r>
      <w:r w:rsidR="00EA6ACC" w:rsidRPr="00E36116">
        <w:rPr>
          <w:rFonts w:ascii="Lato" w:hAnsi="Lato"/>
          <w:sz w:val="20"/>
          <w:szCs w:val="20"/>
        </w:rPr>
        <w:t>DH-SYSC IV, DH-SYSC V, DH-SYSC-JC, CDDH-ENV, CDDH-SCR, CDDH 46+1</w:t>
      </w:r>
      <w:r w:rsidRPr="00E36116">
        <w:rPr>
          <w:rFonts w:ascii="Lato" w:hAnsi="Lato"/>
          <w:sz w:val="20"/>
          <w:szCs w:val="20"/>
        </w:rPr>
        <w:t>)</w:t>
      </w:r>
      <w:r w:rsidR="00781F54">
        <w:rPr>
          <w:rFonts w:ascii="Lato" w:hAnsi="Lato"/>
          <w:sz w:val="20"/>
          <w:szCs w:val="20"/>
        </w:rPr>
        <w:t>,</w:t>
      </w:r>
      <w:r w:rsidRPr="00E36116">
        <w:rPr>
          <w:rFonts w:ascii="Lato" w:hAnsi="Lato"/>
          <w:sz w:val="20"/>
          <w:szCs w:val="20"/>
        </w:rPr>
        <w:t xml:space="preserve"> zajmujących się tematyką odpowiednio: skutecznego procedowania i rozstrzygania skarg dotyczących sporów i konfliktów międzypaństwowych, implementacji Konwencji na poziomie krajowym,</w:t>
      </w:r>
      <w:r w:rsidR="00EA6ACC" w:rsidRPr="00E36116">
        <w:rPr>
          <w:rFonts w:ascii="Lato" w:hAnsi="Lato"/>
          <w:sz w:val="20"/>
          <w:szCs w:val="20"/>
        </w:rPr>
        <w:t xml:space="preserve"> sędziów ETPC, </w:t>
      </w:r>
      <w:r w:rsidRPr="00E36116">
        <w:rPr>
          <w:rFonts w:ascii="Lato" w:hAnsi="Lato"/>
          <w:sz w:val="20"/>
          <w:szCs w:val="20"/>
        </w:rPr>
        <w:t xml:space="preserve"> praw człowieka w kontekście ochrony środowiska</w:t>
      </w:r>
      <w:r w:rsidR="00EA6ACC" w:rsidRPr="00E36116">
        <w:rPr>
          <w:rFonts w:ascii="Lato" w:hAnsi="Lato"/>
          <w:sz w:val="20"/>
          <w:szCs w:val="20"/>
        </w:rPr>
        <w:t>, praw człowieka w kontekście sytuacji kryzysowych</w:t>
      </w:r>
      <w:r w:rsidRPr="00E36116">
        <w:rPr>
          <w:rFonts w:ascii="Lato" w:hAnsi="Lato"/>
          <w:sz w:val="20"/>
          <w:szCs w:val="20"/>
        </w:rPr>
        <w:t xml:space="preserve"> oraz przystąpienia UE</w:t>
      </w:r>
      <w:r w:rsidR="00EA6ACC" w:rsidRPr="00E36116">
        <w:rPr>
          <w:rFonts w:ascii="Lato" w:hAnsi="Lato"/>
          <w:sz w:val="20"/>
          <w:szCs w:val="20"/>
        </w:rPr>
        <w:t xml:space="preserve"> do Konwencji. Uczestniczyli w 23</w:t>
      </w:r>
      <w:r w:rsidRPr="00E36116">
        <w:rPr>
          <w:rFonts w:ascii="Lato" w:hAnsi="Lato"/>
          <w:sz w:val="20"/>
          <w:szCs w:val="20"/>
        </w:rPr>
        <w:t xml:space="preserve"> posiedzeniach organów Rady Europy i </w:t>
      </w:r>
      <w:r w:rsidR="00EA6ACC" w:rsidRPr="00E36116">
        <w:rPr>
          <w:rFonts w:ascii="Lato" w:hAnsi="Lato"/>
          <w:sz w:val="20"/>
          <w:szCs w:val="20"/>
        </w:rPr>
        <w:t>3</w:t>
      </w:r>
      <w:r w:rsidRPr="00E36116">
        <w:rPr>
          <w:rFonts w:ascii="Lato" w:hAnsi="Lato"/>
          <w:sz w:val="20"/>
          <w:szCs w:val="20"/>
        </w:rPr>
        <w:t xml:space="preserve"> posiedzeniach organów UE. </w:t>
      </w:r>
      <w:r w:rsidR="00EA6ACC" w:rsidRPr="00E36116">
        <w:rPr>
          <w:rFonts w:ascii="Lato" w:hAnsi="Lato"/>
          <w:sz w:val="20"/>
          <w:szCs w:val="20"/>
        </w:rPr>
        <w:t>Pełnomocnik sprawował też przewodnictwo gr</w:t>
      </w:r>
      <w:r w:rsidRPr="00E36116">
        <w:rPr>
          <w:rFonts w:ascii="Lato" w:hAnsi="Lato"/>
          <w:sz w:val="20"/>
          <w:szCs w:val="20"/>
        </w:rPr>
        <w:t>upy redakcyjnej CDDH ds. praw człowieka i s</w:t>
      </w:r>
      <w:r w:rsidR="00A35D00">
        <w:rPr>
          <w:rFonts w:ascii="Lato" w:hAnsi="Lato"/>
          <w:sz w:val="20"/>
          <w:szCs w:val="20"/>
        </w:rPr>
        <w:t>ytuacji kryzysowych (CDDH-SCR)</w:t>
      </w:r>
      <w:r w:rsidRPr="00E36116">
        <w:rPr>
          <w:rFonts w:ascii="Lato" w:hAnsi="Lato"/>
          <w:sz w:val="20"/>
          <w:szCs w:val="20"/>
        </w:rPr>
        <w:t>.</w:t>
      </w:r>
    </w:p>
    <w:p w:rsidR="00781F54" w:rsidRPr="00E36116" w:rsidRDefault="00781F54" w:rsidP="00781F54">
      <w:pPr>
        <w:spacing w:after="0" w:line="240" w:lineRule="auto"/>
        <w:jc w:val="both"/>
        <w:rPr>
          <w:rFonts w:ascii="Lato" w:hAnsi="Lato"/>
          <w:sz w:val="20"/>
          <w:szCs w:val="20"/>
        </w:rPr>
      </w:pPr>
    </w:p>
    <w:p w:rsidR="005B2996" w:rsidRDefault="005B2996" w:rsidP="00781F54">
      <w:pPr>
        <w:spacing w:after="0" w:line="240" w:lineRule="auto"/>
        <w:jc w:val="both"/>
        <w:rPr>
          <w:rFonts w:ascii="Lato" w:hAnsi="Lato"/>
          <w:sz w:val="20"/>
          <w:szCs w:val="20"/>
        </w:rPr>
      </w:pPr>
      <w:r w:rsidRPr="00E36116">
        <w:rPr>
          <w:rFonts w:ascii="Lato" w:hAnsi="Lato"/>
          <w:sz w:val="20"/>
          <w:szCs w:val="20"/>
        </w:rPr>
        <w:t>Pełnomocnik uczestniczył ponadto w konsultacjach prowadzonych w grupie pełnomocników rządów przed Europejskim Trybunałem Praw Człowieka, a także przedstawiał informacje na temat prawa i praktyki krajowej na zapytania pełnomocników innych państw w związku z ich postępowaniami przed ETPC.</w:t>
      </w:r>
    </w:p>
    <w:p w:rsidR="00781F54" w:rsidRPr="00E36116" w:rsidRDefault="00781F54" w:rsidP="00781F54">
      <w:pPr>
        <w:spacing w:after="0" w:line="240" w:lineRule="auto"/>
        <w:jc w:val="both"/>
        <w:rPr>
          <w:rFonts w:ascii="Lato" w:hAnsi="Lato"/>
          <w:sz w:val="20"/>
          <w:szCs w:val="20"/>
        </w:rPr>
      </w:pPr>
    </w:p>
    <w:p w:rsidR="00EA6ACC" w:rsidRPr="00E36116" w:rsidRDefault="00EA6ACC" w:rsidP="00532132">
      <w:pPr>
        <w:pStyle w:val="Nagwek2"/>
        <w:numPr>
          <w:ilvl w:val="0"/>
          <w:numId w:val="17"/>
        </w:numPr>
        <w:ind w:left="709" w:hanging="425"/>
      </w:pPr>
      <w:r w:rsidRPr="00E36116">
        <w:t>Udział Pełnomocnika w pracach Komitetu Zarządzającego Praw Człowieka Rady Europy (CDDH) i jego grup roboczych – grupa CDDH-SCR</w:t>
      </w:r>
    </w:p>
    <w:p w:rsidR="00781F54" w:rsidRDefault="00781F54" w:rsidP="00781F54">
      <w:pPr>
        <w:spacing w:after="0" w:line="240" w:lineRule="auto"/>
        <w:jc w:val="both"/>
        <w:rPr>
          <w:rFonts w:ascii="Lato" w:hAnsi="Lato"/>
          <w:sz w:val="20"/>
          <w:szCs w:val="20"/>
        </w:rPr>
      </w:pPr>
    </w:p>
    <w:p w:rsidR="00EA6ACC" w:rsidRDefault="00EA6ACC" w:rsidP="00781F54">
      <w:pPr>
        <w:spacing w:after="0" w:line="240" w:lineRule="auto"/>
        <w:jc w:val="both"/>
        <w:rPr>
          <w:rFonts w:ascii="Lato" w:hAnsi="Lato"/>
          <w:sz w:val="20"/>
          <w:szCs w:val="20"/>
        </w:rPr>
      </w:pPr>
      <w:r w:rsidRPr="00E36116">
        <w:rPr>
          <w:rFonts w:ascii="Lato" w:hAnsi="Lato"/>
          <w:sz w:val="20"/>
          <w:szCs w:val="20"/>
        </w:rPr>
        <w:t>W 2022 r. odbyły się dwa posiedzenia grupy redakcyjnej CDDH ds. praw człowieka i sytuacji kryzysowyc</w:t>
      </w:r>
      <w:r w:rsidR="00A006C5" w:rsidRPr="00E36116">
        <w:rPr>
          <w:rFonts w:ascii="Lato" w:hAnsi="Lato"/>
          <w:sz w:val="20"/>
          <w:szCs w:val="20"/>
        </w:rPr>
        <w:t>h (</w:t>
      </w:r>
      <w:r w:rsidRPr="00E36116">
        <w:rPr>
          <w:rFonts w:ascii="Lato" w:hAnsi="Lato"/>
          <w:sz w:val="20"/>
          <w:szCs w:val="20"/>
        </w:rPr>
        <w:t>w marcu oraz październiku 2022 r.</w:t>
      </w:r>
      <w:r w:rsidR="00A006C5" w:rsidRPr="00E36116">
        <w:rPr>
          <w:rFonts w:ascii="Lato" w:hAnsi="Lato"/>
          <w:sz w:val="20"/>
          <w:szCs w:val="20"/>
        </w:rPr>
        <w:t>).</w:t>
      </w:r>
      <w:r w:rsidRPr="00E36116">
        <w:rPr>
          <w:rFonts w:ascii="Lato" w:hAnsi="Lato"/>
          <w:sz w:val="20"/>
          <w:szCs w:val="20"/>
        </w:rPr>
        <w:t xml:space="preserve"> Pełnomocnik </w:t>
      </w:r>
      <w:r w:rsidR="00A006C5" w:rsidRPr="00E36116">
        <w:rPr>
          <w:rFonts w:ascii="Lato" w:hAnsi="Lato"/>
          <w:sz w:val="20"/>
          <w:szCs w:val="20"/>
        </w:rPr>
        <w:t>pełnił funkcję przewodniczącego tej grupy</w:t>
      </w:r>
      <w:r w:rsidRPr="00E36116">
        <w:rPr>
          <w:rFonts w:ascii="Lato" w:hAnsi="Lato"/>
          <w:sz w:val="20"/>
          <w:szCs w:val="20"/>
        </w:rPr>
        <w:t xml:space="preserve">. </w:t>
      </w:r>
    </w:p>
    <w:p w:rsidR="00781F54" w:rsidRPr="00E36116" w:rsidRDefault="00781F54" w:rsidP="00781F54">
      <w:pPr>
        <w:spacing w:after="0" w:line="240" w:lineRule="auto"/>
        <w:jc w:val="both"/>
        <w:rPr>
          <w:rFonts w:ascii="Lato" w:hAnsi="Lato"/>
          <w:sz w:val="20"/>
          <w:szCs w:val="20"/>
        </w:rPr>
      </w:pPr>
    </w:p>
    <w:p w:rsidR="00EA6ACC" w:rsidRDefault="00A006C5" w:rsidP="00781F54">
      <w:pPr>
        <w:spacing w:after="0" w:line="240" w:lineRule="auto"/>
        <w:jc w:val="both"/>
        <w:rPr>
          <w:rFonts w:ascii="Lato" w:hAnsi="Lato"/>
          <w:sz w:val="20"/>
          <w:szCs w:val="20"/>
        </w:rPr>
      </w:pPr>
      <w:r w:rsidRPr="00E36116">
        <w:rPr>
          <w:rFonts w:ascii="Lato" w:hAnsi="Lato"/>
          <w:sz w:val="20"/>
          <w:szCs w:val="20"/>
        </w:rPr>
        <w:t xml:space="preserve">Do zadań grupy należy </w:t>
      </w:r>
      <w:r w:rsidR="00EA6ACC" w:rsidRPr="00E36116">
        <w:rPr>
          <w:rFonts w:ascii="Lato" w:hAnsi="Lato"/>
          <w:sz w:val="20"/>
          <w:szCs w:val="20"/>
        </w:rPr>
        <w:t xml:space="preserve">wypracowanie trzech dokumentów: (1) raportu na temat praktyki państw członków Rady Europy w zakresie derogacji Europejskiej Konwencji Praw Człowieka w sytuacjach kryzysowych, (2) narzędzi do oceny skutków dla praw człowieka działań podejmowanych przez państwa w sytuacjach kryzysowych oraz (3) niewiążącego instrumentu prawnego dotyczącego skutecznej ochrony praw człowieka w sytuacjach kryzysowych, uwzględniającego doświadczenia przeciwdziałania epidemii COVID-19. Mimo, że powołanie Grupy motywowane było pandemią COVID-19, jej prace dotyczą ogólnie sytuacji kryzysowych, a nie tylko pandemii lub innego kryzysu dot. zdrowia publicznego. </w:t>
      </w:r>
    </w:p>
    <w:p w:rsidR="00781F54" w:rsidRPr="00E36116" w:rsidRDefault="00781F54" w:rsidP="00781F54">
      <w:pPr>
        <w:spacing w:after="0" w:line="240" w:lineRule="auto"/>
        <w:jc w:val="both"/>
        <w:rPr>
          <w:rFonts w:ascii="Lato" w:hAnsi="Lato"/>
          <w:sz w:val="20"/>
          <w:szCs w:val="20"/>
        </w:rPr>
      </w:pPr>
    </w:p>
    <w:p w:rsidR="00EA6ACC" w:rsidRDefault="00EA6ACC" w:rsidP="00781F54">
      <w:pPr>
        <w:spacing w:after="0" w:line="240" w:lineRule="auto"/>
        <w:jc w:val="both"/>
        <w:rPr>
          <w:rFonts w:ascii="Lato" w:hAnsi="Lato"/>
          <w:sz w:val="20"/>
          <w:szCs w:val="20"/>
        </w:rPr>
      </w:pPr>
      <w:r w:rsidRPr="00E36116">
        <w:rPr>
          <w:rFonts w:ascii="Lato" w:hAnsi="Lato"/>
          <w:sz w:val="20"/>
          <w:szCs w:val="20"/>
        </w:rPr>
        <w:t xml:space="preserve">W pierwszej kolejności grupa opracowała formularz skierowany do Państw Stron Konwencji, zawierający pytania z zakresu praktyk dotyczących derogacji Europejskiej Konwencji </w:t>
      </w:r>
      <w:r w:rsidR="00A006C5" w:rsidRPr="00E36116">
        <w:rPr>
          <w:rFonts w:ascii="Lato" w:hAnsi="Lato"/>
          <w:sz w:val="20"/>
          <w:szCs w:val="20"/>
        </w:rPr>
        <w:t xml:space="preserve">Praw Człowieka </w:t>
      </w:r>
      <w:r w:rsidRPr="00E36116">
        <w:rPr>
          <w:rFonts w:ascii="Lato" w:hAnsi="Lato"/>
          <w:sz w:val="20"/>
          <w:szCs w:val="20"/>
        </w:rPr>
        <w:t xml:space="preserve">i innych umów międzynarodowych w sytuacjach kryzysowych, a także </w:t>
      </w:r>
      <w:r w:rsidRPr="00E36116">
        <w:rPr>
          <w:rFonts w:ascii="Lato" w:hAnsi="Lato"/>
          <w:sz w:val="20"/>
          <w:szCs w:val="20"/>
        </w:rPr>
        <w:lastRenderedPageBreak/>
        <w:t>mechanizmów oceny skutków dla praw człowieka działań legislacyjnych i innych działań podejmowanych przez państwa w sytuacjach kryzysowych. Odpowiedź polską na formularz Pełnomocnik opracował w oparciu o wkłady z konsultacji z pozostałymi ministerstwami. Pełnomocnik zwrócił się także z prośbą o wkład do Rady Legislacyjnej, Kancelarii Prezydenta Rzeczypospolitej Polskiej oraz biur legislacyjnych przy Kancelariach Sejmu i Senatu RP.</w:t>
      </w:r>
    </w:p>
    <w:p w:rsidR="00781F54" w:rsidRPr="00E36116" w:rsidRDefault="00781F54" w:rsidP="00781F54">
      <w:pPr>
        <w:spacing w:after="0" w:line="240" w:lineRule="auto"/>
        <w:jc w:val="both"/>
        <w:rPr>
          <w:rFonts w:ascii="Lato" w:hAnsi="Lato"/>
          <w:sz w:val="20"/>
          <w:szCs w:val="20"/>
        </w:rPr>
      </w:pPr>
    </w:p>
    <w:p w:rsidR="00A006C5" w:rsidRDefault="00EA6ACC" w:rsidP="00781F54">
      <w:pPr>
        <w:spacing w:after="0" w:line="240" w:lineRule="auto"/>
        <w:jc w:val="both"/>
        <w:rPr>
          <w:rFonts w:ascii="Lato" w:hAnsi="Lato"/>
          <w:sz w:val="20"/>
          <w:szCs w:val="20"/>
        </w:rPr>
      </w:pPr>
      <w:r w:rsidRPr="00E36116">
        <w:rPr>
          <w:rFonts w:ascii="Lato" w:hAnsi="Lato"/>
          <w:sz w:val="20"/>
          <w:szCs w:val="20"/>
        </w:rPr>
        <w:t xml:space="preserve">Na drugim posiedzeniu Grupy przyjęto projekt pierwszego z ww. dokumentów – raportu na temat praktyki państw członkowskich w zakresie derogacji Europejskiej Konwencji Praw Człowieka w sytuacjach kryzysowych. Raport </w:t>
      </w:r>
      <w:r w:rsidR="00781F54">
        <w:rPr>
          <w:rFonts w:ascii="Lato" w:hAnsi="Lato"/>
          <w:sz w:val="20"/>
          <w:szCs w:val="20"/>
        </w:rPr>
        <w:t>podsumowuje</w:t>
      </w:r>
      <w:r w:rsidRPr="00E36116">
        <w:rPr>
          <w:rFonts w:ascii="Lato" w:hAnsi="Lato"/>
          <w:sz w:val="20"/>
          <w:szCs w:val="20"/>
        </w:rPr>
        <w:t xml:space="preserve"> różnice w rozumieniu przez państwa fundamentalnej kwestii, kiedy i dlaczego deroga</w:t>
      </w:r>
      <w:r w:rsidR="00A006C5" w:rsidRPr="00E36116">
        <w:rPr>
          <w:rFonts w:ascii="Lato" w:hAnsi="Lato"/>
          <w:sz w:val="20"/>
          <w:szCs w:val="20"/>
        </w:rPr>
        <w:t>cja Konwencji może być konieczna</w:t>
      </w:r>
      <w:r w:rsidRPr="00E36116">
        <w:rPr>
          <w:rFonts w:ascii="Lato" w:hAnsi="Lato"/>
          <w:sz w:val="20"/>
          <w:szCs w:val="20"/>
        </w:rPr>
        <w:t xml:space="preserve">. Dokument omawia procedury krajowe wyznaczające ramy procesu decyzyjnego prowadzącego państwa do notyfikacji derogacji, w podziale na państwa z uregulowaną procedurą i państwa, które korzystały z procedur formułowanych </w:t>
      </w:r>
      <w:r w:rsidRPr="00781F54">
        <w:rPr>
          <w:rFonts w:ascii="Lato" w:hAnsi="Lato"/>
          <w:i/>
          <w:sz w:val="20"/>
          <w:szCs w:val="20"/>
        </w:rPr>
        <w:t>ad hoc</w:t>
      </w:r>
      <w:r w:rsidRPr="00E36116">
        <w:rPr>
          <w:rFonts w:ascii="Lato" w:hAnsi="Lato"/>
          <w:sz w:val="20"/>
          <w:szCs w:val="20"/>
        </w:rPr>
        <w:t xml:space="preserve">. Raport zwiera także bardzo ogólny przegląd notyfikowanych historycznie derogacji, w podziale na powód derogacji (naturę kryzysu, przy okazji którego derogację notyfikowano), okres trwania derogacji, jej zasięg terytorialny i zakres. Kolejna część dokumentu obejmuje syntetyczną analizę prawno-porównawczą relacji pomiędzy uregulowaniami proceduralnymi i praktyką państw wprowadzających stany nadzwyczajne a ich praktyką notyfikacji derogacji Konwencji. </w:t>
      </w:r>
      <w:r w:rsidR="00A006C5" w:rsidRPr="00E36116">
        <w:rPr>
          <w:rFonts w:ascii="Lato" w:hAnsi="Lato"/>
          <w:sz w:val="20"/>
          <w:szCs w:val="20"/>
        </w:rPr>
        <w:t xml:space="preserve">Dokument </w:t>
      </w:r>
      <w:r w:rsidRPr="00E36116">
        <w:rPr>
          <w:rFonts w:ascii="Lato" w:hAnsi="Lato"/>
          <w:sz w:val="20"/>
          <w:szCs w:val="20"/>
        </w:rPr>
        <w:t>wyraża aspiracj</w:t>
      </w:r>
      <w:r w:rsidR="00A006C5" w:rsidRPr="00E36116">
        <w:rPr>
          <w:rFonts w:ascii="Lato" w:hAnsi="Lato"/>
          <w:sz w:val="20"/>
          <w:szCs w:val="20"/>
        </w:rPr>
        <w:t xml:space="preserve">ę, by opracowanie to jak i </w:t>
      </w:r>
      <w:r w:rsidRPr="00E36116">
        <w:rPr>
          <w:rFonts w:ascii="Lato" w:hAnsi="Lato"/>
          <w:sz w:val="20"/>
          <w:szCs w:val="20"/>
        </w:rPr>
        <w:t xml:space="preserve">dwa dokumenty </w:t>
      </w:r>
      <w:r w:rsidR="00A006C5" w:rsidRPr="00E36116">
        <w:rPr>
          <w:rFonts w:ascii="Lato" w:hAnsi="Lato"/>
          <w:sz w:val="20"/>
          <w:szCs w:val="20"/>
        </w:rPr>
        <w:t xml:space="preserve">pozostałe </w:t>
      </w:r>
      <w:r w:rsidRPr="00E36116">
        <w:rPr>
          <w:rFonts w:ascii="Lato" w:hAnsi="Lato"/>
          <w:sz w:val="20"/>
          <w:szCs w:val="20"/>
        </w:rPr>
        <w:t xml:space="preserve">do wypracowania przez grupę, miały potencjał do zachęcenia państw do przeglądu dobrych praktyk i procedur, jako, że akt derogacji choć rzadki i wyjątkowy, ma jednak ogromne znaczenie dla poszanowania i ochrony praw człowieka. </w:t>
      </w:r>
      <w:r w:rsidR="00A006C5" w:rsidRPr="00E36116">
        <w:rPr>
          <w:rFonts w:ascii="Lato" w:hAnsi="Lato"/>
          <w:sz w:val="20"/>
          <w:szCs w:val="20"/>
        </w:rPr>
        <w:t xml:space="preserve">Raport został </w:t>
      </w:r>
      <w:r w:rsidRPr="00E36116">
        <w:rPr>
          <w:rFonts w:ascii="Lato" w:hAnsi="Lato"/>
          <w:sz w:val="20"/>
          <w:szCs w:val="20"/>
        </w:rPr>
        <w:t xml:space="preserve">przyjęty przez grupę CDDH w grudniu 2022 r. </w:t>
      </w:r>
    </w:p>
    <w:p w:rsidR="00781F54" w:rsidRPr="00E36116" w:rsidRDefault="00781F54" w:rsidP="00781F54">
      <w:pPr>
        <w:spacing w:after="0" w:line="240" w:lineRule="auto"/>
        <w:jc w:val="both"/>
        <w:rPr>
          <w:rFonts w:ascii="Lato" w:hAnsi="Lato"/>
          <w:sz w:val="20"/>
          <w:szCs w:val="20"/>
        </w:rPr>
      </w:pPr>
    </w:p>
    <w:p w:rsidR="00EA6ACC" w:rsidRPr="00E36116" w:rsidRDefault="00EA6ACC" w:rsidP="00781F54">
      <w:pPr>
        <w:spacing w:after="0" w:line="240" w:lineRule="auto"/>
        <w:jc w:val="both"/>
        <w:rPr>
          <w:rFonts w:ascii="Lato" w:hAnsi="Lato"/>
          <w:sz w:val="20"/>
          <w:szCs w:val="20"/>
        </w:rPr>
      </w:pPr>
      <w:r w:rsidRPr="00E36116">
        <w:rPr>
          <w:rFonts w:ascii="Lato" w:hAnsi="Lato"/>
          <w:sz w:val="20"/>
          <w:szCs w:val="20"/>
        </w:rPr>
        <w:t>Pełnomocnik zwrócił się również do Rzecznika Praw Obywatelskich oraz instytucji, które uczestniczyły we wcześniejszy</w:t>
      </w:r>
      <w:r w:rsidR="00A006C5" w:rsidRPr="00E36116">
        <w:rPr>
          <w:rFonts w:ascii="Lato" w:hAnsi="Lato"/>
          <w:sz w:val="20"/>
          <w:szCs w:val="20"/>
        </w:rPr>
        <w:t>ch</w:t>
      </w:r>
      <w:r w:rsidRPr="00E36116">
        <w:rPr>
          <w:rFonts w:ascii="Lato" w:hAnsi="Lato"/>
          <w:sz w:val="20"/>
          <w:szCs w:val="20"/>
        </w:rPr>
        <w:t xml:space="preserve"> konsultacjach</w:t>
      </w:r>
      <w:r w:rsidR="00C91B36">
        <w:rPr>
          <w:rFonts w:ascii="Lato" w:hAnsi="Lato"/>
          <w:sz w:val="20"/>
          <w:szCs w:val="20"/>
        </w:rPr>
        <w:t>,</w:t>
      </w:r>
      <w:r w:rsidRPr="00E36116">
        <w:rPr>
          <w:rFonts w:ascii="Lato" w:hAnsi="Lato"/>
          <w:sz w:val="20"/>
          <w:szCs w:val="20"/>
        </w:rPr>
        <w:t xml:space="preserve"> o przedstawienie dobrych praktyk, przykładowo natury organizacyjnej lub zw</w:t>
      </w:r>
      <w:r w:rsidR="00A006C5" w:rsidRPr="00E36116">
        <w:rPr>
          <w:rFonts w:ascii="Lato" w:hAnsi="Lato"/>
          <w:sz w:val="20"/>
          <w:szCs w:val="20"/>
        </w:rPr>
        <w:t>iązanej</w:t>
      </w:r>
      <w:r w:rsidRPr="00E36116">
        <w:rPr>
          <w:rFonts w:ascii="Lato" w:hAnsi="Lato"/>
          <w:sz w:val="20"/>
          <w:szCs w:val="20"/>
        </w:rPr>
        <w:t xml:space="preserve"> z przeprowadzeniem oceny skutków regulacji </w:t>
      </w:r>
      <w:r w:rsidRPr="00781F54">
        <w:rPr>
          <w:rFonts w:ascii="Lato" w:hAnsi="Lato"/>
          <w:i/>
          <w:sz w:val="20"/>
          <w:szCs w:val="20"/>
        </w:rPr>
        <w:t>ex post</w:t>
      </w:r>
      <w:r w:rsidRPr="00E36116">
        <w:rPr>
          <w:rFonts w:ascii="Lato" w:hAnsi="Lato"/>
          <w:sz w:val="20"/>
          <w:szCs w:val="20"/>
        </w:rPr>
        <w:t>, wypracowanych przez te instytucje w celu zapewnienia poszanowania praw człowieka w</w:t>
      </w:r>
      <w:r w:rsidR="00781F54">
        <w:rPr>
          <w:rFonts w:ascii="Lato" w:hAnsi="Lato"/>
          <w:sz w:val="20"/>
          <w:szCs w:val="20"/>
        </w:rPr>
        <w:t xml:space="preserve"> </w:t>
      </w:r>
      <w:r w:rsidRPr="00E36116">
        <w:rPr>
          <w:rFonts w:ascii="Lato" w:hAnsi="Lato"/>
          <w:sz w:val="20"/>
          <w:szCs w:val="20"/>
        </w:rPr>
        <w:t xml:space="preserve">sytuacjach kryzysowych i oceny wpływu. Doświadczenie związane z zastosowaniem </w:t>
      </w:r>
      <w:r w:rsidR="00C91B36">
        <w:rPr>
          <w:rFonts w:ascii="Lato" w:hAnsi="Lato"/>
          <w:sz w:val="20"/>
          <w:szCs w:val="20"/>
        </w:rPr>
        <w:t>art.</w:t>
      </w:r>
      <w:r w:rsidRPr="00E36116">
        <w:rPr>
          <w:rFonts w:ascii="Lato" w:hAnsi="Lato"/>
          <w:sz w:val="20"/>
          <w:szCs w:val="20"/>
        </w:rPr>
        <w:t xml:space="preserve"> 7 ustawy z dnia 21 czerwca 2002 r. o stanie wyjątkowym w praktyce, w zw</w:t>
      </w:r>
      <w:r w:rsidR="00A006C5" w:rsidRPr="00E36116">
        <w:rPr>
          <w:rFonts w:ascii="Lato" w:hAnsi="Lato"/>
          <w:sz w:val="20"/>
          <w:szCs w:val="20"/>
        </w:rPr>
        <w:t xml:space="preserve">iązku </w:t>
      </w:r>
      <w:r w:rsidRPr="00E36116">
        <w:rPr>
          <w:rFonts w:ascii="Lato" w:hAnsi="Lato"/>
          <w:sz w:val="20"/>
          <w:szCs w:val="20"/>
        </w:rPr>
        <w:t>z kryzysem na granicy polsko-białoruskiej, w zderzeniu ze stanowiskiem Biura Traktatowego Rady Europy, unaoczniły lukę, aktualizującą się w przypadku braku decyzji o derogacji, pomiędzy nakazem działania w nim określonym a prawdopodobnie zamierzonym celem ustawodawcy.</w:t>
      </w:r>
    </w:p>
    <w:p w:rsidR="005B2996" w:rsidRPr="00E36116" w:rsidRDefault="005B2996" w:rsidP="000514A5">
      <w:pPr>
        <w:pStyle w:val="Nagwek1"/>
      </w:pPr>
      <w:bookmarkStart w:id="16" w:name="_Toc130745441"/>
      <w:r w:rsidRPr="00E36116">
        <w:t>Informacje statystyczne</w:t>
      </w:r>
      <w:bookmarkEnd w:id="16"/>
    </w:p>
    <w:p w:rsidR="005B2996" w:rsidRDefault="005B2996" w:rsidP="00532132">
      <w:pPr>
        <w:keepNext/>
        <w:keepLines/>
        <w:numPr>
          <w:ilvl w:val="0"/>
          <w:numId w:val="7"/>
        </w:numPr>
        <w:spacing w:after="0" w:line="240" w:lineRule="auto"/>
        <w:ind w:left="709" w:hanging="425"/>
        <w:outlineLvl w:val="2"/>
        <w:rPr>
          <w:rFonts w:ascii="Lato" w:eastAsiaTheme="majorEastAsia" w:hAnsi="Lato" w:cstheme="majorBidi"/>
          <w:b/>
          <w:bCs/>
          <w:sz w:val="20"/>
          <w:szCs w:val="20"/>
        </w:rPr>
      </w:pPr>
      <w:r w:rsidRPr="00781F54">
        <w:rPr>
          <w:rFonts w:ascii="Lato" w:eastAsiaTheme="majorEastAsia" w:hAnsi="Lato" w:cstheme="majorBidi"/>
          <w:b/>
          <w:bCs/>
          <w:sz w:val="20"/>
          <w:szCs w:val="20"/>
        </w:rPr>
        <w:t>Sprawy w toku przed Europejskim Trybunałem Praw Człowieka</w:t>
      </w:r>
    </w:p>
    <w:p w:rsidR="00781F54" w:rsidRPr="00781F54" w:rsidRDefault="00781F54" w:rsidP="00781F54">
      <w:pPr>
        <w:keepNext/>
        <w:keepLines/>
        <w:spacing w:after="0" w:line="240" w:lineRule="auto"/>
        <w:ind w:left="709"/>
        <w:outlineLvl w:val="2"/>
        <w:rPr>
          <w:rFonts w:ascii="Lato" w:eastAsiaTheme="majorEastAsia" w:hAnsi="Lato" w:cstheme="majorBidi"/>
          <w:b/>
          <w:bCs/>
          <w:sz w:val="20"/>
          <w:szCs w:val="20"/>
        </w:rPr>
      </w:pPr>
    </w:p>
    <w:p w:rsidR="0078644F" w:rsidRPr="00781F54" w:rsidRDefault="0078644F" w:rsidP="00532132">
      <w:pPr>
        <w:numPr>
          <w:ilvl w:val="1"/>
          <w:numId w:val="3"/>
        </w:numPr>
        <w:spacing w:after="0" w:line="240" w:lineRule="auto"/>
        <w:ind w:left="709" w:hanging="425"/>
        <w:jc w:val="both"/>
        <w:rPr>
          <w:rFonts w:ascii="Lato" w:eastAsia="Times New Roman" w:hAnsi="Lato" w:cs="Times New Roman"/>
          <w:i/>
          <w:sz w:val="20"/>
          <w:szCs w:val="20"/>
          <w:lang w:eastAsia="pl-PL"/>
        </w:rPr>
      </w:pPr>
      <w:r w:rsidRPr="00781F54">
        <w:rPr>
          <w:rFonts w:ascii="Lato" w:eastAsia="Times New Roman" w:hAnsi="Lato" w:cs="Times New Roman"/>
          <w:i/>
          <w:sz w:val="20"/>
          <w:szCs w:val="20"/>
          <w:lang w:eastAsia="pl-PL"/>
        </w:rPr>
        <w:t>Nowe skargi przeciwko Polsce, które wpłyn</w:t>
      </w:r>
      <w:r w:rsidRPr="00781F54">
        <w:rPr>
          <w:rFonts w:ascii="Lato" w:eastAsia="Times New Roman" w:hAnsi="Lato" w:cs="Cambria"/>
          <w:i/>
          <w:sz w:val="20"/>
          <w:szCs w:val="20"/>
          <w:lang w:eastAsia="pl-PL"/>
        </w:rPr>
        <w:t>ę</w:t>
      </w:r>
      <w:r w:rsidRPr="00781F54">
        <w:rPr>
          <w:rFonts w:ascii="Lato" w:eastAsia="Times New Roman" w:hAnsi="Lato" w:cs="Kunstler Script"/>
          <w:i/>
          <w:sz w:val="20"/>
          <w:szCs w:val="20"/>
          <w:lang w:eastAsia="pl-PL"/>
        </w:rPr>
        <w:t>ł</w:t>
      </w:r>
      <w:r w:rsidRPr="00781F54">
        <w:rPr>
          <w:rFonts w:ascii="Lato" w:eastAsia="Times New Roman" w:hAnsi="Lato" w:cs="Times New Roman"/>
          <w:i/>
          <w:sz w:val="20"/>
          <w:szCs w:val="20"/>
          <w:lang w:eastAsia="pl-PL"/>
        </w:rPr>
        <w:t>y do ETPC</w:t>
      </w:r>
    </w:p>
    <w:p w:rsidR="0078644F" w:rsidRPr="00781F54" w:rsidRDefault="0078644F" w:rsidP="00781F54">
      <w:pPr>
        <w:spacing w:after="0" w:line="240" w:lineRule="auto"/>
        <w:ind w:left="720"/>
        <w:jc w:val="both"/>
        <w:rPr>
          <w:rFonts w:ascii="Lato" w:eastAsia="Times New Roman" w:hAnsi="Lato" w:cs="Times New Roman"/>
          <w:i/>
          <w:sz w:val="20"/>
          <w:szCs w:val="20"/>
          <w:lang w:eastAsia="pl-PL"/>
        </w:rPr>
      </w:pPr>
    </w:p>
    <w:p w:rsidR="0078644F" w:rsidRPr="00781F54" w:rsidRDefault="0078644F" w:rsidP="00781F54">
      <w:pPr>
        <w:spacing w:after="0" w:line="240" w:lineRule="auto"/>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W 2022 r. do składów s</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 xml:space="preserve">dziowskich </w:t>
      </w:r>
      <w:r w:rsidR="00781F54">
        <w:rPr>
          <w:rFonts w:ascii="Lato" w:eastAsia="Times New Roman" w:hAnsi="Lato" w:cs="Times New Roman"/>
          <w:sz w:val="20"/>
          <w:szCs w:val="20"/>
          <w:lang w:eastAsia="pl-PL"/>
        </w:rPr>
        <w:t>ETPC</w:t>
      </w:r>
      <w:r w:rsidRPr="00781F54">
        <w:rPr>
          <w:rFonts w:ascii="Lato" w:eastAsia="Times New Roman" w:hAnsi="Lato" w:cs="Times New Roman"/>
          <w:sz w:val="20"/>
          <w:szCs w:val="20"/>
          <w:lang w:eastAsia="pl-PL"/>
        </w:rPr>
        <w:t xml:space="preserve"> skierowano do rozpoznania </w:t>
      </w:r>
      <w:r w:rsidRPr="00781F54">
        <w:rPr>
          <w:rFonts w:ascii="Lato" w:eastAsia="Calibri" w:hAnsi="Lato" w:cs="Times New Roman"/>
          <w:b/>
          <w:sz w:val="20"/>
          <w:szCs w:val="20"/>
        </w:rPr>
        <w:t>2146</w:t>
      </w:r>
      <w:r w:rsidRPr="00781F54">
        <w:rPr>
          <w:rFonts w:ascii="Lato" w:eastAsia="Times New Roman" w:hAnsi="Lato" w:cs="Times New Roman"/>
          <w:b/>
          <w:sz w:val="20"/>
          <w:szCs w:val="20"/>
          <w:lang w:eastAsia="pl-PL"/>
        </w:rPr>
        <w:t xml:space="preserve"> nowych skarg wniesionych</w:t>
      </w:r>
      <w:r w:rsidRPr="00781F54">
        <w:rPr>
          <w:rFonts w:ascii="Lato" w:eastAsia="Times New Roman" w:hAnsi="Lato" w:cs="Times New Roman"/>
          <w:sz w:val="20"/>
          <w:szCs w:val="20"/>
          <w:lang w:eastAsia="pl-PL"/>
        </w:rPr>
        <w:t xml:space="preserve"> przeciwko Polsce, a wi</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 xml:space="preserve">c </w:t>
      </w:r>
      <w:r w:rsidRPr="00781F54">
        <w:rPr>
          <w:rFonts w:ascii="Lato" w:eastAsia="Times New Roman" w:hAnsi="Lato" w:cs="Times New Roman"/>
          <w:b/>
          <w:sz w:val="20"/>
          <w:szCs w:val="20"/>
          <w:lang w:eastAsia="pl-PL"/>
        </w:rPr>
        <w:t>ok.</w:t>
      </w:r>
      <w:r w:rsidRPr="00781F54">
        <w:rPr>
          <w:rFonts w:ascii="Lato" w:eastAsia="Times New Roman" w:hAnsi="Lato" w:cs="Times New Roman"/>
          <w:sz w:val="20"/>
          <w:szCs w:val="20"/>
          <w:lang w:eastAsia="pl-PL"/>
        </w:rPr>
        <w:t xml:space="preserve"> </w:t>
      </w:r>
      <w:r w:rsidRPr="00781F54">
        <w:rPr>
          <w:rFonts w:ascii="Lato" w:eastAsia="Times New Roman" w:hAnsi="Lato" w:cs="Times New Roman"/>
          <w:b/>
          <w:sz w:val="20"/>
          <w:szCs w:val="20"/>
          <w:lang w:eastAsia="pl-PL"/>
        </w:rPr>
        <w:t>740</w:t>
      </w:r>
      <w:r w:rsidRPr="00781F54">
        <w:rPr>
          <w:rFonts w:ascii="Lato" w:eastAsia="Times New Roman" w:hAnsi="Lato" w:cs="Times New Roman"/>
          <w:b/>
          <w:bCs/>
          <w:sz w:val="20"/>
          <w:szCs w:val="20"/>
          <w:lang w:eastAsia="pl-PL"/>
        </w:rPr>
        <w:t xml:space="preserve"> mniej </w:t>
      </w:r>
      <w:r w:rsidRPr="00781F54">
        <w:rPr>
          <w:rFonts w:ascii="Lato" w:eastAsia="Times New Roman" w:hAnsi="Lato" w:cs="Times New Roman"/>
          <w:sz w:val="20"/>
          <w:szCs w:val="20"/>
          <w:lang w:eastAsia="pl-PL"/>
        </w:rPr>
        <w:t>ni</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 xml:space="preserve"> w 2021 r., kiedy s</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 xml:space="preserve">dziom </w:t>
      </w:r>
      <w:r w:rsidR="005E2A90">
        <w:rPr>
          <w:rFonts w:ascii="Lato" w:eastAsia="Times New Roman" w:hAnsi="Lato" w:cs="Times New Roman"/>
          <w:sz w:val="20"/>
          <w:szCs w:val="20"/>
          <w:lang w:eastAsia="pl-PL"/>
        </w:rPr>
        <w:t>ETPC</w:t>
      </w:r>
      <w:r w:rsidRPr="00781F54">
        <w:rPr>
          <w:rFonts w:ascii="Lato" w:eastAsia="Times New Roman" w:hAnsi="Lato" w:cs="Times New Roman"/>
          <w:sz w:val="20"/>
          <w:szCs w:val="20"/>
          <w:lang w:eastAsia="pl-PL"/>
        </w:rPr>
        <w:t xml:space="preserve"> przydzielono 2889 nowe skargi (dla porównania w 2020 r. wniesiono przeciwko Polsce – 1628 nowych skarg, w 2019 r. – 1834, a w 2010 r. – 5678 skarg).</w:t>
      </w:r>
    </w:p>
    <w:p w:rsidR="0078644F" w:rsidRPr="00781F54" w:rsidRDefault="0078644F" w:rsidP="00781F54">
      <w:pPr>
        <w:spacing w:after="0" w:line="240" w:lineRule="auto"/>
        <w:jc w:val="both"/>
        <w:rPr>
          <w:rFonts w:ascii="Lato" w:eastAsia="Times New Roman" w:hAnsi="Lato" w:cs="Times New Roman"/>
          <w:sz w:val="20"/>
          <w:szCs w:val="20"/>
          <w:lang w:eastAsia="pl-PL"/>
        </w:rPr>
      </w:pPr>
    </w:p>
    <w:p w:rsidR="0078644F" w:rsidRPr="00781F54" w:rsidRDefault="0078644F" w:rsidP="00781F54">
      <w:pPr>
        <w:spacing w:after="0" w:line="240" w:lineRule="auto"/>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Liczba napływaj</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 xml:space="preserve">cych z Polski </w:t>
      </w:r>
      <w:r w:rsidRPr="00781F54">
        <w:rPr>
          <w:rFonts w:ascii="Lato" w:eastAsia="Times New Roman" w:hAnsi="Lato" w:cs="Times New Roman"/>
          <w:b/>
          <w:sz w:val="20"/>
          <w:szCs w:val="20"/>
          <w:lang w:eastAsia="pl-PL"/>
        </w:rPr>
        <w:t>nowych</w:t>
      </w:r>
      <w:r w:rsidRPr="00781F54">
        <w:rPr>
          <w:rFonts w:ascii="Lato" w:eastAsia="Times New Roman" w:hAnsi="Lato" w:cs="Times New Roman"/>
          <w:sz w:val="20"/>
          <w:szCs w:val="20"/>
          <w:lang w:eastAsia="pl-PL"/>
        </w:rPr>
        <w:t xml:space="preserve"> </w:t>
      </w:r>
      <w:r w:rsidRPr="00781F54">
        <w:rPr>
          <w:rFonts w:ascii="Lato" w:eastAsia="Times New Roman" w:hAnsi="Lato" w:cs="Times New Roman"/>
          <w:b/>
          <w:bCs/>
          <w:sz w:val="20"/>
          <w:szCs w:val="20"/>
          <w:lang w:eastAsia="pl-PL"/>
        </w:rPr>
        <w:t>skarg w stosunku do liczby mieszka</w:t>
      </w:r>
      <w:r w:rsidRPr="00781F54">
        <w:rPr>
          <w:rFonts w:ascii="Lato" w:eastAsia="Times New Roman" w:hAnsi="Lato" w:cs="Cambria"/>
          <w:b/>
          <w:bCs/>
          <w:sz w:val="20"/>
          <w:szCs w:val="20"/>
          <w:lang w:eastAsia="pl-PL"/>
        </w:rPr>
        <w:t>ń</w:t>
      </w:r>
      <w:r w:rsidRPr="00781F54">
        <w:rPr>
          <w:rFonts w:ascii="Lato" w:eastAsia="Times New Roman" w:hAnsi="Lato" w:cs="Times New Roman"/>
          <w:b/>
          <w:bCs/>
          <w:sz w:val="20"/>
          <w:szCs w:val="20"/>
          <w:lang w:eastAsia="pl-PL"/>
        </w:rPr>
        <w:t>c</w:t>
      </w:r>
      <w:r w:rsidRPr="00781F54">
        <w:rPr>
          <w:rFonts w:ascii="Lato" w:eastAsia="Times New Roman" w:hAnsi="Lato" w:cs="Kunstler Script"/>
          <w:b/>
          <w:bCs/>
          <w:sz w:val="20"/>
          <w:szCs w:val="20"/>
          <w:lang w:eastAsia="pl-PL"/>
        </w:rPr>
        <w:t>ó</w:t>
      </w:r>
      <w:r w:rsidRPr="00781F54">
        <w:rPr>
          <w:rFonts w:ascii="Lato" w:eastAsia="Times New Roman" w:hAnsi="Lato" w:cs="Times New Roman"/>
          <w:b/>
          <w:bCs/>
          <w:sz w:val="20"/>
          <w:szCs w:val="20"/>
          <w:lang w:eastAsia="pl-PL"/>
        </w:rPr>
        <w:t xml:space="preserve">w </w:t>
      </w:r>
      <w:r w:rsidRPr="00781F54">
        <w:rPr>
          <w:rFonts w:ascii="Lato" w:eastAsia="Times New Roman" w:hAnsi="Lato" w:cs="Times New Roman"/>
          <w:sz w:val="20"/>
          <w:szCs w:val="20"/>
          <w:lang w:eastAsia="pl-PL"/>
        </w:rPr>
        <w:t>w 2022 r. spadła, cho</w:t>
      </w:r>
      <w:r w:rsidRPr="00781F54">
        <w:rPr>
          <w:rFonts w:ascii="Lato" w:eastAsia="Times New Roman" w:hAnsi="Lato" w:cs="Cambria"/>
          <w:sz w:val="20"/>
          <w:szCs w:val="20"/>
          <w:lang w:eastAsia="pl-PL"/>
        </w:rPr>
        <w:t>ć</w:t>
      </w:r>
      <w:r w:rsidRPr="00781F54">
        <w:rPr>
          <w:rFonts w:ascii="Lato" w:eastAsia="Times New Roman" w:hAnsi="Lato" w:cs="Times New Roman"/>
          <w:sz w:val="20"/>
          <w:szCs w:val="20"/>
          <w:lang w:eastAsia="pl-PL"/>
        </w:rPr>
        <w:t xml:space="preserve"> utrzyma</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a si</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 xml:space="preserve"> </w:t>
      </w:r>
      <w:r w:rsidRPr="00781F54">
        <w:rPr>
          <w:rFonts w:ascii="Lato" w:eastAsia="Times New Roman" w:hAnsi="Lato" w:cs="Times New Roman"/>
          <w:b/>
          <w:bCs/>
          <w:sz w:val="20"/>
          <w:szCs w:val="20"/>
          <w:lang w:eastAsia="pl-PL"/>
        </w:rPr>
        <w:t>powy</w:t>
      </w:r>
      <w:r w:rsidRPr="00781F54">
        <w:rPr>
          <w:rFonts w:ascii="Lato" w:eastAsia="Times New Roman" w:hAnsi="Lato" w:cs="Cambria"/>
          <w:b/>
          <w:bCs/>
          <w:sz w:val="20"/>
          <w:szCs w:val="20"/>
          <w:lang w:eastAsia="pl-PL"/>
        </w:rPr>
        <w:t>ż</w:t>
      </w:r>
      <w:r w:rsidRPr="00781F54">
        <w:rPr>
          <w:rFonts w:ascii="Lato" w:eastAsia="Times New Roman" w:hAnsi="Lato" w:cs="Times New Roman"/>
          <w:b/>
          <w:bCs/>
          <w:sz w:val="20"/>
          <w:szCs w:val="20"/>
          <w:lang w:eastAsia="pl-PL"/>
        </w:rPr>
        <w:t xml:space="preserve">ej </w:t>
      </w:r>
      <w:r w:rsidRPr="00781F54">
        <w:rPr>
          <w:rFonts w:ascii="Lato" w:eastAsia="Times New Roman" w:hAnsi="Lato" w:cs="Cambria"/>
          <w:b/>
          <w:bCs/>
          <w:sz w:val="20"/>
          <w:szCs w:val="20"/>
          <w:lang w:eastAsia="pl-PL"/>
        </w:rPr>
        <w:t>ś</w:t>
      </w:r>
      <w:r w:rsidRPr="00781F54">
        <w:rPr>
          <w:rFonts w:ascii="Lato" w:eastAsia="Times New Roman" w:hAnsi="Lato" w:cs="Times New Roman"/>
          <w:b/>
          <w:bCs/>
          <w:sz w:val="20"/>
          <w:szCs w:val="20"/>
          <w:lang w:eastAsia="pl-PL"/>
        </w:rPr>
        <w:t>redniej europejskie</w:t>
      </w:r>
      <w:r w:rsidRPr="00781F54">
        <w:rPr>
          <w:rFonts w:ascii="Lato" w:eastAsia="Times New Roman" w:hAnsi="Lato" w:cs="Times New Roman"/>
          <w:sz w:val="20"/>
          <w:szCs w:val="20"/>
          <w:lang w:eastAsia="pl-PL"/>
        </w:rPr>
        <w:t xml:space="preserve">j. Stosowany przez </w:t>
      </w:r>
      <w:r w:rsidR="00781F54">
        <w:rPr>
          <w:rFonts w:ascii="Lato" w:eastAsia="Times New Roman" w:hAnsi="Lato" w:cs="Times New Roman"/>
          <w:sz w:val="20"/>
          <w:szCs w:val="20"/>
          <w:lang w:eastAsia="pl-PL"/>
        </w:rPr>
        <w:t>ETPC</w:t>
      </w:r>
      <w:r w:rsidRPr="00781F54">
        <w:rPr>
          <w:rFonts w:ascii="Lato" w:eastAsia="Times New Roman" w:hAnsi="Lato" w:cs="Times New Roman"/>
          <w:sz w:val="20"/>
          <w:szCs w:val="20"/>
          <w:lang w:eastAsia="pl-PL"/>
        </w:rPr>
        <w:t xml:space="preserve"> wska</w:t>
      </w:r>
      <w:r w:rsidRPr="00781F54">
        <w:rPr>
          <w:rFonts w:ascii="Lato" w:eastAsia="Times New Roman" w:hAnsi="Lato" w:cs="Cambria"/>
          <w:sz w:val="20"/>
          <w:szCs w:val="20"/>
          <w:lang w:eastAsia="pl-PL"/>
        </w:rPr>
        <w:t>ź</w:t>
      </w:r>
      <w:r w:rsidRPr="00781F54">
        <w:rPr>
          <w:rFonts w:ascii="Lato" w:eastAsia="Times New Roman" w:hAnsi="Lato" w:cs="Times New Roman"/>
          <w:sz w:val="20"/>
          <w:szCs w:val="20"/>
          <w:lang w:eastAsia="pl-PL"/>
        </w:rPr>
        <w:t>nik liczby skarg w stosunku do ludno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 xml:space="preserve">ci wyniósł wobec naszego kraju 0,57 (w 2021 r. - 0,76, w 2020 r. - 0,43, w 2019 r. – 0,48, a w 2010 r. – 1,51), przy czym </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rednia europejska wynios</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a 0,54 (i nieznacznie wzrosła w porównaniu do 2021 r., gdy wynosiła 0,53). Polska spadła na</w:t>
      </w:r>
      <w:r w:rsidRPr="00781F54">
        <w:rPr>
          <w:rFonts w:ascii="Lato" w:eastAsia="Times New Roman" w:hAnsi="Lato" w:cs="Times New Roman"/>
          <w:b/>
          <w:bCs/>
          <w:sz w:val="20"/>
          <w:szCs w:val="20"/>
          <w:lang w:eastAsia="pl-PL"/>
        </w:rPr>
        <w:t xml:space="preserve"> </w:t>
      </w:r>
      <w:r w:rsidRPr="00781F54">
        <w:rPr>
          <w:rFonts w:ascii="Lato" w:eastAsia="Times New Roman" w:hAnsi="Lato" w:cs="Times New Roman"/>
          <w:b/>
          <w:bCs/>
          <w:sz w:val="20"/>
          <w:szCs w:val="20"/>
          <w:lang w:eastAsia="pl-PL"/>
        </w:rPr>
        <w:lastRenderedPageBreak/>
        <w:t xml:space="preserve">22 miejsce </w:t>
      </w:r>
      <w:r w:rsidRPr="00781F54">
        <w:rPr>
          <w:rFonts w:ascii="Lato" w:eastAsia="Times New Roman" w:hAnsi="Lato" w:cs="Times New Roman"/>
          <w:sz w:val="20"/>
          <w:szCs w:val="20"/>
          <w:lang w:eastAsia="pl-PL"/>
        </w:rPr>
        <w:t>w</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r</w:t>
      </w:r>
      <w:r w:rsidRPr="00781F54">
        <w:rPr>
          <w:rFonts w:ascii="Lato" w:eastAsia="Times New Roman" w:hAnsi="Lato" w:cs="Kunstler Script"/>
          <w:sz w:val="20"/>
          <w:szCs w:val="20"/>
          <w:lang w:eastAsia="pl-PL"/>
        </w:rPr>
        <w:t>ó</w:t>
      </w:r>
      <w:r w:rsidRPr="00781F54">
        <w:rPr>
          <w:rFonts w:ascii="Lato" w:eastAsia="Times New Roman" w:hAnsi="Lato" w:cs="Times New Roman"/>
          <w:sz w:val="20"/>
          <w:szCs w:val="20"/>
          <w:lang w:eastAsia="pl-PL"/>
        </w:rPr>
        <w:t>d 47 pa</w:t>
      </w:r>
      <w:r w:rsidRPr="00781F54">
        <w:rPr>
          <w:rFonts w:ascii="Lato" w:eastAsia="Times New Roman" w:hAnsi="Lato" w:cs="Cambria"/>
          <w:sz w:val="20"/>
          <w:szCs w:val="20"/>
          <w:lang w:eastAsia="pl-PL"/>
        </w:rPr>
        <w:t>ń</w:t>
      </w:r>
      <w:r w:rsidRPr="00781F54">
        <w:rPr>
          <w:rFonts w:ascii="Lato" w:eastAsia="Times New Roman" w:hAnsi="Lato" w:cs="Times New Roman"/>
          <w:sz w:val="20"/>
          <w:szCs w:val="20"/>
          <w:lang w:eastAsia="pl-PL"/>
        </w:rPr>
        <w:t>stw pod wzgl</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dem liczby nowych skarg w stosunku do liczby ludno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ci.</w:t>
      </w:r>
    </w:p>
    <w:p w:rsidR="0078644F" w:rsidRPr="00781F54" w:rsidRDefault="0078644F" w:rsidP="00781F54">
      <w:pPr>
        <w:spacing w:after="0" w:line="240" w:lineRule="auto"/>
        <w:jc w:val="both"/>
        <w:rPr>
          <w:rFonts w:ascii="Lato" w:eastAsia="Times New Roman" w:hAnsi="Lato" w:cs="Times New Roman"/>
          <w:sz w:val="20"/>
          <w:szCs w:val="20"/>
          <w:lang w:eastAsia="pl-PL"/>
        </w:rPr>
      </w:pPr>
    </w:p>
    <w:p w:rsidR="0078644F" w:rsidRPr="00781F54" w:rsidRDefault="0078644F" w:rsidP="00532132">
      <w:pPr>
        <w:numPr>
          <w:ilvl w:val="1"/>
          <w:numId w:val="3"/>
        </w:numPr>
        <w:spacing w:after="0" w:line="240" w:lineRule="auto"/>
        <w:ind w:left="709" w:hanging="425"/>
        <w:jc w:val="both"/>
        <w:rPr>
          <w:rFonts w:ascii="Lato" w:eastAsia="Times New Roman" w:hAnsi="Lato" w:cs="Times New Roman"/>
          <w:i/>
          <w:sz w:val="20"/>
          <w:szCs w:val="20"/>
          <w:lang w:eastAsia="pl-PL"/>
        </w:rPr>
      </w:pPr>
      <w:r w:rsidRPr="00781F54">
        <w:rPr>
          <w:rFonts w:ascii="Lato" w:eastAsia="Times New Roman" w:hAnsi="Lato" w:cs="Times New Roman"/>
          <w:i/>
          <w:sz w:val="20"/>
          <w:szCs w:val="20"/>
          <w:lang w:eastAsia="pl-PL"/>
        </w:rPr>
        <w:t>Skargi przeciwko Polsce zawisłe przed ETPC</w:t>
      </w:r>
    </w:p>
    <w:p w:rsidR="0078644F" w:rsidRPr="00781F54" w:rsidRDefault="0078644F" w:rsidP="00781F54">
      <w:pPr>
        <w:spacing w:after="0" w:line="240" w:lineRule="auto"/>
        <w:ind w:left="720"/>
        <w:jc w:val="both"/>
        <w:rPr>
          <w:rFonts w:ascii="Lato" w:eastAsia="Times New Roman" w:hAnsi="Lato" w:cs="Times New Roman"/>
          <w:i/>
          <w:sz w:val="20"/>
          <w:szCs w:val="20"/>
          <w:lang w:eastAsia="pl-PL"/>
        </w:rPr>
      </w:pPr>
    </w:p>
    <w:p w:rsidR="0078644F" w:rsidRPr="00781F54" w:rsidRDefault="00781F54" w:rsidP="00781F54">
      <w:pPr>
        <w:spacing w:after="0" w:line="240" w:lineRule="auto"/>
        <w:jc w:val="both"/>
        <w:rPr>
          <w:rFonts w:ascii="Lato" w:eastAsia="Times New Roman" w:hAnsi="Lato" w:cs="Times New Roman"/>
          <w:sz w:val="20"/>
          <w:szCs w:val="20"/>
          <w:lang w:eastAsia="pl-PL"/>
        </w:rPr>
      </w:pPr>
      <w:r>
        <w:rPr>
          <w:rFonts w:ascii="Lato" w:eastAsia="Times New Roman" w:hAnsi="Lato" w:cs="Times New Roman"/>
          <w:sz w:val="20"/>
          <w:szCs w:val="20"/>
          <w:lang w:eastAsia="pl-PL"/>
        </w:rPr>
        <w:t>P</w:t>
      </w:r>
      <w:r w:rsidR="0078644F" w:rsidRPr="00781F54">
        <w:rPr>
          <w:rFonts w:ascii="Lato" w:eastAsia="Times New Roman" w:hAnsi="Lato" w:cs="Times New Roman"/>
          <w:sz w:val="20"/>
          <w:szCs w:val="20"/>
          <w:lang w:eastAsia="pl-PL"/>
        </w:rPr>
        <w:t>od wzgl</w:t>
      </w:r>
      <w:r w:rsidR="0078644F" w:rsidRPr="00781F54">
        <w:rPr>
          <w:rFonts w:ascii="Lato" w:eastAsia="Times New Roman" w:hAnsi="Lato" w:cs="Cambria"/>
          <w:sz w:val="20"/>
          <w:szCs w:val="20"/>
          <w:lang w:eastAsia="pl-PL"/>
        </w:rPr>
        <w:t>ę</w:t>
      </w:r>
      <w:r w:rsidR="0078644F" w:rsidRPr="00781F54">
        <w:rPr>
          <w:rFonts w:ascii="Lato" w:eastAsia="Times New Roman" w:hAnsi="Lato" w:cs="Times New Roman"/>
          <w:sz w:val="20"/>
          <w:szCs w:val="20"/>
          <w:lang w:eastAsia="pl-PL"/>
        </w:rPr>
        <w:t>dem og</w:t>
      </w:r>
      <w:r w:rsidR="0078644F" w:rsidRPr="00781F54">
        <w:rPr>
          <w:rFonts w:ascii="Lato" w:eastAsia="Times New Roman" w:hAnsi="Lato" w:cs="Kunstler Script"/>
          <w:sz w:val="20"/>
          <w:szCs w:val="20"/>
          <w:lang w:eastAsia="pl-PL"/>
        </w:rPr>
        <w:t>ó</w:t>
      </w:r>
      <w:r w:rsidR="0078644F" w:rsidRPr="00781F54">
        <w:rPr>
          <w:rFonts w:ascii="Lato" w:eastAsia="Times New Roman" w:hAnsi="Lato" w:cs="Times New Roman"/>
          <w:sz w:val="20"/>
          <w:szCs w:val="20"/>
          <w:lang w:eastAsia="pl-PL"/>
        </w:rPr>
        <w:t xml:space="preserve">lnej </w:t>
      </w:r>
      <w:r w:rsidR="0078644F" w:rsidRPr="00781F54">
        <w:rPr>
          <w:rFonts w:ascii="Lato" w:eastAsia="Calibri" w:hAnsi="Lato" w:cs="Times New Roman"/>
          <w:sz w:val="20"/>
          <w:szCs w:val="20"/>
        </w:rPr>
        <w:t>liczby skarg</w:t>
      </w:r>
      <w:r w:rsidR="0078644F" w:rsidRPr="00781F54">
        <w:rPr>
          <w:rFonts w:ascii="Lato" w:eastAsia="Times New Roman" w:hAnsi="Lato" w:cs="Times New Roman"/>
          <w:b/>
          <w:bCs/>
          <w:sz w:val="20"/>
          <w:szCs w:val="20"/>
          <w:lang w:eastAsia="pl-PL"/>
        </w:rPr>
        <w:t xml:space="preserve"> </w:t>
      </w:r>
      <w:r w:rsidR="0078644F" w:rsidRPr="00781F54">
        <w:rPr>
          <w:rFonts w:ascii="Lato" w:eastAsia="Calibri" w:hAnsi="Lato" w:cs="Times New Roman"/>
          <w:sz w:val="20"/>
          <w:szCs w:val="20"/>
        </w:rPr>
        <w:t>zawisłych</w:t>
      </w:r>
      <w:r w:rsidR="0078644F" w:rsidRPr="00781F54">
        <w:rPr>
          <w:rFonts w:ascii="Lato" w:eastAsia="Times New Roman" w:hAnsi="Lato" w:cs="Times New Roman"/>
          <w:sz w:val="20"/>
          <w:szCs w:val="20"/>
          <w:lang w:eastAsia="pl-PL"/>
        </w:rPr>
        <w:t xml:space="preserve"> przed </w:t>
      </w:r>
      <w:r>
        <w:rPr>
          <w:rFonts w:ascii="Lato" w:eastAsia="Times New Roman" w:hAnsi="Lato" w:cs="Times New Roman"/>
          <w:sz w:val="20"/>
          <w:szCs w:val="20"/>
          <w:lang w:eastAsia="pl-PL"/>
        </w:rPr>
        <w:t>ETPC</w:t>
      </w:r>
      <w:r w:rsidR="0078644F" w:rsidRPr="00781F54">
        <w:rPr>
          <w:rFonts w:ascii="Lato" w:eastAsia="Times New Roman" w:hAnsi="Lato" w:cs="Times New Roman"/>
          <w:sz w:val="20"/>
          <w:szCs w:val="20"/>
          <w:lang w:eastAsia="pl-PL"/>
        </w:rPr>
        <w:t xml:space="preserve"> na koniec 2022 r. </w:t>
      </w:r>
      <w:r w:rsidR="0078644F" w:rsidRPr="00781F54">
        <w:rPr>
          <w:rFonts w:ascii="Lato" w:eastAsia="Times New Roman" w:hAnsi="Lato" w:cs="Times New Roman"/>
          <w:b/>
          <w:sz w:val="20"/>
          <w:szCs w:val="20"/>
          <w:lang w:eastAsia="pl-PL"/>
        </w:rPr>
        <w:t>zawisłych</w:t>
      </w:r>
      <w:r w:rsidR="0078644F" w:rsidRPr="00781F54">
        <w:rPr>
          <w:rFonts w:ascii="Lato" w:eastAsia="Times New Roman" w:hAnsi="Lato" w:cs="Times New Roman"/>
          <w:sz w:val="20"/>
          <w:szCs w:val="20"/>
          <w:lang w:eastAsia="pl-PL"/>
        </w:rPr>
        <w:t xml:space="preserve"> przeciwko Polsce było </w:t>
      </w:r>
      <w:r w:rsidR="0078644F" w:rsidRPr="00781F54">
        <w:rPr>
          <w:rFonts w:ascii="Lato" w:eastAsia="Times New Roman" w:hAnsi="Lato" w:cs="Times New Roman"/>
          <w:b/>
          <w:sz w:val="20"/>
          <w:szCs w:val="20"/>
          <w:lang w:eastAsia="pl-PL"/>
        </w:rPr>
        <w:t>2450 skarg</w:t>
      </w:r>
      <w:r w:rsidR="0078644F" w:rsidRPr="00781F54">
        <w:rPr>
          <w:rFonts w:ascii="Lato" w:eastAsia="Times New Roman" w:hAnsi="Lato" w:cs="Times New Roman"/>
          <w:sz w:val="20"/>
          <w:szCs w:val="20"/>
          <w:lang w:eastAsia="pl-PL"/>
        </w:rPr>
        <w:t>, a wi</w:t>
      </w:r>
      <w:r w:rsidR="0078644F" w:rsidRPr="00781F54">
        <w:rPr>
          <w:rFonts w:ascii="Lato" w:eastAsia="Times New Roman" w:hAnsi="Lato" w:cs="Cambria"/>
          <w:sz w:val="20"/>
          <w:szCs w:val="20"/>
          <w:lang w:eastAsia="pl-PL"/>
        </w:rPr>
        <w:t>ę</w:t>
      </w:r>
      <w:r w:rsidR="0078644F" w:rsidRPr="00781F54">
        <w:rPr>
          <w:rFonts w:ascii="Lato" w:eastAsia="Times New Roman" w:hAnsi="Lato" w:cs="Times New Roman"/>
          <w:sz w:val="20"/>
          <w:szCs w:val="20"/>
          <w:lang w:eastAsia="pl-PL"/>
        </w:rPr>
        <w:t>c o 200 wi</w:t>
      </w:r>
      <w:r w:rsidR="0078644F" w:rsidRPr="00781F54">
        <w:rPr>
          <w:rFonts w:ascii="Lato" w:eastAsia="Times New Roman" w:hAnsi="Lato" w:cs="Cambria"/>
          <w:sz w:val="20"/>
          <w:szCs w:val="20"/>
          <w:lang w:eastAsia="pl-PL"/>
        </w:rPr>
        <w:t>ę</w:t>
      </w:r>
      <w:r w:rsidR="0078644F" w:rsidRPr="00781F54">
        <w:rPr>
          <w:rFonts w:ascii="Lato" w:eastAsia="Times New Roman" w:hAnsi="Lato" w:cs="Times New Roman"/>
          <w:sz w:val="20"/>
          <w:szCs w:val="20"/>
          <w:lang w:eastAsia="pl-PL"/>
        </w:rPr>
        <w:t>cej ni</w:t>
      </w:r>
      <w:r w:rsidR="0078644F" w:rsidRPr="00781F54">
        <w:rPr>
          <w:rFonts w:ascii="Lato" w:eastAsia="Times New Roman" w:hAnsi="Lato" w:cs="Cambria"/>
          <w:sz w:val="20"/>
          <w:szCs w:val="20"/>
          <w:lang w:eastAsia="pl-PL"/>
        </w:rPr>
        <w:t>ż</w:t>
      </w:r>
      <w:r w:rsidR="0078644F" w:rsidRPr="00781F54">
        <w:rPr>
          <w:rFonts w:ascii="Lato" w:eastAsia="Times New Roman" w:hAnsi="Lato" w:cs="Times New Roman"/>
          <w:sz w:val="20"/>
          <w:szCs w:val="20"/>
          <w:lang w:eastAsia="pl-PL"/>
        </w:rPr>
        <w:t xml:space="preserve"> w 2021 r., gdy liczba ta wynosi</w:t>
      </w:r>
      <w:r w:rsidR="0078644F" w:rsidRPr="00781F54">
        <w:rPr>
          <w:rFonts w:ascii="Lato" w:eastAsia="Times New Roman" w:hAnsi="Lato" w:cs="Kunstler Script"/>
          <w:sz w:val="20"/>
          <w:szCs w:val="20"/>
          <w:lang w:eastAsia="pl-PL"/>
        </w:rPr>
        <w:t>ł</w:t>
      </w:r>
      <w:r w:rsidR="0078644F" w:rsidRPr="00781F54">
        <w:rPr>
          <w:rFonts w:ascii="Lato" w:eastAsia="Times New Roman" w:hAnsi="Lato" w:cs="Times New Roman"/>
          <w:sz w:val="20"/>
          <w:szCs w:val="20"/>
          <w:lang w:eastAsia="pl-PL"/>
        </w:rPr>
        <w:t xml:space="preserve">a 2250 skarg (w 2020 r. – 1150), a skargi przeciwko Polsce stanowiły </w:t>
      </w:r>
      <w:r w:rsidR="0078644F" w:rsidRPr="00781F54">
        <w:rPr>
          <w:rFonts w:ascii="Lato" w:eastAsia="Times New Roman" w:hAnsi="Lato" w:cs="Times New Roman"/>
          <w:b/>
          <w:sz w:val="20"/>
          <w:szCs w:val="20"/>
          <w:lang w:eastAsia="pl-PL"/>
        </w:rPr>
        <w:t>3,3</w:t>
      </w:r>
      <w:r w:rsidR="0078644F" w:rsidRPr="00781F54">
        <w:rPr>
          <w:rFonts w:ascii="Lato" w:eastAsia="Times New Roman" w:hAnsi="Lato" w:cs="Times New Roman"/>
          <w:sz w:val="20"/>
          <w:szCs w:val="20"/>
          <w:lang w:eastAsia="pl-PL"/>
        </w:rPr>
        <w:t xml:space="preserve"> </w:t>
      </w:r>
      <w:r w:rsidR="0078644F" w:rsidRPr="00781F54">
        <w:rPr>
          <w:rFonts w:ascii="Lato" w:eastAsia="Times New Roman" w:hAnsi="Lato" w:cs="Times New Roman"/>
          <w:b/>
          <w:sz w:val="20"/>
          <w:szCs w:val="20"/>
          <w:lang w:eastAsia="pl-PL"/>
        </w:rPr>
        <w:t>%</w:t>
      </w:r>
      <w:r w:rsidR="0078644F" w:rsidRPr="00781F54">
        <w:rPr>
          <w:rFonts w:ascii="Lato" w:eastAsia="Times New Roman" w:hAnsi="Lato" w:cs="Times New Roman"/>
          <w:sz w:val="20"/>
          <w:szCs w:val="20"/>
          <w:lang w:eastAsia="pl-PL"/>
        </w:rPr>
        <w:t xml:space="preserve"> wszystkich spraw zawisłych przed ETPC. Mimo to Polska spadła na </w:t>
      </w:r>
      <w:r w:rsidR="0078644F" w:rsidRPr="00781F54">
        <w:rPr>
          <w:rFonts w:ascii="Lato" w:eastAsia="Times New Roman" w:hAnsi="Lato" w:cs="Times New Roman"/>
          <w:b/>
          <w:sz w:val="20"/>
          <w:szCs w:val="20"/>
          <w:lang w:eastAsia="pl-PL"/>
        </w:rPr>
        <w:t>7 miejsce</w:t>
      </w:r>
      <w:r w:rsidR="0078644F" w:rsidRPr="00781F54">
        <w:rPr>
          <w:rFonts w:ascii="Lato" w:eastAsia="Times New Roman" w:hAnsi="Lato" w:cs="Times New Roman"/>
          <w:sz w:val="20"/>
          <w:szCs w:val="20"/>
          <w:lang w:eastAsia="pl-PL"/>
        </w:rPr>
        <w:t xml:space="preserve"> w</w:t>
      </w:r>
      <w:r w:rsidR="0078644F" w:rsidRPr="00781F54">
        <w:rPr>
          <w:rFonts w:ascii="Lato" w:eastAsia="Times New Roman" w:hAnsi="Lato" w:cs="Cambria"/>
          <w:sz w:val="20"/>
          <w:szCs w:val="20"/>
          <w:lang w:eastAsia="pl-PL"/>
        </w:rPr>
        <w:t>ś</w:t>
      </w:r>
      <w:r w:rsidR="0078644F" w:rsidRPr="00781F54">
        <w:rPr>
          <w:rFonts w:ascii="Lato" w:eastAsia="Times New Roman" w:hAnsi="Lato" w:cs="Times New Roman"/>
          <w:sz w:val="20"/>
          <w:szCs w:val="20"/>
          <w:lang w:eastAsia="pl-PL"/>
        </w:rPr>
        <w:t>r</w:t>
      </w:r>
      <w:r w:rsidR="0078644F" w:rsidRPr="00781F54">
        <w:rPr>
          <w:rFonts w:ascii="Lato" w:eastAsia="Times New Roman" w:hAnsi="Lato" w:cs="Kunstler Script"/>
          <w:sz w:val="20"/>
          <w:szCs w:val="20"/>
          <w:lang w:eastAsia="pl-PL"/>
        </w:rPr>
        <w:t>ó</w:t>
      </w:r>
      <w:r w:rsidR="0078644F" w:rsidRPr="00781F54">
        <w:rPr>
          <w:rFonts w:ascii="Lato" w:eastAsia="Times New Roman" w:hAnsi="Lato" w:cs="Times New Roman"/>
          <w:sz w:val="20"/>
          <w:szCs w:val="20"/>
          <w:lang w:eastAsia="pl-PL"/>
        </w:rPr>
        <w:t>d 47 pa</w:t>
      </w:r>
      <w:r w:rsidR="0078644F" w:rsidRPr="00781F54">
        <w:rPr>
          <w:rFonts w:ascii="Lato" w:eastAsia="Times New Roman" w:hAnsi="Lato" w:cs="Cambria"/>
          <w:sz w:val="20"/>
          <w:szCs w:val="20"/>
          <w:lang w:eastAsia="pl-PL"/>
        </w:rPr>
        <w:t>ń</w:t>
      </w:r>
      <w:r w:rsidR="0078644F" w:rsidRPr="00781F54">
        <w:rPr>
          <w:rFonts w:ascii="Lato" w:eastAsia="Times New Roman" w:hAnsi="Lato" w:cs="Times New Roman"/>
          <w:sz w:val="20"/>
          <w:szCs w:val="20"/>
          <w:lang w:eastAsia="pl-PL"/>
        </w:rPr>
        <w:t>stw pod wzgl</w:t>
      </w:r>
      <w:r w:rsidR="0078644F" w:rsidRPr="00781F54">
        <w:rPr>
          <w:rFonts w:ascii="Lato" w:eastAsia="Times New Roman" w:hAnsi="Lato" w:cs="Cambria"/>
          <w:sz w:val="20"/>
          <w:szCs w:val="20"/>
          <w:lang w:eastAsia="pl-PL"/>
        </w:rPr>
        <w:t>ę</w:t>
      </w:r>
      <w:r w:rsidR="0078644F" w:rsidRPr="00781F54">
        <w:rPr>
          <w:rFonts w:ascii="Lato" w:eastAsia="Times New Roman" w:hAnsi="Lato" w:cs="Times New Roman"/>
          <w:sz w:val="20"/>
          <w:szCs w:val="20"/>
          <w:lang w:eastAsia="pl-PL"/>
        </w:rPr>
        <w:t>dem liczby zawis</w:t>
      </w:r>
      <w:r w:rsidR="0078644F" w:rsidRPr="00781F54">
        <w:rPr>
          <w:rFonts w:ascii="Lato" w:eastAsia="Times New Roman" w:hAnsi="Lato" w:cs="Kunstler Script"/>
          <w:sz w:val="20"/>
          <w:szCs w:val="20"/>
          <w:lang w:eastAsia="pl-PL"/>
        </w:rPr>
        <w:t>ł</w:t>
      </w:r>
      <w:r w:rsidR="0078644F" w:rsidRPr="00781F54">
        <w:rPr>
          <w:rFonts w:ascii="Lato" w:eastAsia="Times New Roman" w:hAnsi="Lato" w:cs="Times New Roman"/>
          <w:sz w:val="20"/>
          <w:szCs w:val="20"/>
          <w:lang w:eastAsia="pl-PL"/>
        </w:rPr>
        <w:t>ych skarg (w 2021 r. była na 6 miejscu, w</w:t>
      </w:r>
      <w:r>
        <w:rPr>
          <w:rFonts w:ascii="Lato" w:eastAsia="Times New Roman" w:hAnsi="Lato" w:cs="Times New Roman"/>
          <w:sz w:val="20"/>
          <w:szCs w:val="20"/>
          <w:lang w:eastAsia="pl-PL"/>
        </w:rPr>
        <w:t xml:space="preserve"> </w:t>
      </w:r>
      <w:r w:rsidR="0078644F" w:rsidRPr="00781F54">
        <w:rPr>
          <w:rFonts w:ascii="Lato" w:eastAsia="Times New Roman" w:hAnsi="Lato" w:cs="Times New Roman"/>
          <w:sz w:val="20"/>
          <w:szCs w:val="20"/>
          <w:lang w:eastAsia="pl-PL"/>
        </w:rPr>
        <w:t>2020 r. - na 9 miejscu, w 2019 r. – na 10 miejscu, a w 2013 r. – na 12 miejscu), maj</w:t>
      </w:r>
      <w:r w:rsidR="0078644F" w:rsidRPr="00781F54">
        <w:rPr>
          <w:rFonts w:ascii="Lato" w:eastAsia="Times New Roman" w:hAnsi="Lato" w:cs="Cambria"/>
          <w:sz w:val="20"/>
          <w:szCs w:val="20"/>
          <w:lang w:eastAsia="pl-PL"/>
        </w:rPr>
        <w:t>ą</w:t>
      </w:r>
      <w:r w:rsidR="0078644F" w:rsidRPr="00781F54">
        <w:rPr>
          <w:rFonts w:ascii="Lato" w:eastAsia="Times New Roman" w:hAnsi="Lato" w:cs="Times New Roman"/>
          <w:sz w:val="20"/>
          <w:szCs w:val="20"/>
          <w:lang w:eastAsia="pl-PL"/>
        </w:rPr>
        <w:t xml:space="preserve">c </w:t>
      </w:r>
      <w:r w:rsidR="0078644F" w:rsidRPr="00781F54">
        <w:rPr>
          <w:rFonts w:ascii="Lato" w:eastAsia="Calibri" w:hAnsi="Lato" w:cs="Times New Roman"/>
          <w:sz w:val="20"/>
          <w:szCs w:val="20"/>
        </w:rPr>
        <w:t>o ok. 350 skarg mniej ni</w:t>
      </w:r>
      <w:r w:rsidR="0078644F" w:rsidRPr="00781F54">
        <w:rPr>
          <w:rFonts w:ascii="Lato" w:eastAsia="Calibri" w:hAnsi="Lato" w:cs="Cambria"/>
          <w:sz w:val="20"/>
          <w:szCs w:val="20"/>
        </w:rPr>
        <w:t>ż</w:t>
      </w:r>
      <w:r w:rsidR="0078644F" w:rsidRPr="00781F54">
        <w:rPr>
          <w:rFonts w:ascii="Lato" w:eastAsia="Calibri" w:hAnsi="Lato" w:cs="Times New Roman"/>
          <w:sz w:val="20"/>
          <w:szCs w:val="20"/>
        </w:rPr>
        <w:t xml:space="preserve"> Grecja, która znalazła si</w:t>
      </w:r>
      <w:r w:rsidR="0078644F" w:rsidRPr="00781F54">
        <w:rPr>
          <w:rFonts w:ascii="Lato" w:eastAsia="Calibri" w:hAnsi="Lato" w:cs="Cambria"/>
          <w:sz w:val="20"/>
          <w:szCs w:val="20"/>
        </w:rPr>
        <w:t>ę</w:t>
      </w:r>
      <w:r w:rsidR="0078644F" w:rsidRPr="00781F54">
        <w:rPr>
          <w:rFonts w:ascii="Lato" w:eastAsia="Calibri" w:hAnsi="Lato" w:cs="Times New Roman"/>
          <w:sz w:val="20"/>
          <w:szCs w:val="20"/>
        </w:rPr>
        <w:t xml:space="preserve"> na 6 pozycji, a o ok. 300 wi</w:t>
      </w:r>
      <w:r w:rsidR="0078644F" w:rsidRPr="00781F54">
        <w:rPr>
          <w:rFonts w:ascii="Lato" w:eastAsia="Calibri" w:hAnsi="Lato" w:cs="Cambria"/>
          <w:sz w:val="20"/>
          <w:szCs w:val="20"/>
        </w:rPr>
        <w:t>ę</w:t>
      </w:r>
      <w:r w:rsidR="0078644F" w:rsidRPr="00781F54">
        <w:rPr>
          <w:rFonts w:ascii="Lato" w:eastAsia="Calibri" w:hAnsi="Lato" w:cs="Times New Roman"/>
          <w:sz w:val="20"/>
          <w:szCs w:val="20"/>
        </w:rPr>
        <w:t>cej ni</w:t>
      </w:r>
      <w:r w:rsidR="0078644F" w:rsidRPr="00781F54">
        <w:rPr>
          <w:rFonts w:ascii="Lato" w:eastAsia="Calibri" w:hAnsi="Lato" w:cs="Cambria"/>
          <w:sz w:val="20"/>
          <w:szCs w:val="20"/>
        </w:rPr>
        <w:t>ż</w:t>
      </w:r>
      <w:r w:rsidR="0078644F" w:rsidRPr="00781F54">
        <w:rPr>
          <w:rFonts w:ascii="Lato" w:eastAsia="Calibri" w:hAnsi="Lato" w:cs="Times New Roman"/>
          <w:sz w:val="20"/>
          <w:szCs w:val="20"/>
        </w:rPr>
        <w:t xml:space="preserve"> Azerbejd</w:t>
      </w:r>
      <w:r w:rsidR="0078644F" w:rsidRPr="00781F54">
        <w:rPr>
          <w:rFonts w:ascii="Lato" w:eastAsia="Calibri" w:hAnsi="Lato" w:cs="Cambria"/>
          <w:sz w:val="20"/>
          <w:szCs w:val="20"/>
        </w:rPr>
        <w:t>ż</w:t>
      </w:r>
      <w:r w:rsidR="0078644F" w:rsidRPr="00781F54">
        <w:rPr>
          <w:rFonts w:ascii="Lato" w:eastAsia="Calibri" w:hAnsi="Lato" w:cs="Times New Roman"/>
          <w:sz w:val="20"/>
          <w:szCs w:val="20"/>
        </w:rPr>
        <w:t>an, kt</w:t>
      </w:r>
      <w:r w:rsidR="0078644F" w:rsidRPr="00781F54">
        <w:rPr>
          <w:rFonts w:ascii="Lato" w:eastAsia="Calibri" w:hAnsi="Lato" w:cs="Kunstler Script"/>
          <w:sz w:val="20"/>
          <w:szCs w:val="20"/>
        </w:rPr>
        <w:t>ó</w:t>
      </w:r>
      <w:r w:rsidR="0078644F" w:rsidRPr="00781F54">
        <w:rPr>
          <w:rFonts w:ascii="Lato" w:eastAsia="Calibri" w:hAnsi="Lato" w:cs="Times New Roman"/>
          <w:sz w:val="20"/>
          <w:szCs w:val="20"/>
        </w:rPr>
        <w:t>ry by</w:t>
      </w:r>
      <w:r w:rsidR="0078644F" w:rsidRPr="00781F54">
        <w:rPr>
          <w:rFonts w:ascii="Lato" w:eastAsia="Calibri" w:hAnsi="Lato" w:cs="Kunstler Script"/>
          <w:sz w:val="20"/>
          <w:szCs w:val="20"/>
        </w:rPr>
        <w:t>ł</w:t>
      </w:r>
      <w:r w:rsidR="0078644F" w:rsidRPr="00781F54">
        <w:rPr>
          <w:rFonts w:ascii="Lato" w:eastAsia="Calibri" w:hAnsi="Lato" w:cs="Times New Roman"/>
          <w:sz w:val="20"/>
          <w:szCs w:val="20"/>
        </w:rPr>
        <w:t xml:space="preserve"> na 8 miejscu</w:t>
      </w:r>
      <w:r w:rsidR="0078644F" w:rsidRPr="00781F54">
        <w:rPr>
          <w:rFonts w:ascii="Lato" w:eastAsia="Times New Roman" w:hAnsi="Lato" w:cs="Times New Roman"/>
          <w:sz w:val="20"/>
          <w:szCs w:val="20"/>
          <w:lang w:eastAsia="pl-PL"/>
        </w:rPr>
        <w:t>.</w:t>
      </w:r>
    </w:p>
    <w:p w:rsidR="0078644F" w:rsidRPr="00781F54" w:rsidRDefault="0078644F" w:rsidP="00781F54">
      <w:pPr>
        <w:spacing w:after="0" w:line="240" w:lineRule="auto"/>
        <w:jc w:val="both"/>
        <w:rPr>
          <w:rFonts w:ascii="Lato" w:eastAsia="Times New Roman" w:hAnsi="Lato" w:cs="Times New Roman"/>
          <w:sz w:val="20"/>
          <w:szCs w:val="20"/>
          <w:lang w:eastAsia="pl-PL"/>
        </w:rPr>
      </w:pPr>
    </w:p>
    <w:p w:rsidR="0078644F" w:rsidRPr="00781F54" w:rsidRDefault="0078644F" w:rsidP="00781F54">
      <w:pPr>
        <w:spacing w:after="0" w:line="240" w:lineRule="auto"/>
        <w:jc w:val="both"/>
        <w:rPr>
          <w:rFonts w:ascii="Lato" w:eastAsia="Times New Roman" w:hAnsi="Lato" w:cs="Times New Roman"/>
          <w:color w:val="000000"/>
          <w:sz w:val="20"/>
          <w:szCs w:val="20"/>
          <w:lang w:eastAsia="pl-PL"/>
        </w:rPr>
      </w:pPr>
      <w:r w:rsidRPr="00781F54">
        <w:rPr>
          <w:rFonts w:ascii="Lato" w:eastAsia="Times New Roman" w:hAnsi="Lato" w:cs="Times New Roman"/>
          <w:sz w:val="20"/>
          <w:szCs w:val="20"/>
          <w:lang w:eastAsia="pl-PL"/>
        </w:rPr>
        <w:t>Najwi</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cej skarg zawis</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ych przed ETPC na koniec 2022 r. by</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 xml:space="preserve">o przeciwko </w:t>
      </w:r>
      <w:r w:rsidRPr="00781F54">
        <w:rPr>
          <w:rFonts w:ascii="Lato" w:eastAsia="Times New Roman" w:hAnsi="Lato" w:cs="Times New Roman"/>
          <w:color w:val="000000"/>
          <w:sz w:val="20"/>
          <w:szCs w:val="20"/>
          <w:lang w:eastAsia="pl-PL"/>
        </w:rPr>
        <w:t xml:space="preserve">Turcji (20 100, 26,9%, wzrost o 4 850) i Rosji (16 750, 22,4%, spadek o 250). </w:t>
      </w:r>
      <w:r w:rsidRPr="00781F54">
        <w:rPr>
          <w:rFonts w:ascii="Lato" w:eastAsia="Times New Roman" w:hAnsi="Lato" w:cs="Times New Roman"/>
          <w:sz w:val="20"/>
          <w:szCs w:val="20"/>
          <w:lang w:eastAsia="pl-PL"/>
        </w:rPr>
        <w:t>Polsk</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 xml:space="preserve"> wyprzedzi</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y tak</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 xml:space="preserve">e: </w:t>
      </w:r>
      <w:r w:rsidRPr="00781F54">
        <w:rPr>
          <w:rFonts w:ascii="Lato" w:eastAsia="Times New Roman" w:hAnsi="Lato" w:cs="Times New Roman"/>
          <w:color w:val="000000"/>
          <w:sz w:val="20"/>
          <w:szCs w:val="20"/>
          <w:lang w:eastAsia="pl-PL"/>
        </w:rPr>
        <w:t>Ukraina (10 400, 13,9%, spadek o 950 skarg), Rumunia (4 800, 6,4%, spadek o 900), Włochy (3 550, 4,8%, spadek o 100), Grecja (2 800, 3,8%, wzrost o 1400). W pierwszej dziesi</w:t>
      </w:r>
      <w:r w:rsidRPr="00781F54">
        <w:rPr>
          <w:rFonts w:ascii="Lato" w:eastAsia="Times New Roman" w:hAnsi="Lato" w:cs="Cambria"/>
          <w:color w:val="000000"/>
          <w:sz w:val="20"/>
          <w:szCs w:val="20"/>
          <w:lang w:eastAsia="pl-PL"/>
        </w:rPr>
        <w:t>ą</w:t>
      </w:r>
      <w:r w:rsidRPr="00781F54">
        <w:rPr>
          <w:rFonts w:ascii="Lato" w:eastAsia="Times New Roman" w:hAnsi="Lato" w:cs="Times New Roman"/>
          <w:color w:val="000000"/>
          <w:sz w:val="20"/>
          <w:szCs w:val="20"/>
          <w:lang w:eastAsia="pl-PL"/>
        </w:rPr>
        <w:t>tce pa</w:t>
      </w:r>
      <w:r w:rsidRPr="00781F54">
        <w:rPr>
          <w:rFonts w:ascii="Lato" w:eastAsia="Times New Roman" w:hAnsi="Lato" w:cs="Cambria"/>
          <w:color w:val="000000"/>
          <w:sz w:val="20"/>
          <w:szCs w:val="20"/>
          <w:lang w:eastAsia="pl-PL"/>
        </w:rPr>
        <w:t>ń</w:t>
      </w:r>
      <w:r w:rsidRPr="00781F54">
        <w:rPr>
          <w:rFonts w:ascii="Lato" w:eastAsia="Times New Roman" w:hAnsi="Lato" w:cs="Times New Roman"/>
          <w:color w:val="000000"/>
          <w:sz w:val="20"/>
          <w:szCs w:val="20"/>
          <w:lang w:eastAsia="pl-PL"/>
        </w:rPr>
        <w:t>stw mniej ni</w:t>
      </w:r>
      <w:r w:rsidRPr="00781F54">
        <w:rPr>
          <w:rFonts w:ascii="Lato" w:eastAsia="Times New Roman" w:hAnsi="Lato" w:cs="Cambria"/>
          <w:color w:val="000000"/>
          <w:sz w:val="20"/>
          <w:szCs w:val="20"/>
          <w:lang w:eastAsia="pl-PL"/>
        </w:rPr>
        <w:t>ż</w:t>
      </w:r>
      <w:r w:rsidRPr="00781F54">
        <w:rPr>
          <w:rFonts w:ascii="Lato" w:eastAsia="Times New Roman" w:hAnsi="Lato" w:cs="Times New Roman"/>
          <w:color w:val="000000"/>
          <w:sz w:val="20"/>
          <w:szCs w:val="20"/>
          <w:lang w:eastAsia="pl-PL"/>
        </w:rPr>
        <w:t xml:space="preserve"> Polska skarg zawis</w:t>
      </w:r>
      <w:r w:rsidRPr="00781F54">
        <w:rPr>
          <w:rFonts w:ascii="Lato" w:eastAsia="Times New Roman" w:hAnsi="Lato" w:cs="Kunstler Script"/>
          <w:color w:val="000000"/>
          <w:sz w:val="20"/>
          <w:szCs w:val="20"/>
          <w:lang w:eastAsia="pl-PL"/>
        </w:rPr>
        <w:t>ł</w:t>
      </w:r>
      <w:r w:rsidRPr="00781F54">
        <w:rPr>
          <w:rFonts w:ascii="Lato" w:eastAsia="Times New Roman" w:hAnsi="Lato" w:cs="Times New Roman"/>
          <w:color w:val="000000"/>
          <w:sz w:val="20"/>
          <w:szCs w:val="20"/>
          <w:lang w:eastAsia="pl-PL"/>
        </w:rPr>
        <w:t>ych przed ETPC mia</w:t>
      </w:r>
      <w:r w:rsidRPr="00781F54">
        <w:rPr>
          <w:rFonts w:ascii="Lato" w:eastAsia="Times New Roman" w:hAnsi="Lato" w:cs="Kunstler Script"/>
          <w:color w:val="000000"/>
          <w:sz w:val="20"/>
          <w:szCs w:val="20"/>
          <w:lang w:eastAsia="pl-PL"/>
        </w:rPr>
        <w:t>ł</w:t>
      </w:r>
      <w:r w:rsidRPr="00781F54">
        <w:rPr>
          <w:rFonts w:ascii="Lato" w:eastAsia="Times New Roman" w:hAnsi="Lato" w:cs="Times New Roman"/>
          <w:color w:val="000000"/>
          <w:sz w:val="20"/>
          <w:szCs w:val="20"/>
          <w:lang w:eastAsia="pl-PL"/>
        </w:rPr>
        <w:t>y: Azerbejd</w:t>
      </w:r>
      <w:r w:rsidRPr="00781F54">
        <w:rPr>
          <w:rFonts w:ascii="Lato" w:eastAsia="Times New Roman" w:hAnsi="Lato" w:cs="Cambria"/>
          <w:color w:val="000000"/>
          <w:sz w:val="20"/>
          <w:szCs w:val="20"/>
          <w:lang w:eastAsia="pl-PL"/>
        </w:rPr>
        <w:t>ż</w:t>
      </w:r>
      <w:r w:rsidRPr="00781F54">
        <w:rPr>
          <w:rFonts w:ascii="Lato" w:eastAsia="Times New Roman" w:hAnsi="Lato" w:cs="Times New Roman"/>
          <w:color w:val="000000"/>
          <w:sz w:val="20"/>
          <w:szCs w:val="20"/>
          <w:lang w:eastAsia="pl-PL"/>
        </w:rPr>
        <w:t>an (2</w:t>
      </w:r>
      <w:r w:rsidRPr="00781F54">
        <w:rPr>
          <w:rFonts w:ascii="Lato" w:eastAsia="Times New Roman" w:hAnsi="Lato" w:cs="Kunstler Script"/>
          <w:color w:val="000000"/>
          <w:sz w:val="20"/>
          <w:szCs w:val="20"/>
          <w:lang w:eastAsia="pl-PL"/>
        </w:rPr>
        <w:t> </w:t>
      </w:r>
      <w:r w:rsidRPr="00781F54">
        <w:rPr>
          <w:rFonts w:ascii="Lato" w:eastAsia="Times New Roman" w:hAnsi="Lato" w:cs="Times New Roman"/>
          <w:color w:val="000000"/>
          <w:sz w:val="20"/>
          <w:szCs w:val="20"/>
          <w:lang w:eastAsia="pl-PL"/>
        </w:rPr>
        <w:t>150, 2,9%, wzrost o 50), Serbia (1 950, 2,6%, wzrost o 150) i Armenia (1 250, 1,7%, spadek o 100 skarg).</w:t>
      </w:r>
    </w:p>
    <w:p w:rsidR="0078644F" w:rsidRPr="00781F54" w:rsidRDefault="0078644F" w:rsidP="00781F54">
      <w:pPr>
        <w:spacing w:after="0" w:line="240" w:lineRule="auto"/>
        <w:jc w:val="both"/>
        <w:rPr>
          <w:rFonts w:ascii="Lato" w:eastAsia="Calibri" w:hAnsi="Lato" w:cs="Times New Roman"/>
          <w:sz w:val="20"/>
          <w:szCs w:val="20"/>
        </w:rPr>
      </w:pPr>
    </w:p>
    <w:p w:rsidR="0078644F" w:rsidRPr="00781F54" w:rsidRDefault="0078644F" w:rsidP="00532132">
      <w:pPr>
        <w:numPr>
          <w:ilvl w:val="1"/>
          <w:numId w:val="3"/>
        </w:numPr>
        <w:spacing w:after="0" w:line="240" w:lineRule="auto"/>
        <w:ind w:left="709" w:hanging="425"/>
        <w:jc w:val="both"/>
        <w:rPr>
          <w:rFonts w:ascii="Lato" w:eastAsia="Times New Roman" w:hAnsi="Lato" w:cs="Times New Roman"/>
          <w:i/>
          <w:sz w:val="20"/>
          <w:szCs w:val="20"/>
          <w:lang w:eastAsia="pl-PL"/>
        </w:rPr>
      </w:pPr>
      <w:r w:rsidRPr="00781F54">
        <w:rPr>
          <w:rFonts w:ascii="Lato" w:eastAsia="Times New Roman" w:hAnsi="Lato" w:cs="Times New Roman"/>
          <w:i/>
          <w:sz w:val="20"/>
          <w:szCs w:val="20"/>
          <w:lang w:eastAsia="pl-PL"/>
        </w:rPr>
        <w:t>Nowe skargi zakomunikowane rz</w:t>
      </w:r>
      <w:r w:rsidRPr="00781F54">
        <w:rPr>
          <w:rFonts w:ascii="Lato" w:eastAsia="Times New Roman" w:hAnsi="Lato" w:cs="Cambria"/>
          <w:i/>
          <w:sz w:val="20"/>
          <w:szCs w:val="20"/>
          <w:lang w:eastAsia="pl-PL"/>
        </w:rPr>
        <w:t>ą</w:t>
      </w:r>
      <w:r w:rsidRPr="00781F54">
        <w:rPr>
          <w:rFonts w:ascii="Lato" w:eastAsia="Times New Roman" w:hAnsi="Lato" w:cs="Times New Roman"/>
          <w:i/>
          <w:sz w:val="20"/>
          <w:szCs w:val="20"/>
          <w:lang w:eastAsia="pl-PL"/>
        </w:rPr>
        <w:t>dowi celem zaj</w:t>
      </w:r>
      <w:r w:rsidRPr="00781F54">
        <w:rPr>
          <w:rFonts w:ascii="Lato" w:eastAsia="Times New Roman" w:hAnsi="Lato" w:cs="Cambria"/>
          <w:i/>
          <w:sz w:val="20"/>
          <w:szCs w:val="20"/>
          <w:lang w:eastAsia="pl-PL"/>
        </w:rPr>
        <w:t>ę</w:t>
      </w:r>
      <w:r w:rsidRPr="00781F54">
        <w:rPr>
          <w:rFonts w:ascii="Lato" w:eastAsia="Times New Roman" w:hAnsi="Lato" w:cs="Times New Roman"/>
          <w:i/>
          <w:sz w:val="20"/>
          <w:szCs w:val="20"/>
          <w:lang w:eastAsia="pl-PL"/>
        </w:rPr>
        <w:t>cia stanowiska</w:t>
      </w:r>
    </w:p>
    <w:p w:rsidR="0078644F" w:rsidRPr="00781F54" w:rsidRDefault="0078644F" w:rsidP="00781F54">
      <w:pPr>
        <w:spacing w:after="0" w:line="240" w:lineRule="auto"/>
        <w:ind w:left="720"/>
        <w:jc w:val="both"/>
        <w:rPr>
          <w:rFonts w:ascii="Lato" w:eastAsia="Times New Roman" w:hAnsi="Lato" w:cs="Times New Roman"/>
          <w:i/>
          <w:sz w:val="20"/>
          <w:szCs w:val="20"/>
          <w:lang w:eastAsia="pl-PL"/>
        </w:rPr>
      </w:pPr>
    </w:p>
    <w:p w:rsidR="0078644F" w:rsidRPr="00781F54" w:rsidRDefault="0078644F" w:rsidP="00781F54">
      <w:pPr>
        <w:spacing w:after="0" w:line="240" w:lineRule="auto"/>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 xml:space="preserve">W 2022 r. </w:t>
      </w:r>
      <w:r w:rsidR="00781F54">
        <w:rPr>
          <w:rFonts w:ascii="Lato" w:eastAsia="Times New Roman" w:hAnsi="Lato" w:cs="Times New Roman"/>
          <w:sz w:val="20"/>
          <w:szCs w:val="20"/>
          <w:lang w:eastAsia="pl-PL"/>
        </w:rPr>
        <w:t>ETPC</w:t>
      </w:r>
      <w:r w:rsidRPr="00781F54">
        <w:rPr>
          <w:rFonts w:ascii="Lato" w:eastAsia="Times New Roman" w:hAnsi="Lato" w:cs="Times New Roman"/>
          <w:sz w:val="20"/>
          <w:szCs w:val="20"/>
          <w:lang w:eastAsia="pl-PL"/>
        </w:rPr>
        <w:t xml:space="preserve"> zakomunikował rz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 xml:space="preserve">dowi </w:t>
      </w:r>
      <w:r w:rsidRPr="00781F54">
        <w:rPr>
          <w:rFonts w:ascii="Lato" w:eastAsia="Times New Roman" w:hAnsi="Lato" w:cs="Times New Roman"/>
          <w:b/>
          <w:sz w:val="20"/>
          <w:szCs w:val="20"/>
          <w:lang w:eastAsia="pl-PL"/>
        </w:rPr>
        <w:t>337</w:t>
      </w:r>
      <w:r w:rsidRPr="00781F54">
        <w:rPr>
          <w:rFonts w:ascii="Lato" w:eastAsia="Times New Roman" w:hAnsi="Lato" w:cs="Times New Roman"/>
          <w:sz w:val="20"/>
          <w:szCs w:val="20"/>
          <w:lang w:eastAsia="pl-PL"/>
        </w:rPr>
        <w:t xml:space="preserve"> </w:t>
      </w:r>
      <w:r w:rsidRPr="00781F54">
        <w:rPr>
          <w:rFonts w:ascii="Lato" w:eastAsia="Times New Roman" w:hAnsi="Lato" w:cs="Times New Roman"/>
          <w:b/>
          <w:sz w:val="20"/>
          <w:szCs w:val="20"/>
          <w:lang w:eastAsia="pl-PL"/>
        </w:rPr>
        <w:t>nowych skarg</w:t>
      </w:r>
      <w:r w:rsidRPr="00781F54">
        <w:rPr>
          <w:rFonts w:ascii="Lato" w:eastAsia="Times New Roman" w:hAnsi="Lato" w:cs="Times New Roman"/>
          <w:sz w:val="20"/>
          <w:szCs w:val="20"/>
          <w:lang w:eastAsia="pl-PL"/>
        </w:rPr>
        <w:t xml:space="preserve"> (w 2021 r. – rz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 otrzyma</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 xml:space="preserve"> 277 nowych skarg, w</w:t>
      </w:r>
      <w:r w:rsidRPr="00781F54">
        <w:rPr>
          <w:rFonts w:ascii="Lato" w:eastAsia="Times New Roman" w:hAnsi="Lato" w:cs="Times New Roman"/>
          <w:b/>
          <w:sz w:val="20"/>
          <w:szCs w:val="20"/>
          <w:lang w:eastAsia="pl-PL"/>
        </w:rPr>
        <w:t xml:space="preserve"> </w:t>
      </w:r>
      <w:r w:rsidRPr="00781F54">
        <w:rPr>
          <w:rFonts w:ascii="Lato" w:eastAsia="Times New Roman" w:hAnsi="Lato" w:cs="Times New Roman"/>
          <w:sz w:val="20"/>
          <w:szCs w:val="20"/>
          <w:lang w:eastAsia="pl-PL"/>
        </w:rPr>
        <w:t>2020 r. nowych komunikacji było 126, w 2019 r. - 251,</w:t>
      </w:r>
      <w:r w:rsidRPr="00781F54">
        <w:rPr>
          <w:rFonts w:ascii="Lato" w:eastAsia="Times New Roman" w:hAnsi="Lato" w:cs="Times New Roman"/>
          <w:b/>
          <w:sz w:val="20"/>
          <w:szCs w:val="20"/>
          <w:lang w:eastAsia="pl-PL"/>
        </w:rPr>
        <w:t xml:space="preserve"> </w:t>
      </w:r>
      <w:r w:rsidRPr="00781F54">
        <w:rPr>
          <w:rFonts w:ascii="Lato" w:eastAsia="Times New Roman" w:hAnsi="Lato" w:cs="Times New Roman"/>
          <w:sz w:val="20"/>
          <w:szCs w:val="20"/>
          <w:lang w:eastAsia="pl-PL"/>
        </w:rPr>
        <w:t xml:space="preserve">w 2017 r. - 396, a w 2015 r. – 761). Sprawy zakomunikowane Polsce stanowiły ok. 4,9 % wszystkich skarg przesłanych przez </w:t>
      </w:r>
      <w:r w:rsidR="00781F54">
        <w:rPr>
          <w:rFonts w:ascii="Lato" w:eastAsia="Times New Roman" w:hAnsi="Lato" w:cs="Times New Roman"/>
          <w:sz w:val="20"/>
          <w:szCs w:val="20"/>
          <w:lang w:eastAsia="pl-PL"/>
        </w:rPr>
        <w:t>ETPC</w:t>
      </w:r>
      <w:r w:rsidRPr="00781F54">
        <w:rPr>
          <w:rFonts w:ascii="Lato" w:eastAsia="Times New Roman" w:hAnsi="Lato" w:cs="Times New Roman"/>
          <w:sz w:val="20"/>
          <w:szCs w:val="20"/>
          <w:lang w:eastAsia="pl-PL"/>
        </w:rPr>
        <w:t xml:space="preserve"> pa</w:t>
      </w:r>
      <w:r w:rsidRPr="00781F54">
        <w:rPr>
          <w:rFonts w:ascii="Lato" w:eastAsia="Times New Roman" w:hAnsi="Lato" w:cs="Cambria"/>
          <w:sz w:val="20"/>
          <w:szCs w:val="20"/>
          <w:lang w:eastAsia="pl-PL"/>
        </w:rPr>
        <w:t>ń</w:t>
      </w:r>
      <w:r w:rsidRPr="00781F54">
        <w:rPr>
          <w:rFonts w:ascii="Lato" w:eastAsia="Times New Roman" w:hAnsi="Lato" w:cs="Times New Roman"/>
          <w:sz w:val="20"/>
          <w:szCs w:val="20"/>
          <w:lang w:eastAsia="pl-PL"/>
        </w:rPr>
        <w:t>stwom-stronom Konwencji celem zaj</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 xml:space="preserve">cia stanowiska (6822). </w:t>
      </w:r>
    </w:p>
    <w:p w:rsidR="0078644F" w:rsidRPr="00781F54" w:rsidRDefault="0078644F" w:rsidP="00781F54">
      <w:pPr>
        <w:spacing w:after="0" w:line="240" w:lineRule="auto"/>
        <w:jc w:val="both"/>
        <w:rPr>
          <w:rFonts w:ascii="Lato" w:eastAsia="Times New Roman" w:hAnsi="Lato" w:cs="Times New Roman"/>
          <w:sz w:val="20"/>
          <w:szCs w:val="20"/>
          <w:lang w:eastAsia="pl-PL"/>
        </w:rPr>
      </w:pPr>
    </w:p>
    <w:p w:rsidR="0078644F" w:rsidRDefault="0078644F" w:rsidP="00781F54">
      <w:pPr>
        <w:spacing w:after="0" w:line="240" w:lineRule="auto"/>
        <w:jc w:val="both"/>
        <w:rPr>
          <w:rFonts w:ascii="Lato" w:eastAsia="Calibri" w:hAnsi="Lato" w:cs="Times New Roman"/>
          <w:sz w:val="20"/>
          <w:szCs w:val="20"/>
        </w:rPr>
      </w:pPr>
      <w:r w:rsidRPr="00781F54">
        <w:rPr>
          <w:rFonts w:ascii="Lato" w:eastAsia="Times New Roman" w:hAnsi="Lato" w:cs="Times New Roman"/>
          <w:sz w:val="20"/>
          <w:szCs w:val="20"/>
          <w:lang w:eastAsia="pl-PL"/>
        </w:rPr>
        <w:t xml:space="preserve">Dodatkowo </w:t>
      </w:r>
      <w:r w:rsidR="00781F54">
        <w:rPr>
          <w:rFonts w:ascii="Lato" w:eastAsia="Times New Roman" w:hAnsi="Lato" w:cs="Times New Roman"/>
          <w:sz w:val="20"/>
          <w:szCs w:val="20"/>
          <w:lang w:eastAsia="pl-PL"/>
        </w:rPr>
        <w:t>ETPC</w:t>
      </w:r>
      <w:r w:rsidRPr="00781F54">
        <w:rPr>
          <w:rFonts w:ascii="Lato" w:eastAsia="Times New Roman" w:hAnsi="Lato" w:cs="Times New Roman"/>
          <w:sz w:val="20"/>
          <w:szCs w:val="20"/>
          <w:lang w:eastAsia="pl-PL"/>
        </w:rPr>
        <w:t xml:space="preserve"> wydal w </w:t>
      </w:r>
      <w:r w:rsidRPr="00781F54">
        <w:rPr>
          <w:rFonts w:ascii="Lato" w:eastAsia="Times New Roman" w:hAnsi="Lato" w:cs="Times New Roman"/>
          <w:b/>
          <w:sz w:val="20"/>
          <w:szCs w:val="20"/>
          <w:lang w:eastAsia="pl-PL"/>
        </w:rPr>
        <w:t>60</w:t>
      </w:r>
      <w:r w:rsidRPr="00781F54">
        <w:rPr>
          <w:rFonts w:ascii="Lato" w:eastAsia="Times New Roman" w:hAnsi="Lato" w:cs="Times New Roman"/>
          <w:sz w:val="20"/>
          <w:szCs w:val="20"/>
          <w:lang w:eastAsia="pl-PL"/>
        </w:rPr>
        <w:t xml:space="preserve"> sprawach </w:t>
      </w:r>
      <w:r w:rsidRPr="00781F54">
        <w:rPr>
          <w:rFonts w:ascii="Lato" w:eastAsia="Times New Roman" w:hAnsi="Lato" w:cs="Times New Roman"/>
          <w:b/>
          <w:sz w:val="20"/>
          <w:szCs w:val="20"/>
          <w:lang w:eastAsia="pl-PL"/>
        </w:rPr>
        <w:t>zarz</w:t>
      </w:r>
      <w:r w:rsidRPr="00781F54">
        <w:rPr>
          <w:rFonts w:ascii="Lato" w:eastAsia="Times New Roman" w:hAnsi="Lato" w:cs="Cambria"/>
          <w:b/>
          <w:sz w:val="20"/>
          <w:szCs w:val="20"/>
          <w:lang w:eastAsia="pl-PL"/>
        </w:rPr>
        <w:t>ą</w:t>
      </w:r>
      <w:r w:rsidRPr="00781F54">
        <w:rPr>
          <w:rFonts w:ascii="Lato" w:eastAsia="Times New Roman" w:hAnsi="Lato" w:cs="Times New Roman"/>
          <w:b/>
          <w:sz w:val="20"/>
          <w:szCs w:val="20"/>
          <w:lang w:eastAsia="pl-PL"/>
        </w:rPr>
        <w:t>dzenia tymczasowe</w:t>
      </w:r>
      <w:r w:rsidRPr="00781F54">
        <w:rPr>
          <w:rFonts w:ascii="Lato" w:eastAsia="Times New Roman" w:hAnsi="Lato" w:cs="Times New Roman"/>
          <w:sz w:val="20"/>
          <w:szCs w:val="20"/>
          <w:lang w:eastAsia="pl-PL"/>
        </w:rPr>
        <w:t xml:space="preserve"> (</w:t>
      </w:r>
      <w:r w:rsidRPr="00781F54">
        <w:rPr>
          <w:rFonts w:ascii="Lato" w:eastAsia="Times New Roman" w:hAnsi="Lato" w:cs="Times New Roman"/>
          <w:i/>
          <w:sz w:val="20"/>
          <w:szCs w:val="20"/>
          <w:lang w:eastAsia="pl-PL"/>
        </w:rPr>
        <w:t>interim measures</w:t>
      </w:r>
      <w:r w:rsidRPr="00781F54">
        <w:rPr>
          <w:rFonts w:ascii="Lato" w:eastAsia="Times New Roman" w:hAnsi="Lato" w:cs="Times New Roman"/>
          <w:sz w:val="20"/>
          <w:szCs w:val="20"/>
          <w:lang w:eastAsia="pl-PL"/>
        </w:rPr>
        <w:t xml:space="preserve">) na podstawie </w:t>
      </w:r>
      <w:r w:rsidR="00781F54">
        <w:rPr>
          <w:rFonts w:ascii="Lato" w:eastAsia="Times New Roman" w:hAnsi="Lato" w:cs="Times New Roman"/>
          <w:sz w:val="20"/>
          <w:szCs w:val="20"/>
          <w:lang w:eastAsia="pl-PL"/>
        </w:rPr>
        <w:t>art.</w:t>
      </w:r>
      <w:r w:rsidRPr="00781F54">
        <w:rPr>
          <w:rFonts w:ascii="Lato" w:eastAsia="Times New Roman" w:hAnsi="Lato" w:cs="Times New Roman"/>
          <w:sz w:val="20"/>
          <w:szCs w:val="20"/>
          <w:lang w:eastAsia="pl-PL"/>
        </w:rPr>
        <w:t xml:space="preserve"> 39 Regulaminu </w:t>
      </w:r>
      <w:r w:rsidR="00781F54">
        <w:rPr>
          <w:rFonts w:ascii="Lato" w:eastAsia="Times New Roman" w:hAnsi="Lato" w:cs="Times New Roman"/>
          <w:sz w:val="20"/>
          <w:szCs w:val="20"/>
          <w:lang w:eastAsia="pl-PL"/>
        </w:rPr>
        <w:t>ETPC</w:t>
      </w:r>
      <w:r w:rsidRPr="00781F54">
        <w:rPr>
          <w:rFonts w:ascii="Lato" w:eastAsia="Times New Roman" w:hAnsi="Lato" w:cs="Times New Roman"/>
          <w:sz w:val="20"/>
          <w:szCs w:val="20"/>
          <w:lang w:eastAsia="pl-PL"/>
        </w:rPr>
        <w:t xml:space="preserve"> </w:t>
      </w:r>
      <w:r w:rsidRPr="00781F54">
        <w:rPr>
          <w:rFonts w:ascii="Lato" w:eastAsia="Calibri" w:hAnsi="Lato" w:cs="Times New Roman"/>
          <w:sz w:val="20"/>
          <w:szCs w:val="20"/>
        </w:rPr>
        <w:t>dotycz</w:t>
      </w:r>
      <w:r w:rsidRPr="00781F54">
        <w:rPr>
          <w:rFonts w:ascii="Lato" w:eastAsia="Calibri" w:hAnsi="Lato" w:cs="Cambria"/>
          <w:sz w:val="20"/>
          <w:szCs w:val="20"/>
        </w:rPr>
        <w:t>ą</w:t>
      </w:r>
      <w:r w:rsidRPr="00781F54">
        <w:rPr>
          <w:rFonts w:ascii="Lato" w:eastAsia="Calibri" w:hAnsi="Lato" w:cs="Times New Roman"/>
          <w:sz w:val="20"/>
          <w:szCs w:val="20"/>
        </w:rPr>
        <w:t>ce następujących grup spraw:</w:t>
      </w:r>
    </w:p>
    <w:p w:rsidR="00781F54" w:rsidRPr="00781F54" w:rsidRDefault="00781F54" w:rsidP="00781F54">
      <w:pPr>
        <w:spacing w:after="0" w:line="240" w:lineRule="auto"/>
        <w:jc w:val="both"/>
        <w:rPr>
          <w:rFonts w:ascii="Lato" w:eastAsia="Calibri" w:hAnsi="Lato" w:cs="Times New Roman"/>
          <w:sz w:val="20"/>
          <w:szCs w:val="20"/>
        </w:rPr>
      </w:pPr>
    </w:p>
    <w:p w:rsidR="0078644F" w:rsidRDefault="0078644F" w:rsidP="00532132">
      <w:pPr>
        <w:pStyle w:val="Akapitzlist"/>
        <w:numPr>
          <w:ilvl w:val="0"/>
          <w:numId w:val="18"/>
        </w:numPr>
        <w:spacing w:after="0" w:line="240" w:lineRule="auto"/>
        <w:ind w:left="426" w:hanging="426"/>
        <w:contextualSpacing w:val="0"/>
        <w:jc w:val="both"/>
        <w:rPr>
          <w:rFonts w:ascii="Lato" w:eastAsia="Calibri" w:hAnsi="Lato" w:cs="Times New Roman"/>
          <w:sz w:val="20"/>
          <w:szCs w:val="20"/>
        </w:rPr>
      </w:pPr>
      <w:r w:rsidRPr="00781F54">
        <w:rPr>
          <w:rFonts w:ascii="Lato" w:eastAsia="Calibri" w:hAnsi="Lato" w:cs="Times New Roman"/>
          <w:sz w:val="20"/>
          <w:szCs w:val="20"/>
        </w:rPr>
        <w:t>17 spraw dot</w:t>
      </w:r>
      <w:r w:rsidR="00781F54">
        <w:rPr>
          <w:rFonts w:ascii="Lato" w:eastAsia="Calibri" w:hAnsi="Lato" w:cs="Times New Roman"/>
          <w:sz w:val="20"/>
          <w:szCs w:val="20"/>
        </w:rPr>
        <w:t>.</w:t>
      </w:r>
      <w:r w:rsidRPr="00781F54">
        <w:rPr>
          <w:rFonts w:ascii="Lato" w:eastAsia="Calibri" w:hAnsi="Lato" w:cs="Times New Roman"/>
          <w:sz w:val="20"/>
          <w:szCs w:val="20"/>
        </w:rPr>
        <w:t xml:space="preserve"> środków stosowanych wobec sędziów (m.in. uchylenia immunitetu sędziowskiego, postępowania dyscyplinarnego, zawieszenia w czynnościach służbowych, przeniesienia do innego wydziału), w których nakazał m.in. zapewnienie sprawiedliwego procesu lub wstrzymanie decyzji lub środka bądź poinformowanie o terminie rozpatrzenia sprawy</w:t>
      </w:r>
      <w:r w:rsidR="00781F54">
        <w:rPr>
          <w:rFonts w:ascii="Lato" w:eastAsia="Calibri" w:hAnsi="Lato" w:cs="Times New Roman"/>
          <w:sz w:val="20"/>
          <w:szCs w:val="20"/>
        </w:rPr>
        <w:t>;</w:t>
      </w:r>
    </w:p>
    <w:p w:rsidR="00781F54" w:rsidRPr="00781F54" w:rsidRDefault="00781F54" w:rsidP="00781F54">
      <w:pPr>
        <w:pStyle w:val="Akapitzlist"/>
        <w:spacing w:after="0" w:line="240" w:lineRule="auto"/>
        <w:ind w:left="426"/>
        <w:contextualSpacing w:val="0"/>
        <w:jc w:val="both"/>
        <w:rPr>
          <w:rFonts w:ascii="Lato" w:eastAsia="Calibri" w:hAnsi="Lato" w:cs="Times New Roman"/>
          <w:sz w:val="20"/>
          <w:szCs w:val="20"/>
        </w:rPr>
      </w:pPr>
    </w:p>
    <w:p w:rsidR="0078644F" w:rsidRDefault="0078644F" w:rsidP="00532132">
      <w:pPr>
        <w:pStyle w:val="Akapitzlist"/>
        <w:numPr>
          <w:ilvl w:val="0"/>
          <w:numId w:val="18"/>
        </w:numPr>
        <w:spacing w:after="0" w:line="240" w:lineRule="auto"/>
        <w:ind w:left="426" w:hanging="426"/>
        <w:contextualSpacing w:val="0"/>
        <w:jc w:val="both"/>
        <w:rPr>
          <w:rFonts w:ascii="Lato" w:eastAsia="Calibri" w:hAnsi="Lato" w:cs="Times New Roman"/>
          <w:sz w:val="20"/>
          <w:szCs w:val="20"/>
        </w:rPr>
      </w:pPr>
      <w:r w:rsidRPr="00781F54">
        <w:rPr>
          <w:rFonts w:ascii="Lato" w:eastAsia="Calibri" w:hAnsi="Lato" w:cs="Times New Roman"/>
          <w:sz w:val="20"/>
          <w:szCs w:val="20"/>
        </w:rPr>
        <w:t>40 spraw dot</w:t>
      </w:r>
      <w:r w:rsidR="00781F54">
        <w:rPr>
          <w:rFonts w:ascii="Lato" w:eastAsia="Calibri" w:hAnsi="Lato" w:cs="Times New Roman"/>
          <w:sz w:val="20"/>
          <w:szCs w:val="20"/>
        </w:rPr>
        <w:t>.</w:t>
      </w:r>
      <w:r w:rsidRPr="00781F54">
        <w:rPr>
          <w:rFonts w:ascii="Lato" w:eastAsia="Calibri" w:hAnsi="Lato" w:cs="Times New Roman"/>
          <w:sz w:val="20"/>
          <w:szCs w:val="20"/>
        </w:rPr>
        <w:t xml:space="preserve"> kryzysu migracyjnego na granicy z Białorusią</w:t>
      </w:r>
      <w:r w:rsidR="00781F54">
        <w:rPr>
          <w:rFonts w:ascii="Lato" w:eastAsia="Calibri" w:hAnsi="Lato" w:cs="Times New Roman"/>
          <w:sz w:val="20"/>
          <w:szCs w:val="20"/>
        </w:rPr>
        <w:t>,</w:t>
      </w:r>
      <w:r w:rsidRPr="00781F54">
        <w:rPr>
          <w:rFonts w:ascii="Lato" w:eastAsia="Calibri" w:hAnsi="Lato" w:cs="Times New Roman"/>
          <w:sz w:val="20"/>
          <w:szCs w:val="20"/>
        </w:rPr>
        <w:t xml:space="preserve"> trwającego od 2021 r., w których nakazał niewydalanie skarżących z Polski, a niekiedy także zapewnienie im opieki medycznej</w:t>
      </w:r>
      <w:r w:rsidR="00781F54">
        <w:rPr>
          <w:rFonts w:ascii="Lato" w:eastAsia="Calibri" w:hAnsi="Lato" w:cs="Times New Roman"/>
          <w:sz w:val="20"/>
          <w:szCs w:val="20"/>
        </w:rPr>
        <w:t>;</w:t>
      </w:r>
      <w:r w:rsidRPr="00781F54">
        <w:rPr>
          <w:rFonts w:ascii="Lato" w:eastAsia="Calibri" w:hAnsi="Lato" w:cs="Times New Roman"/>
          <w:sz w:val="20"/>
          <w:szCs w:val="20"/>
        </w:rPr>
        <w:t xml:space="preserve"> środki dotyczyły w sumie 92 osób (26 obywateli Syrii, 24 obywateli Iraku, 19 obywateli Jemenu, 7 obywateli Egiptu, 3 obywateli Sudanu, po 2 obywateli Beninu, Demokratycznej Republiki Kongo, Gwinei i Kamerunu oraz po jednym obywatelu Iranu, Komorów, Palestyny, Senegalu i Wybrzeża Kości Słoniowej)</w:t>
      </w:r>
      <w:r w:rsidR="00781F54">
        <w:rPr>
          <w:rFonts w:ascii="Lato" w:eastAsia="Calibri" w:hAnsi="Lato" w:cs="Times New Roman"/>
          <w:sz w:val="20"/>
          <w:szCs w:val="20"/>
        </w:rPr>
        <w:t>;</w:t>
      </w:r>
    </w:p>
    <w:p w:rsidR="00781F54" w:rsidRPr="00781F54" w:rsidRDefault="00781F54" w:rsidP="00781F54">
      <w:pPr>
        <w:pStyle w:val="Akapitzlist"/>
        <w:spacing w:after="0" w:line="240" w:lineRule="auto"/>
        <w:ind w:left="426"/>
        <w:contextualSpacing w:val="0"/>
        <w:jc w:val="both"/>
        <w:rPr>
          <w:rFonts w:ascii="Lato" w:eastAsia="Calibri" w:hAnsi="Lato" w:cs="Times New Roman"/>
          <w:sz w:val="20"/>
          <w:szCs w:val="20"/>
        </w:rPr>
      </w:pPr>
    </w:p>
    <w:p w:rsidR="0078644F" w:rsidRPr="00781F54" w:rsidRDefault="0078644F" w:rsidP="00532132">
      <w:pPr>
        <w:pStyle w:val="Akapitzlist"/>
        <w:numPr>
          <w:ilvl w:val="0"/>
          <w:numId w:val="18"/>
        </w:numPr>
        <w:spacing w:after="0" w:line="240" w:lineRule="auto"/>
        <w:ind w:left="426" w:hanging="426"/>
        <w:contextualSpacing w:val="0"/>
        <w:jc w:val="both"/>
        <w:rPr>
          <w:rFonts w:ascii="Lato" w:eastAsia="Calibri" w:hAnsi="Lato" w:cs="Times New Roman"/>
          <w:sz w:val="20"/>
          <w:szCs w:val="20"/>
        </w:rPr>
      </w:pPr>
      <w:r w:rsidRPr="00781F54">
        <w:rPr>
          <w:rFonts w:ascii="Lato" w:eastAsia="Calibri" w:hAnsi="Lato" w:cs="Times New Roman"/>
          <w:sz w:val="20"/>
          <w:szCs w:val="20"/>
        </w:rPr>
        <w:t>3 inne sprawy dot</w:t>
      </w:r>
      <w:r w:rsidR="00781F54">
        <w:rPr>
          <w:rFonts w:ascii="Lato" w:eastAsia="Calibri" w:hAnsi="Lato" w:cs="Times New Roman"/>
          <w:sz w:val="20"/>
          <w:szCs w:val="20"/>
        </w:rPr>
        <w:t>.</w:t>
      </w:r>
      <w:r w:rsidRPr="00781F54">
        <w:rPr>
          <w:rFonts w:ascii="Lato" w:eastAsia="Calibri" w:hAnsi="Lato" w:cs="Times New Roman"/>
          <w:sz w:val="20"/>
          <w:szCs w:val="20"/>
        </w:rPr>
        <w:t xml:space="preserve"> niewydalania lub odroczenie wydalania cudzoziemców z Polski.</w:t>
      </w:r>
    </w:p>
    <w:p w:rsidR="0078644F" w:rsidRPr="00781F54" w:rsidRDefault="0078644F" w:rsidP="00781F54">
      <w:pPr>
        <w:spacing w:after="0" w:line="240" w:lineRule="auto"/>
        <w:jc w:val="both"/>
        <w:rPr>
          <w:rFonts w:ascii="Lato" w:eastAsia="Calibri" w:hAnsi="Lato" w:cs="Times New Roman"/>
          <w:sz w:val="20"/>
          <w:szCs w:val="20"/>
          <w:highlight w:val="yellow"/>
        </w:rPr>
      </w:pPr>
    </w:p>
    <w:p w:rsidR="0078644F" w:rsidRPr="00781F54" w:rsidRDefault="0078644F" w:rsidP="00781F54">
      <w:pPr>
        <w:spacing w:after="0" w:line="240" w:lineRule="auto"/>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 xml:space="preserve">Ponadto w 2 sprawach </w:t>
      </w:r>
      <w:r w:rsidR="005E2A90">
        <w:rPr>
          <w:rFonts w:ascii="Lato" w:eastAsia="Times New Roman" w:hAnsi="Lato" w:cs="Times New Roman"/>
          <w:sz w:val="20"/>
          <w:szCs w:val="20"/>
          <w:lang w:eastAsia="pl-PL"/>
        </w:rPr>
        <w:t>ETPC</w:t>
      </w:r>
      <w:r w:rsidRPr="00781F54">
        <w:rPr>
          <w:rFonts w:ascii="Lato" w:eastAsia="Times New Roman" w:hAnsi="Lato" w:cs="Times New Roman"/>
          <w:sz w:val="20"/>
          <w:szCs w:val="20"/>
          <w:lang w:eastAsia="pl-PL"/>
        </w:rPr>
        <w:t xml:space="preserve"> badał zasadność zastosowania zarządzenia tymczasowego, ale nie podjął takiej decyzji. </w:t>
      </w:r>
    </w:p>
    <w:p w:rsidR="0078644F" w:rsidRPr="00781F54" w:rsidRDefault="0078644F" w:rsidP="00781F54">
      <w:pPr>
        <w:spacing w:after="0" w:line="240" w:lineRule="auto"/>
        <w:jc w:val="both"/>
        <w:rPr>
          <w:rFonts w:ascii="Lato" w:eastAsia="Times New Roman" w:hAnsi="Lato" w:cs="Times New Roman"/>
          <w:sz w:val="20"/>
          <w:szCs w:val="20"/>
          <w:lang w:eastAsia="pl-PL"/>
        </w:rPr>
      </w:pPr>
    </w:p>
    <w:p w:rsidR="0078644F" w:rsidRPr="00781F54" w:rsidRDefault="0078644F" w:rsidP="00532132">
      <w:pPr>
        <w:numPr>
          <w:ilvl w:val="1"/>
          <w:numId w:val="3"/>
        </w:numPr>
        <w:spacing w:after="0" w:line="240" w:lineRule="auto"/>
        <w:ind w:left="709" w:hanging="436"/>
        <w:jc w:val="both"/>
        <w:rPr>
          <w:rFonts w:ascii="Lato" w:eastAsia="Times New Roman" w:hAnsi="Lato" w:cs="Times New Roman"/>
          <w:i/>
          <w:sz w:val="20"/>
          <w:szCs w:val="20"/>
          <w:lang w:eastAsia="pl-PL"/>
        </w:rPr>
      </w:pPr>
      <w:r w:rsidRPr="00781F54">
        <w:rPr>
          <w:rFonts w:ascii="Lato" w:eastAsia="Times New Roman" w:hAnsi="Lato" w:cs="Times New Roman"/>
          <w:i/>
          <w:sz w:val="20"/>
          <w:szCs w:val="20"/>
          <w:lang w:eastAsia="pl-PL"/>
        </w:rPr>
        <w:t xml:space="preserve">Przedmiot skarg zakomunikowanych w 2022 r. </w:t>
      </w:r>
    </w:p>
    <w:p w:rsidR="0078644F" w:rsidRPr="00781F54" w:rsidRDefault="0078644F" w:rsidP="00781F54">
      <w:pPr>
        <w:spacing w:after="0" w:line="240" w:lineRule="auto"/>
        <w:jc w:val="both"/>
        <w:rPr>
          <w:rFonts w:ascii="Lato" w:eastAsia="Times New Roman" w:hAnsi="Lato" w:cs="Times New Roman"/>
          <w:sz w:val="20"/>
          <w:szCs w:val="20"/>
          <w:lang w:eastAsia="pl-PL"/>
        </w:rPr>
      </w:pPr>
    </w:p>
    <w:p w:rsidR="0078644F" w:rsidRPr="00781F54" w:rsidRDefault="0078644F" w:rsidP="00781F54">
      <w:pPr>
        <w:spacing w:after="0" w:line="240" w:lineRule="auto"/>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lastRenderedPageBreak/>
        <w:t xml:space="preserve">W 2021 r. </w:t>
      </w:r>
      <w:r w:rsidR="00781F54">
        <w:rPr>
          <w:rFonts w:ascii="Lato" w:eastAsia="Times New Roman" w:hAnsi="Lato" w:cs="Times New Roman"/>
          <w:sz w:val="20"/>
          <w:szCs w:val="20"/>
          <w:lang w:eastAsia="pl-PL"/>
        </w:rPr>
        <w:t>ETPC</w:t>
      </w:r>
      <w:r w:rsidRPr="00781F54">
        <w:rPr>
          <w:rFonts w:ascii="Lato" w:eastAsia="Times New Roman" w:hAnsi="Lato" w:cs="Times New Roman"/>
          <w:sz w:val="20"/>
          <w:szCs w:val="20"/>
          <w:lang w:eastAsia="pl-PL"/>
        </w:rPr>
        <w:t xml:space="preserve"> zakomunikował </w:t>
      </w:r>
      <w:r w:rsidR="00781F54">
        <w:rPr>
          <w:rFonts w:ascii="Lato" w:eastAsia="Times New Roman" w:hAnsi="Lato" w:cs="Times New Roman"/>
          <w:sz w:val="20"/>
          <w:szCs w:val="20"/>
          <w:lang w:eastAsia="pl-PL"/>
        </w:rPr>
        <w:t>r</w:t>
      </w:r>
      <w:r w:rsidRPr="00781F54">
        <w:rPr>
          <w:rFonts w:ascii="Lato" w:eastAsia="Times New Roman" w:hAnsi="Lato" w:cs="Times New Roman"/>
          <w:sz w:val="20"/>
          <w:szCs w:val="20"/>
          <w:lang w:eastAsia="pl-PL"/>
        </w:rPr>
        <w:t>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 xml:space="preserve">dowi RP </w:t>
      </w:r>
      <w:r w:rsidRPr="00781F54">
        <w:rPr>
          <w:rFonts w:ascii="Lato" w:eastAsia="Times New Roman" w:hAnsi="Lato" w:cs="Times New Roman"/>
          <w:b/>
          <w:sz w:val="20"/>
          <w:szCs w:val="20"/>
          <w:lang w:eastAsia="pl-PL"/>
        </w:rPr>
        <w:t>337 nowych skarg</w:t>
      </w:r>
      <w:r w:rsidRPr="00781F54">
        <w:rPr>
          <w:rFonts w:ascii="Lato" w:eastAsia="Times New Roman" w:hAnsi="Lato" w:cs="Times New Roman"/>
          <w:sz w:val="20"/>
          <w:szCs w:val="20"/>
          <w:lang w:eastAsia="pl-PL"/>
        </w:rPr>
        <w:t>, które mo</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na usystematyzowa</w:t>
      </w:r>
      <w:r w:rsidRPr="00781F54">
        <w:rPr>
          <w:rFonts w:ascii="Lato" w:eastAsia="Times New Roman" w:hAnsi="Lato" w:cs="Cambria"/>
          <w:sz w:val="20"/>
          <w:szCs w:val="20"/>
          <w:lang w:eastAsia="pl-PL"/>
        </w:rPr>
        <w:t>ć</w:t>
      </w:r>
      <w:r w:rsidRPr="00781F54">
        <w:rPr>
          <w:rFonts w:ascii="Lato" w:eastAsia="Times New Roman" w:hAnsi="Lato" w:cs="Times New Roman"/>
          <w:sz w:val="20"/>
          <w:szCs w:val="20"/>
          <w:lang w:eastAsia="pl-PL"/>
        </w:rPr>
        <w:t xml:space="preserve"> w</w:t>
      </w:r>
      <w:r w:rsidR="00781F54">
        <w:rPr>
          <w:rFonts w:ascii="Lato" w:eastAsia="Times New Roman" w:hAnsi="Lato" w:cs="Times New Roman"/>
          <w:sz w:val="20"/>
          <w:szCs w:val="20"/>
          <w:lang w:eastAsia="pl-PL"/>
        </w:rPr>
        <w:t xml:space="preserve"> </w:t>
      </w:r>
      <w:r w:rsidRPr="00781F54">
        <w:rPr>
          <w:rFonts w:ascii="Lato" w:eastAsia="Times New Roman" w:hAnsi="Lato" w:cs="Times New Roman"/>
          <w:sz w:val="20"/>
          <w:szCs w:val="20"/>
          <w:lang w:eastAsia="pl-PL"/>
        </w:rPr>
        <w:t>nast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puj</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ce grupy tematyczne</w:t>
      </w:r>
      <w:r w:rsidRPr="00781F54">
        <w:rPr>
          <w:rFonts w:ascii="Lato" w:eastAsia="Times New Roman" w:hAnsi="Lato" w:cs="Times New Roman"/>
          <w:sz w:val="20"/>
          <w:szCs w:val="20"/>
          <w:vertAlign w:val="superscript"/>
          <w:lang w:eastAsia="pl-PL"/>
        </w:rPr>
        <w:footnoteReference w:id="4"/>
      </w:r>
      <w:r w:rsidRPr="00781F54">
        <w:rPr>
          <w:rFonts w:ascii="Lato" w:eastAsia="Times New Roman" w:hAnsi="Lato" w:cs="Times New Roman"/>
          <w:sz w:val="20"/>
          <w:szCs w:val="20"/>
          <w:lang w:eastAsia="pl-PL"/>
        </w:rPr>
        <w:t>:</w:t>
      </w:r>
    </w:p>
    <w:p w:rsidR="0078644F" w:rsidRPr="00781F54" w:rsidRDefault="0078644F" w:rsidP="00781F54">
      <w:pPr>
        <w:spacing w:after="0" w:line="240" w:lineRule="auto"/>
        <w:jc w:val="both"/>
        <w:rPr>
          <w:rFonts w:ascii="Lato" w:eastAsia="Times New Roman" w:hAnsi="Lato" w:cs="Times New Roman"/>
          <w:sz w:val="20"/>
          <w:szCs w:val="20"/>
          <w:lang w:eastAsia="pl-PL"/>
        </w:rPr>
      </w:pPr>
    </w:p>
    <w:p w:rsidR="0078644F" w:rsidRPr="00781F54" w:rsidRDefault="0078644F" w:rsidP="00781F54">
      <w:pPr>
        <w:spacing w:after="0" w:line="240" w:lineRule="auto"/>
        <w:jc w:val="both"/>
        <w:rPr>
          <w:rFonts w:ascii="Lato" w:eastAsia="Times New Roman" w:hAnsi="Lato" w:cs="Arial"/>
          <w:sz w:val="20"/>
          <w:szCs w:val="20"/>
          <w:lang w:eastAsia="pl-PL"/>
        </w:rPr>
      </w:pPr>
      <w:r w:rsidRPr="00781F54">
        <w:rPr>
          <w:rFonts w:ascii="Lato" w:eastAsia="Calibri" w:hAnsi="Lato" w:cs="Times New Roman"/>
          <w:b/>
          <w:sz w:val="20"/>
          <w:szCs w:val="20"/>
        </w:rPr>
        <w:t>150</w:t>
      </w:r>
      <w:r w:rsidRPr="00781F54">
        <w:rPr>
          <w:rFonts w:ascii="Lato" w:eastAsia="Calibri" w:hAnsi="Lato" w:cs="Times New Roman"/>
          <w:sz w:val="20"/>
          <w:szCs w:val="20"/>
        </w:rPr>
        <w:t xml:space="preserve"> skarg dotycz</w:t>
      </w:r>
      <w:r w:rsidRPr="00781F54">
        <w:rPr>
          <w:rFonts w:ascii="Lato" w:eastAsia="Calibri" w:hAnsi="Lato" w:cs="Cambria"/>
          <w:sz w:val="20"/>
          <w:szCs w:val="20"/>
        </w:rPr>
        <w:t>ą</w:t>
      </w:r>
      <w:r w:rsidRPr="00781F54">
        <w:rPr>
          <w:rFonts w:ascii="Lato" w:eastAsia="Calibri" w:hAnsi="Lato" w:cs="Times New Roman"/>
          <w:sz w:val="20"/>
          <w:szCs w:val="20"/>
        </w:rPr>
        <w:t xml:space="preserve">cych zarzutu </w:t>
      </w:r>
      <w:r w:rsidRPr="00781F54">
        <w:rPr>
          <w:rFonts w:ascii="Lato" w:eastAsia="Calibri" w:hAnsi="Lato" w:cs="Times New Roman"/>
          <w:sz w:val="20"/>
          <w:szCs w:val="20"/>
          <w:u w:val="single"/>
        </w:rPr>
        <w:t>przewlekło</w:t>
      </w:r>
      <w:r w:rsidRPr="00781F54">
        <w:rPr>
          <w:rFonts w:ascii="Lato" w:eastAsia="Calibri" w:hAnsi="Lato" w:cs="Cambria"/>
          <w:sz w:val="20"/>
          <w:szCs w:val="20"/>
          <w:u w:val="single"/>
        </w:rPr>
        <w:t>ś</w:t>
      </w:r>
      <w:r w:rsidRPr="00781F54">
        <w:rPr>
          <w:rFonts w:ascii="Lato" w:eastAsia="Calibri" w:hAnsi="Lato" w:cs="Times New Roman"/>
          <w:sz w:val="20"/>
          <w:szCs w:val="20"/>
          <w:u w:val="single"/>
        </w:rPr>
        <w:t>ci post</w:t>
      </w:r>
      <w:r w:rsidRPr="00781F54">
        <w:rPr>
          <w:rFonts w:ascii="Lato" w:eastAsia="Calibri" w:hAnsi="Lato" w:cs="Cambria"/>
          <w:sz w:val="20"/>
          <w:szCs w:val="20"/>
          <w:u w:val="single"/>
        </w:rPr>
        <w:t>ę</w:t>
      </w:r>
      <w:r w:rsidRPr="00781F54">
        <w:rPr>
          <w:rFonts w:ascii="Lato" w:eastAsia="Calibri" w:hAnsi="Lato" w:cs="Times New Roman"/>
          <w:sz w:val="20"/>
          <w:szCs w:val="20"/>
          <w:u w:val="single"/>
        </w:rPr>
        <w:t>powa</w:t>
      </w:r>
      <w:r w:rsidRPr="00781F54">
        <w:rPr>
          <w:rFonts w:ascii="Lato" w:eastAsia="Calibri" w:hAnsi="Lato" w:cs="Cambria"/>
          <w:sz w:val="20"/>
          <w:szCs w:val="20"/>
          <w:u w:val="single"/>
        </w:rPr>
        <w:t>ń</w:t>
      </w:r>
      <w:r w:rsidRPr="00781F54">
        <w:rPr>
          <w:rFonts w:ascii="Lato" w:eastAsia="Calibri" w:hAnsi="Lato" w:cs="Times New Roman"/>
          <w:sz w:val="20"/>
          <w:szCs w:val="20"/>
          <w:u w:val="single"/>
        </w:rPr>
        <w:t xml:space="preserve"> s</w:t>
      </w:r>
      <w:r w:rsidRPr="00781F54">
        <w:rPr>
          <w:rFonts w:ascii="Lato" w:eastAsia="Calibri" w:hAnsi="Lato" w:cs="Cambria"/>
          <w:sz w:val="20"/>
          <w:szCs w:val="20"/>
          <w:u w:val="single"/>
        </w:rPr>
        <w:t>ą</w:t>
      </w:r>
      <w:r w:rsidRPr="00781F54">
        <w:rPr>
          <w:rFonts w:ascii="Lato" w:eastAsia="Calibri" w:hAnsi="Lato" w:cs="Times New Roman"/>
          <w:sz w:val="20"/>
          <w:szCs w:val="20"/>
          <w:u w:val="single"/>
        </w:rPr>
        <w:t>dowych</w:t>
      </w:r>
      <w:r w:rsidRPr="00781F54">
        <w:rPr>
          <w:rFonts w:ascii="Lato" w:eastAsia="Calibri" w:hAnsi="Lato" w:cs="Times New Roman"/>
          <w:sz w:val="20"/>
          <w:szCs w:val="20"/>
        </w:rPr>
        <w:t xml:space="preserve"> </w:t>
      </w:r>
      <w:r w:rsidRPr="00781F54">
        <w:rPr>
          <w:rFonts w:ascii="Lato" w:eastAsia="Times New Roman" w:hAnsi="Lato" w:cs="Arial"/>
          <w:sz w:val="20"/>
          <w:szCs w:val="20"/>
          <w:lang w:eastAsia="pl-PL"/>
        </w:rPr>
        <w:t xml:space="preserve">i braku skutecznego </w:t>
      </w:r>
      <w:r w:rsidRPr="00781F54">
        <w:rPr>
          <w:rFonts w:ascii="Lato" w:eastAsia="Times New Roman" w:hAnsi="Lato" w:cs="Cambria"/>
          <w:sz w:val="20"/>
          <w:szCs w:val="20"/>
          <w:lang w:eastAsia="pl-PL"/>
        </w:rPr>
        <w:t>ś</w:t>
      </w:r>
      <w:r w:rsidRPr="00781F54">
        <w:rPr>
          <w:rFonts w:ascii="Lato" w:eastAsia="Times New Roman" w:hAnsi="Lato" w:cs="Arial"/>
          <w:sz w:val="20"/>
          <w:szCs w:val="20"/>
          <w:lang w:eastAsia="pl-PL"/>
        </w:rPr>
        <w:t>rodka odwo</w:t>
      </w:r>
      <w:r w:rsidRPr="00781F54">
        <w:rPr>
          <w:rFonts w:ascii="Lato" w:eastAsia="Times New Roman" w:hAnsi="Lato" w:cs="Kunstler Script"/>
          <w:sz w:val="20"/>
          <w:szCs w:val="20"/>
          <w:lang w:eastAsia="pl-PL"/>
        </w:rPr>
        <w:t>ł</w:t>
      </w:r>
      <w:r w:rsidRPr="00781F54">
        <w:rPr>
          <w:rFonts w:ascii="Lato" w:eastAsia="Times New Roman" w:hAnsi="Lato" w:cs="Arial"/>
          <w:sz w:val="20"/>
          <w:szCs w:val="20"/>
          <w:lang w:eastAsia="pl-PL"/>
        </w:rPr>
        <w:t>awczego umo</w:t>
      </w:r>
      <w:r w:rsidRPr="00781F54">
        <w:rPr>
          <w:rFonts w:ascii="Lato" w:eastAsia="Times New Roman" w:hAnsi="Lato" w:cs="Cambria"/>
          <w:sz w:val="20"/>
          <w:szCs w:val="20"/>
          <w:lang w:eastAsia="pl-PL"/>
        </w:rPr>
        <w:t>ż</w:t>
      </w:r>
      <w:r w:rsidRPr="00781F54">
        <w:rPr>
          <w:rFonts w:ascii="Lato" w:eastAsia="Times New Roman" w:hAnsi="Lato" w:cs="Arial"/>
          <w:sz w:val="20"/>
          <w:szCs w:val="20"/>
          <w:lang w:eastAsia="pl-PL"/>
        </w:rPr>
        <w:t>liwiaj</w:t>
      </w:r>
      <w:r w:rsidRPr="00781F54">
        <w:rPr>
          <w:rFonts w:ascii="Lato" w:eastAsia="Times New Roman" w:hAnsi="Lato" w:cs="Cambria"/>
          <w:sz w:val="20"/>
          <w:szCs w:val="20"/>
          <w:lang w:eastAsia="pl-PL"/>
        </w:rPr>
        <w:t>ą</w:t>
      </w:r>
      <w:r w:rsidRPr="00781F54">
        <w:rPr>
          <w:rFonts w:ascii="Lato" w:eastAsia="Times New Roman" w:hAnsi="Lato" w:cs="Arial"/>
          <w:sz w:val="20"/>
          <w:szCs w:val="20"/>
          <w:lang w:eastAsia="pl-PL"/>
        </w:rPr>
        <w:t>cych skar</w:t>
      </w:r>
      <w:r w:rsidRPr="00781F54">
        <w:rPr>
          <w:rFonts w:ascii="Lato" w:eastAsia="Times New Roman" w:hAnsi="Lato" w:cs="Cambria"/>
          <w:sz w:val="20"/>
          <w:szCs w:val="20"/>
          <w:lang w:eastAsia="pl-PL"/>
        </w:rPr>
        <w:t>ż</w:t>
      </w:r>
      <w:r w:rsidRPr="00781F54">
        <w:rPr>
          <w:rFonts w:ascii="Lato" w:eastAsia="Times New Roman" w:hAnsi="Lato" w:cs="Arial"/>
          <w:sz w:val="20"/>
          <w:szCs w:val="20"/>
          <w:lang w:eastAsia="pl-PL"/>
        </w:rPr>
        <w:t>enie si</w:t>
      </w:r>
      <w:r w:rsidRPr="00781F54">
        <w:rPr>
          <w:rFonts w:ascii="Lato" w:eastAsia="Times New Roman" w:hAnsi="Lato" w:cs="Cambria"/>
          <w:sz w:val="20"/>
          <w:szCs w:val="20"/>
          <w:lang w:eastAsia="pl-PL"/>
        </w:rPr>
        <w:t>ę</w:t>
      </w:r>
      <w:r w:rsidRPr="00781F54">
        <w:rPr>
          <w:rFonts w:ascii="Lato" w:eastAsia="Times New Roman" w:hAnsi="Lato" w:cs="Arial"/>
          <w:sz w:val="20"/>
          <w:szCs w:val="20"/>
          <w:lang w:eastAsia="pl-PL"/>
        </w:rPr>
        <w:t xml:space="preserve"> na przewlek</w:t>
      </w:r>
      <w:r w:rsidRPr="00781F54">
        <w:rPr>
          <w:rFonts w:ascii="Lato" w:eastAsia="Times New Roman" w:hAnsi="Lato" w:cs="Kunstler Script"/>
          <w:sz w:val="20"/>
          <w:szCs w:val="20"/>
          <w:lang w:eastAsia="pl-PL"/>
        </w:rPr>
        <w:t>ł</w:t>
      </w:r>
      <w:r w:rsidRPr="00781F54">
        <w:rPr>
          <w:rFonts w:ascii="Lato" w:eastAsia="Times New Roman" w:hAnsi="Lato" w:cs="Arial"/>
          <w:sz w:val="20"/>
          <w:szCs w:val="20"/>
          <w:lang w:eastAsia="pl-PL"/>
        </w:rPr>
        <w:t>o</w:t>
      </w:r>
      <w:r w:rsidRPr="00781F54">
        <w:rPr>
          <w:rFonts w:ascii="Lato" w:eastAsia="Times New Roman" w:hAnsi="Lato" w:cs="Cambria"/>
          <w:sz w:val="20"/>
          <w:szCs w:val="20"/>
          <w:lang w:eastAsia="pl-PL"/>
        </w:rPr>
        <w:t>ść</w:t>
      </w:r>
      <w:r w:rsidRPr="00781F54">
        <w:rPr>
          <w:rFonts w:ascii="Lato" w:eastAsia="Times New Roman" w:hAnsi="Lato" w:cs="Arial"/>
          <w:sz w:val="20"/>
          <w:szCs w:val="20"/>
          <w:lang w:eastAsia="pl-PL"/>
        </w:rPr>
        <w:t>, oraz 1 skargę dotycz</w:t>
      </w:r>
      <w:r w:rsidRPr="00781F54">
        <w:rPr>
          <w:rFonts w:ascii="Lato" w:eastAsia="Times New Roman" w:hAnsi="Lato" w:cs="Cambria"/>
          <w:sz w:val="20"/>
          <w:szCs w:val="20"/>
          <w:lang w:eastAsia="pl-PL"/>
        </w:rPr>
        <w:t>ą</w:t>
      </w:r>
      <w:r w:rsidRPr="00781F54">
        <w:rPr>
          <w:rFonts w:ascii="Lato" w:eastAsia="Times New Roman" w:hAnsi="Lato" w:cs="Arial"/>
          <w:sz w:val="20"/>
          <w:szCs w:val="20"/>
          <w:lang w:eastAsia="pl-PL"/>
        </w:rPr>
        <w:t>ca przewlek</w:t>
      </w:r>
      <w:r w:rsidRPr="00781F54">
        <w:rPr>
          <w:rFonts w:ascii="Lato" w:eastAsia="Times New Roman" w:hAnsi="Lato" w:cs="Kunstler Script"/>
          <w:sz w:val="20"/>
          <w:szCs w:val="20"/>
          <w:lang w:eastAsia="pl-PL"/>
        </w:rPr>
        <w:t>ł</w:t>
      </w:r>
      <w:r w:rsidRPr="00781F54">
        <w:rPr>
          <w:rFonts w:ascii="Lato" w:eastAsia="Times New Roman" w:hAnsi="Lato" w:cs="Arial"/>
          <w:sz w:val="20"/>
          <w:szCs w:val="20"/>
          <w:lang w:eastAsia="pl-PL"/>
        </w:rPr>
        <w:t>o</w:t>
      </w:r>
      <w:r w:rsidRPr="00781F54">
        <w:rPr>
          <w:rFonts w:ascii="Lato" w:eastAsia="Times New Roman" w:hAnsi="Lato" w:cs="Cambria"/>
          <w:sz w:val="20"/>
          <w:szCs w:val="20"/>
          <w:lang w:eastAsia="pl-PL"/>
        </w:rPr>
        <w:t>ś</w:t>
      </w:r>
      <w:r w:rsidRPr="00781F54">
        <w:rPr>
          <w:rFonts w:ascii="Lato" w:eastAsia="Times New Roman" w:hAnsi="Lato" w:cs="Arial"/>
          <w:sz w:val="20"/>
          <w:szCs w:val="20"/>
          <w:lang w:eastAsia="pl-PL"/>
        </w:rPr>
        <w:t>ci post</w:t>
      </w:r>
      <w:r w:rsidRPr="00781F54">
        <w:rPr>
          <w:rFonts w:ascii="Lato" w:eastAsia="Times New Roman" w:hAnsi="Lato" w:cs="Cambria"/>
          <w:sz w:val="20"/>
          <w:szCs w:val="20"/>
          <w:lang w:eastAsia="pl-PL"/>
        </w:rPr>
        <w:t>ę</w:t>
      </w:r>
      <w:r w:rsidRPr="00781F54">
        <w:rPr>
          <w:rFonts w:ascii="Lato" w:eastAsia="Times New Roman" w:hAnsi="Lato" w:cs="Arial"/>
          <w:sz w:val="20"/>
          <w:szCs w:val="20"/>
          <w:lang w:eastAsia="pl-PL"/>
        </w:rPr>
        <w:t>powania administracyjnego;</w:t>
      </w:r>
    </w:p>
    <w:p w:rsidR="0078644F" w:rsidRPr="00781F54" w:rsidRDefault="0078644F" w:rsidP="00781F54">
      <w:pPr>
        <w:spacing w:after="0" w:line="240" w:lineRule="auto"/>
        <w:jc w:val="both"/>
        <w:rPr>
          <w:rFonts w:ascii="Lato" w:eastAsia="Times New Roman" w:hAnsi="Lato" w:cs="Arial"/>
          <w:sz w:val="20"/>
          <w:szCs w:val="20"/>
          <w:lang w:eastAsia="pl-PL"/>
        </w:rPr>
      </w:pPr>
    </w:p>
    <w:p w:rsidR="0078644F" w:rsidRDefault="0078644F" w:rsidP="00781F54">
      <w:pPr>
        <w:spacing w:after="0" w:line="240" w:lineRule="auto"/>
        <w:jc w:val="both"/>
        <w:rPr>
          <w:rFonts w:ascii="Lato" w:eastAsia="Calibri" w:hAnsi="Lato" w:cs="Times New Roman"/>
          <w:sz w:val="20"/>
          <w:szCs w:val="20"/>
        </w:rPr>
      </w:pPr>
      <w:r w:rsidRPr="00781F54">
        <w:rPr>
          <w:rFonts w:ascii="Lato" w:eastAsia="Calibri" w:hAnsi="Lato" w:cs="Times New Roman"/>
          <w:b/>
          <w:sz w:val="20"/>
          <w:szCs w:val="20"/>
        </w:rPr>
        <w:t>87</w:t>
      </w:r>
      <w:r w:rsidRPr="00781F54">
        <w:rPr>
          <w:rFonts w:ascii="Lato" w:eastAsia="Calibri" w:hAnsi="Lato" w:cs="Times New Roman"/>
          <w:sz w:val="20"/>
          <w:szCs w:val="20"/>
        </w:rPr>
        <w:t xml:space="preserve"> skarg zwi</w:t>
      </w:r>
      <w:r w:rsidRPr="00781F54">
        <w:rPr>
          <w:rFonts w:ascii="Lato" w:eastAsia="Calibri" w:hAnsi="Lato" w:cs="Cambria"/>
          <w:sz w:val="20"/>
          <w:szCs w:val="20"/>
        </w:rPr>
        <w:t>ą</w:t>
      </w:r>
      <w:r w:rsidRPr="00781F54">
        <w:rPr>
          <w:rFonts w:ascii="Lato" w:eastAsia="Calibri" w:hAnsi="Lato" w:cs="Times New Roman"/>
          <w:sz w:val="20"/>
          <w:szCs w:val="20"/>
        </w:rPr>
        <w:t xml:space="preserve">zanych z </w:t>
      </w:r>
      <w:r w:rsidRPr="00781F54">
        <w:rPr>
          <w:rFonts w:ascii="Lato" w:eastAsia="Calibri" w:hAnsi="Lato" w:cs="Times New Roman"/>
          <w:sz w:val="20"/>
          <w:szCs w:val="20"/>
          <w:u w:val="single"/>
        </w:rPr>
        <w:t>funkcjonowaniem i organizacj</w:t>
      </w:r>
      <w:r w:rsidRPr="00781F54">
        <w:rPr>
          <w:rFonts w:ascii="Lato" w:eastAsia="Calibri" w:hAnsi="Lato" w:cs="Cambria"/>
          <w:sz w:val="20"/>
          <w:szCs w:val="20"/>
          <w:u w:val="single"/>
        </w:rPr>
        <w:t>ą</w:t>
      </w:r>
      <w:r w:rsidRPr="00781F54">
        <w:rPr>
          <w:rFonts w:ascii="Lato" w:eastAsia="Calibri" w:hAnsi="Lato" w:cs="Times New Roman"/>
          <w:sz w:val="20"/>
          <w:szCs w:val="20"/>
          <w:u w:val="single"/>
        </w:rPr>
        <w:t xml:space="preserve"> wymiaru sprawiedliwo</w:t>
      </w:r>
      <w:r w:rsidRPr="00781F54">
        <w:rPr>
          <w:rFonts w:ascii="Lato" w:eastAsia="Calibri" w:hAnsi="Lato" w:cs="Cambria"/>
          <w:sz w:val="20"/>
          <w:szCs w:val="20"/>
          <w:u w:val="single"/>
        </w:rPr>
        <w:t>ś</w:t>
      </w:r>
      <w:r w:rsidRPr="00781F54">
        <w:rPr>
          <w:rFonts w:ascii="Lato" w:eastAsia="Calibri" w:hAnsi="Lato" w:cs="Times New Roman"/>
          <w:sz w:val="20"/>
          <w:szCs w:val="20"/>
          <w:u w:val="single"/>
        </w:rPr>
        <w:t>ci</w:t>
      </w:r>
      <w:r w:rsidRPr="00781F54">
        <w:rPr>
          <w:rFonts w:ascii="Lato" w:eastAsia="Calibri" w:hAnsi="Lato" w:cs="Times New Roman"/>
          <w:sz w:val="20"/>
          <w:szCs w:val="20"/>
        </w:rPr>
        <w:t>, w tym:</w:t>
      </w:r>
    </w:p>
    <w:p w:rsidR="00781F54" w:rsidRPr="00781F54" w:rsidRDefault="00781F54" w:rsidP="00781F54">
      <w:pPr>
        <w:spacing w:after="0" w:line="240" w:lineRule="auto"/>
        <w:jc w:val="both"/>
        <w:rPr>
          <w:rFonts w:ascii="Lato" w:eastAsia="Calibri" w:hAnsi="Lato" w:cs="Times New Roman"/>
          <w:sz w:val="20"/>
          <w:szCs w:val="20"/>
        </w:rPr>
      </w:pPr>
    </w:p>
    <w:p w:rsidR="0078644F" w:rsidRDefault="0078644F" w:rsidP="00532132">
      <w:pPr>
        <w:numPr>
          <w:ilvl w:val="0"/>
          <w:numId w:val="19"/>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60 skarg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cych składu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w:t>
      </w:r>
      <w:r w:rsidRPr="00781F54">
        <w:rPr>
          <w:rFonts w:ascii="Lato" w:eastAsia="Times New Roman" w:hAnsi="Lato" w:cs="Kunstler Script"/>
          <w:sz w:val="20"/>
          <w:szCs w:val="20"/>
          <w:lang w:eastAsia="pl-PL"/>
        </w:rPr>
        <w:t>ó</w:t>
      </w:r>
      <w:r w:rsidRPr="00781F54">
        <w:rPr>
          <w:rFonts w:ascii="Lato" w:eastAsia="Times New Roman" w:hAnsi="Lato" w:cs="Times New Roman"/>
          <w:sz w:val="20"/>
          <w:szCs w:val="20"/>
          <w:lang w:eastAsia="pl-PL"/>
        </w:rPr>
        <w:t>w rozpoznaj</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cych sprawy skar</w:t>
      </w:r>
      <w:r w:rsidRPr="00781F54">
        <w:rPr>
          <w:rFonts w:ascii="Lato" w:eastAsia="Times New Roman" w:hAnsi="Lato" w:cs="Cambria"/>
          <w:sz w:val="20"/>
          <w:szCs w:val="20"/>
          <w:lang w:eastAsia="pl-PL"/>
        </w:rPr>
        <w:t>żą</w:t>
      </w:r>
      <w:r w:rsidRPr="00781F54">
        <w:rPr>
          <w:rFonts w:ascii="Lato" w:eastAsia="Times New Roman" w:hAnsi="Lato" w:cs="Times New Roman"/>
          <w:sz w:val="20"/>
          <w:szCs w:val="20"/>
          <w:lang w:eastAsia="pl-PL"/>
        </w:rPr>
        <w:t>cych (19 – Izba Cywilna SN, 13 -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dy powszechne, 11 – Trybunał Konstytucyjny, 9 – Izba Karna SN, 8 -  Izba Kontroli Nadzwyczajnej i Spraw Publicznych SN)</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19"/>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 xml:space="preserve">19 skarg dotyczących postępowań dyscyplinarnych prowadzonych przed Izbą Dyscyplinarną </w:t>
      </w:r>
      <w:r w:rsidR="00781F54">
        <w:rPr>
          <w:rFonts w:ascii="Lato" w:eastAsia="Times New Roman" w:hAnsi="Lato" w:cs="Times New Roman"/>
          <w:sz w:val="20"/>
          <w:szCs w:val="20"/>
          <w:lang w:eastAsia="pl-PL"/>
        </w:rPr>
        <w:t xml:space="preserve">SN </w:t>
      </w:r>
      <w:r w:rsidRPr="00781F54">
        <w:rPr>
          <w:rFonts w:ascii="Lato" w:eastAsia="Times New Roman" w:hAnsi="Lato" w:cs="Times New Roman"/>
          <w:sz w:val="20"/>
          <w:szCs w:val="20"/>
          <w:lang w:eastAsia="pl-PL"/>
        </w:rPr>
        <w:t>(również w aspekcie składu tego sądu), w tym 14 skarg dotyczących sędziów, 4 skargi dotyczące prokuratorów i 1 skarga dotycząca adwokata</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19"/>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6 skarg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 xml:space="preserve">cych innych </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rodk</w:t>
      </w:r>
      <w:r w:rsidRPr="00781F54">
        <w:rPr>
          <w:rFonts w:ascii="Lato" w:eastAsia="Times New Roman" w:hAnsi="Lato" w:cs="Kunstler Script"/>
          <w:sz w:val="20"/>
          <w:szCs w:val="20"/>
          <w:lang w:eastAsia="pl-PL"/>
        </w:rPr>
        <w:t>ó</w:t>
      </w:r>
      <w:r w:rsidRPr="00781F54">
        <w:rPr>
          <w:rFonts w:ascii="Lato" w:eastAsia="Times New Roman" w:hAnsi="Lato" w:cs="Times New Roman"/>
          <w:sz w:val="20"/>
          <w:szCs w:val="20"/>
          <w:lang w:eastAsia="pl-PL"/>
        </w:rPr>
        <w:t>w podejmowanych wobec s</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dzi</w:t>
      </w:r>
      <w:r w:rsidRPr="00781F54">
        <w:rPr>
          <w:rFonts w:ascii="Lato" w:eastAsia="Times New Roman" w:hAnsi="Lato" w:cs="Kunstler Script"/>
          <w:sz w:val="20"/>
          <w:szCs w:val="20"/>
          <w:lang w:eastAsia="pl-PL"/>
        </w:rPr>
        <w:t>ó</w:t>
      </w:r>
      <w:r w:rsidRPr="00781F54">
        <w:rPr>
          <w:rFonts w:ascii="Lato" w:eastAsia="Times New Roman" w:hAnsi="Lato" w:cs="Times New Roman"/>
          <w:sz w:val="20"/>
          <w:szCs w:val="20"/>
          <w:lang w:eastAsia="pl-PL"/>
        </w:rPr>
        <w:t>w (3 skargi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ce przeniesienia s</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dziego do innego wydzia</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 xml:space="preserve">u i </w:t>
      </w:r>
      <w:r w:rsidR="00781F54">
        <w:rPr>
          <w:rFonts w:ascii="Lato" w:eastAsia="Times New Roman" w:hAnsi="Lato" w:cs="Times New Roman"/>
          <w:sz w:val="20"/>
          <w:szCs w:val="20"/>
          <w:lang w:eastAsia="pl-PL"/>
        </w:rPr>
        <w:t xml:space="preserve">braku </w:t>
      </w:r>
      <w:r w:rsidRPr="00781F54">
        <w:rPr>
          <w:rFonts w:ascii="Lato" w:eastAsia="Times New Roman" w:hAnsi="Lato" w:cs="Times New Roman"/>
          <w:sz w:val="20"/>
          <w:szCs w:val="20"/>
          <w:lang w:eastAsia="pl-PL"/>
        </w:rPr>
        <w:t>dost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pu do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du w celu zaskar</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enia tej decyzji, 1 skarga na brak dost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pu do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du w sprawie odwołania s</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dziego z delegacji do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du wy</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szej instancji przez Ministra Sprawiedliwo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ci, 1 skarga na brak dost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pu do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du w odniesieniu do przedterminowego odwo</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ania z funkcji prezesa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du przez Ministra Sprawiedliwo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ci, 1 skarga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ca braku udzielenia zgody na wykonywanie funkcji s</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dziego powy</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ej 65 roku życia)</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19"/>
        </w:numPr>
        <w:spacing w:after="0" w:line="240" w:lineRule="auto"/>
        <w:ind w:left="709" w:hanging="425"/>
        <w:jc w:val="both"/>
        <w:rPr>
          <w:rFonts w:ascii="Lato" w:eastAsia="Times New Roman" w:hAnsi="Lato" w:cs="Arial"/>
          <w:sz w:val="20"/>
          <w:szCs w:val="20"/>
          <w:lang w:eastAsia="pl-PL"/>
        </w:rPr>
      </w:pPr>
      <w:r w:rsidRPr="00781F54">
        <w:rPr>
          <w:rFonts w:ascii="Lato" w:eastAsia="Times New Roman" w:hAnsi="Lato" w:cs="Arial"/>
          <w:sz w:val="20"/>
          <w:szCs w:val="20"/>
          <w:lang w:eastAsia="pl-PL"/>
        </w:rPr>
        <w:t>5 skarg dotycz</w:t>
      </w:r>
      <w:r w:rsidRPr="00781F54">
        <w:rPr>
          <w:rFonts w:ascii="Lato" w:eastAsia="Times New Roman" w:hAnsi="Lato" w:cs="Cambria"/>
          <w:sz w:val="20"/>
          <w:szCs w:val="20"/>
          <w:lang w:eastAsia="pl-PL"/>
        </w:rPr>
        <w:t>ą</w:t>
      </w:r>
      <w:r w:rsidRPr="00781F54">
        <w:rPr>
          <w:rFonts w:ascii="Lato" w:eastAsia="Times New Roman" w:hAnsi="Lato" w:cs="Arial"/>
          <w:sz w:val="20"/>
          <w:szCs w:val="20"/>
          <w:lang w:eastAsia="pl-PL"/>
        </w:rPr>
        <w:t>cych r</w:t>
      </w:r>
      <w:r w:rsidRPr="00781F54">
        <w:rPr>
          <w:rFonts w:ascii="Lato" w:eastAsia="Times New Roman" w:hAnsi="Lato" w:cs="Kunstler Script"/>
          <w:sz w:val="20"/>
          <w:szCs w:val="20"/>
          <w:lang w:eastAsia="pl-PL"/>
        </w:rPr>
        <w:t>ó</w:t>
      </w:r>
      <w:r w:rsidRPr="00781F54">
        <w:rPr>
          <w:rFonts w:ascii="Lato" w:eastAsia="Times New Roman" w:hAnsi="Lato" w:cs="Cambria"/>
          <w:sz w:val="20"/>
          <w:szCs w:val="20"/>
          <w:lang w:eastAsia="pl-PL"/>
        </w:rPr>
        <w:t>ż</w:t>
      </w:r>
      <w:r w:rsidRPr="00781F54">
        <w:rPr>
          <w:rFonts w:ascii="Lato" w:eastAsia="Times New Roman" w:hAnsi="Lato" w:cs="Arial"/>
          <w:sz w:val="20"/>
          <w:szCs w:val="20"/>
          <w:lang w:eastAsia="pl-PL"/>
        </w:rPr>
        <w:t>nych aspekt</w:t>
      </w:r>
      <w:r w:rsidRPr="00781F54">
        <w:rPr>
          <w:rFonts w:ascii="Lato" w:eastAsia="Times New Roman" w:hAnsi="Lato" w:cs="Kunstler Script"/>
          <w:sz w:val="20"/>
          <w:szCs w:val="20"/>
          <w:lang w:eastAsia="pl-PL"/>
        </w:rPr>
        <w:t>ó</w:t>
      </w:r>
      <w:r w:rsidRPr="00781F54">
        <w:rPr>
          <w:rFonts w:ascii="Lato" w:eastAsia="Times New Roman" w:hAnsi="Lato" w:cs="Arial"/>
          <w:sz w:val="20"/>
          <w:szCs w:val="20"/>
          <w:lang w:eastAsia="pl-PL"/>
        </w:rPr>
        <w:t>w proceduralnych zwi</w:t>
      </w:r>
      <w:r w:rsidRPr="00781F54">
        <w:rPr>
          <w:rFonts w:ascii="Lato" w:eastAsia="Times New Roman" w:hAnsi="Lato" w:cs="Cambria"/>
          <w:sz w:val="20"/>
          <w:szCs w:val="20"/>
          <w:lang w:eastAsia="pl-PL"/>
        </w:rPr>
        <w:t>ą</w:t>
      </w:r>
      <w:r w:rsidRPr="00781F54">
        <w:rPr>
          <w:rFonts w:ascii="Lato" w:eastAsia="Times New Roman" w:hAnsi="Lato" w:cs="Arial"/>
          <w:sz w:val="20"/>
          <w:szCs w:val="20"/>
          <w:lang w:eastAsia="pl-PL"/>
        </w:rPr>
        <w:t>zanych z odmow</w:t>
      </w:r>
      <w:r w:rsidRPr="00781F54">
        <w:rPr>
          <w:rFonts w:ascii="Lato" w:eastAsia="Times New Roman" w:hAnsi="Lato" w:cs="Cambria"/>
          <w:sz w:val="20"/>
          <w:szCs w:val="20"/>
          <w:lang w:eastAsia="pl-PL"/>
        </w:rPr>
        <w:t>ą</w:t>
      </w:r>
      <w:r w:rsidRPr="00781F54">
        <w:rPr>
          <w:rFonts w:ascii="Lato" w:eastAsia="Times New Roman" w:hAnsi="Lato" w:cs="Arial"/>
          <w:sz w:val="20"/>
          <w:szCs w:val="20"/>
          <w:lang w:eastAsia="pl-PL"/>
        </w:rPr>
        <w:t xml:space="preserve"> zarekomendowania przez KRS skar</w:t>
      </w:r>
      <w:r w:rsidRPr="00781F54">
        <w:rPr>
          <w:rFonts w:ascii="Lato" w:eastAsia="Times New Roman" w:hAnsi="Lato" w:cs="Cambria"/>
          <w:sz w:val="20"/>
          <w:szCs w:val="20"/>
          <w:lang w:eastAsia="pl-PL"/>
        </w:rPr>
        <w:t>żą</w:t>
      </w:r>
      <w:r w:rsidRPr="00781F54">
        <w:rPr>
          <w:rFonts w:ascii="Lato" w:eastAsia="Times New Roman" w:hAnsi="Lato" w:cs="Arial"/>
          <w:sz w:val="20"/>
          <w:szCs w:val="20"/>
          <w:lang w:eastAsia="pl-PL"/>
        </w:rPr>
        <w:t>cego na wakuj</w:t>
      </w:r>
      <w:r w:rsidRPr="00781F54">
        <w:rPr>
          <w:rFonts w:ascii="Lato" w:eastAsia="Times New Roman" w:hAnsi="Lato" w:cs="Cambria"/>
          <w:sz w:val="20"/>
          <w:szCs w:val="20"/>
          <w:lang w:eastAsia="pl-PL"/>
        </w:rPr>
        <w:t>ą</w:t>
      </w:r>
      <w:r w:rsidRPr="00781F54">
        <w:rPr>
          <w:rFonts w:ascii="Lato" w:eastAsia="Times New Roman" w:hAnsi="Lato" w:cs="Arial"/>
          <w:sz w:val="20"/>
          <w:szCs w:val="20"/>
          <w:lang w:eastAsia="pl-PL"/>
        </w:rPr>
        <w:t>ce stanowisko s</w:t>
      </w:r>
      <w:r w:rsidRPr="00781F54">
        <w:rPr>
          <w:rFonts w:ascii="Lato" w:eastAsia="Times New Roman" w:hAnsi="Lato" w:cs="Cambria"/>
          <w:sz w:val="20"/>
          <w:szCs w:val="20"/>
          <w:lang w:eastAsia="pl-PL"/>
        </w:rPr>
        <w:t>ę</w:t>
      </w:r>
      <w:r w:rsidRPr="00781F54">
        <w:rPr>
          <w:rFonts w:ascii="Lato" w:eastAsia="Times New Roman" w:hAnsi="Lato" w:cs="Arial"/>
          <w:sz w:val="20"/>
          <w:szCs w:val="20"/>
          <w:lang w:eastAsia="pl-PL"/>
        </w:rPr>
        <w:t>dziowskie</w:t>
      </w:r>
      <w:r w:rsidR="00781F54">
        <w:rPr>
          <w:rFonts w:ascii="Lato" w:eastAsia="Times New Roman" w:hAnsi="Lato" w:cs="Arial"/>
          <w:sz w:val="20"/>
          <w:szCs w:val="20"/>
          <w:lang w:eastAsia="pl-PL"/>
        </w:rPr>
        <w:t>;</w:t>
      </w:r>
    </w:p>
    <w:p w:rsidR="00781F54" w:rsidRPr="00781F54" w:rsidRDefault="00781F54" w:rsidP="00781F54">
      <w:pPr>
        <w:spacing w:after="0" w:line="240" w:lineRule="auto"/>
        <w:ind w:left="709"/>
        <w:jc w:val="both"/>
        <w:rPr>
          <w:rFonts w:ascii="Lato" w:eastAsia="Times New Roman" w:hAnsi="Lato" w:cs="Arial"/>
          <w:sz w:val="20"/>
          <w:szCs w:val="20"/>
          <w:lang w:eastAsia="pl-PL"/>
        </w:rPr>
      </w:pPr>
    </w:p>
    <w:p w:rsidR="0078644F" w:rsidRDefault="0078644F" w:rsidP="00532132">
      <w:pPr>
        <w:numPr>
          <w:ilvl w:val="0"/>
          <w:numId w:val="19"/>
        </w:numPr>
        <w:spacing w:after="0" w:line="240" w:lineRule="auto"/>
        <w:ind w:left="709" w:hanging="425"/>
        <w:jc w:val="both"/>
        <w:rPr>
          <w:rFonts w:ascii="Lato" w:eastAsia="Times New Roman" w:hAnsi="Lato" w:cs="Arial"/>
          <w:sz w:val="20"/>
          <w:szCs w:val="20"/>
          <w:lang w:eastAsia="pl-PL"/>
        </w:rPr>
      </w:pPr>
      <w:r w:rsidRPr="00781F54">
        <w:rPr>
          <w:rFonts w:ascii="Lato" w:eastAsia="Times New Roman" w:hAnsi="Lato" w:cs="Arial"/>
          <w:sz w:val="20"/>
          <w:szCs w:val="20"/>
          <w:lang w:eastAsia="pl-PL"/>
        </w:rPr>
        <w:t>2 skargi na brak dost</w:t>
      </w:r>
      <w:r w:rsidRPr="00781F54">
        <w:rPr>
          <w:rFonts w:ascii="Lato" w:eastAsia="Times New Roman" w:hAnsi="Lato" w:cs="Cambria"/>
          <w:sz w:val="20"/>
          <w:szCs w:val="20"/>
          <w:lang w:eastAsia="pl-PL"/>
        </w:rPr>
        <w:t>ę</w:t>
      </w:r>
      <w:r w:rsidRPr="00781F54">
        <w:rPr>
          <w:rFonts w:ascii="Lato" w:eastAsia="Times New Roman" w:hAnsi="Lato" w:cs="Arial"/>
          <w:sz w:val="20"/>
          <w:szCs w:val="20"/>
          <w:lang w:eastAsia="pl-PL"/>
        </w:rPr>
        <w:t>pu do s</w:t>
      </w:r>
      <w:r w:rsidRPr="00781F54">
        <w:rPr>
          <w:rFonts w:ascii="Lato" w:eastAsia="Times New Roman" w:hAnsi="Lato" w:cs="Cambria"/>
          <w:sz w:val="20"/>
          <w:szCs w:val="20"/>
          <w:lang w:eastAsia="pl-PL"/>
        </w:rPr>
        <w:t>ą</w:t>
      </w:r>
      <w:r w:rsidRPr="00781F54">
        <w:rPr>
          <w:rFonts w:ascii="Lato" w:eastAsia="Times New Roman" w:hAnsi="Lato" w:cs="Arial"/>
          <w:sz w:val="20"/>
          <w:szCs w:val="20"/>
          <w:lang w:eastAsia="pl-PL"/>
        </w:rPr>
        <w:t xml:space="preserve">du i naruszenie prawa do poszanowania </w:t>
      </w:r>
      <w:r w:rsidRPr="00781F54">
        <w:rPr>
          <w:rFonts w:ascii="Lato" w:eastAsia="Times New Roman" w:hAnsi="Lato" w:cs="Cambria"/>
          <w:sz w:val="20"/>
          <w:szCs w:val="20"/>
          <w:lang w:eastAsia="pl-PL"/>
        </w:rPr>
        <w:t>ż</w:t>
      </w:r>
      <w:r w:rsidRPr="00781F54">
        <w:rPr>
          <w:rFonts w:ascii="Lato" w:eastAsia="Times New Roman" w:hAnsi="Lato" w:cs="Arial"/>
          <w:sz w:val="20"/>
          <w:szCs w:val="20"/>
          <w:lang w:eastAsia="pl-PL"/>
        </w:rPr>
        <w:t>ycia prywatnego w zwi</w:t>
      </w:r>
      <w:r w:rsidRPr="00781F54">
        <w:rPr>
          <w:rFonts w:ascii="Lato" w:eastAsia="Times New Roman" w:hAnsi="Lato" w:cs="Cambria"/>
          <w:sz w:val="20"/>
          <w:szCs w:val="20"/>
          <w:lang w:eastAsia="pl-PL"/>
        </w:rPr>
        <w:t>ą</w:t>
      </w:r>
      <w:r w:rsidRPr="00781F54">
        <w:rPr>
          <w:rFonts w:ascii="Lato" w:eastAsia="Times New Roman" w:hAnsi="Lato" w:cs="Arial"/>
          <w:sz w:val="20"/>
          <w:szCs w:val="20"/>
          <w:lang w:eastAsia="pl-PL"/>
        </w:rPr>
        <w:t>zku z odmow</w:t>
      </w:r>
      <w:r w:rsidRPr="00781F54">
        <w:rPr>
          <w:rFonts w:ascii="Lato" w:eastAsia="Times New Roman" w:hAnsi="Lato" w:cs="Cambria"/>
          <w:sz w:val="20"/>
          <w:szCs w:val="20"/>
          <w:lang w:eastAsia="pl-PL"/>
        </w:rPr>
        <w:t>ą</w:t>
      </w:r>
      <w:r w:rsidRPr="00781F54">
        <w:rPr>
          <w:rFonts w:ascii="Lato" w:eastAsia="Times New Roman" w:hAnsi="Lato" w:cs="Arial"/>
          <w:sz w:val="20"/>
          <w:szCs w:val="20"/>
          <w:lang w:eastAsia="pl-PL"/>
        </w:rPr>
        <w:t xml:space="preserve"> powołania przez Prezydenta RP na stanowisko s</w:t>
      </w:r>
      <w:r w:rsidRPr="00781F54">
        <w:rPr>
          <w:rFonts w:ascii="Lato" w:eastAsia="Times New Roman" w:hAnsi="Lato" w:cs="Cambria"/>
          <w:sz w:val="20"/>
          <w:szCs w:val="20"/>
          <w:lang w:eastAsia="pl-PL"/>
        </w:rPr>
        <w:t>ę</w:t>
      </w:r>
      <w:r w:rsidRPr="00781F54">
        <w:rPr>
          <w:rFonts w:ascii="Lato" w:eastAsia="Times New Roman" w:hAnsi="Lato" w:cs="Arial"/>
          <w:sz w:val="20"/>
          <w:szCs w:val="20"/>
          <w:lang w:eastAsia="pl-PL"/>
        </w:rPr>
        <w:t>dziowskie osób rekomendowanych przez KRS</w:t>
      </w:r>
      <w:r w:rsidR="00781F54">
        <w:rPr>
          <w:rFonts w:ascii="Lato" w:eastAsia="Times New Roman" w:hAnsi="Lato" w:cs="Arial"/>
          <w:sz w:val="20"/>
          <w:szCs w:val="20"/>
          <w:lang w:eastAsia="pl-PL"/>
        </w:rPr>
        <w:t>;</w:t>
      </w:r>
    </w:p>
    <w:p w:rsidR="00781F54" w:rsidRPr="00781F54" w:rsidRDefault="00781F54" w:rsidP="00781F54">
      <w:pPr>
        <w:spacing w:after="0" w:line="240" w:lineRule="auto"/>
        <w:ind w:left="709"/>
        <w:jc w:val="both"/>
        <w:rPr>
          <w:rFonts w:ascii="Lato" w:eastAsia="Times New Roman" w:hAnsi="Lato" w:cs="Arial"/>
          <w:sz w:val="20"/>
          <w:szCs w:val="20"/>
          <w:lang w:eastAsia="pl-PL"/>
        </w:rPr>
      </w:pPr>
    </w:p>
    <w:p w:rsidR="0078644F" w:rsidRPr="00781F54" w:rsidRDefault="0078644F" w:rsidP="00532132">
      <w:pPr>
        <w:numPr>
          <w:ilvl w:val="0"/>
          <w:numId w:val="19"/>
        </w:numPr>
        <w:spacing w:after="0" w:line="240" w:lineRule="auto"/>
        <w:ind w:left="709" w:hanging="425"/>
        <w:jc w:val="both"/>
        <w:rPr>
          <w:rFonts w:ascii="Lato" w:eastAsia="Times New Roman" w:hAnsi="Lato" w:cs="Arial"/>
          <w:sz w:val="20"/>
          <w:szCs w:val="20"/>
          <w:lang w:eastAsia="pl-PL"/>
        </w:rPr>
      </w:pPr>
      <w:r w:rsidRPr="00781F54">
        <w:rPr>
          <w:rFonts w:ascii="Lato" w:eastAsia="Times New Roman" w:hAnsi="Lato" w:cs="Arial"/>
          <w:sz w:val="20"/>
          <w:szCs w:val="20"/>
          <w:lang w:eastAsia="pl-PL"/>
        </w:rPr>
        <w:t>1 skarga pilota</w:t>
      </w:r>
      <w:r w:rsidRPr="00781F54">
        <w:rPr>
          <w:rFonts w:ascii="Lato" w:eastAsia="Times New Roman" w:hAnsi="Lato" w:cs="Cambria"/>
          <w:sz w:val="20"/>
          <w:szCs w:val="20"/>
          <w:lang w:eastAsia="pl-PL"/>
        </w:rPr>
        <w:t>ż</w:t>
      </w:r>
      <w:r w:rsidRPr="00781F54">
        <w:rPr>
          <w:rFonts w:ascii="Lato" w:eastAsia="Times New Roman" w:hAnsi="Lato" w:cs="Arial"/>
          <w:sz w:val="20"/>
          <w:szCs w:val="20"/>
          <w:lang w:eastAsia="pl-PL"/>
        </w:rPr>
        <w:t>owa na instytucj</w:t>
      </w:r>
      <w:r w:rsidRPr="00781F54">
        <w:rPr>
          <w:rFonts w:ascii="Lato" w:eastAsia="Times New Roman" w:hAnsi="Lato" w:cs="Cambria"/>
          <w:sz w:val="20"/>
          <w:szCs w:val="20"/>
          <w:lang w:eastAsia="pl-PL"/>
        </w:rPr>
        <w:t>ę</w:t>
      </w:r>
      <w:r w:rsidRPr="00781F54">
        <w:rPr>
          <w:rFonts w:ascii="Lato" w:eastAsia="Times New Roman" w:hAnsi="Lato" w:cs="Arial"/>
          <w:sz w:val="20"/>
          <w:szCs w:val="20"/>
          <w:lang w:eastAsia="pl-PL"/>
        </w:rPr>
        <w:t xml:space="preserve"> skargi nadzwyczajnej;</w:t>
      </w:r>
    </w:p>
    <w:p w:rsidR="0078644F" w:rsidRPr="00781F54" w:rsidRDefault="0078644F" w:rsidP="00781F54">
      <w:pPr>
        <w:spacing w:after="0" w:line="240" w:lineRule="auto"/>
        <w:ind w:left="720"/>
        <w:jc w:val="both"/>
        <w:rPr>
          <w:rFonts w:ascii="Lato" w:eastAsia="Times New Roman" w:hAnsi="Lato" w:cs="Times New Roman"/>
          <w:sz w:val="20"/>
          <w:szCs w:val="20"/>
          <w:highlight w:val="yellow"/>
          <w:lang w:eastAsia="pl-PL"/>
        </w:rPr>
      </w:pPr>
    </w:p>
    <w:p w:rsidR="0078644F" w:rsidRDefault="0078644F" w:rsidP="00781F54">
      <w:pPr>
        <w:spacing w:after="0" w:line="240" w:lineRule="auto"/>
        <w:jc w:val="both"/>
        <w:rPr>
          <w:rFonts w:ascii="Lato" w:eastAsia="Calibri" w:hAnsi="Lato" w:cs="Times New Roman"/>
          <w:sz w:val="20"/>
          <w:szCs w:val="20"/>
        </w:rPr>
      </w:pPr>
      <w:r w:rsidRPr="00781F54">
        <w:rPr>
          <w:rFonts w:ascii="Lato" w:eastAsia="Calibri" w:hAnsi="Lato" w:cs="Times New Roman"/>
          <w:b/>
          <w:sz w:val="20"/>
          <w:szCs w:val="20"/>
        </w:rPr>
        <w:t>12</w:t>
      </w:r>
      <w:r w:rsidRPr="00781F54">
        <w:rPr>
          <w:rFonts w:ascii="Lato" w:eastAsia="Calibri" w:hAnsi="Lato" w:cs="Times New Roman"/>
          <w:sz w:val="20"/>
          <w:szCs w:val="20"/>
        </w:rPr>
        <w:t xml:space="preserve"> skarg dotycz</w:t>
      </w:r>
      <w:r w:rsidRPr="00781F54">
        <w:rPr>
          <w:rFonts w:ascii="Lato" w:eastAsia="Calibri" w:hAnsi="Lato" w:cs="Cambria"/>
          <w:sz w:val="20"/>
          <w:szCs w:val="20"/>
        </w:rPr>
        <w:t>ą</w:t>
      </w:r>
      <w:r w:rsidRPr="00781F54">
        <w:rPr>
          <w:rFonts w:ascii="Lato" w:eastAsia="Calibri" w:hAnsi="Lato" w:cs="Times New Roman"/>
          <w:sz w:val="20"/>
          <w:szCs w:val="20"/>
        </w:rPr>
        <w:t>cych r</w:t>
      </w:r>
      <w:r w:rsidRPr="00781F54">
        <w:rPr>
          <w:rFonts w:ascii="Lato" w:eastAsia="Calibri" w:hAnsi="Lato" w:cs="Kunstler Script"/>
          <w:sz w:val="20"/>
          <w:szCs w:val="20"/>
        </w:rPr>
        <w:t>ó</w:t>
      </w:r>
      <w:r w:rsidRPr="00781F54">
        <w:rPr>
          <w:rFonts w:ascii="Lato" w:eastAsia="Calibri" w:hAnsi="Lato" w:cs="Cambria"/>
          <w:sz w:val="20"/>
          <w:szCs w:val="20"/>
        </w:rPr>
        <w:t>ż</w:t>
      </w:r>
      <w:r w:rsidRPr="00781F54">
        <w:rPr>
          <w:rFonts w:ascii="Lato" w:eastAsia="Calibri" w:hAnsi="Lato" w:cs="Times New Roman"/>
          <w:sz w:val="20"/>
          <w:szCs w:val="20"/>
        </w:rPr>
        <w:t>nych innych aspekt</w:t>
      </w:r>
      <w:r w:rsidRPr="00781F54">
        <w:rPr>
          <w:rFonts w:ascii="Lato" w:eastAsia="Calibri" w:hAnsi="Lato" w:cs="Kunstler Script"/>
          <w:sz w:val="20"/>
          <w:szCs w:val="20"/>
        </w:rPr>
        <w:t>ó</w:t>
      </w:r>
      <w:r w:rsidRPr="00781F54">
        <w:rPr>
          <w:rFonts w:ascii="Lato" w:eastAsia="Calibri" w:hAnsi="Lato" w:cs="Times New Roman"/>
          <w:sz w:val="20"/>
          <w:szCs w:val="20"/>
        </w:rPr>
        <w:t>w zwi</w:t>
      </w:r>
      <w:r w:rsidRPr="00781F54">
        <w:rPr>
          <w:rFonts w:ascii="Lato" w:eastAsia="Calibri" w:hAnsi="Lato" w:cs="Cambria"/>
          <w:sz w:val="20"/>
          <w:szCs w:val="20"/>
        </w:rPr>
        <w:t>ą</w:t>
      </w:r>
      <w:r w:rsidRPr="00781F54">
        <w:rPr>
          <w:rFonts w:ascii="Lato" w:eastAsia="Calibri" w:hAnsi="Lato" w:cs="Times New Roman"/>
          <w:sz w:val="20"/>
          <w:szCs w:val="20"/>
        </w:rPr>
        <w:t xml:space="preserve">zanych z </w:t>
      </w:r>
      <w:r w:rsidRPr="00781F54">
        <w:rPr>
          <w:rFonts w:ascii="Lato" w:eastAsia="Calibri" w:hAnsi="Lato" w:cs="Times New Roman"/>
          <w:sz w:val="20"/>
          <w:szCs w:val="20"/>
          <w:u w:val="single"/>
        </w:rPr>
        <w:t>dost</w:t>
      </w:r>
      <w:r w:rsidRPr="00781F54">
        <w:rPr>
          <w:rFonts w:ascii="Lato" w:eastAsia="Calibri" w:hAnsi="Lato" w:cs="Cambria"/>
          <w:sz w:val="20"/>
          <w:szCs w:val="20"/>
          <w:u w:val="single"/>
        </w:rPr>
        <w:t>ę</w:t>
      </w:r>
      <w:r w:rsidRPr="00781F54">
        <w:rPr>
          <w:rFonts w:ascii="Lato" w:eastAsia="Calibri" w:hAnsi="Lato" w:cs="Times New Roman"/>
          <w:sz w:val="20"/>
          <w:szCs w:val="20"/>
          <w:u w:val="single"/>
        </w:rPr>
        <w:t>pem do s</w:t>
      </w:r>
      <w:r w:rsidRPr="00781F54">
        <w:rPr>
          <w:rFonts w:ascii="Lato" w:eastAsia="Calibri" w:hAnsi="Lato" w:cs="Cambria"/>
          <w:sz w:val="20"/>
          <w:szCs w:val="20"/>
          <w:u w:val="single"/>
        </w:rPr>
        <w:t>ą</w:t>
      </w:r>
      <w:r w:rsidRPr="00781F54">
        <w:rPr>
          <w:rFonts w:ascii="Lato" w:eastAsia="Calibri" w:hAnsi="Lato" w:cs="Times New Roman"/>
          <w:sz w:val="20"/>
          <w:szCs w:val="20"/>
          <w:u w:val="single"/>
        </w:rPr>
        <w:t>du i prowadzeniem post</w:t>
      </w:r>
      <w:r w:rsidRPr="00781F54">
        <w:rPr>
          <w:rFonts w:ascii="Lato" w:eastAsia="Calibri" w:hAnsi="Lato" w:cs="Cambria"/>
          <w:sz w:val="20"/>
          <w:szCs w:val="20"/>
          <w:u w:val="single"/>
        </w:rPr>
        <w:t>ę</w:t>
      </w:r>
      <w:r w:rsidRPr="00781F54">
        <w:rPr>
          <w:rFonts w:ascii="Lato" w:eastAsia="Calibri" w:hAnsi="Lato" w:cs="Times New Roman"/>
          <w:sz w:val="20"/>
          <w:szCs w:val="20"/>
          <w:u w:val="single"/>
        </w:rPr>
        <w:t>powa</w:t>
      </w:r>
      <w:r w:rsidRPr="00781F54">
        <w:rPr>
          <w:rFonts w:ascii="Lato" w:eastAsia="Calibri" w:hAnsi="Lato" w:cs="Cambria"/>
          <w:sz w:val="20"/>
          <w:szCs w:val="20"/>
          <w:u w:val="single"/>
        </w:rPr>
        <w:t>ń</w:t>
      </w:r>
      <w:r w:rsidRPr="00781F54">
        <w:rPr>
          <w:rFonts w:ascii="Lato" w:eastAsia="Calibri" w:hAnsi="Lato" w:cs="Times New Roman"/>
          <w:sz w:val="20"/>
          <w:szCs w:val="20"/>
          <w:u w:val="single"/>
        </w:rPr>
        <w:t xml:space="preserve"> sadowych</w:t>
      </w:r>
      <w:r w:rsidRPr="00781F54">
        <w:rPr>
          <w:rFonts w:ascii="Lato" w:eastAsia="Calibri" w:hAnsi="Lato" w:cs="Times New Roman"/>
          <w:sz w:val="20"/>
          <w:szCs w:val="20"/>
        </w:rPr>
        <w:t>, w tym:</w:t>
      </w:r>
    </w:p>
    <w:p w:rsidR="00781F54" w:rsidRPr="00781F54" w:rsidRDefault="00781F54" w:rsidP="00781F54">
      <w:pPr>
        <w:spacing w:after="0" w:line="240" w:lineRule="auto"/>
        <w:jc w:val="both"/>
        <w:rPr>
          <w:rFonts w:ascii="Lato" w:eastAsia="Calibri" w:hAnsi="Lato" w:cs="Times New Roman"/>
          <w:sz w:val="20"/>
          <w:szCs w:val="20"/>
        </w:rPr>
      </w:pPr>
    </w:p>
    <w:p w:rsidR="0078644F" w:rsidRDefault="0078644F" w:rsidP="00532132">
      <w:pPr>
        <w:numPr>
          <w:ilvl w:val="0"/>
          <w:numId w:val="20"/>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2 skargi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ce braku mo</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liwo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ci przes</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 xml:space="preserve">uchania </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wiadka oskar</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enia</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0"/>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2 skargi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ce braku dost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pu do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du z uwagi na zbyt wysokie koszty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dowe i odmow</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 xml:space="preserve"> zwolnienia z nich</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0"/>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2 skargi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ce braku dost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pu do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du i mo</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liwo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ci rewizji orzeczenia dyscyplinarnego o wydaleniu funkcjonariusza policji ze słu</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by pomimo uniewinnienia w sprawie karnej</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0"/>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2 skargi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ce braku dost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pu do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du w odniesieniu do likwidacji S</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u</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by Celno-Skarbowej</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0"/>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lastRenderedPageBreak/>
        <w:t>1 skarga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ca braku dost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pu do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du w celu zaskar</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enia przepadku korzy</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ci ze zdekryminalizowanego przest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pstwa</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0"/>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ca pozbawienia stowarzyszenia prawa do wniesienia skargi kasacyjnej do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du Najwy</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szego</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0"/>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ca odmowy wznowienia post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powania karnego po wygranej przed ETPC</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Pr="00781F54" w:rsidRDefault="0078644F" w:rsidP="00532132">
      <w:pPr>
        <w:numPr>
          <w:ilvl w:val="0"/>
          <w:numId w:val="20"/>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ca odmowy przyznania bezp</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atnej pomocy prawnej osadzonemu w zwi</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zku z post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powaniem wytoczonym przeciwko Skarbowi Pa</w:t>
      </w:r>
      <w:r w:rsidRPr="00781F54">
        <w:rPr>
          <w:rFonts w:ascii="Lato" w:eastAsia="Times New Roman" w:hAnsi="Lato" w:cs="Cambria"/>
          <w:sz w:val="20"/>
          <w:szCs w:val="20"/>
          <w:lang w:eastAsia="pl-PL"/>
        </w:rPr>
        <w:t>ń</w:t>
      </w:r>
      <w:r w:rsidRPr="00781F54">
        <w:rPr>
          <w:rFonts w:ascii="Lato" w:eastAsia="Times New Roman" w:hAnsi="Lato" w:cs="Times New Roman"/>
          <w:sz w:val="20"/>
          <w:szCs w:val="20"/>
          <w:lang w:eastAsia="pl-PL"/>
        </w:rPr>
        <w:t>stwa</w:t>
      </w:r>
      <w:r w:rsidR="00781F54">
        <w:rPr>
          <w:rFonts w:ascii="Lato" w:eastAsia="Times New Roman" w:hAnsi="Lato" w:cs="Times New Roman"/>
          <w:sz w:val="20"/>
          <w:szCs w:val="20"/>
          <w:lang w:eastAsia="pl-PL"/>
        </w:rPr>
        <w:t>.</w:t>
      </w:r>
    </w:p>
    <w:p w:rsidR="0078644F" w:rsidRPr="00781F54" w:rsidRDefault="0078644F" w:rsidP="00781F54">
      <w:pPr>
        <w:spacing w:after="0" w:line="240" w:lineRule="auto"/>
        <w:ind w:left="720"/>
        <w:jc w:val="both"/>
        <w:rPr>
          <w:rFonts w:ascii="Lato" w:eastAsia="Times New Roman" w:hAnsi="Lato" w:cs="Arial"/>
          <w:sz w:val="20"/>
          <w:szCs w:val="20"/>
          <w:highlight w:val="yellow"/>
          <w:lang w:eastAsia="pl-PL"/>
        </w:rPr>
      </w:pPr>
    </w:p>
    <w:p w:rsidR="0078644F" w:rsidRPr="00781F54" w:rsidRDefault="0078644F" w:rsidP="00781F54">
      <w:pPr>
        <w:spacing w:after="0" w:line="240" w:lineRule="auto"/>
        <w:jc w:val="both"/>
        <w:rPr>
          <w:rFonts w:ascii="Lato" w:eastAsia="Calibri" w:hAnsi="Lato" w:cs="Times New Roman"/>
          <w:sz w:val="20"/>
          <w:szCs w:val="20"/>
        </w:rPr>
      </w:pPr>
      <w:r w:rsidRPr="00781F54">
        <w:rPr>
          <w:rFonts w:ascii="Lato" w:eastAsia="Calibri" w:hAnsi="Lato" w:cs="Times New Roman"/>
          <w:b/>
          <w:sz w:val="20"/>
          <w:szCs w:val="20"/>
        </w:rPr>
        <w:t xml:space="preserve">33 </w:t>
      </w:r>
      <w:r w:rsidRPr="00781F54">
        <w:rPr>
          <w:rFonts w:ascii="Lato" w:eastAsia="Calibri" w:hAnsi="Lato" w:cs="Times New Roman"/>
          <w:sz w:val="20"/>
          <w:szCs w:val="20"/>
        </w:rPr>
        <w:t>skargi dotycz</w:t>
      </w:r>
      <w:r w:rsidRPr="00781F54">
        <w:rPr>
          <w:rFonts w:ascii="Lato" w:eastAsia="Calibri" w:hAnsi="Lato" w:cs="Cambria"/>
          <w:sz w:val="20"/>
          <w:szCs w:val="20"/>
        </w:rPr>
        <w:t>ą</w:t>
      </w:r>
      <w:r w:rsidRPr="00781F54">
        <w:rPr>
          <w:rFonts w:ascii="Lato" w:eastAsia="Calibri" w:hAnsi="Lato" w:cs="Times New Roman"/>
          <w:sz w:val="20"/>
          <w:szCs w:val="20"/>
        </w:rPr>
        <w:t xml:space="preserve">ce </w:t>
      </w:r>
      <w:r w:rsidRPr="00781F54">
        <w:rPr>
          <w:rFonts w:ascii="Lato" w:eastAsia="Calibri" w:hAnsi="Lato" w:cs="Times New Roman"/>
          <w:sz w:val="20"/>
          <w:szCs w:val="20"/>
          <w:u w:val="single"/>
        </w:rPr>
        <w:t>praw osób osadzonych,</w:t>
      </w:r>
      <w:r w:rsidRPr="00781F54">
        <w:rPr>
          <w:rFonts w:ascii="Lato" w:eastAsia="Calibri" w:hAnsi="Lato" w:cs="Times New Roman"/>
          <w:sz w:val="20"/>
          <w:szCs w:val="20"/>
        </w:rPr>
        <w:t xml:space="preserve"> w tym:</w:t>
      </w:r>
    </w:p>
    <w:p w:rsidR="00781F54" w:rsidRDefault="00781F54" w:rsidP="00781F54">
      <w:pPr>
        <w:spacing w:after="0" w:line="240" w:lineRule="auto"/>
        <w:ind w:left="709"/>
        <w:jc w:val="both"/>
        <w:rPr>
          <w:rFonts w:ascii="Lato" w:eastAsia="Times New Roman" w:hAnsi="Lato" w:cs="Times New Roman"/>
          <w:sz w:val="20"/>
          <w:szCs w:val="20"/>
          <w:lang w:eastAsia="pl-PL"/>
        </w:rPr>
      </w:pPr>
    </w:p>
    <w:p w:rsidR="0078644F" w:rsidRPr="00781F54" w:rsidRDefault="0078644F" w:rsidP="00532132">
      <w:pPr>
        <w:numPr>
          <w:ilvl w:val="0"/>
          <w:numId w:val="21"/>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10 skarg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cych przeprowadzania kontroli osobistych w zak</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adach karnych</w:t>
      </w:r>
      <w:r w:rsidR="00781F54">
        <w:rPr>
          <w:rFonts w:ascii="Lato" w:eastAsia="Times New Roman" w:hAnsi="Lato" w:cs="Times New Roman"/>
          <w:sz w:val="20"/>
          <w:szCs w:val="20"/>
          <w:lang w:eastAsia="pl-PL"/>
        </w:rPr>
        <w:t>;</w:t>
      </w:r>
    </w:p>
    <w:p w:rsidR="00781F54" w:rsidRDefault="00781F54" w:rsidP="00781F54">
      <w:pPr>
        <w:spacing w:after="0" w:line="240" w:lineRule="auto"/>
        <w:ind w:left="709"/>
        <w:jc w:val="both"/>
        <w:rPr>
          <w:rFonts w:ascii="Lato" w:eastAsia="Times New Roman" w:hAnsi="Lato" w:cs="Times New Roman"/>
          <w:sz w:val="20"/>
          <w:szCs w:val="20"/>
          <w:lang w:eastAsia="pl-PL"/>
        </w:rPr>
      </w:pPr>
    </w:p>
    <w:p w:rsidR="0078644F" w:rsidRPr="00781F54" w:rsidRDefault="0078644F" w:rsidP="00532132">
      <w:pPr>
        <w:numPr>
          <w:ilvl w:val="0"/>
          <w:numId w:val="21"/>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9 skarg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cych obowi</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zku umieszczenia oszcz</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dno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 xml:space="preserve">ci na lokatach na </w:t>
      </w:r>
      <w:r w:rsidRPr="00781F54">
        <w:rPr>
          <w:rFonts w:ascii="Lato" w:eastAsia="Times New Roman" w:hAnsi="Lato" w:cs="Cambria"/>
          <w:sz w:val="20"/>
          <w:szCs w:val="20"/>
          <w:lang w:eastAsia="pl-PL"/>
        </w:rPr>
        <w:t>żą</w:t>
      </w:r>
      <w:r w:rsidRPr="00781F54">
        <w:rPr>
          <w:rFonts w:ascii="Lato" w:eastAsia="Times New Roman" w:hAnsi="Lato" w:cs="Times New Roman"/>
          <w:sz w:val="20"/>
          <w:szCs w:val="20"/>
          <w:lang w:eastAsia="pl-PL"/>
        </w:rPr>
        <w:t>danie w B</w:t>
      </w:r>
      <w:r w:rsidR="00781F54">
        <w:rPr>
          <w:rFonts w:ascii="Lato" w:eastAsia="Times New Roman" w:hAnsi="Lato" w:cs="Times New Roman"/>
          <w:sz w:val="20"/>
          <w:szCs w:val="20"/>
          <w:lang w:eastAsia="pl-PL"/>
        </w:rPr>
        <w:t xml:space="preserve">anku </w:t>
      </w:r>
      <w:r w:rsidRPr="00781F54">
        <w:rPr>
          <w:rFonts w:ascii="Lato" w:eastAsia="Times New Roman" w:hAnsi="Lato" w:cs="Times New Roman"/>
          <w:sz w:val="20"/>
          <w:szCs w:val="20"/>
          <w:lang w:eastAsia="pl-PL"/>
        </w:rPr>
        <w:t>G</w:t>
      </w:r>
      <w:r w:rsidR="00781F54">
        <w:rPr>
          <w:rFonts w:ascii="Lato" w:eastAsia="Times New Roman" w:hAnsi="Lato" w:cs="Times New Roman"/>
          <w:sz w:val="20"/>
          <w:szCs w:val="20"/>
          <w:lang w:eastAsia="pl-PL"/>
        </w:rPr>
        <w:t xml:space="preserve">ospodarstwa </w:t>
      </w:r>
      <w:r w:rsidRPr="00781F54">
        <w:rPr>
          <w:rFonts w:ascii="Lato" w:eastAsia="Times New Roman" w:hAnsi="Lato" w:cs="Times New Roman"/>
          <w:sz w:val="20"/>
          <w:szCs w:val="20"/>
          <w:lang w:eastAsia="pl-PL"/>
        </w:rPr>
        <w:t>K</w:t>
      </w:r>
      <w:r w:rsidR="00781F54">
        <w:rPr>
          <w:rFonts w:ascii="Lato" w:eastAsia="Times New Roman" w:hAnsi="Lato" w:cs="Times New Roman"/>
          <w:sz w:val="20"/>
          <w:szCs w:val="20"/>
          <w:lang w:eastAsia="pl-PL"/>
        </w:rPr>
        <w:t>rajowego</w:t>
      </w:r>
      <w:r w:rsidRPr="00781F54">
        <w:rPr>
          <w:rFonts w:ascii="Lato" w:eastAsia="Times New Roman" w:hAnsi="Lato" w:cs="Times New Roman"/>
          <w:sz w:val="20"/>
          <w:szCs w:val="20"/>
          <w:lang w:eastAsia="pl-PL"/>
        </w:rPr>
        <w:t xml:space="preserve"> (aspekt ochrony własno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ci)</w:t>
      </w:r>
      <w:r w:rsidR="00781F54">
        <w:rPr>
          <w:rFonts w:ascii="Lato" w:eastAsia="Times New Roman" w:hAnsi="Lato" w:cs="Times New Roman"/>
          <w:sz w:val="20"/>
          <w:szCs w:val="20"/>
          <w:lang w:eastAsia="pl-PL"/>
        </w:rPr>
        <w:t>;</w:t>
      </w:r>
    </w:p>
    <w:p w:rsidR="00781F54" w:rsidRDefault="00781F54" w:rsidP="00781F54">
      <w:pPr>
        <w:spacing w:after="0" w:line="240" w:lineRule="auto"/>
        <w:ind w:left="709"/>
        <w:jc w:val="both"/>
        <w:rPr>
          <w:rFonts w:ascii="Lato" w:eastAsia="Times New Roman" w:hAnsi="Lato" w:cs="Times New Roman"/>
          <w:sz w:val="20"/>
          <w:szCs w:val="20"/>
          <w:lang w:eastAsia="pl-PL"/>
        </w:rPr>
      </w:pPr>
    </w:p>
    <w:p w:rsidR="0078644F" w:rsidRPr="00781F54" w:rsidRDefault="0078644F" w:rsidP="00532132">
      <w:pPr>
        <w:numPr>
          <w:ilvl w:val="0"/>
          <w:numId w:val="21"/>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8 skarg na osadzenie w Krajowym 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rodku Zapobiegania Zachowaniom Dyssocjalnym w Gostyninie</w:t>
      </w:r>
      <w:r w:rsidR="00781F54">
        <w:rPr>
          <w:rFonts w:ascii="Lato" w:eastAsia="Times New Roman" w:hAnsi="Lato" w:cs="Times New Roman"/>
          <w:sz w:val="20"/>
          <w:szCs w:val="20"/>
          <w:lang w:eastAsia="pl-PL"/>
        </w:rPr>
        <w:t>;</w:t>
      </w:r>
    </w:p>
    <w:p w:rsidR="00781F54" w:rsidRDefault="00781F54" w:rsidP="00781F54">
      <w:pPr>
        <w:spacing w:after="0" w:line="240" w:lineRule="auto"/>
        <w:ind w:left="709"/>
        <w:jc w:val="both"/>
        <w:rPr>
          <w:rFonts w:ascii="Lato" w:eastAsia="Times New Roman" w:hAnsi="Lato" w:cs="Times New Roman"/>
          <w:sz w:val="20"/>
          <w:szCs w:val="20"/>
          <w:lang w:eastAsia="pl-PL"/>
        </w:rPr>
      </w:pPr>
    </w:p>
    <w:p w:rsidR="0078644F" w:rsidRPr="00781F54" w:rsidRDefault="0078644F" w:rsidP="00532132">
      <w:pPr>
        <w:numPr>
          <w:ilvl w:val="0"/>
          <w:numId w:val="21"/>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2 skargi na odmow</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 xml:space="preserve"> przepustki na pogrzeb dla osoby osadzonej w Krajowym 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rodku Zapobiegania Zachowaniom Dyssocjalnym w Gostyninie</w:t>
      </w:r>
      <w:r w:rsidR="00781F54">
        <w:rPr>
          <w:rFonts w:ascii="Lato" w:eastAsia="Times New Roman" w:hAnsi="Lato" w:cs="Times New Roman"/>
          <w:sz w:val="20"/>
          <w:szCs w:val="20"/>
          <w:lang w:eastAsia="pl-PL"/>
        </w:rPr>
        <w:t>;</w:t>
      </w:r>
    </w:p>
    <w:p w:rsidR="00781F54" w:rsidRDefault="00781F54" w:rsidP="00781F54">
      <w:pPr>
        <w:spacing w:after="0" w:line="240" w:lineRule="auto"/>
        <w:ind w:left="709"/>
        <w:jc w:val="both"/>
        <w:rPr>
          <w:rFonts w:ascii="Lato" w:eastAsia="Times New Roman" w:hAnsi="Lato" w:cs="Times New Roman"/>
          <w:sz w:val="20"/>
          <w:szCs w:val="20"/>
          <w:lang w:eastAsia="pl-PL"/>
        </w:rPr>
      </w:pPr>
    </w:p>
    <w:p w:rsidR="0078644F" w:rsidRPr="00781F54" w:rsidRDefault="0078644F" w:rsidP="00532132">
      <w:pPr>
        <w:numPr>
          <w:ilvl w:val="0"/>
          <w:numId w:val="21"/>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2 skargi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ce braku wydzielenia k</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cik</w:t>
      </w:r>
      <w:r w:rsidRPr="00781F54">
        <w:rPr>
          <w:rFonts w:ascii="Lato" w:eastAsia="Times New Roman" w:hAnsi="Lato" w:cs="Kunstler Script"/>
          <w:sz w:val="20"/>
          <w:szCs w:val="20"/>
          <w:lang w:eastAsia="pl-PL"/>
        </w:rPr>
        <w:t>ó</w:t>
      </w:r>
      <w:r w:rsidRPr="00781F54">
        <w:rPr>
          <w:rFonts w:ascii="Lato" w:eastAsia="Times New Roman" w:hAnsi="Lato" w:cs="Times New Roman"/>
          <w:sz w:val="20"/>
          <w:szCs w:val="20"/>
          <w:lang w:eastAsia="pl-PL"/>
        </w:rPr>
        <w:t>w sanitarnych w celach</w:t>
      </w:r>
      <w:r w:rsidR="00781F54">
        <w:rPr>
          <w:rFonts w:ascii="Lato" w:eastAsia="Times New Roman" w:hAnsi="Lato" w:cs="Times New Roman"/>
          <w:sz w:val="20"/>
          <w:szCs w:val="20"/>
          <w:lang w:eastAsia="pl-PL"/>
        </w:rPr>
        <w:t>;</w:t>
      </w:r>
    </w:p>
    <w:p w:rsidR="00781F54" w:rsidRDefault="00781F54" w:rsidP="00781F54">
      <w:pPr>
        <w:spacing w:after="0" w:line="240" w:lineRule="auto"/>
        <w:ind w:left="709"/>
        <w:jc w:val="both"/>
        <w:rPr>
          <w:rFonts w:ascii="Lato" w:eastAsia="Times New Roman" w:hAnsi="Lato" w:cs="Times New Roman"/>
          <w:sz w:val="20"/>
          <w:szCs w:val="20"/>
          <w:lang w:eastAsia="pl-PL"/>
        </w:rPr>
      </w:pPr>
    </w:p>
    <w:p w:rsidR="0078644F" w:rsidRPr="00781F54" w:rsidRDefault="0078644F" w:rsidP="00532132">
      <w:pPr>
        <w:numPr>
          <w:ilvl w:val="0"/>
          <w:numId w:val="21"/>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ca d</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ugotrwa</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ego stosowania statusu wi</w:t>
      </w:r>
      <w:r w:rsidRPr="00781F54">
        <w:rPr>
          <w:rFonts w:ascii="Lato" w:eastAsia="Times New Roman" w:hAnsi="Lato" w:cs="Cambria"/>
          <w:sz w:val="20"/>
          <w:szCs w:val="20"/>
          <w:lang w:eastAsia="pl-PL"/>
        </w:rPr>
        <w:t>ęź</w:t>
      </w:r>
      <w:r w:rsidRPr="00781F54">
        <w:rPr>
          <w:rFonts w:ascii="Lato" w:eastAsia="Times New Roman" w:hAnsi="Lato" w:cs="Times New Roman"/>
          <w:sz w:val="20"/>
          <w:szCs w:val="20"/>
          <w:lang w:eastAsia="pl-PL"/>
        </w:rPr>
        <w:t>nia niebezpiecznego</w:t>
      </w:r>
      <w:r w:rsidR="00781F54">
        <w:rPr>
          <w:rFonts w:ascii="Lato" w:eastAsia="Times New Roman" w:hAnsi="Lato" w:cs="Times New Roman"/>
          <w:sz w:val="20"/>
          <w:szCs w:val="20"/>
          <w:lang w:eastAsia="pl-PL"/>
        </w:rPr>
        <w:t>;</w:t>
      </w:r>
    </w:p>
    <w:p w:rsidR="00781F54" w:rsidRDefault="00781F54" w:rsidP="00781F54">
      <w:pPr>
        <w:spacing w:after="0" w:line="240" w:lineRule="auto"/>
        <w:ind w:left="709"/>
        <w:jc w:val="both"/>
        <w:rPr>
          <w:rFonts w:ascii="Lato" w:eastAsia="Times New Roman" w:hAnsi="Lato" w:cs="Times New Roman"/>
          <w:sz w:val="20"/>
          <w:szCs w:val="20"/>
          <w:lang w:eastAsia="pl-PL"/>
        </w:rPr>
      </w:pPr>
    </w:p>
    <w:p w:rsidR="0078644F" w:rsidRPr="00781F54" w:rsidRDefault="0078644F" w:rsidP="00532132">
      <w:pPr>
        <w:numPr>
          <w:ilvl w:val="0"/>
          <w:numId w:val="21"/>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ca osadzenia w celi z osob</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 xml:space="preserve"> pal</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w:t>
      </w:r>
      <w:r w:rsidRPr="00781F54">
        <w:rPr>
          <w:rFonts w:ascii="Lato" w:eastAsia="Times New Roman" w:hAnsi="Lato" w:cs="Cambria"/>
          <w:sz w:val="20"/>
          <w:szCs w:val="20"/>
          <w:lang w:eastAsia="pl-PL"/>
        </w:rPr>
        <w:t>ą</w:t>
      </w:r>
      <w:r w:rsidR="00781F54">
        <w:rPr>
          <w:rFonts w:ascii="Lato" w:eastAsia="Times New Roman" w:hAnsi="Lato" w:cs="Times New Roman"/>
          <w:sz w:val="20"/>
          <w:szCs w:val="20"/>
          <w:lang w:eastAsia="pl-PL"/>
        </w:rPr>
        <w:t>.</w:t>
      </w:r>
    </w:p>
    <w:p w:rsidR="0078644F" w:rsidRPr="00781F54" w:rsidRDefault="0078644F" w:rsidP="00781F54">
      <w:pPr>
        <w:spacing w:after="0" w:line="240" w:lineRule="auto"/>
        <w:jc w:val="both"/>
        <w:rPr>
          <w:rFonts w:ascii="Lato" w:eastAsia="Calibri" w:hAnsi="Lato" w:cs="Times New Roman"/>
          <w:b/>
          <w:sz w:val="20"/>
          <w:szCs w:val="20"/>
        </w:rPr>
      </w:pPr>
    </w:p>
    <w:p w:rsidR="0078644F" w:rsidRDefault="0078644F" w:rsidP="00781F54">
      <w:pPr>
        <w:spacing w:after="0" w:line="240" w:lineRule="auto"/>
        <w:jc w:val="both"/>
        <w:rPr>
          <w:rFonts w:ascii="Lato" w:eastAsia="Times New Roman" w:hAnsi="Lato" w:cs="Arial"/>
          <w:sz w:val="20"/>
          <w:szCs w:val="20"/>
          <w:lang w:eastAsia="pl-PL"/>
        </w:rPr>
      </w:pPr>
      <w:r w:rsidRPr="00781F54">
        <w:rPr>
          <w:rFonts w:ascii="Lato" w:eastAsia="Times New Roman" w:hAnsi="Lato" w:cs="Arial"/>
          <w:b/>
          <w:sz w:val="20"/>
          <w:szCs w:val="20"/>
          <w:lang w:eastAsia="pl-PL"/>
        </w:rPr>
        <w:t>21</w:t>
      </w:r>
      <w:r w:rsidRPr="00781F54">
        <w:rPr>
          <w:rFonts w:ascii="Lato" w:eastAsia="Times New Roman" w:hAnsi="Lato" w:cs="Arial"/>
          <w:sz w:val="20"/>
          <w:szCs w:val="20"/>
          <w:lang w:eastAsia="pl-PL"/>
        </w:rPr>
        <w:t xml:space="preserve"> skarg dot</w:t>
      </w:r>
      <w:r w:rsidR="00781F54">
        <w:rPr>
          <w:rFonts w:ascii="Lato" w:eastAsia="Times New Roman" w:hAnsi="Lato" w:cs="Arial"/>
          <w:sz w:val="20"/>
          <w:szCs w:val="20"/>
          <w:lang w:eastAsia="pl-PL"/>
        </w:rPr>
        <w:t>.</w:t>
      </w:r>
      <w:r w:rsidRPr="00781F54">
        <w:rPr>
          <w:rFonts w:ascii="Lato" w:eastAsia="Times New Roman" w:hAnsi="Lato" w:cs="Arial"/>
          <w:sz w:val="20"/>
          <w:szCs w:val="20"/>
          <w:lang w:eastAsia="pl-PL"/>
        </w:rPr>
        <w:t xml:space="preserve"> ró</w:t>
      </w:r>
      <w:r w:rsidRPr="00781F54">
        <w:rPr>
          <w:rFonts w:ascii="Lato" w:eastAsia="Times New Roman" w:hAnsi="Lato" w:cs="Cambria"/>
          <w:sz w:val="20"/>
          <w:szCs w:val="20"/>
          <w:lang w:eastAsia="pl-PL"/>
        </w:rPr>
        <w:t>ż</w:t>
      </w:r>
      <w:r w:rsidRPr="00781F54">
        <w:rPr>
          <w:rFonts w:ascii="Lato" w:eastAsia="Times New Roman" w:hAnsi="Lato" w:cs="Arial"/>
          <w:sz w:val="20"/>
          <w:szCs w:val="20"/>
          <w:lang w:eastAsia="pl-PL"/>
        </w:rPr>
        <w:t>nych aspekt</w:t>
      </w:r>
      <w:r w:rsidRPr="00781F54">
        <w:rPr>
          <w:rFonts w:ascii="Lato" w:eastAsia="Times New Roman" w:hAnsi="Lato" w:cs="Kunstler Script"/>
          <w:sz w:val="20"/>
          <w:szCs w:val="20"/>
          <w:lang w:eastAsia="pl-PL"/>
        </w:rPr>
        <w:t>ó</w:t>
      </w:r>
      <w:r w:rsidRPr="00781F54">
        <w:rPr>
          <w:rFonts w:ascii="Lato" w:eastAsia="Times New Roman" w:hAnsi="Lato" w:cs="Arial"/>
          <w:sz w:val="20"/>
          <w:szCs w:val="20"/>
          <w:lang w:eastAsia="pl-PL"/>
        </w:rPr>
        <w:t xml:space="preserve">w </w:t>
      </w:r>
      <w:r w:rsidRPr="00781F54">
        <w:rPr>
          <w:rFonts w:ascii="Lato" w:eastAsia="Times New Roman" w:hAnsi="Lato" w:cs="Arial"/>
          <w:sz w:val="20"/>
          <w:szCs w:val="20"/>
          <w:u w:val="single"/>
          <w:lang w:eastAsia="pl-PL"/>
        </w:rPr>
        <w:t>prawa do poszanowania wolno</w:t>
      </w:r>
      <w:r w:rsidRPr="00781F54">
        <w:rPr>
          <w:rFonts w:ascii="Lato" w:eastAsia="Times New Roman" w:hAnsi="Lato" w:cs="Cambria"/>
          <w:sz w:val="20"/>
          <w:szCs w:val="20"/>
          <w:u w:val="single"/>
          <w:lang w:eastAsia="pl-PL"/>
        </w:rPr>
        <w:t>ś</w:t>
      </w:r>
      <w:r w:rsidRPr="00781F54">
        <w:rPr>
          <w:rFonts w:ascii="Lato" w:eastAsia="Times New Roman" w:hAnsi="Lato" w:cs="Arial"/>
          <w:sz w:val="20"/>
          <w:szCs w:val="20"/>
          <w:u w:val="single"/>
          <w:lang w:eastAsia="pl-PL"/>
        </w:rPr>
        <w:t>ci i bezpiecze</w:t>
      </w:r>
      <w:r w:rsidRPr="00781F54">
        <w:rPr>
          <w:rFonts w:ascii="Lato" w:eastAsia="Times New Roman" w:hAnsi="Lato" w:cs="Cambria"/>
          <w:sz w:val="20"/>
          <w:szCs w:val="20"/>
          <w:u w:val="single"/>
          <w:lang w:eastAsia="pl-PL"/>
        </w:rPr>
        <w:t>ń</w:t>
      </w:r>
      <w:r w:rsidRPr="00781F54">
        <w:rPr>
          <w:rFonts w:ascii="Lato" w:eastAsia="Times New Roman" w:hAnsi="Lato" w:cs="Arial"/>
          <w:sz w:val="20"/>
          <w:szCs w:val="20"/>
          <w:u w:val="single"/>
          <w:lang w:eastAsia="pl-PL"/>
        </w:rPr>
        <w:t>stwa osobistego</w:t>
      </w:r>
      <w:r w:rsidRPr="00781F54">
        <w:rPr>
          <w:rFonts w:ascii="Lato" w:eastAsia="Times New Roman" w:hAnsi="Lato" w:cs="Arial"/>
          <w:sz w:val="20"/>
          <w:szCs w:val="20"/>
          <w:lang w:eastAsia="pl-PL"/>
        </w:rPr>
        <w:t>, w tym:</w:t>
      </w:r>
    </w:p>
    <w:p w:rsidR="00781F54" w:rsidRPr="00781F54" w:rsidRDefault="00781F54" w:rsidP="00781F54">
      <w:pPr>
        <w:spacing w:after="0" w:line="240" w:lineRule="auto"/>
        <w:jc w:val="both"/>
        <w:rPr>
          <w:rFonts w:ascii="Lato" w:eastAsia="Times New Roman" w:hAnsi="Lato" w:cs="Arial"/>
          <w:sz w:val="20"/>
          <w:szCs w:val="20"/>
          <w:highlight w:val="yellow"/>
          <w:lang w:eastAsia="pl-PL"/>
        </w:rPr>
      </w:pPr>
    </w:p>
    <w:p w:rsidR="0078644F" w:rsidRDefault="0078644F" w:rsidP="00532132">
      <w:pPr>
        <w:numPr>
          <w:ilvl w:val="0"/>
          <w:numId w:val="22"/>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19 skarg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cych zarzutu przewlek</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ci tymczasowego aresztowania</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Pr="00781F54" w:rsidRDefault="0078644F" w:rsidP="00532132">
      <w:pPr>
        <w:numPr>
          <w:ilvl w:val="0"/>
          <w:numId w:val="22"/>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ca braku dost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 xml:space="preserve">pu obrony do wszystkich akt </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ledztwa wbrew zasadzie kontradyktoryjno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ci w post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powaniu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cym zastosowania tymczasowego aresztowania</w:t>
      </w:r>
      <w:r w:rsidR="00781F54">
        <w:rPr>
          <w:rFonts w:ascii="Lato" w:eastAsia="Times New Roman" w:hAnsi="Lato" w:cs="Times New Roman"/>
          <w:sz w:val="20"/>
          <w:szCs w:val="20"/>
          <w:lang w:eastAsia="pl-PL"/>
        </w:rPr>
        <w:t>;</w:t>
      </w:r>
    </w:p>
    <w:p w:rsidR="00781F54" w:rsidRDefault="00781F54" w:rsidP="00781F54">
      <w:pPr>
        <w:spacing w:after="0" w:line="240" w:lineRule="auto"/>
        <w:ind w:left="709"/>
        <w:jc w:val="both"/>
        <w:rPr>
          <w:rFonts w:ascii="Lato" w:eastAsia="Times New Roman" w:hAnsi="Lato" w:cs="Times New Roman"/>
          <w:sz w:val="20"/>
          <w:szCs w:val="20"/>
          <w:lang w:eastAsia="pl-PL"/>
        </w:rPr>
      </w:pPr>
    </w:p>
    <w:p w:rsidR="0078644F" w:rsidRPr="00781F54" w:rsidRDefault="0078644F" w:rsidP="00532132">
      <w:pPr>
        <w:numPr>
          <w:ilvl w:val="0"/>
          <w:numId w:val="22"/>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 xml:space="preserve">ca niezasadnego zatrzymania i aresztowania oraz braku skutecznego </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rodka celem zaskar</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enia pozbawienia wolno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ci</w:t>
      </w:r>
      <w:r w:rsidR="00781F54">
        <w:rPr>
          <w:rFonts w:ascii="Lato" w:eastAsia="Times New Roman" w:hAnsi="Lato" w:cs="Times New Roman"/>
          <w:sz w:val="20"/>
          <w:szCs w:val="20"/>
          <w:lang w:eastAsia="pl-PL"/>
        </w:rPr>
        <w:t>.</w:t>
      </w:r>
    </w:p>
    <w:p w:rsidR="0078644F" w:rsidRPr="00781F54" w:rsidRDefault="0078644F" w:rsidP="00781F54">
      <w:pPr>
        <w:spacing w:after="0" w:line="240" w:lineRule="auto"/>
        <w:jc w:val="both"/>
        <w:rPr>
          <w:rFonts w:ascii="Lato" w:eastAsia="Times New Roman" w:hAnsi="Lato" w:cs="Arial"/>
          <w:b/>
          <w:sz w:val="20"/>
          <w:szCs w:val="20"/>
          <w:lang w:eastAsia="pl-PL"/>
        </w:rPr>
      </w:pPr>
    </w:p>
    <w:p w:rsidR="0078644F" w:rsidRDefault="0078644F" w:rsidP="00781F54">
      <w:pPr>
        <w:spacing w:after="0" w:line="240" w:lineRule="auto"/>
        <w:jc w:val="both"/>
        <w:rPr>
          <w:rFonts w:ascii="Lato" w:eastAsia="Times New Roman" w:hAnsi="Lato" w:cs="Arial"/>
          <w:sz w:val="20"/>
          <w:szCs w:val="20"/>
          <w:lang w:eastAsia="pl-PL"/>
        </w:rPr>
      </w:pPr>
      <w:r w:rsidRPr="00781F54">
        <w:rPr>
          <w:rFonts w:ascii="Lato" w:eastAsia="Times New Roman" w:hAnsi="Lato" w:cs="Arial"/>
          <w:b/>
          <w:sz w:val="20"/>
          <w:szCs w:val="20"/>
          <w:lang w:eastAsia="pl-PL"/>
        </w:rPr>
        <w:t>11</w:t>
      </w:r>
      <w:r w:rsidRPr="00781F54">
        <w:rPr>
          <w:rFonts w:ascii="Lato" w:eastAsia="Times New Roman" w:hAnsi="Lato" w:cs="Arial"/>
          <w:sz w:val="20"/>
          <w:szCs w:val="20"/>
          <w:lang w:eastAsia="pl-PL"/>
        </w:rPr>
        <w:t xml:space="preserve"> skarg dot</w:t>
      </w:r>
      <w:r w:rsidR="00781F54">
        <w:rPr>
          <w:rFonts w:ascii="Lato" w:eastAsia="Times New Roman" w:hAnsi="Lato" w:cs="Arial"/>
          <w:sz w:val="20"/>
          <w:szCs w:val="20"/>
          <w:lang w:eastAsia="pl-PL"/>
        </w:rPr>
        <w:t>.</w:t>
      </w:r>
      <w:r w:rsidRPr="00781F54">
        <w:rPr>
          <w:rFonts w:ascii="Lato" w:eastAsia="Times New Roman" w:hAnsi="Lato" w:cs="Arial"/>
          <w:sz w:val="20"/>
          <w:szCs w:val="20"/>
          <w:lang w:eastAsia="pl-PL"/>
        </w:rPr>
        <w:t xml:space="preserve"> </w:t>
      </w:r>
      <w:r w:rsidRPr="00781F54">
        <w:rPr>
          <w:rFonts w:ascii="Lato" w:eastAsia="Times New Roman" w:hAnsi="Lato" w:cs="Arial"/>
          <w:sz w:val="20"/>
          <w:szCs w:val="20"/>
          <w:u w:val="single"/>
          <w:lang w:eastAsia="pl-PL"/>
        </w:rPr>
        <w:t>dost</w:t>
      </w:r>
      <w:r w:rsidRPr="00781F54">
        <w:rPr>
          <w:rFonts w:ascii="Lato" w:eastAsia="Times New Roman" w:hAnsi="Lato" w:cs="Cambria"/>
          <w:sz w:val="20"/>
          <w:szCs w:val="20"/>
          <w:u w:val="single"/>
          <w:lang w:eastAsia="pl-PL"/>
        </w:rPr>
        <w:t>ę</w:t>
      </w:r>
      <w:r w:rsidRPr="00781F54">
        <w:rPr>
          <w:rFonts w:ascii="Lato" w:eastAsia="Times New Roman" w:hAnsi="Lato" w:cs="Arial"/>
          <w:sz w:val="20"/>
          <w:szCs w:val="20"/>
          <w:u w:val="single"/>
          <w:lang w:eastAsia="pl-PL"/>
        </w:rPr>
        <w:t>pu do zabiegu przerwania ci</w:t>
      </w:r>
      <w:r w:rsidRPr="00781F54">
        <w:rPr>
          <w:rFonts w:ascii="Lato" w:eastAsia="Times New Roman" w:hAnsi="Lato" w:cs="Cambria"/>
          <w:sz w:val="20"/>
          <w:szCs w:val="20"/>
          <w:u w:val="single"/>
          <w:lang w:eastAsia="pl-PL"/>
        </w:rPr>
        <w:t>ąż</w:t>
      </w:r>
      <w:r w:rsidRPr="00781F54">
        <w:rPr>
          <w:rFonts w:ascii="Lato" w:eastAsia="Times New Roman" w:hAnsi="Lato" w:cs="Arial"/>
          <w:sz w:val="20"/>
          <w:szCs w:val="20"/>
          <w:u w:val="single"/>
          <w:lang w:eastAsia="pl-PL"/>
        </w:rPr>
        <w:t>y</w:t>
      </w:r>
      <w:r w:rsidRPr="00781F54">
        <w:rPr>
          <w:rFonts w:ascii="Lato" w:eastAsia="Times New Roman" w:hAnsi="Lato" w:cs="Arial"/>
          <w:sz w:val="20"/>
          <w:szCs w:val="20"/>
          <w:lang w:eastAsia="pl-PL"/>
        </w:rPr>
        <w:t>, w tym:</w:t>
      </w:r>
    </w:p>
    <w:p w:rsidR="00781F54" w:rsidRPr="00781F54" w:rsidRDefault="00781F54" w:rsidP="00781F54">
      <w:pPr>
        <w:spacing w:after="0" w:line="240" w:lineRule="auto"/>
        <w:jc w:val="both"/>
        <w:rPr>
          <w:rFonts w:ascii="Lato" w:eastAsia="Times New Roman" w:hAnsi="Lato" w:cs="Arial"/>
          <w:sz w:val="20"/>
          <w:szCs w:val="20"/>
          <w:lang w:eastAsia="pl-PL"/>
        </w:rPr>
      </w:pPr>
    </w:p>
    <w:p w:rsidR="0078644F" w:rsidRDefault="0078644F" w:rsidP="00532132">
      <w:pPr>
        <w:numPr>
          <w:ilvl w:val="0"/>
          <w:numId w:val="23"/>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5 skarg kobiet twierdz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 xml:space="preserve">cych, </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e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 xml:space="preserve"> potencjalnie dotkni</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 xml:space="preserve">te skutkami </w:t>
      </w:r>
      <w:r w:rsidRPr="00781F54">
        <w:rPr>
          <w:rFonts w:ascii="Lato" w:eastAsia="Times New Roman" w:hAnsi="Lato" w:cs="Arial"/>
          <w:sz w:val="20"/>
          <w:szCs w:val="20"/>
          <w:lang w:eastAsia="pl-PL"/>
        </w:rPr>
        <w:t>wyroku Trybunału Konstytucyjnego z dnia 22 pa</w:t>
      </w:r>
      <w:r w:rsidRPr="00781F54">
        <w:rPr>
          <w:rFonts w:ascii="Lato" w:eastAsia="Times New Roman" w:hAnsi="Lato" w:cs="Cambria"/>
          <w:sz w:val="20"/>
          <w:szCs w:val="20"/>
          <w:lang w:eastAsia="pl-PL"/>
        </w:rPr>
        <w:t>ź</w:t>
      </w:r>
      <w:r w:rsidRPr="00781F54">
        <w:rPr>
          <w:rFonts w:ascii="Lato" w:eastAsia="Times New Roman" w:hAnsi="Lato" w:cs="Arial"/>
          <w:sz w:val="20"/>
          <w:szCs w:val="20"/>
          <w:lang w:eastAsia="pl-PL"/>
        </w:rPr>
        <w:t>dziernika 2020 r. sygn. K 1/20 dotycz</w:t>
      </w:r>
      <w:r w:rsidRPr="00781F54">
        <w:rPr>
          <w:rFonts w:ascii="Lato" w:eastAsia="Times New Roman" w:hAnsi="Lato" w:cs="Cambria"/>
          <w:sz w:val="20"/>
          <w:szCs w:val="20"/>
          <w:lang w:eastAsia="pl-PL"/>
        </w:rPr>
        <w:t>ą</w:t>
      </w:r>
      <w:r w:rsidRPr="00781F54">
        <w:rPr>
          <w:rFonts w:ascii="Lato" w:eastAsia="Times New Roman" w:hAnsi="Lato" w:cs="Arial"/>
          <w:sz w:val="20"/>
          <w:szCs w:val="20"/>
          <w:lang w:eastAsia="pl-PL"/>
        </w:rPr>
        <w:t>cego eugenicznej przes</w:t>
      </w:r>
      <w:r w:rsidRPr="00781F54">
        <w:rPr>
          <w:rFonts w:ascii="Lato" w:eastAsia="Times New Roman" w:hAnsi="Lato" w:cs="Kunstler Script"/>
          <w:sz w:val="20"/>
          <w:szCs w:val="20"/>
          <w:lang w:eastAsia="pl-PL"/>
        </w:rPr>
        <w:t>ł</w:t>
      </w:r>
      <w:r w:rsidRPr="00781F54">
        <w:rPr>
          <w:rFonts w:ascii="Lato" w:eastAsia="Times New Roman" w:hAnsi="Lato" w:cs="Arial"/>
          <w:sz w:val="20"/>
          <w:szCs w:val="20"/>
          <w:lang w:eastAsia="pl-PL"/>
        </w:rPr>
        <w:t>anki przerywania ci</w:t>
      </w:r>
      <w:r w:rsidRPr="00781F54">
        <w:rPr>
          <w:rFonts w:ascii="Lato" w:eastAsia="Times New Roman" w:hAnsi="Lato" w:cs="Cambria"/>
          <w:sz w:val="20"/>
          <w:szCs w:val="20"/>
          <w:lang w:eastAsia="pl-PL"/>
        </w:rPr>
        <w:t>ąż</w:t>
      </w:r>
      <w:r w:rsidRPr="00781F54">
        <w:rPr>
          <w:rFonts w:ascii="Lato" w:eastAsia="Times New Roman" w:hAnsi="Lato" w:cs="Arial"/>
          <w:sz w:val="20"/>
          <w:szCs w:val="20"/>
          <w:lang w:eastAsia="pl-PL"/>
        </w:rPr>
        <w:t>y</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3"/>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5 skarg kobiet twierdz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 xml:space="preserve">cych, </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e zosta</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y bezpo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rednio dotkni</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te skutkami powy</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szego wyroku</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Pr="00781F54" w:rsidRDefault="0078644F" w:rsidP="00532132">
      <w:pPr>
        <w:numPr>
          <w:ilvl w:val="0"/>
          <w:numId w:val="23"/>
        </w:numPr>
        <w:spacing w:after="0" w:line="240" w:lineRule="auto"/>
        <w:ind w:left="709" w:hanging="425"/>
        <w:jc w:val="both"/>
        <w:rPr>
          <w:rFonts w:ascii="Lato" w:eastAsia="Times New Roman" w:hAnsi="Lato" w:cs="Arial"/>
          <w:sz w:val="20"/>
          <w:szCs w:val="20"/>
          <w:lang w:eastAsia="pl-PL"/>
        </w:rPr>
      </w:pPr>
      <w:r w:rsidRPr="00781F54">
        <w:rPr>
          <w:rFonts w:ascii="Lato" w:eastAsia="Times New Roman" w:hAnsi="Lato" w:cs="Times New Roman"/>
          <w:sz w:val="20"/>
          <w:szCs w:val="20"/>
          <w:lang w:eastAsia="pl-PL"/>
        </w:rPr>
        <w:lastRenderedPageBreak/>
        <w:t>1 skarga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ca post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powania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dowego o odszkodowanie przeciwko szpitalowi za niezapewnienie odpowiedniej procedury zabiegu przerwania ci</w:t>
      </w:r>
      <w:r w:rsidRPr="00781F54">
        <w:rPr>
          <w:rFonts w:ascii="Lato" w:eastAsia="Times New Roman" w:hAnsi="Lato" w:cs="Cambria"/>
          <w:sz w:val="20"/>
          <w:szCs w:val="20"/>
          <w:lang w:eastAsia="pl-PL"/>
        </w:rPr>
        <w:t>ąż</w:t>
      </w:r>
      <w:r w:rsidRPr="00781F54">
        <w:rPr>
          <w:rFonts w:ascii="Lato" w:eastAsia="Times New Roman" w:hAnsi="Lato" w:cs="Times New Roman"/>
          <w:sz w:val="20"/>
          <w:szCs w:val="20"/>
          <w:lang w:eastAsia="pl-PL"/>
        </w:rPr>
        <w:t>y</w:t>
      </w:r>
      <w:r w:rsidR="00781F54">
        <w:rPr>
          <w:rFonts w:ascii="Lato" w:eastAsia="Times New Roman" w:hAnsi="Lato" w:cs="Times New Roman"/>
          <w:sz w:val="20"/>
          <w:szCs w:val="20"/>
          <w:lang w:eastAsia="pl-PL"/>
        </w:rPr>
        <w:t>.</w:t>
      </w:r>
    </w:p>
    <w:p w:rsidR="0078644F" w:rsidRPr="00781F54" w:rsidRDefault="0078644F" w:rsidP="00781F54">
      <w:pPr>
        <w:spacing w:after="0" w:line="240" w:lineRule="auto"/>
        <w:ind w:left="709" w:hanging="425"/>
        <w:jc w:val="both"/>
        <w:rPr>
          <w:rFonts w:ascii="Lato" w:eastAsia="Times New Roman" w:hAnsi="Lato" w:cs="Arial"/>
          <w:sz w:val="20"/>
          <w:szCs w:val="20"/>
          <w:highlight w:val="yellow"/>
          <w:lang w:eastAsia="pl-PL"/>
        </w:rPr>
      </w:pPr>
    </w:p>
    <w:p w:rsidR="0078644F" w:rsidRDefault="0078644F" w:rsidP="00781F54">
      <w:pPr>
        <w:spacing w:after="0" w:line="240" w:lineRule="auto"/>
        <w:jc w:val="both"/>
        <w:rPr>
          <w:rFonts w:ascii="Lato" w:eastAsia="Calibri" w:hAnsi="Lato" w:cs="Times New Roman"/>
          <w:sz w:val="20"/>
          <w:szCs w:val="20"/>
        </w:rPr>
      </w:pPr>
      <w:r w:rsidRPr="00781F54">
        <w:rPr>
          <w:rFonts w:ascii="Lato" w:eastAsia="Calibri" w:hAnsi="Lato" w:cs="Times New Roman"/>
          <w:b/>
          <w:sz w:val="20"/>
          <w:szCs w:val="20"/>
        </w:rPr>
        <w:t>10</w:t>
      </w:r>
      <w:r w:rsidRPr="00781F54">
        <w:rPr>
          <w:rFonts w:ascii="Lato" w:eastAsia="Calibri" w:hAnsi="Lato" w:cs="Times New Roman"/>
          <w:sz w:val="20"/>
          <w:szCs w:val="20"/>
        </w:rPr>
        <w:t xml:space="preserve"> skarg dot</w:t>
      </w:r>
      <w:r w:rsidR="00781F54">
        <w:rPr>
          <w:rFonts w:ascii="Lato" w:eastAsia="Calibri" w:hAnsi="Lato" w:cs="Times New Roman"/>
          <w:sz w:val="20"/>
          <w:szCs w:val="20"/>
        </w:rPr>
        <w:t>.</w:t>
      </w:r>
      <w:r w:rsidRPr="00781F54">
        <w:rPr>
          <w:rFonts w:ascii="Lato" w:eastAsia="Calibri" w:hAnsi="Lato" w:cs="Times New Roman"/>
          <w:sz w:val="20"/>
          <w:szCs w:val="20"/>
        </w:rPr>
        <w:t xml:space="preserve"> </w:t>
      </w:r>
      <w:r w:rsidRPr="00781F54">
        <w:rPr>
          <w:rFonts w:ascii="Lato" w:eastAsia="Calibri" w:hAnsi="Lato" w:cs="Times New Roman"/>
          <w:sz w:val="20"/>
          <w:szCs w:val="20"/>
          <w:u w:val="single"/>
        </w:rPr>
        <w:t>wolno</w:t>
      </w:r>
      <w:r w:rsidRPr="00781F54">
        <w:rPr>
          <w:rFonts w:ascii="Lato" w:eastAsia="Calibri" w:hAnsi="Lato" w:cs="Cambria"/>
          <w:sz w:val="20"/>
          <w:szCs w:val="20"/>
          <w:u w:val="single"/>
        </w:rPr>
        <w:t>ś</w:t>
      </w:r>
      <w:r w:rsidRPr="00781F54">
        <w:rPr>
          <w:rFonts w:ascii="Lato" w:eastAsia="Calibri" w:hAnsi="Lato" w:cs="Times New Roman"/>
          <w:sz w:val="20"/>
          <w:szCs w:val="20"/>
          <w:u w:val="single"/>
        </w:rPr>
        <w:t>ci wyra</w:t>
      </w:r>
      <w:r w:rsidRPr="00781F54">
        <w:rPr>
          <w:rFonts w:ascii="Lato" w:eastAsia="Calibri" w:hAnsi="Lato" w:cs="Cambria"/>
          <w:sz w:val="20"/>
          <w:szCs w:val="20"/>
          <w:u w:val="single"/>
        </w:rPr>
        <w:t>ż</w:t>
      </w:r>
      <w:r w:rsidRPr="00781F54">
        <w:rPr>
          <w:rFonts w:ascii="Lato" w:eastAsia="Calibri" w:hAnsi="Lato" w:cs="Times New Roman"/>
          <w:sz w:val="20"/>
          <w:szCs w:val="20"/>
          <w:u w:val="single"/>
        </w:rPr>
        <w:t>ania opinii lub wolno</w:t>
      </w:r>
      <w:r w:rsidRPr="00781F54">
        <w:rPr>
          <w:rFonts w:ascii="Lato" w:eastAsia="Calibri" w:hAnsi="Lato" w:cs="Cambria"/>
          <w:sz w:val="20"/>
          <w:szCs w:val="20"/>
          <w:u w:val="single"/>
        </w:rPr>
        <w:t>ś</w:t>
      </w:r>
      <w:r w:rsidRPr="00781F54">
        <w:rPr>
          <w:rFonts w:ascii="Lato" w:eastAsia="Calibri" w:hAnsi="Lato" w:cs="Times New Roman"/>
          <w:sz w:val="20"/>
          <w:szCs w:val="20"/>
          <w:u w:val="single"/>
        </w:rPr>
        <w:t>ci zgromadze</w:t>
      </w:r>
      <w:r w:rsidRPr="00781F54">
        <w:rPr>
          <w:rFonts w:ascii="Lato" w:eastAsia="Calibri" w:hAnsi="Lato" w:cs="Cambria"/>
          <w:sz w:val="20"/>
          <w:szCs w:val="20"/>
          <w:u w:val="single"/>
        </w:rPr>
        <w:t>ń</w:t>
      </w:r>
      <w:r w:rsidRPr="00781F54">
        <w:rPr>
          <w:rFonts w:ascii="Lato" w:eastAsia="Calibri" w:hAnsi="Lato" w:cs="Times New Roman"/>
          <w:sz w:val="20"/>
          <w:szCs w:val="20"/>
        </w:rPr>
        <w:t>, w tym:</w:t>
      </w:r>
    </w:p>
    <w:p w:rsidR="00781F54" w:rsidRPr="00781F54" w:rsidRDefault="00781F54" w:rsidP="00781F54">
      <w:pPr>
        <w:spacing w:after="0" w:line="240" w:lineRule="auto"/>
        <w:jc w:val="both"/>
        <w:rPr>
          <w:rFonts w:ascii="Lato" w:eastAsia="Calibri" w:hAnsi="Lato" w:cs="Times New Roman"/>
          <w:sz w:val="20"/>
          <w:szCs w:val="20"/>
        </w:rPr>
      </w:pPr>
    </w:p>
    <w:p w:rsidR="0078644F" w:rsidRDefault="0078644F" w:rsidP="00532132">
      <w:pPr>
        <w:numPr>
          <w:ilvl w:val="0"/>
          <w:numId w:val="24"/>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4 skargi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ce skazania za znies</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awienie</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4"/>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2 skargi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ce ukarania za wykroczenie w zwi</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zku z kontrmanifestacj</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 xml:space="preserve"> wobec Marszu Niepodleg</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ci</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4"/>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2 skargi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ce nało</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enia obowi</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zku opublikowania przez dziennikarza przeprosin za naruszenie dóbr osobistych spowodowane podaniem informacji na temat tocz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cego si</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 xml:space="preserve"> post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powania lustracyjnego</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4"/>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ca na</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o</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enia na cz</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onk</w:t>
      </w:r>
      <w:r w:rsidRPr="00781F54">
        <w:rPr>
          <w:rFonts w:ascii="Lato" w:eastAsia="Times New Roman" w:hAnsi="Lato" w:cs="Kunstler Script"/>
          <w:sz w:val="20"/>
          <w:szCs w:val="20"/>
          <w:lang w:eastAsia="pl-PL"/>
        </w:rPr>
        <w:t>ó</w:t>
      </w:r>
      <w:r w:rsidRPr="00781F54">
        <w:rPr>
          <w:rFonts w:ascii="Lato" w:eastAsia="Times New Roman" w:hAnsi="Lato" w:cs="Times New Roman"/>
          <w:sz w:val="20"/>
          <w:szCs w:val="20"/>
          <w:lang w:eastAsia="pl-PL"/>
        </w:rPr>
        <w:t>w zwi</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zku zawodowego obowi</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zku przeproszenia i odszkodowania za naruszenie dóbr osobistych pracodawcy</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Pr="00781F54" w:rsidRDefault="0078644F" w:rsidP="00532132">
      <w:pPr>
        <w:numPr>
          <w:ilvl w:val="0"/>
          <w:numId w:val="24"/>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ca wykluczenia posła z posiedzenia przez Marszałka Sejmu za sposób wypowiedzi</w:t>
      </w:r>
      <w:r w:rsidR="00781F54">
        <w:rPr>
          <w:rFonts w:ascii="Lato" w:eastAsia="Times New Roman" w:hAnsi="Lato" w:cs="Times New Roman"/>
          <w:sz w:val="20"/>
          <w:szCs w:val="20"/>
          <w:lang w:eastAsia="pl-PL"/>
        </w:rPr>
        <w:t>.</w:t>
      </w:r>
    </w:p>
    <w:p w:rsidR="0078644F" w:rsidRPr="00781F54" w:rsidRDefault="0078644F" w:rsidP="00781F54">
      <w:pPr>
        <w:spacing w:after="0" w:line="240" w:lineRule="auto"/>
        <w:ind w:left="720"/>
        <w:jc w:val="both"/>
        <w:rPr>
          <w:rFonts w:ascii="Lato" w:eastAsia="Times New Roman" w:hAnsi="Lato" w:cs="Times New Roman"/>
          <w:sz w:val="20"/>
          <w:szCs w:val="20"/>
          <w:highlight w:val="yellow"/>
          <w:lang w:eastAsia="pl-PL"/>
        </w:rPr>
      </w:pPr>
    </w:p>
    <w:p w:rsidR="0078644F" w:rsidRDefault="0078644F" w:rsidP="00781F54">
      <w:pPr>
        <w:spacing w:after="0" w:line="240" w:lineRule="auto"/>
        <w:jc w:val="both"/>
        <w:rPr>
          <w:rFonts w:ascii="Lato" w:eastAsia="Calibri" w:hAnsi="Lato" w:cs="Times New Roman"/>
          <w:sz w:val="20"/>
          <w:szCs w:val="20"/>
        </w:rPr>
      </w:pPr>
      <w:r w:rsidRPr="00781F54">
        <w:rPr>
          <w:rFonts w:ascii="Lato" w:eastAsia="Calibri" w:hAnsi="Lato" w:cs="Times New Roman"/>
          <w:b/>
          <w:sz w:val="20"/>
          <w:szCs w:val="20"/>
        </w:rPr>
        <w:t xml:space="preserve">10 </w:t>
      </w:r>
      <w:r w:rsidRPr="00781F54">
        <w:rPr>
          <w:rFonts w:ascii="Lato" w:eastAsia="Calibri" w:hAnsi="Lato" w:cs="Times New Roman"/>
          <w:sz w:val="20"/>
          <w:szCs w:val="20"/>
        </w:rPr>
        <w:t>skarg odnosz</w:t>
      </w:r>
      <w:r w:rsidRPr="00781F54">
        <w:rPr>
          <w:rFonts w:ascii="Lato" w:eastAsia="Calibri" w:hAnsi="Lato" w:cs="Cambria"/>
          <w:sz w:val="20"/>
          <w:szCs w:val="20"/>
        </w:rPr>
        <w:t>ą</w:t>
      </w:r>
      <w:r w:rsidRPr="00781F54">
        <w:rPr>
          <w:rFonts w:ascii="Lato" w:eastAsia="Calibri" w:hAnsi="Lato" w:cs="Times New Roman"/>
          <w:sz w:val="20"/>
          <w:szCs w:val="20"/>
        </w:rPr>
        <w:t>cych si</w:t>
      </w:r>
      <w:r w:rsidRPr="00781F54">
        <w:rPr>
          <w:rFonts w:ascii="Lato" w:eastAsia="Calibri" w:hAnsi="Lato" w:cs="Cambria"/>
          <w:sz w:val="20"/>
          <w:szCs w:val="20"/>
        </w:rPr>
        <w:t>ę</w:t>
      </w:r>
      <w:r w:rsidRPr="00781F54">
        <w:rPr>
          <w:rFonts w:ascii="Lato" w:eastAsia="Calibri" w:hAnsi="Lato" w:cs="Times New Roman"/>
          <w:sz w:val="20"/>
          <w:szCs w:val="20"/>
        </w:rPr>
        <w:t xml:space="preserve"> do </w:t>
      </w:r>
      <w:r w:rsidRPr="00781F54">
        <w:rPr>
          <w:rFonts w:ascii="Lato" w:eastAsia="Calibri" w:hAnsi="Lato" w:cs="Times New Roman"/>
          <w:sz w:val="20"/>
          <w:szCs w:val="20"/>
          <w:u w:val="single"/>
        </w:rPr>
        <w:t>ochrony własno</w:t>
      </w:r>
      <w:r w:rsidRPr="00781F54">
        <w:rPr>
          <w:rFonts w:ascii="Lato" w:eastAsia="Calibri" w:hAnsi="Lato" w:cs="Cambria"/>
          <w:sz w:val="20"/>
          <w:szCs w:val="20"/>
          <w:u w:val="single"/>
        </w:rPr>
        <w:t>ś</w:t>
      </w:r>
      <w:r w:rsidRPr="00781F54">
        <w:rPr>
          <w:rFonts w:ascii="Lato" w:eastAsia="Calibri" w:hAnsi="Lato" w:cs="Times New Roman"/>
          <w:sz w:val="20"/>
          <w:szCs w:val="20"/>
          <w:u w:val="single"/>
        </w:rPr>
        <w:t>ci</w:t>
      </w:r>
      <w:r w:rsidRPr="00781F54">
        <w:rPr>
          <w:rFonts w:ascii="Lato" w:eastAsia="Calibri" w:hAnsi="Lato" w:cs="Times New Roman"/>
          <w:sz w:val="20"/>
          <w:szCs w:val="20"/>
        </w:rPr>
        <w:t>, w tym:</w:t>
      </w:r>
    </w:p>
    <w:p w:rsidR="00781F54" w:rsidRPr="00781F54" w:rsidRDefault="00781F54" w:rsidP="00781F54">
      <w:pPr>
        <w:spacing w:after="0" w:line="240" w:lineRule="auto"/>
        <w:jc w:val="both"/>
        <w:rPr>
          <w:rFonts w:ascii="Lato" w:eastAsia="Calibri" w:hAnsi="Lato" w:cs="Times New Roman"/>
          <w:sz w:val="20"/>
          <w:szCs w:val="20"/>
        </w:rPr>
      </w:pPr>
    </w:p>
    <w:p w:rsidR="0078644F" w:rsidRDefault="0078644F" w:rsidP="00532132">
      <w:pPr>
        <w:numPr>
          <w:ilvl w:val="0"/>
          <w:numId w:val="25"/>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2 skargi dot</w:t>
      </w:r>
      <w:r w:rsidR="00781F54">
        <w:rPr>
          <w:rFonts w:ascii="Lato" w:eastAsia="Times New Roman" w:hAnsi="Lato" w:cs="Times New Roman"/>
          <w:sz w:val="20"/>
          <w:szCs w:val="20"/>
          <w:lang w:eastAsia="pl-PL"/>
        </w:rPr>
        <w:t>.</w:t>
      </w:r>
      <w:r w:rsidRPr="00781F54">
        <w:rPr>
          <w:rFonts w:ascii="Lato" w:eastAsia="Times New Roman" w:hAnsi="Lato" w:cs="Times New Roman"/>
          <w:sz w:val="20"/>
          <w:szCs w:val="20"/>
          <w:lang w:eastAsia="pl-PL"/>
        </w:rPr>
        <w:t xml:space="preserve"> odmowy odszkodowania za utrat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 xml:space="preserve"> warto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ci nieruchomo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 xml:space="preserve">ci na skutek opracowania miejscowego planu zagospodarowania przestrzennego </w:t>
      </w:r>
      <w:r w:rsidRPr="00781F54">
        <w:rPr>
          <w:rFonts w:ascii="Lato" w:eastAsia="Times New Roman" w:hAnsi="Lato" w:cs="Kunstler Script"/>
          <w:sz w:val="20"/>
          <w:szCs w:val="20"/>
          <w:lang w:eastAsia="pl-PL"/>
        </w:rPr>
        <w:t>–</w:t>
      </w:r>
      <w:r w:rsidRPr="00781F54">
        <w:rPr>
          <w:rFonts w:ascii="Lato" w:eastAsia="Times New Roman" w:hAnsi="Lato" w:cs="Times New Roman"/>
          <w:sz w:val="20"/>
          <w:szCs w:val="20"/>
          <w:lang w:eastAsia="pl-PL"/>
        </w:rPr>
        <w:t xml:space="preserve"> odmowa z uwagi na fakt egzekucyjnej sprzeda</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y nieruchomo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ci</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5"/>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2 skargi dot</w:t>
      </w:r>
      <w:r w:rsidR="00781F54">
        <w:rPr>
          <w:rFonts w:ascii="Lato" w:eastAsia="Times New Roman" w:hAnsi="Lato" w:cs="Times New Roman"/>
          <w:sz w:val="20"/>
          <w:szCs w:val="20"/>
          <w:lang w:eastAsia="pl-PL"/>
        </w:rPr>
        <w:t>.</w:t>
      </w:r>
      <w:r w:rsidRPr="00781F54">
        <w:rPr>
          <w:rFonts w:ascii="Lato" w:eastAsia="Times New Roman" w:hAnsi="Lato" w:cs="Times New Roman"/>
          <w:sz w:val="20"/>
          <w:szCs w:val="20"/>
          <w:lang w:eastAsia="pl-PL"/>
        </w:rPr>
        <w:t xml:space="preserve"> ustanowienia obwod</w:t>
      </w:r>
      <w:r w:rsidRPr="00781F54">
        <w:rPr>
          <w:rFonts w:ascii="Lato" w:eastAsia="Times New Roman" w:hAnsi="Lato" w:cs="Kunstler Script"/>
          <w:sz w:val="20"/>
          <w:szCs w:val="20"/>
          <w:lang w:eastAsia="pl-PL"/>
        </w:rPr>
        <w:t>ó</w:t>
      </w:r>
      <w:r w:rsidRPr="00781F54">
        <w:rPr>
          <w:rFonts w:ascii="Lato" w:eastAsia="Times New Roman" w:hAnsi="Lato" w:cs="Times New Roman"/>
          <w:sz w:val="20"/>
          <w:szCs w:val="20"/>
          <w:lang w:eastAsia="pl-PL"/>
        </w:rPr>
        <w:t xml:space="preserve">w </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owieckich na gruntach skar</w:t>
      </w:r>
      <w:r w:rsidRPr="00781F54">
        <w:rPr>
          <w:rFonts w:ascii="Lato" w:eastAsia="Times New Roman" w:hAnsi="Lato" w:cs="Cambria"/>
          <w:sz w:val="20"/>
          <w:szCs w:val="20"/>
          <w:lang w:eastAsia="pl-PL"/>
        </w:rPr>
        <w:t>żą</w:t>
      </w:r>
      <w:r w:rsidRPr="00781F54">
        <w:rPr>
          <w:rFonts w:ascii="Lato" w:eastAsia="Times New Roman" w:hAnsi="Lato" w:cs="Times New Roman"/>
          <w:sz w:val="20"/>
          <w:szCs w:val="20"/>
          <w:lang w:eastAsia="pl-PL"/>
        </w:rPr>
        <w:t>cych wbrew ich pogl</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dom etycznym i wyrządzania szk</w:t>
      </w:r>
      <w:r w:rsidRPr="00781F54">
        <w:rPr>
          <w:rFonts w:ascii="Lato" w:eastAsia="Times New Roman" w:hAnsi="Lato" w:cs="Kunstler Script"/>
          <w:sz w:val="20"/>
          <w:szCs w:val="20"/>
          <w:lang w:eastAsia="pl-PL"/>
        </w:rPr>
        <w:t>ó</w:t>
      </w:r>
      <w:r w:rsidRPr="00781F54">
        <w:rPr>
          <w:rFonts w:ascii="Lato" w:eastAsia="Times New Roman" w:hAnsi="Lato" w:cs="Times New Roman"/>
          <w:sz w:val="20"/>
          <w:szCs w:val="20"/>
          <w:lang w:eastAsia="pl-PL"/>
        </w:rPr>
        <w:t>d przez zwierzyn</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 xml:space="preserve"> i polowania</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5"/>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w:t>
      </w:r>
      <w:r w:rsidR="00781F54">
        <w:rPr>
          <w:rFonts w:ascii="Lato" w:eastAsia="Times New Roman" w:hAnsi="Lato" w:cs="Times New Roman"/>
          <w:sz w:val="20"/>
          <w:szCs w:val="20"/>
          <w:lang w:eastAsia="pl-PL"/>
        </w:rPr>
        <w:t>.</w:t>
      </w:r>
      <w:r w:rsidRPr="00781F54">
        <w:rPr>
          <w:rFonts w:ascii="Lato" w:eastAsia="Times New Roman" w:hAnsi="Lato" w:cs="Times New Roman"/>
          <w:sz w:val="20"/>
          <w:szCs w:val="20"/>
          <w:lang w:eastAsia="pl-PL"/>
        </w:rPr>
        <w:t xml:space="preserve"> przepadku dopalaczy i nakazu zaprzestania dzia</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alno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ci sklepu</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5"/>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w:t>
      </w:r>
      <w:r w:rsidR="00781F54">
        <w:rPr>
          <w:rFonts w:ascii="Lato" w:eastAsia="Times New Roman" w:hAnsi="Lato" w:cs="Times New Roman"/>
          <w:sz w:val="20"/>
          <w:szCs w:val="20"/>
          <w:lang w:eastAsia="pl-PL"/>
        </w:rPr>
        <w:t>.</w:t>
      </w:r>
      <w:r w:rsidRPr="00781F54">
        <w:rPr>
          <w:rFonts w:ascii="Lato" w:eastAsia="Times New Roman" w:hAnsi="Lato" w:cs="Times New Roman"/>
          <w:sz w:val="20"/>
          <w:szCs w:val="20"/>
          <w:lang w:eastAsia="pl-PL"/>
        </w:rPr>
        <w:t xml:space="preserve"> odmowa wyp</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aty odsetek od wyr</w:t>
      </w:r>
      <w:r w:rsidRPr="00781F54">
        <w:rPr>
          <w:rFonts w:ascii="Lato" w:eastAsia="Times New Roman" w:hAnsi="Lato" w:cs="Kunstler Script"/>
          <w:sz w:val="20"/>
          <w:szCs w:val="20"/>
          <w:lang w:eastAsia="pl-PL"/>
        </w:rPr>
        <w:t>ó</w:t>
      </w:r>
      <w:r w:rsidRPr="00781F54">
        <w:rPr>
          <w:rFonts w:ascii="Lato" w:eastAsia="Times New Roman" w:hAnsi="Lato" w:cs="Times New Roman"/>
          <w:sz w:val="20"/>
          <w:szCs w:val="20"/>
          <w:lang w:eastAsia="pl-PL"/>
        </w:rPr>
        <w:t>wnania emerytury niezasadnie obni</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onej w zwi</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zku ze zmianami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cymi emerytur by</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ych funkcjonariuszy słu</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b bezpiecze</w:t>
      </w:r>
      <w:r w:rsidRPr="00781F54">
        <w:rPr>
          <w:rFonts w:ascii="Lato" w:eastAsia="Times New Roman" w:hAnsi="Lato" w:cs="Cambria"/>
          <w:sz w:val="20"/>
          <w:szCs w:val="20"/>
          <w:lang w:eastAsia="pl-PL"/>
        </w:rPr>
        <w:t>ń</w:t>
      </w:r>
      <w:r w:rsidRPr="00781F54">
        <w:rPr>
          <w:rFonts w:ascii="Lato" w:eastAsia="Times New Roman" w:hAnsi="Lato" w:cs="Times New Roman"/>
          <w:sz w:val="20"/>
          <w:szCs w:val="20"/>
          <w:lang w:eastAsia="pl-PL"/>
        </w:rPr>
        <w:t>stwa PRL</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Pr="00781F54" w:rsidRDefault="0078644F" w:rsidP="00532132">
      <w:pPr>
        <w:numPr>
          <w:ilvl w:val="0"/>
          <w:numId w:val="25"/>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w:t>
      </w:r>
      <w:r w:rsidR="00781F54">
        <w:rPr>
          <w:rFonts w:ascii="Lato" w:eastAsia="Times New Roman" w:hAnsi="Lato" w:cs="Times New Roman"/>
          <w:sz w:val="20"/>
          <w:szCs w:val="20"/>
          <w:lang w:eastAsia="pl-PL"/>
        </w:rPr>
        <w:t>.</w:t>
      </w:r>
      <w:r w:rsidRPr="00781F54">
        <w:rPr>
          <w:rFonts w:ascii="Lato" w:eastAsia="Times New Roman" w:hAnsi="Lato" w:cs="Times New Roman"/>
          <w:sz w:val="20"/>
          <w:szCs w:val="20"/>
          <w:lang w:eastAsia="pl-PL"/>
        </w:rPr>
        <w:t xml:space="preserve"> opodatkowania podatkiem dochodowym od os</w:t>
      </w:r>
      <w:r w:rsidRPr="00781F54">
        <w:rPr>
          <w:rFonts w:ascii="Lato" w:eastAsia="Times New Roman" w:hAnsi="Lato" w:cs="Kunstler Script"/>
          <w:sz w:val="20"/>
          <w:szCs w:val="20"/>
          <w:lang w:eastAsia="pl-PL"/>
        </w:rPr>
        <w:t>ó</w:t>
      </w:r>
      <w:r w:rsidRPr="00781F54">
        <w:rPr>
          <w:rFonts w:ascii="Lato" w:eastAsia="Times New Roman" w:hAnsi="Lato" w:cs="Times New Roman"/>
          <w:sz w:val="20"/>
          <w:szCs w:val="20"/>
          <w:lang w:eastAsia="pl-PL"/>
        </w:rPr>
        <w:t>b fizycznych nabycia udzia</w:t>
      </w:r>
      <w:r w:rsidRPr="00781F54">
        <w:rPr>
          <w:rFonts w:ascii="Lato" w:eastAsia="Times New Roman" w:hAnsi="Lato" w:cs="Kunstler Script"/>
          <w:sz w:val="20"/>
          <w:szCs w:val="20"/>
          <w:lang w:eastAsia="pl-PL"/>
        </w:rPr>
        <w:t>łó</w:t>
      </w:r>
      <w:r w:rsidRPr="00781F54">
        <w:rPr>
          <w:rFonts w:ascii="Lato" w:eastAsia="Times New Roman" w:hAnsi="Lato" w:cs="Times New Roman"/>
          <w:sz w:val="20"/>
          <w:szCs w:val="20"/>
          <w:lang w:eastAsia="pl-PL"/>
        </w:rPr>
        <w:t>w w sp</w:t>
      </w:r>
      <w:r w:rsidRPr="00781F54">
        <w:rPr>
          <w:rFonts w:ascii="Lato" w:eastAsia="Times New Roman" w:hAnsi="Lato" w:cs="Kunstler Script"/>
          <w:sz w:val="20"/>
          <w:szCs w:val="20"/>
          <w:lang w:eastAsia="pl-PL"/>
        </w:rPr>
        <w:t>ół</w:t>
      </w:r>
      <w:r w:rsidRPr="00781F54">
        <w:rPr>
          <w:rFonts w:ascii="Lato" w:eastAsia="Times New Roman" w:hAnsi="Lato" w:cs="Times New Roman"/>
          <w:sz w:val="20"/>
          <w:szCs w:val="20"/>
          <w:lang w:eastAsia="pl-PL"/>
        </w:rPr>
        <w:t>ce kapita</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owej za d</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ugi</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Pr="00781F54" w:rsidRDefault="0078644F" w:rsidP="00532132">
      <w:pPr>
        <w:numPr>
          <w:ilvl w:val="0"/>
          <w:numId w:val="25"/>
        </w:numPr>
        <w:spacing w:after="0" w:line="240" w:lineRule="auto"/>
        <w:ind w:left="709" w:hanging="425"/>
        <w:jc w:val="both"/>
        <w:rPr>
          <w:rFonts w:ascii="Lato" w:eastAsia="Times New Roman" w:hAnsi="Lato" w:cs="Times New Roman"/>
          <w:sz w:val="20"/>
          <w:szCs w:val="20"/>
          <w:lang w:eastAsia="pl-PL"/>
        </w:rPr>
      </w:pPr>
      <w:r w:rsidRPr="00781F54">
        <w:rPr>
          <w:rFonts w:ascii="Lato" w:eastAsia="Calibri" w:hAnsi="Lato" w:cs="Arial"/>
          <w:iCs/>
          <w:color w:val="000000"/>
          <w:sz w:val="20"/>
          <w:szCs w:val="20"/>
          <w:shd w:val="clear" w:color="auto" w:fill="FFFFFF"/>
        </w:rPr>
        <w:t>1 skarga dot</w:t>
      </w:r>
      <w:r w:rsidR="00781F54">
        <w:rPr>
          <w:rFonts w:ascii="Lato" w:eastAsia="Calibri" w:hAnsi="Lato" w:cs="Arial"/>
          <w:iCs/>
          <w:color w:val="000000"/>
          <w:sz w:val="20"/>
          <w:szCs w:val="20"/>
          <w:shd w:val="clear" w:color="auto" w:fill="FFFFFF"/>
        </w:rPr>
        <w:t>.</w:t>
      </w:r>
      <w:r w:rsidRPr="00781F54">
        <w:rPr>
          <w:rFonts w:ascii="Lato" w:eastAsia="Calibri" w:hAnsi="Lato" w:cs="Arial"/>
          <w:iCs/>
          <w:color w:val="000000"/>
          <w:sz w:val="20"/>
          <w:szCs w:val="20"/>
          <w:shd w:val="clear" w:color="auto" w:fill="FFFFFF"/>
        </w:rPr>
        <w:t xml:space="preserve"> zastosowania przez Ministra Skarbu Pa</w:t>
      </w:r>
      <w:r w:rsidRPr="00781F54">
        <w:rPr>
          <w:rFonts w:ascii="Lato" w:eastAsia="Calibri" w:hAnsi="Lato" w:cs="Cambria"/>
          <w:iCs/>
          <w:color w:val="000000"/>
          <w:sz w:val="20"/>
          <w:szCs w:val="20"/>
          <w:shd w:val="clear" w:color="auto" w:fill="FFFFFF"/>
        </w:rPr>
        <w:t>ń</w:t>
      </w:r>
      <w:r w:rsidRPr="00781F54">
        <w:rPr>
          <w:rFonts w:ascii="Lato" w:eastAsia="Calibri" w:hAnsi="Lato" w:cs="Arial"/>
          <w:iCs/>
          <w:color w:val="000000"/>
          <w:sz w:val="20"/>
          <w:szCs w:val="20"/>
          <w:shd w:val="clear" w:color="auto" w:fill="FFFFFF"/>
        </w:rPr>
        <w:t>stwa mechanizmu jednostronnego zmniejszenia udziałów w stosunku do umowy mi</w:t>
      </w:r>
      <w:r w:rsidRPr="00781F54">
        <w:rPr>
          <w:rFonts w:ascii="Lato" w:eastAsia="Calibri" w:hAnsi="Lato" w:cs="Cambria"/>
          <w:iCs/>
          <w:color w:val="000000"/>
          <w:sz w:val="20"/>
          <w:szCs w:val="20"/>
          <w:shd w:val="clear" w:color="auto" w:fill="FFFFFF"/>
        </w:rPr>
        <w:t>ę</w:t>
      </w:r>
      <w:r w:rsidRPr="00781F54">
        <w:rPr>
          <w:rFonts w:ascii="Lato" w:eastAsia="Calibri" w:hAnsi="Lato" w:cs="Arial"/>
          <w:iCs/>
          <w:color w:val="000000"/>
          <w:sz w:val="20"/>
          <w:szCs w:val="20"/>
          <w:shd w:val="clear" w:color="auto" w:fill="FFFFFF"/>
        </w:rPr>
        <w:t>dzy skar</w:t>
      </w:r>
      <w:r w:rsidRPr="00781F54">
        <w:rPr>
          <w:rFonts w:ascii="Lato" w:eastAsia="Calibri" w:hAnsi="Lato" w:cs="Cambria"/>
          <w:iCs/>
          <w:color w:val="000000"/>
          <w:sz w:val="20"/>
          <w:szCs w:val="20"/>
          <w:shd w:val="clear" w:color="auto" w:fill="FFFFFF"/>
        </w:rPr>
        <w:t>żą</w:t>
      </w:r>
      <w:r w:rsidRPr="00781F54">
        <w:rPr>
          <w:rFonts w:ascii="Lato" w:eastAsia="Calibri" w:hAnsi="Lato" w:cs="Arial"/>
          <w:iCs/>
          <w:color w:val="000000"/>
          <w:sz w:val="20"/>
          <w:szCs w:val="20"/>
          <w:shd w:val="clear" w:color="auto" w:fill="FFFFFF"/>
        </w:rPr>
        <w:t>cym a Skarbem Państwa, w rezultacie czego pozbawiono go cz</w:t>
      </w:r>
      <w:r w:rsidRPr="00781F54">
        <w:rPr>
          <w:rFonts w:ascii="Lato" w:eastAsia="Calibri" w:hAnsi="Lato" w:cs="Cambria"/>
          <w:iCs/>
          <w:color w:val="000000"/>
          <w:sz w:val="20"/>
          <w:szCs w:val="20"/>
          <w:shd w:val="clear" w:color="auto" w:fill="FFFFFF"/>
        </w:rPr>
        <w:t>ęś</w:t>
      </w:r>
      <w:r w:rsidRPr="00781F54">
        <w:rPr>
          <w:rFonts w:ascii="Lato" w:eastAsia="Calibri" w:hAnsi="Lato" w:cs="Arial"/>
          <w:iCs/>
          <w:color w:val="000000"/>
          <w:sz w:val="20"/>
          <w:szCs w:val="20"/>
          <w:shd w:val="clear" w:color="auto" w:fill="FFFFFF"/>
        </w:rPr>
        <w:t>ci udzia</w:t>
      </w:r>
      <w:r w:rsidRPr="00781F54">
        <w:rPr>
          <w:rFonts w:ascii="Lato" w:eastAsia="Calibri" w:hAnsi="Lato" w:cs="Kunstler Script"/>
          <w:iCs/>
          <w:color w:val="000000"/>
          <w:sz w:val="20"/>
          <w:szCs w:val="20"/>
          <w:shd w:val="clear" w:color="auto" w:fill="FFFFFF"/>
        </w:rPr>
        <w:t>łó</w:t>
      </w:r>
      <w:r w:rsidRPr="00781F54">
        <w:rPr>
          <w:rFonts w:ascii="Lato" w:eastAsia="Calibri" w:hAnsi="Lato" w:cs="Arial"/>
          <w:iCs/>
          <w:color w:val="000000"/>
          <w:sz w:val="20"/>
          <w:szCs w:val="20"/>
          <w:shd w:val="clear" w:color="auto" w:fill="FFFFFF"/>
        </w:rPr>
        <w:t>w w skonsolidowanej sp</w:t>
      </w:r>
      <w:r w:rsidRPr="00781F54">
        <w:rPr>
          <w:rFonts w:ascii="Lato" w:eastAsia="Calibri" w:hAnsi="Lato" w:cs="Kunstler Script"/>
          <w:iCs/>
          <w:color w:val="000000"/>
          <w:sz w:val="20"/>
          <w:szCs w:val="20"/>
          <w:shd w:val="clear" w:color="auto" w:fill="FFFFFF"/>
        </w:rPr>
        <w:t>ół</w:t>
      </w:r>
      <w:r w:rsidRPr="00781F54">
        <w:rPr>
          <w:rFonts w:ascii="Lato" w:eastAsia="Calibri" w:hAnsi="Lato" w:cs="Arial"/>
          <w:iCs/>
          <w:color w:val="000000"/>
          <w:sz w:val="20"/>
          <w:szCs w:val="20"/>
          <w:shd w:val="clear" w:color="auto" w:fill="FFFFFF"/>
        </w:rPr>
        <w:t>ce</w:t>
      </w:r>
      <w:r w:rsidR="00781F54">
        <w:rPr>
          <w:rFonts w:ascii="Lato" w:eastAsia="Calibri" w:hAnsi="Lato" w:cs="Arial"/>
          <w:iCs/>
          <w:color w:val="000000"/>
          <w:sz w:val="20"/>
          <w:szCs w:val="20"/>
          <w:shd w:val="clear" w:color="auto" w:fill="FFFFFF"/>
        </w:rPr>
        <w:t>;</w:t>
      </w:r>
    </w:p>
    <w:p w:rsidR="00781F54" w:rsidRDefault="00781F54" w:rsidP="00781F54">
      <w:pPr>
        <w:spacing w:after="0" w:line="240" w:lineRule="auto"/>
        <w:ind w:left="709"/>
        <w:jc w:val="both"/>
        <w:rPr>
          <w:rFonts w:ascii="Lato" w:eastAsia="Times New Roman" w:hAnsi="Lato" w:cs="Arial"/>
          <w:sz w:val="20"/>
          <w:szCs w:val="20"/>
          <w:lang w:eastAsia="pl-PL"/>
        </w:rPr>
      </w:pPr>
    </w:p>
    <w:p w:rsidR="0078644F" w:rsidRDefault="0078644F" w:rsidP="00532132">
      <w:pPr>
        <w:numPr>
          <w:ilvl w:val="0"/>
          <w:numId w:val="25"/>
        </w:numPr>
        <w:spacing w:after="0" w:line="240" w:lineRule="auto"/>
        <w:ind w:left="709" w:hanging="425"/>
        <w:jc w:val="both"/>
        <w:rPr>
          <w:rFonts w:ascii="Lato" w:eastAsia="Times New Roman" w:hAnsi="Lato" w:cs="Arial"/>
          <w:sz w:val="20"/>
          <w:szCs w:val="20"/>
          <w:lang w:eastAsia="pl-PL"/>
        </w:rPr>
      </w:pPr>
      <w:r w:rsidRPr="00781F54">
        <w:rPr>
          <w:rFonts w:ascii="Lato" w:eastAsia="Times New Roman" w:hAnsi="Lato" w:cs="Arial"/>
          <w:sz w:val="20"/>
          <w:szCs w:val="20"/>
          <w:lang w:eastAsia="pl-PL"/>
        </w:rPr>
        <w:t>1 skarga dot</w:t>
      </w:r>
      <w:r w:rsidR="00781F54">
        <w:rPr>
          <w:rFonts w:ascii="Lato" w:eastAsia="Times New Roman" w:hAnsi="Lato" w:cs="Arial"/>
          <w:sz w:val="20"/>
          <w:szCs w:val="20"/>
          <w:lang w:eastAsia="pl-PL"/>
        </w:rPr>
        <w:t>.</w:t>
      </w:r>
      <w:r w:rsidRPr="00781F54">
        <w:rPr>
          <w:rFonts w:ascii="Lato" w:eastAsia="Times New Roman" w:hAnsi="Lato" w:cs="Arial"/>
          <w:sz w:val="20"/>
          <w:szCs w:val="20"/>
          <w:lang w:eastAsia="pl-PL"/>
        </w:rPr>
        <w:t xml:space="preserve"> przepadku korzy</w:t>
      </w:r>
      <w:r w:rsidRPr="00781F54">
        <w:rPr>
          <w:rFonts w:ascii="Lato" w:eastAsia="Times New Roman" w:hAnsi="Lato" w:cs="Cambria"/>
          <w:sz w:val="20"/>
          <w:szCs w:val="20"/>
          <w:lang w:eastAsia="pl-PL"/>
        </w:rPr>
        <w:t>ś</w:t>
      </w:r>
      <w:r w:rsidRPr="00781F54">
        <w:rPr>
          <w:rFonts w:ascii="Lato" w:eastAsia="Times New Roman" w:hAnsi="Lato" w:cs="Arial"/>
          <w:sz w:val="20"/>
          <w:szCs w:val="20"/>
          <w:lang w:eastAsia="pl-PL"/>
        </w:rPr>
        <w:t>ci ze zdekryminalizowanego przest</w:t>
      </w:r>
      <w:r w:rsidRPr="00781F54">
        <w:rPr>
          <w:rFonts w:ascii="Lato" w:eastAsia="Times New Roman" w:hAnsi="Lato" w:cs="Cambria"/>
          <w:sz w:val="20"/>
          <w:szCs w:val="20"/>
          <w:lang w:eastAsia="pl-PL"/>
        </w:rPr>
        <w:t>ę</w:t>
      </w:r>
      <w:r w:rsidRPr="00781F54">
        <w:rPr>
          <w:rFonts w:ascii="Lato" w:eastAsia="Times New Roman" w:hAnsi="Lato" w:cs="Arial"/>
          <w:sz w:val="20"/>
          <w:szCs w:val="20"/>
          <w:lang w:eastAsia="pl-PL"/>
        </w:rPr>
        <w:t>pstwa</w:t>
      </w:r>
      <w:r w:rsidR="00781F54">
        <w:rPr>
          <w:rFonts w:ascii="Lato" w:eastAsia="Times New Roman" w:hAnsi="Lato" w:cs="Arial"/>
          <w:sz w:val="20"/>
          <w:szCs w:val="20"/>
          <w:lang w:eastAsia="pl-PL"/>
        </w:rPr>
        <w:t>;</w:t>
      </w:r>
    </w:p>
    <w:p w:rsidR="00781F54" w:rsidRPr="00781F54" w:rsidRDefault="00781F54" w:rsidP="00781F54">
      <w:pPr>
        <w:spacing w:after="0" w:line="240" w:lineRule="auto"/>
        <w:ind w:left="709"/>
        <w:jc w:val="both"/>
        <w:rPr>
          <w:rFonts w:ascii="Lato" w:eastAsia="Times New Roman" w:hAnsi="Lato" w:cs="Arial"/>
          <w:sz w:val="20"/>
          <w:szCs w:val="20"/>
          <w:lang w:eastAsia="pl-PL"/>
        </w:rPr>
      </w:pPr>
    </w:p>
    <w:p w:rsidR="0078644F" w:rsidRPr="00781F54" w:rsidRDefault="0078644F" w:rsidP="00532132">
      <w:pPr>
        <w:numPr>
          <w:ilvl w:val="0"/>
          <w:numId w:val="25"/>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w:t>
      </w:r>
      <w:r w:rsidR="00781F54">
        <w:rPr>
          <w:rFonts w:ascii="Lato" w:eastAsia="Times New Roman" w:hAnsi="Lato" w:cs="Times New Roman"/>
          <w:sz w:val="20"/>
          <w:szCs w:val="20"/>
          <w:lang w:eastAsia="pl-PL"/>
        </w:rPr>
        <w:t>. zarzutu</w:t>
      </w:r>
      <w:r w:rsidRPr="00781F54">
        <w:rPr>
          <w:rFonts w:ascii="Lato" w:eastAsia="Times New Roman" w:hAnsi="Lato" w:cs="Times New Roman"/>
          <w:sz w:val="20"/>
          <w:szCs w:val="20"/>
          <w:lang w:eastAsia="pl-PL"/>
        </w:rPr>
        <w:t xml:space="preserve"> dyskryminacji w dost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 xml:space="preserve">pie do </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wiadczenia piel</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gnacyjnego</w:t>
      </w:r>
      <w:r w:rsidR="00781F54">
        <w:rPr>
          <w:rFonts w:ascii="Lato" w:eastAsia="Times New Roman" w:hAnsi="Lato" w:cs="Times New Roman"/>
          <w:sz w:val="20"/>
          <w:szCs w:val="20"/>
          <w:lang w:eastAsia="pl-PL"/>
        </w:rPr>
        <w:t>.</w:t>
      </w:r>
    </w:p>
    <w:p w:rsidR="0078644F" w:rsidRPr="00781F54" w:rsidRDefault="0078644F" w:rsidP="00781F54">
      <w:pPr>
        <w:spacing w:after="0" w:line="240" w:lineRule="auto"/>
        <w:ind w:left="720"/>
        <w:jc w:val="both"/>
        <w:rPr>
          <w:rFonts w:ascii="Lato" w:eastAsia="Times New Roman" w:hAnsi="Lato" w:cs="Times New Roman"/>
          <w:sz w:val="20"/>
          <w:szCs w:val="20"/>
          <w:lang w:eastAsia="pl-PL"/>
        </w:rPr>
      </w:pPr>
    </w:p>
    <w:p w:rsidR="0078644F" w:rsidRDefault="0078644F" w:rsidP="00781F54">
      <w:pPr>
        <w:spacing w:after="0" w:line="240" w:lineRule="auto"/>
        <w:jc w:val="both"/>
        <w:rPr>
          <w:rFonts w:ascii="Lato" w:eastAsia="Calibri" w:hAnsi="Lato" w:cs="Times New Roman"/>
          <w:sz w:val="20"/>
          <w:szCs w:val="20"/>
        </w:rPr>
      </w:pPr>
      <w:r w:rsidRPr="00781F54">
        <w:rPr>
          <w:rFonts w:ascii="Lato" w:eastAsia="Calibri" w:hAnsi="Lato" w:cs="Times New Roman"/>
          <w:b/>
          <w:sz w:val="20"/>
          <w:szCs w:val="20"/>
        </w:rPr>
        <w:t>7</w:t>
      </w:r>
      <w:r w:rsidRPr="00781F54">
        <w:rPr>
          <w:rFonts w:ascii="Lato" w:eastAsia="Calibri" w:hAnsi="Lato" w:cs="Times New Roman"/>
          <w:sz w:val="20"/>
          <w:szCs w:val="20"/>
        </w:rPr>
        <w:t xml:space="preserve"> skarg dot</w:t>
      </w:r>
      <w:r w:rsidR="00781F54">
        <w:rPr>
          <w:rFonts w:ascii="Lato" w:eastAsia="Calibri" w:hAnsi="Lato" w:cs="Times New Roman"/>
          <w:sz w:val="20"/>
          <w:szCs w:val="20"/>
        </w:rPr>
        <w:t>.</w:t>
      </w:r>
      <w:r w:rsidRPr="00781F54">
        <w:rPr>
          <w:rFonts w:ascii="Lato" w:eastAsia="Calibri" w:hAnsi="Lato" w:cs="Times New Roman"/>
          <w:sz w:val="20"/>
          <w:szCs w:val="20"/>
        </w:rPr>
        <w:t xml:space="preserve"> </w:t>
      </w:r>
      <w:r w:rsidRPr="00781F54">
        <w:rPr>
          <w:rFonts w:ascii="Lato" w:eastAsia="Calibri" w:hAnsi="Lato" w:cs="Times New Roman"/>
          <w:sz w:val="20"/>
          <w:szCs w:val="20"/>
          <w:u w:val="single"/>
        </w:rPr>
        <w:t>kontaktów lub pieczy nad dzieckiem,</w:t>
      </w:r>
      <w:r w:rsidRPr="00781F54">
        <w:rPr>
          <w:rFonts w:ascii="Lato" w:eastAsia="Calibri" w:hAnsi="Lato" w:cs="Times New Roman"/>
          <w:sz w:val="20"/>
          <w:szCs w:val="20"/>
        </w:rPr>
        <w:t xml:space="preserve"> w tym:</w:t>
      </w:r>
    </w:p>
    <w:p w:rsidR="00781F54" w:rsidRPr="00781F54" w:rsidRDefault="00781F54" w:rsidP="00781F54">
      <w:pPr>
        <w:spacing w:after="0" w:line="240" w:lineRule="auto"/>
        <w:jc w:val="both"/>
        <w:rPr>
          <w:rFonts w:ascii="Lato" w:eastAsia="Calibri" w:hAnsi="Lato" w:cs="Times New Roman"/>
          <w:sz w:val="20"/>
          <w:szCs w:val="20"/>
        </w:rPr>
      </w:pPr>
    </w:p>
    <w:p w:rsidR="0078644F" w:rsidRDefault="0078644F" w:rsidP="00532132">
      <w:pPr>
        <w:numPr>
          <w:ilvl w:val="0"/>
          <w:numId w:val="26"/>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3 skargi dot</w:t>
      </w:r>
      <w:r w:rsidR="00781F54">
        <w:rPr>
          <w:rFonts w:ascii="Lato" w:eastAsia="Times New Roman" w:hAnsi="Lato" w:cs="Times New Roman"/>
          <w:sz w:val="20"/>
          <w:szCs w:val="20"/>
          <w:lang w:eastAsia="pl-PL"/>
        </w:rPr>
        <w:t>.</w:t>
      </w:r>
      <w:r w:rsidRPr="00781F54">
        <w:rPr>
          <w:rFonts w:ascii="Lato" w:eastAsia="Times New Roman" w:hAnsi="Lato" w:cs="Times New Roman"/>
          <w:sz w:val="20"/>
          <w:szCs w:val="20"/>
          <w:lang w:eastAsia="pl-PL"/>
        </w:rPr>
        <w:t xml:space="preserve"> post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powa</w:t>
      </w:r>
      <w:r w:rsidRPr="00781F54">
        <w:rPr>
          <w:rFonts w:ascii="Lato" w:eastAsia="Times New Roman" w:hAnsi="Lato" w:cs="Cambria"/>
          <w:sz w:val="20"/>
          <w:szCs w:val="20"/>
          <w:lang w:eastAsia="pl-PL"/>
        </w:rPr>
        <w:t>ń</w:t>
      </w:r>
      <w:r w:rsidRPr="00781F54">
        <w:rPr>
          <w:rFonts w:ascii="Lato" w:eastAsia="Times New Roman" w:hAnsi="Lato" w:cs="Times New Roman"/>
          <w:sz w:val="20"/>
          <w:szCs w:val="20"/>
          <w:lang w:eastAsia="pl-PL"/>
        </w:rPr>
        <w:t xml:space="preserve"> prowadzonych na podstawie Konwencji haskiej dot</w:t>
      </w:r>
      <w:r w:rsidR="00781F54">
        <w:rPr>
          <w:rFonts w:ascii="Lato" w:eastAsia="Times New Roman" w:hAnsi="Lato" w:cs="Times New Roman"/>
          <w:sz w:val="20"/>
          <w:szCs w:val="20"/>
          <w:lang w:eastAsia="pl-PL"/>
        </w:rPr>
        <w:t>.</w:t>
      </w:r>
      <w:r w:rsidRPr="00781F54">
        <w:rPr>
          <w:rFonts w:ascii="Lato" w:eastAsia="Times New Roman" w:hAnsi="Lato" w:cs="Times New Roman"/>
          <w:sz w:val="20"/>
          <w:szCs w:val="20"/>
          <w:lang w:eastAsia="pl-PL"/>
        </w:rPr>
        <w:t xml:space="preserve"> cywilnych aspekt</w:t>
      </w:r>
      <w:r w:rsidRPr="00781F54">
        <w:rPr>
          <w:rFonts w:ascii="Lato" w:eastAsia="Times New Roman" w:hAnsi="Lato" w:cs="Kunstler Script"/>
          <w:sz w:val="20"/>
          <w:szCs w:val="20"/>
          <w:lang w:eastAsia="pl-PL"/>
        </w:rPr>
        <w:t>ó</w:t>
      </w:r>
      <w:r w:rsidRPr="00781F54">
        <w:rPr>
          <w:rFonts w:ascii="Lato" w:eastAsia="Times New Roman" w:hAnsi="Lato" w:cs="Times New Roman"/>
          <w:sz w:val="20"/>
          <w:szCs w:val="20"/>
          <w:lang w:eastAsia="pl-PL"/>
        </w:rPr>
        <w:t>w uprowadzenia dziecka za granic</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 xml:space="preserve"> (art. 8 Konwencji)</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6"/>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lastRenderedPageBreak/>
        <w:t>1 skarga dot</w:t>
      </w:r>
      <w:r w:rsidR="00781F54">
        <w:rPr>
          <w:rFonts w:ascii="Lato" w:eastAsia="Times New Roman" w:hAnsi="Lato" w:cs="Times New Roman"/>
          <w:sz w:val="20"/>
          <w:szCs w:val="20"/>
          <w:lang w:eastAsia="pl-PL"/>
        </w:rPr>
        <w:t>.</w:t>
      </w:r>
      <w:r w:rsidRPr="00781F54">
        <w:rPr>
          <w:rFonts w:ascii="Lato" w:eastAsia="Times New Roman" w:hAnsi="Lato" w:cs="Times New Roman"/>
          <w:sz w:val="20"/>
          <w:szCs w:val="20"/>
          <w:lang w:eastAsia="pl-PL"/>
        </w:rPr>
        <w:t xml:space="preserve"> </w:t>
      </w:r>
      <w:r w:rsidR="00781F54">
        <w:rPr>
          <w:rFonts w:ascii="Lato" w:eastAsia="Times New Roman" w:hAnsi="Lato" w:cs="Times New Roman"/>
          <w:sz w:val="20"/>
          <w:szCs w:val="20"/>
          <w:lang w:eastAsia="pl-PL"/>
        </w:rPr>
        <w:t xml:space="preserve">zarzutu </w:t>
      </w:r>
      <w:r w:rsidRPr="00781F54">
        <w:rPr>
          <w:rFonts w:ascii="Lato" w:eastAsia="Times New Roman" w:hAnsi="Lato" w:cs="Times New Roman"/>
          <w:sz w:val="20"/>
          <w:szCs w:val="20"/>
          <w:lang w:eastAsia="pl-PL"/>
        </w:rPr>
        <w:t>niewykonania zagranicznego orzeczenia zarz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dzaj</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cego powr</w:t>
      </w:r>
      <w:r w:rsidRPr="00781F54">
        <w:rPr>
          <w:rFonts w:ascii="Lato" w:eastAsia="Times New Roman" w:hAnsi="Lato" w:cs="Kunstler Script"/>
          <w:sz w:val="20"/>
          <w:szCs w:val="20"/>
          <w:lang w:eastAsia="pl-PL"/>
        </w:rPr>
        <w:t>ó</w:t>
      </w:r>
      <w:r w:rsidRPr="00781F54">
        <w:rPr>
          <w:rFonts w:ascii="Lato" w:eastAsia="Times New Roman" w:hAnsi="Lato" w:cs="Times New Roman"/>
          <w:sz w:val="20"/>
          <w:szCs w:val="20"/>
          <w:lang w:eastAsia="pl-PL"/>
        </w:rPr>
        <w:t>t dziecka do drugiego rodzica za granic</w:t>
      </w:r>
      <w:r w:rsidRPr="00781F54">
        <w:rPr>
          <w:rFonts w:ascii="Lato" w:eastAsia="Times New Roman" w:hAnsi="Lato" w:cs="Cambria"/>
          <w:sz w:val="20"/>
          <w:szCs w:val="20"/>
          <w:lang w:eastAsia="pl-PL"/>
        </w:rPr>
        <w:t>ą</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6"/>
        </w:numPr>
        <w:spacing w:after="0" w:line="240" w:lineRule="auto"/>
        <w:ind w:left="709" w:hanging="425"/>
        <w:jc w:val="both"/>
        <w:rPr>
          <w:rFonts w:ascii="Lato" w:eastAsia="Times New Roman" w:hAnsi="Lato" w:cs="Arial"/>
          <w:sz w:val="20"/>
          <w:szCs w:val="20"/>
          <w:lang w:eastAsia="pl-PL"/>
        </w:rPr>
      </w:pPr>
      <w:r w:rsidRPr="00781F54">
        <w:rPr>
          <w:rFonts w:ascii="Lato" w:eastAsia="Times New Roman" w:hAnsi="Lato" w:cs="Arial"/>
          <w:sz w:val="20"/>
          <w:szCs w:val="20"/>
          <w:lang w:eastAsia="pl-PL"/>
        </w:rPr>
        <w:t>1 skarga dot</w:t>
      </w:r>
      <w:r w:rsidR="00781F54">
        <w:rPr>
          <w:rFonts w:ascii="Lato" w:eastAsia="Times New Roman" w:hAnsi="Lato" w:cs="Arial"/>
          <w:sz w:val="20"/>
          <w:szCs w:val="20"/>
          <w:lang w:eastAsia="pl-PL"/>
        </w:rPr>
        <w:t>.</w:t>
      </w:r>
      <w:r w:rsidRPr="00781F54">
        <w:rPr>
          <w:rFonts w:ascii="Lato" w:eastAsia="Times New Roman" w:hAnsi="Lato" w:cs="Arial"/>
          <w:sz w:val="20"/>
          <w:szCs w:val="20"/>
          <w:lang w:eastAsia="pl-PL"/>
        </w:rPr>
        <w:t xml:space="preserve"> </w:t>
      </w:r>
      <w:r w:rsidR="00781F54">
        <w:rPr>
          <w:rFonts w:ascii="Lato" w:eastAsia="Times New Roman" w:hAnsi="Lato" w:cs="Arial"/>
          <w:sz w:val="20"/>
          <w:szCs w:val="20"/>
          <w:lang w:eastAsia="pl-PL"/>
        </w:rPr>
        <w:t xml:space="preserve">zarzutu </w:t>
      </w:r>
      <w:r w:rsidRPr="00781F54">
        <w:rPr>
          <w:rFonts w:ascii="Lato" w:eastAsia="Times New Roman" w:hAnsi="Lato" w:cs="Arial"/>
          <w:sz w:val="20"/>
          <w:szCs w:val="20"/>
          <w:lang w:eastAsia="pl-PL"/>
        </w:rPr>
        <w:t>pozbawienie mo</w:t>
      </w:r>
      <w:r w:rsidRPr="00781F54">
        <w:rPr>
          <w:rFonts w:ascii="Lato" w:eastAsia="Times New Roman" w:hAnsi="Lato" w:cs="Cambria"/>
          <w:sz w:val="20"/>
          <w:szCs w:val="20"/>
          <w:lang w:eastAsia="pl-PL"/>
        </w:rPr>
        <w:t>ż</w:t>
      </w:r>
      <w:r w:rsidRPr="00781F54">
        <w:rPr>
          <w:rFonts w:ascii="Lato" w:eastAsia="Times New Roman" w:hAnsi="Lato" w:cs="Arial"/>
          <w:sz w:val="20"/>
          <w:szCs w:val="20"/>
          <w:lang w:eastAsia="pl-PL"/>
        </w:rPr>
        <w:t>liwo</w:t>
      </w:r>
      <w:r w:rsidRPr="00781F54">
        <w:rPr>
          <w:rFonts w:ascii="Lato" w:eastAsia="Times New Roman" w:hAnsi="Lato" w:cs="Cambria"/>
          <w:sz w:val="20"/>
          <w:szCs w:val="20"/>
          <w:lang w:eastAsia="pl-PL"/>
        </w:rPr>
        <w:t>ś</w:t>
      </w:r>
      <w:r w:rsidRPr="00781F54">
        <w:rPr>
          <w:rFonts w:ascii="Lato" w:eastAsia="Times New Roman" w:hAnsi="Lato" w:cs="Arial"/>
          <w:sz w:val="20"/>
          <w:szCs w:val="20"/>
          <w:lang w:eastAsia="pl-PL"/>
        </w:rPr>
        <w:t>ci kontakt</w:t>
      </w:r>
      <w:r w:rsidRPr="00781F54">
        <w:rPr>
          <w:rFonts w:ascii="Lato" w:eastAsia="Times New Roman" w:hAnsi="Lato" w:cs="Kunstler Script"/>
          <w:sz w:val="20"/>
          <w:szCs w:val="20"/>
          <w:lang w:eastAsia="pl-PL"/>
        </w:rPr>
        <w:t>ó</w:t>
      </w:r>
      <w:r w:rsidRPr="00781F54">
        <w:rPr>
          <w:rFonts w:ascii="Lato" w:eastAsia="Times New Roman" w:hAnsi="Lato" w:cs="Arial"/>
          <w:sz w:val="20"/>
          <w:szCs w:val="20"/>
          <w:lang w:eastAsia="pl-PL"/>
        </w:rPr>
        <w:t>w matki z dzieckiem w czasie pozbawienia wolno</w:t>
      </w:r>
      <w:r w:rsidRPr="00781F54">
        <w:rPr>
          <w:rFonts w:ascii="Lato" w:eastAsia="Times New Roman" w:hAnsi="Lato" w:cs="Cambria"/>
          <w:sz w:val="20"/>
          <w:szCs w:val="20"/>
          <w:lang w:eastAsia="pl-PL"/>
        </w:rPr>
        <w:t>ś</w:t>
      </w:r>
      <w:r w:rsidRPr="00781F54">
        <w:rPr>
          <w:rFonts w:ascii="Lato" w:eastAsia="Times New Roman" w:hAnsi="Lato" w:cs="Arial"/>
          <w:sz w:val="20"/>
          <w:szCs w:val="20"/>
          <w:lang w:eastAsia="pl-PL"/>
        </w:rPr>
        <w:t>ci</w:t>
      </w:r>
      <w:r w:rsidR="00781F54">
        <w:rPr>
          <w:rFonts w:ascii="Lato" w:eastAsia="Times New Roman" w:hAnsi="Lato" w:cs="Arial"/>
          <w:sz w:val="20"/>
          <w:szCs w:val="20"/>
          <w:lang w:eastAsia="pl-PL"/>
        </w:rPr>
        <w:t>;</w:t>
      </w:r>
    </w:p>
    <w:p w:rsidR="00781F54" w:rsidRPr="00781F54" w:rsidRDefault="00781F54" w:rsidP="00781F54">
      <w:pPr>
        <w:spacing w:after="0" w:line="240" w:lineRule="auto"/>
        <w:ind w:left="709"/>
        <w:jc w:val="both"/>
        <w:rPr>
          <w:rFonts w:ascii="Lato" w:eastAsia="Times New Roman" w:hAnsi="Lato" w:cs="Arial"/>
          <w:sz w:val="20"/>
          <w:szCs w:val="20"/>
          <w:lang w:eastAsia="pl-PL"/>
        </w:rPr>
      </w:pPr>
    </w:p>
    <w:p w:rsidR="0078644F" w:rsidRDefault="0078644F" w:rsidP="00532132">
      <w:pPr>
        <w:numPr>
          <w:ilvl w:val="0"/>
          <w:numId w:val="26"/>
        </w:numPr>
        <w:spacing w:after="0" w:line="240" w:lineRule="auto"/>
        <w:ind w:left="709" w:hanging="425"/>
        <w:jc w:val="both"/>
        <w:rPr>
          <w:rFonts w:ascii="Lato" w:eastAsia="Times New Roman" w:hAnsi="Lato" w:cs="Arial"/>
          <w:sz w:val="20"/>
          <w:szCs w:val="20"/>
          <w:lang w:eastAsia="pl-PL"/>
        </w:rPr>
      </w:pPr>
      <w:r w:rsidRPr="00781F54">
        <w:rPr>
          <w:rFonts w:ascii="Lato" w:eastAsia="Times New Roman" w:hAnsi="Lato" w:cs="Arial"/>
          <w:sz w:val="20"/>
          <w:szCs w:val="20"/>
          <w:lang w:eastAsia="pl-PL"/>
        </w:rPr>
        <w:t>1 skarga dot</w:t>
      </w:r>
      <w:r w:rsidR="00781F54">
        <w:rPr>
          <w:rFonts w:ascii="Lato" w:eastAsia="Times New Roman" w:hAnsi="Lato" w:cs="Arial"/>
          <w:sz w:val="20"/>
          <w:szCs w:val="20"/>
          <w:lang w:eastAsia="pl-PL"/>
        </w:rPr>
        <w:t>.</w:t>
      </w:r>
      <w:r w:rsidRPr="00781F54">
        <w:rPr>
          <w:rFonts w:ascii="Lato" w:eastAsia="Times New Roman" w:hAnsi="Lato" w:cs="Arial"/>
          <w:sz w:val="20"/>
          <w:szCs w:val="20"/>
          <w:lang w:eastAsia="pl-PL"/>
        </w:rPr>
        <w:t xml:space="preserve"> kontakt</w:t>
      </w:r>
      <w:r w:rsidRPr="00781F54">
        <w:rPr>
          <w:rFonts w:ascii="Lato" w:eastAsia="Times New Roman" w:hAnsi="Lato" w:cs="Kunstler Script"/>
          <w:sz w:val="20"/>
          <w:szCs w:val="20"/>
          <w:lang w:eastAsia="pl-PL"/>
        </w:rPr>
        <w:t>ó</w:t>
      </w:r>
      <w:r w:rsidRPr="00781F54">
        <w:rPr>
          <w:rFonts w:ascii="Lato" w:eastAsia="Times New Roman" w:hAnsi="Lato" w:cs="Arial"/>
          <w:sz w:val="20"/>
          <w:szCs w:val="20"/>
          <w:lang w:eastAsia="pl-PL"/>
        </w:rPr>
        <w:t>w rozwiedzionego rodzica z dzieckiem</w:t>
      </w:r>
      <w:r w:rsidR="00781F54">
        <w:rPr>
          <w:rFonts w:ascii="Lato" w:eastAsia="Times New Roman" w:hAnsi="Lato" w:cs="Arial"/>
          <w:sz w:val="20"/>
          <w:szCs w:val="20"/>
          <w:lang w:eastAsia="pl-PL"/>
        </w:rPr>
        <w:t>;</w:t>
      </w:r>
    </w:p>
    <w:p w:rsidR="00781F54" w:rsidRPr="00781F54" w:rsidRDefault="00781F54" w:rsidP="00781F54">
      <w:pPr>
        <w:spacing w:after="0" w:line="240" w:lineRule="auto"/>
        <w:ind w:left="709"/>
        <w:jc w:val="both"/>
        <w:rPr>
          <w:rFonts w:ascii="Lato" w:eastAsia="Times New Roman" w:hAnsi="Lato" w:cs="Arial"/>
          <w:sz w:val="20"/>
          <w:szCs w:val="20"/>
          <w:lang w:eastAsia="pl-PL"/>
        </w:rPr>
      </w:pPr>
    </w:p>
    <w:p w:rsidR="0078644F" w:rsidRDefault="0078644F" w:rsidP="00532132">
      <w:pPr>
        <w:numPr>
          <w:ilvl w:val="0"/>
          <w:numId w:val="26"/>
        </w:numPr>
        <w:spacing w:after="0" w:line="240" w:lineRule="auto"/>
        <w:ind w:left="709" w:hanging="425"/>
        <w:jc w:val="both"/>
        <w:rPr>
          <w:rFonts w:ascii="Lato" w:eastAsia="Times New Roman" w:hAnsi="Lato" w:cs="Arial"/>
          <w:sz w:val="20"/>
          <w:szCs w:val="20"/>
          <w:lang w:eastAsia="pl-PL"/>
        </w:rPr>
      </w:pPr>
      <w:r w:rsidRPr="00781F54">
        <w:rPr>
          <w:rFonts w:ascii="Lato" w:eastAsia="Times New Roman" w:hAnsi="Lato" w:cs="Arial"/>
          <w:sz w:val="20"/>
          <w:szCs w:val="20"/>
          <w:lang w:eastAsia="pl-PL"/>
        </w:rPr>
        <w:t>1 skarga dot</w:t>
      </w:r>
      <w:r w:rsidR="00781F54">
        <w:rPr>
          <w:rFonts w:ascii="Lato" w:eastAsia="Times New Roman" w:hAnsi="Lato" w:cs="Arial"/>
          <w:sz w:val="20"/>
          <w:szCs w:val="20"/>
          <w:lang w:eastAsia="pl-PL"/>
        </w:rPr>
        <w:t>.</w:t>
      </w:r>
      <w:r w:rsidRPr="00781F54">
        <w:rPr>
          <w:rFonts w:ascii="Lato" w:eastAsia="Times New Roman" w:hAnsi="Lato" w:cs="Arial"/>
          <w:sz w:val="20"/>
          <w:szCs w:val="20"/>
          <w:lang w:eastAsia="pl-PL"/>
        </w:rPr>
        <w:t xml:space="preserve"> </w:t>
      </w:r>
      <w:r w:rsidR="00781F54">
        <w:rPr>
          <w:rFonts w:ascii="Lato" w:eastAsia="Times New Roman" w:hAnsi="Lato" w:cs="Arial"/>
          <w:sz w:val="20"/>
          <w:szCs w:val="20"/>
          <w:lang w:eastAsia="pl-PL"/>
        </w:rPr>
        <w:t xml:space="preserve">zarzutu </w:t>
      </w:r>
      <w:r w:rsidRPr="00781F54">
        <w:rPr>
          <w:rFonts w:ascii="Lato" w:eastAsia="Times New Roman" w:hAnsi="Lato" w:cs="Arial"/>
          <w:sz w:val="20"/>
          <w:szCs w:val="20"/>
          <w:lang w:eastAsia="pl-PL"/>
        </w:rPr>
        <w:t>niewyegzekwowania orzecze</w:t>
      </w:r>
      <w:r w:rsidRPr="00781F54">
        <w:rPr>
          <w:rFonts w:ascii="Lato" w:eastAsia="Times New Roman" w:hAnsi="Lato" w:cs="Cambria"/>
          <w:sz w:val="20"/>
          <w:szCs w:val="20"/>
          <w:lang w:eastAsia="pl-PL"/>
        </w:rPr>
        <w:t>ń</w:t>
      </w:r>
      <w:r w:rsidRPr="00781F54">
        <w:rPr>
          <w:rFonts w:ascii="Lato" w:eastAsia="Times New Roman" w:hAnsi="Lato" w:cs="Arial"/>
          <w:sz w:val="20"/>
          <w:szCs w:val="20"/>
          <w:lang w:eastAsia="pl-PL"/>
        </w:rPr>
        <w:t xml:space="preserve"> dotycz</w:t>
      </w:r>
      <w:r w:rsidRPr="00781F54">
        <w:rPr>
          <w:rFonts w:ascii="Lato" w:eastAsia="Times New Roman" w:hAnsi="Lato" w:cs="Cambria"/>
          <w:sz w:val="20"/>
          <w:szCs w:val="20"/>
          <w:lang w:eastAsia="pl-PL"/>
        </w:rPr>
        <w:t>ą</w:t>
      </w:r>
      <w:r w:rsidRPr="00781F54">
        <w:rPr>
          <w:rFonts w:ascii="Lato" w:eastAsia="Times New Roman" w:hAnsi="Lato" w:cs="Arial"/>
          <w:sz w:val="20"/>
          <w:szCs w:val="20"/>
          <w:lang w:eastAsia="pl-PL"/>
        </w:rPr>
        <w:t>cych kontakt</w:t>
      </w:r>
      <w:r w:rsidRPr="00781F54">
        <w:rPr>
          <w:rFonts w:ascii="Lato" w:eastAsia="Times New Roman" w:hAnsi="Lato" w:cs="Kunstler Script"/>
          <w:sz w:val="20"/>
          <w:szCs w:val="20"/>
          <w:lang w:eastAsia="pl-PL"/>
        </w:rPr>
        <w:t>ó</w:t>
      </w:r>
      <w:r w:rsidRPr="00781F54">
        <w:rPr>
          <w:rFonts w:ascii="Lato" w:eastAsia="Times New Roman" w:hAnsi="Lato" w:cs="Arial"/>
          <w:sz w:val="20"/>
          <w:szCs w:val="20"/>
          <w:lang w:eastAsia="pl-PL"/>
        </w:rPr>
        <w:t>w rodzica z dzieckiem</w:t>
      </w:r>
      <w:r w:rsidR="00781F54">
        <w:rPr>
          <w:rFonts w:ascii="Lato" w:eastAsia="Times New Roman" w:hAnsi="Lato" w:cs="Arial"/>
          <w:sz w:val="20"/>
          <w:szCs w:val="20"/>
          <w:lang w:eastAsia="pl-PL"/>
        </w:rPr>
        <w:t>.</w:t>
      </w:r>
    </w:p>
    <w:p w:rsidR="00781F54" w:rsidRPr="00781F54" w:rsidRDefault="00781F54" w:rsidP="00781F54">
      <w:pPr>
        <w:spacing w:after="0" w:line="240" w:lineRule="auto"/>
        <w:ind w:left="709"/>
        <w:jc w:val="both"/>
        <w:rPr>
          <w:rFonts w:ascii="Lato" w:eastAsia="Times New Roman" w:hAnsi="Lato" w:cs="Arial"/>
          <w:sz w:val="20"/>
          <w:szCs w:val="20"/>
          <w:lang w:eastAsia="pl-PL"/>
        </w:rPr>
      </w:pPr>
    </w:p>
    <w:p w:rsidR="0078644F" w:rsidRDefault="0078644F" w:rsidP="00781F54">
      <w:pPr>
        <w:spacing w:after="0" w:line="240" w:lineRule="auto"/>
        <w:jc w:val="both"/>
        <w:rPr>
          <w:rFonts w:ascii="Lato" w:eastAsia="Calibri" w:hAnsi="Lato" w:cs="Times New Roman"/>
          <w:sz w:val="20"/>
          <w:szCs w:val="20"/>
        </w:rPr>
      </w:pPr>
      <w:r w:rsidRPr="00781F54">
        <w:rPr>
          <w:rFonts w:ascii="Lato" w:eastAsia="Calibri" w:hAnsi="Lato" w:cs="Times New Roman"/>
          <w:b/>
          <w:sz w:val="20"/>
          <w:szCs w:val="20"/>
        </w:rPr>
        <w:t>6</w:t>
      </w:r>
      <w:r w:rsidRPr="00781F54">
        <w:rPr>
          <w:rFonts w:ascii="Lato" w:eastAsia="Calibri" w:hAnsi="Lato" w:cs="Times New Roman"/>
          <w:sz w:val="20"/>
          <w:szCs w:val="20"/>
        </w:rPr>
        <w:t xml:space="preserve"> skarg dot</w:t>
      </w:r>
      <w:r w:rsidR="00781F54">
        <w:rPr>
          <w:rFonts w:ascii="Lato" w:eastAsia="Calibri" w:hAnsi="Lato" w:cs="Times New Roman"/>
          <w:sz w:val="20"/>
          <w:szCs w:val="20"/>
        </w:rPr>
        <w:t>.</w:t>
      </w:r>
      <w:r w:rsidRPr="00781F54">
        <w:rPr>
          <w:rFonts w:ascii="Lato" w:eastAsia="Calibri" w:hAnsi="Lato" w:cs="Times New Roman"/>
          <w:sz w:val="20"/>
          <w:szCs w:val="20"/>
        </w:rPr>
        <w:t xml:space="preserve"> </w:t>
      </w:r>
      <w:r w:rsidRPr="00781F54">
        <w:rPr>
          <w:rFonts w:ascii="Lato" w:eastAsia="Calibri" w:hAnsi="Lato" w:cs="Times New Roman"/>
          <w:sz w:val="20"/>
          <w:szCs w:val="20"/>
          <w:u w:val="single"/>
        </w:rPr>
        <w:t>post</w:t>
      </w:r>
      <w:r w:rsidRPr="00781F54">
        <w:rPr>
          <w:rFonts w:ascii="Lato" w:eastAsia="Calibri" w:hAnsi="Lato" w:cs="Cambria"/>
          <w:sz w:val="20"/>
          <w:szCs w:val="20"/>
          <w:u w:val="single"/>
        </w:rPr>
        <w:t>ę</w:t>
      </w:r>
      <w:r w:rsidRPr="00781F54">
        <w:rPr>
          <w:rFonts w:ascii="Lato" w:eastAsia="Calibri" w:hAnsi="Lato" w:cs="Times New Roman"/>
          <w:sz w:val="20"/>
          <w:szCs w:val="20"/>
          <w:u w:val="single"/>
        </w:rPr>
        <w:t>powa</w:t>
      </w:r>
      <w:r w:rsidRPr="00781F54">
        <w:rPr>
          <w:rFonts w:ascii="Lato" w:eastAsia="Calibri" w:hAnsi="Lato" w:cs="Cambria"/>
          <w:sz w:val="20"/>
          <w:szCs w:val="20"/>
          <w:u w:val="single"/>
        </w:rPr>
        <w:t>ń</w:t>
      </w:r>
      <w:r w:rsidRPr="00781F54">
        <w:rPr>
          <w:rFonts w:ascii="Lato" w:eastAsia="Calibri" w:hAnsi="Lato" w:cs="Times New Roman"/>
          <w:sz w:val="20"/>
          <w:szCs w:val="20"/>
          <w:u w:val="single"/>
        </w:rPr>
        <w:t xml:space="preserve"> w sprawach cudzoziemc</w:t>
      </w:r>
      <w:r w:rsidRPr="00781F54">
        <w:rPr>
          <w:rFonts w:ascii="Lato" w:eastAsia="Calibri" w:hAnsi="Lato" w:cs="Kunstler Script"/>
          <w:sz w:val="20"/>
          <w:szCs w:val="20"/>
          <w:u w:val="single"/>
        </w:rPr>
        <w:t>ó</w:t>
      </w:r>
      <w:r w:rsidRPr="00781F54">
        <w:rPr>
          <w:rFonts w:ascii="Lato" w:eastAsia="Calibri" w:hAnsi="Lato" w:cs="Times New Roman"/>
          <w:sz w:val="20"/>
          <w:szCs w:val="20"/>
          <w:u w:val="single"/>
        </w:rPr>
        <w:t>w</w:t>
      </w:r>
      <w:r w:rsidRPr="00781F54">
        <w:rPr>
          <w:rFonts w:ascii="Lato" w:eastAsia="Calibri" w:hAnsi="Lato" w:cs="Times New Roman"/>
          <w:sz w:val="20"/>
          <w:szCs w:val="20"/>
        </w:rPr>
        <w:t>, w tym:</w:t>
      </w:r>
    </w:p>
    <w:p w:rsidR="00781F54" w:rsidRPr="00781F54" w:rsidRDefault="00781F54" w:rsidP="00781F54">
      <w:pPr>
        <w:spacing w:after="0" w:line="240" w:lineRule="auto"/>
        <w:jc w:val="both"/>
        <w:rPr>
          <w:rFonts w:ascii="Lato" w:eastAsia="Calibri" w:hAnsi="Lato" w:cs="Times New Roman"/>
          <w:sz w:val="20"/>
          <w:szCs w:val="20"/>
        </w:rPr>
      </w:pPr>
    </w:p>
    <w:p w:rsidR="0078644F" w:rsidRDefault="0078644F" w:rsidP="00532132">
      <w:pPr>
        <w:numPr>
          <w:ilvl w:val="0"/>
          <w:numId w:val="27"/>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3 skargi dot</w:t>
      </w:r>
      <w:r w:rsidR="00781F54">
        <w:rPr>
          <w:rFonts w:ascii="Lato" w:eastAsia="Times New Roman" w:hAnsi="Lato" w:cs="Times New Roman"/>
          <w:sz w:val="20"/>
          <w:szCs w:val="20"/>
          <w:lang w:eastAsia="pl-PL"/>
        </w:rPr>
        <w:t>.</w:t>
      </w:r>
      <w:r w:rsidRPr="00781F54">
        <w:rPr>
          <w:rFonts w:ascii="Lato" w:eastAsia="Times New Roman" w:hAnsi="Lato" w:cs="Times New Roman"/>
          <w:sz w:val="20"/>
          <w:szCs w:val="20"/>
          <w:lang w:eastAsia="pl-PL"/>
        </w:rPr>
        <w:t xml:space="preserve"> ró</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nych aspekt</w:t>
      </w:r>
      <w:r w:rsidRPr="00781F54">
        <w:rPr>
          <w:rFonts w:ascii="Lato" w:eastAsia="Times New Roman" w:hAnsi="Lato" w:cs="Kunstler Script"/>
          <w:sz w:val="20"/>
          <w:szCs w:val="20"/>
          <w:lang w:eastAsia="pl-PL"/>
        </w:rPr>
        <w:t>ó</w:t>
      </w:r>
      <w:r w:rsidRPr="00781F54">
        <w:rPr>
          <w:rFonts w:ascii="Lato" w:eastAsia="Times New Roman" w:hAnsi="Lato" w:cs="Times New Roman"/>
          <w:sz w:val="20"/>
          <w:szCs w:val="20"/>
          <w:lang w:eastAsia="pl-PL"/>
        </w:rPr>
        <w:t>w zwi</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zanych z kryzysem migracyjnym na granicy z Białorusi</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 xml:space="preserve"> w 2021 r.</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27"/>
        </w:numPr>
        <w:spacing w:after="0" w:line="240" w:lineRule="auto"/>
        <w:ind w:left="709" w:hanging="425"/>
        <w:jc w:val="both"/>
        <w:rPr>
          <w:rFonts w:ascii="Lato" w:eastAsia="Calibri" w:hAnsi="Lato" w:cs="Times New Roman"/>
          <w:sz w:val="20"/>
          <w:szCs w:val="20"/>
        </w:rPr>
      </w:pPr>
      <w:r w:rsidRPr="00781F54">
        <w:rPr>
          <w:rFonts w:ascii="Lato" w:eastAsia="Calibri" w:hAnsi="Lato" w:cs="Times New Roman"/>
          <w:sz w:val="20"/>
          <w:szCs w:val="20"/>
        </w:rPr>
        <w:t>2 skargi dot</w:t>
      </w:r>
      <w:r w:rsidR="00781F54">
        <w:rPr>
          <w:rFonts w:ascii="Lato" w:eastAsia="Calibri" w:hAnsi="Lato" w:cs="Times New Roman"/>
          <w:sz w:val="20"/>
          <w:szCs w:val="20"/>
        </w:rPr>
        <w:t>.</w:t>
      </w:r>
      <w:r w:rsidRPr="00781F54">
        <w:rPr>
          <w:rFonts w:ascii="Lato" w:eastAsia="Calibri" w:hAnsi="Lato" w:cs="Times New Roman"/>
          <w:sz w:val="20"/>
          <w:szCs w:val="20"/>
        </w:rPr>
        <w:t xml:space="preserve"> </w:t>
      </w:r>
      <w:r w:rsidR="00781F54">
        <w:rPr>
          <w:rFonts w:ascii="Lato" w:eastAsia="Calibri" w:hAnsi="Lato" w:cs="Times New Roman"/>
          <w:sz w:val="20"/>
          <w:szCs w:val="20"/>
        </w:rPr>
        <w:t xml:space="preserve">zarzutu </w:t>
      </w:r>
      <w:r w:rsidRPr="00781F54">
        <w:rPr>
          <w:rFonts w:ascii="Lato" w:eastAsia="Calibri" w:hAnsi="Lato" w:cs="Times New Roman"/>
          <w:sz w:val="20"/>
          <w:szCs w:val="20"/>
        </w:rPr>
        <w:t>nierespektowania gwarancji w post</w:t>
      </w:r>
      <w:r w:rsidRPr="00781F54">
        <w:rPr>
          <w:rFonts w:ascii="Lato" w:eastAsia="Calibri" w:hAnsi="Lato" w:cs="Cambria"/>
          <w:sz w:val="20"/>
          <w:szCs w:val="20"/>
        </w:rPr>
        <w:t>ę</w:t>
      </w:r>
      <w:r w:rsidRPr="00781F54">
        <w:rPr>
          <w:rFonts w:ascii="Lato" w:eastAsia="Calibri" w:hAnsi="Lato" w:cs="Times New Roman"/>
          <w:sz w:val="20"/>
          <w:szCs w:val="20"/>
        </w:rPr>
        <w:t>powaniu o wydalenie cudzoziemca i wpisanie do Systemu Informacyjnego Schengen, m.in. w kontek</w:t>
      </w:r>
      <w:r w:rsidRPr="00781F54">
        <w:rPr>
          <w:rFonts w:ascii="Lato" w:eastAsia="Calibri" w:hAnsi="Lato" w:cs="Cambria"/>
          <w:sz w:val="20"/>
          <w:szCs w:val="20"/>
        </w:rPr>
        <w:t>ś</w:t>
      </w:r>
      <w:r w:rsidRPr="00781F54">
        <w:rPr>
          <w:rFonts w:ascii="Lato" w:eastAsia="Calibri" w:hAnsi="Lato" w:cs="Times New Roman"/>
          <w:sz w:val="20"/>
          <w:szCs w:val="20"/>
        </w:rPr>
        <w:t>cie dost</w:t>
      </w:r>
      <w:r w:rsidRPr="00781F54">
        <w:rPr>
          <w:rFonts w:ascii="Lato" w:eastAsia="Calibri" w:hAnsi="Lato" w:cs="Cambria"/>
          <w:sz w:val="20"/>
          <w:szCs w:val="20"/>
        </w:rPr>
        <w:t>ę</w:t>
      </w:r>
      <w:r w:rsidRPr="00781F54">
        <w:rPr>
          <w:rFonts w:ascii="Lato" w:eastAsia="Calibri" w:hAnsi="Lato" w:cs="Times New Roman"/>
          <w:sz w:val="20"/>
          <w:szCs w:val="20"/>
        </w:rPr>
        <w:t>pu do dowodów</w:t>
      </w:r>
      <w:r w:rsidR="00781F54">
        <w:rPr>
          <w:rFonts w:ascii="Lato" w:eastAsia="Calibri" w:hAnsi="Lato" w:cs="Times New Roman"/>
          <w:sz w:val="20"/>
          <w:szCs w:val="20"/>
        </w:rPr>
        <w:t>;</w:t>
      </w:r>
    </w:p>
    <w:p w:rsidR="00781F54" w:rsidRPr="00781F54" w:rsidRDefault="00781F54" w:rsidP="00781F54">
      <w:pPr>
        <w:spacing w:after="0" w:line="240" w:lineRule="auto"/>
        <w:ind w:left="709"/>
        <w:jc w:val="both"/>
        <w:rPr>
          <w:rFonts w:ascii="Lato" w:eastAsia="Calibri" w:hAnsi="Lato" w:cs="Times New Roman"/>
          <w:sz w:val="20"/>
          <w:szCs w:val="20"/>
        </w:rPr>
      </w:pPr>
    </w:p>
    <w:p w:rsidR="0078644F" w:rsidRPr="00781F54" w:rsidRDefault="0078644F" w:rsidP="00532132">
      <w:pPr>
        <w:numPr>
          <w:ilvl w:val="0"/>
          <w:numId w:val="27"/>
        </w:numPr>
        <w:spacing w:after="0" w:line="240" w:lineRule="auto"/>
        <w:ind w:left="709" w:hanging="425"/>
        <w:jc w:val="both"/>
        <w:rPr>
          <w:rFonts w:ascii="Lato" w:eastAsia="Calibri" w:hAnsi="Lato" w:cs="Times New Roman"/>
          <w:sz w:val="20"/>
          <w:szCs w:val="20"/>
        </w:rPr>
      </w:pPr>
      <w:r w:rsidRPr="00781F54">
        <w:rPr>
          <w:rFonts w:ascii="Lato" w:eastAsia="Times New Roman" w:hAnsi="Lato" w:cs="Times New Roman"/>
          <w:sz w:val="20"/>
          <w:szCs w:val="20"/>
          <w:lang w:eastAsia="pl-PL"/>
        </w:rPr>
        <w:t>1 skarga na wydalenie do Tad</w:t>
      </w:r>
      <w:r w:rsidRPr="00781F54">
        <w:rPr>
          <w:rFonts w:ascii="Lato" w:eastAsia="Times New Roman" w:hAnsi="Lato" w:cs="Cambria"/>
          <w:sz w:val="20"/>
          <w:szCs w:val="20"/>
          <w:lang w:eastAsia="pl-PL"/>
        </w:rPr>
        <w:t>ż</w:t>
      </w:r>
      <w:r w:rsidRPr="00781F54">
        <w:rPr>
          <w:rFonts w:ascii="Lato" w:eastAsia="Times New Roman" w:hAnsi="Lato" w:cs="Times New Roman"/>
          <w:sz w:val="20"/>
          <w:szCs w:val="20"/>
          <w:lang w:eastAsia="pl-PL"/>
        </w:rPr>
        <w:t xml:space="preserve">ykistanu mimo ryzyka naruszenia zakazu tortur oraz na brak skutecznego </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rodka odwo</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awczego o charakterze zawieszaj</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cym</w:t>
      </w:r>
      <w:r w:rsidR="00781F54">
        <w:rPr>
          <w:rFonts w:ascii="Lato" w:eastAsia="Times New Roman" w:hAnsi="Lato" w:cs="Times New Roman"/>
          <w:sz w:val="20"/>
          <w:szCs w:val="20"/>
          <w:lang w:eastAsia="pl-PL"/>
        </w:rPr>
        <w:t>.</w:t>
      </w:r>
    </w:p>
    <w:p w:rsidR="0078644F" w:rsidRPr="00781F54" w:rsidRDefault="0078644F" w:rsidP="00781F54">
      <w:pPr>
        <w:spacing w:after="0" w:line="240" w:lineRule="auto"/>
        <w:jc w:val="both"/>
        <w:rPr>
          <w:rFonts w:ascii="Lato" w:eastAsia="Times New Roman" w:hAnsi="Lato" w:cs="Arial"/>
          <w:b/>
          <w:sz w:val="20"/>
          <w:szCs w:val="20"/>
          <w:lang w:eastAsia="pl-PL"/>
        </w:rPr>
      </w:pPr>
    </w:p>
    <w:p w:rsidR="0078644F" w:rsidRDefault="0078644F" w:rsidP="00781F54">
      <w:pPr>
        <w:spacing w:after="0" w:line="240" w:lineRule="auto"/>
        <w:jc w:val="both"/>
        <w:rPr>
          <w:rFonts w:ascii="Lato" w:eastAsia="Times New Roman" w:hAnsi="Lato" w:cs="Arial"/>
          <w:sz w:val="20"/>
          <w:szCs w:val="20"/>
          <w:lang w:eastAsia="pl-PL"/>
        </w:rPr>
      </w:pPr>
      <w:r w:rsidRPr="00781F54">
        <w:rPr>
          <w:rFonts w:ascii="Lato" w:eastAsia="Times New Roman" w:hAnsi="Lato" w:cs="Arial"/>
          <w:b/>
          <w:sz w:val="20"/>
          <w:szCs w:val="20"/>
          <w:lang w:eastAsia="pl-PL"/>
        </w:rPr>
        <w:t>5</w:t>
      </w:r>
      <w:r w:rsidRPr="00781F54">
        <w:rPr>
          <w:rFonts w:ascii="Lato" w:eastAsia="Times New Roman" w:hAnsi="Lato" w:cs="Arial"/>
          <w:sz w:val="20"/>
          <w:szCs w:val="20"/>
          <w:lang w:eastAsia="pl-PL"/>
        </w:rPr>
        <w:t xml:space="preserve"> skarg dotycz</w:t>
      </w:r>
      <w:r w:rsidRPr="00781F54">
        <w:rPr>
          <w:rFonts w:ascii="Lato" w:eastAsia="Times New Roman" w:hAnsi="Lato" w:cs="Cambria"/>
          <w:sz w:val="20"/>
          <w:szCs w:val="20"/>
          <w:lang w:eastAsia="pl-PL"/>
        </w:rPr>
        <w:t>ą</w:t>
      </w:r>
      <w:r w:rsidRPr="00781F54">
        <w:rPr>
          <w:rFonts w:ascii="Lato" w:eastAsia="Times New Roman" w:hAnsi="Lato" w:cs="Arial"/>
          <w:sz w:val="20"/>
          <w:szCs w:val="20"/>
          <w:lang w:eastAsia="pl-PL"/>
        </w:rPr>
        <w:t xml:space="preserve">cych </w:t>
      </w:r>
      <w:r w:rsidRPr="00781F54">
        <w:rPr>
          <w:rFonts w:ascii="Lato" w:eastAsia="Times New Roman" w:hAnsi="Lato" w:cs="Arial"/>
          <w:sz w:val="20"/>
          <w:szCs w:val="20"/>
          <w:u w:val="single"/>
          <w:lang w:eastAsia="pl-PL"/>
        </w:rPr>
        <w:t>obowi</w:t>
      </w:r>
      <w:r w:rsidRPr="00781F54">
        <w:rPr>
          <w:rFonts w:ascii="Lato" w:eastAsia="Times New Roman" w:hAnsi="Lato" w:cs="Cambria"/>
          <w:sz w:val="20"/>
          <w:szCs w:val="20"/>
          <w:u w:val="single"/>
          <w:lang w:eastAsia="pl-PL"/>
        </w:rPr>
        <w:t>ą</w:t>
      </w:r>
      <w:r w:rsidRPr="00781F54">
        <w:rPr>
          <w:rFonts w:ascii="Lato" w:eastAsia="Times New Roman" w:hAnsi="Lato" w:cs="Arial"/>
          <w:sz w:val="20"/>
          <w:szCs w:val="20"/>
          <w:u w:val="single"/>
          <w:lang w:eastAsia="pl-PL"/>
        </w:rPr>
        <w:t>zk</w:t>
      </w:r>
      <w:r w:rsidRPr="00781F54">
        <w:rPr>
          <w:rFonts w:ascii="Lato" w:eastAsia="Times New Roman" w:hAnsi="Lato" w:cs="Kunstler Script"/>
          <w:sz w:val="20"/>
          <w:szCs w:val="20"/>
          <w:u w:val="single"/>
          <w:lang w:eastAsia="pl-PL"/>
        </w:rPr>
        <w:t>ó</w:t>
      </w:r>
      <w:r w:rsidRPr="00781F54">
        <w:rPr>
          <w:rFonts w:ascii="Lato" w:eastAsia="Times New Roman" w:hAnsi="Lato" w:cs="Arial"/>
          <w:sz w:val="20"/>
          <w:szCs w:val="20"/>
          <w:u w:val="single"/>
          <w:lang w:eastAsia="pl-PL"/>
        </w:rPr>
        <w:t>w pozytywnych pa</w:t>
      </w:r>
      <w:r w:rsidRPr="00781F54">
        <w:rPr>
          <w:rFonts w:ascii="Lato" w:eastAsia="Times New Roman" w:hAnsi="Lato" w:cs="Cambria"/>
          <w:sz w:val="20"/>
          <w:szCs w:val="20"/>
          <w:u w:val="single"/>
          <w:lang w:eastAsia="pl-PL"/>
        </w:rPr>
        <w:t>ń</w:t>
      </w:r>
      <w:r w:rsidRPr="00781F54">
        <w:rPr>
          <w:rFonts w:ascii="Lato" w:eastAsia="Times New Roman" w:hAnsi="Lato" w:cs="Arial"/>
          <w:sz w:val="20"/>
          <w:szCs w:val="20"/>
          <w:u w:val="single"/>
          <w:lang w:eastAsia="pl-PL"/>
        </w:rPr>
        <w:t>stwa ochrony os</w:t>
      </w:r>
      <w:r w:rsidRPr="00781F54">
        <w:rPr>
          <w:rFonts w:ascii="Lato" w:eastAsia="Times New Roman" w:hAnsi="Lato" w:cs="Kunstler Script"/>
          <w:sz w:val="20"/>
          <w:szCs w:val="20"/>
          <w:u w:val="single"/>
          <w:lang w:eastAsia="pl-PL"/>
        </w:rPr>
        <w:t>ó</w:t>
      </w:r>
      <w:r w:rsidRPr="00781F54">
        <w:rPr>
          <w:rFonts w:ascii="Lato" w:eastAsia="Times New Roman" w:hAnsi="Lato" w:cs="Arial"/>
          <w:sz w:val="20"/>
          <w:szCs w:val="20"/>
          <w:u w:val="single"/>
          <w:lang w:eastAsia="pl-PL"/>
        </w:rPr>
        <w:t>b</w:t>
      </w:r>
      <w:r w:rsidRPr="00781F54">
        <w:rPr>
          <w:rFonts w:ascii="Lato" w:eastAsia="Times New Roman" w:hAnsi="Lato" w:cs="Arial"/>
          <w:sz w:val="20"/>
          <w:szCs w:val="20"/>
          <w:lang w:eastAsia="pl-PL"/>
        </w:rPr>
        <w:t xml:space="preserve"> przed przemoc</w:t>
      </w:r>
      <w:r w:rsidRPr="00781F54">
        <w:rPr>
          <w:rFonts w:ascii="Lato" w:eastAsia="Times New Roman" w:hAnsi="Lato" w:cs="Cambria"/>
          <w:sz w:val="20"/>
          <w:szCs w:val="20"/>
          <w:lang w:eastAsia="pl-PL"/>
        </w:rPr>
        <w:t>ą</w:t>
      </w:r>
      <w:r w:rsidRPr="00781F54">
        <w:rPr>
          <w:rFonts w:ascii="Lato" w:eastAsia="Times New Roman" w:hAnsi="Lato" w:cs="Arial"/>
          <w:sz w:val="20"/>
          <w:szCs w:val="20"/>
          <w:lang w:eastAsia="pl-PL"/>
        </w:rPr>
        <w:t xml:space="preserve"> i utrat</w:t>
      </w:r>
      <w:r w:rsidRPr="00781F54">
        <w:rPr>
          <w:rFonts w:ascii="Lato" w:eastAsia="Times New Roman" w:hAnsi="Lato" w:cs="Cambria"/>
          <w:sz w:val="20"/>
          <w:szCs w:val="20"/>
          <w:lang w:eastAsia="pl-PL"/>
        </w:rPr>
        <w:t>ą</w:t>
      </w:r>
      <w:r w:rsidRPr="00781F54">
        <w:rPr>
          <w:rFonts w:ascii="Lato" w:eastAsia="Times New Roman" w:hAnsi="Lato" w:cs="Arial"/>
          <w:sz w:val="20"/>
          <w:szCs w:val="20"/>
          <w:lang w:eastAsia="pl-PL"/>
        </w:rPr>
        <w:t xml:space="preserve"> </w:t>
      </w:r>
      <w:r w:rsidRPr="00781F54">
        <w:rPr>
          <w:rFonts w:ascii="Lato" w:eastAsia="Times New Roman" w:hAnsi="Lato" w:cs="Cambria"/>
          <w:sz w:val="20"/>
          <w:szCs w:val="20"/>
          <w:lang w:eastAsia="pl-PL"/>
        </w:rPr>
        <w:t>ż</w:t>
      </w:r>
      <w:r w:rsidRPr="00781F54">
        <w:rPr>
          <w:rFonts w:ascii="Lato" w:eastAsia="Times New Roman" w:hAnsi="Lato" w:cs="Arial"/>
          <w:sz w:val="20"/>
          <w:szCs w:val="20"/>
          <w:lang w:eastAsia="pl-PL"/>
        </w:rPr>
        <w:t>ycia, w tym:</w:t>
      </w:r>
    </w:p>
    <w:p w:rsidR="00781F54" w:rsidRPr="00781F54" w:rsidRDefault="00781F54" w:rsidP="00781F54">
      <w:pPr>
        <w:spacing w:after="0" w:line="240" w:lineRule="auto"/>
        <w:jc w:val="both"/>
        <w:rPr>
          <w:rFonts w:ascii="Lato" w:eastAsia="Times New Roman" w:hAnsi="Lato" w:cs="Arial"/>
          <w:sz w:val="20"/>
          <w:szCs w:val="20"/>
          <w:lang w:eastAsia="pl-PL"/>
        </w:rPr>
      </w:pPr>
    </w:p>
    <w:p w:rsidR="0078644F" w:rsidRDefault="0078644F" w:rsidP="00532132">
      <w:pPr>
        <w:numPr>
          <w:ilvl w:val="0"/>
          <w:numId w:val="28"/>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2 skargi dot</w:t>
      </w:r>
      <w:r w:rsidR="00781F54">
        <w:rPr>
          <w:rFonts w:ascii="Lato" w:eastAsia="Times New Roman" w:hAnsi="Lato" w:cs="Times New Roman"/>
          <w:sz w:val="20"/>
          <w:szCs w:val="20"/>
          <w:lang w:eastAsia="pl-PL"/>
        </w:rPr>
        <w:t>.</w:t>
      </w:r>
      <w:r w:rsidRPr="00781F54">
        <w:rPr>
          <w:rFonts w:ascii="Lato" w:eastAsia="Times New Roman" w:hAnsi="Lato" w:cs="Times New Roman"/>
          <w:sz w:val="20"/>
          <w:szCs w:val="20"/>
          <w:lang w:eastAsia="pl-PL"/>
        </w:rPr>
        <w:t xml:space="preserve"> </w:t>
      </w:r>
      <w:r w:rsidR="00781F54">
        <w:rPr>
          <w:rFonts w:ascii="Lato" w:eastAsia="Times New Roman" w:hAnsi="Lato" w:cs="Times New Roman"/>
          <w:sz w:val="20"/>
          <w:szCs w:val="20"/>
          <w:lang w:eastAsia="pl-PL"/>
        </w:rPr>
        <w:t xml:space="preserve">zarzutu </w:t>
      </w:r>
      <w:r w:rsidRPr="00781F54">
        <w:rPr>
          <w:rFonts w:ascii="Lato" w:eastAsia="Times New Roman" w:hAnsi="Lato" w:cs="Times New Roman"/>
          <w:sz w:val="20"/>
          <w:szCs w:val="20"/>
          <w:lang w:eastAsia="pl-PL"/>
        </w:rPr>
        <w:t xml:space="preserve">przemocy policji i spowodowania </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 xml:space="preserve">mierci osoby zatrzymanej oraz braku skutecznego </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ledztwa</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hanging="425"/>
        <w:jc w:val="both"/>
        <w:rPr>
          <w:rFonts w:ascii="Lato" w:eastAsia="Times New Roman" w:hAnsi="Lato" w:cs="Times New Roman"/>
          <w:sz w:val="20"/>
          <w:szCs w:val="20"/>
          <w:lang w:eastAsia="pl-PL"/>
        </w:rPr>
      </w:pPr>
    </w:p>
    <w:p w:rsidR="0078644F" w:rsidRDefault="0078644F" w:rsidP="00532132">
      <w:pPr>
        <w:numPr>
          <w:ilvl w:val="0"/>
          <w:numId w:val="28"/>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w:t>
      </w:r>
      <w:r w:rsidR="00781F54">
        <w:rPr>
          <w:rFonts w:ascii="Lato" w:eastAsia="Times New Roman" w:hAnsi="Lato" w:cs="Times New Roman"/>
          <w:sz w:val="20"/>
          <w:szCs w:val="20"/>
          <w:lang w:eastAsia="pl-PL"/>
        </w:rPr>
        <w:t>. zarzutu</w:t>
      </w:r>
      <w:r w:rsidRPr="00781F54">
        <w:rPr>
          <w:rFonts w:ascii="Lato" w:eastAsia="Times New Roman" w:hAnsi="Lato" w:cs="Times New Roman"/>
          <w:sz w:val="20"/>
          <w:szCs w:val="20"/>
          <w:lang w:eastAsia="pl-PL"/>
        </w:rPr>
        <w:t xml:space="preserve"> braku skutecznego </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ledztwa ws. molestowania seksualnego ma</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oletniej przez nastoletniego kuzyna – w kontekście post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powania prowadzonego na podstawie ustawy o post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powaniu w sprawach nieletnich</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hanging="425"/>
        <w:jc w:val="both"/>
        <w:rPr>
          <w:rFonts w:ascii="Lato" w:eastAsia="Times New Roman" w:hAnsi="Lato" w:cs="Times New Roman"/>
          <w:sz w:val="20"/>
          <w:szCs w:val="20"/>
          <w:lang w:eastAsia="pl-PL"/>
        </w:rPr>
      </w:pPr>
    </w:p>
    <w:p w:rsidR="0078644F" w:rsidRDefault="0078644F" w:rsidP="00532132">
      <w:pPr>
        <w:numPr>
          <w:ilvl w:val="0"/>
          <w:numId w:val="28"/>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w:t>
      </w:r>
      <w:r w:rsidR="00781F54">
        <w:rPr>
          <w:rFonts w:ascii="Lato" w:eastAsia="Times New Roman" w:hAnsi="Lato" w:cs="Times New Roman"/>
          <w:sz w:val="20"/>
          <w:szCs w:val="20"/>
          <w:lang w:eastAsia="pl-PL"/>
        </w:rPr>
        <w:t>. zarzutu</w:t>
      </w:r>
      <w:r w:rsidRPr="00781F54">
        <w:rPr>
          <w:rFonts w:ascii="Lato" w:eastAsia="Times New Roman" w:hAnsi="Lato" w:cs="Times New Roman"/>
          <w:sz w:val="20"/>
          <w:szCs w:val="20"/>
          <w:lang w:eastAsia="pl-PL"/>
        </w:rPr>
        <w:t xml:space="preserve"> braku skutecznego </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ledztwa i nadmiernie d</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ugiego procesu karnego w sprawie dotycz</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cej przemocy ze strony brata</w:t>
      </w:r>
      <w:r w:rsidR="00781F54">
        <w:rPr>
          <w:rFonts w:ascii="Lato" w:eastAsia="Times New Roman" w:hAnsi="Lato" w:cs="Times New Roman"/>
          <w:sz w:val="20"/>
          <w:szCs w:val="20"/>
          <w:lang w:eastAsia="pl-PL"/>
        </w:rPr>
        <w:t>;</w:t>
      </w:r>
    </w:p>
    <w:p w:rsidR="00781F54" w:rsidRPr="00781F54" w:rsidRDefault="00781F54" w:rsidP="00781F54">
      <w:pPr>
        <w:spacing w:after="0" w:line="240" w:lineRule="auto"/>
        <w:ind w:left="709" w:hanging="425"/>
        <w:jc w:val="both"/>
        <w:rPr>
          <w:rFonts w:ascii="Lato" w:eastAsia="Times New Roman" w:hAnsi="Lato" w:cs="Times New Roman"/>
          <w:sz w:val="20"/>
          <w:szCs w:val="20"/>
          <w:lang w:eastAsia="pl-PL"/>
        </w:rPr>
      </w:pPr>
    </w:p>
    <w:p w:rsidR="0078644F" w:rsidRPr="00781F54" w:rsidRDefault="0078644F" w:rsidP="00532132">
      <w:pPr>
        <w:numPr>
          <w:ilvl w:val="0"/>
          <w:numId w:val="28"/>
        </w:numPr>
        <w:spacing w:after="0" w:line="240" w:lineRule="auto"/>
        <w:ind w:left="709" w:hanging="425"/>
        <w:jc w:val="both"/>
        <w:rPr>
          <w:rFonts w:ascii="Lato" w:eastAsia="Times New Roman" w:hAnsi="Lato" w:cs="Times New Roman"/>
          <w:sz w:val="20"/>
          <w:szCs w:val="20"/>
          <w:lang w:eastAsia="pl-PL"/>
        </w:rPr>
      </w:pPr>
      <w:r w:rsidRPr="00781F54">
        <w:rPr>
          <w:rFonts w:ascii="Lato" w:eastAsia="Times New Roman" w:hAnsi="Lato" w:cs="Times New Roman"/>
          <w:sz w:val="20"/>
          <w:szCs w:val="20"/>
          <w:lang w:eastAsia="pl-PL"/>
        </w:rPr>
        <w:t>1 skarga dot</w:t>
      </w:r>
      <w:r w:rsidR="00781F54">
        <w:rPr>
          <w:rFonts w:ascii="Lato" w:eastAsia="Times New Roman" w:hAnsi="Lato" w:cs="Times New Roman"/>
          <w:sz w:val="20"/>
          <w:szCs w:val="20"/>
          <w:lang w:eastAsia="pl-PL"/>
        </w:rPr>
        <w:t>. zarzutu</w:t>
      </w:r>
      <w:r w:rsidRPr="00781F54">
        <w:rPr>
          <w:rFonts w:ascii="Lato" w:eastAsia="Times New Roman" w:hAnsi="Lato" w:cs="Times New Roman"/>
          <w:sz w:val="20"/>
          <w:szCs w:val="20"/>
          <w:lang w:eastAsia="pl-PL"/>
        </w:rPr>
        <w:t xml:space="preserve"> braku skutecznego </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ledztwa w sprawie okoliczno</w:t>
      </w:r>
      <w:r w:rsidRPr="00781F54">
        <w:rPr>
          <w:rFonts w:ascii="Lato" w:eastAsia="Times New Roman" w:hAnsi="Lato" w:cs="Cambria"/>
          <w:sz w:val="20"/>
          <w:szCs w:val="20"/>
          <w:lang w:eastAsia="pl-PL"/>
        </w:rPr>
        <w:t>ś</w:t>
      </w:r>
      <w:r w:rsidRPr="00781F54">
        <w:rPr>
          <w:rFonts w:ascii="Lato" w:eastAsia="Times New Roman" w:hAnsi="Lato" w:cs="Times New Roman"/>
          <w:sz w:val="20"/>
          <w:szCs w:val="20"/>
          <w:lang w:eastAsia="pl-PL"/>
        </w:rPr>
        <w:t>ci samob</w:t>
      </w:r>
      <w:r w:rsidRPr="00781F54">
        <w:rPr>
          <w:rFonts w:ascii="Lato" w:eastAsia="Times New Roman" w:hAnsi="Lato" w:cs="Kunstler Script"/>
          <w:sz w:val="20"/>
          <w:szCs w:val="20"/>
          <w:lang w:eastAsia="pl-PL"/>
        </w:rPr>
        <w:t>ó</w:t>
      </w:r>
      <w:r w:rsidRPr="00781F54">
        <w:rPr>
          <w:rFonts w:ascii="Lato" w:eastAsia="Times New Roman" w:hAnsi="Lato" w:cs="Times New Roman"/>
          <w:sz w:val="20"/>
          <w:szCs w:val="20"/>
          <w:lang w:eastAsia="pl-PL"/>
        </w:rPr>
        <w:t>jstwa w nast</w:t>
      </w:r>
      <w:r w:rsidRPr="00781F54">
        <w:rPr>
          <w:rFonts w:ascii="Lato" w:eastAsia="Times New Roman" w:hAnsi="Lato" w:cs="Cambria"/>
          <w:sz w:val="20"/>
          <w:szCs w:val="20"/>
          <w:lang w:eastAsia="pl-PL"/>
        </w:rPr>
        <w:t>ę</w:t>
      </w:r>
      <w:r w:rsidRPr="00781F54">
        <w:rPr>
          <w:rFonts w:ascii="Lato" w:eastAsia="Times New Roman" w:hAnsi="Lato" w:cs="Times New Roman"/>
          <w:sz w:val="20"/>
          <w:szCs w:val="20"/>
          <w:lang w:eastAsia="pl-PL"/>
        </w:rPr>
        <w:t>pstwie tymczasowego aresztowania</w:t>
      </w:r>
      <w:r w:rsidR="00781F54">
        <w:rPr>
          <w:rFonts w:ascii="Lato" w:eastAsia="Times New Roman" w:hAnsi="Lato" w:cs="Times New Roman"/>
          <w:sz w:val="20"/>
          <w:szCs w:val="20"/>
          <w:lang w:eastAsia="pl-PL"/>
        </w:rPr>
        <w:t>.</w:t>
      </w:r>
    </w:p>
    <w:p w:rsidR="0078644F" w:rsidRPr="00781F54" w:rsidRDefault="0078644F" w:rsidP="00781F54">
      <w:pPr>
        <w:spacing w:after="0" w:line="240" w:lineRule="auto"/>
        <w:ind w:left="720"/>
        <w:jc w:val="both"/>
        <w:rPr>
          <w:rFonts w:ascii="Lato" w:eastAsia="Times New Roman" w:hAnsi="Lato" w:cs="Times New Roman"/>
          <w:sz w:val="20"/>
          <w:szCs w:val="20"/>
          <w:lang w:eastAsia="pl-PL"/>
        </w:rPr>
      </w:pPr>
    </w:p>
    <w:p w:rsidR="0078644F" w:rsidRPr="00781F54" w:rsidRDefault="0078644F" w:rsidP="00781F54">
      <w:pPr>
        <w:spacing w:after="0" w:line="240" w:lineRule="auto"/>
        <w:jc w:val="both"/>
        <w:rPr>
          <w:rFonts w:ascii="Lato" w:eastAsia="Times New Roman" w:hAnsi="Lato" w:cs="Times New Roman"/>
          <w:sz w:val="20"/>
          <w:szCs w:val="20"/>
          <w:lang w:eastAsia="pl-PL"/>
        </w:rPr>
      </w:pPr>
      <w:r w:rsidRPr="00781F54">
        <w:rPr>
          <w:rFonts w:ascii="Lato" w:eastAsia="Times New Roman" w:hAnsi="Lato" w:cs="Times New Roman"/>
          <w:b/>
          <w:sz w:val="20"/>
          <w:szCs w:val="20"/>
          <w:lang w:eastAsia="pl-PL"/>
        </w:rPr>
        <w:t xml:space="preserve">1 </w:t>
      </w:r>
      <w:r w:rsidRPr="00781F54">
        <w:rPr>
          <w:rFonts w:ascii="Lato" w:eastAsia="Times New Roman" w:hAnsi="Lato" w:cs="Times New Roman"/>
          <w:sz w:val="20"/>
          <w:szCs w:val="20"/>
          <w:lang w:eastAsia="pl-PL"/>
        </w:rPr>
        <w:t>skarga dot</w:t>
      </w:r>
      <w:r w:rsidR="00781F54">
        <w:rPr>
          <w:rFonts w:ascii="Lato" w:eastAsia="Times New Roman" w:hAnsi="Lato" w:cs="Times New Roman"/>
          <w:sz w:val="20"/>
          <w:szCs w:val="20"/>
          <w:lang w:eastAsia="pl-PL"/>
        </w:rPr>
        <w:t>.</w:t>
      </w:r>
      <w:r w:rsidRPr="00781F54">
        <w:rPr>
          <w:rFonts w:ascii="Lato" w:eastAsia="Times New Roman" w:hAnsi="Lato" w:cs="Times New Roman"/>
          <w:sz w:val="20"/>
          <w:szCs w:val="20"/>
          <w:lang w:eastAsia="pl-PL"/>
        </w:rPr>
        <w:t xml:space="preserve"> </w:t>
      </w:r>
      <w:r w:rsidR="00781F54">
        <w:rPr>
          <w:rFonts w:ascii="Lato" w:eastAsia="Times New Roman" w:hAnsi="Lato" w:cs="Times New Roman"/>
          <w:sz w:val="20"/>
          <w:szCs w:val="20"/>
          <w:lang w:eastAsia="pl-PL"/>
        </w:rPr>
        <w:t xml:space="preserve">zarzutu </w:t>
      </w:r>
      <w:r w:rsidRPr="00781F54">
        <w:rPr>
          <w:rFonts w:ascii="Lato" w:eastAsia="Times New Roman" w:hAnsi="Lato" w:cs="Times New Roman"/>
          <w:sz w:val="20"/>
          <w:szCs w:val="20"/>
          <w:lang w:eastAsia="pl-PL"/>
        </w:rPr>
        <w:t xml:space="preserve">naruszenia </w:t>
      </w:r>
      <w:r w:rsidRPr="00781F54">
        <w:rPr>
          <w:rFonts w:ascii="Lato" w:eastAsia="Times New Roman" w:hAnsi="Lato" w:cs="Times New Roman"/>
          <w:sz w:val="20"/>
          <w:szCs w:val="20"/>
          <w:u w:val="single"/>
          <w:lang w:eastAsia="pl-PL"/>
        </w:rPr>
        <w:t xml:space="preserve">prawa do poszanowania </w:t>
      </w:r>
      <w:r w:rsidRPr="00781F54">
        <w:rPr>
          <w:rFonts w:ascii="Lato" w:eastAsia="Times New Roman" w:hAnsi="Lato" w:cs="Cambria"/>
          <w:sz w:val="20"/>
          <w:szCs w:val="20"/>
          <w:u w:val="single"/>
          <w:lang w:eastAsia="pl-PL"/>
        </w:rPr>
        <w:t>ż</w:t>
      </w:r>
      <w:r w:rsidRPr="00781F54">
        <w:rPr>
          <w:rFonts w:ascii="Lato" w:eastAsia="Times New Roman" w:hAnsi="Lato" w:cs="Times New Roman"/>
          <w:sz w:val="20"/>
          <w:szCs w:val="20"/>
          <w:u w:val="single"/>
          <w:lang w:eastAsia="pl-PL"/>
        </w:rPr>
        <w:t>ycia rodzinnego i wychowania dziecka</w:t>
      </w:r>
      <w:r w:rsidRPr="00781F54">
        <w:rPr>
          <w:rFonts w:ascii="Lato" w:eastAsia="Times New Roman" w:hAnsi="Lato" w:cs="Times New Roman"/>
          <w:sz w:val="20"/>
          <w:szCs w:val="20"/>
          <w:lang w:eastAsia="pl-PL"/>
        </w:rPr>
        <w:t xml:space="preserve"> zgodnie z przekonaniami rodzica z uwagi na przewlekłe rozpatrywanie przez s</w:t>
      </w:r>
      <w:r w:rsidRPr="00781F54">
        <w:rPr>
          <w:rFonts w:ascii="Lato" w:eastAsia="Times New Roman" w:hAnsi="Lato" w:cs="Cambria"/>
          <w:sz w:val="20"/>
          <w:szCs w:val="20"/>
          <w:lang w:eastAsia="pl-PL"/>
        </w:rPr>
        <w:t>ą</w:t>
      </w:r>
      <w:r w:rsidRPr="00781F54">
        <w:rPr>
          <w:rFonts w:ascii="Lato" w:eastAsia="Times New Roman" w:hAnsi="Lato" w:cs="Times New Roman"/>
          <w:sz w:val="20"/>
          <w:szCs w:val="20"/>
          <w:lang w:eastAsia="pl-PL"/>
        </w:rPr>
        <w:t>dy sprawy przeniesienia dziecka do szko</w:t>
      </w:r>
      <w:r w:rsidRPr="00781F54">
        <w:rPr>
          <w:rFonts w:ascii="Lato" w:eastAsia="Times New Roman" w:hAnsi="Lato" w:cs="Kunstler Script"/>
          <w:sz w:val="20"/>
          <w:szCs w:val="20"/>
          <w:lang w:eastAsia="pl-PL"/>
        </w:rPr>
        <w:t>ł</w:t>
      </w:r>
      <w:r w:rsidRPr="00781F54">
        <w:rPr>
          <w:rFonts w:ascii="Lato" w:eastAsia="Times New Roman" w:hAnsi="Lato" w:cs="Times New Roman"/>
          <w:sz w:val="20"/>
          <w:szCs w:val="20"/>
          <w:lang w:eastAsia="pl-PL"/>
        </w:rPr>
        <w:t>y katolickiej przez drugiego rodzica;</w:t>
      </w:r>
    </w:p>
    <w:p w:rsidR="0078644F" w:rsidRPr="00781F54" w:rsidRDefault="0078644F" w:rsidP="00781F54">
      <w:pPr>
        <w:spacing w:after="0" w:line="240" w:lineRule="auto"/>
        <w:jc w:val="both"/>
        <w:rPr>
          <w:rFonts w:ascii="Lato" w:eastAsia="Times New Roman" w:hAnsi="Lato" w:cs="Times New Roman"/>
          <w:sz w:val="20"/>
          <w:szCs w:val="20"/>
          <w:lang w:eastAsia="pl-PL"/>
        </w:rPr>
      </w:pPr>
    </w:p>
    <w:p w:rsidR="0078644F" w:rsidRDefault="0078644F" w:rsidP="00781F54">
      <w:pPr>
        <w:spacing w:after="0" w:line="240" w:lineRule="auto"/>
        <w:jc w:val="both"/>
        <w:rPr>
          <w:rFonts w:ascii="Lato" w:eastAsia="Calibri" w:hAnsi="Lato" w:cs="Times New Roman"/>
          <w:sz w:val="20"/>
          <w:szCs w:val="20"/>
        </w:rPr>
      </w:pPr>
      <w:r w:rsidRPr="00781F54">
        <w:rPr>
          <w:rFonts w:ascii="Lato" w:eastAsia="Calibri" w:hAnsi="Lato" w:cs="Times New Roman"/>
          <w:b/>
          <w:sz w:val="20"/>
          <w:szCs w:val="20"/>
        </w:rPr>
        <w:t>1</w:t>
      </w:r>
      <w:r w:rsidRPr="00781F54">
        <w:rPr>
          <w:rFonts w:ascii="Lato" w:eastAsia="Calibri" w:hAnsi="Lato" w:cs="Times New Roman"/>
          <w:sz w:val="20"/>
          <w:szCs w:val="20"/>
        </w:rPr>
        <w:t xml:space="preserve"> skarga dot</w:t>
      </w:r>
      <w:r w:rsidR="00781F54">
        <w:rPr>
          <w:rFonts w:ascii="Lato" w:eastAsia="Calibri" w:hAnsi="Lato" w:cs="Times New Roman"/>
          <w:sz w:val="20"/>
          <w:szCs w:val="20"/>
        </w:rPr>
        <w:t>. zarzutu</w:t>
      </w:r>
      <w:r w:rsidRPr="00781F54">
        <w:rPr>
          <w:rFonts w:ascii="Lato" w:eastAsia="Calibri" w:hAnsi="Lato" w:cs="Times New Roman"/>
          <w:sz w:val="20"/>
          <w:szCs w:val="20"/>
        </w:rPr>
        <w:t xml:space="preserve"> odmowy zarejestrowania ma</w:t>
      </w:r>
      <w:r w:rsidRPr="00781F54">
        <w:rPr>
          <w:rFonts w:ascii="Lato" w:eastAsia="Calibri" w:hAnsi="Lato" w:cs="Kunstler Script"/>
          <w:sz w:val="20"/>
          <w:szCs w:val="20"/>
        </w:rPr>
        <w:t>ł</w:t>
      </w:r>
      <w:r w:rsidRPr="00781F54">
        <w:rPr>
          <w:rFonts w:ascii="Lato" w:eastAsia="Calibri" w:hAnsi="Lato" w:cs="Cambria"/>
          <w:sz w:val="20"/>
          <w:szCs w:val="20"/>
        </w:rPr>
        <w:t>ż</w:t>
      </w:r>
      <w:r w:rsidRPr="00781F54">
        <w:rPr>
          <w:rFonts w:ascii="Lato" w:eastAsia="Calibri" w:hAnsi="Lato" w:cs="Times New Roman"/>
          <w:sz w:val="20"/>
          <w:szCs w:val="20"/>
        </w:rPr>
        <w:t>e</w:t>
      </w:r>
      <w:r w:rsidRPr="00781F54">
        <w:rPr>
          <w:rFonts w:ascii="Lato" w:eastAsia="Calibri" w:hAnsi="Lato" w:cs="Cambria"/>
          <w:sz w:val="20"/>
          <w:szCs w:val="20"/>
        </w:rPr>
        <w:t>ń</w:t>
      </w:r>
      <w:r w:rsidRPr="00781F54">
        <w:rPr>
          <w:rFonts w:ascii="Lato" w:eastAsia="Calibri" w:hAnsi="Lato" w:cs="Times New Roman"/>
          <w:sz w:val="20"/>
          <w:szCs w:val="20"/>
        </w:rPr>
        <w:t>stwa osób tej samej płci</w:t>
      </w:r>
      <w:r w:rsidR="00781F54">
        <w:rPr>
          <w:rFonts w:ascii="Lato" w:eastAsia="Calibri" w:hAnsi="Lato" w:cs="Times New Roman"/>
          <w:sz w:val="20"/>
          <w:szCs w:val="20"/>
        </w:rPr>
        <w:t>,</w:t>
      </w:r>
      <w:r w:rsidRPr="00781F54">
        <w:rPr>
          <w:rFonts w:ascii="Lato" w:eastAsia="Calibri" w:hAnsi="Lato" w:cs="Times New Roman"/>
          <w:sz w:val="20"/>
          <w:szCs w:val="20"/>
        </w:rPr>
        <w:t xml:space="preserve"> zawartego za granic</w:t>
      </w:r>
      <w:r w:rsidRPr="00781F54">
        <w:rPr>
          <w:rFonts w:ascii="Lato" w:eastAsia="Calibri" w:hAnsi="Lato" w:cs="Cambria"/>
          <w:sz w:val="20"/>
          <w:szCs w:val="20"/>
        </w:rPr>
        <w:t>ą</w:t>
      </w:r>
      <w:r w:rsidRPr="00781F54">
        <w:rPr>
          <w:rFonts w:ascii="Lato" w:eastAsia="Calibri" w:hAnsi="Lato" w:cs="Times New Roman"/>
          <w:sz w:val="20"/>
          <w:szCs w:val="20"/>
        </w:rPr>
        <w:t>.</w:t>
      </w:r>
    </w:p>
    <w:p w:rsidR="00781F54" w:rsidRPr="00781F54" w:rsidRDefault="00781F54" w:rsidP="00781F54">
      <w:pPr>
        <w:spacing w:after="0" w:line="240" w:lineRule="auto"/>
        <w:jc w:val="both"/>
        <w:rPr>
          <w:rFonts w:ascii="Lato" w:eastAsia="Calibri" w:hAnsi="Lato" w:cs="Times New Roman"/>
          <w:sz w:val="20"/>
          <w:szCs w:val="20"/>
        </w:rPr>
      </w:pPr>
    </w:p>
    <w:p w:rsidR="0078644F" w:rsidRPr="00781F54" w:rsidRDefault="0078644F" w:rsidP="00532132">
      <w:pPr>
        <w:keepNext/>
        <w:keepLines/>
        <w:numPr>
          <w:ilvl w:val="0"/>
          <w:numId w:val="7"/>
        </w:numPr>
        <w:spacing w:after="0" w:line="240" w:lineRule="auto"/>
        <w:ind w:left="851" w:hanging="425"/>
        <w:outlineLvl w:val="2"/>
        <w:rPr>
          <w:rFonts w:ascii="Lato" w:eastAsia="Times New Roman" w:hAnsi="Lato" w:cs="Times New Roman"/>
          <w:b/>
          <w:bCs/>
          <w:sz w:val="20"/>
          <w:szCs w:val="20"/>
        </w:rPr>
      </w:pPr>
      <w:r w:rsidRPr="00781F54">
        <w:rPr>
          <w:rFonts w:ascii="Lato" w:eastAsia="Times New Roman" w:hAnsi="Lato" w:cs="Times New Roman"/>
          <w:b/>
          <w:bCs/>
          <w:sz w:val="20"/>
          <w:szCs w:val="20"/>
        </w:rPr>
        <w:t>Sprawy zako</w:t>
      </w:r>
      <w:r w:rsidRPr="00781F54">
        <w:rPr>
          <w:rFonts w:ascii="Lato" w:eastAsia="Times New Roman" w:hAnsi="Lato" w:cs="Cambria"/>
          <w:b/>
          <w:bCs/>
          <w:sz w:val="20"/>
          <w:szCs w:val="20"/>
        </w:rPr>
        <w:t>ń</w:t>
      </w:r>
      <w:r w:rsidRPr="00781F54">
        <w:rPr>
          <w:rFonts w:ascii="Lato" w:eastAsia="Times New Roman" w:hAnsi="Lato" w:cs="Times New Roman"/>
          <w:b/>
          <w:bCs/>
          <w:sz w:val="20"/>
          <w:szCs w:val="20"/>
        </w:rPr>
        <w:t>czone przed Europejskim Trybuna</w:t>
      </w:r>
      <w:r w:rsidRPr="00781F54">
        <w:rPr>
          <w:rFonts w:ascii="Lato" w:eastAsia="Times New Roman" w:hAnsi="Lato" w:cs="Kunstler Script"/>
          <w:b/>
          <w:bCs/>
          <w:sz w:val="20"/>
          <w:szCs w:val="20"/>
        </w:rPr>
        <w:t>ł</w:t>
      </w:r>
      <w:r w:rsidRPr="00781F54">
        <w:rPr>
          <w:rFonts w:ascii="Lato" w:eastAsia="Times New Roman" w:hAnsi="Lato" w:cs="Times New Roman"/>
          <w:b/>
          <w:bCs/>
          <w:sz w:val="20"/>
          <w:szCs w:val="20"/>
        </w:rPr>
        <w:t>em Praw Cz</w:t>
      </w:r>
      <w:r w:rsidRPr="00781F54">
        <w:rPr>
          <w:rFonts w:ascii="Lato" w:eastAsia="Times New Roman" w:hAnsi="Lato" w:cs="Kunstler Script"/>
          <w:b/>
          <w:bCs/>
          <w:sz w:val="20"/>
          <w:szCs w:val="20"/>
        </w:rPr>
        <w:t>ł</w:t>
      </w:r>
      <w:r w:rsidRPr="00781F54">
        <w:rPr>
          <w:rFonts w:ascii="Lato" w:eastAsia="Times New Roman" w:hAnsi="Lato" w:cs="Times New Roman"/>
          <w:b/>
          <w:bCs/>
          <w:sz w:val="20"/>
          <w:szCs w:val="20"/>
        </w:rPr>
        <w:t>owieka w 2022 r. </w:t>
      </w:r>
    </w:p>
    <w:p w:rsidR="00781F54" w:rsidRDefault="00781F54" w:rsidP="00781F54">
      <w:pPr>
        <w:spacing w:after="0" w:line="240" w:lineRule="auto"/>
        <w:jc w:val="both"/>
        <w:rPr>
          <w:rFonts w:ascii="Lato" w:eastAsia="Times New Roman" w:hAnsi="Lato" w:cs="Times New Roman"/>
          <w:sz w:val="20"/>
          <w:szCs w:val="20"/>
          <w:lang w:eastAsia="pl-PL"/>
        </w:rPr>
      </w:pPr>
    </w:p>
    <w:p w:rsidR="0078644F" w:rsidRPr="00781F54" w:rsidRDefault="00781F54" w:rsidP="00781F54">
      <w:pPr>
        <w:spacing w:after="0" w:line="240" w:lineRule="auto"/>
        <w:jc w:val="both"/>
        <w:rPr>
          <w:rFonts w:ascii="Lato" w:eastAsia="Times New Roman" w:hAnsi="Lato" w:cs="Times New Roman"/>
          <w:sz w:val="20"/>
          <w:szCs w:val="20"/>
          <w:lang w:eastAsia="pl-PL"/>
        </w:rPr>
      </w:pPr>
      <w:r>
        <w:rPr>
          <w:rFonts w:ascii="Lato" w:eastAsia="Times New Roman" w:hAnsi="Lato" w:cs="Times New Roman"/>
          <w:sz w:val="20"/>
          <w:szCs w:val="20"/>
          <w:lang w:eastAsia="pl-PL"/>
        </w:rPr>
        <w:t xml:space="preserve">ETPC </w:t>
      </w:r>
      <w:r w:rsidR="0078644F" w:rsidRPr="00781F54">
        <w:rPr>
          <w:rFonts w:ascii="Lato" w:eastAsia="Times New Roman" w:hAnsi="Lato" w:cs="Times New Roman"/>
          <w:sz w:val="20"/>
          <w:szCs w:val="20"/>
          <w:lang w:eastAsia="pl-PL"/>
        </w:rPr>
        <w:t>wydał w 2022 r. w sumie:</w:t>
      </w:r>
    </w:p>
    <w:p w:rsidR="0078644F" w:rsidRPr="00781F54" w:rsidRDefault="0078644F" w:rsidP="00781F54">
      <w:pPr>
        <w:spacing w:after="0" w:line="240" w:lineRule="auto"/>
        <w:jc w:val="both"/>
        <w:rPr>
          <w:rFonts w:ascii="Lato" w:eastAsia="Times New Roman" w:hAnsi="Lato" w:cs="Times New Roman"/>
          <w:sz w:val="20"/>
          <w:szCs w:val="20"/>
          <w:lang w:eastAsia="pl-PL"/>
        </w:rPr>
      </w:pPr>
    </w:p>
    <w:p w:rsidR="0078644F" w:rsidRDefault="0078644F" w:rsidP="00532132">
      <w:pPr>
        <w:numPr>
          <w:ilvl w:val="0"/>
          <w:numId w:val="29"/>
        </w:numPr>
        <w:spacing w:after="0" w:line="240" w:lineRule="auto"/>
        <w:ind w:left="1276" w:hanging="425"/>
        <w:jc w:val="both"/>
        <w:rPr>
          <w:rFonts w:ascii="Lato" w:eastAsia="Calibri" w:hAnsi="Lato" w:cs="Times New Roman"/>
          <w:sz w:val="20"/>
          <w:szCs w:val="20"/>
        </w:rPr>
      </w:pPr>
      <w:r w:rsidRPr="00781F54">
        <w:rPr>
          <w:rFonts w:ascii="Lato" w:eastAsia="Calibri" w:hAnsi="Lato" w:cs="Times New Roman"/>
          <w:b/>
          <w:sz w:val="20"/>
          <w:szCs w:val="20"/>
        </w:rPr>
        <w:t>44 orzeczenia korzystne</w:t>
      </w:r>
      <w:r w:rsidRPr="00781F54">
        <w:rPr>
          <w:rFonts w:ascii="Lato" w:eastAsia="Calibri" w:hAnsi="Lato" w:cs="Times New Roman"/>
          <w:sz w:val="20"/>
          <w:szCs w:val="20"/>
        </w:rPr>
        <w:t xml:space="preserve"> dla rz</w:t>
      </w:r>
      <w:r w:rsidRPr="00781F54">
        <w:rPr>
          <w:rFonts w:ascii="Lato" w:eastAsia="Calibri" w:hAnsi="Lato" w:cs="Cambria"/>
          <w:sz w:val="20"/>
          <w:szCs w:val="20"/>
        </w:rPr>
        <w:t>ą</w:t>
      </w:r>
      <w:r w:rsidRPr="00781F54">
        <w:rPr>
          <w:rFonts w:ascii="Lato" w:eastAsia="Calibri" w:hAnsi="Lato" w:cs="Times New Roman"/>
          <w:sz w:val="20"/>
          <w:szCs w:val="20"/>
        </w:rPr>
        <w:t xml:space="preserve">du </w:t>
      </w:r>
      <w:r w:rsidR="00781F54">
        <w:rPr>
          <w:rFonts w:ascii="Lato" w:eastAsia="Calibri" w:hAnsi="Lato" w:cs="Times New Roman"/>
          <w:sz w:val="20"/>
          <w:szCs w:val="20"/>
        </w:rPr>
        <w:t>dot</w:t>
      </w:r>
      <w:r w:rsidRPr="00781F54">
        <w:rPr>
          <w:rFonts w:ascii="Lato" w:eastAsia="Calibri" w:hAnsi="Lato" w:cs="Times New Roman"/>
          <w:sz w:val="20"/>
          <w:szCs w:val="20"/>
        </w:rPr>
        <w:t xml:space="preserve">. </w:t>
      </w:r>
      <w:r w:rsidRPr="00781F54">
        <w:rPr>
          <w:rFonts w:ascii="Lato" w:eastAsia="Calibri" w:hAnsi="Lato" w:cs="Times New Roman"/>
          <w:b/>
          <w:sz w:val="20"/>
          <w:szCs w:val="20"/>
        </w:rPr>
        <w:t xml:space="preserve">51 </w:t>
      </w:r>
      <w:r w:rsidRPr="00781F54">
        <w:rPr>
          <w:rFonts w:ascii="Lato" w:eastAsia="Calibri" w:hAnsi="Lato" w:cs="Times New Roman"/>
          <w:sz w:val="20"/>
          <w:szCs w:val="20"/>
        </w:rPr>
        <w:t>skarg (4 wyroki stwierdzaj</w:t>
      </w:r>
      <w:r w:rsidRPr="00781F54">
        <w:rPr>
          <w:rFonts w:ascii="Lato" w:eastAsia="Calibri" w:hAnsi="Lato" w:cs="Cambria"/>
          <w:sz w:val="20"/>
          <w:szCs w:val="20"/>
        </w:rPr>
        <w:t>ą</w:t>
      </w:r>
      <w:r w:rsidRPr="00781F54">
        <w:rPr>
          <w:rFonts w:ascii="Lato" w:eastAsia="Calibri" w:hAnsi="Lato" w:cs="Times New Roman"/>
          <w:sz w:val="20"/>
          <w:szCs w:val="20"/>
        </w:rPr>
        <w:t xml:space="preserve">ce brak naruszenia </w:t>
      </w:r>
      <w:r w:rsidR="00781F54">
        <w:rPr>
          <w:rFonts w:ascii="Lato" w:eastAsia="Calibri" w:hAnsi="Lato" w:cs="Times New Roman"/>
          <w:sz w:val="20"/>
          <w:szCs w:val="20"/>
        </w:rPr>
        <w:t>dot</w:t>
      </w:r>
      <w:r w:rsidRPr="00781F54">
        <w:rPr>
          <w:rFonts w:ascii="Lato" w:eastAsia="Calibri" w:hAnsi="Lato" w:cs="Times New Roman"/>
          <w:sz w:val="20"/>
          <w:szCs w:val="20"/>
        </w:rPr>
        <w:t>. 4 skarg, 22 decyzje o niedopuszczalno</w:t>
      </w:r>
      <w:r w:rsidRPr="00781F54">
        <w:rPr>
          <w:rFonts w:ascii="Lato" w:eastAsia="Calibri" w:hAnsi="Lato" w:cs="Cambria"/>
          <w:sz w:val="20"/>
          <w:szCs w:val="20"/>
        </w:rPr>
        <w:t>ś</w:t>
      </w:r>
      <w:r w:rsidRPr="00781F54">
        <w:rPr>
          <w:rFonts w:ascii="Lato" w:eastAsia="Calibri" w:hAnsi="Lato" w:cs="Times New Roman"/>
          <w:sz w:val="20"/>
          <w:szCs w:val="20"/>
        </w:rPr>
        <w:t>ci 29 skarg i 18 decyzji skre</w:t>
      </w:r>
      <w:r w:rsidRPr="00781F54">
        <w:rPr>
          <w:rFonts w:ascii="Lato" w:eastAsia="Calibri" w:hAnsi="Lato" w:cs="Cambria"/>
          <w:sz w:val="20"/>
          <w:szCs w:val="20"/>
        </w:rPr>
        <w:t>ś</w:t>
      </w:r>
      <w:r w:rsidRPr="00781F54">
        <w:rPr>
          <w:rFonts w:ascii="Lato" w:eastAsia="Calibri" w:hAnsi="Lato" w:cs="Times New Roman"/>
          <w:sz w:val="20"/>
          <w:szCs w:val="20"/>
        </w:rPr>
        <w:t>laj</w:t>
      </w:r>
      <w:r w:rsidRPr="00781F54">
        <w:rPr>
          <w:rFonts w:ascii="Lato" w:eastAsia="Calibri" w:hAnsi="Lato" w:cs="Cambria"/>
          <w:sz w:val="20"/>
          <w:szCs w:val="20"/>
        </w:rPr>
        <w:t>ą</w:t>
      </w:r>
      <w:r w:rsidRPr="00781F54">
        <w:rPr>
          <w:rFonts w:ascii="Lato" w:eastAsia="Calibri" w:hAnsi="Lato" w:cs="Times New Roman"/>
          <w:sz w:val="20"/>
          <w:szCs w:val="20"/>
        </w:rPr>
        <w:t>cych z przyczyn formalnych 18 zakomunikowanych rz</w:t>
      </w:r>
      <w:r w:rsidRPr="00781F54">
        <w:rPr>
          <w:rFonts w:ascii="Lato" w:eastAsia="Calibri" w:hAnsi="Lato" w:cs="Cambria"/>
          <w:sz w:val="20"/>
          <w:szCs w:val="20"/>
        </w:rPr>
        <w:t>ą</w:t>
      </w:r>
      <w:r w:rsidRPr="00781F54">
        <w:rPr>
          <w:rFonts w:ascii="Lato" w:eastAsia="Calibri" w:hAnsi="Lato" w:cs="Times New Roman"/>
          <w:sz w:val="20"/>
          <w:szCs w:val="20"/>
        </w:rPr>
        <w:t>dowi skarg)</w:t>
      </w:r>
      <w:r w:rsidR="00781F54">
        <w:rPr>
          <w:rFonts w:ascii="Lato" w:eastAsia="Calibri" w:hAnsi="Lato" w:cs="Times New Roman"/>
          <w:sz w:val="20"/>
          <w:szCs w:val="20"/>
        </w:rPr>
        <w:t>;</w:t>
      </w:r>
    </w:p>
    <w:p w:rsidR="00781F54" w:rsidRPr="00781F54" w:rsidRDefault="00781F54" w:rsidP="00781F54">
      <w:pPr>
        <w:spacing w:after="0" w:line="240" w:lineRule="auto"/>
        <w:ind w:left="851"/>
        <w:jc w:val="both"/>
        <w:rPr>
          <w:rFonts w:ascii="Lato" w:eastAsia="Calibri" w:hAnsi="Lato" w:cs="Times New Roman"/>
          <w:sz w:val="20"/>
          <w:szCs w:val="20"/>
        </w:rPr>
      </w:pPr>
    </w:p>
    <w:p w:rsidR="0078644F" w:rsidRPr="00781F54" w:rsidRDefault="0078644F" w:rsidP="00532132">
      <w:pPr>
        <w:numPr>
          <w:ilvl w:val="0"/>
          <w:numId w:val="29"/>
        </w:numPr>
        <w:spacing w:after="0" w:line="240" w:lineRule="auto"/>
        <w:ind w:left="851" w:hanging="425"/>
        <w:jc w:val="both"/>
        <w:rPr>
          <w:rFonts w:ascii="Lato" w:eastAsia="Calibri" w:hAnsi="Lato" w:cs="Times New Roman"/>
          <w:sz w:val="20"/>
          <w:szCs w:val="20"/>
        </w:rPr>
      </w:pPr>
      <w:r w:rsidRPr="00781F54">
        <w:rPr>
          <w:rFonts w:ascii="Lato" w:eastAsia="Calibri" w:hAnsi="Lato" w:cs="Times New Roman"/>
          <w:b/>
          <w:sz w:val="20"/>
          <w:szCs w:val="20"/>
        </w:rPr>
        <w:t>64 orzeczenia niekorzystne</w:t>
      </w:r>
      <w:r w:rsidRPr="00781F54">
        <w:rPr>
          <w:rFonts w:ascii="Lato" w:eastAsia="Calibri" w:hAnsi="Lato" w:cs="Times New Roman"/>
          <w:sz w:val="20"/>
          <w:szCs w:val="20"/>
        </w:rPr>
        <w:t xml:space="preserve"> dla rz</w:t>
      </w:r>
      <w:r w:rsidRPr="00781F54">
        <w:rPr>
          <w:rFonts w:ascii="Lato" w:eastAsia="Calibri" w:hAnsi="Lato" w:cs="Cambria"/>
          <w:sz w:val="20"/>
          <w:szCs w:val="20"/>
        </w:rPr>
        <w:t>ą</w:t>
      </w:r>
      <w:r w:rsidRPr="00781F54">
        <w:rPr>
          <w:rFonts w:ascii="Lato" w:eastAsia="Calibri" w:hAnsi="Lato" w:cs="Times New Roman"/>
          <w:sz w:val="20"/>
          <w:szCs w:val="20"/>
        </w:rPr>
        <w:t xml:space="preserve">du </w:t>
      </w:r>
      <w:r w:rsidR="00781F54">
        <w:rPr>
          <w:rFonts w:ascii="Lato" w:eastAsia="Calibri" w:hAnsi="Lato" w:cs="Times New Roman"/>
          <w:sz w:val="20"/>
          <w:szCs w:val="20"/>
        </w:rPr>
        <w:t>dot</w:t>
      </w:r>
      <w:r w:rsidRPr="00781F54">
        <w:rPr>
          <w:rFonts w:ascii="Lato" w:eastAsia="Calibri" w:hAnsi="Lato" w:cs="Times New Roman"/>
          <w:sz w:val="20"/>
          <w:szCs w:val="20"/>
        </w:rPr>
        <w:t xml:space="preserve">. </w:t>
      </w:r>
      <w:r w:rsidRPr="00781F54">
        <w:rPr>
          <w:rFonts w:ascii="Lato" w:eastAsia="Calibri" w:hAnsi="Lato" w:cs="Times New Roman"/>
          <w:b/>
          <w:sz w:val="20"/>
          <w:szCs w:val="20"/>
        </w:rPr>
        <w:t xml:space="preserve">140 </w:t>
      </w:r>
      <w:r w:rsidRPr="00781F54">
        <w:rPr>
          <w:rFonts w:ascii="Lato" w:eastAsia="Calibri" w:hAnsi="Lato" w:cs="Times New Roman"/>
          <w:sz w:val="20"/>
          <w:szCs w:val="20"/>
        </w:rPr>
        <w:t xml:space="preserve">skarg (30 wyroków ws. naruszenia </w:t>
      </w:r>
      <w:r w:rsidR="00781F54">
        <w:rPr>
          <w:rFonts w:ascii="Lato" w:eastAsia="Calibri" w:hAnsi="Lato" w:cs="Times New Roman"/>
          <w:sz w:val="20"/>
          <w:szCs w:val="20"/>
        </w:rPr>
        <w:t>dot</w:t>
      </w:r>
      <w:r w:rsidRPr="00781F54">
        <w:rPr>
          <w:rFonts w:ascii="Lato" w:eastAsia="Calibri" w:hAnsi="Lato" w:cs="Times New Roman"/>
          <w:sz w:val="20"/>
          <w:szCs w:val="20"/>
        </w:rPr>
        <w:t xml:space="preserve">. 30 skarg, 22 decyzje ws. ugody </w:t>
      </w:r>
      <w:r w:rsidR="00781F54">
        <w:rPr>
          <w:rFonts w:ascii="Lato" w:eastAsia="Calibri" w:hAnsi="Lato" w:cs="Times New Roman"/>
          <w:sz w:val="20"/>
          <w:szCs w:val="20"/>
        </w:rPr>
        <w:t>dot</w:t>
      </w:r>
      <w:r w:rsidRPr="00781F54">
        <w:rPr>
          <w:rFonts w:ascii="Lato" w:eastAsia="Calibri" w:hAnsi="Lato" w:cs="Times New Roman"/>
          <w:sz w:val="20"/>
          <w:szCs w:val="20"/>
        </w:rPr>
        <w:t xml:space="preserve">. 77 skarg i 12 decyzji ws. deklaracji jednostronnych </w:t>
      </w:r>
      <w:r w:rsidR="00781F54">
        <w:rPr>
          <w:rFonts w:ascii="Lato" w:eastAsia="Calibri" w:hAnsi="Lato" w:cs="Times New Roman"/>
          <w:sz w:val="20"/>
          <w:szCs w:val="20"/>
        </w:rPr>
        <w:t>dot</w:t>
      </w:r>
      <w:r w:rsidRPr="00781F54">
        <w:rPr>
          <w:rFonts w:ascii="Lato" w:eastAsia="Calibri" w:hAnsi="Lato" w:cs="Times New Roman"/>
          <w:sz w:val="20"/>
          <w:szCs w:val="20"/>
        </w:rPr>
        <w:t>. 33 skarg), w których zas</w:t>
      </w:r>
      <w:r w:rsidRPr="00781F54">
        <w:rPr>
          <w:rFonts w:ascii="Lato" w:eastAsia="Calibri" w:hAnsi="Lato" w:cs="Cambria"/>
          <w:sz w:val="20"/>
          <w:szCs w:val="20"/>
        </w:rPr>
        <w:t>ą</w:t>
      </w:r>
      <w:r w:rsidRPr="00781F54">
        <w:rPr>
          <w:rFonts w:ascii="Lato" w:eastAsia="Calibri" w:hAnsi="Lato" w:cs="Times New Roman"/>
          <w:sz w:val="20"/>
          <w:szCs w:val="20"/>
        </w:rPr>
        <w:t>dzi</w:t>
      </w:r>
      <w:r w:rsidRPr="00781F54">
        <w:rPr>
          <w:rFonts w:ascii="Lato" w:eastAsia="Calibri" w:hAnsi="Lato" w:cs="Kunstler Script"/>
          <w:sz w:val="20"/>
          <w:szCs w:val="20"/>
        </w:rPr>
        <w:t>ł</w:t>
      </w:r>
      <w:r w:rsidRPr="00781F54">
        <w:rPr>
          <w:rFonts w:ascii="Lato" w:eastAsia="Calibri" w:hAnsi="Lato" w:cs="Times New Roman"/>
          <w:sz w:val="20"/>
          <w:szCs w:val="20"/>
        </w:rPr>
        <w:t xml:space="preserve"> 839 879,05 euro i 98 166,00 zł.</w:t>
      </w:r>
    </w:p>
    <w:p w:rsidR="0078644F" w:rsidRPr="00781F54" w:rsidRDefault="0078644F" w:rsidP="00781F54">
      <w:pPr>
        <w:spacing w:after="0" w:line="240" w:lineRule="auto"/>
        <w:jc w:val="both"/>
        <w:rPr>
          <w:rFonts w:ascii="Lato" w:eastAsia="Times New Roman" w:hAnsi="Lato" w:cs="Times New Roman"/>
          <w:b/>
          <w:sz w:val="20"/>
          <w:szCs w:val="20"/>
          <w:lang w:eastAsia="pl-PL"/>
        </w:rPr>
      </w:pPr>
    </w:p>
    <w:p w:rsidR="0078644F" w:rsidRPr="00E36116" w:rsidRDefault="0078644F" w:rsidP="00532132">
      <w:pPr>
        <w:numPr>
          <w:ilvl w:val="1"/>
          <w:numId w:val="6"/>
        </w:numPr>
        <w:spacing w:after="0" w:line="240" w:lineRule="auto"/>
        <w:ind w:left="851" w:hanging="425"/>
        <w:jc w:val="both"/>
        <w:rPr>
          <w:rFonts w:ascii="Lato" w:eastAsia="Times New Roman" w:hAnsi="Lato" w:cs="Times New Roman"/>
          <w:i/>
          <w:sz w:val="20"/>
          <w:szCs w:val="20"/>
          <w:lang w:eastAsia="pl-PL"/>
        </w:rPr>
      </w:pPr>
      <w:r w:rsidRPr="00E36116">
        <w:rPr>
          <w:rFonts w:ascii="Lato" w:eastAsia="Times New Roman" w:hAnsi="Lato" w:cs="Times New Roman"/>
          <w:i/>
          <w:sz w:val="20"/>
          <w:szCs w:val="20"/>
          <w:lang w:eastAsia="pl-PL"/>
        </w:rPr>
        <w:t>Wyroki</w:t>
      </w:r>
    </w:p>
    <w:p w:rsidR="0078644F" w:rsidRPr="00E36116" w:rsidRDefault="0078644F" w:rsidP="0078644F">
      <w:pPr>
        <w:spacing w:after="0" w:line="240" w:lineRule="auto"/>
        <w:jc w:val="both"/>
        <w:rPr>
          <w:rFonts w:ascii="Lato" w:eastAsia="Times New Roman" w:hAnsi="Lato" w:cs="Times New Roman"/>
          <w:sz w:val="20"/>
          <w:szCs w:val="20"/>
          <w:lang w:eastAsia="pl-PL"/>
        </w:rPr>
      </w:pPr>
    </w:p>
    <w:p w:rsidR="0078644F" w:rsidRPr="00E36116"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 xml:space="preserve">W 2022 r. </w:t>
      </w:r>
      <w:r w:rsidR="00781F54">
        <w:rPr>
          <w:rFonts w:ascii="Lato" w:eastAsia="Times New Roman" w:hAnsi="Lato" w:cs="Times New Roman"/>
          <w:sz w:val="20"/>
          <w:szCs w:val="20"/>
          <w:lang w:eastAsia="pl-PL"/>
        </w:rPr>
        <w:t>ETPC</w:t>
      </w:r>
      <w:r w:rsidRPr="00E36116">
        <w:rPr>
          <w:rFonts w:ascii="Lato" w:eastAsia="Times New Roman" w:hAnsi="Lato" w:cs="Times New Roman"/>
          <w:sz w:val="20"/>
          <w:szCs w:val="20"/>
          <w:lang w:eastAsia="pl-PL"/>
        </w:rPr>
        <w:t xml:space="preserve"> wydał wobec Polski </w:t>
      </w:r>
      <w:r w:rsidRPr="00E36116">
        <w:rPr>
          <w:rFonts w:ascii="Lato" w:eastAsia="Times New Roman" w:hAnsi="Lato" w:cs="Times New Roman"/>
          <w:b/>
          <w:sz w:val="20"/>
          <w:szCs w:val="20"/>
          <w:lang w:eastAsia="pl-PL"/>
        </w:rPr>
        <w:t>34</w:t>
      </w:r>
      <w:r w:rsidRPr="00E36116">
        <w:rPr>
          <w:rFonts w:ascii="Lato" w:eastAsia="Times New Roman" w:hAnsi="Lato" w:cs="Times New Roman"/>
          <w:sz w:val="20"/>
          <w:szCs w:val="20"/>
          <w:lang w:eastAsia="pl-PL"/>
        </w:rPr>
        <w:t xml:space="preserve"> </w:t>
      </w:r>
      <w:r w:rsidRPr="00E36116">
        <w:rPr>
          <w:rFonts w:ascii="Lato" w:eastAsia="Calibri" w:hAnsi="Lato" w:cs="Times New Roman"/>
          <w:b/>
          <w:sz w:val="20"/>
          <w:szCs w:val="20"/>
        </w:rPr>
        <w:t xml:space="preserve">wyroki </w:t>
      </w:r>
      <w:r w:rsidR="00781F54">
        <w:rPr>
          <w:rFonts w:ascii="Lato" w:eastAsia="Calibri" w:hAnsi="Lato" w:cs="Times New Roman"/>
          <w:b/>
          <w:sz w:val="20"/>
          <w:szCs w:val="20"/>
        </w:rPr>
        <w:t>dot</w:t>
      </w:r>
      <w:r w:rsidRPr="00E36116">
        <w:rPr>
          <w:rFonts w:ascii="Lato" w:eastAsia="Calibri" w:hAnsi="Lato" w:cs="Times New Roman"/>
          <w:b/>
          <w:sz w:val="20"/>
          <w:szCs w:val="20"/>
        </w:rPr>
        <w:t>. 34 skarg</w:t>
      </w:r>
      <w:r w:rsidRPr="00E36116">
        <w:rPr>
          <w:rFonts w:ascii="Lato" w:eastAsia="Calibri" w:hAnsi="Lato" w:cs="Times New Roman"/>
          <w:sz w:val="20"/>
          <w:szCs w:val="20"/>
        </w:rPr>
        <w:t xml:space="preserve"> (</w:t>
      </w:r>
      <w:r w:rsidRPr="00E36116">
        <w:rPr>
          <w:rFonts w:ascii="Lato" w:eastAsia="Times New Roman" w:hAnsi="Lato" w:cs="Times New Roman"/>
          <w:sz w:val="20"/>
          <w:szCs w:val="20"/>
          <w:lang w:eastAsia="pl-PL"/>
        </w:rPr>
        <w:t xml:space="preserve">dla porównania </w:t>
      </w:r>
      <w:r w:rsidR="00781F54">
        <w:rPr>
          <w:rFonts w:ascii="Lato" w:eastAsia="Times New Roman" w:hAnsi="Lato" w:cs="Times New Roman"/>
          <w:sz w:val="20"/>
          <w:szCs w:val="20"/>
          <w:lang w:eastAsia="pl-PL"/>
        </w:rPr>
        <w:t xml:space="preserve">w 2021 r. – 23, </w:t>
      </w:r>
      <w:r w:rsidRPr="00E36116">
        <w:rPr>
          <w:rFonts w:ascii="Lato" w:eastAsia="Times New Roman" w:hAnsi="Lato" w:cs="Times New Roman"/>
          <w:sz w:val="20"/>
          <w:szCs w:val="20"/>
          <w:lang w:eastAsia="pl-PL"/>
        </w:rPr>
        <w:t>w 2020 r. – 19, w 2019 r. – 12 wyroków, w 2018 – 21 wyroków, w 2012 r. 74 wyroki, a w 2008 r. – najwy</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sza dot</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d liczba wyroków – 141). </w:t>
      </w:r>
    </w:p>
    <w:p w:rsidR="0078644F" w:rsidRPr="00E36116" w:rsidRDefault="0078644F" w:rsidP="0078644F">
      <w:pPr>
        <w:spacing w:after="0" w:line="240" w:lineRule="auto"/>
        <w:jc w:val="both"/>
        <w:rPr>
          <w:rFonts w:ascii="Lato" w:eastAsia="Times New Roman" w:hAnsi="Lato" w:cs="Times New Roman"/>
          <w:sz w:val="20"/>
          <w:szCs w:val="20"/>
          <w:lang w:eastAsia="pl-PL"/>
        </w:rPr>
      </w:pPr>
    </w:p>
    <w:p w:rsidR="0078644F" w:rsidRPr="00E36116"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 xml:space="preserve">Liczba </w:t>
      </w:r>
      <w:r w:rsidRPr="00E36116">
        <w:rPr>
          <w:rFonts w:ascii="Lato" w:eastAsia="Times New Roman" w:hAnsi="Lato" w:cs="Times New Roman"/>
          <w:b/>
          <w:bCs/>
          <w:sz w:val="20"/>
          <w:szCs w:val="20"/>
          <w:lang w:eastAsia="pl-PL"/>
        </w:rPr>
        <w:t>wyroków stwierdzaj</w:t>
      </w:r>
      <w:r w:rsidRPr="00E36116">
        <w:rPr>
          <w:rFonts w:ascii="Lato" w:eastAsia="Times New Roman" w:hAnsi="Lato" w:cs="Cambria"/>
          <w:b/>
          <w:bCs/>
          <w:sz w:val="20"/>
          <w:szCs w:val="20"/>
          <w:lang w:eastAsia="pl-PL"/>
        </w:rPr>
        <w:t>ą</w:t>
      </w:r>
      <w:r w:rsidRPr="00E36116">
        <w:rPr>
          <w:rFonts w:ascii="Lato" w:eastAsia="Times New Roman" w:hAnsi="Lato" w:cs="Times New Roman"/>
          <w:b/>
          <w:bCs/>
          <w:sz w:val="20"/>
          <w:szCs w:val="20"/>
          <w:lang w:eastAsia="pl-PL"/>
        </w:rPr>
        <w:t xml:space="preserve">cych naruszenia </w:t>
      </w:r>
      <w:r w:rsidRPr="00E36116">
        <w:rPr>
          <w:rFonts w:ascii="Lato" w:eastAsia="Times New Roman" w:hAnsi="Lato" w:cs="Times New Roman"/>
          <w:sz w:val="20"/>
          <w:szCs w:val="20"/>
          <w:lang w:eastAsia="pl-PL"/>
        </w:rPr>
        <w:t>Konwencji przez Polsk</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w:t>
      </w:r>
      <w:r w:rsidR="00781F54">
        <w:rPr>
          <w:rFonts w:ascii="Lato" w:eastAsia="Times New Roman" w:hAnsi="Lato" w:cs="Times New Roman"/>
          <w:sz w:val="20"/>
          <w:szCs w:val="20"/>
          <w:lang w:eastAsia="pl-PL"/>
        </w:rPr>
        <w:t>wyniosła</w:t>
      </w:r>
      <w:r w:rsidRPr="00E36116">
        <w:rPr>
          <w:rFonts w:ascii="Lato" w:eastAsia="Times New Roman" w:hAnsi="Lato" w:cs="Times New Roman"/>
          <w:sz w:val="20"/>
          <w:szCs w:val="20"/>
          <w:lang w:eastAsia="pl-PL"/>
        </w:rPr>
        <w:t xml:space="preserve"> 30 i dot</w:t>
      </w:r>
      <w:r w:rsidR="00781F54">
        <w:rPr>
          <w:rFonts w:ascii="Lato" w:eastAsia="Times New Roman" w:hAnsi="Lato" w:cs="Times New Roman"/>
          <w:sz w:val="20"/>
          <w:szCs w:val="20"/>
          <w:lang w:eastAsia="pl-PL"/>
        </w:rPr>
        <w:t>.</w:t>
      </w:r>
      <w:r w:rsidRPr="00E36116">
        <w:rPr>
          <w:rFonts w:ascii="Lato" w:eastAsia="Times New Roman" w:hAnsi="Lato" w:cs="Times New Roman"/>
          <w:sz w:val="20"/>
          <w:szCs w:val="20"/>
          <w:lang w:eastAsia="pl-PL"/>
        </w:rPr>
        <w:t xml:space="preserve"> 30 skarg (w 2021 r. liczba takich wyroków wyniosła 20, w 2020 r. – 18,</w:t>
      </w:r>
      <w:r w:rsidRPr="00E36116">
        <w:rPr>
          <w:rFonts w:ascii="Lato" w:eastAsia="Times New Roman" w:hAnsi="Lato" w:cs="Times New Roman"/>
          <w:b/>
          <w:sz w:val="20"/>
          <w:szCs w:val="20"/>
          <w:lang w:eastAsia="pl-PL"/>
        </w:rPr>
        <w:t xml:space="preserve"> </w:t>
      </w:r>
      <w:r w:rsidRPr="00E36116">
        <w:rPr>
          <w:rFonts w:ascii="Lato" w:eastAsia="Times New Roman" w:hAnsi="Lato" w:cs="Times New Roman"/>
          <w:sz w:val="20"/>
          <w:szCs w:val="20"/>
          <w:lang w:eastAsia="pl-PL"/>
        </w:rPr>
        <w:t>w 2019 r. – 11, w 2018 r. – 20, a w 2008 r. – 129).</w:t>
      </w:r>
    </w:p>
    <w:p w:rsidR="0078644F" w:rsidRPr="00E36116" w:rsidRDefault="0078644F" w:rsidP="0078644F">
      <w:pPr>
        <w:spacing w:after="0" w:line="240" w:lineRule="auto"/>
        <w:jc w:val="both"/>
        <w:rPr>
          <w:rFonts w:ascii="Lato" w:eastAsia="Times New Roman" w:hAnsi="Lato" w:cs="Times New Roman"/>
          <w:sz w:val="20"/>
          <w:szCs w:val="20"/>
          <w:lang w:eastAsia="pl-PL"/>
        </w:rPr>
      </w:pPr>
    </w:p>
    <w:p w:rsidR="0078644F" w:rsidRPr="00E36116" w:rsidRDefault="0078644F" w:rsidP="0078644F">
      <w:pPr>
        <w:spacing w:after="0" w:line="240" w:lineRule="auto"/>
        <w:jc w:val="both"/>
        <w:rPr>
          <w:rFonts w:ascii="Lato" w:eastAsia="Calibri" w:hAnsi="Lato" w:cs="Times New Roman"/>
          <w:sz w:val="20"/>
          <w:szCs w:val="20"/>
        </w:rPr>
      </w:pPr>
      <w:r w:rsidRPr="00E36116">
        <w:rPr>
          <w:rFonts w:ascii="Lato" w:eastAsia="Times New Roman" w:hAnsi="Lato" w:cs="Times New Roman"/>
          <w:sz w:val="20"/>
          <w:szCs w:val="20"/>
          <w:lang w:eastAsia="pl-PL"/>
        </w:rPr>
        <w:t xml:space="preserve">Ponadto </w:t>
      </w:r>
      <w:r w:rsidR="00781F54">
        <w:rPr>
          <w:rFonts w:ascii="Lato" w:eastAsia="Times New Roman" w:hAnsi="Lato" w:cs="Times New Roman"/>
          <w:sz w:val="20"/>
          <w:szCs w:val="20"/>
          <w:lang w:eastAsia="pl-PL"/>
        </w:rPr>
        <w:t>ETPC</w:t>
      </w:r>
      <w:r w:rsidRPr="00E36116">
        <w:rPr>
          <w:rFonts w:ascii="Lato" w:eastAsia="Times New Roman" w:hAnsi="Lato" w:cs="Times New Roman"/>
          <w:sz w:val="20"/>
          <w:szCs w:val="20"/>
          <w:lang w:eastAsia="pl-PL"/>
        </w:rPr>
        <w:t xml:space="preserve"> wydał </w:t>
      </w:r>
      <w:r w:rsidRPr="00E36116">
        <w:rPr>
          <w:rFonts w:ascii="Lato" w:eastAsia="Times New Roman" w:hAnsi="Lato" w:cs="Times New Roman"/>
          <w:b/>
          <w:sz w:val="20"/>
          <w:szCs w:val="20"/>
          <w:lang w:eastAsia="pl-PL"/>
        </w:rPr>
        <w:t>4 wyroki stwierdzaj</w:t>
      </w:r>
      <w:r w:rsidRPr="00E36116">
        <w:rPr>
          <w:rFonts w:ascii="Lato" w:eastAsia="Times New Roman" w:hAnsi="Lato" w:cs="Cambria"/>
          <w:b/>
          <w:sz w:val="20"/>
          <w:szCs w:val="20"/>
          <w:lang w:eastAsia="pl-PL"/>
        </w:rPr>
        <w:t>ą</w:t>
      </w:r>
      <w:r w:rsidRPr="00E36116">
        <w:rPr>
          <w:rFonts w:ascii="Lato" w:eastAsia="Times New Roman" w:hAnsi="Lato" w:cs="Times New Roman"/>
          <w:b/>
          <w:sz w:val="20"/>
          <w:szCs w:val="20"/>
          <w:lang w:eastAsia="pl-PL"/>
        </w:rPr>
        <w:t xml:space="preserve">ce </w:t>
      </w:r>
      <w:r w:rsidRPr="00E36116">
        <w:rPr>
          <w:rFonts w:ascii="Lato" w:eastAsia="Calibri" w:hAnsi="Lato" w:cs="Times New Roman"/>
          <w:b/>
          <w:sz w:val="20"/>
          <w:szCs w:val="20"/>
        </w:rPr>
        <w:t>brak jakiegokolwiek naruszenia</w:t>
      </w:r>
      <w:r w:rsidRPr="00E36116">
        <w:rPr>
          <w:rFonts w:ascii="Lato" w:eastAsia="Calibri" w:hAnsi="Lato" w:cs="Times New Roman"/>
          <w:sz w:val="20"/>
          <w:szCs w:val="20"/>
        </w:rPr>
        <w:t xml:space="preserve"> Konwencji przez Polsk</w:t>
      </w:r>
      <w:r w:rsidRPr="00E36116">
        <w:rPr>
          <w:rFonts w:ascii="Lato" w:eastAsia="Calibri" w:hAnsi="Lato" w:cs="Cambria"/>
          <w:sz w:val="20"/>
          <w:szCs w:val="20"/>
        </w:rPr>
        <w:t>ę</w:t>
      </w:r>
      <w:r w:rsidRPr="00E36116">
        <w:rPr>
          <w:rFonts w:ascii="Lato" w:eastAsia="Calibri" w:hAnsi="Lato" w:cs="Times New Roman"/>
          <w:sz w:val="20"/>
          <w:szCs w:val="20"/>
        </w:rPr>
        <w:t xml:space="preserve"> </w:t>
      </w:r>
      <w:r w:rsidR="00781F54">
        <w:rPr>
          <w:rFonts w:ascii="Lato" w:eastAsia="Calibri" w:hAnsi="Lato" w:cs="Times New Roman"/>
          <w:sz w:val="20"/>
          <w:szCs w:val="20"/>
        </w:rPr>
        <w:t>dot</w:t>
      </w:r>
      <w:r w:rsidRPr="00E36116">
        <w:rPr>
          <w:rFonts w:ascii="Lato" w:eastAsia="Calibri" w:hAnsi="Lato" w:cs="Times New Roman"/>
          <w:sz w:val="20"/>
          <w:szCs w:val="20"/>
        </w:rPr>
        <w:t>. 4 skarg.</w:t>
      </w:r>
    </w:p>
    <w:p w:rsidR="0078644F" w:rsidRPr="00E36116" w:rsidRDefault="0078644F" w:rsidP="0078644F">
      <w:pPr>
        <w:spacing w:after="0" w:line="240" w:lineRule="auto"/>
        <w:jc w:val="both"/>
        <w:rPr>
          <w:rFonts w:ascii="Lato" w:eastAsia="Times New Roman" w:hAnsi="Lato" w:cs="Times New Roman"/>
          <w:sz w:val="20"/>
          <w:szCs w:val="20"/>
          <w:lang w:eastAsia="pl-PL"/>
        </w:rPr>
      </w:pPr>
    </w:p>
    <w:p w:rsidR="0078644F" w:rsidRPr="00E36116" w:rsidRDefault="0078644F" w:rsidP="00B07676">
      <w:pPr>
        <w:spacing w:after="0" w:line="240" w:lineRule="auto"/>
        <w:ind w:left="1276" w:hanging="425"/>
        <w:contextualSpacing/>
        <w:jc w:val="both"/>
        <w:rPr>
          <w:rFonts w:ascii="Lato" w:eastAsia="Times New Roman" w:hAnsi="Lato" w:cs="Times New Roman"/>
          <w:i/>
          <w:sz w:val="20"/>
          <w:szCs w:val="20"/>
          <w:lang w:eastAsia="pl-PL"/>
        </w:rPr>
      </w:pPr>
      <w:r w:rsidRPr="00E36116">
        <w:rPr>
          <w:rFonts w:ascii="Lato" w:eastAsia="Times New Roman" w:hAnsi="Lato" w:cs="Times New Roman"/>
          <w:i/>
          <w:sz w:val="20"/>
          <w:szCs w:val="20"/>
          <w:lang w:eastAsia="pl-PL"/>
        </w:rPr>
        <w:t>2.1.1.</w:t>
      </w:r>
      <w:r w:rsidR="00781F54">
        <w:rPr>
          <w:rFonts w:ascii="Lato" w:eastAsia="Times New Roman" w:hAnsi="Lato" w:cs="Times New Roman"/>
          <w:i/>
          <w:sz w:val="20"/>
          <w:szCs w:val="20"/>
          <w:lang w:eastAsia="pl-PL"/>
        </w:rPr>
        <w:tab/>
      </w:r>
      <w:r w:rsidRPr="00E36116">
        <w:rPr>
          <w:rFonts w:ascii="Lato" w:eastAsia="Times New Roman" w:hAnsi="Lato" w:cs="Times New Roman"/>
          <w:i/>
          <w:sz w:val="20"/>
          <w:szCs w:val="20"/>
          <w:lang w:eastAsia="pl-PL"/>
        </w:rPr>
        <w:t>Przedmiot wyroków</w:t>
      </w:r>
      <w:r w:rsidRPr="00E36116">
        <w:rPr>
          <w:rFonts w:ascii="Lato" w:eastAsia="Times New Roman" w:hAnsi="Lato" w:cs="Times New Roman"/>
          <w:sz w:val="20"/>
          <w:szCs w:val="20"/>
          <w:vertAlign w:val="superscript"/>
          <w:lang w:eastAsia="pl-PL"/>
        </w:rPr>
        <w:footnoteReference w:id="5"/>
      </w:r>
    </w:p>
    <w:p w:rsidR="0078644F" w:rsidRPr="00E36116" w:rsidRDefault="0078644F" w:rsidP="0078644F">
      <w:pPr>
        <w:spacing w:after="0" w:line="240" w:lineRule="auto"/>
        <w:jc w:val="both"/>
        <w:rPr>
          <w:rFonts w:ascii="Lato" w:eastAsia="Times New Roman" w:hAnsi="Lato" w:cs="Times New Roman"/>
          <w:sz w:val="20"/>
          <w:szCs w:val="20"/>
          <w:lang w:eastAsia="pl-PL"/>
        </w:rPr>
      </w:pPr>
    </w:p>
    <w:p w:rsidR="0078644F" w:rsidRPr="0020151D" w:rsidRDefault="0078644F" w:rsidP="0078644F">
      <w:pPr>
        <w:spacing w:after="0" w:line="240" w:lineRule="auto"/>
        <w:jc w:val="both"/>
        <w:rPr>
          <w:rFonts w:ascii="Lato" w:eastAsia="Times New Roman" w:hAnsi="Lato" w:cs="Times New Roman"/>
          <w:b/>
          <w:sz w:val="20"/>
          <w:szCs w:val="20"/>
          <w:lang w:eastAsia="pl-PL"/>
        </w:rPr>
      </w:pPr>
      <w:r w:rsidRPr="0020151D">
        <w:rPr>
          <w:rFonts w:ascii="Lato" w:eastAsia="Times New Roman" w:hAnsi="Lato" w:cs="Times New Roman"/>
          <w:b/>
          <w:sz w:val="20"/>
          <w:szCs w:val="20"/>
          <w:lang w:eastAsia="pl-PL"/>
        </w:rPr>
        <w:t>Pod wzgl</w:t>
      </w:r>
      <w:r w:rsidRPr="0020151D">
        <w:rPr>
          <w:rFonts w:ascii="Lato" w:eastAsia="Times New Roman" w:hAnsi="Lato" w:cs="Cambria"/>
          <w:b/>
          <w:sz w:val="20"/>
          <w:szCs w:val="20"/>
          <w:lang w:eastAsia="pl-PL"/>
        </w:rPr>
        <w:t>ę</w:t>
      </w:r>
      <w:r w:rsidRPr="0020151D">
        <w:rPr>
          <w:rFonts w:ascii="Lato" w:eastAsia="Times New Roman" w:hAnsi="Lato" w:cs="Times New Roman"/>
          <w:b/>
          <w:sz w:val="20"/>
          <w:szCs w:val="20"/>
          <w:lang w:eastAsia="pl-PL"/>
        </w:rPr>
        <w:t xml:space="preserve">dem meritum w 2022 r. </w:t>
      </w:r>
      <w:r w:rsidR="00CC530C" w:rsidRPr="0020151D">
        <w:rPr>
          <w:rFonts w:ascii="Lato" w:eastAsia="Times New Roman" w:hAnsi="Lato" w:cs="Times New Roman"/>
          <w:b/>
          <w:sz w:val="20"/>
          <w:szCs w:val="20"/>
          <w:lang w:eastAsia="pl-PL"/>
        </w:rPr>
        <w:t>ETPC</w:t>
      </w:r>
      <w:r w:rsidRPr="0020151D">
        <w:rPr>
          <w:rFonts w:ascii="Lato" w:eastAsia="Times New Roman" w:hAnsi="Lato" w:cs="Times New Roman"/>
          <w:b/>
          <w:sz w:val="20"/>
          <w:szCs w:val="20"/>
          <w:lang w:eastAsia="pl-PL"/>
        </w:rPr>
        <w:t xml:space="preserve"> stwierdził 30 wyrokami nast</w:t>
      </w:r>
      <w:r w:rsidRPr="0020151D">
        <w:rPr>
          <w:rFonts w:ascii="Lato" w:eastAsia="Times New Roman" w:hAnsi="Lato" w:cs="Cambria"/>
          <w:b/>
          <w:sz w:val="20"/>
          <w:szCs w:val="20"/>
          <w:lang w:eastAsia="pl-PL"/>
        </w:rPr>
        <w:t>ę</w:t>
      </w:r>
      <w:r w:rsidRPr="0020151D">
        <w:rPr>
          <w:rFonts w:ascii="Lato" w:eastAsia="Times New Roman" w:hAnsi="Lato" w:cs="Times New Roman"/>
          <w:b/>
          <w:sz w:val="20"/>
          <w:szCs w:val="20"/>
          <w:lang w:eastAsia="pl-PL"/>
        </w:rPr>
        <w:t>puj</w:t>
      </w:r>
      <w:r w:rsidRPr="0020151D">
        <w:rPr>
          <w:rFonts w:ascii="Lato" w:eastAsia="Times New Roman" w:hAnsi="Lato" w:cs="Cambria"/>
          <w:b/>
          <w:sz w:val="20"/>
          <w:szCs w:val="20"/>
          <w:lang w:eastAsia="pl-PL"/>
        </w:rPr>
        <w:t>ą</w:t>
      </w:r>
      <w:r w:rsidRPr="0020151D">
        <w:rPr>
          <w:rFonts w:ascii="Lato" w:eastAsia="Times New Roman" w:hAnsi="Lato" w:cs="Times New Roman"/>
          <w:b/>
          <w:sz w:val="20"/>
          <w:szCs w:val="20"/>
          <w:lang w:eastAsia="pl-PL"/>
        </w:rPr>
        <w:t xml:space="preserve">ce naruszenia Konwencji: </w:t>
      </w:r>
    </w:p>
    <w:p w:rsidR="0078644F" w:rsidRPr="00E36116" w:rsidRDefault="0078644F" w:rsidP="0078644F">
      <w:pPr>
        <w:spacing w:after="0" w:line="240" w:lineRule="auto"/>
        <w:jc w:val="both"/>
        <w:rPr>
          <w:rFonts w:ascii="Lato" w:eastAsia="Times New Roman" w:hAnsi="Lato" w:cs="Times New Roman"/>
          <w:sz w:val="20"/>
          <w:szCs w:val="20"/>
          <w:lang w:eastAsia="pl-PL"/>
        </w:rPr>
      </w:pPr>
    </w:p>
    <w:p w:rsidR="0078644F"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11</w:t>
      </w:r>
      <w:r w:rsidRPr="00E36116">
        <w:rPr>
          <w:rFonts w:ascii="Lato" w:eastAsia="Times New Roman" w:hAnsi="Lato" w:cs="Times New Roman"/>
          <w:sz w:val="20"/>
          <w:szCs w:val="20"/>
          <w:lang w:eastAsia="pl-PL"/>
        </w:rPr>
        <w:t xml:space="preserve"> narusze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prawa do </w:t>
      </w:r>
      <w:r w:rsidRPr="00E36116">
        <w:rPr>
          <w:rFonts w:ascii="Lato" w:eastAsia="Times New Roman" w:hAnsi="Lato" w:cs="Times New Roman"/>
          <w:sz w:val="20"/>
          <w:szCs w:val="20"/>
          <w:u w:val="single"/>
          <w:lang w:eastAsia="pl-PL"/>
        </w:rPr>
        <w:t xml:space="preserve">skutecznego </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rodka odwo</w:t>
      </w:r>
      <w:r w:rsidRPr="00E36116">
        <w:rPr>
          <w:rFonts w:ascii="Lato" w:eastAsia="Times New Roman" w:hAnsi="Lato" w:cs="Kunstler Script"/>
          <w:sz w:val="20"/>
          <w:szCs w:val="20"/>
          <w:u w:val="single"/>
          <w:lang w:eastAsia="pl-PL"/>
        </w:rPr>
        <w:t>ł</w:t>
      </w:r>
      <w:r w:rsidRPr="00E36116">
        <w:rPr>
          <w:rFonts w:ascii="Lato" w:eastAsia="Times New Roman" w:hAnsi="Lato" w:cs="Times New Roman"/>
          <w:sz w:val="20"/>
          <w:szCs w:val="20"/>
          <w:u w:val="single"/>
          <w:lang w:eastAsia="pl-PL"/>
        </w:rPr>
        <w:t>awczego</w:t>
      </w:r>
      <w:r w:rsidRPr="00E36116">
        <w:rPr>
          <w:rFonts w:ascii="Lato" w:eastAsia="Times New Roman" w:hAnsi="Lato" w:cs="Times New Roman"/>
          <w:sz w:val="20"/>
          <w:szCs w:val="20"/>
          <w:lang w:eastAsia="pl-PL"/>
        </w:rPr>
        <w:t>, w tym:</w:t>
      </w:r>
    </w:p>
    <w:p w:rsidR="005C4EEF" w:rsidRPr="00E36116" w:rsidRDefault="005C4EEF" w:rsidP="0078644F">
      <w:pPr>
        <w:spacing w:after="0" w:line="240" w:lineRule="auto"/>
        <w:jc w:val="both"/>
        <w:rPr>
          <w:rFonts w:ascii="Lato" w:eastAsia="Times New Roman" w:hAnsi="Lato" w:cs="Times New Roman"/>
          <w:sz w:val="20"/>
          <w:szCs w:val="20"/>
          <w:lang w:eastAsia="pl-PL"/>
        </w:rPr>
      </w:pPr>
    </w:p>
    <w:p w:rsidR="0078644F" w:rsidRDefault="0078644F" w:rsidP="00532132">
      <w:pPr>
        <w:numPr>
          <w:ilvl w:val="0"/>
          <w:numId w:val="30"/>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7 narusze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prawa do skar</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enia przewlek</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powania cywilnego lub karnego (</w:t>
      </w:r>
      <w:r w:rsidRPr="005C4EEF">
        <w:rPr>
          <w:rFonts w:ascii="Lato" w:eastAsia="Times New Roman" w:hAnsi="Lato" w:cs="Times New Roman"/>
          <w:i/>
          <w:sz w:val="20"/>
          <w:szCs w:val="20"/>
          <w:lang w:eastAsia="pl-PL"/>
        </w:rPr>
        <w:t>Bereza</w:t>
      </w:r>
      <w:r w:rsidRPr="00E36116">
        <w:rPr>
          <w:rFonts w:ascii="Lato" w:eastAsia="Times New Roman" w:hAnsi="Lato" w:cs="Times New Roman"/>
          <w:sz w:val="20"/>
          <w:szCs w:val="20"/>
          <w:lang w:eastAsia="pl-PL"/>
        </w:rPr>
        <w:t xml:space="preserve">, </w:t>
      </w:r>
      <w:r w:rsidRPr="005C4EEF">
        <w:rPr>
          <w:rFonts w:ascii="Lato" w:eastAsia="Times New Roman" w:hAnsi="Lato" w:cs="Times New Roman"/>
          <w:i/>
          <w:sz w:val="20"/>
          <w:szCs w:val="20"/>
          <w:lang w:eastAsia="pl-PL"/>
        </w:rPr>
        <w:t>Bieli</w:t>
      </w:r>
      <w:r w:rsidRPr="005C4EEF">
        <w:rPr>
          <w:rFonts w:ascii="Lato" w:eastAsia="Times New Roman" w:hAnsi="Lato" w:cs="Cambria"/>
          <w:i/>
          <w:sz w:val="20"/>
          <w:szCs w:val="20"/>
          <w:lang w:eastAsia="pl-PL"/>
        </w:rPr>
        <w:t>ń</w:t>
      </w:r>
      <w:r w:rsidRPr="005C4EEF">
        <w:rPr>
          <w:rFonts w:ascii="Lato" w:eastAsia="Times New Roman" w:hAnsi="Lato" w:cs="Times New Roman"/>
          <w:i/>
          <w:sz w:val="20"/>
          <w:szCs w:val="20"/>
          <w:lang w:eastAsia="pl-PL"/>
        </w:rPr>
        <w:t>ski</w:t>
      </w:r>
      <w:r w:rsidRPr="00E36116">
        <w:rPr>
          <w:rFonts w:ascii="Lato" w:eastAsia="Times New Roman" w:hAnsi="Lato" w:cs="Times New Roman"/>
          <w:sz w:val="20"/>
          <w:szCs w:val="20"/>
          <w:lang w:eastAsia="pl-PL"/>
        </w:rPr>
        <w:t xml:space="preserve">, </w:t>
      </w:r>
      <w:r w:rsidRPr="005C4EEF">
        <w:rPr>
          <w:rFonts w:ascii="Lato" w:eastAsia="Times New Roman" w:hAnsi="Lato" w:cs="Times New Roman"/>
          <w:i/>
          <w:sz w:val="20"/>
          <w:szCs w:val="20"/>
          <w:lang w:eastAsia="pl-PL"/>
        </w:rPr>
        <w:t>G</w:t>
      </w:r>
      <w:r w:rsidRPr="005C4EEF">
        <w:rPr>
          <w:rFonts w:ascii="Lato" w:eastAsia="Times New Roman" w:hAnsi="Lato" w:cs="Cambria"/>
          <w:i/>
          <w:sz w:val="20"/>
          <w:szCs w:val="20"/>
          <w:lang w:eastAsia="pl-PL"/>
        </w:rPr>
        <w:t>ą</w:t>
      </w:r>
      <w:r w:rsidRPr="005C4EEF">
        <w:rPr>
          <w:rFonts w:ascii="Lato" w:eastAsia="Times New Roman" w:hAnsi="Lato" w:cs="Times New Roman"/>
          <w:i/>
          <w:sz w:val="20"/>
          <w:szCs w:val="20"/>
          <w:lang w:eastAsia="pl-PL"/>
        </w:rPr>
        <w:t>siorowski</w:t>
      </w:r>
      <w:r w:rsidRPr="00E36116">
        <w:rPr>
          <w:rFonts w:ascii="Lato" w:eastAsia="Times New Roman" w:hAnsi="Lato" w:cs="Times New Roman"/>
          <w:sz w:val="20"/>
          <w:szCs w:val="20"/>
          <w:lang w:eastAsia="pl-PL"/>
        </w:rPr>
        <w:t xml:space="preserve">, </w:t>
      </w:r>
      <w:r w:rsidRPr="005C4EEF">
        <w:rPr>
          <w:rFonts w:ascii="Lato" w:eastAsia="Times New Roman" w:hAnsi="Lato" w:cs="Times New Roman"/>
          <w:i/>
          <w:sz w:val="20"/>
          <w:szCs w:val="20"/>
          <w:lang w:eastAsia="pl-PL"/>
        </w:rPr>
        <w:t>G</w:t>
      </w:r>
      <w:r w:rsidRPr="005C4EEF">
        <w:rPr>
          <w:rFonts w:ascii="Lato" w:eastAsia="Times New Roman" w:hAnsi="Lato" w:cs="Kunstler Script"/>
          <w:i/>
          <w:sz w:val="20"/>
          <w:szCs w:val="20"/>
          <w:lang w:eastAsia="pl-PL"/>
        </w:rPr>
        <w:t>ó</w:t>
      </w:r>
      <w:r w:rsidRPr="005C4EEF">
        <w:rPr>
          <w:rFonts w:ascii="Lato" w:eastAsia="Times New Roman" w:hAnsi="Lato" w:cs="Times New Roman"/>
          <w:i/>
          <w:sz w:val="20"/>
          <w:szCs w:val="20"/>
          <w:lang w:eastAsia="pl-PL"/>
        </w:rPr>
        <w:t>recki</w:t>
      </w:r>
      <w:r w:rsidRPr="00E36116">
        <w:rPr>
          <w:rFonts w:ascii="Lato" w:eastAsia="Times New Roman" w:hAnsi="Lato" w:cs="Times New Roman"/>
          <w:sz w:val="20"/>
          <w:szCs w:val="20"/>
          <w:lang w:eastAsia="pl-PL"/>
        </w:rPr>
        <w:t xml:space="preserve">, </w:t>
      </w:r>
      <w:r w:rsidRPr="005C4EEF">
        <w:rPr>
          <w:rFonts w:ascii="Lato" w:eastAsia="Times New Roman" w:hAnsi="Lato" w:cs="Kunstler Script"/>
          <w:i/>
          <w:sz w:val="20"/>
          <w:szCs w:val="20"/>
          <w:lang w:eastAsia="pl-PL"/>
        </w:rPr>
        <w:t>Ł</w:t>
      </w:r>
      <w:r w:rsidRPr="005C4EEF">
        <w:rPr>
          <w:rFonts w:ascii="Lato" w:eastAsia="Times New Roman" w:hAnsi="Lato" w:cs="Times New Roman"/>
          <w:i/>
          <w:sz w:val="20"/>
          <w:szCs w:val="20"/>
          <w:lang w:eastAsia="pl-PL"/>
        </w:rPr>
        <w:t>aciak</w:t>
      </w:r>
      <w:r w:rsidRPr="00E36116">
        <w:rPr>
          <w:rFonts w:ascii="Lato" w:eastAsia="Times New Roman" w:hAnsi="Lato" w:cs="Times New Roman"/>
          <w:sz w:val="20"/>
          <w:szCs w:val="20"/>
          <w:lang w:eastAsia="pl-PL"/>
        </w:rPr>
        <w:t xml:space="preserve">, </w:t>
      </w:r>
      <w:r w:rsidRPr="005C4EEF">
        <w:rPr>
          <w:rFonts w:ascii="Lato" w:eastAsia="Times New Roman" w:hAnsi="Lato" w:cs="Times New Roman"/>
          <w:i/>
          <w:sz w:val="20"/>
          <w:szCs w:val="20"/>
          <w:lang w:eastAsia="pl-PL"/>
        </w:rPr>
        <w:t>Pi</w:t>
      </w:r>
      <w:r w:rsidRPr="005C4EEF">
        <w:rPr>
          <w:rFonts w:ascii="Lato" w:eastAsia="Times New Roman" w:hAnsi="Lato" w:cs="Cambria"/>
          <w:i/>
          <w:sz w:val="20"/>
          <w:szCs w:val="20"/>
          <w:lang w:eastAsia="pl-PL"/>
        </w:rPr>
        <w:t>ą</w:t>
      </w:r>
      <w:r w:rsidRPr="005C4EEF">
        <w:rPr>
          <w:rFonts w:ascii="Lato" w:eastAsia="Times New Roman" w:hAnsi="Lato" w:cs="Times New Roman"/>
          <w:i/>
          <w:sz w:val="20"/>
          <w:szCs w:val="20"/>
          <w:lang w:eastAsia="pl-PL"/>
        </w:rPr>
        <w:t>tkowski</w:t>
      </w:r>
      <w:r w:rsidRPr="00E36116">
        <w:rPr>
          <w:rFonts w:ascii="Lato" w:eastAsia="Times New Roman" w:hAnsi="Lato" w:cs="Times New Roman"/>
          <w:sz w:val="20"/>
          <w:szCs w:val="20"/>
          <w:lang w:eastAsia="pl-PL"/>
        </w:rPr>
        <w:t xml:space="preserve">, </w:t>
      </w:r>
      <w:r w:rsidRPr="005C4EEF">
        <w:rPr>
          <w:rFonts w:ascii="Lato" w:eastAsia="Times New Roman" w:hAnsi="Lato" w:cs="Times New Roman"/>
          <w:i/>
          <w:sz w:val="20"/>
          <w:szCs w:val="20"/>
          <w:lang w:eastAsia="pl-PL"/>
        </w:rPr>
        <w:t>Płoskonka</w:t>
      </w:r>
      <w:r w:rsidRPr="00E36116">
        <w:rPr>
          <w:rFonts w:ascii="Lato" w:eastAsia="Times New Roman" w:hAnsi="Lato" w:cs="Times New Roman"/>
          <w:sz w:val="20"/>
          <w:szCs w:val="20"/>
          <w:lang w:eastAsia="pl-PL"/>
        </w:rPr>
        <w:t>)</w:t>
      </w:r>
      <w:r w:rsidR="005C4EEF">
        <w:rPr>
          <w:rFonts w:ascii="Lato" w:eastAsia="Times New Roman" w:hAnsi="Lato" w:cs="Times New Roman"/>
          <w:sz w:val="20"/>
          <w:szCs w:val="20"/>
          <w:lang w:eastAsia="pl-PL"/>
        </w:rPr>
        <w:t>;</w:t>
      </w:r>
    </w:p>
    <w:p w:rsidR="005C4EEF" w:rsidRPr="00E36116" w:rsidRDefault="005C4EEF" w:rsidP="005C4EEF">
      <w:pPr>
        <w:spacing w:after="0" w:line="240" w:lineRule="auto"/>
        <w:ind w:left="709"/>
        <w:contextualSpacing/>
        <w:jc w:val="both"/>
        <w:rPr>
          <w:rFonts w:ascii="Lato" w:eastAsia="Times New Roman" w:hAnsi="Lato" w:cs="Times New Roman"/>
          <w:sz w:val="20"/>
          <w:szCs w:val="20"/>
          <w:lang w:eastAsia="pl-PL"/>
        </w:rPr>
      </w:pPr>
    </w:p>
    <w:p w:rsidR="0078644F" w:rsidRPr="00E36116" w:rsidRDefault="0078644F" w:rsidP="00532132">
      <w:pPr>
        <w:numPr>
          <w:ilvl w:val="0"/>
          <w:numId w:val="30"/>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4 naruszenia prawa do skar</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enia odmowy dost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pu do procedury ochrony mi</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dzynarodowej na granicy lub zawr</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cenia na Bia</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oru</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 xml:space="preserve"> (Terespol, 2016-2017) (</w:t>
      </w:r>
      <w:r w:rsidRPr="000E7EE4">
        <w:rPr>
          <w:rFonts w:ascii="Lato" w:eastAsia="Times New Roman" w:hAnsi="Lato" w:cs="Times New Roman"/>
          <w:i/>
          <w:sz w:val="20"/>
          <w:szCs w:val="20"/>
          <w:lang w:eastAsia="pl-PL"/>
        </w:rPr>
        <w:t>A.B. i Inni</w:t>
      </w:r>
      <w:r w:rsidRPr="00E36116">
        <w:rPr>
          <w:rFonts w:ascii="Lato" w:eastAsia="Times New Roman" w:hAnsi="Lato" w:cs="Times New Roman"/>
          <w:sz w:val="20"/>
          <w:szCs w:val="20"/>
          <w:lang w:eastAsia="pl-PL"/>
        </w:rPr>
        <w:t xml:space="preserve">, </w:t>
      </w:r>
      <w:r w:rsidRPr="000E7EE4">
        <w:rPr>
          <w:rFonts w:ascii="Lato" w:eastAsia="Times New Roman" w:hAnsi="Lato" w:cs="Times New Roman"/>
          <w:i/>
          <w:sz w:val="20"/>
          <w:szCs w:val="20"/>
          <w:lang w:eastAsia="pl-PL"/>
        </w:rPr>
        <w:t>A.I. i Inni</w:t>
      </w:r>
      <w:r w:rsidRPr="00E36116">
        <w:rPr>
          <w:rFonts w:ascii="Lato" w:eastAsia="Times New Roman" w:hAnsi="Lato" w:cs="Times New Roman"/>
          <w:sz w:val="20"/>
          <w:szCs w:val="20"/>
          <w:lang w:eastAsia="pl-PL"/>
        </w:rPr>
        <w:t xml:space="preserve">, </w:t>
      </w:r>
      <w:r w:rsidRPr="000E7EE4">
        <w:rPr>
          <w:rFonts w:ascii="Lato" w:eastAsia="Times New Roman" w:hAnsi="Lato" w:cs="Times New Roman"/>
          <w:i/>
          <w:sz w:val="20"/>
          <w:szCs w:val="20"/>
          <w:lang w:eastAsia="pl-PL"/>
        </w:rPr>
        <w:t>T.Z. i Inni</w:t>
      </w:r>
      <w:r w:rsidRPr="00E36116">
        <w:rPr>
          <w:rFonts w:ascii="Lato" w:eastAsia="Times New Roman" w:hAnsi="Lato" w:cs="Times New Roman"/>
          <w:sz w:val="20"/>
          <w:szCs w:val="20"/>
          <w:lang w:eastAsia="pl-PL"/>
        </w:rPr>
        <w:t xml:space="preserve"> </w:t>
      </w:r>
      <w:r w:rsidRPr="00E36116">
        <w:rPr>
          <w:rFonts w:ascii="Lato" w:eastAsia="Times New Roman" w:hAnsi="Lato" w:cs="Kunstler Script"/>
          <w:sz w:val="20"/>
          <w:szCs w:val="20"/>
          <w:lang w:eastAsia="pl-PL"/>
        </w:rPr>
        <w:t>–</w:t>
      </w:r>
      <w:r w:rsidRPr="00E36116">
        <w:rPr>
          <w:rFonts w:ascii="Lato" w:eastAsia="Times New Roman" w:hAnsi="Lato" w:cs="Times New Roman"/>
          <w:sz w:val="20"/>
          <w:szCs w:val="20"/>
          <w:lang w:eastAsia="pl-PL"/>
        </w:rPr>
        <w:t xml:space="preserve"> 2 zarzuty)</w:t>
      </w:r>
      <w:r w:rsidR="009969BD">
        <w:rPr>
          <w:rFonts w:ascii="Lato" w:eastAsia="Times New Roman" w:hAnsi="Lato" w:cs="Times New Roman"/>
          <w:sz w:val="20"/>
          <w:szCs w:val="20"/>
          <w:lang w:eastAsia="pl-PL"/>
        </w:rPr>
        <w:t>;</w:t>
      </w:r>
    </w:p>
    <w:p w:rsidR="0078644F" w:rsidRPr="00E36116" w:rsidRDefault="0078644F" w:rsidP="0078644F">
      <w:pPr>
        <w:spacing w:after="0" w:line="240" w:lineRule="auto"/>
        <w:ind w:left="720"/>
        <w:contextualSpacing/>
        <w:jc w:val="both"/>
        <w:rPr>
          <w:rFonts w:ascii="Lato" w:eastAsia="Times New Roman" w:hAnsi="Lato" w:cs="Times New Roman"/>
          <w:sz w:val="20"/>
          <w:szCs w:val="20"/>
          <w:lang w:eastAsia="pl-PL"/>
        </w:rPr>
      </w:pPr>
    </w:p>
    <w:p w:rsidR="0078644F"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9</w:t>
      </w:r>
      <w:r w:rsidRPr="00E36116">
        <w:rPr>
          <w:rFonts w:ascii="Lato" w:eastAsia="Times New Roman" w:hAnsi="Lato" w:cs="Times New Roman"/>
          <w:sz w:val="20"/>
          <w:szCs w:val="20"/>
          <w:lang w:eastAsia="pl-PL"/>
        </w:rPr>
        <w:t xml:space="preserve"> narusze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prawa do </w:t>
      </w:r>
      <w:r w:rsidRPr="00E36116">
        <w:rPr>
          <w:rFonts w:ascii="Lato" w:eastAsia="Times New Roman" w:hAnsi="Lato" w:cs="Times New Roman"/>
          <w:sz w:val="20"/>
          <w:szCs w:val="20"/>
          <w:u w:val="single"/>
          <w:lang w:eastAsia="pl-PL"/>
        </w:rPr>
        <w:t>wolno</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ci i bezpiecze</w:t>
      </w:r>
      <w:r w:rsidRPr="00E36116">
        <w:rPr>
          <w:rFonts w:ascii="Lato" w:eastAsia="Times New Roman" w:hAnsi="Lato" w:cs="Cambria"/>
          <w:sz w:val="20"/>
          <w:szCs w:val="20"/>
          <w:u w:val="single"/>
          <w:lang w:eastAsia="pl-PL"/>
        </w:rPr>
        <w:t>ń</w:t>
      </w:r>
      <w:r w:rsidRPr="00E36116">
        <w:rPr>
          <w:rFonts w:ascii="Lato" w:eastAsia="Times New Roman" w:hAnsi="Lato" w:cs="Times New Roman"/>
          <w:sz w:val="20"/>
          <w:szCs w:val="20"/>
          <w:u w:val="single"/>
          <w:lang w:eastAsia="pl-PL"/>
        </w:rPr>
        <w:t>stwa osobistego</w:t>
      </w:r>
      <w:r w:rsidRPr="00E36116">
        <w:rPr>
          <w:rFonts w:ascii="Lato" w:eastAsia="Times New Roman" w:hAnsi="Lato" w:cs="Times New Roman"/>
          <w:sz w:val="20"/>
          <w:szCs w:val="20"/>
          <w:lang w:eastAsia="pl-PL"/>
        </w:rPr>
        <w:t>, w tym:</w:t>
      </w:r>
    </w:p>
    <w:p w:rsidR="009969BD" w:rsidRPr="00E36116" w:rsidRDefault="009969BD" w:rsidP="0078644F">
      <w:pPr>
        <w:spacing w:after="0" w:line="240" w:lineRule="auto"/>
        <w:jc w:val="both"/>
        <w:rPr>
          <w:rFonts w:ascii="Lato" w:eastAsia="Times New Roman" w:hAnsi="Lato" w:cs="Times New Roman"/>
          <w:sz w:val="20"/>
          <w:szCs w:val="20"/>
          <w:lang w:eastAsia="pl-PL"/>
        </w:rPr>
      </w:pPr>
    </w:p>
    <w:p w:rsidR="0078644F" w:rsidRDefault="0078644F" w:rsidP="00532132">
      <w:pPr>
        <w:numPr>
          <w:ilvl w:val="0"/>
          <w:numId w:val="31"/>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5 narusze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z powodu nadmiernej d</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ugo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tymczasowego aresztowania (</w:t>
      </w:r>
      <w:r w:rsidRPr="009969BD">
        <w:rPr>
          <w:rFonts w:ascii="Lato" w:eastAsia="Times New Roman" w:hAnsi="Lato" w:cs="Times New Roman"/>
          <w:i/>
          <w:sz w:val="20"/>
          <w:szCs w:val="20"/>
          <w:lang w:eastAsia="pl-PL"/>
        </w:rPr>
        <w:t>Kaszubski</w:t>
      </w:r>
      <w:r w:rsidRPr="00E36116">
        <w:rPr>
          <w:rFonts w:ascii="Lato" w:eastAsia="Times New Roman" w:hAnsi="Lato" w:cs="Times New Roman"/>
          <w:sz w:val="20"/>
          <w:szCs w:val="20"/>
          <w:lang w:eastAsia="pl-PL"/>
        </w:rPr>
        <w:t xml:space="preserve">, </w:t>
      </w:r>
      <w:r w:rsidRPr="009969BD">
        <w:rPr>
          <w:rFonts w:ascii="Lato" w:eastAsia="Times New Roman" w:hAnsi="Lato" w:cs="Times New Roman"/>
          <w:i/>
          <w:sz w:val="20"/>
          <w:szCs w:val="20"/>
          <w:lang w:eastAsia="pl-PL"/>
        </w:rPr>
        <w:t>Rudnicki</w:t>
      </w:r>
      <w:r w:rsidRPr="00E36116">
        <w:rPr>
          <w:rFonts w:ascii="Lato" w:eastAsia="Times New Roman" w:hAnsi="Lato" w:cs="Times New Roman"/>
          <w:sz w:val="20"/>
          <w:szCs w:val="20"/>
          <w:lang w:eastAsia="pl-PL"/>
        </w:rPr>
        <w:t xml:space="preserve">, </w:t>
      </w:r>
      <w:r w:rsidRPr="009969BD">
        <w:rPr>
          <w:rFonts w:ascii="Lato" w:eastAsia="Times New Roman" w:hAnsi="Lato" w:cs="Times New Roman"/>
          <w:i/>
          <w:sz w:val="20"/>
          <w:szCs w:val="20"/>
          <w:lang w:eastAsia="pl-PL"/>
        </w:rPr>
        <w:t>Russjan</w:t>
      </w:r>
      <w:r w:rsidRPr="00E36116">
        <w:rPr>
          <w:rFonts w:ascii="Lato" w:eastAsia="Times New Roman" w:hAnsi="Lato" w:cs="Times New Roman"/>
          <w:sz w:val="20"/>
          <w:szCs w:val="20"/>
          <w:lang w:eastAsia="pl-PL"/>
        </w:rPr>
        <w:t xml:space="preserve">, </w:t>
      </w:r>
      <w:r w:rsidRPr="009969BD">
        <w:rPr>
          <w:rFonts w:ascii="Lato" w:eastAsia="Times New Roman" w:hAnsi="Lato" w:cs="Times New Roman"/>
          <w:i/>
          <w:sz w:val="20"/>
          <w:szCs w:val="20"/>
          <w:lang w:eastAsia="pl-PL"/>
        </w:rPr>
        <w:t>Czeszel</w:t>
      </w:r>
      <w:r w:rsidRPr="00E36116">
        <w:rPr>
          <w:rFonts w:ascii="Lato" w:eastAsia="Times New Roman" w:hAnsi="Lato" w:cs="Times New Roman"/>
          <w:sz w:val="20"/>
          <w:szCs w:val="20"/>
          <w:lang w:eastAsia="pl-PL"/>
        </w:rPr>
        <w:t xml:space="preserve">, </w:t>
      </w:r>
      <w:r w:rsidRPr="009969BD">
        <w:rPr>
          <w:rFonts w:ascii="Lato" w:eastAsia="Times New Roman" w:hAnsi="Lato" w:cs="Times New Roman"/>
          <w:i/>
          <w:sz w:val="20"/>
          <w:szCs w:val="20"/>
          <w:lang w:eastAsia="pl-PL"/>
        </w:rPr>
        <w:t>Zubel</w:t>
      </w:r>
      <w:r w:rsidRPr="00E36116">
        <w:rPr>
          <w:rFonts w:ascii="Lato" w:eastAsia="Times New Roman" w:hAnsi="Lato" w:cs="Times New Roman"/>
          <w:sz w:val="20"/>
          <w:szCs w:val="20"/>
          <w:lang w:eastAsia="pl-PL"/>
        </w:rPr>
        <w:t>)</w:t>
      </w:r>
      <w:r w:rsidR="009969BD">
        <w:rPr>
          <w:rFonts w:ascii="Lato" w:eastAsia="Times New Roman" w:hAnsi="Lato" w:cs="Times New Roman"/>
          <w:sz w:val="20"/>
          <w:szCs w:val="20"/>
          <w:lang w:eastAsia="pl-PL"/>
        </w:rPr>
        <w:t>;</w:t>
      </w:r>
    </w:p>
    <w:p w:rsidR="009969BD" w:rsidRPr="00E36116" w:rsidRDefault="009969BD" w:rsidP="009969BD">
      <w:pPr>
        <w:spacing w:after="0" w:line="240" w:lineRule="auto"/>
        <w:ind w:left="709" w:hanging="425"/>
        <w:contextualSpacing/>
        <w:jc w:val="both"/>
        <w:rPr>
          <w:rFonts w:ascii="Lato" w:eastAsia="Times New Roman" w:hAnsi="Lato" w:cs="Times New Roman"/>
          <w:sz w:val="20"/>
          <w:szCs w:val="20"/>
          <w:lang w:eastAsia="pl-PL"/>
        </w:rPr>
      </w:pPr>
    </w:p>
    <w:p w:rsidR="0078644F" w:rsidRDefault="0078644F" w:rsidP="00532132">
      <w:pPr>
        <w:numPr>
          <w:ilvl w:val="0"/>
          <w:numId w:val="31"/>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2 naruszenia z powodu przewlekło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procedury kontroli zgodno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z prawem tymczasowego aresztowania (</w:t>
      </w:r>
      <w:r w:rsidRPr="009969BD">
        <w:rPr>
          <w:rFonts w:ascii="Lato" w:eastAsia="Times New Roman" w:hAnsi="Lato" w:cs="Times New Roman"/>
          <w:i/>
          <w:sz w:val="20"/>
          <w:szCs w:val="20"/>
          <w:lang w:eastAsia="pl-PL"/>
        </w:rPr>
        <w:t>Kaszubski</w:t>
      </w:r>
      <w:r w:rsidRPr="00E36116">
        <w:rPr>
          <w:rFonts w:ascii="Lato" w:eastAsia="Times New Roman" w:hAnsi="Lato" w:cs="Times New Roman"/>
          <w:sz w:val="20"/>
          <w:szCs w:val="20"/>
          <w:lang w:eastAsia="pl-PL"/>
        </w:rPr>
        <w:t xml:space="preserve">, </w:t>
      </w:r>
      <w:r w:rsidRPr="009969BD">
        <w:rPr>
          <w:rFonts w:ascii="Lato" w:eastAsia="Times New Roman" w:hAnsi="Lato" w:cs="Times New Roman"/>
          <w:i/>
          <w:sz w:val="20"/>
          <w:szCs w:val="20"/>
          <w:lang w:eastAsia="pl-PL"/>
        </w:rPr>
        <w:t>Łakatosz</w:t>
      </w:r>
      <w:r w:rsidRPr="00E36116">
        <w:rPr>
          <w:rFonts w:ascii="Lato" w:eastAsia="Times New Roman" w:hAnsi="Lato" w:cs="Times New Roman"/>
          <w:sz w:val="20"/>
          <w:szCs w:val="20"/>
          <w:lang w:eastAsia="pl-PL"/>
        </w:rPr>
        <w:t>)</w:t>
      </w:r>
      <w:r w:rsidR="009969BD">
        <w:rPr>
          <w:rFonts w:ascii="Lato" w:eastAsia="Times New Roman" w:hAnsi="Lato" w:cs="Times New Roman"/>
          <w:sz w:val="20"/>
          <w:szCs w:val="20"/>
          <w:lang w:eastAsia="pl-PL"/>
        </w:rPr>
        <w:t>;</w:t>
      </w:r>
    </w:p>
    <w:p w:rsidR="009969BD" w:rsidRPr="00E36116" w:rsidRDefault="009969BD" w:rsidP="009969BD">
      <w:pPr>
        <w:spacing w:after="0" w:line="240" w:lineRule="auto"/>
        <w:ind w:left="709" w:hanging="425"/>
        <w:contextualSpacing/>
        <w:jc w:val="both"/>
        <w:rPr>
          <w:rFonts w:ascii="Lato" w:eastAsia="Times New Roman" w:hAnsi="Lato" w:cs="Times New Roman"/>
          <w:sz w:val="20"/>
          <w:szCs w:val="20"/>
          <w:lang w:eastAsia="pl-PL"/>
        </w:rPr>
      </w:pPr>
    </w:p>
    <w:p w:rsidR="0078644F" w:rsidRPr="00E36116" w:rsidRDefault="0078644F" w:rsidP="00532132">
      <w:pPr>
        <w:numPr>
          <w:ilvl w:val="0"/>
          <w:numId w:val="31"/>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naruszenie z powodu nadmiernej długo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aresztu ekstradycyjnego (</w:t>
      </w:r>
      <w:r w:rsidRPr="009969BD">
        <w:rPr>
          <w:rFonts w:ascii="Lato" w:eastAsia="Times New Roman" w:hAnsi="Lato" w:cs="Times New Roman"/>
          <w:i/>
          <w:sz w:val="20"/>
          <w:szCs w:val="20"/>
          <w:lang w:eastAsia="pl-PL"/>
        </w:rPr>
        <w:t>Liu</w:t>
      </w:r>
      <w:r w:rsidRPr="00E36116">
        <w:rPr>
          <w:rFonts w:ascii="Lato" w:eastAsia="Times New Roman" w:hAnsi="Lato" w:cs="Times New Roman"/>
          <w:sz w:val="20"/>
          <w:szCs w:val="20"/>
          <w:lang w:eastAsia="pl-PL"/>
        </w:rPr>
        <w:t>)</w:t>
      </w:r>
      <w:r w:rsidR="009969BD">
        <w:rPr>
          <w:rFonts w:ascii="Lato" w:eastAsia="Times New Roman" w:hAnsi="Lato" w:cs="Times New Roman"/>
          <w:sz w:val="20"/>
          <w:szCs w:val="20"/>
          <w:lang w:eastAsia="pl-PL"/>
        </w:rPr>
        <w:t>;</w:t>
      </w:r>
    </w:p>
    <w:p w:rsidR="009969BD" w:rsidRDefault="009969BD" w:rsidP="009969BD">
      <w:pPr>
        <w:spacing w:after="0" w:line="240" w:lineRule="auto"/>
        <w:ind w:left="709" w:hanging="425"/>
        <w:contextualSpacing/>
        <w:jc w:val="both"/>
        <w:rPr>
          <w:rFonts w:ascii="Lato" w:eastAsia="Times New Roman" w:hAnsi="Lato" w:cs="Times New Roman"/>
          <w:sz w:val="20"/>
          <w:szCs w:val="20"/>
          <w:lang w:eastAsia="pl-PL"/>
        </w:rPr>
      </w:pPr>
    </w:p>
    <w:p w:rsidR="0078644F" w:rsidRPr="00E36116" w:rsidRDefault="0078644F" w:rsidP="00532132">
      <w:pPr>
        <w:numPr>
          <w:ilvl w:val="0"/>
          <w:numId w:val="31"/>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naruszenie z powodu umieszczenia uchod</w:t>
      </w:r>
      <w:r w:rsidRPr="00E36116">
        <w:rPr>
          <w:rFonts w:ascii="Lato" w:eastAsia="Times New Roman" w:hAnsi="Lato" w:cs="Cambria"/>
          <w:sz w:val="20"/>
          <w:szCs w:val="20"/>
          <w:lang w:eastAsia="pl-PL"/>
        </w:rPr>
        <w:t>ź</w:t>
      </w:r>
      <w:r w:rsidRPr="00E36116">
        <w:rPr>
          <w:rFonts w:ascii="Lato" w:eastAsia="Times New Roman" w:hAnsi="Lato" w:cs="Times New Roman"/>
          <w:sz w:val="20"/>
          <w:szCs w:val="20"/>
          <w:lang w:eastAsia="pl-PL"/>
        </w:rPr>
        <w:t>c</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w (doros</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ego z dzieckiem) w strze</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onym 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rodku dla cudzoziemc</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w na 6 miesi</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cy (</w:t>
      </w:r>
      <w:r w:rsidRPr="009969BD">
        <w:rPr>
          <w:rFonts w:ascii="Lato" w:eastAsia="Times New Roman" w:hAnsi="Lato" w:cs="Times New Roman"/>
          <w:i/>
          <w:sz w:val="20"/>
          <w:szCs w:val="20"/>
          <w:lang w:eastAsia="pl-PL"/>
        </w:rPr>
        <w:t>Nikoghosyan</w:t>
      </w:r>
      <w:r w:rsidRPr="00E36116">
        <w:rPr>
          <w:rFonts w:ascii="Lato" w:eastAsia="Times New Roman" w:hAnsi="Lato" w:cs="Times New Roman"/>
          <w:sz w:val="20"/>
          <w:szCs w:val="20"/>
          <w:lang w:eastAsia="pl-PL"/>
        </w:rPr>
        <w:t>)</w:t>
      </w:r>
      <w:r w:rsidR="009969BD">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b/>
          <w:sz w:val="20"/>
          <w:szCs w:val="20"/>
          <w:lang w:eastAsia="pl-PL"/>
        </w:rPr>
      </w:pPr>
    </w:p>
    <w:p w:rsidR="0078644F"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7</w:t>
      </w:r>
      <w:r w:rsidRPr="00E36116">
        <w:rPr>
          <w:rFonts w:ascii="Lato" w:eastAsia="Times New Roman" w:hAnsi="Lato" w:cs="Times New Roman"/>
          <w:sz w:val="20"/>
          <w:szCs w:val="20"/>
          <w:lang w:eastAsia="pl-PL"/>
        </w:rPr>
        <w:t xml:space="preserve"> narusze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z uwagi na </w:t>
      </w:r>
      <w:r w:rsidRPr="00E36116">
        <w:rPr>
          <w:rFonts w:ascii="Lato" w:eastAsia="Times New Roman" w:hAnsi="Lato" w:cs="Times New Roman"/>
          <w:sz w:val="20"/>
          <w:szCs w:val="20"/>
          <w:u w:val="single"/>
          <w:lang w:eastAsia="pl-PL"/>
        </w:rPr>
        <w:t>przewlekło</w:t>
      </w:r>
      <w:r w:rsidRPr="00E36116">
        <w:rPr>
          <w:rFonts w:ascii="Lato" w:eastAsia="Times New Roman" w:hAnsi="Lato" w:cs="Cambria"/>
          <w:sz w:val="20"/>
          <w:szCs w:val="20"/>
          <w:u w:val="single"/>
          <w:lang w:eastAsia="pl-PL"/>
        </w:rPr>
        <w:t>ść</w:t>
      </w:r>
      <w:r w:rsidRPr="00E36116">
        <w:rPr>
          <w:rFonts w:ascii="Lato" w:eastAsia="Times New Roman" w:hAnsi="Lato" w:cs="Times New Roman"/>
          <w:sz w:val="20"/>
          <w:szCs w:val="20"/>
          <w:u w:val="single"/>
          <w:lang w:eastAsia="pl-PL"/>
        </w:rPr>
        <w:t xml:space="preserve"> post</w:t>
      </w:r>
      <w:r w:rsidRPr="00E36116">
        <w:rPr>
          <w:rFonts w:ascii="Lato" w:eastAsia="Times New Roman" w:hAnsi="Lato" w:cs="Cambria"/>
          <w:sz w:val="20"/>
          <w:szCs w:val="20"/>
          <w:u w:val="single"/>
          <w:lang w:eastAsia="pl-PL"/>
        </w:rPr>
        <w:t>ę</w:t>
      </w:r>
      <w:r w:rsidRPr="00E36116">
        <w:rPr>
          <w:rFonts w:ascii="Lato" w:eastAsia="Times New Roman" w:hAnsi="Lato" w:cs="Times New Roman"/>
          <w:sz w:val="20"/>
          <w:szCs w:val="20"/>
          <w:u w:val="single"/>
          <w:lang w:eastAsia="pl-PL"/>
        </w:rPr>
        <w:t>powa</w:t>
      </w:r>
      <w:r w:rsidRPr="00E36116">
        <w:rPr>
          <w:rFonts w:ascii="Lato" w:eastAsia="Times New Roman" w:hAnsi="Lato" w:cs="Cambria"/>
          <w:sz w:val="20"/>
          <w:szCs w:val="20"/>
          <w:u w:val="single"/>
          <w:lang w:eastAsia="pl-PL"/>
        </w:rPr>
        <w:t>ń</w:t>
      </w:r>
      <w:r w:rsidRPr="00E36116">
        <w:rPr>
          <w:rFonts w:ascii="Lato" w:eastAsia="Times New Roman" w:hAnsi="Lato" w:cs="Times New Roman"/>
          <w:sz w:val="20"/>
          <w:szCs w:val="20"/>
          <w:u w:val="single"/>
          <w:lang w:eastAsia="pl-PL"/>
        </w:rPr>
        <w:t xml:space="preserve"> s</w:t>
      </w:r>
      <w:r w:rsidRPr="00E36116">
        <w:rPr>
          <w:rFonts w:ascii="Lato" w:eastAsia="Times New Roman" w:hAnsi="Lato" w:cs="Cambria"/>
          <w:sz w:val="20"/>
          <w:szCs w:val="20"/>
          <w:u w:val="single"/>
          <w:lang w:eastAsia="pl-PL"/>
        </w:rPr>
        <w:t>ą</w:t>
      </w:r>
      <w:r w:rsidRPr="00E36116">
        <w:rPr>
          <w:rFonts w:ascii="Lato" w:eastAsia="Times New Roman" w:hAnsi="Lato" w:cs="Times New Roman"/>
          <w:sz w:val="20"/>
          <w:szCs w:val="20"/>
          <w:u w:val="single"/>
          <w:lang w:eastAsia="pl-PL"/>
        </w:rPr>
        <w:t>dowych</w:t>
      </w:r>
      <w:r w:rsidRPr="00E36116">
        <w:rPr>
          <w:rFonts w:ascii="Lato" w:eastAsia="Times New Roman" w:hAnsi="Lato" w:cs="Times New Roman"/>
          <w:sz w:val="20"/>
          <w:szCs w:val="20"/>
          <w:lang w:eastAsia="pl-PL"/>
        </w:rPr>
        <w:t>, w tym:</w:t>
      </w:r>
    </w:p>
    <w:p w:rsidR="009969BD" w:rsidRPr="00E36116" w:rsidRDefault="009969BD" w:rsidP="0078644F">
      <w:pPr>
        <w:spacing w:after="0" w:line="240" w:lineRule="auto"/>
        <w:jc w:val="both"/>
        <w:rPr>
          <w:rFonts w:ascii="Lato" w:eastAsia="Times New Roman" w:hAnsi="Lato" w:cs="Times New Roman"/>
          <w:sz w:val="20"/>
          <w:szCs w:val="20"/>
          <w:u w:val="single"/>
          <w:lang w:eastAsia="pl-PL"/>
        </w:rPr>
      </w:pPr>
    </w:p>
    <w:p w:rsidR="0078644F" w:rsidRDefault="0078644F" w:rsidP="00532132">
      <w:pPr>
        <w:numPr>
          <w:ilvl w:val="0"/>
          <w:numId w:val="32"/>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5 przewlekło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powania karnego (</w:t>
      </w:r>
      <w:r w:rsidRPr="009969BD">
        <w:rPr>
          <w:rFonts w:ascii="Lato" w:eastAsia="Times New Roman" w:hAnsi="Lato" w:cs="Times New Roman"/>
          <w:i/>
          <w:sz w:val="20"/>
          <w:szCs w:val="20"/>
          <w:lang w:eastAsia="pl-PL"/>
        </w:rPr>
        <w:t>Bereza</w:t>
      </w:r>
      <w:r w:rsidRPr="00E36116">
        <w:rPr>
          <w:rFonts w:ascii="Lato" w:eastAsia="Times New Roman" w:hAnsi="Lato" w:cs="Times New Roman"/>
          <w:sz w:val="20"/>
          <w:szCs w:val="20"/>
          <w:lang w:eastAsia="pl-PL"/>
        </w:rPr>
        <w:t xml:space="preserve">, </w:t>
      </w:r>
      <w:r w:rsidRPr="009969BD">
        <w:rPr>
          <w:rFonts w:ascii="Lato" w:eastAsia="Times New Roman" w:hAnsi="Lato" w:cs="Times New Roman"/>
          <w:i/>
          <w:sz w:val="20"/>
          <w:szCs w:val="20"/>
          <w:lang w:eastAsia="pl-PL"/>
        </w:rPr>
        <w:t>G</w:t>
      </w:r>
      <w:r w:rsidRPr="009969BD">
        <w:rPr>
          <w:rFonts w:ascii="Lato" w:eastAsia="Times New Roman" w:hAnsi="Lato" w:cs="Cambria"/>
          <w:i/>
          <w:sz w:val="20"/>
          <w:szCs w:val="20"/>
          <w:lang w:eastAsia="pl-PL"/>
        </w:rPr>
        <w:t>ą</w:t>
      </w:r>
      <w:r w:rsidRPr="009969BD">
        <w:rPr>
          <w:rFonts w:ascii="Lato" w:eastAsia="Times New Roman" w:hAnsi="Lato" w:cs="Times New Roman"/>
          <w:i/>
          <w:sz w:val="20"/>
          <w:szCs w:val="20"/>
          <w:lang w:eastAsia="pl-PL"/>
        </w:rPr>
        <w:t>siorowski</w:t>
      </w:r>
      <w:r w:rsidRPr="00E36116">
        <w:rPr>
          <w:rFonts w:ascii="Lato" w:eastAsia="Times New Roman" w:hAnsi="Lato" w:cs="Times New Roman"/>
          <w:sz w:val="20"/>
          <w:szCs w:val="20"/>
          <w:lang w:eastAsia="pl-PL"/>
        </w:rPr>
        <w:t xml:space="preserve">, </w:t>
      </w:r>
      <w:r w:rsidRPr="009969BD">
        <w:rPr>
          <w:rFonts w:ascii="Lato" w:eastAsia="Times New Roman" w:hAnsi="Lato" w:cs="Times New Roman"/>
          <w:i/>
          <w:sz w:val="20"/>
          <w:szCs w:val="20"/>
          <w:lang w:eastAsia="pl-PL"/>
        </w:rPr>
        <w:t>G</w:t>
      </w:r>
      <w:r w:rsidRPr="009969BD">
        <w:rPr>
          <w:rFonts w:ascii="Lato" w:eastAsia="Times New Roman" w:hAnsi="Lato" w:cs="Kunstler Script"/>
          <w:i/>
          <w:sz w:val="20"/>
          <w:szCs w:val="20"/>
          <w:lang w:eastAsia="pl-PL"/>
        </w:rPr>
        <w:t>ó</w:t>
      </w:r>
      <w:r w:rsidRPr="009969BD">
        <w:rPr>
          <w:rFonts w:ascii="Lato" w:eastAsia="Times New Roman" w:hAnsi="Lato" w:cs="Times New Roman"/>
          <w:i/>
          <w:sz w:val="20"/>
          <w:szCs w:val="20"/>
          <w:lang w:eastAsia="pl-PL"/>
        </w:rPr>
        <w:t>recki</w:t>
      </w:r>
      <w:r w:rsidRPr="00E36116">
        <w:rPr>
          <w:rFonts w:ascii="Lato" w:eastAsia="Times New Roman" w:hAnsi="Lato" w:cs="Times New Roman"/>
          <w:sz w:val="20"/>
          <w:szCs w:val="20"/>
          <w:lang w:eastAsia="pl-PL"/>
        </w:rPr>
        <w:t xml:space="preserve">, </w:t>
      </w:r>
      <w:r w:rsidRPr="009969BD">
        <w:rPr>
          <w:rFonts w:ascii="Lato" w:eastAsia="Times New Roman" w:hAnsi="Lato" w:cs="Kunstler Script"/>
          <w:i/>
          <w:sz w:val="20"/>
          <w:szCs w:val="20"/>
          <w:lang w:eastAsia="pl-PL"/>
        </w:rPr>
        <w:t>Ł</w:t>
      </w:r>
      <w:r w:rsidRPr="009969BD">
        <w:rPr>
          <w:rFonts w:ascii="Lato" w:eastAsia="Times New Roman" w:hAnsi="Lato" w:cs="Times New Roman"/>
          <w:i/>
          <w:sz w:val="20"/>
          <w:szCs w:val="20"/>
          <w:lang w:eastAsia="pl-PL"/>
        </w:rPr>
        <w:t>aciak</w:t>
      </w:r>
      <w:r w:rsidRPr="00E36116">
        <w:rPr>
          <w:rFonts w:ascii="Lato" w:eastAsia="Times New Roman" w:hAnsi="Lato" w:cs="Times New Roman"/>
          <w:sz w:val="20"/>
          <w:szCs w:val="20"/>
          <w:lang w:eastAsia="pl-PL"/>
        </w:rPr>
        <w:t xml:space="preserve">, </w:t>
      </w:r>
      <w:r w:rsidRPr="009969BD">
        <w:rPr>
          <w:rFonts w:ascii="Lato" w:eastAsia="Times New Roman" w:hAnsi="Lato" w:cs="Times New Roman"/>
          <w:i/>
          <w:sz w:val="20"/>
          <w:szCs w:val="20"/>
          <w:lang w:eastAsia="pl-PL"/>
        </w:rPr>
        <w:t>P</w:t>
      </w:r>
      <w:r w:rsidRPr="009969BD">
        <w:rPr>
          <w:rFonts w:ascii="Lato" w:eastAsia="Times New Roman" w:hAnsi="Lato" w:cs="Kunstler Script"/>
          <w:i/>
          <w:sz w:val="20"/>
          <w:szCs w:val="20"/>
          <w:lang w:eastAsia="pl-PL"/>
        </w:rPr>
        <w:t>ł</w:t>
      </w:r>
      <w:r w:rsidRPr="009969BD">
        <w:rPr>
          <w:rFonts w:ascii="Lato" w:eastAsia="Times New Roman" w:hAnsi="Lato" w:cs="Times New Roman"/>
          <w:i/>
          <w:sz w:val="20"/>
          <w:szCs w:val="20"/>
          <w:lang w:eastAsia="pl-PL"/>
        </w:rPr>
        <w:t>oskonka</w:t>
      </w:r>
      <w:r w:rsidRPr="00E36116">
        <w:rPr>
          <w:rFonts w:ascii="Lato" w:eastAsia="Times New Roman" w:hAnsi="Lato" w:cs="Times New Roman"/>
          <w:sz w:val="20"/>
          <w:szCs w:val="20"/>
          <w:lang w:eastAsia="pl-PL"/>
        </w:rPr>
        <w:t>)</w:t>
      </w:r>
      <w:r w:rsidR="009969BD">
        <w:rPr>
          <w:rFonts w:ascii="Lato" w:eastAsia="Times New Roman" w:hAnsi="Lato" w:cs="Times New Roman"/>
          <w:sz w:val="20"/>
          <w:szCs w:val="20"/>
          <w:lang w:eastAsia="pl-PL"/>
        </w:rPr>
        <w:t>;</w:t>
      </w:r>
    </w:p>
    <w:p w:rsidR="009969BD" w:rsidRPr="00E36116" w:rsidRDefault="009969BD" w:rsidP="009969BD">
      <w:pPr>
        <w:spacing w:after="0" w:line="240" w:lineRule="auto"/>
        <w:ind w:left="709"/>
        <w:contextualSpacing/>
        <w:jc w:val="both"/>
        <w:rPr>
          <w:rFonts w:ascii="Lato" w:eastAsia="Times New Roman" w:hAnsi="Lato" w:cs="Times New Roman"/>
          <w:sz w:val="20"/>
          <w:szCs w:val="20"/>
          <w:lang w:eastAsia="pl-PL"/>
        </w:rPr>
      </w:pPr>
    </w:p>
    <w:p w:rsidR="0078644F" w:rsidRPr="00E36116" w:rsidRDefault="0078644F" w:rsidP="00532132">
      <w:pPr>
        <w:numPr>
          <w:ilvl w:val="0"/>
          <w:numId w:val="32"/>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lastRenderedPageBreak/>
        <w:t>2 przewlekło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powania cywilnego (</w:t>
      </w:r>
      <w:r w:rsidRPr="009969BD">
        <w:rPr>
          <w:rFonts w:ascii="Lato" w:eastAsia="Times New Roman" w:hAnsi="Lato" w:cs="Times New Roman"/>
          <w:i/>
          <w:sz w:val="20"/>
          <w:szCs w:val="20"/>
          <w:lang w:eastAsia="pl-PL"/>
        </w:rPr>
        <w:t>Bieli</w:t>
      </w:r>
      <w:r w:rsidRPr="009969BD">
        <w:rPr>
          <w:rFonts w:ascii="Lato" w:eastAsia="Times New Roman" w:hAnsi="Lato" w:cs="Cambria"/>
          <w:i/>
          <w:sz w:val="20"/>
          <w:szCs w:val="20"/>
          <w:lang w:eastAsia="pl-PL"/>
        </w:rPr>
        <w:t>ń</w:t>
      </w:r>
      <w:r w:rsidRPr="009969BD">
        <w:rPr>
          <w:rFonts w:ascii="Lato" w:eastAsia="Times New Roman" w:hAnsi="Lato" w:cs="Times New Roman"/>
          <w:i/>
          <w:sz w:val="20"/>
          <w:szCs w:val="20"/>
          <w:lang w:eastAsia="pl-PL"/>
        </w:rPr>
        <w:t>ski</w:t>
      </w:r>
      <w:r w:rsidRPr="00E36116">
        <w:rPr>
          <w:rFonts w:ascii="Lato" w:eastAsia="Times New Roman" w:hAnsi="Lato" w:cs="Times New Roman"/>
          <w:sz w:val="20"/>
          <w:szCs w:val="20"/>
          <w:lang w:eastAsia="pl-PL"/>
        </w:rPr>
        <w:t xml:space="preserve">, </w:t>
      </w:r>
      <w:r w:rsidRPr="009969BD">
        <w:rPr>
          <w:rFonts w:ascii="Lato" w:eastAsia="Times New Roman" w:hAnsi="Lato" w:cs="Times New Roman"/>
          <w:i/>
          <w:sz w:val="20"/>
          <w:szCs w:val="20"/>
          <w:lang w:eastAsia="pl-PL"/>
        </w:rPr>
        <w:t>Pi</w:t>
      </w:r>
      <w:r w:rsidRPr="009969BD">
        <w:rPr>
          <w:rFonts w:ascii="Lato" w:eastAsia="Times New Roman" w:hAnsi="Lato" w:cs="Cambria"/>
          <w:i/>
          <w:sz w:val="20"/>
          <w:szCs w:val="20"/>
          <w:lang w:eastAsia="pl-PL"/>
        </w:rPr>
        <w:t>ą</w:t>
      </w:r>
      <w:r w:rsidRPr="009969BD">
        <w:rPr>
          <w:rFonts w:ascii="Lato" w:eastAsia="Times New Roman" w:hAnsi="Lato" w:cs="Times New Roman"/>
          <w:i/>
          <w:sz w:val="20"/>
          <w:szCs w:val="20"/>
          <w:lang w:eastAsia="pl-PL"/>
        </w:rPr>
        <w:t>tkowski</w:t>
      </w:r>
      <w:r w:rsidRPr="00E36116">
        <w:rPr>
          <w:rFonts w:ascii="Lato" w:eastAsia="Times New Roman" w:hAnsi="Lato" w:cs="Times New Roman"/>
          <w:sz w:val="20"/>
          <w:szCs w:val="20"/>
          <w:lang w:eastAsia="pl-PL"/>
        </w:rPr>
        <w:t>)</w:t>
      </w:r>
      <w:r w:rsidR="009969BD">
        <w:rPr>
          <w:rFonts w:ascii="Lato" w:eastAsia="Times New Roman" w:hAnsi="Lato" w:cs="Times New Roman"/>
          <w:sz w:val="20"/>
          <w:szCs w:val="20"/>
          <w:lang w:eastAsia="pl-PL"/>
        </w:rPr>
        <w:t>.</w:t>
      </w:r>
    </w:p>
    <w:p w:rsidR="0078644F" w:rsidRPr="00E36116" w:rsidRDefault="0078644F" w:rsidP="0078644F">
      <w:pPr>
        <w:spacing w:after="0" w:line="240" w:lineRule="auto"/>
        <w:ind w:left="720"/>
        <w:contextualSpacing/>
        <w:jc w:val="both"/>
        <w:rPr>
          <w:rFonts w:ascii="Lato" w:eastAsia="Times New Roman" w:hAnsi="Lato" w:cs="Times New Roman"/>
          <w:sz w:val="20"/>
          <w:szCs w:val="20"/>
          <w:lang w:eastAsia="pl-PL"/>
        </w:rPr>
      </w:pPr>
    </w:p>
    <w:p w:rsidR="0078644F" w:rsidRDefault="0078644F" w:rsidP="0078644F">
      <w:pPr>
        <w:spacing w:after="0" w:line="240" w:lineRule="auto"/>
        <w:jc w:val="both"/>
        <w:rPr>
          <w:rFonts w:ascii="Lato" w:eastAsia="Times New Roman" w:hAnsi="Lato" w:cs="Times New Roman"/>
          <w:sz w:val="20"/>
          <w:szCs w:val="20"/>
          <w:lang w:eastAsia="pl-PL"/>
        </w:rPr>
      </w:pPr>
      <w:r w:rsidRPr="00D82673">
        <w:rPr>
          <w:rFonts w:ascii="Lato" w:eastAsia="Times New Roman" w:hAnsi="Lato" w:cs="Times New Roman"/>
          <w:b/>
          <w:sz w:val="20"/>
          <w:szCs w:val="20"/>
          <w:lang w:eastAsia="pl-PL"/>
        </w:rPr>
        <w:t xml:space="preserve">5 </w:t>
      </w:r>
      <w:r w:rsidRPr="00D82673">
        <w:rPr>
          <w:rFonts w:ascii="Lato" w:eastAsia="Times New Roman" w:hAnsi="Lato" w:cs="Times New Roman"/>
          <w:sz w:val="20"/>
          <w:szCs w:val="20"/>
          <w:lang w:eastAsia="pl-PL"/>
        </w:rPr>
        <w:t>narusze</w:t>
      </w:r>
      <w:r w:rsidRPr="00D82673">
        <w:rPr>
          <w:rFonts w:ascii="Lato" w:eastAsia="Times New Roman" w:hAnsi="Lato" w:cs="Cambria"/>
          <w:sz w:val="20"/>
          <w:szCs w:val="20"/>
          <w:lang w:eastAsia="pl-PL"/>
        </w:rPr>
        <w:t>ń</w:t>
      </w:r>
      <w:r w:rsidRPr="00D82673">
        <w:rPr>
          <w:rFonts w:ascii="Lato" w:eastAsia="Times New Roman" w:hAnsi="Lato" w:cs="Times New Roman"/>
          <w:sz w:val="20"/>
          <w:szCs w:val="20"/>
          <w:lang w:eastAsia="pl-PL"/>
        </w:rPr>
        <w:t xml:space="preserve"> prawa do s</w:t>
      </w:r>
      <w:r w:rsidRPr="00D82673">
        <w:rPr>
          <w:rFonts w:ascii="Lato" w:eastAsia="Times New Roman" w:hAnsi="Lato" w:cs="Cambria"/>
          <w:sz w:val="20"/>
          <w:szCs w:val="20"/>
          <w:lang w:eastAsia="pl-PL"/>
        </w:rPr>
        <w:t>ą</w:t>
      </w:r>
      <w:r w:rsidRPr="00D82673">
        <w:rPr>
          <w:rFonts w:ascii="Lato" w:eastAsia="Times New Roman" w:hAnsi="Lato" w:cs="Times New Roman"/>
          <w:sz w:val="20"/>
          <w:szCs w:val="20"/>
          <w:lang w:eastAsia="pl-PL"/>
        </w:rPr>
        <w:t>du z uwagi na:</w:t>
      </w:r>
    </w:p>
    <w:p w:rsidR="009969BD" w:rsidRPr="00E36116" w:rsidRDefault="009969BD" w:rsidP="0078644F">
      <w:pPr>
        <w:spacing w:after="0" w:line="240" w:lineRule="auto"/>
        <w:jc w:val="both"/>
        <w:rPr>
          <w:rFonts w:ascii="Lato" w:eastAsia="Times New Roman" w:hAnsi="Lato" w:cs="Times New Roman"/>
          <w:sz w:val="20"/>
          <w:szCs w:val="20"/>
          <w:lang w:eastAsia="pl-PL"/>
        </w:rPr>
      </w:pPr>
    </w:p>
    <w:p w:rsidR="0078644F" w:rsidRPr="00E36116" w:rsidRDefault="0078644F" w:rsidP="00532132">
      <w:pPr>
        <w:numPr>
          <w:ilvl w:val="0"/>
          <w:numId w:val="33"/>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rozpoznanie spraw przez Izb</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Cywiln</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 lub Izb</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Dyscyplinarn</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 SN, kt</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 xml:space="preserve">re zdaniem </w:t>
      </w:r>
      <w:r w:rsidR="00677B44">
        <w:rPr>
          <w:rFonts w:ascii="Lato" w:eastAsia="Times New Roman" w:hAnsi="Lato" w:cs="Times New Roman"/>
          <w:sz w:val="20"/>
          <w:szCs w:val="20"/>
          <w:lang w:eastAsia="pl-PL"/>
        </w:rPr>
        <w:t>ETPC</w:t>
      </w:r>
      <w:r w:rsidRPr="00E36116">
        <w:rPr>
          <w:rFonts w:ascii="Lato" w:eastAsia="Times New Roman" w:hAnsi="Lato" w:cs="Times New Roman"/>
          <w:sz w:val="20"/>
          <w:szCs w:val="20"/>
          <w:lang w:eastAsia="pl-PL"/>
        </w:rPr>
        <w:t xml:space="preserve"> nie stanowi</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 xml:space="preserve">y </w:t>
      </w:r>
      <w:r w:rsidRPr="00E36116">
        <w:rPr>
          <w:rFonts w:ascii="Lato" w:eastAsia="Times New Roman" w:hAnsi="Lato" w:cs="Kunstler Script"/>
          <w:sz w:val="20"/>
          <w:szCs w:val="20"/>
          <w:lang w:eastAsia="pl-PL"/>
        </w:rPr>
        <w:t>„</w:t>
      </w:r>
      <w:r w:rsidRPr="00E36116">
        <w:rPr>
          <w:rFonts w:ascii="Lato" w:eastAsia="Times New Roman" w:hAnsi="Lato" w:cs="Times New Roman"/>
          <w:sz w:val="20"/>
          <w:szCs w:val="20"/>
          <w:lang w:eastAsia="pl-PL"/>
        </w:rPr>
        <w:t>niezawis</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ego i bezstronnego s</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du ustanowionego ustaw</w:t>
      </w:r>
      <w:r w:rsidRPr="00E36116">
        <w:rPr>
          <w:rFonts w:ascii="Lato" w:eastAsia="Times New Roman" w:hAnsi="Lato" w:cs="Cambria"/>
          <w:sz w:val="20"/>
          <w:szCs w:val="20"/>
          <w:lang w:eastAsia="pl-PL"/>
        </w:rPr>
        <w:t>ą</w:t>
      </w:r>
      <w:r w:rsidRPr="00E36116">
        <w:rPr>
          <w:rFonts w:ascii="Lato" w:eastAsia="Times New Roman" w:hAnsi="Lato" w:cs="Kunstler Script"/>
          <w:sz w:val="20"/>
          <w:szCs w:val="20"/>
          <w:lang w:eastAsia="pl-PL"/>
        </w:rPr>
        <w:t>”</w:t>
      </w:r>
      <w:r w:rsidRPr="00E36116">
        <w:rPr>
          <w:rFonts w:ascii="Lato" w:eastAsia="Times New Roman" w:hAnsi="Lato" w:cs="Times New Roman"/>
          <w:sz w:val="20"/>
          <w:szCs w:val="20"/>
          <w:lang w:eastAsia="pl-PL"/>
        </w:rPr>
        <w:t>, poniewa</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 xml:space="preserve"> w sk</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adzie orzekaj</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cym uczestniczyli s</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dziowie mianowani zgodnie z procedur</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 okre</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lon</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 przez ustaw</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z dnia 8 grudnia 2017 r. o zmianie ustawy o KRS i niektórych innych ustaw (</w:t>
      </w:r>
      <w:r w:rsidRPr="00AD719C">
        <w:rPr>
          <w:rFonts w:ascii="Lato" w:eastAsia="Times New Roman" w:hAnsi="Lato" w:cs="Times New Roman"/>
          <w:i/>
          <w:sz w:val="20"/>
          <w:szCs w:val="20"/>
          <w:lang w:eastAsia="pl-PL"/>
        </w:rPr>
        <w:t>Advance Pharma</w:t>
      </w:r>
      <w:r w:rsidRPr="00E36116">
        <w:rPr>
          <w:rFonts w:ascii="Lato" w:eastAsia="Times New Roman" w:hAnsi="Lato" w:cs="Times New Roman"/>
          <w:sz w:val="20"/>
          <w:szCs w:val="20"/>
          <w:lang w:eastAsia="pl-PL"/>
        </w:rPr>
        <w:t xml:space="preserve">, </w:t>
      </w:r>
      <w:r w:rsidRPr="00AD719C">
        <w:rPr>
          <w:rFonts w:ascii="Lato" w:eastAsia="Times New Roman" w:hAnsi="Lato" w:cs="Times New Roman"/>
          <w:i/>
          <w:sz w:val="20"/>
          <w:szCs w:val="20"/>
          <w:lang w:eastAsia="pl-PL"/>
        </w:rPr>
        <w:t>Juszczyszyn</w:t>
      </w:r>
      <w:r w:rsidRPr="00E36116">
        <w:rPr>
          <w:rFonts w:ascii="Lato" w:eastAsia="Times New Roman" w:hAnsi="Lato" w:cs="Times New Roman"/>
          <w:sz w:val="20"/>
          <w:szCs w:val="20"/>
          <w:lang w:eastAsia="pl-PL"/>
        </w:rPr>
        <w:t>)</w:t>
      </w:r>
      <w:r w:rsidR="00800BD7">
        <w:rPr>
          <w:rFonts w:ascii="Lato" w:eastAsia="Times New Roman" w:hAnsi="Lato" w:cs="Times New Roman"/>
          <w:sz w:val="20"/>
          <w:szCs w:val="20"/>
          <w:lang w:eastAsia="pl-PL"/>
        </w:rPr>
        <w:t>;</w:t>
      </w:r>
    </w:p>
    <w:p w:rsidR="009969BD" w:rsidRDefault="009969BD" w:rsidP="009969BD">
      <w:pPr>
        <w:spacing w:after="0" w:line="240" w:lineRule="auto"/>
        <w:ind w:left="709"/>
        <w:contextualSpacing/>
        <w:jc w:val="both"/>
        <w:rPr>
          <w:rFonts w:ascii="Lato" w:eastAsia="Times New Roman" w:hAnsi="Lato" w:cs="Times New Roman"/>
          <w:sz w:val="20"/>
          <w:szCs w:val="20"/>
          <w:lang w:eastAsia="pl-PL"/>
        </w:rPr>
      </w:pPr>
    </w:p>
    <w:p w:rsidR="0078644F" w:rsidRPr="00E36116" w:rsidRDefault="0078644F" w:rsidP="00532132">
      <w:pPr>
        <w:numPr>
          <w:ilvl w:val="0"/>
          <w:numId w:val="33"/>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wygaszenie kadencji członków Krajowej Rady S</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downictwa i brak mo</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liwo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odwo</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ania do s</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du (</w:t>
      </w:r>
      <w:r w:rsidRPr="00AD719C">
        <w:rPr>
          <w:rFonts w:ascii="Lato" w:eastAsia="Times New Roman" w:hAnsi="Lato" w:cs="Times New Roman"/>
          <w:i/>
          <w:sz w:val="20"/>
          <w:szCs w:val="20"/>
          <w:lang w:eastAsia="pl-PL"/>
        </w:rPr>
        <w:t>Grz</w:t>
      </w:r>
      <w:r w:rsidRPr="00AD719C">
        <w:rPr>
          <w:rFonts w:ascii="Lato" w:eastAsia="Times New Roman" w:hAnsi="Lato" w:cs="Cambria"/>
          <w:i/>
          <w:sz w:val="20"/>
          <w:szCs w:val="20"/>
          <w:lang w:eastAsia="pl-PL"/>
        </w:rPr>
        <w:t>ę</w:t>
      </w:r>
      <w:r w:rsidRPr="00AD719C">
        <w:rPr>
          <w:rFonts w:ascii="Lato" w:eastAsia="Times New Roman" w:hAnsi="Lato" w:cs="Times New Roman"/>
          <w:i/>
          <w:sz w:val="20"/>
          <w:szCs w:val="20"/>
          <w:lang w:eastAsia="pl-PL"/>
        </w:rPr>
        <w:t>da</w:t>
      </w:r>
      <w:r w:rsidRPr="00E36116">
        <w:rPr>
          <w:rFonts w:ascii="Lato" w:eastAsia="Times New Roman" w:hAnsi="Lato" w:cs="Times New Roman"/>
          <w:sz w:val="20"/>
          <w:szCs w:val="20"/>
          <w:lang w:eastAsia="pl-PL"/>
        </w:rPr>
        <w:t xml:space="preserve">, </w:t>
      </w:r>
      <w:r w:rsidRPr="00AD719C">
        <w:rPr>
          <w:rFonts w:ascii="Lato" w:eastAsia="Times New Roman" w:hAnsi="Lato" w:cs="Cambria"/>
          <w:i/>
          <w:sz w:val="20"/>
          <w:szCs w:val="20"/>
          <w:lang w:eastAsia="pl-PL"/>
        </w:rPr>
        <w:t>Ż</w:t>
      </w:r>
      <w:r w:rsidRPr="00AD719C">
        <w:rPr>
          <w:rFonts w:ascii="Lato" w:eastAsia="Times New Roman" w:hAnsi="Lato" w:cs="Times New Roman"/>
          <w:i/>
          <w:sz w:val="20"/>
          <w:szCs w:val="20"/>
          <w:lang w:eastAsia="pl-PL"/>
        </w:rPr>
        <w:t>urek</w:t>
      </w:r>
      <w:r w:rsidRPr="00E36116">
        <w:rPr>
          <w:rFonts w:ascii="Lato" w:eastAsia="Times New Roman" w:hAnsi="Lato" w:cs="Times New Roman"/>
          <w:sz w:val="20"/>
          <w:szCs w:val="20"/>
          <w:lang w:eastAsia="pl-PL"/>
        </w:rPr>
        <w:t>)</w:t>
      </w:r>
      <w:r w:rsidR="00800BD7">
        <w:rPr>
          <w:rFonts w:ascii="Lato" w:eastAsia="Times New Roman" w:hAnsi="Lato" w:cs="Times New Roman"/>
          <w:sz w:val="20"/>
          <w:szCs w:val="20"/>
          <w:lang w:eastAsia="pl-PL"/>
        </w:rPr>
        <w:t>;</w:t>
      </w:r>
    </w:p>
    <w:p w:rsidR="009969BD" w:rsidRDefault="009969BD" w:rsidP="009969BD">
      <w:pPr>
        <w:spacing w:after="0" w:line="240" w:lineRule="auto"/>
        <w:ind w:left="709"/>
        <w:contextualSpacing/>
        <w:jc w:val="both"/>
        <w:rPr>
          <w:rFonts w:ascii="Lato" w:eastAsia="Times New Roman" w:hAnsi="Lato" w:cs="Times New Roman"/>
          <w:sz w:val="20"/>
          <w:szCs w:val="20"/>
          <w:lang w:eastAsia="pl-PL"/>
        </w:rPr>
      </w:pPr>
    </w:p>
    <w:p w:rsidR="0078644F" w:rsidRPr="00E36116" w:rsidRDefault="0078644F" w:rsidP="00532132">
      <w:pPr>
        <w:numPr>
          <w:ilvl w:val="0"/>
          <w:numId w:val="33"/>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zbyt wysokie koszty zło</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enia apelacji (</w:t>
      </w:r>
      <w:r w:rsidRPr="00AD719C">
        <w:rPr>
          <w:rFonts w:ascii="Lato" w:eastAsia="Times New Roman" w:hAnsi="Lato" w:cs="Times New Roman"/>
          <w:i/>
          <w:sz w:val="20"/>
          <w:szCs w:val="20"/>
          <w:lang w:eastAsia="pl-PL"/>
        </w:rPr>
        <w:t>Szewczykowie</w:t>
      </w:r>
      <w:r w:rsidRPr="00E36116">
        <w:rPr>
          <w:rFonts w:ascii="Lato" w:eastAsia="Times New Roman" w:hAnsi="Lato" w:cs="Times New Roman"/>
          <w:sz w:val="20"/>
          <w:szCs w:val="20"/>
          <w:lang w:eastAsia="pl-PL"/>
        </w:rPr>
        <w:t>)</w:t>
      </w:r>
      <w:r w:rsidR="00800BD7">
        <w:rPr>
          <w:rFonts w:ascii="Lato" w:eastAsia="Times New Roman" w:hAnsi="Lato" w:cs="Times New Roman"/>
          <w:sz w:val="20"/>
          <w:szCs w:val="20"/>
          <w:lang w:eastAsia="pl-PL"/>
        </w:rPr>
        <w:t>.</w:t>
      </w:r>
    </w:p>
    <w:p w:rsidR="0078644F" w:rsidRPr="00E36116" w:rsidRDefault="0078644F" w:rsidP="0078644F">
      <w:pPr>
        <w:spacing w:after="0" w:line="240" w:lineRule="auto"/>
        <w:ind w:left="720"/>
        <w:contextualSpacing/>
        <w:jc w:val="both"/>
        <w:rPr>
          <w:rFonts w:ascii="Lato" w:eastAsia="Times New Roman" w:hAnsi="Lato" w:cs="Times New Roman"/>
          <w:sz w:val="20"/>
          <w:szCs w:val="20"/>
          <w:lang w:eastAsia="pl-PL"/>
        </w:rPr>
      </w:pPr>
    </w:p>
    <w:p w:rsidR="0078644F" w:rsidRDefault="0078644F" w:rsidP="0078644F">
      <w:pPr>
        <w:spacing w:after="0" w:line="240" w:lineRule="auto"/>
        <w:jc w:val="both"/>
        <w:rPr>
          <w:rFonts w:ascii="Lato" w:eastAsia="Calibri" w:hAnsi="Lato" w:cs="Times New Roman"/>
          <w:sz w:val="20"/>
          <w:szCs w:val="20"/>
        </w:rPr>
      </w:pPr>
      <w:r w:rsidRPr="00E36116">
        <w:rPr>
          <w:rFonts w:ascii="Lato" w:eastAsia="Calibri" w:hAnsi="Lato" w:cs="Times New Roman"/>
          <w:b/>
          <w:sz w:val="20"/>
          <w:szCs w:val="20"/>
        </w:rPr>
        <w:t>5</w:t>
      </w:r>
      <w:r w:rsidRPr="00E36116">
        <w:rPr>
          <w:rFonts w:ascii="Lato" w:eastAsia="Calibri" w:hAnsi="Lato" w:cs="Times New Roman"/>
          <w:sz w:val="20"/>
          <w:szCs w:val="20"/>
        </w:rPr>
        <w:t xml:space="preserve"> narusze</w:t>
      </w:r>
      <w:r w:rsidRPr="00E36116">
        <w:rPr>
          <w:rFonts w:ascii="Lato" w:eastAsia="Calibri" w:hAnsi="Lato" w:cs="Cambria"/>
          <w:sz w:val="20"/>
          <w:szCs w:val="20"/>
        </w:rPr>
        <w:t>ń</w:t>
      </w:r>
      <w:r w:rsidRPr="00E36116">
        <w:rPr>
          <w:rFonts w:ascii="Lato" w:eastAsia="Calibri" w:hAnsi="Lato" w:cs="Times New Roman"/>
          <w:sz w:val="20"/>
          <w:szCs w:val="20"/>
        </w:rPr>
        <w:t xml:space="preserve"> </w:t>
      </w:r>
      <w:r w:rsidRPr="00E36116">
        <w:rPr>
          <w:rFonts w:ascii="Lato" w:eastAsia="Calibri" w:hAnsi="Lato" w:cs="Times New Roman"/>
          <w:sz w:val="20"/>
          <w:szCs w:val="20"/>
          <w:u w:val="single"/>
        </w:rPr>
        <w:t xml:space="preserve">prawa do poszanowania </w:t>
      </w:r>
      <w:r w:rsidRPr="00E36116">
        <w:rPr>
          <w:rFonts w:ascii="Lato" w:eastAsia="Calibri" w:hAnsi="Lato" w:cs="Cambria"/>
          <w:sz w:val="20"/>
          <w:szCs w:val="20"/>
          <w:u w:val="single"/>
        </w:rPr>
        <w:t>ż</w:t>
      </w:r>
      <w:r w:rsidRPr="00E36116">
        <w:rPr>
          <w:rFonts w:ascii="Lato" w:eastAsia="Calibri" w:hAnsi="Lato" w:cs="Times New Roman"/>
          <w:sz w:val="20"/>
          <w:szCs w:val="20"/>
          <w:u w:val="single"/>
        </w:rPr>
        <w:t>ycia prywatnego lub rodzinnego</w:t>
      </w:r>
      <w:r w:rsidRPr="00E36116">
        <w:rPr>
          <w:rFonts w:ascii="Lato" w:eastAsia="Calibri" w:hAnsi="Lato" w:cs="Times New Roman"/>
          <w:sz w:val="20"/>
          <w:szCs w:val="20"/>
        </w:rPr>
        <w:t xml:space="preserve"> z uwagi na:</w:t>
      </w:r>
    </w:p>
    <w:p w:rsidR="00800BD7" w:rsidRPr="00E36116" w:rsidRDefault="00800BD7" w:rsidP="0078644F">
      <w:pPr>
        <w:spacing w:after="0" w:line="240" w:lineRule="auto"/>
        <w:jc w:val="both"/>
        <w:rPr>
          <w:rFonts w:ascii="Lato" w:eastAsia="Calibri" w:hAnsi="Lato" w:cs="Times New Roman"/>
          <w:sz w:val="20"/>
          <w:szCs w:val="20"/>
          <w:u w:val="single"/>
        </w:rPr>
      </w:pPr>
    </w:p>
    <w:p w:rsidR="0078644F" w:rsidRDefault="0078644F" w:rsidP="00532132">
      <w:pPr>
        <w:numPr>
          <w:ilvl w:val="0"/>
          <w:numId w:val="34"/>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brak uregulowania kontaktów rodzica z dorosłym niepełnosprawnym dzieckiem (pozbawionym zdolno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do czynno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prawnych) (</w:t>
      </w:r>
      <w:r w:rsidRPr="00800BD7">
        <w:rPr>
          <w:rFonts w:ascii="Lato" w:eastAsia="Times New Roman" w:hAnsi="Lato" w:cs="Times New Roman"/>
          <w:i/>
          <w:sz w:val="20"/>
          <w:szCs w:val="20"/>
          <w:lang w:eastAsia="pl-PL"/>
        </w:rPr>
        <w:t>Bierski</w:t>
      </w:r>
      <w:r w:rsidRPr="00E36116">
        <w:rPr>
          <w:rFonts w:ascii="Lato" w:eastAsia="Times New Roman" w:hAnsi="Lato" w:cs="Times New Roman"/>
          <w:sz w:val="20"/>
          <w:szCs w:val="20"/>
          <w:lang w:eastAsia="pl-PL"/>
        </w:rPr>
        <w:t>)</w:t>
      </w:r>
      <w:r w:rsidR="00800BD7">
        <w:rPr>
          <w:rFonts w:ascii="Lato" w:eastAsia="Times New Roman" w:hAnsi="Lato" w:cs="Times New Roman"/>
          <w:sz w:val="20"/>
          <w:szCs w:val="20"/>
          <w:lang w:eastAsia="pl-PL"/>
        </w:rPr>
        <w:t>;</w:t>
      </w:r>
    </w:p>
    <w:p w:rsidR="00800BD7" w:rsidRPr="00E36116" w:rsidRDefault="00800BD7" w:rsidP="00800BD7">
      <w:pPr>
        <w:spacing w:after="0" w:line="240" w:lineRule="auto"/>
        <w:ind w:left="709"/>
        <w:contextualSpacing/>
        <w:jc w:val="both"/>
        <w:rPr>
          <w:rFonts w:ascii="Lato" w:eastAsia="Times New Roman" w:hAnsi="Lato" w:cs="Times New Roman"/>
          <w:sz w:val="20"/>
          <w:szCs w:val="20"/>
          <w:lang w:eastAsia="pl-PL"/>
        </w:rPr>
      </w:pPr>
    </w:p>
    <w:p w:rsidR="0078644F" w:rsidRDefault="0078644F" w:rsidP="00532132">
      <w:pPr>
        <w:numPr>
          <w:ilvl w:val="0"/>
          <w:numId w:val="34"/>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przewlekło</w:t>
      </w:r>
      <w:r w:rsidRPr="00E36116">
        <w:rPr>
          <w:rFonts w:ascii="Lato" w:eastAsia="Times New Roman" w:hAnsi="Lato" w:cs="Cambria"/>
          <w:sz w:val="20"/>
          <w:szCs w:val="20"/>
          <w:lang w:eastAsia="pl-PL"/>
        </w:rPr>
        <w:t>ść</w:t>
      </w:r>
      <w:r w:rsidRPr="00E36116">
        <w:rPr>
          <w:rFonts w:ascii="Lato" w:eastAsia="Times New Roman" w:hAnsi="Lato" w:cs="Times New Roman"/>
          <w:sz w:val="20"/>
          <w:szCs w:val="20"/>
          <w:lang w:eastAsia="pl-PL"/>
        </w:rPr>
        <w:t xml:space="preserve">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powania s</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du skutkuj</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cą kilkumiesi</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cznym pozbawieniem rodzica kontaktów z dzieckiem (</w:t>
      </w:r>
      <w:r w:rsidRPr="00800BD7">
        <w:rPr>
          <w:rFonts w:ascii="Lato" w:eastAsia="Times New Roman" w:hAnsi="Lato" w:cs="Times New Roman"/>
          <w:i/>
          <w:sz w:val="20"/>
          <w:szCs w:val="20"/>
          <w:lang w:eastAsia="pl-PL"/>
        </w:rPr>
        <w:t>M.H.</w:t>
      </w:r>
      <w:r w:rsidRPr="00E36116">
        <w:rPr>
          <w:rFonts w:ascii="Lato" w:eastAsia="Times New Roman" w:hAnsi="Lato" w:cs="Times New Roman"/>
          <w:sz w:val="20"/>
          <w:szCs w:val="20"/>
          <w:lang w:eastAsia="pl-PL"/>
        </w:rPr>
        <w:t>)</w:t>
      </w:r>
      <w:r w:rsidR="00800BD7">
        <w:rPr>
          <w:rFonts w:ascii="Lato" w:eastAsia="Times New Roman" w:hAnsi="Lato" w:cs="Times New Roman"/>
          <w:sz w:val="20"/>
          <w:szCs w:val="20"/>
          <w:lang w:eastAsia="pl-PL"/>
        </w:rPr>
        <w:t>;</w:t>
      </w:r>
    </w:p>
    <w:p w:rsidR="00800BD7" w:rsidRPr="00E36116" w:rsidRDefault="00800BD7" w:rsidP="00800BD7">
      <w:pPr>
        <w:spacing w:after="0" w:line="240" w:lineRule="auto"/>
        <w:ind w:left="709"/>
        <w:contextualSpacing/>
        <w:jc w:val="both"/>
        <w:rPr>
          <w:rFonts w:ascii="Lato" w:eastAsia="Times New Roman" w:hAnsi="Lato" w:cs="Times New Roman"/>
          <w:sz w:val="20"/>
          <w:szCs w:val="20"/>
          <w:lang w:eastAsia="pl-PL"/>
        </w:rPr>
      </w:pPr>
    </w:p>
    <w:p w:rsidR="0078644F" w:rsidRDefault="0078644F" w:rsidP="00532132">
      <w:pPr>
        <w:numPr>
          <w:ilvl w:val="0"/>
          <w:numId w:val="34"/>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przewlekło</w:t>
      </w:r>
      <w:r w:rsidRPr="00E36116">
        <w:rPr>
          <w:rFonts w:ascii="Lato" w:eastAsia="Times New Roman" w:hAnsi="Lato" w:cs="Cambria"/>
          <w:sz w:val="20"/>
          <w:szCs w:val="20"/>
          <w:lang w:eastAsia="pl-PL"/>
        </w:rPr>
        <w:t>ść</w:t>
      </w:r>
      <w:r w:rsidRPr="00E36116">
        <w:rPr>
          <w:rFonts w:ascii="Lato" w:eastAsia="Times New Roman" w:hAnsi="Lato" w:cs="Times New Roman"/>
          <w:sz w:val="20"/>
          <w:szCs w:val="20"/>
          <w:lang w:eastAsia="pl-PL"/>
        </w:rPr>
        <w:t xml:space="preserve">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powania na podstawie Konwencji haskiej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cej cywilnych aspekt</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w uprowadzenia dziecka za granic</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w:t>
      </w:r>
      <w:r w:rsidRPr="00800BD7">
        <w:rPr>
          <w:rFonts w:ascii="Lato" w:eastAsia="Times New Roman" w:hAnsi="Lato" w:cs="Times New Roman"/>
          <w:i/>
          <w:sz w:val="20"/>
          <w:szCs w:val="20"/>
          <w:lang w:eastAsia="pl-PL"/>
        </w:rPr>
        <w:t>Moga</w:t>
      </w:r>
      <w:r w:rsidRPr="00E36116">
        <w:rPr>
          <w:rFonts w:ascii="Lato" w:eastAsia="Times New Roman" w:hAnsi="Lato" w:cs="Times New Roman"/>
          <w:sz w:val="20"/>
          <w:szCs w:val="20"/>
          <w:lang w:eastAsia="pl-PL"/>
        </w:rPr>
        <w:t>)</w:t>
      </w:r>
      <w:r w:rsidR="00800BD7">
        <w:rPr>
          <w:rFonts w:ascii="Lato" w:eastAsia="Times New Roman" w:hAnsi="Lato" w:cs="Times New Roman"/>
          <w:sz w:val="20"/>
          <w:szCs w:val="20"/>
          <w:lang w:eastAsia="pl-PL"/>
        </w:rPr>
        <w:t>;</w:t>
      </w:r>
    </w:p>
    <w:p w:rsidR="00800BD7" w:rsidRPr="00E36116" w:rsidRDefault="00800BD7" w:rsidP="00800BD7">
      <w:pPr>
        <w:spacing w:after="0" w:line="240" w:lineRule="auto"/>
        <w:ind w:left="709"/>
        <w:contextualSpacing/>
        <w:jc w:val="both"/>
        <w:rPr>
          <w:rFonts w:ascii="Lato" w:eastAsia="Times New Roman" w:hAnsi="Lato" w:cs="Times New Roman"/>
          <w:sz w:val="20"/>
          <w:szCs w:val="20"/>
          <w:lang w:eastAsia="pl-PL"/>
        </w:rPr>
      </w:pPr>
    </w:p>
    <w:p w:rsidR="0078644F" w:rsidRDefault="0078644F" w:rsidP="00532132">
      <w:pPr>
        <w:numPr>
          <w:ilvl w:val="0"/>
          <w:numId w:val="34"/>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sposób i podstawy przeprowadzania kontroli osobistych osadzonego (</w:t>
      </w:r>
      <w:r w:rsidRPr="00800BD7">
        <w:rPr>
          <w:rFonts w:ascii="Lato" w:eastAsia="Times New Roman" w:hAnsi="Lato" w:cs="Times New Roman"/>
          <w:i/>
          <w:sz w:val="20"/>
          <w:szCs w:val="20"/>
          <w:lang w:eastAsia="pl-PL"/>
        </w:rPr>
        <w:t>Nowak</w:t>
      </w:r>
      <w:r w:rsidRPr="00E36116">
        <w:rPr>
          <w:rFonts w:ascii="Lato" w:eastAsia="Times New Roman" w:hAnsi="Lato" w:cs="Times New Roman"/>
          <w:sz w:val="20"/>
          <w:szCs w:val="20"/>
          <w:lang w:eastAsia="pl-PL"/>
        </w:rPr>
        <w:t>)</w:t>
      </w:r>
      <w:r w:rsidR="00800BD7">
        <w:rPr>
          <w:rFonts w:ascii="Lato" w:eastAsia="Times New Roman" w:hAnsi="Lato" w:cs="Times New Roman"/>
          <w:sz w:val="20"/>
          <w:szCs w:val="20"/>
          <w:lang w:eastAsia="pl-PL"/>
        </w:rPr>
        <w:t>;</w:t>
      </w:r>
    </w:p>
    <w:p w:rsidR="00800BD7" w:rsidRPr="00E36116" w:rsidRDefault="00800BD7" w:rsidP="00800BD7">
      <w:pPr>
        <w:spacing w:after="0" w:line="240" w:lineRule="auto"/>
        <w:ind w:left="709"/>
        <w:contextualSpacing/>
        <w:jc w:val="both"/>
        <w:rPr>
          <w:rFonts w:ascii="Lato" w:eastAsia="Times New Roman" w:hAnsi="Lato" w:cs="Times New Roman"/>
          <w:sz w:val="20"/>
          <w:szCs w:val="20"/>
          <w:lang w:eastAsia="pl-PL"/>
        </w:rPr>
      </w:pPr>
    </w:p>
    <w:p w:rsidR="0078644F" w:rsidRPr="00E36116" w:rsidRDefault="0078644F" w:rsidP="00532132">
      <w:pPr>
        <w:numPr>
          <w:ilvl w:val="0"/>
          <w:numId w:val="34"/>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zawieszenie s</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dziego zastosowane przez Izb</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Dyscyplinarn</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 SN (</w:t>
      </w:r>
      <w:r w:rsidRPr="00800BD7">
        <w:rPr>
          <w:rFonts w:ascii="Lato" w:eastAsia="Times New Roman" w:hAnsi="Lato" w:cs="Times New Roman"/>
          <w:i/>
          <w:sz w:val="20"/>
          <w:szCs w:val="20"/>
          <w:lang w:eastAsia="pl-PL"/>
        </w:rPr>
        <w:t>Juszczyszyn</w:t>
      </w:r>
      <w:r w:rsidRPr="00E36116">
        <w:rPr>
          <w:rFonts w:ascii="Lato" w:eastAsia="Times New Roman" w:hAnsi="Lato" w:cs="Times New Roman"/>
          <w:sz w:val="20"/>
          <w:szCs w:val="20"/>
          <w:lang w:eastAsia="pl-PL"/>
        </w:rPr>
        <w:t>)</w:t>
      </w:r>
      <w:r w:rsidR="00800BD7">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b/>
          <w:sz w:val="20"/>
          <w:szCs w:val="20"/>
          <w:lang w:eastAsia="pl-PL"/>
        </w:rPr>
      </w:pPr>
    </w:p>
    <w:p w:rsidR="0078644F"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4</w:t>
      </w:r>
      <w:r w:rsidRPr="00E36116">
        <w:rPr>
          <w:rFonts w:ascii="Lato" w:eastAsia="Times New Roman" w:hAnsi="Lato" w:cs="Times New Roman"/>
          <w:sz w:val="20"/>
          <w:szCs w:val="20"/>
          <w:lang w:eastAsia="pl-PL"/>
        </w:rPr>
        <w:t xml:space="preserve"> naruszenia zakazu </w:t>
      </w:r>
      <w:r w:rsidRPr="00E36116">
        <w:rPr>
          <w:rFonts w:ascii="Lato" w:eastAsia="Times New Roman" w:hAnsi="Lato" w:cs="Times New Roman"/>
          <w:sz w:val="20"/>
          <w:szCs w:val="20"/>
          <w:u w:val="single"/>
          <w:lang w:eastAsia="pl-PL"/>
        </w:rPr>
        <w:t>nieludzkiego lub poni</w:t>
      </w:r>
      <w:r w:rsidRPr="00E36116">
        <w:rPr>
          <w:rFonts w:ascii="Lato" w:eastAsia="Times New Roman" w:hAnsi="Lato" w:cs="Cambria"/>
          <w:sz w:val="20"/>
          <w:szCs w:val="20"/>
          <w:u w:val="single"/>
          <w:lang w:eastAsia="pl-PL"/>
        </w:rPr>
        <w:t>ż</w:t>
      </w:r>
      <w:r w:rsidRPr="00E36116">
        <w:rPr>
          <w:rFonts w:ascii="Lato" w:eastAsia="Times New Roman" w:hAnsi="Lato" w:cs="Times New Roman"/>
          <w:sz w:val="20"/>
          <w:szCs w:val="20"/>
          <w:u w:val="single"/>
          <w:lang w:eastAsia="pl-PL"/>
        </w:rPr>
        <w:t>aj</w:t>
      </w:r>
      <w:r w:rsidRPr="00E36116">
        <w:rPr>
          <w:rFonts w:ascii="Lato" w:eastAsia="Times New Roman" w:hAnsi="Lato" w:cs="Cambria"/>
          <w:sz w:val="20"/>
          <w:szCs w:val="20"/>
          <w:u w:val="single"/>
          <w:lang w:eastAsia="pl-PL"/>
        </w:rPr>
        <w:t>ą</w:t>
      </w:r>
      <w:r w:rsidRPr="00E36116">
        <w:rPr>
          <w:rFonts w:ascii="Lato" w:eastAsia="Times New Roman" w:hAnsi="Lato" w:cs="Times New Roman"/>
          <w:sz w:val="20"/>
          <w:szCs w:val="20"/>
          <w:u w:val="single"/>
          <w:lang w:eastAsia="pl-PL"/>
        </w:rPr>
        <w:t>cego traktowania w aspekcie materialnym</w:t>
      </w:r>
      <w:r w:rsidRPr="00E36116">
        <w:rPr>
          <w:rFonts w:ascii="Lato" w:eastAsia="Times New Roman" w:hAnsi="Lato" w:cs="Times New Roman"/>
          <w:sz w:val="20"/>
          <w:szCs w:val="20"/>
          <w:lang w:eastAsia="pl-PL"/>
        </w:rPr>
        <w:t>, w tym:</w:t>
      </w:r>
    </w:p>
    <w:p w:rsidR="007F58C0" w:rsidRPr="00E36116" w:rsidRDefault="007F58C0" w:rsidP="0078644F">
      <w:pPr>
        <w:spacing w:after="0" w:line="240" w:lineRule="auto"/>
        <w:jc w:val="both"/>
        <w:rPr>
          <w:rFonts w:ascii="Lato" w:eastAsia="Times New Roman" w:hAnsi="Lato" w:cs="Times New Roman"/>
          <w:sz w:val="20"/>
          <w:szCs w:val="20"/>
          <w:u w:val="single"/>
          <w:lang w:eastAsia="pl-PL"/>
        </w:rPr>
      </w:pPr>
    </w:p>
    <w:p w:rsidR="0078644F" w:rsidRDefault="0078644F" w:rsidP="00532132">
      <w:pPr>
        <w:numPr>
          <w:ilvl w:val="0"/>
          <w:numId w:val="35"/>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naruszenie z uwagi na nieuzasadnione godzinne przetrzymywanie skar</w:t>
      </w:r>
      <w:r w:rsidRPr="00E36116">
        <w:rPr>
          <w:rFonts w:ascii="Lato" w:eastAsia="Times New Roman" w:hAnsi="Lato" w:cs="Cambria"/>
          <w:sz w:val="20"/>
          <w:szCs w:val="20"/>
          <w:lang w:eastAsia="pl-PL"/>
        </w:rPr>
        <w:t>żą</w:t>
      </w:r>
      <w:r w:rsidRPr="00E36116">
        <w:rPr>
          <w:rFonts w:ascii="Lato" w:eastAsia="Times New Roman" w:hAnsi="Lato" w:cs="Times New Roman"/>
          <w:sz w:val="20"/>
          <w:szCs w:val="20"/>
          <w:lang w:eastAsia="pl-PL"/>
        </w:rPr>
        <w:t>cego w celi na posterunku, le</w:t>
      </w:r>
      <w:r w:rsidRPr="00E36116">
        <w:rPr>
          <w:rFonts w:ascii="Lato" w:eastAsia="Times New Roman" w:hAnsi="Lato" w:cs="Cambria"/>
          <w:sz w:val="20"/>
          <w:szCs w:val="20"/>
          <w:lang w:eastAsia="pl-PL"/>
        </w:rPr>
        <w:t>żą</w:t>
      </w:r>
      <w:r w:rsidRPr="00E36116">
        <w:rPr>
          <w:rFonts w:ascii="Lato" w:eastAsia="Times New Roman" w:hAnsi="Lato" w:cs="Times New Roman"/>
          <w:sz w:val="20"/>
          <w:szCs w:val="20"/>
          <w:lang w:eastAsia="pl-PL"/>
        </w:rPr>
        <w:t>cego na pod</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odze i zakutego w kajdanki z ty</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u (</w:t>
      </w:r>
      <w:r w:rsidRPr="007F58C0">
        <w:rPr>
          <w:rFonts w:ascii="Lato" w:eastAsia="Times New Roman" w:hAnsi="Lato" w:cs="Times New Roman"/>
          <w:i/>
          <w:sz w:val="20"/>
          <w:szCs w:val="20"/>
          <w:lang w:eastAsia="pl-PL"/>
        </w:rPr>
        <w:t>Skorupa</w:t>
      </w:r>
      <w:r w:rsidRPr="00E36116">
        <w:rPr>
          <w:rFonts w:ascii="Lato" w:eastAsia="Times New Roman" w:hAnsi="Lato" w:cs="Times New Roman"/>
          <w:sz w:val="20"/>
          <w:szCs w:val="20"/>
          <w:lang w:eastAsia="pl-PL"/>
        </w:rPr>
        <w:t>)</w:t>
      </w:r>
      <w:r w:rsidR="007F58C0">
        <w:rPr>
          <w:rFonts w:ascii="Lato" w:eastAsia="Times New Roman" w:hAnsi="Lato" w:cs="Times New Roman"/>
          <w:sz w:val="20"/>
          <w:szCs w:val="20"/>
          <w:lang w:eastAsia="pl-PL"/>
        </w:rPr>
        <w:t>;</w:t>
      </w:r>
    </w:p>
    <w:p w:rsidR="007F58C0" w:rsidRPr="00E36116" w:rsidRDefault="007F58C0" w:rsidP="007F58C0">
      <w:pPr>
        <w:spacing w:after="0" w:line="240" w:lineRule="auto"/>
        <w:ind w:left="709"/>
        <w:contextualSpacing/>
        <w:jc w:val="both"/>
        <w:rPr>
          <w:rFonts w:ascii="Lato" w:eastAsia="Times New Roman" w:hAnsi="Lato" w:cs="Times New Roman"/>
          <w:sz w:val="20"/>
          <w:szCs w:val="20"/>
          <w:lang w:eastAsia="pl-PL"/>
        </w:rPr>
      </w:pPr>
    </w:p>
    <w:p w:rsidR="0078644F" w:rsidRDefault="0078644F" w:rsidP="00532132">
      <w:pPr>
        <w:numPr>
          <w:ilvl w:val="0"/>
          <w:numId w:val="35"/>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 xml:space="preserve">3 naruszenia z uwagi na nierespektowanie zakazu </w:t>
      </w:r>
      <w:r w:rsidRPr="00E36116">
        <w:rPr>
          <w:rFonts w:ascii="Lato" w:eastAsia="Times New Roman" w:hAnsi="Lato" w:cs="Times New Roman"/>
          <w:i/>
          <w:sz w:val="20"/>
          <w:szCs w:val="20"/>
          <w:lang w:eastAsia="pl-PL"/>
        </w:rPr>
        <w:t>refoulement</w:t>
      </w:r>
      <w:r w:rsidRPr="00E36116">
        <w:rPr>
          <w:rFonts w:ascii="Lato" w:eastAsia="Times New Roman" w:hAnsi="Lato" w:cs="Times New Roman"/>
          <w:sz w:val="20"/>
          <w:szCs w:val="20"/>
          <w:lang w:eastAsia="pl-PL"/>
        </w:rPr>
        <w:t xml:space="preserve"> na</w:t>
      </w:r>
      <w:r w:rsidR="007F58C0">
        <w:rPr>
          <w:rFonts w:ascii="Lato" w:eastAsia="Times New Roman" w:hAnsi="Lato" w:cs="Times New Roman"/>
          <w:sz w:val="20"/>
          <w:szCs w:val="20"/>
          <w:lang w:eastAsia="pl-PL"/>
        </w:rPr>
        <w:t xml:space="preserve"> </w:t>
      </w:r>
      <w:r w:rsidRPr="00E36116">
        <w:rPr>
          <w:rFonts w:ascii="Lato" w:eastAsia="Times New Roman" w:hAnsi="Lato" w:cs="Times New Roman"/>
          <w:sz w:val="20"/>
          <w:szCs w:val="20"/>
          <w:lang w:eastAsia="pl-PL"/>
        </w:rPr>
        <w:t>granicy z Białorusi</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 (Terespol, 2016-2017) (</w:t>
      </w:r>
      <w:r w:rsidRPr="007F58C0">
        <w:rPr>
          <w:rFonts w:ascii="Lato" w:eastAsia="Times New Roman" w:hAnsi="Lato" w:cs="Times New Roman"/>
          <w:i/>
          <w:sz w:val="20"/>
          <w:szCs w:val="20"/>
          <w:lang w:eastAsia="pl-PL"/>
        </w:rPr>
        <w:t>A.B. i Inni</w:t>
      </w:r>
      <w:r w:rsidRPr="00E36116">
        <w:rPr>
          <w:rFonts w:ascii="Lato" w:eastAsia="Times New Roman" w:hAnsi="Lato" w:cs="Times New Roman"/>
          <w:sz w:val="20"/>
          <w:szCs w:val="20"/>
          <w:lang w:eastAsia="pl-PL"/>
        </w:rPr>
        <w:t xml:space="preserve">, </w:t>
      </w:r>
      <w:r w:rsidRPr="007F58C0">
        <w:rPr>
          <w:rFonts w:ascii="Lato" w:eastAsia="Times New Roman" w:hAnsi="Lato" w:cs="Times New Roman"/>
          <w:i/>
          <w:sz w:val="20"/>
          <w:szCs w:val="20"/>
          <w:lang w:eastAsia="pl-PL"/>
        </w:rPr>
        <w:t>A.I. i Inni</w:t>
      </w:r>
      <w:r w:rsidRPr="00E36116">
        <w:rPr>
          <w:rFonts w:ascii="Lato" w:eastAsia="Times New Roman" w:hAnsi="Lato" w:cs="Times New Roman"/>
          <w:sz w:val="20"/>
          <w:szCs w:val="20"/>
          <w:lang w:eastAsia="pl-PL"/>
        </w:rPr>
        <w:t xml:space="preserve">, </w:t>
      </w:r>
      <w:r w:rsidRPr="007F58C0">
        <w:rPr>
          <w:rFonts w:ascii="Lato" w:eastAsia="Times New Roman" w:hAnsi="Lato" w:cs="Times New Roman"/>
          <w:i/>
          <w:sz w:val="20"/>
          <w:szCs w:val="20"/>
          <w:lang w:eastAsia="pl-PL"/>
        </w:rPr>
        <w:t>T.Z. i Inni</w:t>
      </w:r>
      <w:r w:rsidRPr="00E36116">
        <w:rPr>
          <w:rFonts w:ascii="Lato" w:eastAsia="Times New Roman" w:hAnsi="Lato" w:cs="Times New Roman"/>
          <w:sz w:val="20"/>
          <w:szCs w:val="20"/>
          <w:lang w:eastAsia="pl-PL"/>
        </w:rPr>
        <w:t>)</w:t>
      </w:r>
      <w:r w:rsidR="007F58C0">
        <w:rPr>
          <w:rFonts w:ascii="Lato" w:eastAsia="Times New Roman" w:hAnsi="Lato" w:cs="Times New Roman"/>
          <w:sz w:val="20"/>
          <w:szCs w:val="20"/>
          <w:lang w:eastAsia="pl-PL"/>
        </w:rPr>
        <w:t>;</w:t>
      </w:r>
    </w:p>
    <w:p w:rsidR="007F58C0" w:rsidRPr="00E36116" w:rsidRDefault="007F58C0" w:rsidP="007F58C0">
      <w:pPr>
        <w:spacing w:after="0" w:line="240" w:lineRule="auto"/>
        <w:contextualSpacing/>
        <w:jc w:val="both"/>
        <w:rPr>
          <w:rFonts w:ascii="Lato" w:eastAsia="Times New Roman" w:hAnsi="Lato" w:cs="Times New Roman"/>
          <w:sz w:val="20"/>
          <w:szCs w:val="20"/>
          <w:lang w:eastAsia="pl-PL"/>
        </w:rPr>
      </w:pPr>
    </w:p>
    <w:p w:rsidR="0078644F" w:rsidRDefault="0078644F" w:rsidP="00EF47DA">
      <w:pPr>
        <w:pStyle w:val="Akapitzlist"/>
        <w:spacing w:after="0" w:line="240" w:lineRule="auto"/>
        <w:ind w:left="709"/>
        <w:jc w:val="both"/>
        <w:rPr>
          <w:rFonts w:ascii="Lato" w:eastAsia="Times New Roman" w:hAnsi="Lato" w:cs="Times New Roman"/>
          <w:sz w:val="20"/>
          <w:szCs w:val="20"/>
          <w:lang w:eastAsia="pl-PL"/>
        </w:rPr>
      </w:pPr>
      <w:r w:rsidRPr="00800BD7">
        <w:rPr>
          <w:rFonts w:ascii="Lato" w:eastAsia="Times New Roman" w:hAnsi="Lato" w:cs="Times New Roman"/>
          <w:sz w:val="20"/>
          <w:szCs w:val="20"/>
          <w:lang w:eastAsia="pl-PL"/>
        </w:rPr>
        <w:t>oraz:</w:t>
      </w:r>
    </w:p>
    <w:p w:rsidR="00EF47DA" w:rsidRPr="00800BD7" w:rsidRDefault="00EF47DA" w:rsidP="00EF47DA">
      <w:pPr>
        <w:pStyle w:val="Akapitzlist"/>
        <w:spacing w:after="0" w:line="240" w:lineRule="auto"/>
        <w:ind w:left="709"/>
        <w:jc w:val="both"/>
        <w:rPr>
          <w:rFonts w:ascii="Lato" w:eastAsia="Times New Roman" w:hAnsi="Lato" w:cs="Times New Roman"/>
          <w:sz w:val="20"/>
          <w:szCs w:val="20"/>
          <w:lang w:eastAsia="pl-PL"/>
        </w:rPr>
      </w:pPr>
    </w:p>
    <w:p w:rsidR="0078644F" w:rsidRPr="00E36116" w:rsidRDefault="0078644F" w:rsidP="00532132">
      <w:pPr>
        <w:numPr>
          <w:ilvl w:val="0"/>
          <w:numId w:val="35"/>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warunkowe naruszenie zakazu tortur oraz nieludzkiego lub poni</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aj</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cego traktowania w razie przeprowadzenia ekstradycji do Chin (</w:t>
      </w:r>
      <w:r w:rsidRPr="00EF47DA">
        <w:rPr>
          <w:rFonts w:ascii="Lato" w:eastAsia="Times New Roman" w:hAnsi="Lato" w:cs="Times New Roman"/>
          <w:i/>
          <w:sz w:val="20"/>
          <w:szCs w:val="20"/>
          <w:lang w:eastAsia="pl-PL"/>
        </w:rPr>
        <w:t>Liu</w:t>
      </w:r>
      <w:r w:rsidRPr="00E36116">
        <w:rPr>
          <w:rFonts w:ascii="Lato" w:eastAsia="Times New Roman" w:hAnsi="Lato" w:cs="Times New Roman"/>
          <w:sz w:val="20"/>
          <w:szCs w:val="20"/>
          <w:lang w:eastAsia="pl-PL"/>
        </w:rPr>
        <w:t>)</w:t>
      </w:r>
      <w:r w:rsidR="00C07522">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b/>
          <w:sz w:val="20"/>
          <w:szCs w:val="20"/>
          <w:lang w:eastAsia="pl-PL"/>
        </w:rPr>
      </w:pPr>
    </w:p>
    <w:p w:rsidR="0078644F" w:rsidRPr="00E36116"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3</w:t>
      </w:r>
      <w:r w:rsidRPr="00E36116">
        <w:rPr>
          <w:rFonts w:ascii="Lato" w:eastAsia="Times New Roman" w:hAnsi="Lato" w:cs="Times New Roman"/>
          <w:sz w:val="20"/>
          <w:szCs w:val="20"/>
          <w:lang w:eastAsia="pl-PL"/>
        </w:rPr>
        <w:t xml:space="preserve"> naruszenia zakazu </w:t>
      </w:r>
      <w:r w:rsidRPr="00E36116">
        <w:rPr>
          <w:rFonts w:ascii="Lato" w:eastAsia="Times New Roman" w:hAnsi="Lato" w:cs="Times New Roman"/>
          <w:sz w:val="20"/>
          <w:szCs w:val="20"/>
          <w:u w:val="single"/>
          <w:lang w:eastAsia="pl-PL"/>
        </w:rPr>
        <w:t>zbiorowego wydalania cudzoziemców</w:t>
      </w:r>
      <w:r w:rsidRPr="00E36116">
        <w:rPr>
          <w:rFonts w:ascii="Lato" w:eastAsia="Times New Roman" w:hAnsi="Lato" w:cs="Times New Roman"/>
          <w:sz w:val="20"/>
          <w:szCs w:val="20"/>
          <w:lang w:eastAsia="pl-PL"/>
        </w:rPr>
        <w:t xml:space="preserve"> z uwagi na sposób podejmowania na</w:t>
      </w:r>
      <w:r w:rsidR="00C07522">
        <w:rPr>
          <w:rFonts w:ascii="Lato" w:eastAsia="Times New Roman" w:hAnsi="Lato" w:cs="Times New Roman"/>
          <w:sz w:val="20"/>
          <w:szCs w:val="20"/>
          <w:lang w:eastAsia="pl-PL"/>
        </w:rPr>
        <w:t xml:space="preserve"> </w:t>
      </w:r>
      <w:r w:rsidRPr="00E36116">
        <w:rPr>
          <w:rFonts w:ascii="Lato" w:eastAsia="Times New Roman" w:hAnsi="Lato" w:cs="Times New Roman"/>
          <w:sz w:val="20"/>
          <w:szCs w:val="20"/>
          <w:lang w:eastAsia="pl-PL"/>
        </w:rPr>
        <w:t>granicy decyzji o odmowie wjazdu osób ubiegaj</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cych si</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o ochron</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mi</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dzynarodow</w:t>
      </w:r>
      <w:r w:rsidRPr="00E36116">
        <w:rPr>
          <w:rFonts w:ascii="Lato" w:eastAsia="Times New Roman" w:hAnsi="Lato" w:cs="Cambria"/>
          <w:sz w:val="20"/>
          <w:szCs w:val="20"/>
          <w:lang w:eastAsia="pl-PL"/>
        </w:rPr>
        <w:t>ą</w:t>
      </w:r>
      <w:r w:rsidRPr="00E36116">
        <w:rPr>
          <w:rFonts w:ascii="Lato" w:eastAsia="Calibri" w:hAnsi="Lato" w:cs="Times New Roman"/>
          <w:sz w:val="20"/>
          <w:szCs w:val="20"/>
        </w:rPr>
        <w:t xml:space="preserve"> </w:t>
      </w:r>
      <w:r w:rsidRPr="00E36116">
        <w:rPr>
          <w:rFonts w:ascii="Lato" w:eastAsia="Times New Roman" w:hAnsi="Lato" w:cs="Times New Roman"/>
          <w:sz w:val="20"/>
          <w:szCs w:val="20"/>
          <w:lang w:eastAsia="pl-PL"/>
        </w:rPr>
        <w:t>(Terespol, 2016-2017) (</w:t>
      </w:r>
      <w:r w:rsidRPr="00C07522">
        <w:rPr>
          <w:rFonts w:ascii="Lato" w:eastAsia="Times New Roman" w:hAnsi="Lato" w:cs="Times New Roman"/>
          <w:i/>
          <w:sz w:val="20"/>
          <w:szCs w:val="20"/>
          <w:lang w:eastAsia="pl-PL"/>
        </w:rPr>
        <w:t>A.B. i Inni</w:t>
      </w:r>
      <w:r w:rsidRPr="00E36116">
        <w:rPr>
          <w:rFonts w:ascii="Lato" w:eastAsia="Times New Roman" w:hAnsi="Lato" w:cs="Times New Roman"/>
          <w:sz w:val="20"/>
          <w:szCs w:val="20"/>
          <w:lang w:eastAsia="pl-PL"/>
        </w:rPr>
        <w:t xml:space="preserve">, </w:t>
      </w:r>
      <w:r w:rsidRPr="00C07522">
        <w:rPr>
          <w:rFonts w:ascii="Lato" w:eastAsia="Times New Roman" w:hAnsi="Lato" w:cs="Times New Roman"/>
          <w:i/>
          <w:sz w:val="20"/>
          <w:szCs w:val="20"/>
          <w:lang w:eastAsia="pl-PL"/>
        </w:rPr>
        <w:t>A.I. i Inni</w:t>
      </w:r>
      <w:r w:rsidRPr="00E36116">
        <w:rPr>
          <w:rFonts w:ascii="Lato" w:eastAsia="Times New Roman" w:hAnsi="Lato" w:cs="Times New Roman"/>
          <w:sz w:val="20"/>
          <w:szCs w:val="20"/>
          <w:lang w:eastAsia="pl-PL"/>
        </w:rPr>
        <w:t xml:space="preserve">, </w:t>
      </w:r>
      <w:r w:rsidRPr="00C07522">
        <w:rPr>
          <w:rFonts w:ascii="Lato" w:eastAsia="Times New Roman" w:hAnsi="Lato" w:cs="Times New Roman"/>
          <w:i/>
          <w:sz w:val="20"/>
          <w:szCs w:val="20"/>
          <w:lang w:eastAsia="pl-PL"/>
        </w:rPr>
        <w:t>T.Z. i Inni</w:t>
      </w:r>
      <w:r w:rsidRPr="00E36116">
        <w:rPr>
          <w:rFonts w:ascii="Lato" w:eastAsia="Times New Roman" w:hAnsi="Lato" w:cs="Times New Roman"/>
          <w:sz w:val="20"/>
          <w:szCs w:val="20"/>
          <w:lang w:eastAsia="pl-PL"/>
        </w:rPr>
        <w:t>)</w:t>
      </w:r>
      <w:r w:rsidR="00C07522">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b/>
          <w:sz w:val="20"/>
          <w:szCs w:val="20"/>
          <w:lang w:eastAsia="pl-PL"/>
        </w:rPr>
      </w:pPr>
    </w:p>
    <w:p w:rsidR="0078644F"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2</w:t>
      </w:r>
      <w:r w:rsidRPr="00E36116">
        <w:rPr>
          <w:rFonts w:ascii="Lato" w:eastAsia="Times New Roman" w:hAnsi="Lato" w:cs="Times New Roman"/>
          <w:sz w:val="20"/>
          <w:szCs w:val="20"/>
          <w:lang w:eastAsia="pl-PL"/>
        </w:rPr>
        <w:t xml:space="preserve"> naruszenie prawa do </w:t>
      </w:r>
      <w:r w:rsidRPr="00E36116">
        <w:rPr>
          <w:rFonts w:ascii="Lato" w:eastAsia="Times New Roman" w:hAnsi="Lato" w:cs="Times New Roman"/>
          <w:sz w:val="20"/>
          <w:szCs w:val="20"/>
          <w:u w:val="single"/>
          <w:lang w:eastAsia="pl-PL"/>
        </w:rPr>
        <w:t>wolno</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ci wyra</w:t>
      </w:r>
      <w:r w:rsidRPr="00E36116">
        <w:rPr>
          <w:rFonts w:ascii="Lato" w:eastAsia="Times New Roman" w:hAnsi="Lato" w:cs="Cambria"/>
          <w:sz w:val="20"/>
          <w:szCs w:val="20"/>
          <w:u w:val="single"/>
          <w:lang w:eastAsia="pl-PL"/>
        </w:rPr>
        <w:t>ż</w:t>
      </w:r>
      <w:r w:rsidRPr="00E36116">
        <w:rPr>
          <w:rFonts w:ascii="Lato" w:eastAsia="Times New Roman" w:hAnsi="Lato" w:cs="Times New Roman"/>
          <w:sz w:val="20"/>
          <w:szCs w:val="20"/>
          <w:u w:val="single"/>
          <w:lang w:eastAsia="pl-PL"/>
        </w:rPr>
        <w:t>ania opinii</w:t>
      </w:r>
      <w:r w:rsidRPr="00E36116">
        <w:rPr>
          <w:rFonts w:ascii="Lato" w:eastAsia="Times New Roman" w:hAnsi="Lato" w:cs="Times New Roman"/>
          <w:sz w:val="20"/>
          <w:szCs w:val="20"/>
          <w:lang w:eastAsia="pl-PL"/>
        </w:rPr>
        <w:t xml:space="preserve"> z uwagi na:</w:t>
      </w:r>
    </w:p>
    <w:p w:rsidR="00C07522" w:rsidRPr="00E36116" w:rsidRDefault="00C07522" w:rsidP="0078644F">
      <w:pPr>
        <w:spacing w:after="0" w:line="240" w:lineRule="auto"/>
        <w:jc w:val="both"/>
        <w:rPr>
          <w:rFonts w:ascii="Lato" w:eastAsia="Times New Roman" w:hAnsi="Lato" w:cs="Times New Roman"/>
          <w:sz w:val="20"/>
          <w:szCs w:val="20"/>
          <w:lang w:eastAsia="pl-PL"/>
        </w:rPr>
      </w:pPr>
    </w:p>
    <w:p w:rsidR="0078644F" w:rsidRDefault="0078644F" w:rsidP="00532132">
      <w:pPr>
        <w:numPr>
          <w:ilvl w:val="0"/>
          <w:numId w:val="36"/>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podj</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cie przez w</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adze r</w:t>
      </w:r>
      <w:r w:rsidRPr="00E36116">
        <w:rPr>
          <w:rFonts w:ascii="Lato" w:eastAsia="Times New Roman" w:hAnsi="Lato" w:cs="Kunstler Script"/>
          <w:sz w:val="20"/>
          <w:szCs w:val="20"/>
          <w:lang w:eastAsia="pl-PL"/>
        </w:rPr>
        <w:t>ó</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 xml:space="preserve">nych </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rodk</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w wobec skar</w:t>
      </w:r>
      <w:r w:rsidRPr="00E36116">
        <w:rPr>
          <w:rFonts w:ascii="Lato" w:eastAsia="Times New Roman" w:hAnsi="Lato" w:cs="Cambria"/>
          <w:sz w:val="20"/>
          <w:szCs w:val="20"/>
          <w:lang w:eastAsia="pl-PL"/>
        </w:rPr>
        <w:t>żą</w:t>
      </w:r>
      <w:r w:rsidRPr="00E36116">
        <w:rPr>
          <w:rFonts w:ascii="Lato" w:eastAsia="Times New Roman" w:hAnsi="Lato" w:cs="Times New Roman"/>
          <w:sz w:val="20"/>
          <w:szCs w:val="20"/>
          <w:lang w:eastAsia="pl-PL"/>
        </w:rPr>
        <w:t xml:space="preserve">cego po jego wypowiedziach </w:t>
      </w:r>
      <w:r w:rsidR="00C07522">
        <w:rPr>
          <w:rFonts w:ascii="Lato" w:eastAsia="Times New Roman" w:hAnsi="Lato" w:cs="Times New Roman"/>
          <w:sz w:val="20"/>
          <w:szCs w:val="20"/>
          <w:lang w:eastAsia="pl-PL"/>
        </w:rPr>
        <w:t>dot.</w:t>
      </w:r>
      <w:r w:rsidRPr="00E36116">
        <w:rPr>
          <w:rFonts w:ascii="Lato" w:eastAsia="Times New Roman" w:hAnsi="Lato" w:cs="Times New Roman"/>
          <w:sz w:val="20"/>
          <w:szCs w:val="20"/>
          <w:lang w:eastAsia="pl-PL"/>
        </w:rPr>
        <w:t xml:space="preserve"> reform w wymiarze sprawiedliwo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w:t>
      </w:r>
      <w:r w:rsidRPr="00C07522">
        <w:rPr>
          <w:rFonts w:ascii="Lato" w:eastAsia="Times New Roman" w:hAnsi="Lato" w:cs="Cambria"/>
          <w:i/>
          <w:sz w:val="20"/>
          <w:szCs w:val="20"/>
          <w:lang w:eastAsia="pl-PL"/>
        </w:rPr>
        <w:t>Ż</w:t>
      </w:r>
      <w:r w:rsidRPr="00C07522">
        <w:rPr>
          <w:rFonts w:ascii="Lato" w:eastAsia="Times New Roman" w:hAnsi="Lato" w:cs="Times New Roman"/>
          <w:i/>
          <w:sz w:val="20"/>
          <w:szCs w:val="20"/>
          <w:lang w:eastAsia="pl-PL"/>
        </w:rPr>
        <w:t>urek</w:t>
      </w:r>
      <w:r w:rsidRPr="00E36116">
        <w:rPr>
          <w:rFonts w:ascii="Lato" w:eastAsia="Times New Roman" w:hAnsi="Lato" w:cs="Times New Roman"/>
          <w:sz w:val="20"/>
          <w:szCs w:val="20"/>
          <w:lang w:eastAsia="pl-PL"/>
        </w:rPr>
        <w:t>)</w:t>
      </w:r>
      <w:r w:rsidR="00C07522">
        <w:rPr>
          <w:rFonts w:ascii="Lato" w:eastAsia="Times New Roman" w:hAnsi="Lato" w:cs="Times New Roman"/>
          <w:sz w:val="20"/>
          <w:szCs w:val="20"/>
          <w:lang w:eastAsia="pl-PL"/>
        </w:rPr>
        <w:t>;</w:t>
      </w:r>
    </w:p>
    <w:p w:rsidR="00C07522" w:rsidRPr="00E36116" w:rsidRDefault="00C07522" w:rsidP="00C07522">
      <w:pPr>
        <w:spacing w:after="0" w:line="240" w:lineRule="auto"/>
        <w:ind w:left="709"/>
        <w:contextualSpacing/>
        <w:jc w:val="both"/>
        <w:rPr>
          <w:rFonts w:ascii="Lato" w:eastAsia="Times New Roman" w:hAnsi="Lato" w:cs="Times New Roman"/>
          <w:sz w:val="20"/>
          <w:szCs w:val="20"/>
          <w:lang w:eastAsia="pl-PL"/>
        </w:rPr>
      </w:pPr>
    </w:p>
    <w:p w:rsidR="0078644F" w:rsidRPr="00E36116" w:rsidRDefault="0078644F" w:rsidP="00532132">
      <w:pPr>
        <w:numPr>
          <w:ilvl w:val="0"/>
          <w:numId w:val="36"/>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lastRenderedPageBreak/>
        <w:t>skazanie za obraz</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uczu</w:t>
      </w:r>
      <w:r w:rsidRPr="00E36116">
        <w:rPr>
          <w:rFonts w:ascii="Lato" w:eastAsia="Times New Roman" w:hAnsi="Lato" w:cs="Cambria"/>
          <w:sz w:val="20"/>
          <w:szCs w:val="20"/>
          <w:lang w:eastAsia="pl-PL"/>
        </w:rPr>
        <w:t>ć</w:t>
      </w:r>
      <w:r w:rsidRPr="00E36116">
        <w:rPr>
          <w:rFonts w:ascii="Lato" w:eastAsia="Times New Roman" w:hAnsi="Lato" w:cs="Times New Roman"/>
          <w:sz w:val="20"/>
          <w:szCs w:val="20"/>
          <w:lang w:eastAsia="pl-PL"/>
        </w:rPr>
        <w:t xml:space="preserve"> religijnych (</w:t>
      </w:r>
      <w:r w:rsidRPr="00C07522">
        <w:rPr>
          <w:rFonts w:ascii="Lato" w:eastAsia="Times New Roman" w:hAnsi="Lato" w:cs="Times New Roman"/>
          <w:i/>
          <w:sz w:val="20"/>
          <w:szCs w:val="20"/>
          <w:lang w:eastAsia="pl-PL"/>
        </w:rPr>
        <w:t>Rabczewska</w:t>
      </w:r>
      <w:r w:rsidRPr="00E36116">
        <w:rPr>
          <w:rFonts w:ascii="Lato" w:eastAsia="Times New Roman" w:hAnsi="Lato" w:cs="Times New Roman"/>
          <w:sz w:val="20"/>
          <w:szCs w:val="20"/>
          <w:lang w:eastAsia="pl-PL"/>
        </w:rPr>
        <w:t>)</w:t>
      </w:r>
      <w:r w:rsidR="00C07522">
        <w:rPr>
          <w:rFonts w:ascii="Lato" w:eastAsia="Times New Roman" w:hAnsi="Lato" w:cs="Times New Roman"/>
          <w:sz w:val="20"/>
          <w:szCs w:val="20"/>
          <w:lang w:eastAsia="pl-PL"/>
        </w:rPr>
        <w:t>.</w:t>
      </w:r>
    </w:p>
    <w:p w:rsidR="0078644F" w:rsidRPr="00E36116" w:rsidRDefault="0078644F" w:rsidP="00C07522">
      <w:pPr>
        <w:spacing w:after="0" w:line="240" w:lineRule="auto"/>
        <w:contextualSpacing/>
        <w:jc w:val="both"/>
        <w:rPr>
          <w:rFonts w:ascii="Lato" w:eastAsia="Times New Roman" w:hAnsi="Lato" w:cs="Times New Roman"/>
          <w:sz w:val="20"/>
          <w:szCs w:val="20"/>
          <w:lang w:eastAsia="pl-PL"/>
        </w:rPr>
      </w:pPr>
    </w:p>
    <w:p w:rsidR="0078644F" w:rsidRPr="00E36116"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1</w:t>
      </w:r>
      <w:r w:rsidRPr="00E36116">
        <w:rPr>
          <w:rFonts w:ascii="Lato" w:eastAsia="Times New Roman" w:hAnsi="Lato" w:cs="Times New Roman"/>
          <w:sz w:val="20"/>
          <w:szCs w:val="20"/>
          <w:lang w:eastAsia="pl-PL"/>
        </w:rPr>
        <w:t xml:space="preserve"> naruszenie prawa do </w:t>
      </w:r>
      <w:r w:rsidRPr="00E36116">
        <w:rPr>
          <w:rFonts w:ascii="Lato" w:eastAsia="Times New Roman" w:hAnsi="Lato" w:cs="Times New Roman"/>
          <w:sz w:val="20"/>
          <w:szCs w:val="20"/>
          <w:u w:val="single"/>
          <w:lang w:eastAsia="pl-PL"/>
        </w:rPr>
        <w:t>ochrony własno</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ci</w:t>
      </w:r>
      <w:r w:rsidRPr="00E36116">
        <w:rPr>
          <w:rFonts w:ascii="Lato" w:eastAsia="Times New Roman" w:hAnsi="Lato" w:cs="Times New Roman"/>
          <w:sz w:val="20"/>
          <w:szCs w:val="20"/>
          <w:lang w:eastAsia="pl-PL"/>
        </w:rPr>
        <w:t xml:space="preserve"> z uwagi na arbitraln</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 odmow</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przyznania odszkodowania od gminy w</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a</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cicielowi lokalu zaj</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tego d</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ugotrwale przez najemc</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kt</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rego eksmisja zosta</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a wstrzymana z uwagi na niezapewnienie przez gmin</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lokalu zast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pczego (</w:t>
      </w:r>
      <w:r w:rsidRPr="00C07522">
        <w:rPr>
          <w:rFonts w:ascii="Lato" w:eastAsia="Times New Roman" w:hAnsi="Lato" w:cs="Times New Roman"/>
          <w:i/>
          <w:sz w:val="20"/>
          <w:szCs w:val="20"/>
          <w:lang w:eastAsia="pl-PL"/>
        </w:rPr>
        <w:t>Wyszy</w:t>
      </w:r>
      <w:r w:rsidRPr="00C07522">
        <w:rPr>
          <w:rFonts w:ascii="Lato" w:eastAsia="Times New Roman" w:hAnsi="Lato" w:cs="Cambria"/>
          <w:i/>
          <w:sz w:val="20"/>
          <w:szCs w:val="20"/>
          <w:lang w:eastAsia="pl-PL"/>
        </w:rPr>
        <w:t>ń</w:t>
      </w:r>
      <w:r w:rsidRPr="00C07522">
        <w:rPr>
          <w:rFonts w:ascii="Lato" w:eastAsia="Times New Roman" w:hAnsi="Lato" w:cs="Times New Roman"/>
          <w:i/>
          <w:sz w:val="20"/>
          <w:szCs w:val="20"/>
          <w:lang w:eastAsia="pl-PL"/>
        </w:rPr>
        <w:t>ski</w:t>
      </w:r>
      <w:r w:rsidRPr="00E36116">
        <w:rPr>
          <w:rFonts w:ascii="Lato" w:eastAsia="Times New Roman" w:hAnsi="Lato" w:cs="Times New Roman"/>
          <w:sz w:val="20"/>
          <w:szCs w:val="20"/>
          <w:lang w:eastAsia="pl-PL"/>
        </w:rPr>
        <w:t>)</w:t>
      </w:r>
      <w:r w:rsidR="00C07522">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b/>
          <w:sz w:val="20"/>
          <w:szCs w:val="20"/>
          <w:lang w:eastAsia="pl-PL"/>
        </w:rPr>
      </w:pPr>
    </w:p>
    <w:p w:rsidR="0078644F" w:rsidRPr="00E36116" w:rsidRDefault="0078644F" w:rsidP="0078644F">
      <w:pPr>
        <w:spacing w:after="0" w:line="240" w:lineRule="auto"/>
        <w:jc w:val="both"/>
        <w:rPr>
          <w:rFonts w:ascii="Lato" w:eastAsia="Times New Roman" w:hAnsi="Lato" w:cs="Times New Roman"/>
          <w:sz w:val="20"/>
          <w:szCs w:val="20"/>
          <w:u w:val="single"/>
          <w:lang w:eastAsia="pl-PL"/>
        </w:rPr>
      </w:pPr>
      <w:r w:rsidRPr="00E36116">
        <w:rPr>
          <w:rFonts w:ascii="Lato" w:eastAsia="Times New Roman" w:hAnsi="Lato" w:cs="Times New Roman"/>
          <w:b/>
          <w:sz w:val="20"/>
          <w:szCs w:val="20"/>
          <w:lang w:eastAsia="pl-PL"/>
        </w:rPr>
        <w:t>1</w:t>
      </w:r>
      <w:r w:rsidRPr="00E36116">
        <w:rPr>
          <w:rFonts w:ascii="Lato" w:eastAsia="Times New Roman" w:hAnsi="Lato" w:cs="Times New Roman"/>
          <w:sz w:val="20"/>
          <w:szCs w:val="20"/>
          <w:lang w:eastAsia="pl-PL"/>
        </w:rPr>
        <w:t xml:space="preserve"> naruszenie </w:t>
      </w:r>
      <w:r w:rsidRPr="00E36116">
        <w:rPr>
          <w:rFonts w:ascii="Lato" w:eastAsia="Times New Roman" w:hAnsi="Lato" w:cs="Times New Roman"/>
          <w:sz w:val="20"/>
          <w:szCs w:val="20"/>
          <w:u w:val="single"/>
          <w:lang w:eastAsia="pl-PL"/>
        </w:rPr>
        <w:t xml:space="preserve">prawa do skutecznego </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ledztwa</w:t>
      </w:r>
      <w:r w:rsidRPr="00E36116">
        <w:rPr>
          <w:rFonts w:ascii="Lato" w:eastAsia="Times New Roman" w:hAnsi="Lato" w:cs="Times New Roman"/>
          <w:sz w:val="20"/>
          <w:szCs w:val="20"/>
          <w:lang w:eastAsia="pl-PL"/>
        </w:rPr>
        <w:t xml:space="preserve"> w sprawie zarzutów złego traktowania w czasie przyj</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cia do izby wytrze</w:t>
      </w:r>
      <w:r w:rsidRPr="00E36116">
        <w:rPr>
          <w:rFonts w:ascii="Lato" w:eastAsia="Times New Roman" w:hAnsi="Lato" w:cs="Cambria"/>
          <w:sz w:val="20"/>
          <w:szCs w:val="20"/>
          <w:lang w:eastAsia="pl-PL"/>
        </w:rPr>
        <w:t>ź</w:t>
      </w:r>
      <w:r w:rsidRPr="00E36116">
        <w:rPr>
          <w:rFonts w:ascii="Lato" w:eastAsia="Times New Roman" w:hAnsi="Lato" w:cs="Times New Roman"/>
          <w:sz w:val="20"/>
          <w:szCs w:val="20"/>
          <w:lang w:eastAsia="pl-PL"/>
        </w:rPr>
        <w:t>wie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w szczeg</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lno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z uwagi na niezabezpieczenie przez prokuratur</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dowodu z monitoringu wizyjnego (</w:t>
      </w:r>
      <w:r w:rsidRPr="00C07522">
        <w:rPr>
          <w:rFonts w:ascii="Lato" w:eastAsia="Times New Roman" w:hAnsi="Lato" w:cs="Times New Roman"/>
          <w:i/>
          <w:sz w:val="20"/>
          <w:szCs w:val="20"/>
          <w:lang w:eastAsia="pl-PL"/>
        </w:rPr>
        <w:t>Skorupa</w:t>
      </w:r>
      <w:r w:rsidRPr="00E36116">
        <w:rPr>
          <w:rFonts w:ascii="Lato" w:eastAsia="Times New Roman" w:hAnsi="Lato" w:cs="Times New Roman"/>
          <w:sz w:val="20"/>
          <w:szCs w:val="20"/>
          <w:lang w:eastAsia="pl-PL"/>
        </w:rPr>
        <w:t>)</w:t>
      </w:r>
      <w:r w:rsidR="00C07522">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b/>
          <w:sz w:val="20"/>
          <w:szCs w:val="20"/>
          <w:lang w:eastAsia="pl-PL"/>
        </w:rPr>
      </w:pPr>
    </w:p>
    <w:p w:rsidR="0078644F" w:rsidRPr="00E36116"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1</w:t>
      </w:r>
      <w:r w:rsidRPr="00E36116">
        <w:rPr>
          <w:rFonts w:ascii="Lato" w:eastAsia="Times New Roman" w:hAnsi="Lato" w:cs="Times New Roman"/>
          <w:sz w:val="20"/>
          <w:szCs w:val="20"/>
          <w:lang w:eastAsia="pl-PL"/>
        </w:rPr>
        <w:t xml:space="preserve"> naruszenie </w:t>
      </w:r>
      <w:r w:rsidRPr="00E36116">
        <w:rPr>
          <w:rFonts w:ascii="Lato" w:eastAsia="Times New Roman" w:hAnsi="Lato" w:cs="Times New Roman"/>
          <w:sz w:val="20"/>
          <w:szCs w:val="20"/>
          <w:u w:val="single"/>
          <w:lang w:eastAsia="pl-PL"/>
        </w:rPr>
        <w:t>prawa do skargi indywidualnej</w:t>
      </w:r>
      <w:r w:rsidRPr="00E36116">
        <w:rPr>
          <w:rFonts w:ascii="Lato" w:eastAsia="Times New Roman" w:hAnsi="Lato" w:cs="Times New Roman"/>
          <w:sz w:val="20"/>
          <w:szCs w:val="20"/>
          <w:lang w:eastAsia="pl-PL"/>
        </w:rPr>
        <w:t xml:space="preserve"> do ETPC z uwagi na nierespektowanie zarz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dze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tymczasowych </w:t>
      </w:r>
      <w:r w:rsidR="005E2A90">
        <w:rPr>
          <w:rFonts w:ascii="Lato" w:eastAsia="Times New Roman" w:hAnsi="Lato" w:cs="Times New Roman"/>
          <w:sz w:val="20"/>
          <w:szCs w:val="20"/>
          <w:lang w:eastAsia="pl-PL"/>
        </w:rPr>
        <w:t>ETPC</w:t>
      </w:r>
      <w:r w:rsidRPr="00E36116">
        <w:rPr>
          <w:rFonts w:ascii="Lato" w:eastAsia="Times New Roman" w:hAnsi="Lato" w:cs="Times New Roman"/>
          <w:sz w:val="20"/>
          <w:szCs w:val="20"/>
          <w:lang w:eastAsia="pl-PL"/>
        </w:rPr>
        <w:t xml:space="preserve"> ws. nieodsy</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ania na granicy cudzoziemców ubiegaj</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cych si</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o ochron</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mi</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dzynarodow</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 (</w:t>
      </w:r>
      <w:r w:rsidRPr="00D5136F">
        <w:rPr>
          <w:rFonts w:ascii="Lato" w:eastAsia="Times New Roman" w:hAnsi="Lato" w:cs="Times New Roman"/>
          <w:i/>
          <w:sz w:val="20"/>
          <w:szCs w:val="20"/>
          <w:lang w:eastAsia="pl-PL"/>
        </w:rPr>
        <w:t>A.B. i Inni</w:t>
      </w:r>
      <w:r w:rsidRPr="00E36116">
        <w:rPr>
          <w:rFonts w:ascii="Lato" w:eastAsia="Times New Roman" w:hAnsi="Lato" w:cs="Times New Roman"/>
          <w:sz w:val="20"/>
          <w:szCs w:val="20"/>
          <w:lang w:eastAsia="pl-PL"/>
        </w:rPr>
        <w:t>)</w:t>
      </w:r>
      <w:r w:rsidR="00D5136F">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sz w:val="20"/>
          <w:szCs w:val="20"/>
          <w:lang w:eastAsia="pl-PL"/>
        </w:rPr>
      </w:pPr>
    </w:p>
    <w:p w:rsidR="0078644F" w:rsidRPr="00E36116"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1</w:t>
      </w:r>
      <w:r w:rsidRPr="00E36116">
        <w:rPr>
          <w:rFonts w:ascii="Lato" w:eastAsia="Times New Roman" w:hAnsi="Lato" w:cs="Times New Roman"/>
          <w:sz w:val="20"/>
          <w:szCs w:val="20"/>
          <w:lang w:eastAsia="pl-PL"/>
        </w:rPr>
        <w:t xml:space="preserve"> naruszenie zakazu stosowania ogranicze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praw i wolno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w innych celach, ni</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 xml:space="preserve"> te, dla kt</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 xml:space="preserve">rych je wprowadzono, z uwagi na </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rodki dyscyplinarne podj</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te wobec s</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dziego (</w:t>
      </w:r>
      <w:r w:rsidRPr="00D5136F">
        <w:rPr>
          <w:rFonts w:ascii="Lato" w:eastAsia="Times New Roman" w:hAnsi="Lato" w:cs="Times New Roman"/>
          <w:i/>
          <w:sz w:val="20"/>
          <w:szCs w:val="20"/>
          <w:lang w:eastAsia="pl-PL"/>
        </w:rPr>
        <w:t>Juszczyszyn</w:t>
      </w:r>
      <w:r w:rsidRPr="00E36116">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sz w:val="20"/>
          <w:szCs w:val="20"/>
          <w:highlight w:val="yellow"/>
          <w:lang w:eastAsia="pl-PL"/>
        </w:rPr>
      </w:pPr>
    </w:p>
    <w:p w:rsidR="0078644F" w:rsidRPr="00E36116" w:rsidRDefault="0078644F" w:rsidP="0078644F">
      <w:pPr>
        <w:spacing w:after="0" w:line="240" w:lineRule="auto"/>
        <w:jc w:val="both"/>
        <w:rPr>
          <w:rFonts w:ascii="Lato" w:eastAsia="Times New Roman" w:hAnsi="Lato" w:cs="Times New Roman"/>
          <w:sz w:val="20"/>
          <w:szCs w:val="20"/>
          <w:lang w:eastAsia="pl-PL"/>
        </w:rPr>
      </w:pPr>
      <w:r w:rsidRPr="007A70B4">
        <w:rPr>
          <w:rFonts w:ascii="Lato" w:eastAsia="Times New Roman" w:hAnsi="Lato" w:cs="Times New Roman"/>
          <w:b/>
          <w:sz w:val="20"/>
          <w:szCs w:val="20"/>
          <w:lang w:eastAsia="pl-PL"/>
        </w:rPr>
        <w:t xml:space="preserve">Ponadto </w:t>
      </w:r>
      <w:r w:rsidR="007A70B4" w:rsidRPr="007A70B4">
        <w:rPr>
          <w:rFonts w:ascii="Lato" w:eastAsia="Times New Roman" w:hAnsi="Lato" w:cs="Times New Roman"/>
          <w:b/>
          <w:sz w:val="20"/>
          <w:szCs w:val="20"/>
          <w:lang w:eastAsia="pl-PL"/>
        </w:rPr>
        <w:t>ETPC</w:t>
      </w:r>
      <w:r w:rsidRPr="007A70B4">
        <w:rPr>
          <w:rFonts w:ascii="Lato" w:eastAsia="Times New Roman" w:hAnsi="Lato" w:cs="Times New Roman"/>
          <w:b/>
          <w:sz w:val="20"/>
          <w:szCs w:val="20"/>
          <w:lang w:eastAsia="pl-PL"/>
        </w:rPr>
        <w:t xml:space="preserve"> wydał nast</w:t>
      </w:r>
      <w:r w:rsidRPr="007A70B4">
        <w:rPr>
          <w:rFonts w:ascii="Lato" w:eastAsia="Times New Roman" w:hAnsi="Lato" w:cs="Cambria"/>
          <w:b/>
          <w:sz w:val="20"/>
          <w:szCs w:val="20"/>
          <w:lang w:eastAsia="pl-PL"/>
        </w:rPr>
        <w:t>ę</w:t>
      </w:r>
      <w:r w:rsidRPr="007A70B4">
        <w:rPr>
          <w:rFonts w:ascii="Lato" w:eastAsia="Times New Roman" w:hAnsi="Lato" w:cs="Times New Roman"/>
          <w:b/>
          <w:sz w:val="20"/>
          <w:szCs w:val="20"/>
          <w:lang w:eastAsia="pl-PL"/>
        </w:rPr>
        <w:t>puj</w:t>
      </w:r>
      <w:r w:rsidRPr="007A70B4">
        <w:rPr>
          <w:rFonts w:ascii="Lato" w:eastAsia="Times New Roman" w:hAnsi="Lato" w:cs="Cambria"/>
          <w:b/>
          <w:sz w:val="20"/>
          <w:szCs w:val="20"/>
          <w:lang w:eastAsia="pl-PL"/>
        </w:rPr>
        <w:t>ą</w:t>
      </w:r>
      <w:r w:rsidRPr="007A70B4">
        <w:rPr>
          <w:rFonts w:ascii="Lato" w:eastAsia="Times New Roman" w:hAnsi="Lato" w:cs="Times New Roman"/>
          <w:b/>
          <w:sz w:val="20"/>
          <w:szCs w:val="20"/>
          <w:lang w:eastAsia="pl-PL"/>
        </w:rPr>
        <w:t>ce korzystne dla rz</w:t>
      </w:r>
      <w:r w:rsidRPr="007A70B4">
        <w:rPr>
          <w:rFonts w:ascii="Lato" w:eastAsia="Times New Roman" w:hAnsi="Lato" w:cs="Cambria"/>
          <w:b/>
          <w:sz w:val="20"/>
          <w:szCs w:val="20"/>
          <w:lang w:eastAsia="pl-PL"/>
        </w:rPr>
        <w:t>ą</w:t>
      </w:r>
      <w:r w:rsidRPr="007A70B4">
        <w:rPr>
          <w:rFonts w:ascii="Lato" w:eastAsia="Times New Roman" w:hAnsi="Lato" w:cs="Times New Roman"/>
          <w:b/>
          <w:sz w:val="20"/>
          <w:szCs w:val="20"/>
          <w:lang w:eastAsia="pl-PL"/>
        </w:rPr>
        <w:t>du rozstrzygni</w:t>
      </w:r>
      <w:r w:rsidRPr="007A70B4">
        <w:rPr>
          <w:rFonts w:ascii="Lato" w:eastAsia="Times New Roman" w:hAnsi="Lato" w:cs="Cambria"/>
          <w:b/>
          <w:sz w:val="20"/>
          <w:szCs w:val="20"/>
          <w:lang w:eastAsia="pl-PL"/>
        </w:rPr>
        <w:t>ę</w:t>
      </w:r>
      <w:r w:rsidRPr="007A70B4">
        <w:rPr>
          <w:rFonts w:ascii="Lato" w:eastAsia="Times New Roman" w:hAnsi="Lato" w:cs="Times New Roman"/>
          <w:b/>
          <w:sz w:val="20"/>
          <w:szCs w:val="20"/>
          <w:lang w:eastAsia="pl-PL"/>
        </w:rPr>
        <w:t>cia w wyrokach</w:t>
      </w:r>
      <w:r w:rsidRPr="00E36116">
        <w:rPr>
          <w:rFonts w:ascii="Lato" w:eastAsia="Times New Roman" w:hAnsi="Lato" w:cs="Times New Roman"/>
          <w:sz w:val="20"/>
          <w:szCs w:val="20"/>
          <w:vertAlign w:val="superscript"/>
          <w:lang w:eastAsia="pl-PL"/>
        </w:rPr>
        <w:footnoteReference w:id="6"/>
      </w:r>
      <w:r w:rsidRPr="00E36116">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sz w:val="20"/>
          <w:szCs w:val="20"/>
          <w:highlight w:val="yellow"/>
          <w:lang w:eastAsia="pl-PL"/>
        </w:rPr>
      </w:pPr>
    </w:p>
    <w:p w:rsidR="0078644F" w:rsidRDefault="0078644F" w:rsidP="0078644F">
      <w:pPr>
        <w:spacing w:after="0" w:line="240" w:lineRule="auto"/>
        <w:jc w:val="both"/>
        <w:rPr>
          <w:rFonts w:ascii="Lato" w:eastAsia="Calibri" w:hAnsi="Lato" w:cs="Times New Roman"/>
          <w:sz w:val="20"/>
          <w:szCs w:val="20"/>
        </w:rPr>
      </w:pPr>
      <w:r w:rsidRPr="00E36116">
        <w:rPr>
          <w:rFonts w:ascii="Lato" w:eastAsia="Calibri" w:hAnsi="Lato" w:cs="Times New Roman"/>
          <w:b/>
          <w:sz w:val="20"/>
          <w:szCs w:val="20"/>
        </w:rPr>
        <w:t>2</w:t>
      </w:r>
      <w:r w:rsidRPr="00E36116">
        <w:rPr>
          <w:rFonts w:ascii="Lato" w:eastAsia="Calibri" w:hAnsi="Lato" w:cs="Times New Roman"/>
          <w:sz w:val="20"/>
          <w:szCs w:val="20"/>
        </w:rPr>
        <w:t xml:space="preserve"> stwierdzenia braku naruszenia </w:t>
      </w:r>
      <w:r w:rsidRPr="00E36116">
        <w:rPr>
          <w:rFonts w:ascii="Lato" w:eastAsia="Calibri" w:hAnsi="Lato" w:cs="Times New Roman"/>
          <w:sz w:val="20"/>
          <w:szCs w:val="20"/>
          <w:u w:val="single"/>
        </w:rPr>
        <w:t xml:space="preserve">prawa do poszanowania </w:t>
      </w:r>
      <w:r w:rsidRPr="00E36116">
        <w:rPr>
          <w:rFonts w:ascii="Lato" w:eastAsia="Calibri" w:hAnsi="Lato" w:cs="Cambria"/>
          <w:sz w:val="20"/>
          <w:szCs w:val="20"/>
          <w:u w:val="single"/>
        </w:rPr>
        <w:t>ż</w:t>
      </w:r>
      <w:r w:rsidRPr="00E36116">
        <w:rPr>
          <w:rFonts w:ascii="Lato" w:eastAsia="Calibri" w:hAnsi="Lato" w:cs="Times New Roman"/>
          <w:sz w:val="20"/>
          <w:szCs w:val="20"/>
          <w:u w:val="single"/>
        </w:rPr>
        <w:t>ycia rodzinnego</w:t>
      </w:r>
      <w:r w:rsidRPr="00E36116">
        <w:rPr>
          <w:rFonts w:ascii="Lato" w:eastAsia="Calibri" w:hAnsi="Lato" w:cs="Times New Roman"/>
          <w:sz w:val="20"/>
          <w:szCs w:val="20"/>
        </w:rPr>
        <w:t xml:space="preserve"> w odniesieniu do:</w:t>
      </w:r>
    </w:p>
    <w:p w:rsidR="00BA26E3" w:rsidRPr="00E36116" w:rsidRDefault="00BA26E3" w:rsidP="00BA26E3">
      <w:pPr>
        <w:spacing w:after="0" w:line="240" w:lineRule="auto"/>
        <w:ind w:left="709" w:hanging="426"/>
        <w:jc w:val="both"/>
        <w:rPr>
          <w:rFonts w:ascii="Lato" w:eastAsia="Calibri" w:hAnsi="Lato" w:cs="Times New Roman"/>
          <w:sz w:val="20"/>
          <w:szCs w:val="20"/>
        </w:rPr>
      </w:pPr>
    </w:p>
    <w:p w:rsidR="0078644F" w:rsidRDefault="0078644F" w:rsidP="00532132">
      <w:pPr>
        <w:numPr>
          <w:ilvl w:val="0"/>
          <w:numId w:val="37"/>
        </w:numPr>
        <w:spacing w:after="0" w:line="240" w:lineRule="auto"/>
        <w:ind w:left="709" w:hanging="426"/>
        <w:contextualSpacing/>
        <w:jc w:val="both"/>
        <w:rPr>
          <w:rFonts w:ascii="Lato" w:eastAsia="Calibri" w:hAnsi="Lato" w:cs="Times New Roman"/>
          <w:sz w:val="20"/>
          <w:szCs w:val="20"/>
        </w:rPr>
      </w:pPr>
      <w:r w:rsidRPr="00E36116">
        <w:rPr>
          <w:rFonts w:ascii="Lato" w:eastAsia="Calibri" w:hAnsi="Lato" w:cs="Times New Roman"/>
          <w:sz w:val="20"/>
          <w:szCs w:val="20"/>
        </w:rPr>
        <w:t>procedury rozpatrywania wniosków o zamieszkanie i kontakty z dzieckiem (</w:t>
      </w:r>
      <w:r w:rsidRPr="00BA26E3">
        <w:rPr>
          <w:rFonts w:ascii="Lato" w:eastAsia="Calibri" w:hAnsi="Lato" w:cs="Times New Roman"/>
          <w:i/>
          <w:sz w:val="20"/>
          <w:szCs w:val="20"/>
        </w:rPr>
        <w:t>J.N.</w:t>
      </w:r>
      <w:r w:rsidRPr="00E36116">
        <w:rPr>
          <w:rFonts w:ascii="Lato" w:eastAsia="Calibri" w:hAnsi="Lato" w:cs="Times New Roman"/>
          <w:sz w:val="20"/>
          <w:szCs w:val="20"/>
        </w:rPr>
        <w:t>);</w:t>
      </w:r>
    </w:p>
    <w:p w:rsidR="00BA26E3" w:rsidRPr="00E36116" w:rsidRDefault="00BA26E3" w:rsidP="00BA26E3">
      <w:pPr>
        <w:spacing w:after="0" w:line="240" w:lineRule="auto"/>
        <w:ind w:left="709"/>
        <w:contextualSpacing/>
        <w:jc w:val="both"/>
        <w:rPr>
          <w:rFonts w:ascii="Lato" w:eastAsia="Calibri" w:hAnsi="Lato" w:cs="Times New Roman"/>
          <w:sz w:val="20"/>
          <w:szCs w:val="20"/>
        </w:rPr>
      </w:pPr>
    </w:p>
    <w:p w:rsidR="0078644F" w:rsidRPr="00E36116" w:rsidRDefault="0078644F" w:rsidP="00532132">
      <w:pPr>
        <w:numPr>
          <w:ilvl w:val="0"/>
          <w:numId w:val="37"/>
        </w:numPr>
        <w:spacing w:after="0" w:line="240" w:lineRule="auto"/>
        <w:ind w:left="709" w:hanging="426"/>
        <w:contextualSpacing/>
        <w:jc w:val="both"/>
        <w:rPr>
          <w:rFonts w:ascii="Lato" w:eastAsia="Calibri" w:hAnsi="Lato" w:cs="Times New Roman"/>
          <w:sz w:val="20"/>
          <w:szCs w:val="20"/>
        </w:rPr>
      </w:pPr>
      <w:r w:rsidRPr="00E36116">
        <w:rPr>
          <w:rFonts w:ascii="Lato" w:eastAsia="Calibri" w:hAnsi="Lato" w:cs="Times New Roman"/>
          <w:sz w:val="20"/>
          <w:szCs w:val="20"/>
        </w:rPr>
        <w:t>uwidocznienia płci przypisanej przy urodzeniu i poprzedniego imienia w odpisie zupełnym aktu urodzenia wydanego osobie, która przeszła s</w:t>
      </w:r>
      <w:r w:rsidRPr="00E36116">
        <w:rPr>
          <w:rFonts w:ascii="Lato" w:eastAsia="Calibri" w:hAnsi="Lato" w:cs="Cambria"/>
          <w:sz w:val="20"/>
          <w:szCs w:val="20"/>
        </w:rPr>
        <w:t>ą</w:t>
      </w:r>
      <w:r w:rsidRPr="00E36116">
        <w:rPr>
          <w:rFonts w:ascii="Lato" w:eastAsia="Calibri" w:hAnsi="Lato" w:cs="Times New Roman"/>
          <w:sz w:val="20"/>
          <w:szCs w:val="20"/>
        </w:rPr>
        <w:t>dow</w:t>
      </w:r>
      <w:r w:rsidRPr="00E36116">
        <w:rPr>
          <w:rFonts w:ascii="Lato" w:eastAsia="Calibri" w:hAnsi="Lato" w:cs="Cambria"/>
          <w:sz w:val="20"/>
          <w:szCs w:val="20"/>
        </w:rPr>
        <w:t>ą</w:t>
      </w:r>
      <w:r w:rsidRPr="00E36116">
        <w:rPr>
          <w:rFonts w:ascii="Lato" w:eastAsia="Calibri" w:hAnsi="Lato" w:cs="Times New Roman"/>
          <w:sz w:val="20"/>
          <w:szCs w:val="20"/>
        </w:rPr>
        <w:t xml:space="preserve"> zmian</w:t>
      </w:r>
      <w:r w:rsidRPr="00E36116">
        <w:rPr>
          <w:rFonts w:ascii="Lato" w:eastAsia="Calibri" w:hAnsi="Lato" w:cs="Cambria"/>
          <w:sz w:val="20"/>
          <w:szCs w:val="20"/>
        </w:rPr>
        <w:t>ę</w:t>
      </w:r>
      <w:r w:rsidRPr="00E36116">
        <w:rPr>
          <w:rFonts w:ascii="Lato" w:eastAsia="Calibri" w:hAnsi="Lato" w:cs="Times New Roman"/>
          <w:sz w:val="20"/>
          <w:szCs w:val="20"/>
        </w:rPr>
        <w:t xml:space="preserve"> p</w:t>
      </w:r>
      <w:r w:rsidRPr="00E36116">
        <w:rPr>
          <w:rFonts w:ascii="Lato" w:eastAsia="Calibri" w:hAnsi="Lato" w:cs="Kunstler Script"/>
          <w:sz w:val="20"/>
          <w:szCs w:val="20"/>
        </w:rPr>
        <w:t>ł</w:t>
      </w:r>
      <w:r w:rsidRPr="00E36116">
        <w:rPr>
          <w:rFonts w:ascii="Lato" w:eastAsia="Calibri" w:hAnsi="Lato" w:cs="Times New Roman"/>
          <w:sz w:val="20"/>
          <w:szCs w:val="20"/>
        </w:rPr>
        <w:t>ci (</w:t>
      </w:r>
      <w:r w:rsidRPr="00BA26E3">
        <w:rPr>
          <w:rFonts w:ascii="Lato" w:eastAsia="Calibri" w:hAnsi="Lato" w:cs="Times New Roman"/>
          <w:i/>
          <w:sz w:val="20"/>
          <w:szCs w:val="20"/>
        </w:rPr>
        <w:t>Y.</w:t>
      </w:r>
      <w:r w:rsidRPr="00E36116">
        <w:rPr>
          <w:rFonts w:ascii="Lato" w:eastAsia="Calibri" w:hAnsi="Lato" w:cs="Times New Roman"/>
          <w:sz w:val="20"/>
          <w:szCs w:val="20"/>
        </w:rPr>
        <w:t>)</w:t>
      </w:r>
      <w:r w:rsidR="00BA26E3">
        <w:rPr>
          <w:rFonts w:ascii="Lato" w:eastAsia="Calibri" w:hAnsi="Lato" w:cs="Times New Roman"/>
          <w:sz w:val="20"/>
          <w:szCs w:val="20"/>
        </w:rPr>
        <w:t>.</w:t>
      </w:r>
    </w:p>
    <w:p w:rsidR="0078644F" w:rsidRPr="00E36116" w:rsidRDefault="0078644F" w:rsidP="00BA26E3">
      <w:pPr>
        <w:spacing w:after="0" w:line="240" w:lineRule="auto"/>
        <w:ind w:left="709" w:hanging="426"/>
        <w:contextualSpacing/>
        <w:jc w:val="both"/>
        <w:rPr>
          <w:rFonts w:ascii="Lato" w:eastAsia="Calibri" w:hAnsi="Lato" w:cs="Times New Roman"/>
          <w:sz w:val="20"/>
          <w:szCs w:val="20"/>
        </w:rPr>
      </w:pPr>
    </w:p>
    <w:p w:rsidR="0078644F" w:rsidRPr="00E36116" w:rsidRDefault="0078644F" w:rsidP="0078644F">
      <w:pPr>
        <w:spacing w:after="0" w:line="240" w:lineRule="auto"/>
        <w:jc w:val="both"/>
        <w:rPr>
          <w:rFonts w:ascii="Lato" w:eastAsia="Calibri" w:hAnsi="Lato" w:cs="Times New Roman"/>
          <w:sz w:val="20"/>
          <w:szCs w:val="20"/>
        </w:rPr>
      </w:pPr>
      <w:r w:rsidRPr="00E36116">
        <w:rPr>
          <w:rFonts w:ascii="Lato" w:eastAsia="Calibri" w:hAnsi="Lato" w:cs="Times New Roman"/>
          <w:b/>
          <w:sz w:val="20"/>
          <w:szCs w:val="20"/>
        </w:rPr>
        <w:t>1</w:t>
      </w:r>
      <w:r w:rsidRPr="00E36116">
        <w:rPr>
          <w:rFonts w:ascii="Lato" w:eastAsia="Calibri" w:hAnsi="Lato" w:cs="Times New Roman"/>
          <w:sz w:val="20"/>
          <w:szCs w:val="20"/>
        </w:rPr>
        <w:t xml:space="preserve"> stwierdzenie braku naruszenia </w:t>
      </w:r>
      <w:r w:rsidRPr="00E36116">
        <w:rPr>
          <w:rFonts w:ascii="Lato" w:eastAsia="Calibri" w:hAnsi="Lato" w:cs="Times New Roman"/>
          <w:sz w:val="20"/>
          <w:szCs w:val="20"/>
          <w:u w:val="single"/>
        </w:rPr>
        <w:t>zakazu dyskryminacji</w:t>
      </w:r>
      <w:r w:rsidRPr="00E36116">
        <w:rPr>
          <w:rFonts w:ascii="Lato" w:eastAsia="Calibri" w:hAnsi="Lato" w:cs="Times New Roman"/>
          <w:sz w:val="20"/>
          <w:szCs w:val="20"/>
        </w:rPr>
        <w:t xml:space="preserve"> w odniesieniu do uwidocznienia płci przypisanej przy urodzeniu i poprzedniego imienia w odpisie zupełnym aktu urodzenia wydanego osobie, która przeszła s</w:t>
      </w:r>
      <w:r w:rsidRPr="00E36116">
        <w:rPr>
          <w:rFonts w:ascii="Lato" w:eastAsia="Calibri" w:hAnsi="Lato" w:cs="Cambria"/>
          <w:sz w:val="20"/>
          <w:szCs w:val="20"/>
        </w:rPr>
        <w:t>ą</w:t>
      </w:r>
      <w:r w:rsidRPr="00E36116">
        <w:rPr>
          <w:rFonts w:ascii="Lato" w:eastAsia="Calibri" w:hAnsi="Lato" w:cs="Times New Roman"/>
          <w:sz w:val="20"/>
          <w:szCs w:val="20"/>
        </w:rPr>
        <w:t>dow</w:t>
      </w:r>
      <w:r w:rsidRPr="00E36116">
        <w:rPr>
          <w:rFonts w:ascii="Lato" w:eastAsia="Calibri" w:hAnsi="Lato" w:cs="Cambria"/>
          <w:sz w:val="20"/>
          <w:szCs w:val="20"/>
        </w:rPr>
        <w:t>ą</w:t>
      </w:r>
      <w:r w:rsidRPr="00E36116">
        <w:rPr>
          <w:rFonts w:ascii="Lato" w:eastAsia="Calibri" w:hAnsi="Lato" w:cs="Times New Roman"/>
          <w:sz w:val="20"/>
          <w:szCs w:val="20"/>
        </w:rPr>
        <w:t xml:space="preserve"> zmian</w:t>
      </w:r>
      <w:r w:rsidRPr="00E36116">
        <w:rPr>
          <w:rFonts w:ascii="Lato" w:eastAsia="Calibri" w:hAnsi="Lato" w:cs="Cambria"/>
          <w:sz w:val="20"/>
          <w:szCs w:val="20"/>
        </w:rPr>
        <w:t>ę</w:t>
      </w:r>
      <w:r w:rsidRPr="00E36116">
        <w:rPr>
          <w:rFonts w:ascii="Lato" w:eastAsia="Calibri" w:hAnsi="Lato" w:cs="Times New Roman"/>
          <w:sz w:val="20"/>
          <w:szCs w:val="20"/>
        </w:rPr>
        <w:t xml:space="preserve"> p</w:t>
      </w:r>
      <w:r w:rsidRPr="00E36116">
        <w:rPr>
          <w:rFonts w:ascii="Lato" w:eastAsia="Calibri" w:hAnsi="Lato" w:cs="Kunstler Script"/>
          <w:sz w:val="20"/>
          <w:szCs w:val="20"/>
        </w:rPr>
        <w:t>ł</w:t>
      </w:r>
      <w:r w:rsidRPr="00E36116">
        <w:rPr>
          <w:rFonts w:ascii="Lato" w:eastAsia="Calibri" w:hAnsi="Lato" w:cs="Times New Roman"/>
          <w:sz w:val="20"/>
          <w:szCs w:val="20"/>
        </w:rPr>
        <w:t>ci (</w:t>
      </w:r>
      <w:r w:rsidRPr="0020151D">
        <w:rPr>
          <w:rFonts w:ascii="Lato" w:eastAsia="Calibri" w:hAnsi="Lato" w:cs="Times New Roman"/>
          <w:i/>
          <w:sz w:val="20"/>
          <w:szCs w:val="20"/>
        </w:rPr>
        <w:t>Y.</w:t>
      </w:r>
      <w:r w:rsidRPr="00E36116">
        <w:rPr>
          <w:rFonts w:ascii="Lato" w:eastAsia="Calibri" w:hAnsi="Lato" w:cs="Times New Roman"/>
          <w:sz w:val="20"/>
          <w:szCs w:val="20"/>
        </w:rPr>
        <w:t>)</w:t>
      </w:r>
      <w:r w:rsidR="0020151D">
        <w:rPr>
          <w:rFonts w:ascii="Lato" w:eastAsia="Calibri" w:hAnsi="Lato" w:cs="Times New Roman"/>
          <w:sz w:val="20"/>
          <w:szCs w:val="20"/>
        </w:rPr>
        <w:t>.</w:t>
      </w:r>
    </w:p>
    <w:p w:rsidR="0078644F" w:rsidRPr="00E36116" w:rsidRDefault="0078644F" w:rsidP="0078644F">
      <w:pPr>
        <w:spacing w:after="0" w:line="240" w:lineRule="auto"/>
        <w:jc w:val="both"/>
        <w:rPr>
          <w:rFonts w:ascii="Lato" w:eastAsia="Calibri" w:hAnsi="Lato" w:cs="Times New Roman"/>
          <w:b/>
          <w:sz w:val="20"/>
          <w:szCs w:val="20"/>
        </w:rPr>
      </w:pPr>
    </w:p>
    <w:p w:rsidR="0078644F" w:rsidRPr="00E36116" w:rsidRDefault="0078644F" w:rsidP="0078644F">
      <w:pPr>
        <w:spacing w:after="0" w:line="240" w:lineRule="auto"/>
        <w:jc w:val="both"/>
        <w:rPr>
          <w:rFonts w:ascii="Lato" w:eastAsia="Calibri" w:hAnsi="Lato" w:cs="Times New Roman"/>
          <w:sz w:val="20"/>
          <w:szCs w:val="20"/>
        </w:rPr>
      </w:pPr>
      <w:r w:rsidRPr="00E36116">
        <w:rPr>
          <w:rFonts w:ascii="Lato" w:eastAsia="Calibri" w:hAnsi="Lato" w:cs="Times New Roman"/>
          <w:b/>
          <w:sz w:val="20"/>
          <w:szCs w:val="20"/>
        </w:rPr>
        <w:t>1</w:t>
      </w:r>
      <w:r w:rsidRPr="00E36116">
        <w:rPr>
          <w:rFonts w:ascii="Lato" w:eastAsia="Calibri" w:hAnsi="Lato" w:cs="Times New Roman"/>
          <w:sz w:val="20"/>
          <w:szCs w:val="20"/>
        </w:rPr>
        <w:t xml:space="preserve"> stwierdzenie braku naruszenia </w:t>
      </w:r>
      <w:r w:rsidRPr="00E36116">
        <w:rPr>
          <w:rFonts w:ascii="Lato" w:eastAsia="Calibri" w:hAnsi="Lato" w:cs="Times New Roman"/>
          <w:sz w:val="20"/>
          <w:szCs w:val="20"/>
          <w:u w:val="single"/>
        </w:rPr>
        <w:t xml:space="preserve">prawa do skutecznego </w:t>
      </w:r>
      <w:r w:rsidRPr="00E36116">
        <w:rPr>
          <w:rFonts w:ascii="Lato" w:eastAsia="Calibri" w:hAnsi="Lato" w:cs="Cambria"/>
          <w:sz w:val="20"/>
          <w:szCs w:val="20"/>
          <w:u w:val="single"/>
        </w:rPr>
        <w:t>ś</w:t>
      </w:r>
      <w:r w:rsidRPr="00E36116">
        <w:rPr>
          <w:rFonts w:ascii="Lato" w:eastAsia="Calibri" w:hAnsi="Lato" w:cs="Times New Roman"/>
          <w:sz w:val="20"/>
          <w:szCs w:val="20"/>
          <w:u w:val="single"/>
        </w:rPr>
        <w:t>ledztwa</w:t>
      </w:r>
      <w:r w:rsidRPr="00E36116">
        <w:rPr>
          <w:rFonts w:ascii="Lato" w:eastAsia="Calibri" w:hAnsi="Lato" w:cs="Times New Roman"/>
          <w:sz w:val="20"/>
          <w:szCs w:val="20"/>
        </w:rPr>
        <w:t xml:space="preserve"> w odniesieniu do </w:t>
      </w:r>
      <w:r w:rsidRPr="00E36116">
        <w:rPr>
          <w:rFonts w:ascii="Lato" w:eastAsia="Calibri" w:hAnsi="Lato" w:cs="Cambria"/>
          <w:sz w:val="20"/>
          <w:szCs w:val="20"/>
        </w:rPr>
        <w:t>ś</w:t>
      </w:r>
      <w:r w:rsidRPr="00E36116">
        <w:rPr>
          <w:rFonts w:ascii="Lato" w:eastAsia="Calibri" w:hAnsi="Lato" w:cs="Times New Roman"/>
          <w:sz w:val="20"/>
          <w:szCs w:val="20"/>
        </w:rPr>
        <w:t>mierci cz</w:t>
      </w:r>
      <w:r w:rsidRPr="00E36116">
        <w:rPr>
          <w:rFonts w:ascii="Lato" w:eastAsia="Calibri" w:hAnsi="Lato" w:cs="Kunstler Script"/>
          <w:sz w:val="20"/>
          <w:szCs w:val="20"/>
        </w:rPr>
        <w:t>ł</w:t>
      </w:r>
      <w:r w:rsidRPr="00E36116">
        <w:rPr>
          <w:rFonts w:ascii="Lato" w:eastAsia="Calibri" w:hAnsi="Lato" w:cs="Times New Roman"/>
          <w:sz w:val="20"/>
          <w:szCs w:val="20"/>
        </w:rPr>
        <w:t>onka rodziny w szpitalu (</w:t>
      </w:r>
      <w:r w:rsidRPr="0020151D">
        <w:rPr>
          <w:rFonts w:ascii="Lato" w:eastAsia="Calibri" w:hAnsi="Lato" w:cs="Times New Roman"/>
          <w:i/>
          <w:sz w:val="20"/>
          <w:szCs w:val="20"/>
        </w:rPr>
        <w:t>Kornicka-Ziobro</w:t>
      </w:r>
      <w:r w:rsidRPr="00E36116">
        <w:rPr>
          <w:rFonts w:ascii="Lato" w:eastAsia="Calibri" w:hAnsi="Lato" w:cs="Times New Roman"/>
          <w:sz w:val="20"/>
          <w:szCs w:val="20"/>
        </w:rPr>
        <w:t>)</w:t>
      </w:r>
      <w:r w:rsidR="0020151D">
        <w:rPr>
          <w:rFonts w:ascii="Lato" w:eastAsia="Calibri" w:hAnsi="Lato" w:cs="Times New Roman"/>
          <w:sz w:val="20"/>
          <w:szCs w:val="20"/>
        </w:rPr>
        <w:t>.</w:t>
      </w:r>
    </w:p>
    <w:p w:rsidR="0078644F" w:rsidRPr="00E36116" w:rsidRDefault="0078644F" w:rsidP="0078644F">
      <w:pPr>
        <w:spacing w:after="0" w:line="240" w:lineRule="auto"/>
        <w:jc w:val="both"/>
        <w:rPr>
          <w:rFonts w:ascii="Lato" w:eastAsia="Calibri" w:hAnsi="Lato" w:cs="Times New Roman"/>
          <w:b/>
          <w:sz w:val="20"/>
          <w:szCs w:val="20"/>
        </w:rPr>
      </w:pPr>
    </w:p>
    <w:p w:rsidR="0078644F" w:rsidRPr="00E36116" w:rsidRDefault="0078644F" w:rsidP="0078644F">
      <w:pPr>
        <w:spacing w:after="0" w:line="240" w:lineRule="auto"/>
        <w:jc w:val="both"/>
        <w:rPr>
          <w:rFonts w:ascii="Lato" w:eastAsia="Calibri" w:hAnsi="Lato" w:cs="Times New Roman"/>
          <w:sz w:val="20"/>
          <w:szCs w:val="20"/>
        </w:rPr>
      </w:pPr>
      <w:r w:rsidRPr="00E36116">
        <w:rPr>
          <w:rFonts w:ascii="Lato" w:eastAsia="Calibri" w:hAnsi="Lato" w:cs="Times New Roman"/>
          <w:b/>
          <w:sz w:val="20"/>
          <w:szCs w:val="20"/>
        </w:rPr>
        <w:t xml:space="preserve">1 </w:t>
      </w:r>
      <w:r w:rsidRPr="00E36116">
        <w:rPr>
          <w:rFonts w:ascii="Lato" w:eastAsia="Calibri" w:hAnsi="Lato" w:cs="Times New Roman"/>
          <w:sz w:val="20"/>
          <w:szCs w:val="20"/>
        </w:rPr>
        <w:t xml:space="preserve">stwierdzenie braku naruszenia zakazu </w:t>
      </w:r>
      <w:r w:rsidRPr="00E36116">
        <w:rPr>
          <w:rFonts w:ascii="Lato" w:eastAsia="Calibri" w:hAnsi="Lato" w:cs="Times New Roman"/>
          <w:sz w:val="20"/>
          <w:szCs w:val="20"/>
          <w:u w:val="single"/>
        </w:rPr>
        <w:t>nieludzkiego lub poni</w:t>
      </w:r>
      <w:r w:rsidRPr="00E36116">
        <w:rPr>
          <w:rFonts w:ascii="Lato" w:eastAsia="Calibri" w:hAnsi="Lato" w:cs="Cambria"/>
          <w:sz w:val="20"/>
          <w:szCs w:val="20"/>
          <w:u w:val="single"/>
        </w:rPr>
        <w:t>ż</w:t>
      </w:r>
      <w:r w:rsidRPr="00E36116">
        <w:rPr>
          <w:rFonts w:ascii="Lato" w:eastAsia="Calibri" w:hAnsi="Lato" w:cs="Times New Roman"/>
          <w:sz w:val="20"/>
          <w:szCs w:val="20"/>
          <w:u w:val="single"/>
        </w:rPr>
        <w:t>aj</w:t>
      </w:r>
      <w:r w:rsidRPr="00E36116">
        <w:rPr>
          <w:rFonts w:ascii="Lato" w:eastAsia="Calibri" w:hAnsi="Lato" w:cs="Cambria"/>
          <w:sz w:val="20"/>
          <w:szCs w:val="20"/>
          <w:u w:val="single"/>
        </w:rPr>
        <w:t>ą</w:t>
      </w:r>
      <w:r w:rsidRPr="00E36116">
        <w:rPr>
          <w:rFonts w:ascii="Lato" w:eastAsia="Calibri" w:hAnsi="Lato" w:cs="Times New Roman"/>
          <w:sz w:val="20"/>
          <w:szCs w:val="20"/>
          <w:u w:val="single"/>
        </w:rPr>
        <w:t>cego traktowania</w:t>
      </w:r>
      <w:r w:rsidRPr="00E36116">
        <w:rPr>
          <w:rFonts w:ascii="Lato" w:eastAsia="Calibri" w:hAnsi="Lato" w:cs="Times New Roman"/>
          <w:sz w:val="20"/>
          <w:szCs w:val="20"/>
        </w:rPr>
        <w:t xml:space="preserve"> w odniesieniu do dost</w:t>
      </w:r>
      <w:r w:rsidRPr="00E36116">
        <w:rPr>
          <w:rFonts w:ascii="Lato" w:eastAsia="Calibri" w:hAnsi="Lato" w:cs="Cambria"/>
          <w:sz w:val="20"/>
          <w:szCs w:val="20"/>
        </w:rPr>
        <w:t>ę</w:t>
      </w:r>
      <w:r w:rsidRPr="00E36116">
        <w:rPr>
          <w:rFonts w:ascii="Lato" w:eastAsia="Calibri" w:hAnsi="Lato" w:cs="Times New Roman"/>
          <w:sz w:val="20"/>
          <w:szCs w:val="20"/>
        </w:rPr>
        <w:t>pu do opieki zdrowotnej dla osadzonego i pozbawienia wolno</w:t>
      </w:r>
      <w:r w:rsidRPr="00E36116">
        <w:rPr>
          <w:rFonts w:ascii="Lato" w:eastAsia="Calibri" w:hAnsi="Lato" w:cs="Cambria"/>
          <w:sz w:val="20"/>
          <w:szCs w:val="20"/>
        </w:rPr>
        <w:t>ś</w:t>
      </w:r>
      <w:r w:rsidRPr="00E36116">
        <w:rPr>
          <w:rFonts w:ascii="Lato" w:eastAsia="Calibri" w:hAnsi="Lato" w:cs="Times New Roman"/>
          <w:sz w:val="20"/>
          <w:szCs w:val="20"/>
        </w:rPr>
        <w:t>ci mimo problem</w:t>
      </w:r>
      <w:r w:rsidRPr="00E36116">
        <w:rPr>
          <w:rFonts w:ascii="Lato" w:eastAsia="Calibri" w:hAnsi="Lato" w:cs="Kunstler Script"/>
          <w:sz w:val="20"/>
          <w:szCs w:val="20"/>
        </w:rPr>
        <w:t>ó</w:t>
      </w:r>
      <w:r w:rsidRPr="00E36116">
        <w:rPr>
          <w:rFonts w:ascii="Lato" w:eastAsia="Calibri" w:hAnsi="Lato" w:cs="Times New Roman"/>
          <w:sz w:val="20"/>
          <w:szCs w:val="20"/>
        </w:rPr>
        <w:t>w zdrowotnych (</w:t>
      </w:r>
      <w:r w:rsidRPr="0020151D">
        <w:rPr>
          <w:rFonts w:ascii="Lato" w:eastAsia="Calibri" w:hAnsi="Lato" w:cs="Times New Roman"/>
          <w:i/>
          <w:sz w:val="20"/>
          <w:szCs w:val="20"/>
        </w:rPr>
        <w:t>Normantowicz</w:t>
      </w:r>
      <w:r w:rsidRPr="00E36116">
        <w:rPr>
          <w:rFonts w:ascii="Lato" w:eastAsia="Calibri" w:hAnsi="Lato" w:cs="Times New Roman"/>
          <w:sz w:val="20"/>
          <w:szCs w:val="20"/>
        </w:rPr>
        <w:t>).</w:t>
      </w:r>
    </w:p>
    <w:p w:rsidR="0078644F" w:rsidRPr="00E36116" w:rsidRDefault="0078644F" w:rsidP="0078644F">
      <w:pPr>
        <w:spacing w:after="0" w:line="240" w:lineRule="auto"/>
        <w:jc w:val="both"/>
        <w:rPr>
          <w:rFonts w:ascii="Lato" w:eastAsia="Times New Roman" w:hAnsi="Lato" w:cs="Times New Roman"/>
          <w:sz w:val="20"/>
          <w:szCs w:val="20"/>
          <w:lang w:eastAsia="pl-PL"/>
        </w:rPr>
      </w:pPr>
    </w:p>
    <w:p w:rsidR="0078644F" w:rsidRDefault="0078644F" w:rsidP="0078644F">
      <w:pPr>
        <w:spacing w:after="0" w:line="240" w:lineRule="auto"/>
        <w:jc w:val="both"/>
        <w:rPr>
          <w:rFonts w:ascii="Lato" w:eastAsia="Calibri" w:hAnsi="Lato" w:cs="Times New Roman"/>
          <w:b/>
          <w:sz w:val="20"/>
          <w:szCs w:val="20"/>
        </w:rPr>
      </w:pPr>
      <w:r w:rsidRPr="0020151D">
        <w:rPr>
          <w:rFonts w:ascii="Lato" w:eastAsia="Times New Roman" w:hAnsi="Lato" w:cs="Times New Roman"/>
          <w:b/>
          <w:sz w:val="20"/>
          <w:szCs w:val="20"/>
          <w:lang w:eastAsia="pl-PL"/>
        </w:rPr>
        <w:t>Ponadto w wyrokach stwierdzaj</w:t>
      </w:r>
      <w:r w:rsidRPr="0020151D">
        <w:rPr>
          <w:rFonts w:ascii="Lato" w:eastAsia="Times New Roman" w:hAnsi="Lato" w:cs="Cambria"/>
          <w:b/>
          <w:sz w:val="20"/>
          <w:szCs w:val="20"/>
          <w:lang w:eastAsia="pl-PL"/>
        </w:rPr>
        <w:t>ą</w:t>
      </w:r>
      <w:r w:rsidRPr="0020151D">
        <w:rPr>
          <w:rFonts w:ascii="Lato" w:eastAsia="Times New Roman" w:hAnsi="Lato" w:cs="Times New Roman"/>
          <w:b/>
          <w:sz w:val="20"/>
          <w:szCs w:val="20"/>
          <w:lang w:eastAsia="pl-PL"/>
        </w:rPr>
        <w:t xml:space="preserve">cych naruszenia </w:t>
      </w:r>
      <w:r w:rsidR="0020151D">
        <w:rPr>
          <w:rFonts w:ascii="Lato" w:eastAsia="Times New Roman" w:hAnsi="Lato" w:cs="Times New Roman"/>
          <w:b/>
          <w:sz w:val="20"/>
          <w:szCs w:val="20"/>
          <w:lang w:eastAsia="pl-PL"/>
        </w:rPr>
        <w:t>ETPC</w:t>
      </w:r>
      <w:r w:rsidRPr="0020151D">
        <w:rPr>
          <w:rFonts w:ascii="Lato" w:eastAsia="Times New Roman" w:hAnsi="Lato" w:cs="Times New Roman"/>
          <w:b/>
          <w:sz w:val="20"/>
          <w:szCs w:val="20"/>
          <w:lang w:eastAsia="pl-PL"/>
        </w:rPr>
        <w:t xml:space="preserve"> uzna</w:t>
      </w:r>
      <w:r w:rsidRPr="0020151D">
        <w:rPr>
          <w:rFonts w:ascii="Lato" w:eastAsia="Times New Roman" w:hAnsi="Lato" w:cs="Kunstler Script"/>
          <w:b/>
          <w:sz w:val="20"/>
          <w:szCs w:val="20"/>
          <w:lang w:eastAsia="pl-PL"/>
        </w:rPr>
        <w:t>ł</w:t>
      </w:r>
      <w:r w:rsidRPr="0020151D">
        <w:rPr>
          <w:rFonts w:ascii="Lato" w:eastAsia="Times New Roman" w:hAnsi="Lato" w:cs="Times New Roman"/>
          <w:b/>
          <w:sz w:val="20"/>
          <w:szCs w:val="20"/>
          <w:lang w:eastAsia="pl-PL"/>
        </w:rPr>
        <w:t xml:space="preserve"> niekt</w:t>
      </w:r>
      <w:r w:rsidRPr="0020151D">
        <w:rPr>
          <w:rFonts w:ascii="Lato" w:eastAsia="Times New Roman" w:hAnsi="Lato" w:cs="Kunstler Script"/>
          <w:b/>
          <w:sz w:val="20"/>
          <w:szCs w:val="20"/>
          <w:lang w:eastAsia="pl-PL"/>
        </w:rPr>
        <w:t>ó</w:t>
      </w:r>
      <w:r w:rsidRPr="0020151D">
        <w:rPr>
          <w:rFonts w:ascii="Lato" w:eastAsia="Times New Roman" w:hAnsi="Lato" w:cs="Times New Roman"/>
          <w:b/>
          <w:sz w:val="20"/>
          <w:szCs w:val="20"/>
          <w:lang w:eastAsia="pl-PL"/>
        </w:rPr>
        <w:t>re zarzuty za w spos</w:t>
      </w:r>
      <w:r w:rsidRPr="0020151D">
        <w:rPr>
          <w:rFonts w:ascii="Lato" w:eastAsia="Times New Roman" w:hAnsi="Lato" w:cs="Kunstler Script"/>
          <w:b/>
          <w:sz w:val="20"/>
          <w:szCs w:val="20"/>
          <w:lang w:eastAsia="pl-PL"/>
        </w:rPr>
        <w:t>ó</w:t>
      </w:r>
      <w:r w:rsidRPr="0020151D">
        <w:rPr>
          <w:rFonts w:ascii="Lato" w:eastAsia="Times New Roman" w:hAnsi="Lato" w:cs="Times New Roman"/>
          <w:b/>
          <w:sz w:val="20"/>
          <w:szCs w:val="20"/>
          <w:lang w:eastAsia="pl-PL"/>
        </w:rPr>
        <w:t>b oczywisty nieuzasadnione</w:t>
      </w:r>
      <w:r w:rsidRPr="0020151D">
        <w:rPr>
          <w:rFonts w:ascii="Lato" w:eastAsia="Calibri" w:hAnsi="Lato" w:cs="Times New Roman"/>
          <w:b/>
          <w:sz w:val="20"/>
          <w:szCs w:val="20"/>
        </w:rPr>
        <w:t>:</w:t>
      </w:r>
    </w:p>
    <w:p w:rsidR="0020151D" w:rsidRPr="0020151D" w:rsidRDefault="0020151D" w:rsidP="0078644F">
      <w:pPr>
        <w:spacing w:after="0" w:line="240" w:lineRule="auto"/>
        <w:jc w:val="both"/>
        <w:rPr>
          <w:rFonts w:ascii="Lato" w:eastAsia="Calibri" w:hAnsi="Lato" w:cs="Times New Roman"/>
          <w:b/>
          <w:sz w:val="20"/>
          <w:szCs w:val="20"/>
        </w:rPr>
      </w:pPr>
    </w:p>
    <w:p w:rsidR="0078644F" w:rsidRDefault="0078644F" w:rsidP="00532132">
      <w:pPr>
        <w:numPr>
          <w:ilvl w:val="0"/>
          <w:numId w:val="38"/>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zarzut nadmiernej długo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tymczasowego aresztowania (</w:t>
      </w:r>
      <w:r w:rsidRPr="0020151D">
        <w:rPr>
          <w:rFonts w:ascii="Lato" w:eastAsia="Times New Roman" w:hAnsi="Lato" w:cs="Kunstler Script"/>
          <w:i/>
          <w:sz w:val="20"/>
          <w:szCs w:val="20"/>
          <w:lang w:eastAsia="pl-PL"/>
        </w:rPr>
        <w:t>Ł</w:t>
      </w:r>
      <w:r w:rsidRPr="0020151D">
        <w:rPr>
          <w:rFonts w:ascii="Lato" w:eastAsia="Times New Roman" w:hAnsi="Lato" w:cs="Times New Roman"/>
          <w:i/>
          <w:sz w:val="20"/>
          <w:szCs w:val="20"/>
          <w:lang w:eastAsia="pl-PL"/>
        </w:rPr>
        <w:t>akatosz</w:t>
      </w:r>
      <w:r w:rsidRPr="00E36116">
        <w:rPr>
          <w:rFonts w:ascii="Lato" w:eastAsia="Times New Roman" w:hAnsi="Lato" w:cs="Times New Roman"/>
          <w:sz w:val="20"/>
          <w:szCs w:val="20"/>
          <w:lang w:eastAsia="pl-PL"/>
        </w:rPr>
        <w:t>)</w:t>
      </w:r>
      <w:r w:rsidR="0020151D">
        <w:rPr>
          <w:rFonts w:ascii="Lato" w:eastAsia="Times New Roman" w:hAnsi="Lato" w:cs="Times New Roman"/>
          <w:sz w:val="20"/>
          <w:szCs w:val="20"/>
          <w:lang w:eastAsia="pl-PL"/>
        </w:rPr>
        <w:t>;</w:t>
      </w:r>
    </w:p>
    <w:p w:rsidR="0020151D" w:rsidRPr="00E36116" w:rsidRDefault="0020151D" w:rsidP="0020151D">
      <w:pPr>
        <w:spacing w:after="0" w:line="240" w:lineRule="auto"/>
        <w:ind w:left="709"/>
        <w:contextualSpacing/>
        <w:jc w:val="both"/>
        <w:rPr>
          <w:rFonts w:ascii="Lato" w:eastAsia="Times New Roman" w:hAnsi="Lato" w:cs="Times New Roman"/>
          <w:sz w:val="20"/>
          <w:szCs w:val="20"/>
          <w:lang w:eastAsia="pl-PL"/>
        </w:rPr>
      </w:pPr>
    </w:p>
    <w:p w:rsidR="0078644F" w:rsidRDefault="0078644F" w:rsidP="00532132">
      <w:pPr>
        <w:numPr>
          <w:ilvl w:val="0"/>
          <w:numId w:val="38"/>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zarzut pozbawienia skutecznego dost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pu do s</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du na skutek nadmiernej d</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ugo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powania w sprawie obni</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enia emerytury dawnych funkcjonariuszy s</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u</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b bezpieczeństwa PRL (</w:t>
      </w:r>
      <w:r w:rsidRPr="0020151D">
        <w:rPr>
          <w:rFonts w:ascii="Lato" w:eastAsia="Times New Roman" w:hAnsi="Lato" w:cs="Times New Roman"/>
          <w:i/>
          <w:sz w:val="20"/>
          <w:szCs w:val="20"/>
          <w:lang w:eastAsia="pl-PL"/>
        </w:rPr>
        <w:t>Bieli</w:t>
      </w:r>
      <w:r w:rsidRPr="0020151D">
        <w:rPr>
          <w:rFonts w:ascii="Lato" w:eastAsia="Times New Roman" w:hAnsi="Lato" w:cs="Cambria"/>
          <w:i/>
          <w:sz w:val="20"/>
          <w:szCs w:val="20"/>
          <w:lang w:eastAsia="pl-PL"/>
        </w:rPr>
        <w:t>ń</w:t>
      </w:r>
      <w:r w:rsidRPr="0020151D">
        <w:rPr>
          <w:rFonts w:ascii="Lato" w:eastAsia="Times New Roman" w:hAnsi="Lato" w:cs="Times New Roman"/>
          <w:i/>
          <w:sz w:val="20"/>
          <w:szCs w:val="20"/>
          <w:lang w:eastAsia="pl-PL"/>
        </w:rPr>
        <w:t>ski</w:t>
      </w:r>
      <w:r w:rsidRPr="00E36116">
        <w:rPr>
          <w:rFonts w:ascii="Lato" w:eastAsia="Times New Roman" w:hAnsi="Lato" w:cs="Times New Roman"/>
          <w:sz w:val="20"/>
          <w:szCs w:val="20"/>
          <w:lang w:eastAsia="pl-PL"/>
        </w:rPr>
        <w:t>)</w:t>
      </w:r>
      <w:r w:rsidR="0020151D">
        <w:rPr>
          <w:rFonts w:ascii="Lato" w:eastAsia="Times New Roman" w:hAnsi="Lato" w:cs="Times New Roman"/>
          <w:sz w:val="20"/>
          <w:szCs w:val="20"/>
          <w:lang w:eastAsia="pl-PL"/>
        </w:rPr>
        <w:t>;</w:t>
      </w:r>
    </w:p>
    <w:p w:rsidR="0020151D" w:rsidRPr="00E36116" w:rsidRDefault="0020151D" w:rsidP="0020151D">
      <w:pPr>
        <w:spacing w:after="0" w:line="240" w:lineRule="auto"/>
        <w:ind w:left="709"/>
        <w:contextualSpacing/>
        <w:jc w:val="both"/>
        <w:rPr>
          <w:rFonts w:ascii="Lato" w:eastAsia="Times New Roman" w:hAnsi="Lato" w:cs="Times New Roman"/>
          <w:sz w:val="20"/>
          <w:szCs w:val="20"/>
          <w:lang w:eastAsia="pl-PL"/>
        </w:rPr>
      </w:pPr>
    </w:p>
    <w:p w:rsidR="0078644F" w:rsidRDefault="0078644F" w:rsidP="00532132">
      <w:pPr>
        <w:numPr>
          <w:ilvl w:val="0"/>
          <w:numId w:val="38"/>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lastRenderedPageBreak/>
        <w:t>zarzut naruszenia prawa do wolno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i bezpiecze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stwa osobistego z powodu umieszczenia w izbie wytrze</w:t>
      </w:r>
      <w:r w:rsidRPr="00E36116">
        <w:rPr>
          <w:rFonts w:ascii="Lato" w:eastAsia="Times New Roman" w:hAnsi="Lato" w:cs="Cambria"/>
          <w:sz w:val="20"/>
          <w:szCs w:val="20"/>
          <w:lang w:eastAsia="pl-PL"/>
        </w:rPr>
        <w:t>ź</w:t>
      </w:r>
      <w:r w:rsidRPr="00E36116">
        <w:rPr>
          <w:rFonts w:ascii="Lato" w:eastAsia="Times New Roman" w:hAnsi="Lato" w:cs="Times New Roman"/>
          <w:sz w:val="20"/>
          <w:szCs w:val="20"/>
          <w:lang w:eastAsia="pl-PL"/>
        </w:rPr>
        <w:t>wie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w:t>
      </w:r>
      <w:r w:rsidRPr="0020151D">
        <w:rPr>
          <w:rFonts w:ascii="Lato" w:eastAsia="Times New Roman" w:hAnsi="Lato" w:cs="Times New Roman"/>
          <w:i/>
          <w:sz w:val="20"/>
          <w:szCs w:val="20"/>
          <w:lang w:eastAsia="pl-PL"/>
        </w:rPr>
        <w:t>Skorupa</w:t>
      </w:r>
      <w:r w:rsidRPr="00E36116">
        <w:rPr>
          <w:rFonts w:ascii="Lato" w:eastAsia="Times New Roman" w:hAnsi="Lato" w:cs="Times New Roman"/>
          <w:sz w:val="20"/>
          <w:szCs w:val="20"/>
          <w:lang w:eastAsia="pl-PL"/>
        </w:rPr>
        <w:t>)</w:t>
      </w:r>
      <w:r w:rsidR="0020151D">
        <w:rPr>
          <w:rFonts w:ascii="Lato" w:eastAsia="Times New Roman" w:hAnsi="Lato" w:cs="Times New Roman"/>
          <w:sz w:val="20"/>
          <w:szCs w:val="20"/>
          <w:lang w:eastAsia="pl-PL"/>
        </w:rPr>
        <w:t>;</w:t>
      </w:r>
    </w:p>
    <w:p w:rsidR="0020151D" w:rsidRPr="00E36116" w:rsidRDefault="0020151D" w:rsidP="0020151D">
      <w:pPr>
        <w:spacing w:after="0" w:line="240" w:lineRule="auto"/>
        <w:ind w:left="709"/>
        <w:contextualSpacing/>
        <w:jc w:val="both"/>
        <w:rPr>
          <w:rFonts w:ascii="Lato" w:eastAsia="Times New Roman" w:hAnsi="Lato" w:cs="Times New Roman"/>
          <w:sz w:val="20"/>
          <w:szCs w:val="20"/>
          <w:lang w:eastAsia="pl-PL"/>
        </w:rPr>
      </w:pPr>
    </w:p>
    <w:p w:rsidR="0078644F" w:rsidRDefault="0078644F" w:rsidP="00532132">
      <w:pPr>
        <w:numPr>
          <w:ilvl w:val="0"/>
          <w:numId w:val="38"/>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 xml:space="preserve">zarzut naruszenia prawa do poszanowania </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ycia rodzinnego w odniesieniu do zapewnienia kontaktów z dzieckiem w czasie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powania prowadzonego na podstawie Konwencji haskiej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cej cywilnych aspekt</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w uprowadzenia dziecka za granic</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w:t>
      </w:r>
      <w:r w:rsidRPr="0020151D">
        <w:rPr>
          <w:rFonts w:ascii="Lato" w:eastAsia="Times New Roman" w:hAnsi="Lato" w:cs="Times New Roman"/>
          <w:i/>
          <w:sz w:val="20"/>
          <w:szCs w:val="20"/>
          <w:lang w:eastAsia="pl-PL"/>
        </w:rPr>
        <w:t>Moga</w:t>
      </w:r>
      <w:r w:rsidRPr="00E36116">
        <w:rPr>
          <w:rFonts w:ascii="Lato" w:eastAsia="Times New Roman" w:hAnsi="Lato" w:cs="Times New Roman"/>
          <w:sz w:val="20"/>
          <w:szCs w:val="20"/>
          <w:lang w:eastAsia="pl-PL"/>
        </w:rPr>
        <w:t>)</w:t>
      </w:r>
      <w:r w:rsidR="0020151D">
        <w:rPr>
          <w:rFonts w:ascii="Lato" w:eastAsia="Times New Roman" w:hAnsi="Lato" w:cs="Times New Roman"/>
          <w:sz w:val="20"/>
          <w:szCs w:val="20"/>
          <w:lang w:eastAsia="pl-PL"/>
        </w:rPr>
        <w:t>;</w:t>
      </w:r>
    </w:p>
    <w:p w:rsidR="0020151D" w:rsidRPr="00E36116" w:rsidRDefault="0020151D" w:rsidP="0020151D">
      <w:pPr>
        <w:spacing w:after="0" w:line="240" w:lineRule="auto"/>
        <w:ind w:left="709"/>
        <w:contextualSpacing/>
        <w:jc w:val="both"/>
        <w:rPr>
          <w:rFonts w:ascii="Lato" w:eastAsia="Times New Roman" w:hAnsi="Lato" w:cs="Times New Roman"/>
          <w:sz w:val="20"/>
          <w:szCs w:val="20"/>
          <w:lang w:eastAsia="pl-PL"/>
        </w:rPr>
      </w:pPr>
    </w:p>
    <w:p w:rsidR="0078644F" w:rsidRDefault="0078644F" w:rsidP="00532132">
      <w:pPr>
        <w:numPr>
          <w:ilvl w:val="0"/>
          <w:numId w:val="38"/>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zarzut złego traktowania w związku z kontrolami osobistymi w zakładzie karnym (</w:t>
      </w:r>
      <w:r w:rsidRPr="0020151D">
        <w:rPr>
          <w:rFonts w:ascii="Lato" w:eastAsia="Times New Roman" w:hAnsi="Lato" w:cs="Times New Roman"/>
          <w:i/>
          <w:sz w:val="20"/>
          <w:szCs w:val="20"/>
          <w:lang w:eastAsia="pl-PL"/>
        </w:rPr>
        <w:t>Nowak</w:t>
      </w:r>
      <w:r w:rsidRPr="00E36116">
        <w:rPr>
          <w:rFonts w:ascii="Lato" w:eastAsia="Times New Roman" w:hAnsi="Lato" w:cs="Times New Roman"/>
          <w:sz w:val="20"/>
          <w:szCs w:val="20"/>
          <w:lang w:eastAsia="pl-PL"/>
        </w:rPr>
        <w:t>)</w:t>
      </w:r>
      <w:r w:rsidR="0020151D">
        <w:rPr>
          <w:rFonts w:ascii="Lato" w:eastAsia="Times New Roman" w:hAnsi="Lato" w:cs="Times New Roman"/>
          <w:sz w:val="20"/>
          <w:szCs w:val="20"/>
          <w:lang w:eastAsia="pl-PL"/>
        </w:rPr>
        <w:t>;</w:t>
      </w:r>
    </w:p>
    <w:p w:rsidR="0020151D" w:rsidRPr="00E36116" w:rsidRDefault="0020151D" w:rsidP="0020151D">
      <w:pPr>
        <w:spacing w:after="0" w:line="240" w:lineRule="auto"/>
        <w:ind w:left="709"/>
        <w:contextualSpacing/>
        <w:jc w:val="both"/>
        <w:rPr>
          <w:rFonts w:ascii="Lato" w:eastAsia="Times New Roman" w:hAnsi="Lato" w:cs="Times New Roman"/>
          <w:sz w:val="20"/>
          <w:szCs w:val="20"/>
          <w:lang w:eastAsia="pl-PL"/>
        </w:rPr>
      </w:pPr>
    </w:p>
    <w:p w:rsidR="0078644F" w:rsidRPr="00E36116" w:rsidRDefault="0078644F" w:rsidP="00532132">
      <w:pPr>
        <w:numPr>
          <w:ilvl w:val="0"/>
          <w:numId w:val="38"/>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 xml:space="preserve">zarzut naruszenia prawa do poszanowania </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ycia prywatnego w związku z monitorowaniem rozm</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w telefonicznych w zak</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adzie karnym (</w:t>
      </w:r>
      <w:r w:rsidRPr="0020151D">
        <w:rPr>
          <w:rFonts w:ascii="Lato" w:eastAsia="Times New Roman" w:hAnsi="Lato" w:cs="Times New Roman"/>
          <w:i/>
          <w:sz w:val="20"/>
          <w:szCs w:val="20"/>
          <w:lang w:eastAsia="pl-PL"/>
        </w:rPr>
        <w:t>Nowak</w:t>
      </w:r>
      <w:r w:rsidRPr="00E36116">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sz w:val="20"/>
          <w:szCs w:val="20"/>
          <w:lang w:eastAsia="pl-PL"/>
        </w:rPr>
      </w:pPr>
    </w:p>
    <w:p w:rsidR="0078644F" w:rsidRPr="00E36116"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 xml:space="preserve">Wreszcie, </w:t>
      </w:r>
      <w:r w:rsidR="0020151D">
        <w:rPr>
          <w:rFonts w:ascii="Lato" w:eastAsia="Times New Roman" w:hAnsi="Lato" w:cs="Times New Roman"/>
          <w:sz w:val="20"/>
          <w:szCs w:val="20"/>
          <w:lang w:eastAsia="pl-PL"/>
        </w:rPr>
        <w:t>ETPC</w:t>
      </w:r>
      <w:r w:rsidRPr="00E36116">
        <w:rPr>
          <w:rFonts w:ascii="Lato" w:eastAsia="Times New Roman" w:hAnsi="Lato" w:cs="Times New Roman"/>
          <w:sz w:val="20"/>
          <w:szCs w:val="20"/>
          <w:lang w:eastAsia="pl-PL"/>
        </w:rPr>
        <w:t xml:space="preserve"> stwierdził te</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 xml:space="preserve"> niezgodno</w:t>
      </w:r>
      <w:r w:rsidRPr="00E36116">
        <w:rPr>
          <w:rFonts w:ascii="Lato" w:eastAsia="Times New Roman" w:hAnsi="Lato" w:cs="Cambria"/>
          <w:sz w:val="20"/>
          <w:szCs w:val="20"/>
          <w:lang w:eastAsia="pl-PL"/>
        </w:rPr>
        <w:t>ść</w:t>
      </w:r>
      <w:r w:rsidRPr="00E36116">
        <w:rPr>
          <w:rFonts w:ascii="Lato" w:eastAsia="Times New Roman" w:hAnsi="Lato" w:cs="Times New Roman"/>
          <w:sz w:val="20"/>
          <w:szCs w:val="20"/>
          <w:lang w:eastAsia="pl-PL"/>
        </w:rPr>
        <w:t xml:space="preserve"> z Konwencj</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 </w:t>
      </w:r>
      <w:r w:rsidRPr="00E36116">
        <w:rPr>
          <w:rFonts w:ascii="Lato" w:eastAsia="Times New Roman" w:hAnsi="Lato" w:cs="Times New Roman"/>
          <w:i/>
          <w:sz w:val="20"/>
          <w:szCs w:val="20"/>
          <w:lang w:eastAsia="pl-PL"/>
        </w:rPr>
        <w:t>ratione materiae</w:t>
      </w:r>
      <w:r w:rsidRPr="00E36116">
        <w:rPr>
          <w:rFonts w:ascii="Lato" w:eastAsia="Times New Roman" w:hAnsi="Lato" w:cs="Times New Roman"/>
          <w:sz w:val="20"/>
          <w:szCs w:val="20"/>
          <w:lang w:eastAsia="pl-PL"/>
        </w:rPr>
        <w:t xml:space="preserve"> zarzutu naruszenia prawa do ochrony własno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z powodu obni</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enia wynagrodzenia w czasie zawieszenia s</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dziego w czynno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ciach s</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u</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bowych (</w:t>
      </w:r>
      <w:r w:rsidRPr="0020151D">
        <w:rPr>
          <w:rFonts w:ascii="Lato" w:eastAsia="Times New Roman" w:hAnsi="Lato" w:cs="Times New Roman"/>
          <w:i/>
          <w:sz w:val="20"/>
          <w:szCs w:val="20"/>
          <w:lang w:eastAsia="pl-PL"/>
        </w:rPr>
        <w:t>Juszczyszyn</w:t>
      </w:r>
      <w:r w:rsidRPr="00E36116">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sz w:val="20"/>
          <w:szCs w:val="20"/>
          <w:lang w:eastAsia="pl-PL"/>
        </w:rPr>
      </w:pPr>
    </w:p>
    <w:p w:rsidR="0078644F" w:rsidRPr="00E36116" w:rsidRDefault="0078644F" w:rsidP="00532132">
      <w:pPr>
        <w:numPr>
          <w:ilvl w:val="1"/>
          <w:numId w:val="6"/>
        </w:numPr>
        <w:spacing w:after="0" w:line="240" w:lineRule="auto"/>
        <w:ind w:left="851" w:hanging="425"/>
        <w:jc w:val="both"/>
        <w:rPr>
          <w:rFonts w:ascii="Lato" w:eastAsia="Times New Roman" w:hAnsi="Lato" w:cs="Times New Roman"/>
          <w:i/>
          <w:sz w:val="20"/>
          <w:szCs w:val="20"/>
          <w:lang w:eastAsia="pl-PL"/>
        </w:rPr>
      </w:pPr>
      <w:r w:rsidRPr="00E36116">
        <w:rPr>
          <w:rFonts w:ascii="Lato" w:eastAsia="Times New Roman" w:hAnsi="Lato" w:cs="Times New Roman"/>
          <w:i/>
          <w:sz w:val="20"/>
          <w:szCs w:val="20"/>
          <w:lang w:eastAsia="pl-PL"/>
        </w:rPr>
        <w:t>Decyzje</w:t>
      </w:r>
    </w:p>
    <w:p w:rsidR="0078644F" w:rsidRPr="00E36116" w:rsidRDefault="0078644F" w:rsidP="0078644F">
      <w:pPr>
        <w:spacing w:after="0" w:line="240" w:lineRule="auto"/>
        <w:jc w:val="both"/>
        <w:rPr>
          <w:rFonts w:ascii="Lato" w:eastAsia="Times New Roman" w:hAnsi="Lato" w:cs="Times New Roman"/>
          <w:sz w:val="20"/>
          <w:szCs w:val="20"/>
          <w:lang w:eastAsia="pl-PL"/>
        </w:rPr>
      </w:pPr>
    </w:p>
    <w:p w:rsidR="0078644F" w:rsidRPr="00E36116" w:rsidRDefault="0078644F" w:rsidP="0020151D">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 xml:space="preserve">W 2022 r. </w:t>
      </w:r>
      <w:r w:rsidR="0020151D">
        <w:rPr>
          <w:rFonts w:ascii="Lato" w:eastAsia="Times New Roman" w:hAnsi="Lato" w:cs="Times New Roman"/>
          <w:sz w:val="20"/>
          <w:szCs w:val="20"/>
          <w:lang w:eastAsia="pl-PL"/>
        </w:rPr>
        <w:t>ETPC</w:t>
      </w:r>
      <w:r w:rsidRPr="00E36116">
        <w:rPr>
          <w:rFonts w:ascii="Lato" w:eastAsia="Times New Roman" w:hAnsi="Lato" w:cs="Times New Roman"/>
          <w:sz w:val="20"/>
          <w:szCs w:val="20"/>
          <w:lang w:eastAsia="pl-PL"/>
        </w:rPr>
        <w:t xml:space="preserve"> wydał </w:t>
      </w:r>
      <w:r w:rsidRPr="00E36116">
        <w:rPr>
          <w:rFonts w:ascii="Lato" w:eastAsia="Times New Roman" w:hAnsi="Lato" w:cs="Times New Roman"/>
          <w:b/>
          <w:sz w:val="20"/>
          <w:szCs w:val="20"/>
          <w:lang w:eastAsia="pl-PL"/>
        </w:rPr>
        <w:t>74 decyzje ws. 157 skarg</w:t>
      </w:r>
      <w:r w:rsidRPr="00E36116">
        <w:rPr>
          <w:rFonts w:ascii="Lato" w:eastAsia="Times New Roman" w:hAnsi="Lato" w:cs="Times New Roman"/>
          <w:sz w:val="20"/>
          <w:szCs w:val="20"/>
          <w:lang w:eastAsia="pl-PL"/>
        </w:rPr>
        <w:t xml:space="preserve">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cych Polski (dla porównania w 2021</w:t>
      </w:r>
      <w:r w:rsidR="0020151D" w:rsidRPr="00E36116">
        <w:rPr>
          <w:rFonts w:ascii="Lato" w:eastAsia="Times New Roman" w:hAnsi="Lato" w:cs="Times New Roman"/>
          <w:sz w:val="20"/>
          <w:szCs w:val="20"/>
          <w:lang w:eastAsia="pl-PL"/>
        </w:rPr>
        <w:t> </w:t>
      </w:r>
      <w:r w:rsidRPr="00E36116">
        <w:rPr>
          <w:rFonts w:ascii="Lato" w:eastAsia="Times New Roman" w:hAnsi="Lato" w:cs="Times New Roman"/>
          <w:sz w:val="20"/>
          <w:szCs w:val="20"/>
          <w:lang w:eastAsia="pl-PL"/>
        </w:rPr>
        <w:t xml:space="preserve">r. </w:t>
      </w:r>
      <w:r w:rsidR="0020151D">
        <w:rPr>
          <w:rFonts w:ascii="Lato" w:eastAsia="Times New Roman" w:hAnsi="Lato" w:cs="Times New Roman"/>
          <w:sz w:val="20"/>
          <w:szCs w:val="20"/>
          <w:lang w:eastAsia="pl-PL"/>
        </w:rPr>
        <w:t>ETPC</w:t>
      </w:r>
      <w:r w:rsidRPr="00E36116">
        <w:rPr>
          <w:rFonts w:ascii="Lato" w:eastAsia="Times New Roman" w:hAnsi="Lato" w:cs="Times New Roman"/>
          <w:sz w:val="20"/>
          <w:szCs w:val="20"/>
          <w:lang w:eastAsia="pl-PL"/>
        </w:rPr>
        <w:t xml:space="preserve"> przyj</w:t>
      </w:r>
      <w:r w:rsidRPr="00E36116">
        <w:rPr>
          <w:rFonts w:ascii="Lato" w:eastAsia="Times New Roman" w:hAnsi="Lato" w:cs="Cambria"/>
          <w:sz w:val="20"/>
          <w:szCs w:val="20"/>
          <w:lang w:eastAsia="pl-PL"/>
        </w:rPr>
        <w:t>ą</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 xml:space="preserve"> 65 decyzji ws. 218 skarg, w</w:t>
      </w:r>
      <w:r w:rsidRPr="00E36116">
        <w:rPr>
          <w:rFonts w:ascii="Lato" w:eastAsia="Times New Roman" w:hAnsi="Lato" w:cs="Times New Roman"/>
          <w:b/>
          <w:sz w:val="20"/>
          <w:szCs w:val="20"/>
          <w:lang w:eastAsia="pl-PL"/>
        </w:rPr>
        <w:t xml:space="preserve"> </w:t>
      </w:r>
      <w:r w:rsidRPr="00E36116">
        <w:rPr>
          <w:rFonts w:ascii="Lato" w:eastAsia="Times New Roman" w:hAnsi="Lato" w:cs="Times New Roman"/>
          <w:sz w:val="20"/>
          <w:szCs w:val="20"/>
          <w:lang w:eastAsia="pl-PL"/>
        </w:rPr>
        <w:t>2020 r. – 43 decyzje ws. 68 skarg, w 2019 r. 85</w:t>
      </w:r>
      <w:r w:rsidR="0020151D">
        <w:rPr>
          <w:rFonts w:ascii="Lato" w:eastAsia="Times New Roman" w:hAnsi="Lato" w:cs="Times New Roman"/>
          <w:sz w:val="20"/>
          <w:szCs w:val="20"/>
          <w:lang w:eastAsia="pl-PL"/>
        </w:rPr>
        <w:t xml:space="preserve"> </w:t>
      </w:r>
      <w:r w:rsidRPr="00E36116">
        <w:rPr>
          <w:rFonts w:ascii="Lato" w:eastAsia="Times New Roman" w:hAnsi="Lato" w:cs="Times New Roman"/>
          <w:sz w:val="20"/>
          <w:szCs w:val="20"/>
          <w:lang w:eastAsia="pl-PL"/>
        </w:rPr>
        <w:t>decyzji w 102 sprawach, 106 decyzji w 2018 r., 87 w 2017 r., 191 w 2015 r., 388 w 2008</w:t>
      </w:r>
      <w:r w:rsidR="0020151D" w:rsidRPr="00E36116">
        <w:rPr>
          <w:rFonts w:ascii="Lato" w:eastAsia="Times New Roman" w:hAnsi="Lato" w:cs="Times New Roman"/>
          <w:sz w:val="20"/>
          <w:szCs w:val="20"/>
          <w:lang w:eastAsia="pl-PL"/>
        </w:rPr>
        <w:t> </w:t>
      </w:r>
      <w:r w:rsidRPr="00E36116">
        <w:rPr>
          <w:rFonts w:ascii="Lato" w:eastAsia="Times New Roman" w:hAnsi="Lato" w:cs="Times New Roman"/>
          <w:sz w:val="20"/>
          <w:szCs w:val="20"/>
          <w:lang w:eastAsia="pl-PL"/>
        </w:rPr>
        <w:t xml:space="preserve">r.). </w:t>
      </w:r>
    </w:p>
    <w:p w:rsidR="0078644F" w:rsidRPr="00E36116" w:rsidRDefault="0078644F" w:rsidP="0020151D">
      <w:pPr>
        <w:spacing w:after="0" w:line="240" w:lineRule="auto"/>
        <w:jc w:val="both"/>
        <w:rPr>
          <w:rFonts w:ascii="Lato" w:eastAsia="Times New Roman" w:hAnsi="Lato" w:cs="Times New Roman"/>
          <w:sz w:val="20"/>
          <w:szCs w:val="20"/>
          <w:lang w:eastAsia="pl-PL"/>
        </w:rPr>
      </w:pPr>
    </w:p>
    <w:p w:rsidR="0078644F" w:rsidRPr="00B07676" w:rsidRDefault="0078644F" w:rsidP="0020151D">
      <w:pPr>
        <w:spacing w:after="0" w:line="240" w:lineRule="auto"/>
        <w:jc w:val="both"/>
        <w:rPr>
          <w:rFonts w:ascii="Lato" w:eastAsia="Times New Roman" w:hAnsi="Lato" w:cs="Times New Roman"/>
          <w:b/>
          <w:sz w:val="20"/>
          <w:szCs w:val="20"/>
          <w:lang w:eastAsia="pl-PL"/>
        </w:rPr>
      </w:pPr>
      <w:r w:rsidRPr="00B07676">
        <w:rPr>
          <w:rFonts w:ascii="Lato" w:eastAsia="Times New Roman" w:hAnsi="Lato" w:cs="Times New Roman"/>
          <w:b/>
          <w:sz w:val="20"/>
          <w:szCs w:val="20"/>
          <w:lang w:eastAsia="pl-PL"/>
        </w:rPr>
        <w:t>W</w:t>
      </w:r>
      <w:r w:rsidR="0020151D" w:rsidRPr="00B07676">
        <w:rPr>
          <w:rFonts w:ascii="Lato" w:eastAsia="Times New Roman" w:hAnsi="Lato" w:cs="Times New Roman"/>
          <w:b/>
          <w:sz w:val="20"/>
          <w:szCs w:val="20"/>
          <w:lang w:eastAsia="pl-PL"/>
        </w:rPr>
        <w:t xml:space="preserve"> </w:t>
      </w:r>
      <w:r w:rsidRPr="00B07676">
        <w:rPr>
          <w:rFonts w:ascii="Lato" w:eastAsia="Times New Roman" w:hAnsi="Lato" w:cs="Times New Roman"/>
          <w:b/>
          <w:sz w:val="20"/>
          <w:szCs w:val="20"/>
          <w:lang w:eastAsia="pl-PL"/>
        </w:rPr>
        <w:t>2022 r. wydane zostały nast</w:t>
      </w:r>
      <w:r w:rsidRPr="00B07676">
        <w:rPr>
          <w:rFonts w:ascii="Lato" w:eastAsia="Times New Roman" w:hAnsi="Lato" w:cs="Cambria"/>
          <w:b/>
          <w:sz w:val="20"/>
          <w:szCs w:val="20"/>
          <w:lang w:eastAsia="pl-PL"/>
        </w:rPr>
        <w:t>ę</w:t>
      </w:r>
      <w:r w:rsidRPr="00B07676">
        <w:rPr>
          <w:rFonts w:ascii="Lato" w:eastAsia="Times New Roman" w:hAnsi="Lato" w:cs="Times New Roman"/>
          <w:b/>
          <w:sz w:val="20"/>
          <w:szCs w:val="20"/>
          <w:lang w:eastAsia="pl-PL"/>
        </w:rPr>
        <w:t>puj</w:t>
      </w:r>
      <w:r w:rsidRPr="00B07676">
        <w:rPr>
          <w:rFonts w:ascii="Lato" w:eastAsia="Times New Roman" w:hAnsi="Lato" w:cs="Cambria"/>
          <w:b/>
          <w:sz w:val="20"/>
          <w:szCs w:val="20"/>
          <w:lang w:eastAsia="pl-PL"/>
        </w:rPr>
        <w:t>ą</w:t>
      </w:r>
      <w:r w:rsidRPr="00B07676">
        <w:rPr>
          <w:rFonts w:ascii="Lato" w:eastAsia="Times New Roman" w:hAnsi="Lato" w:cs="Times New Roman"/>
          <w:b/>
          <w:sz w:val="20"/>
          <w:szCs w:val="20"/>
          <w:lang w:eastAsia="pl-PL"/>
        </w:rPr>
        <w:t>ce decyzje:</w:t>
      </w:r>
    </w:p>
    <w:p w:rsidR="0078644F" w:rsidRPr="00E36116" w:rsidRDefault="0078644F" w:rsidP="0020151D">
      <w:pPr>
        <w:spacing w:after="0" w:line="240" w:lineRule="auto"/>
        <w:jc w:val="both"/>
        <w:rPr>
          <w:rFonts w:ascii="Lato" w:eastAsia="Times New Roman" w:hAnsi="Lato" w:cs="Times New Roman"/>
          <w:sz w:val="20"/>
          <w:szCs w:val="20"/>
          <w:lang w:eastAsia="pl-PL"/>
        </w:rPr>
      </w:pPr>
    </w:p>
    <w:p w:rsidR="0078644F" w:rsidRPr="00B07676" w:rsidRDefault="0078644F" w:rsidP="00532132">
      <w:pPr>
        <w:pStyle w:val="Akapitzlist"/>
        <w:numPr>
          <w:ilvl w:val="0"/>
          <w:numId w:val="39"/>
        </w:numPr>
        <w:spacing w:after="0" w:line="240" w:lineRule="auto"/>
        <w:ind w:left="709" w:hanging="425"/>
        <w:jc w:val="both"/>
        <w:rPr>
          <w:rFonts w:ascii="Lato" w:eastAsia="Calibri" w:hAnsi="Lato" w:cs="Times New Roman"/>
          <w:sz w:val="20"/>
          <w:szCs w:val="20"/>
        </w:rPr>
      </w:pPr>
      <w:r w:rsidRPr="00B07676">
        <w:rPr>
          <w:rFonts w:ascii="Lato" w:eastAsia="Calibri" w:hAnsi="Lato" w:cs="Times New Roman"/>
          <w:b/>
          <w:sz w:val="20"/>
          <w:szCs w:val="20"/>
        </w:rPr>
        <w:t xml:space="preserve">22 </w:t>
      </w:r>
      <w:r w:rsidRPr="00B07676">
        <w:rPr>
          <w:rFonts w:ascii="Lato" w:eastAsia="Calibri" w:hAnsi="Lato" w:cs="Times New Roman"/>
          <w:sz w:val="20"/>
          <w:szCs w:val="20"/>
        </w:rPr>
        <w:t xml:space="preserve">decyzje o </w:t>
      </w:r>
      <w:r w:rsidRPr="00B07676">
        <w:rPr>
          <w:rFonts w:ascii="Lato" w:eastAsia="Calibri" w:hAnsi="Lato" w:cs="Times New Roman"/>
          <w:b/>
          <w:sz w:val="20"/>
          <w:szCs w:val="20"/>
        </w:rPr>
        <w:t>niedopuszczalno</w:t>
      </w:r>
      <w:r w:rsidRPr="00B07676">
        <w:rPr>
          <w:rFonts w:ascii="Lato" w:eastAsia="Calibri" w:hAnsi="Lato" w:cs="Cambria"/>
          <w:b/>
          <w:sz w:val="20"/>
          <w:szCs w:val="20"/>
        </w:rPr>
        <w:t>ś</w:t>
      </w:r>
      <w:r w:rsidRPr="00B07676">
        <w:rPr>
          <w:rFonts w:ascii="Lato" w:eastAsia="Calibri" w:hAnsi="Lato" w:cs="Times New Roman"/>
          <w:b/>
          <w:sz w:val="20"/>
          <w:szCs w:val="20"/>
        </w:rPr>
        <w:t>ci</w:t>
      </w:r>
      <w:r w:rsidRPr="00B07676">
        <w:rPr>
          <w:rFonts w:ascii="Lato" w:eastAsia="Calibri" w:hAnsi="Lato" w:cs="Times New Roman"/>
          <w:sz w:val="20"/>
          <w:szCs w:val="20"/>
        </w:rPr>
        <w:t xml:space="preserve"> 29 skarg, w tym 20 decyzji o niedopuszczalno</w:t>
      </w:r>
      <w:r w:rsidRPr="00B07676">
        <w:rPr>
          <w:rFonts w:ascii="Lato" w:eastAsia="Calibri" w:hAnsi="Lato" w:cs="Cambria"/>
          <w:sz w:val="20"/>
          <w:szCs w:val="20"/>
        </w:rPr>
        <w:t>ś</w:t>
      </w:r>
      <w:r w:rsidRPr="00B07676">
        <w:rPr>
          <w:rFonts w:ascii="Lato" w:eastAsia="Calibri" w:hAnsi="Lato" w:cs="Times New Roman"/>
          <w:sz w:val="20"/>
          <w:szCs w:val="20"/>
        </w:rPr>
        <w:t>ci 27 zakomunikowanych skarg wydane po obserwacjach rz</w:t>
      </w:r>
      <w:r w:rsidRPr="00B07676">
        <w:rPr>
          <w:rFonts w:ascii="Lato" w:eastAsia="Calibri" w:hAnsi="Lato" w:cs="Cambria"/>
          <w:sz w:val="20"/>
          <w:szCs w:val="20"/>
        </w:rPr>
        <w:t>ą</w:t>
      </w:r>
      <w:r w:rsidRPr="00B07676">
        <w:rPr>
          <w:rFonts w:ascii="Lato" w:eastAsia="Calibri" w:hAnsi="Lato" w:cs="Times New Roman"/>
          <w:sz w:val="20"/>
          <w:szCs w:val="20"/>
        </w:rPr>
        <w:t>du</w:t>
      </w:r>
      <w:r w:rsidR="00B07676">
        <w:rPr>
          <w:rFonts w:ascii="Lato" w:eastAsia="Calibri" w:hAnsi="Lato" w:cs="Times New Roman"/>
          <w:sz w:val="20"/>
          <w:szCs w:val="20"/>
        </w:rPr>
        <w:t>;</w:t>
      </w:r>
    </w:p>
    <w:p w:rsidR="00B07676" w:rsidRDefault="00B07676" w:rsidP="00B07676">
      <w:pPr>
        <w:pStyle w:val="Akapitzlist"/>
        <w:spacing w:after="0" w:line="240" w:lineRule="auto"/>
        <w:ind w:left="709"/>
        <w:jc w:val="both"/>
        <w:rPr>
          <w:rFonts w:ascii="Lato" w:eastAsia="Times New Roman" w:hAnsi="Lato" w:cs="Times New Roman"/>
          <w:color w:val="000000"/>
          <w:sz w:val="20"/>
          <w:szCs w:val="20"/>
          <w:lang w:eastAsia="pl-PL"/>
        </w:rPr>
      </w:pPr>
    </w:p>
    <w:p w:rsidR="0078644F" w:rsidRPr="00B07676" w:rsidRDefault="0078644F" w:rsidP="00532132">
      <w:pPr>
        <w:pStyle w:val="Akapitzlist"/>
        <w:numPr>
          <w:ilvl w:val="0"/>
          <w:numId w:val="39"/>
        </w:numPr>
        <w:spacing w:after="0" w:line="240" w:lineRule="auto"/>
        <w:ind w:left="709" w:hanging="425"/>
        <w:jc w:val="both"/>
        <w:rPr>
          <w:rFonts w:ascii="Lato" w:eastAsia="Times New Roman" w:hAnsi="Lato" w:cs="Times New Roman"/>
          <w:color w:val="000000"/>
          <w:sz w:val="20"/>
          <w:szCs w:val="20"/>
          <w:lang w:eastAsia="pl-PL"/>
        </w:rPr>
      </w:pPr>
      <w:r w:rsidRPr="00B07676">
        <w:rPr>
          <w:rFonts w:ascii="Lato" w:eastAsia="Times New Roman" w:hAnsi="Lato" w:cs="Times New Roman"/>
          <w:b/>
          <w:color w:val="000000"/>
          <w:sz w:val="20"/>
          <w:szCs w:val="20"/>
          <w:lang w:eastAsia="pl-PL"/>
        </w:rPr>
        <w:t>22</w:t>
      </w:r>
      <w:r w:rsidRPr="00B07676">
        <w:rPr>
          <w:rFonts w:ascii="Lato" w:eastAsia="Times New Roman" w:hAnsi="Lato" w:cs="Times New Roman"/>
          <w:color w:val="000000"/>
          <w:sz w:val="20"/>
          <w:szCs w:val="20"/>
          <w:lang w:eastAsia="pl-PL"/>
        </w:rPr>
        <w:t xml:space="preserve"> decyzje zatwierdzaj</w:t>
      </w:r>
      <w:r w:rsidRPr="00B07676">
        <w:rPr>
          <w:rFonts w:ascii="Lato" w:eastAsia="Times New Roman" w:hAnsi="Lato" w:cs="Cambria"/>
          <w:color w:val="000000"/>
          <w:sz w:val="20"/>
          <w:szCs w:val="20"/>
          <w:lang w:eastAsia="pl-PL"/>
        </w:rPr>
        <w:t>ą</w:t>
      </w:r>
      <w:r w:rsidRPr="00B07676">
        <w:rPr>
          <w:rFonts w:ascii="Lato" w:eastAsia="Times New Roman" w:hAnsi="Lato" w:cs="Times New Roman"/>
          <w:color w:val="000000"/>
          <w:sz w:val="20"/>
          <w:szCs w:val="20"/>
          <w:lang w:eastAsia="pl-PL"/>
        </w:rPr>
        <w:t xml:space="preserve">ce </w:t>
      </w:r>
      <w:r w:rsidRPr="00B07676">
        <w:rPr>
          <w:rFonts w:ascii="Lato" w:eastAsia="Times New Roman" w:hAnsi="Lato" w:cs="Times New Roman"/>
          <w:b/>
          <w:color w:val="000000"/>
          <w:sz w:val="20"/>
          <w:szCs w:val="20"/>
          <w:lang w:eastAsia="pl-PL"/>
        </w:rPr>
        <w:t>ugody</w:t>
      </w:r>
      <w:r w:rsidRPr="00B07676">
        <w:rPr>
          <w:rFonts w:ascii="Lato" w:eastAsia="Times New Roman" w:hAnsi="Lato" w:cs="Times New Roman"/>
          <w:color w:val="000000"/>
          <w:sz w:val="20"/>
          <w:szCs w:val="20"/>
          <w:lang w:eastAsia="pl-PL"/>
        </w:rPr>
        <w:t xml:space="preserve"> w 77 skargach</w:t>
      </w:r>
      <w:r w:rsidR="00B07676">
        <w:rPr>
          <w:rFonts w:ascii="Lato" w:eastAsia="Times New Roman" w:hAnsi="Lato" w:cs="Times New Roman"/>
          <w:color w:val="000000"/>
          <w:sz w:val="20"/>
          <w:szCs w:val="20"/>
          <w:lang w:eastAsia="pl-PL"/>
        </w:rPr>
        <w:t>;</w:t>
      </w:r>
    </w:p>
    <w:p w:rsidR="00B07676" w:rsidRDefault="00B07676" w:rsidP="00B07676">
      <w:pPr>
        <w:pStyle w:val="Akapitzlist"/>
        <w:spacing w:after="0" w:line="240" w:lineRule="auto"/>
        <w:ind w:left="709"/>
        <w:jc w:val="both"/>
        <w:rPr>
          <w:rFonts w:ascii="Lato" w:eastAsia="Times New Roman" w:hAnsi="Lato" w:cs="Times New Roman"/>
          <w:color w:val="000000"/>
          <w:sz w:val="20"/>
          <w:szCs w:val="20"/>
          <w:lang w:eastAsia="pl-PL"/>
        </w:rPr>
      </w:pPr>
    </w:p>
    <w:p w:rsidR="0078644F" w:rsidRPr="00B07676" w:rsidRDefault="0078644F" w:rsidP="00532132">
      <w:pPr>
        <w:pStyle w:val="Akapitzlist"/>
        <w:numPr>
          <w:ilvl w:val="0"/>
          <w:numId w:val="39"/>
        </w:numPr>
        <w:spacing w:after="0" w:line="240" w:lineRule="auto"/>
        <w:ind w:left="709" w:hanging="425"/>
        <w:jc w:val="both"/>
        <w:rPr>
          <w:rFonts w:ascii="Lato" w:eastAsia="Times New Roman" w:hAnsi="Lato" w:cs="Times New Roman"/>
          <w:color w:val="000000"/>
          <w:sz w:val="20"/>
          <w:szCs w:val="20"/>
          <w:lang w:eastAsia="pl-PL"/>
        </w:rPr>
      </w:pPr>
      <w:r w:rsidRPr="00B07676">
        <w:rPr>
          <w:rFonts w:ascii="Lato" w:eastAsia="Times New Roman" w:hAnsi="Lato" w:cs="Times New Roman"/>
          <w:b/>
          <w:color w:val="000000"/>
          <w:sz w:val="20"/>
          <w:szCs w:val="20"/>
          <w:lang w:eastAsia="pl-PL"/>
        </w:rPr>
        <w:t>12</w:t>
      </w:r>
      <w:r w:rsidRPr="00B07676">
        <w:rPr>
          <w:rFonts w:ascii="Lato" w:eastAsia="Times New Roman" w:hAnsi="Lato" w:cs="Times New Roman"/>
          <w:color w:val="000000"/>
          <w:sz w:val="20"/>
          <w:szCs w:val="20"/>
          <w:lang w:eastAsia="pl-PL"/>
        </w:rPr>
        <w:t xml:space="preserve"> decyzji zatwierdzaj</w:t>
      </w:r>
      <w:r w:rsidRPr="00B07676">
        <w:rPr>
          <w:rFonts w:ascii="Lato" w:eastAsia="Times New Roman" w:hAnsi="Lato" w:cs="Cambria"/>
          <w:color w:val="000000"/>
          <w:sz w:val="20"/>
          <w:szCs w:val="20"/>
          <w:lang w:eastAsia="pl-PL"/>
        </w:rPr>
        <w:t>ą</w:t>
      </w:r>
      <w:r w:rsidRPr="00B07676">
        <w:rPr>
          <w:rFonts w:ascii="Lato" w:eastAsia="Times New Roman" w:hAnsi="Lato" w:cs="Times New Roman"/>
          <w:color w:val="000000"/>
          <w:sz w:val="20"/>
          <w:szCs w:val="20"/>
          <w:lang w:eastAsia="pl-PL"/>
        </w:rPr>
        <w:t xml:space="preserve">cych </w:t>
      </w:r>
      <w:r w:rsidRPr="00B07676">
        <w:rPr>
          <w:rFonts w:ascii="Lato" w:eastAsia="Times New Roman" w:hAnsi="Lato" w:cs="Times New Roman"/>
          <w:b/>
          <w:color w:val="000000"/>
          <w:sz w:val="20"/>
          <w:szCs w:val="20"/>
          <w:lang w:eastAsia="pl-PL"/>
        </w:rPr>
        <w:t>deklaracje jednostronne</w:t>
      </w:r>
      <w:r w:rsidRPr="00B07676">
        <w:rPr>
          <w:rFonts w:ascii="Lato" w:eastAsia="Times New Roman" w:hAnsi="Lato" w:cs="Times New Roman"/>
          <w:color w:val="000000"/>
          <w:sz w:val="20"/>
          <w:szCs w:val="20"/>
          <w:lang w:eastAsia="pl-PL"/>
        </w:rPr>
        <w:t xml:space="preserve"> ws. 33 skarg</w:t>
      </w:r>
      <w:r w:rsidR="00B07676">
        <w:rPr>
          <w:rFonts w:ascii="Lato" w:eastAsia="Times New Roman" w:hAnsi="Lato" w:cs="Times New Roman"/>
          <w:color w:val="000000"/>
          <w:sz w:val="20"/>
          <w:szCs w:val="20"/>
          <w:lang w:eastAsia="pl-PL"/>
        </w:rPr>
        <w:t>;</w:t>
      </w:r>
    </w:p>
    <w:p w:rsidR="00B07676" w:rsidRDefault="00B07676" w:rsidP="00B07676">
      <w:pPr>
        <w:pStyle w:val="Akapitzlist"/>
        <w:spacing w:after="0" w:line="240" w:lineRule="auto"/>
        <w:ind w:left="709"/>
        <w:jc w:val="both"/>
        <w:rPr>
          <w:rFonts w:ascii="Lato" w:eastAsia="Times New Roman" w:hAnsi="Lato" w:cs="Times New Roman"/>
          <w:color w:val="000000"/>
          <w:sz w:val="20"/>
          <w:szCs w:val="20"/>
          <w:lang w:eastAsia="pl-PL"/>
        </w:rPr>
      </w:pPr>
    </w:p>
    <w:p w:rsidR="0078644F" w:rsidRPr="00B07676" w:rsidRDefault="0078644F" w:rsidP="00532132">
      <w:pPr>
        <w:pStyle w:val="Akapitzlist"/>
        <w:numPr>
          <w:ilvl w:val="0"/>
          <w:numId w:val="39"/>
        </w:numPr>
        <w:spacing w:after="0" w:line="240" w:lineRule="auto"/>
        <w:ind w:left="709" w:hanging="425"/>
        <w:jc w:val="both"/>
        <w:rPr>
          <w:rFonts w:ascii="Lato" w:eastAsia="Times New Roman" w:hAnsi="Lato" w:cs="Times New Roman"/>
          <w:color w:val="000000"/>
          <w:sz w:val="20"/>
          <w:szCs w:val="20"/>
          <w:lang w:eastAsia="pl-PL"/>
        </w:rPr>
      </w:pPr>
      <w:r w:rsidRPr="00B07676">
        <w:rPr>
          <w:rFonts w:ascii="Lato" w:eastAsia="Times New Roman" w:hAnsi="Lato" w:cs="Times New Roman"/>
          <w:b/>
          <w:color w:val="000000"/>
          <w:sz w:val="20"/>
          <w:szCs w:val="20"/>
          <w:lang w:eastAsia="pl-PL"/>
        </w:rPr>
        <w:t>18</w:t>
      </w:r>
      <w:r w:rsidRPr="00B07676">
        <w:rPr>
          <w:rFonts w:ascii="Lato" w:eastAsia="Times New Roman" w:hAnsi="Lato" w:cs="Times New Roman"/>
          <w:color w:val="000000"/>
          <w:sz w:val="20"/>
          <w:szCs w:val="20"/>
          <w:lang w:eastAsia="pl-PL"/>
        </w:rPr>
        <w:t xml:space="preserve"> decyzji </w:t>
      </w:r>
      <w:r w:rsidRPr="00B07676">
        <w:rPr>
          <w:rFonts w:ascii="Lato" w:eastAsia="Times New Roman" w:hAnsi="Lato" w:cs="Times New Roman"/>
          <w:b/>
          <w:color w:val="000000"/>
          <w:sz w:val="20"/>
          <w:szCs w:val="20"/>
          <w:lang w:eastAsia="pl-PL"/>
        </w:rPr>
        <w:t>skre</w:t>
      </w:r>
      <w:r w:rsidRPr="00B07676">
        <w:rPr>
          <w:rFonts w:ascii="Lato" w:eastAsia="Times New Roman" w:hAnsi="Lato" w:cs="Cambria"/>
          <w:b/>
          <w:color w:val="000000"/>
          <w:sz w:val="20"/>
          <w:szCs w:val="20"/>
          <w:lang w:eastAsia="pl-PL"/>
        </w:rPr>
        <w:t>ś</w:t>
      </w:r>
      <w:r w:rsidRPr="00B07676">
        <w:rPr>
          <w:rFonts w:ascii="Lato" w:eastAsia="Times New Roman" w:hAnsi="Lato" w:cs="Times New Roman"/>
          <w:b/>
          <w:color w:val="000000"/>
          <w:sz w:val="20"/>
          <w:szCs w:val="20"/>
          <w:lang w:eastAsia="pl-PL"/>
        </w:rPr>
        <w:t>laj</w:t>
      </w:r>
      <w:r w:rsidRPr="00B07676">
        <w:rPr>
          <w:rFonts w:ascii="Lato" w:eastAsia="Times New Roman" w:hAnsi="Lato" w:cs="Cambria"/>
          <w:b/>
          <w:color w:val="000000"/>
          <w:sz w:val="20"/>
          <w:szCs w:val="20"/>
          <w:lang w:eastAsia="pl-PL"/>
        </w:rPr>
        <w:t>ą</w:t>
      </w:r>
      <w:r w:rsidRPr="00B07676">
        <w:rPr>
          <w:rFonts w:ascii="Lato" w:eastAsia="Times New Roman" w:hAnsi="Lato" w:cs="Times New Roman"/>
          <w:b/>
          <w:color w:val="000000"/>
          <w:sz w:val="20"/>
          <w:szCs w:val="20"/>
          <w:lang w:eastAsia="pl-PL"/>
        </w:rPr>
        <w:t>cych z przyczyn formalnych</w:t>
      </w:r>
      <w:r w:rsidRPr="00B07676">
        <w:rPr>
          <w:rFonts w:ascii="Lato" w:eastAsia="Times New Roman" w:hAnsi="Lato" w:cs="Times New Roman"/>
          <w:color w:val="000000"/>
          <w:sz w:val="20"/>
          <w:szCs w:val="20"/>
          <w:lang w:eastAsia="pl-PL"/>
        </w:rPr>
        <w:t xml:space="preserve"> 18 zakomunikowanych rz</w:t>
      </w:r>
      <w:r w:rsidRPr="00B07676">
        <w:rPr>
          <w:rFonts w:ascii="Lato" w:eastAsia="Times New Roman" w:hAnsi="Lato" w:cs="Cambria"/>
          <w:color w:val="000000"/>
          <w:sz w:val="20"/>
          <w:szCs w:val="20"/>
          <w:lang w:eastAsia="pl-PL"/>
        </w:rPr>
        <w:t>ą</w:t>
      </w:r>
      <w:r w:rsidRPr="00B07676">
        <w:rPr>
          <w:rFonts w:ascii="Lato" w:eastAsia="Times New Roman" w:hAnsi="Lato" w:cs="Times New Roman"/>
          <w:color w:val="000000"/>
          <w:sz w:val="20"/>
          <w:szCs w:val="20"/>
          <w:lang w:eastAsia="pl-PL"/>
        </w:rPr>
        <w:t>dowi skarg, w tym 15 decyzji skre</w:t>
      </w:r>
      <w:r w:rsidRPr="00B07676">
        <w:rPr>
          <w:rFonts w:ascii="Lato" w:eastAsia="Times New Roman" w:hAnsi="Lato" w:cs="Cambria"/>
          <w:color w:val="000000"/>
          <w:sz w:val="20"/>
          <w:szCs w:val="20"/>
          <w:lang w:eastAsia="pl-PL"/>
        </w:rPr>
        <w:t>ś</w:t>
      </w:r>
      <w:r w:rsidRPr="00B07676">
        <w:rPr>
          <w:rFonts w:ascii="Lato" w:eastAsia="Times New Roman" w:hAnsi="Lato" w:cs="Times New Roman"/>
          <w:color w:val="000000"/>
          <w:sz w:val="20"/>
          <w:szCs w:val="20"/>
          <w:lang w:eastAsia="pl-PL"/>
        </w:rPr>
        <w:t>laj</w:t>
      </w:r>
      <w:r w:rsidRPr="00B07676">
        <w:rPr>
          <w:rFonts w:ascii="Lato" w:eastAsia="Times New Roman" w:hAnsi="Lato" w:cs="Cambria"/>
          <w:color w:val="000000"/>
          <w:sz w:val="20"/>
          <w:szCs w:val="20"/>
          <w:lang w:eastAsia="pl-PL"/>
        </w:rPr>
        <w:t>ą</w:t>
      </w:r>
      <w:r w:rsidRPr="00B07676">
        <w:rPr>
          <w:rFonts w:ascii="Lato" w:eastAsia="Times New Roman" w:hAnsi="Lato" w:cs="Times New Roman"/>
          <w:color w:val="000000"/>
          <w:sz w:val="20"/>
          <w:szCs w:val="20"/>
          <w:lang w:eastAsia="pl-PL"/>
        </w:rPr>
        <w:t>cych 15 skarg z powodu niepodtrzymywania ich przez skar</w:t>
      </w:r>
      <w:r w:rsidRPr="00B07676">
        <w:rPr>
          <w:rFonts w:ascii="Lato" w:eastAsia="Times New Roman" w:hAnsi="Lato" w:cs="Cambria"/>
          <w:color w:val="000000"/>
          <w:sz w:val="20"/>
          <w:szCs w:val="20"/>
          <w:lang w:eastAsia="pl-PL"/>
        </w:rPr>
        <w:t>żą</w:t>
      </w:r>
      <w:r w:rsidRPr="00B07676">
        <w:rPr>
          <w:rFonts w:ascii="Lato" w:eastAsia="Times New Roman" w:hAnsi="Lato" w:cs="Times New Roman"/>
          <w:color w:val="000000"/>
          <w:sz w:val="20"/>
          <w:szCs w:val="20"/>
          <w:lang w:eastAsia="pl-PL"/>
        </w:rPr>
        <w:t>cych po przedstawieniu obserwacji przez rz</w:t>
      </w:r>
      <w:r w:rsidRPr="00B07676">
        <w:rPr>
          <w:rFonts w:ascii="Lato" w:eastAsia="Times New Roman" w:hAnsi="Lato" w:cs="Cambria"/>
          <w:color w:val="000000"/>
          <w:sz w:val="20"/>
          <w:szCs w:val="20"/>
          <w:lang w:eastAsia="pl-PL"/>
        </w:rPr>
        <w:t>ą</w:t>
      </w:r>
      <w:r w:rsidRPr="00B07676">
        <w:rPr>
          <w:rFonts w:ascii="Lato" w:eastAsia="Times New Roman" w:hAnsi="Lato" w:cs="Times New Roman"/>
          <w:color w:val="000000"/>
          <w:sz w:val="20"/>
          <w:szCs w:val="20"/>
          <w:lang w:eastAsia="pl-PL"/>
        </w:rPr>
        <w:t>d oraz 3 decyzje skre</w:t>
      </w:r>
      <w:r w:rsidRPr="00B07676">
        <w:rPr>
          <w:rFonts w:ascii="Lato" w:eastAsia="Times New Roman" w:hAnsi="Lato" w:cs="Cambria"/>
          <w:color w:val="000000"/>
          <w:sz w:val="20"/>
          <w:szCs w:val="20"/>
          <w:lang w:eastAsia="pl-PL"/>
        </w:rPr>
        <w:t>ś</w:t>
      </w:r>
      <w:r w:rsidRPr="00B07676">
        <w:rPr>
          <w:rFonts w:ascii="Lato" w:eastAsia="Times New Roman" w:hAnsi="Lato" w:cs="Times New Roman"/>
          <w:color w:val="000000"/>
          <w:sz w:val="20"/>
          <w:szCs w:val="20"/>
          <w:lang w:eastAsia="pl-PL"/>
        </w:rPr>
        <w:t>laj</w:t>
      </w:r>
      <w:r w:rsidRPr="00B07676">
        <w:rPr>
          <w:rFonts w:ascii="Lato" w:eastAsia="Times New Roman" w:hAnsi="Lato" w:cs="Cambria"/>
          <w:color w:val="000000"/>
          <w:sz w:val="20"/>
          <w:szCs w:val="20"/>
          <w:lang w:eastAsia="pl-PL"/>
        </w:rPr>
        <w:t>ą</w:t>
      </w:r>
      <w:r w:rsidRPr="00B07676">
        <w:rPr>
          <w:rFonts w:ascii="Lato" w:eastAsia="Times New Roman" w:hAnsi="Lato" w:cs="Times New Roman"/>
          <w:color w:val="000000"/>
          <w:sz w:val="20"/>
          <w:szCs w:val="20"/>
          <w:lang w:eastAsia="pl-PL"/>
        </w:rPr>
        <w:t xml:space="preserve">ce 3 skargi z uwagi na </w:t>
      </w:r>
      <w:r w:rsidRPr="00B07676">
        <w:rPr>
          <w:rFonts w:ascii="Lato" w:eastAsia="Times New Roman" w:hAnsi="Lato" w:cs="Cambria"/>
          <w:color w:val="000000"/>
          <w:sz w:val="20"/>
          <w:szCs w:val="20"/>
          <w:lang w:eastAsia="pl-PL"/>
        </w:rPr>
        <w:t>ś</w:t>
      </w:r>
      <w:r w:rsidRPr="00B07676">
        <w:rPr>
          <w:rFonts w:ascii="Lato" w:eastAsia="Times New Roman" w:hAnsi="Lato" w:cs="Times New Roman"/>
          <w:color w:val="000000"/>
          <w:sz w:val="20"/>
          <w:szCs w:val="20"/>
          <w:lang w:eastAsia="pl-PL"/>
        </w:rPr>
        <w:t>mier</w:t>
      </w:r>
      <w:r w:rsidRPr="00B07676">
        <w:rPr>
          <w:rFonts w:ascii="Lato" w:eastAsia="Times New Roman" w:hAnsi="Lato" w:cs="Cambria"/>
          <w:color w:val="000000"/>
          <w:sz w:val="20"/>
          <w:szCs w:val="20"/>
          <w:lang w:eastAsia="pl-PL"/>
        </w:rPr>
        <w:t>ć</w:t>
      </w:r>
      <w:r w:rsidRPr="00B07676">
        <w:rPr>
          <w:rFonts w:ascii="Lato" w:eastAsia="Times New Roman" w:hAnsi="Lato" w:cs="Times New Roman"/>
          <w:color w:val="000000"/>
          <w:sz w:val="20"/>
          <w:szCs w:val="20"/>
          <w:lang w:eastAsia="pl-PL"/>
        </w:rPr>
        <w:t xml:space="preserve"> skar</w:t>
      </w:r>
      <w:r w:rsidRPr="00B07676">
        <w:rPr>
          <w:rFonts w:ascii="Lato" w:eastAsia="Times New Roman" w:hAnsi="Lato" w:cs="Cambria"/>
          <w:color w:val="000000"/>
          <w:sz w:val="20"/>
          <w:szCs w:val="20"/>
          <w:lang w:eastAsia="pl-PL"/>
        </w:rPr>
        <w:t>żą</w:t>
      </w:r>
      <w:r w:rsidRPr="00B07676">
        <w:rPr>
          <w:rFonts w:ascii="Lato" w:eastAsia="Times New Roman" w:hAnsi="Lato" w:cs="Times New Roman"/>
          <w:color w:val="000000"/>
          <w:sz w:val="20"/>
          <w:szCs w:val="20"/>
          <w:lang w:eastAsia="pl-PL"/>
        </w:rPr>
        <w:t>cych</w:t>
      </w:r>
      <w:r w:rsidR="00B07676">
        <w:rPr>
          <w:rFonts w:ascii="Lato" w:eastAsia="Times New Roman" w:hAnsi="Lato" w:cs="Times New Roman"/>
          <w:color w:val="000000"/>
          <w:sz w:val="20"/>
          <w:szCs w:val="20"/>
          <w:lang w:eastAsia="pl-PL"/>
        </w:rPr>
        <w:t>.</w:t>
      </w:r>
    </w:p>
    <w:p w:rsidR="0078644F" w:rsidRPr="00E36116" w:rsidRDefault="0078644F" w:rsidP="0020151D">
      <w:pPr>
        <w:spacing w:after="0" w:line="240" w:lineRule="auto"/>
        <w:ind w:left="720"/>
        <w:jc w:val="both"/>
        <w:rPr>
          <w:rFonts w:ascii="Lato" w:eastAsia="Times New Roman" w:hAnsi="Lato" w:cs="Times New Roman"/>
          <w:i/>
          <w:sz w:val="20"/>
          <w:szCs w:val="20"/>
          <w:lang w:eastAsia="pl-PL"/>
        </w:rPr>
      </w:pPr>
    </w:p>
    <w:p w:rsidR="0078644F" w:rsidRPr="00E36116" w:rsidRDefault="0078644F" w:rsidP="00B07676">
      <w:pPr>
        <w:spacing w:after="0" w:line="240" w:lineRule="auto"/>
        <w:ind w:left="1276" w:hanging="425"/>
        <w:contextualSpacing/>
        <w:jc w:val="both"/>
        <w:rPr>
          <w:rFonts w:ascii="Lato" w:eastAsia="Times New Roman" w:hAnsi="Lato" w:cs="Times New Roman"/>
          <w:i/>
          <w:sz w:val="20"/>
          <w:szCs w:val="20"/>
          <w:lang w:eastAsia="pl-PL"/>
        </w:rPr>
      </w:pPr>
      <w:r w:rsidRPr="00E36116">
        <w:rPr>
          <w:rFonts w:ascii="Lato" w:eastAsia="Times New Roman" w:hAnsi="Lato" w:cs="Times New Roman"/>
          <w:i/>
          <w:sz w:val="20"/>
          <w:szCs w:val="20"/>
          <w:lang w:eastAsia="pl-PL"/>
        </w:rPr>
        <w:t>2.2.1</w:t>
      </w:r>
      <w:r w:rsidR="00B07676">
        <w:rPr>
          <w:rFonts w:ascii="Lato" w:eastAsia="Times New Roman" w:hAnsi="Lato" w:cs="Times New Roman"/>
          <w:i/>
          <w:sz w:val="20"/>
          <w:szCs w:val="20"/>
          <w:lang w:eastAsia="pl-PL"/>
        </w:rPr>
        <w:tab/>
      </w:r>
      <w:r w:rsidRPr="00E36116">
        <w:rPr>
          <w:rFonts w:ascii="Lato" w:eastAsia="Times New Roman" w:hAnsi="Lato" w:cs="Times New Roman"/>
          <w:i/>
          <w:sz w:val="20"/>
          <w:szCs w:val="20"/>
          <w:lang w:eastAsia="pl-PL"/>
        </w:rPr>
        <w:t>Przedmiot ugód i deklaracji jednostronnych rz</w:t>
      </w:r>
      <w:r w:rsidRPr="00E36116">
        <w:rPr>
          <w:rFonts w:ascii="Lato" w:eastAsia="Times New Roman" w:hAnsi="Lato" w:cs="Cambria"/>
          <w:i/>
          <w:sz w:val="20"/>
          <w:szCs w:val="20"/>
          <w:lang w:eastAsia="pl-PL"/>
        </w:rPr>
        <w:t>ą</w:t>
      </w:r>
      <w:r w:rsidRPr="00E36116">
        <w:rPr>
          <w:rFonts w:ascii="Lato" w:eastAsia="Times New Roman" w:hAnsi="Lato" w:cs="Times New Roman"/>
          <w:i/>
          <w:sz w:val="20"/>
          <w:szCs w:val="20"/>
          <w:lang w:eastAsia="pl-PL"/>
        </w:rPr>
        <w:t>du</w:t>
      </w:r>
      <w:r w:rsidRPr="00E36116">
        <w:rPr>
          <w:rFonts w:ascii="Lato" w:eastAsia="Times New Roman" w:hAnsi="Lato" w:cs="Times New Roman"/>
          <w:sz w:val="20"/>
          <w:szCs w:val="20"/>
          <w:vertAlign w:val="superscript"/>
          <w:lang w:eastAsia="pl-PL"/>
        </w:rPr>
        <w:footnoteReference w:id="7"/>
      </w:r>
    </w:p>
    <w:p w:rsidR="0078644F" w:rsidRPr="00E36116" w:rsidRDefault="0078644F" w:rsidP="0078644F">
      <w:pPr>
        <w:spacing w:after="0" w:line="240" w:lineRule="auto"/>
        <w:jc w:val="both"/>
        <w:rPr>
          <w:rFonts w:ascii="Lato" w:eastAsia="Times New Roman" w:hAnsi="Lato" w:cs="Times New Roman"/>
          <w:sz w:val="20"/>
          <w:szCs w:val="20"/>
          <w:lang w:eastAsia="pl-PL"/>
        </w:rPr>
      </w:pPr>
    </w:p>
    <w:p w:rsidR="0078644F" w:rsidRPr="00E36116"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W</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r</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 xml:space="preserve">d 34 decyzji </w:t>
      </w:r>
      <w:r w:rsidR="00B07676">
        <w:rPr>
          <w:rFonts w:ascii="Lato" w:eastAsia="Times New Roman" w:hAnsi="Lato" w:cs="Times New Roman"/>
          <w:sz w:val="20"/>
          <w:szCs w:val="20"/>
          <w:lang w:eastAsia="pl-PL"/>
        </w:rPr>
        <w:t>ETPC</w:t>
      </w:r>
      <w:r w:rsidRPr="00E36116">
        <w:rPr>
          <w:rFonts w:ascii="Lato" w:eastAsia="Times New Roman" w:hAnsi="Lato" w:cs="Times New Roman"/>
          <w:sz w:val="20"/>
          <w:szCs w:val="20"/>
          <w:lang w:eastAsia="pl-PL"/>
        </w:rPr>
        <w:t xml:space="preserve"> zatwierdzaj</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cych ugody lub deklaracje jednostronne w sprawie 110 skarg było:</w:t>
      </w:r>
    </w:p>
    <w:p w:rsidR="0078644F" w:rsidRPr="00E36116" w:rsidRDefault="0078644F" w:rsidP="0078644F">
      <w:pPr>
        <w:spacing w:after="0" w:line="240" w:lineRule="auto"/>
        <w:jc w:val="both"/>
        <w:rPr>
          <w:rFonts w:ascii="Lato" w:eastAsia="Times New Roman" w:hAnsi="Lato" w:cs="Times New Roman"/>
          <w:sz w:val="20"/>
          <w:szCs w:val="20"/>
          <w:lang w:eastAsia="pl-PL"/>
        </w:rPr>
      </w:pPr>
    </w:p>
    <w:p w:rsidR="0078644F"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20</w:t>
      </w:r>
      <w:r w:rsidRPr="00E36116">
        <w:rPr>
          <w:rFonts w:ascii="Lato" w:eastAsia="Times New Roman" w:hAnsi="Lato" w:cs="Times New Roman"/>
          <w:sz w:val="20"/>
          <w:szCs w:val="20"/>
          <w:lang w:eastAsia="pl-PL"/>
        </w:rPr>
        <w:t xml:space="preserve"> decyzji</w:t>
      </w:r>
      <w:r w:rsidRPr="00E36116">
        <w:rPr>
          <w:rFonts w:ascii="Lato" w:eastAsia="Times New Roman" w:hAnsi="Lato" w:cs="Times New Roman"/>
          <w:sz w:val="20"/>
          <w:szCs w:val="20"/>
          <w:vertAlign w:val="superscript"/>
          <w:lang w:eastAsia="pl-PL"/>
        </w:rPr>
        <w:footnoteReference w:id="8"/>
      </w:r>
      <w:r w:rsidRPr="00E36116">
        <w:rPr>
          <w:rFonts w:ascii="Lato" w:eastAsia="Times New Roman" w:hAnsi="Lato" w:cs="Times New Roman"/>
          <w:sz w:val="20"/>
          <w:szCs w:val="20"/>
          <w:lang w:eastAsia="pl-PL"/>
        </w:rPr>
        <w:t xml:space="preserve"> w sprawie 96 skarg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cych zarzutu </w:t>
      </w:r>
      <w:r w:rsidRPr="00E36116">
        <w:rPr>
          <w:rFonts w:ascii="Lato" w:eastAsia="Times New Roman" w:hAnsi="Lato" w:cs="Times New Roman"/>
          <w:sz w:val="20"/>
          <w:szCs w:val="20"/>
          <w:u w:val="single"/>
          <w:lang w:eastAsia="pl-PL"/>
        </w:rPr>
        <w:t>przewlekło</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ci post</w:t>
      </w:r>
      <w:r w:rsidRPr="00E36116">
        <w:rPr>
          <w:rFonts w:ascii="Lato" w:eastAsia="Times New Roman" w:hAnsi="Lato" w:cs="Cambria"/>
          <w:sz w:val="20"/>
          <w:szCs w:val="20"/>
          <w:u w:val="single"/>
          <w:lang w:eastAsia="pl-PL"/>
        </w:rPr>
        <w:t>ę</w:t>
      </w:r>
      <w:r w:rsidRPr="00E36116">
        <w:rPr>
          <w:rFonts w:ascii="Lato" w:eastAsia="Times New Roman" w:hAnsi="Lato" w:cs="Times New Roman"/>
          <w:sz w:val="20"/>
          <w:szCs w:val="20"/>
          <w:u w:val="single"/>
          <w:lang w:eastAsia="pl-PL"/>
        </w:rPr>
        <w:t>powa</w:t>
      </w:r>
      <w:r w:rsidRPr="00E36116">
        <w:rPr>
          <w:rFonts w:ascii="Lato" w:eastAsia="Times New Roman" w:hAnsi="Lato" w:cs="Cambria"/>
          <w:sz w:val="20"/>
          <w:szCs w:val="20"/>
          <w:u w:val="single"/>
          <w:lang w:eastAsia="pl-PL"/>
        </w:rPr>
        <w:t>ń</w:t>
      </w:r>
      <w:r w:rsidRPr="00E36116">
        <w:rPr>
          <w:rFonts w:ascii="Lato" w:eastAsia="Times New Roman" w:hAnsi="Lato" w:cs="Times New Roman"/>
          <w:sz w:val="20"/>
          <w:szCs w:val="20"/>
          <w:u w:val="single"/>
          <w:lang w:eastAsia="pl-PL"/>
        </w:rPr>
        <w:t xml:space="preserve"> karnych lub cywilnych i braku skutecznego </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rodka do zaskar</w:t>
      </w:r>
      <w:r w:rsidRPr="00E36116">
        <w:rPr>
          <w:rFonts w:ascii="Lato" w:eastAsia="Times New Roman" w:hAnsi="Lato" w:cs="Cambria"/>
          <w:sz w:val="20"/>
          <w:szCs w:val="20"/>
          <w:u w:val="single"/>
          <w:lang w:eastAsia="pl-PL"/>
        </w:rPr>
        <w:t>ż</w:t>
      </w:r>
      <w:r w:rsidRPr="00E36116">
        <w:rPr>
          <w:rFonts w:ascii="Lato" w:eastAsia="Times New Roman" w:hAnsi="Lato" w:cs="Times New Roman"/>
          <w:sz w:val="20"/>
          <w:szCs w:val="20"/>
          <w:u w:val="single"/>
          <w:lang w:eastAsia="pl-PL"/>
        </w:rPr>
        <w:t>enia przewlek</w:t>
      </w:r>
      <w:r w:rsidRPr="00E36116">
        <w:rPr>
          <w:rFonts w:ascii="Lato" w:eastAsia="Times New Roman" w:hAnsi="Lato" w:cs="Kunstler Script"/>
          <w:sz w:val="20"/>
          <w:szCs w:val="20"/>
          <w:u w:val="single"/>
          <w:lang w:eastAsia="pl-PL"/>
        </w:rPr>
        <w:t>ł</w:t>
      </w:r>
      <w:r w:rsidRPr="00E36116">
        <w:rPr>
          <w:rFonts w:ascii="Lato" w:eastAsia="Times New Roman" w:hAnsi="Lato" w:cs="Times New Roman"/>
          <w:sz w:val="20"/>
          <w:szCs w:val="20"/>
          <w:u w:val="single"/>
          <w:lang w:eastAsia="pl-PL"/>
        </w:rPr>
        <w:t>o</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ci post</w:t>
      </w:r>
      <w:r w:rsidRPr="00E36116">
        <w:rPr>
          <w:rFonts w:ascii="Lato" w:eastAsia="Times New Roman" w:hAnsi="Lato" w:cs="Cambria"/>
          <w:sz w:val="20"/>
          <w:szCs w:val="20"/>
          <w:u w:val="single"/>
          <w:lang w:eastAsia="pl-PL"/>
        </w:rPr>
        <w:t>ę</w:t>
      </w:r>
      <w:r w:rsidRPr="00E36116">
        <w:rPr>
          <w:rFonts w:ascii="Lato" w:eastAsia="Times New Roman" w:hAnsi="Lato" w:cs="Times New Roman"/>
          <w:sz w:val="20"/>
          <w:szCs w:val="20"/>
          <w:u w:val="single"/>
          <w:lang w:eastAsia="pl-PL"/>
        </w:rPr>
        <w:t>powania s</w:t>
      </w:r>
      <w:r w:rsidRPr="00E36116">
        <w:rPr>
          <w:rFonts w:ascii="Lato" w:eastAsia="Times New Roman" w:hAnsi="Lato" w:cs="Cambria"/>
          <w:sz w:val="20"/>
          <w:szCs w:val="20"/>
          <w:u w:val="single"/>
          <w:lang w:eastAsia="pl-PL"/>
        </w:rPr>
        <w:t>ą</w:t>
      </w:r>
      <w:r w:rsidRPr="00E36116">
        <w:rPr>
          <w:rFonts w:ascii="Lato" w:eastAsia="Times New Roman" w:hAnsi="Lato" w:cs="Times New Roman"/>
          <w:sz w:val="20"/>
          <w:szCs w:val="20"/>
          <w:u w:val="single"/>
          <w:lang w:eastAsia="pl-PL"/>
        </w:rPr>
        <w:t>dowego</w:t>
      </w:r>
      <w:r w:rsidRPr="00E36116">
        <w:rPr>
          <w:rFonts w:ascii="Lato" w:eastAsia="Times New Roman" w:hAnsi="Lato" w:cs="Times New Roman"/>
          <w:sz w:val="20"/>
          <w:szCs w:val="20"/>
          <w:lang w:eastAsia="pl-PL"/>
        </w:rPr>
        <w:t xml:space="preserve">, w tym: </w:t>
      </w:r>
    </w:p>
    <w:p w:rsidR="00B07676" w:rsidRPr="00E36116" w:rsidRDefault="00B07676" w:rsidP="0078644F">
      <w:pPr>
        <w:spacing w:after="0" w:line="240" w:lineRule="auto"/>
        <w:jc w:val="both"/>
        <w:rPr>
          <w:rFonts w:ascii="Lato" w:eastAsia="Times New Roman" w:hAnsi="Lato" w:cs="Times New Roman"/>
          <w:sz w:val="20"/>
          <w:szCs w:val="20"/>
          <w:lang w:eastAsia="pl-PL"/>
        </w:rPr>
      </w:pPr>
    </w:p>
    <w:p w:rsidR="0078644F" w:rsidRDefault="0078644F" w:rsidP="00532132">
      <w:pPr>
        <w:numPr>
          <w:ilvl w:val="0"/>
          <w:numId w:val="40"/>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lastRenderedPageBreak/>
        <w:t>12 decyzji ws. 57 skarg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cych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cywilnych</w:t>
      </w:r>
      <w:r w:rsidR="00B07676">
        <w:rPr>
          <w:rFonts w:ascii="Lato" w:eastAsia="Times New Roman" w:hAnsi="Lato" w:cs="Times New Roman"/>
          <w:sz w:val="20"/>
          <w:szCs w:val="20"/>
          <w:lang w:eastAsia="pl-PL"/>
        </w:rPr>
        <w:t>;</w:t>
      </w:r>
    </w:p>
    <w:p w:rsidR="00B07676" w:rsidRPr="00E36116" w:rsidRDefault="00B07676" w:rsidP="00B07676">
      <w:pPr>
        <w:spacing w:after="0" w:line="240" w:lineRule="auto"/>
        <w:ind w:left="709"/>
        <w:contextualSpacing/>
        <w:jc w:val="both"/>
        <w:rPr>
          <w:rFonts w:ascii="Lato" w:eastAsia="Times New Roman" w:hAnsi="Lato" w:cs="Times New Roman"/>
          <w:sz w:val="20"/>
          <w:szCs w:val="20"/>
          <w:lang w:eastAsia="pl-PL"/>
        </w:rPr>
      </w:pPr>
    </w:p>
    <w:p w:rsidR="0078644F" w:rsidRPr="00E36116" w:rsidRDefault="0078644F" w:rsidP="00532132">
      <w:pPr>
        <w:numPr>
          <w:ilvl w:val="0"/>
          <w:numId w:val="40"/>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8 decyzji ws. 39 skarg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cych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karnych</w:t>
      </w:r>
      <w:r w:rsidR="00B07676">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b/>
          <w:sz w:val="20"/>
          <w:szCs w:val="20"/>
          <w:lang w:eastAsia="pl-PL"/>
        </w:rPr>
      </w:pPr>
    </w:p>
    <w:p w:rsidR="0078644F"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 xml:space="preserve">3 </w:t>
      </w:r>
      <w:r w:rsidRPr="00E36116">
        <w:rPr>
          <w:rFonts w:ascii="Lato" w:eastAsia="Times New Roman" w:hAnsi="Lato" w:cs="Times New Roman"/>
          <w:sz w:val="20"/>
          <w:szCs w:val="20"/>
          <w:lang w:eastAsia="pl-PL"/>
        </w:rPr>
        <w:t>decyzje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ce zarzutu naruszenia </w:t>
      </w:r>
      <w:r w:rsidRPr="00E36116">
        <w:rPr>
          <w:rFonts w:ascii="Lato" w:eastAsia="Times New Roman" w:hAnsi="Lato" w:cs="Times New Roman"/>
          <w:sz w:val="20"/>
          <w:szCs w:val="20"/>
          <w:u w:val="single"/>
          <w:lang w:eastAsia="pl-PL"/>
        </w:rPr>
        <w:t>prawa do wolno</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ci i bezpiecze</w:t>
      </w:r>
      <w:r w:rsidRPr="00E36116">
        <w:rPr>
          <w:rFonts w:ascii="Lato" w:eastAsia="Times New Roman" w:hAnsi="Lato" w:cs="Cambria"/>
          <w:sz w:val="20"/>
          <w:szCs w:val="20"/>
          <w:u w:val="single"/>
          <w:lang w:eastAsia="pl-PL"/>
        </w:rPr>
        <w:t>ń</w:t>
      </w:r>
      <w:r w:rsidRPr="00E36116">
        <w:rPr>
          <w:rFonts w:ascii="Lato" w:eastAsia="Times New Roman" w:hAnsi="Lato" w:cs="Times New Roman"/>
          <w:sz w:val="20"/>
          <w:szCs w:val="20"/>
          <w:u w:val="single"/>
          <w:lang w:eastAsia="pl-PL"/>
        </w:rPr>
        <w:t>stwa osobistego</w:t>
      </w:r>
      <w:r w:rsidRPr="00E36116">
        <w:rPr>
          <w:rFonts w:ascii="Lato" w:eastAsia="Times New Roman" w:hAnsi="Lato" w:cs="Times New Roman"/>
          <w:sz w:val="20"/>
          <w:szCs w:val="20"/>
          <w:lang w:eastAsia="pl-PL"/>
        </w:rPr>
        <w:t>, w tym:</w:t>
      </w:r>
    </w:p>
    <w:p w:rsidR="00B07676" w:rsidRPr="00E36116" w:rsidRDefault="00B07676" w:rsidP="0078644F">
      <w:pPr>
        <w:spacing w:after="0" w:line="240" w:lineRule="auto"/>
        <w:jc w:val="both"/>
        <w:rPr>
          <w:rFonts w:ascii="Lato" w:eastAsia="Times New Roman" w:hAnsi="Lato" w:cs="Times New Roman"/>
          <w:sz w:val="20"/>
          <w:szCs w:val="20"/>
          <w:lang w:eastAsia="pl-PL"/>
        </w:rPr>
      </w:pPr>
    </w:p>
    <w:p w:rsidR="0078644F" w:rsidRDefault="0078644F" w:rsidP="00532132">
      <w:pPr>
        <w:numPr>
          <w:ilvl w:val="0"/>
          <w:numId w:val="41"/>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2 decyzje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ce zarzutu nadmiernej d</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ugo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tymczasowego aresztowania lub zbyt p</w:t>
      </w:r>
      <w:r w:rsidRPr="00E36116">
        <w:rPr>
          <w:rFonts w:ascii="Lato" w:eastAsia="Times New Roman" w:hAnsi="Lato" w:cs="Kunstler Script"/>
          <w:sz w:val="20"/>
          <w:szCs w:val="20"/>
          <w:lang w:eastAsia="pl-PL"/>
        </w:rPr>
        <w:t>ó</w:t>
      </w:r>
      <w:r w:rsidRPr="00E36116">
        <w:rPr>
          <w:rFonts w:ascii="Lato" w:eastAsia="Times New Roman" w:hAnsi="Lato" w:cs="Cambria"/>
          <w:sz w:val="20"/>
          <w:szCs w:val="20"/>
          <w:lang w:eastAsia="pl-PL"/>
        </w:rPr>
        <w:t>ź</w:t>
      </w:r>
      <w:r w:rsidRPr="00E36116">
        <w:rPr>
          <w:rFonts w:ascii="Lato" w:eastAsia="Times New Roman" w:hAnsi="Lato" w:cs="Times New Roman"/>
          <w:sz w:val="20"/>
          <w:szCs w:val="20"/>
          <w:lang w:eastAsia="pl-PL"/>
        </w:rPr>
        <w:t>nego postawienia przed s</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dzi</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 osoby przekazanej do Polski (</w:t>
      </w:r>
      <w:r w:rsidRPr="009D4D37">
        <w:rPr>
          <w:rFonts w:ascii="Lato" w:eastAsia="Times New Roman" w:hAnsi="Lato" w:cs="Times New Roman"/>
          <w:i/>
          <w:sz w:val="20"/>
          <w:szCs w:val="20"/>
          <w:lang w:eastAsia="pl-PL"/>
        </w:rPr>
        <w:t>Kucewicz</w:t>
      </w:r>
      <w:r w:rsidRPr="00E36116">
        <w:rPr>
          <w:rFonts w:ascii="Lato" w:eastAsia="Times New Roman" w:hAnsi="Lato" w:cs="Times New Roman"/>
          <w:sz w:val="20"/>
          <w:szCs w:val="20"/>
          <w:lang w:eastAsia="pl-PL"/>
        </w:rPr>
        <w:t xml:space="preserve">, </w:t>
      </w:r>
      <w:r w:rsidRPr="009D4D37">
        <w:rPr>
          <w:rFonts w:ascii="Lato" w:eastAsia="Times New Roman" w:hAnsi="Lato" w:cs="Times New Roman"/>
          <w:i/>
          <w:sz w:val="20"/>
          <w:szCs w:val="20"/>
          <w:lang w:eastAsia="pl-PL"/>
        </w:rPr>
        <w:t>Smith</w:t>
      </w:r>
      <w:r w:rsidRPr="00E36116">
        <w:rPr>
          <w:rFonts w:ascii="Lato" w:eastAsia="Times New Roman" w:hAnsi="Lato" w:cs="Times New Roman"/>
          <w:sz w:val="20"/>
          <w:szCs w:val="20"/>
          <w:lang w:eastAsia="pl-PL"/>
        </w:rPr>
        <w:t>)</w:t>
      </w:r>
      <w:r w:rsidR="009D4D37">
        <w:rPr>
          <w:rFonts w:ascii="Lato" w:eastAsia="Times New Roman" w:hAnsi="Lato" w:cs="Times New Roman"/>
          <w:sz w:val="20"/>
          <w:szCs w:val="20"/>
          <w:lang w:eastAsia="pl-PL"/>
        </w:rPr>
        <w:t>;</w:t>
      </w:r>
    </w:p>
    <w:p w:rsidR="00B07676" w:rsidRPr="00E36116" w:rsidRDefault="00B07676" w:rsidP="00B07676">
      <w:pPr>
        <w:spacing w:after="0" w:line="240" w:lineRule="auto"/>
        <w:ind w:left="709"/>
        <w:contextualSpacing/>
        <w:jc w:val="both"/>
        <w:rPr>
          <w:rFonts w:ascii="Lato" w:eastAsia="Times New Roman" w:hAnsi="Lato" w:cs="Times New Roman"/>
          <w:sz w:val="20"/>
          <w:szCs w:val="20"/>
          <w:lang w:eastAsia="pl-PL"/>
        </w:rPr>
      </w:pPr>
    </w:p>
    <w:p w:rsidR="0078644F" w:rsidRPr="00E36116" w:rsidRDefault="0078644F" w:rsidP="00532132">
      <w:pPr>
        <w:numPr>
          <w:ilvl w:val="0"/>
          <w:numId w:val="41"/>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niezbadania przez s</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d dw</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ch za</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ale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na tymczasowe aresztowanie (</w:t>
      </w:r>
      <w:r w:rsidRPr="009D4D37">
        <w:rPr>
          <w:rFonts w:ascii="Lato" w:eastAsia="Times New Roman" w:hAnsi="Lato" w:cs="Times New Roman"/>
          <w:i/>
          <w:sz w:val="20"/>
          <w:szCs w:val="20"/>
          <w:lang w:eastAsia="pl-PL"/>
        </w:rPr>
        <w:t>Touahri</w:t>
      </w:r>
      <w:r w:rsidRPr="00E36116">
        <w:rPr>
          <w:rFonts w:ascii="Lato" w:eastAsia="Times New Roman" w:hAnsi="Lato" w:cs="Times New Roman"/>
          <w:sz w:val="20"/>
          <w:szCs w:val="20"/>
          <w:lang w:eastAsia="pl-PL"/>
        </w:rPr>
        <w:t>)</w:t>
      </w:r>
      <w:r w:rsidR="009D4D37">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b/>
          <w:sz w:val="20"/>
          <w:szCs w:val="20"/>
          <w:lang w:eastAsia="pl-PL"/>
        </w:rPr>
      </w:pPr>
    </w:p>
    <w:p w:rsidR="0078644F" w:rsidRPr="00E36116"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3</w:t>
      </w:r>
      <w:r w:rsidRPr="00E36116">
        <w:rPr>
          <w:rFonts w:ascii="Lato" w:eastAsia="Times New Roman" w:hAnsi="Lato" w:cs="Times New Roman"/>
          <w:sz w:val="20"/>
          <w:szCs w:val="20"/>
          <w:lang w:eastAsia="pl-PL"/>
        </w:rPr>
        <w:t xml:space="preserve"> decyzje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ce zarzutu naruszenia prawa do </w:t>
      </w:r>
      <w:r w:rsidRPr="00E36116">
        <w:rPr>
          <w:rFonts w:ascii="Lato" w:eastAsia="Times New Roman" w:hAnsi="Lato" w:cs="Times New Roman"/>
          <w:sz w:val="20"/>
          <w:szCs w:val="20"/>
          <w:u w:val="single"/>
          <w:lang w:eastAsia="pl-PL"/>
        </w:rPr>
        <w:t>wolno</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ci wyra</w:t>
      </w:r>
      <w:r w:rsidRPr="00E36116">
        <w:rPr>
          <w:rFonts w:ascii="Lato" w:eastAsia="Times New Roman" w:hAnsi="Lato" w:cs="Cambria"/>
          <w:sz w:val="20"/>
          <w:szCs w:val="20"/>
          <w:u w:val="single"/>
          <w:lang w:eastAsia="pl-PL"/>
        </w:rPr>
        <w:t>ż</w:t>
      </w:r>
      <w:r w:rsidRPr="00E36116">
        <w:rPr>
          <w:rFonts w:ascii="Lato" w:eastAsia="Times New Roman" w:hAnsi="Lato" w:cs="Times New Roman"/>
          <w:sz w:val="20"/>
          <w:szCs w:val="20"/>
          <w:u w:val="single"/>
          <w:lang w:eastAsia="pl-PL"/>
        </w:rPr>
        <w:t>ania opinii</w:t>
      </w:r>
      <w:r w:rsidRPr="00E36116">
        <w:rPr>
          <w:rFonts w:ascii="Lato" w:eastAsia="Times New Roman" w:hAnsi="Lato" w:cs="Times New Roman"/>
          <w:sz w:val="20"/>
          <w:szCs w:val="20"/>
          <w:lang w:eastAsia="pl-PL"/>
        </w:rPr>
        <w:t xml:space="preserve"> z uwagi na skazanie w za znies</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awienie lub nakazanie sprostowania wypowiedzi w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powaniu cywilnym (</w:t>
      </w:r>
      <w:r w:rsidRPr="009D4D37">
        <w:rPr>
          <w:rFonts w:ascii="Lato" w:eastAsia="Times New Roman" w:hAnsi="Lato" w:cs="Times New Roman"/>
          <w:i/>
          <w:sz w:val="20"/>
          <w:szCs w:val="20"/>
          <w:lang w:eastAsia="pl-PL"/>
        </w:rPr>
        <w:t>Sienkiewicz-Woskowicz</w:t>
      </w:r>
      <w:r w:rsidRPr="00E36116">
        <w:rPr>
          <w:rFonts w:ascii="Lato" w:eastAsia="Times New Roman" w:hAnsi="Lato" w:cs="Times New Roman"/>
          <w:sz w:val="20"/>
          <w:szCs w:val="20"/>
          <w:lang w:eastAsia="pl-PL"/>
        </w:rPr>
        <w:t xml:space="preserve">, </w:t>
      </w:r>
      <w:r w:rsidRPr="009D4D37">
        <w:rPr>
          <w:rFonts w:ascii="Lato" w:eastAsia="Times New Roman" w:hAnsi="Lato" w:cs="Times New Roman"/>
          <w:i/>
          <w:sz w:val="20"/>
          <w:szCs w:val="20"/>
          <w:lang w:eastAsia="pl-PL"/>
        </w:rPr>
        <w:t>Wieczorek</w:t>
      </w:r>
      <w:r w:rsidRPr="00E36116">
        <w:rPr>
          <w:rFonts w:ascii="Lato" w:eastAsia="Times New Roman" w:hAnsi="Lato" w:cs="Times New Roman"/>
          <w:sz w:val="20"/>
          <w:szCs w:val="20"/>
          <w:lang w:eastAsia="pl-PL"/>
        </w:rPr>
        <w:t xml:space="preserve">, </w:t>
      </w:r>
      <w:r w:rsidRPr="009D4D37">
        <w:rPr>
          <w:rFonts w:ascii="Lato" w:eastAsia="Times New Roman" w:hAnsi="Lato" w:cs="Times New Roman"/>
          <w:i/>
          <w:sz w:val="20"/>
          <w:szCs w:val="20"/>
          <w:lang w:eastAsia="pl-PL"/>
        </w:rPr>
        <w:t>Gmyz</w:t>
      </w:r>
      <w:r w:rsidRPr="00E36116">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b/>
          <w:sz w:val="20"/>
          <w:szCs w:val="20"/>
          <w:lang w:eastAsia="pl-PL"/>
        </w:rPr>
      </w:pPr>
    </w:p>
    <w:p w:rsidR="0078644F"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2</w:t>
      </w:r>
      <w:r w:rsidRPr="00E36116">
        <w:rPr>
          <w:rFonts w:ascii="Lato" w:eastAsia="Times New Roman" w:hAnsi="Lato" w:cs="Times New Roman"/>
          <w:sz w:val="20"/>
          <w:szCs w:val="20"/>
          <w:lang w:eastAsia="pl-PL"/>
        </w:rPr>
        <w:t xml:space="preserve"> decyzje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ce zarzutu nieadekwatnej lub przewlek</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ej reakcji organ</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 xml:space="preserve">w na </w:t>
      </w:r>
      <w:r w:rsidRPr="00E36116">
        <w:rPr>
          <w:rFonts w:ascii="Lato" w:eastAsia="Times New Roman" w:hAnsi="Lato" w:cs="Times New Roman"/>
          <w:sz w:val="20"/>
          <w:szCs w:val="20"/>
          <w:u w:val="single"/>
          <w:lang w:eastAsia="pl-PL"/>
        </w:rPr>
        <w:t>przemoc ze strony członków rodziny</w:t>
      </w:r>
      <w:r w:rsidRPr="00E36116">
        <w:rPr>
          <w:rFonts w:ascii="Lato" w:eastAsia="Times New Roman" w:hAnsi="Lato" w:cs="Times New Roman"/>
          <w:sz w:val="20"/>
          <w:szCs w:val="20"/>
          <w:lang w:eastAsia="pl-PL"/>
        </w:rPr>
        <w:t>, w tym:</w:t>
      </w:r>
    </w:p>
    <w:p w:rsidR="009D4D37" w:rsidRPr="00E36116" w:rsidRDefault="009D4D37" w:rsidP="0078644F">
      <w:pPr>
        <w:spacing w:after="0" w:line="240" w:lineRule="auto"/>
        <w:jc w:val="both"/>
        <w:rPr>
          <w:rFonts w:ascii="Lato" w:eastAsia="Times New Roman" w:hAnsi="Lato" w:cs="Times New Roman"/>
          <w:sz w:val="20"/>
          <w:szCs w:val="20"/>
          <w:lang w:eastAsia="pl-PL"/>
        </w:rPr>
      </w:pPr>
    </w:p>
    <w:p w:rsidR="0078644F" w:rsidRDefault="0078644F" w:rsidP="00532132">
      <w:pPr>
        <w:numPr>
          <w:ilvl w:val="0"/>
          <w:numId w:val="42"/>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zarzutu niepodj</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cia przez policj</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adekwatnych </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rodk</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w w celu zapobie</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 xml:space="preserve">enia utracie </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ycia i przemocy wobec członków rodziny z r</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k by</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ego policjanta (</w:t>
      </w:r>
      <w:r w:rsidRPr="009D4D37">
        <w:rPr>
          <w:rFonts w:ascii="Lato" w:eastAsia="Times New Roman" w:hAnsi="Lato" w:cs="Times New Roman"/>
          <w:i/>
          <w:sz w:val="20"/>
          <w:szCs w:val="20"/>
          <w:lang w:eastAsia="pl-PL"/>
        </w:rPr>
        <w:t>S. i Inni</w:t>
      </w:r>
      <w:r w:rsidRPr="00E36116">
        <w:rPr>
          <w:rFonts w:ascii="Lato" w:eastAsia="Times New Roman" w:hAnsi="Lato" w:cs="Times New Roman"/>
          <w:sz w:val="20"/>
          <w:szCs w:val="20"/>
          <w:lang w:eastAsia="pl-PL"/>
        </w:rPr>
        <w:t>)</w:t>
      </w:r>
      <w:r w:rsidR="009D4D37">
        <w:rPr>
          <w:rFonts w:ascii="Lato" w:eastAsia="Times New Roman" w:hAnsi="Lato" w:cs="Times New Roman"/>
          <w:sz w:val="20"/>
          <w:szCs w:val="20"/>
          <w:lang w:eastAsia="pl-PL"/>
        </w:rPr>
        <w:t>;</w:t>
      </w:r>
    </w:p>
    <w:p w:rsidR="009D4D37" w:rsidRPr="00E36116" w:rsidRDefault="009D4D37" w:rsidP="009D4D37">
      <w:pPr>
        <w:spacing w:after="0" w:line="240" w:lineRule="auto"/>
        <w:ind w:left="709"/>
        <w:contextualSpacing/>
        <w:jc w:val="both"/>
        <w:rPr>
          <w:rFonts w:ascii="Lato" w:eastAsia="Times New Roman" w:hAnsi="Lato" w:cs="Times New Roman"/>
          <w:sz w:val="20"/>
          <w:szCs w:val="20"/>
          <w:lang w:eastAsia="pl-PL"/>
        </w:rPr>
      </w:pPr>
    </w:p>
    <w:p w:rsidR="0078644F" w:rsidRPr="00E36116" w:rsidRDefault="0078644F" w:rsidP="00532132">
      <w:pPr>
        <w:numPr>
          <w:ilvl w:val="0"/>
          <w:numId w:val="42"/>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ca zarzutu braku skutecznego </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ledztwa i nadmiernie d</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ugiego procesu karnego w sprawie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cej przemocy ze strony brata (</w:t>
      </w:r>
      <w:r w:rsidRPr="009D4D37">
        <w:rPr>
          <w:rFonts w:ascii="Lato" w:eastAsia="Times New Roman" w:hAnsi="Lato" w:cs="Times New Roman"/>
          <w:i/>
          <w:sz w:val="20"/>
          <w:szCs w:val="20"/>
          <w:lang w:eastAsia="pl-PL"/>
        </w:rPr>
        <w:t>Kilias</w:t>
      </w:r>
      <w:r w:rsidRPr="00E36116">
        <w:rPr>
          <w:rFonts w:ascii="Lato" w:eastAsia="Times New Roman" w:hAnsi="Lato" w:cs="Times New Roman"/>
          <w:sz w:val="20"/>
          <w:szCs w:val="20"/>
          <w:lang w:eastAsia="pl-PL"/>
        </w:rPr>
        <w:t>)</w:t>
      </w:r>
      <w:r w:rsidR="009D4D37">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b/>
          <w:sz w:val="20"/>
          <w:szCs w:val="20"/>
          <w:lang w:eastAsia="pl-PL"/>
        </w:rPr>
      </w:pPr>
    </w:p>
    <w:p w:rsidR="0078644F"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2</w:t>
      </w:r>
      <w:r w:rsidRPr="00E36116">
        <w:rPr>
          <w:rFonts w:ascii="Lato" w:eastAsia="Times New Roman" w:hAnsi="Lato" w:cs="Times New Roman"/>
          <w:sz w:val="20"/>
          <w:szCs w:val="20"/>
          <w:lang w:eastAsia="pl-PL"/>
        </w:rPr>
        <w:t xml:space="preserve"> decyzje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ce r</w:t>
      </w:r>
      <w:r w:rsidRPr="00E36116">
        <w:rPr>
          <w:rFonts w:ascii="Lato" w:eastAsia="Times New Roman" w:hAnsi="Lato" w:cs="Kunstler Script"/>
          <w:sz w:val="20"/>
          <w:szCs w:val="20"/>
          <w:lang w:eastAsia="pl-PL"/>
        </w:rPr>
        <w:t>ó</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nych aspekt</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 xml:space="preserve">w </w:t>
      </w:r>
      <w:r w:rsidRPr="00E36116">
        <w:rPr>
          <w:rFonts w:ascii="Lato" w:eastAsia="Times New Roman" w:hAnsi="Lato" w:cs="Times New Roman"/>
          <w:sz w:val="20"/>
          <w:szCs w:val="20"/>
          <w:u w:val="single"/>
          <w:lang w:eastAsia="pl-PL"/>
        </w:rPr>
        <w:t>pozbawienia wolno</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ci w zak</w:t>
      </w:r>
      <w:r w:rsidRPr="00E36116">
        <w:rPr>
          <w:rFonts w:ascii="Lato" w:eastAsia="Times New Roman" w:hAnsi="Lato" w:cs="Kunstler Script"/>
          <w:sz w:val="20"/>
          <w:szCs w:val="20"/>
          <w:u w:val="single"/>
          <w:lang w:eastAsia="pl-PL"/>
        </w:rPr>
        <w:t>ł</w:t>
      </w:r>
      <w:r w:rsidRPr="00E36116">
        <w:rPr>
          <w:rFonts w:ascii="Lato" w:eastAsia="Times New Roman" w:hAnsi="Lato" w:cs="Times New Roman"/>
          <w:sz w:val="20"/>
          <w:szCs w:val="20"/>
          <w:u w:val="single"/>
          <w:lang w:eastAsia="pl-PL"/>
        </w:rPr>
        <w:t>adach karnych</w:t>
      </w:r>
      <w:r w:rsidRPr="00E36116">
        <w:rPr>
          <w:rFonts w:ascii="Lato" w:eastAsia="Times New Roman" w:hAnsi="Lato" w:cs="Times New Roman"/>
          <w:sz w:val="20"/>
          <w:szCs w:val="20"/>
          <w:lang w:eastAsia="pl-PL"/>
        </w:rPr>
        <w:t>, w tym:</w:t>
      </w:r>
    </w:p>
    <w:p w:rsidR="009D4D37" w:rsidRPr="00E36116" w:rsidRDefault="009D4D37" w:rsidP="0078644F">
      <w:pPr>
        <w:spacing w:after="0" w:line="240" w:lineRule="auto"/>
        <w:jc w:val="both"/>
        <w:rPr>
          <w:rFonts w:ascii="Lato" w:eastAsia="Times New Roman" w:hAnsi="Lato" w:cs="Times New Roman"/>
          <w:sz w:val="20"/>
          <w:szCs w:val="20"/>
          <w:lang w:eastAsia="pl-PL"/>
        </w:rPr>
      </w:pPr>
    </w:p>
    <w:p w:rsidR="0078644F" w:rsidRDefault="0078644F" w:rsidP="00532132">
      <w:pPr>
        <w:numPr>
          <w:ilvl w:val="0"/>
          <w:numId w:val="43"/>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zarzutu d</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ugotrwa</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ego stosowania re</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 xml:space="preserve">imu </w:t>
      </w:r>
      <w:r w:rsidRPr="00E36116">
        <w:rPr>
          <w:rFonts w:ascii="Lato" w:eastAsia="Times New Roman" w:hAnsi="Lato" w:cs="Kunstler Script"/>
          <w:sz w:val="20"/>
          <w:szCs w:val="20"/>
          <w:lang w:eastAsia="pl-PL"/>
        </w:rPr>
        <w:t>„</w:t>
      </w:r>
      <w:r w:rsidRPr="00E36116">
        <w:rPr>
          <w:rFonts w:ascii="Lato" w:eastAsia="Times New Roman" w:hAnsi="Lato" w:cs="Times New Roman"/>
          <w:sz w:val="20"/>
          <w:szCs w:val="20"/>
          <w:lang w:eastAsia="pl-PL"/>
        </w:rPr>
        <w:t>wi</w:t>
      </w:r>
      <w:r w:rsidRPr="00E36116">
        <w:rPr>
          <w:rFonts w:ascii="Lato" w:eastAsia="Times New Roman" w:hAnsi="Lato" w:cs="Cambria"/>
          <w:sz w:val="20"/>
          <w:szCs w:val="20"/>
          <w:lang w:eastAsia="pl-PL"/>
        </w:rPr>
        <w:t>ęź</w:t>
      </w:r>
      <w:r w:rsidRPr="00E36116">
        <w:rPr>
          <w:rFonts w:ascii="Lato" w:eastAsia="Times New Roman" w:hAnsi="Lato" w:cs="Times New Roman"/>
          <w:sz w:val="20"/>
          <w:szCs w:val="20"/>
          <w:lang w:eastAsia="pl-PL"/>
        </w:rPr>
        <w:t>nia niebezpiecznego</w:t>
      </w:r>
      <w:r w:rsidRPr="00E36116">
        <w:rPr>
          <w:rFonts w:ascii="Lato" w:eastAsia="Times New Roman" w:hAnsi="Lato" w:cs="Kunstler Script"/>
          <w:sz w:val="20"/>
          <w:szCs w:val="20"/>
          <w:lang w:eastAsia="pl-PL"/>
        </w:rPr>
        <w:t>”</w:t>
      </w:r>
      <w:r w:rsidRPr="00E36116">
        <w:rPr>
          <w:rFonts w:ascii="Lato" w:eastAsia="Times New Roman" w:hAnsi="Lato" w:cs="Times New Roman"/>
          <w:sz w:val="20"/>
          <w:szCs w:val="20"/>
          <w:lang w:eastAsia="pl-PL"/>
        </w:rPr>
        <w:t xml:space="preserve"> (</w:t>
      </w:r>
      <w:r w:rsidRPr="009D4D37">
        <w:rPr>
          <w:rFonts w:ascii="Lato" w:eastAsia="Times New Roman" w:hAnsi="Lato" w:cs="Times New Roman"/>
          <w:i/>
          <w:sz w:val="20"/>
          <w:szCs w:val="20"/>
          <w:lang w:eastAsia="pl-PL"/>
        </w:rPr>
        <w:t>Bordarycki</w:t>
      </w:r>
      <w:r w:rsidRPr="00E36116">
        <w:rPr>
          <w:rFonts w:ascii="Lato" w:eastAsia="Times New Roman" w:hAnsi="Lato" w:cs="Times New Roman"/>
          <w:sz w:val="20"/>
          <w:szCs w:val="20"/>
          <w:lang w:eastAsia="pl-PL"/>
        </w:rPr>
        <w:t>)</w:t>
      </w:r>
      <w:r w:rsidR="009D4D37">
        <w:rPr>
          <w:rFonts w:ascii="Lato" w:eastAsia="Times New Roman" w:hAnsi="Lato" w:cs="Times New Roman"/>
          <w:sz w:val="20"/>
          <w:szCs w:val="20"/>
          <w:lang w:eastAsia="pl-PL"/>
        </w:rPr>
        <w:t>;</w:t>
      </w:r>
    </w:p>
    <w:p w:rsidR="009D4D37" w:rsidRPr="00E36116" w:rsidRDefault="009D4D37" w:rsidP="009D4D37">
      <w:pPr>
        <w:spacing w:after="0" w:line="240" w:lineRule="auto"/>
        <w:ind w:left="709"/>
        <w:contextualSpacing/>
        <w:jc w:val="both"/>
        <w:rPr>
          <w:rFonts w:ascii="Lato" w:eastAsia="Times New Roman" w:hAnsi="Lato" w:cs="Times New Roman"/>
          <w:sz w:val="20"/>
          <w:szCs w:val="20"/>
          <w:lang w:eastAsia="pl-PL"/>
        </w:rPr>
      </w:pPr>
    </w:p>
    <w:p w:rsidR="0078644F" w:rsidRPr="00E36116" w:rsidRDefault="0078644F" w:rsidP="00532132">
      <w:pPr>
        <w:numPr>
          <w:ilvl w:val="0"/>
          <w:numId w:val="43"/>
        </w:numPr>
        <w:spacing w:after="0" w:line="240" w:lineRule="auto"/>
        <w:ind w:left="709" w:hanging="425"/>
        <w:contextualSpacing/>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odmowy przepustki na uroczysto</w:t>
      </w:r>
      <w:r w:rsidRPr="00E36116">
        <w:rPr>
          <w:rFonts w:ascii="Lato" w:eastAsia="Times New Roman" w:hAnsi="Lato" w:cs="Cambria"/>
          <w:sz w:val="20"/>
          <w:szCs w:val="20"/>
          <w:lang w:eastAsia="pl-PL"/>
        </w:rPr>
        <w:t>ść</w:t>
      </w:r>
      <w:r w:rsidRPr="00E36116">
        <w:rPr>
          <w:rFonts w:ascii="Lato" w:eastAsia="Times New Roman" w:hAnsi="Lato" w:cs="Times New Roman"/>
          <w:sz w:val="20"/>
          <w:szCs w:val="20"/>
          <w:lang w:eastAsia="pl-PL"/>
        </w:rPr>
        <w:t xml:space="preserve"> religijn</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 w rodzinie (</w:t>
      </w:r>
      <w:r w:rsidRPr="009D4D37">
        <w:rPr>
          <w:rFonts w:ascii="Lato" w:eastAsia="Times New Roman" w:hAnsi="Lato" w:cs="Times New Roman"/>
          <w:i/>
          <w:sz w:val="20"/>
          <w:szCs w:val="20"/>
          <w:lang w:eastAsia="pl-PL"/>
        </w:rPr>
        <w:t>Jaroszczak</w:t>
      </w:r>
      <w:r w:rsidRPr="00E36116">
        <w:rPr>
          <w:rFonts w:ascii="Lato" w:eastAsia="Times New Roman" w:hAnsi="Lato" w:cs="Times New Roman"/>
          <w:sz w:val="20"/>
          <w:szCs w:val="20"/>
          <w:lang w:eastAsia="pl-PL"/>
        </w:rPr>
        <w:t>)</w:t>
      </w:r>
      <w:r w:rsidR="009D4D37">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b/>
          <w:sz w:val="20"/>
          <w:szCs w:val="20"/>
          <w:lang w:eastAsia="pl-PL"/>
        </w:rPr>
      </w:pPr>
    </w:p>
    <w:p w:rsidR="0078644F" w:rsidRPr="00E36116"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1</w:t>
      </w:r>
      <w:r w:rsidRPr="00E36116">
        <w:rPr>
          <w:rFonts w:ascii="Lato" w:eastAsia="Times New Roman" w:hAnsi="Lato" w:cs="Times New Roman"/>
          <w:sz w:val="20"/>
          <w:szCs w:val="20"/>
          <w:lang w:eastAsia="pl-PL"/>
        </w:rPr>
        <w:t xml:space="preserve">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ca zarzutu naruszenia prawa </w:t>
      </w:r>
      <w:r w:rsidRPr="00E36116">
        <w:rPr>
          <w:rFonts w:ascii="Lato" w:eastAsia="Times New Roman" w:hAnsi="Lato" w:cs="Times New Roman"/>
          <w:sz w:val="20"/>
          <w:szCs w:val="20"/>
          <w:u w:val="single"/>
          <w:lang w:eastAsia="pl-PL"/>
        </w:rPr>
        <w:t>dost</w:t>
      </w:r>
      <w:r w:rsidRPr="00E36116">
        <w:rPr>
          <w:rFonts w:ascii="Lato" w:eastAsia="Times New Roman" w:hAnsi="Lato" w:cs="Cambria"/>
          <w:sz w:val="20"/>
          <w:szCs w:val="20"/>
          <w:u w:val="single"/>
          <w:lang w:eastAsia="pl-PL"/>
        </w:rPr>
        <w:t>ę</w:t>
      </w:r>
      <w:r w:rsidRPr="00E36116">
        <w:rPr>
          <w:rFonts w:ascii="Lato" w:eastAsia="Times New Roman" w:hAnsi="Lato" w:cs="Times New Roman"/>
          <w:sz w:val="20"/>
          <w:szCs w:val="20"/>
          <w:u w:val="single"/>
          <w:lang w:eastAsia="pl-PL"/>
        </w:rPr>
        <w:t>pu do s</w:t>
      </w:r>
      <w:r w:rsidRPr="00E36116">
        <w:rPr>
          <w:rFonts w:ascii="Lato" w:eastAsia="Times New Roman" w:hAnsi="Lato" w:cs="Cambria"/>
          <w:sz w:val="20"/>
          <w:szCs w:val="20"/>
          <w:u w:val="single"/>
          <w:lang w:eastAsia="pl-PL"/>
        </w:rPr>
        <w:t>ą</w:t>
      </w:r>
      <w:r w:rsidRPr="00E36116">
        <w:rPr>
          <w:rFonts w:ascii="Lato" w:eastAsia="Times New Roman" w:hAnsi="Lato" w:cs="Times New Roman"/>
          <w:sz w:val="20"/>
          <w:szCs w:val="20"/>
          <w:u w:val="single"/>
          <w:lang w:eastAsia="pl-PL"/>
        </w:rPr>
        <w:t>du</w:t>
      </w:r>
      <w:r w:rsidRPr="00E36116">
        <w:rPr>
          <w:rFonts w:ascii="Lato" w:eastAsia="Times New Roman" w:hAnsi="Lato" w:cs="Times New Roman"/>
          <w:sz w:val="20"/>
          <w:szCs w:val="20"/>
          <w:lang w:eastAsia="pl-PL"/>
        </w:rPr>
        <w:t xml:space="preserve"> z uwagi na nadmierne koszty s</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dowe (</w:t>
      </w:r>
      <w:r w:rsidRPr="009D4D37">
        <w:rPr>
          <w:rFonts w:ascii="Lato" w:eastAsia="Times New Roman" w:hAnsi="Lato" w:cs="Times New Roman"/>
          <w:i/>
          <w:sz w:val="20"/>
          <w:szCs w:val="20"/>
          <w:lang w:eastAsia="pl-PL"/>
        </w:rPr>
        <w:t>Ojczyk</w:t>
      </w:r>
      <w:r w:rsidRPr="00E36116">
        <w:rPr>
          <w:rFonts w:ascii="Lato" w:eastAsia="Times New Roman" w:hAnsi="Lato" w:cs="Times New Roman"/>
          <w:sz w:val="20"/>
          <w:szCs w:val="20"/>
          <w:lang w:eastAsia="pl-PL"/>
        </w:rPr>
        <w:t>)</w:t>
      </w:r>
      <w:r w:rsidR="009D4D37">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sz w:val="20"/>
          <w:szCs w:val="20"/>
          <w:lang w:eastAsia="pl-PL"/>
        </w:rPr>
      </w:pPr>
    </w:p>
    <w:p w:rsidR="0078644F" w:rsidRPr="00E36116" w:rsidRDefault="0078644F" w:rsidP="0078644F">
      <w:pPr>
        <w:spacing w:after="0" w:line="240" w:lineRule="auto"/>
        <w:jc w:val="both"/>
        <w:rPr>
          <w:rFonts w:ascii="Lato" w:eastAsia="Calibri" w:hAnsi="Lato" w:cs="Times New Roman"/>
          <w:sz w:val="20"/>
          <w:szCs w:val="20"/>
        </w:rPr>
      </w:pPr>
      <w:r w:rsidRPr="00E36116">
        <w:rPr>
          <w:rFonts w:ascii="Lato" w:eastAsia="Calibri" w:hAnsi="Lato" w:cs="Times New Roman"/>
          <w:b/>
          <w:sz w:val="20"/>
          <w:szCs w:val="20"/>
        </w:rPr>
        <w:t>1</w:t>
      </w:r>
      <w:r w:rsidRPr="00E36116">
        <w:rPr>
          <w:rFonts w:ascii="Lato" w:eastAsia="Calibri" w:hAnsi="Lato" w:cs="Times New Roman"/>
          <w:sz w:val="20"/>
          <w:szCs w:val="20"/>
        </w:rPr>
        <w:t xml:space="preserve"> decyzja dotycz</w:t>
      </w:r>
      <w:r w:rsidRPr="00E36116">
        <w:rPr>
          <w:rFonts w:ascii="Lato" w:eastAsia="Calibri" w:hAnsi="Lato" w:cs="Cambria"/>
          <w:sz w:val="20"/>
          <w:szCs w:val="20"/>
        </w:rPr>
        <w:t>ą</w:t>
      </w:r>
      <w:r w:rsidRPr="00E36116">
        <w:rPr>
          <w:rFonts w:ascii="Lato" w:eastAsia="Calibri" w:hAnsi="Lato" w:cs="Times New Roman"/>
          <w:sz w:val="20"/>
          <w:szCs w:val="20"/>
        </w:rPr>
        <w:t xml:space="preserve">ca zarzutu naruszenia prawa do </w:t>
      </w:r>
      <w:r w:rsidRPr="00E36116">
        <w:rPr>
          <w:rFonts w:ascii="Lato" w:eastAsia="Calibri" w:hAnsi="Lato" w:cs="Times New Roman"/>
          <w:sz w:val="20"/>
          <w:szCs w:val="20"/>
          <w:u w:val="single"/>
        </w:rPr>
        <w:t xml:space="preserve">poszanowania </w:t>
      </w:r>
      <w:r w:rsidRPr="00E36116">
        <w:rPr>
          <w:rFonts w:ascii="Lato" w:eastAsia="Calibri" w:hAnsi="Lato" w:cs="Cambria"/>
          <w:sz w:val="20"/>
          <w:szCs w:val="20"/>
          <w:u w:val="single"/>
        </w:rPr>
        <w:t>ż</w:t>
      </w:r>
      <w:r w:rsidRPr="00E36116">
        <w:rPr>
          <w:rFonts w:ascii="Lato" w:eastAsia="Calibri" w:hAnsi="Lato" w:cs="Times New Roman"/>
          <w:sz w:val="20"/>
          <w:szCs w:val="20"/>
          <w:u w:val="single"/>
        </w:rPr>
        <w:t>ycia prywatnego, mieszkania i korespondencji</w:t>
      </w:r>
      <w:r w:rsidRPr="00E36116">
        <w:rPr>
          <w:rFonts w:ascii="Lato" w:eastAsia="Calibri" w:hAnsi="Lato" w:cs="Times New Roman"/>
          <w:sz w:val="20"/>
          <w:szCs w:val="20"/>
        </w:rPr>
        <w:t xml:space="preserve"> w zwi</w:t>
      </w:r>
      <w:r w:rsidRPr="00E36116">
        <w:rPr>
          <w:rFonts w:ascii="Lato" w:eastAsia="Calibri" w:hAnsi="Lato" w:cs="Cambria"/>
          <w:sz w:val="20"/>
          <w:szCs w:val="20"/>
        </w:rPr>
        <w:t>ą</w:t>
      </w:r>
      <w:r w:rsidRPr="00E36116">
        <w:rPr>
          <w:rFonts w:ascii="Lato" w:eastAsia="Calibri" w:hAnsi="Lato" w:cs="Times New Roman"/>
          <w:sz w:val="20"/>
          <w:szCs w:val="20"/>
        </w:rPr>
        <w:t>zku z przeszukaniem mieszkania i zaj</w:t>
      </w:r>
      <w:r w:rsidRPr="00E36116">
        <w:rPr>
          <w:rFonts w:ascii="Lato" w:eastAsia="Calibri" w:hAnsi="Lato" w:cs="Cambria"/>
          <w:sz w:val="20"/>
          <w:szCs w:val="20"/>
        </w:rPr>
        <w:t>ę</w:t>
      </w:r>
      <w:r w:rsidRPr="00E36116">
        <w:rPr>
          <w:rFonts w:ascii="Lato" w:eastAsia="Calibri" w:hAnsi="Lato" w:cs="Times New Roman"/>
          <w:sz w:val="20"/>
          <w:szCs w:val="20"/>
        </w:rPr>
        <w:t>ciem urz</w:t>
      </w:r>
      <w:r w:rsidRPr="00E36116">
        <w:rPr>
          <w:rFonts w:ascii="Lato" w:eastAsia="Calibri" w:hAnsi="Lato" w:cs="Cambria"/>
          <w:sz w:val="20"/>
          <w:szCs w:val="20"/>
        </w:rPr>
        <w:t>ą</w:t>
      </w:r>
      <w:r w:rsidRPr="00E36116">
        <w:rPr>
          <w:rFonts w:ascii="Lato" w:eastAsia="Calibri" w:hAnsi="Lato" w:cs="Times New Roman"/>
          <w:sz w:val="20"/>
          <w:szCs w:val="20"/>
        </w:rPr>
        <w:t>dze</w:t>
      </w:r>
      <w:r w:rsidRPr="00E36116">
        <w:rPr>
          <w:rFonts w:ascii="Lato" w:eastAsia="Calibri" w:hAnsi="Lato" w:cs="Cambria"/>
          <w:sz w:val="20"/>
          <w:szCs w:val="20"/>
        </w:rPr>
        <w:t>ń</w:t>
      </w:r>
      <w:r w:rsidRPr="00E36116">
        <w:rPr>
          <w:rFonts w:ascii="Lato" w:eastAsia="Calibri" w:hAnsi="Lato" w:cs="Times New Roman"/>
          <w:sz w:val="20"/>
          <w:szCs w:val="20"/>
        </w:rPr>
        <w:t xml:space="preserve"> elektronicznych zawieraj</w:t>
      </w:r>
      <w:r w:rsidRPr="00E36116">
        <w:rPr>
          <w:rFonts w:ascii="Lato" w:eastAsia="Calibri" w:hAnsi="Lato" w:cs="Cambria"/>
          <w:sz w:val="20"/>
          <w:szCs w:val="20"/>
        </w:rPr>
        <w:t>ą</w:t>
      </w:r>
      <w:r w:rsidRPr="00E36116">
        <w:rPr>
          <w:rFonts w:ascii="Lato" w:eastAsia="Calibri" w:hAnsi="Lato" w:cs="Times New Roman"/>
          <w:sz w:val="20"/>
          <w:szCs w:val="20"/>
        </w:rPr>
        <w:t>cych korespondencj</w:t>
      </w:r>
      <w:r w:rsidRPr="00E36116">
        <w:rPr>
          <w:rFonts w:ascii="Lato" w:eastAsia="Calibri" w:hAnsi="Lato" w:cs="Cambria"/>
          <w:sz w:val="20"/>
          <w:szCs w:val="20"/>
        </w:rPr>
        <w:t>ę</w:t>
      </w:r>
      <w:r w:rsidRPr="00E36116">
        <w:rPr>
          <w:rFonts w:ascii="Lato" w:eastAsia="Calibri" w:hAnsi="Lato" w:cs="Times New Roman"/>
          <w:sz w:val="20"/>
          <w:szCs w:val="20"/>
        </w:rPr>
        <w:t xml:space="preserve"> z obro</w:t>
      </w:r>
      <w:r w:rsidRPr="00E36116">
        <w:rPr>
          <w:rFonts w:ascii="Lato" w:eastAsia="Calibri" w:hAnsi="Lato" w:cs="Cambria"/>
          <w:sz w:val="20"/>
          <w:szCs w:val="20"/>
        </w:rPr>
        <w:t>ń</w:t>
      </w:r>
      <w:r w:rsidRPr="00E36116">
        <w:rPr>
          <w:rFonts w:ascii="Lato" w:eastAsia="Calibri" w:hAnsi="Lato" w:cs="Times New Roman"/>
          <w:sz w:val="20"/>
          <w:szCs w:val="20"/>
        </w:rPr>
        <w:t>c</w:t>
      </w:r>
      <w:r w:rsidRPr="00E36116">
        <w:rPr>
          <w:rFonts w:ascii="Lato" w:eastAsia="Calibri" w:hAnsi="Lato" w:cs="Cambria"/>
          <w:sz w:val="20"/>
          <w:szCs w:val="20"/>
        </w:rPr>
        <w:t>ą</w:t>
      </w:r>
      <w:r w:rsidRPr="00E36116">
        <w:rPr>
          <w:rFonts w:ascii="Lato" w:eastAsia="Calibri" w:hAnsi="Lato" w:cs="Times New Roman"/>
          <w:sz w:val="20"/>
          <w:szCs w:val="20"/>
        </w:rPr>
        <w:t xml:space="preserve"> dotycz</w:t>
      </w:r>
      <w:r w:rsidRPr="00E36116">
        <w:rPr>
          <w:rFonts w:ascii="Lato" w:eastAsia="Calibri" w:hAnsi="Lato" w:cs="Cambria"/>
          <w:sz w:val="20"/>
          <w:szCs w:val="20"/>
        </w:rPr>
        <w:t>ą</w:t>
      </w:r>
      <w:r w:rsidRPr="00E36116">
        <w:rPr>
          <w:rFonts w:ascii="Lato" w:eastAsia="Calibri" w:hAnsi="Lato" w:cs="Times New Roman"/>
          <w:sz w:val="20"/>
          <w:szCs w:val="20"/>
        </w:rPr>
        <w:t>c</w:t>
      </w:r>
      <w:r w:rsidRPr="00E36116">
        <w:rPr>
          <w:rFonts w:ascii="Lato" w:eastAsia="Calibri" w:hAnsi="Lato" w:cs="Cambria"/>
          <w:sz w:val="20"/>
          <w:szCs w:val="20"/>
        </w:rPr>
        <w:t>ą</w:t>
      </w:r>
      <w:r w:rsidRPr="00E36116">
        <w:rPr>
          <w:rFonts w:ascii="Lato" w:eastAsia="Calibri" w:hAnsi="Lato" w:cs="Times New Roman"/>
          <w:sz w:val="20"/>
          <w:szCs w:val="20"/>
        </w:rPr>
        <w:t xml:space="preserve"> innego post</w:t>
      </w:r>
      <w:r w:rsidRPr="00E36116">
        <w:rPr>
          <w:rFonts w:ascii="Lato" w:eastAsia="Calibri" w:hAnsi="Lato" w:cs="Cambria"/>
          <w:sz w:val="20"/>
          <w:szCs w:val="20"/>
        </w:rPr>
        <w:t>ę</w:t>
      </w:r>
      <w:r w:rsidRPr="00E36116">
        <w:rPr>
          <w:rFonts w:ascii="Lato" w:eastAsia="Calibri" w:hAnsi="Lato" w:cs="Times New Roman"/>
          <w:sz w:val="20"/>
          <w:szCs w:val="20"/>
        </w:rPr>
        <w:t>powania karnego (</w:t>
      </w:r>
      <w:r w:rsidRPr="009D4D37">
        <w:rPr>
          <w:rFonts w:ascii="Lato" w:eastAsia="Calibri" w:hAnsi="Lato" w:cs="Kunstler Script"/>
          <w:i/>
          <w:sz w:val="20"/>
          <w:szCs w:val="20"/>
        </w:rPr>
        <w:t>Ł</w:t>
      </w:r>
      <w:r w:rsidRPr="009D4D37">
        <w:rPr>
          <w:rFonts w:ascii="Lato" w:eastAsia="Calibri" w:hAnsi="Lato" w:cs="Times New Roman"/>
          <w:i/>
          <w:sz w:val="20"/>
          <w:szCs w:val="20"/>
        </w:rPr>
        <w:t>ukawski</w:t>
      </w:r>
      <w:r w:rsidRPr="00E36116">
        <w:rPr>
          <w:rFonts w:ascii="Lato" w:eastAsia="Calibri" w:hAnsi="Lato" w:cs="Times New Roman"/>
          <w:sz w:val="20"/>
          <w:szCs w:val="20"/>
        </w:rPr>
        <w:t>)</w:t>
      </w:r>
      <w:r w:rsidR="009D4D37">
        <w:rPr>
          <w:rFonts w:ascii="Lato" w:eastAsia="Calibri" w:hAnsi="Lato" w:cs="Times New Roman"/>
          <w:sz w:val="20"/>
          <w:szCs w:val="20"/>
        </w:rPr>
        <w:t>.</w:t>
      </w:r>
    </w:p>
    <w:p w:rsidR="0078644F" w:rsidRPr="00E36116" w:rsidRDefault="0078644F" w:rsidP="0078644F">
      <w:pPr>
        <w:spacing w:after="0" w:line="240" w:lineRule="auto"/>
        <w:jc w:val="both"/>
        <w:rPr>
          <w:rFonts w:ascii="Lato" w:eastAsia="Times New Roman" w:hAnsi="Lato" w:cs="Times New Roman"/>
          <w:b/>
          <w:sz w:val="20"/>
          <w:szCs w:val="20"/>
          <w:lang w:eastAsia="pl-PL"/>
        </w:rPr>
      </w:pPr>
    </w:p>
    <w:p w:rsidR="0078644F" w:rsidRPr="00E36116"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1</w:t>
      </w:r>
      <w:r w:rsidRPr="00E36116">
        <w:rPr>
          <w:rFonts w:ascii="Lato" w:eastAsia="Times New Roman" w:hAnsi="Lato" w:cs="Times New Roman"/>
          <w:sz w:val="20"/>
          <w:szCs w:val="20"/>
          <w:lang w:eastAsia="pl-PL"/>
        </w:rPr>
        <w:t xml:space="preserve">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ca zarzutu naruszenia prawa do poszanowania </w:t>
      </w:r>
      <w:r w:rsidRPr="00E36116">
        <w:rPr>
          <w:rFonts w:ascii="Lato" w:eastAsia="Times New Roman" w:hAnsi="Lato" w:cs="Cambria"/>
          <w:sz w:val="20"/>
          <w:szCs w:val="20"/>
          <w:u w:val="single"/>
          <w:lang w:eastAsia="pl-PL"/>
        </w:rPr>
        <w:t>ż</w:t>
      </w:r>
      <w:r w:rsidRPr="00E36116">
        <w:rPr>
          <w:rFonts w:ascii="Lato" w:eastAsia="Times New Roman" w:hAnsi="Lato" w:cs="Times New Roman"/>
          <w:sz w:val="20"/>
          <w:szCs w:val="20"/>
          <w:u w:val="single"/>
          <w:lang w:eastAsia="pl-PL"/>
        </w:rPr>
        <w:t>ycia prywatnego i rodzinnego</w:t>
      </w:r>
      <w:r w:rsidRPr="00E36116">
        <w:rPr>
          <w:rFonts w:ascii="Lato" w:eastAsia="Times New Roman" w:hAnsi="Lato" w:cs="Times New Roman"/>
          <w:sz w:val="20"/>
          <w:szCs w:val="20"/>
          <w:lang w:eastAsia="pl-PL"/>
        </w:rPr>
        <w:t xml:space="preserve"> z uwagi na przewlekło</w:t>
      </w:r>
      <w:r w:rsidRPr="00E36116">
        <w:rPr>
          <w:rFonts w:ascii="Lato" w:eastAsia="Times New Roman" w:hAnsi="Lato" w:cs="Cambria"/>
          <w:sz w:val="20"/>
          <w:szCs w:val="20"/>
          <w:lang w:eastAsia="pl-PL"/>
        </w:rPr>
        <w:t>ść</w:t>
      </w:r>
      <w:r w:rsidRPr="00E36116">
        <w:rPr>
          <w:rFonts w:ascii="Lato" w:eastAsia="Times New Roman" w:hAnsi="Lato" w:cs="Times New Roman"/>
          <w:sz w:val="20"/>
          <w:szCs w:val="20"/>
          <w:lang w:eastAsia="pl-PL"/>
        </w:rPr>
        <w:t xml:space="preserve"> i nieskuteczno</w:t>
      </w:r>
      <w:r w:rsidRPr="00E36116">
        <w:rPr>
          <w:rFonts w:ascii="Lato" w:eastAsia="Times New Roman" w:hAnsi="Lato" w:cs="Cambria"/>
          <w:sz w:val="20"/>
          <w:szCs w:val="20"/>
          <w:lang w:eastAsia="pl-PL"/>
        </w:rPr>
        <w:t>ść</w:t>
      </w:r>
      <w:r w:rsidRPr="00E36116">
        <w:rPr>
          <w:rFonts w:ascii="Lato" w:eastAsia="Times New Roman" w:hAnsi="Lato" w:cs="Times New Roman"/>
          <w:sz w:val="20"/>
          <w:szCs w:val="20"/>
          <w:lang w:eastAsia="pl-PL"/>
        </w:rPr>
        <w:t xml:space="preserve">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powania na podstawie Konwencji haskiej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cej cywilnych aspekt</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w uprowadzenia dziecka za granic</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w:t>
      </w:r>
      <w:r w:rsidRPr="009D4D37">
        <w:rPr>
          <w:rFonts w:ascii="Lato" w:eastAsia="Times New Roman" w:hAnsi="Lato" w:cs="Times New Roman"/>
          <w:i/>
          <w:sz w:val="20"/>
          <w:szCs w:val="20"/>
          <w:lang w:eastAsia="pl-PL"/>
        </w:rPr>
        <w:t>M.H.</w:t>
      </w:r>
      <w:r w:rsidRPr="00E36116">
        <w:rPr>
          <w:rFonts w:ascii="Lato" w:eastAsia="Times New Roman" w:hAnsi="Lato" w:cs="Times New Roman"/>
          <w:sz w:val="20"/>
          <w:szCs w:val="20"/>
          <w:lang w:eastAsia="pl-PL"/>
        </w:rPr>
        <w:t>)</w:t>
      </w:r>
      <w:r w:rsidR="009D4D37">
        <w:rPr>
          <w:rFonts w:ascii="Lato" w:eastAsia="Times New Roman" w:hAnsi="Lato" w:cs="Times New Roman"/>
          <w:sz w:val="20"/>
          <w:szCs w:val="20"/>
          <w:lang w:eastAsia="pl-PL"/>
        </w:rPr>
        <w:t>.</w:t>
      </w:r>
    </w:p>
    <w:p w:rsidR="0078644F" w:rsidRPr="00E36116" w:rsidRDefault="0078644F" w:rsidP="0078644F">
      <w:pPr>
        <w:spacing w:after="0" w:line="240" w:lineRule="auto"/>
        <w:jc w:val="both"/>
        <w:rPr>
          <w:rFonts w:ascii="Lato" w:eastAsia="Times New Roman" w:hAnsi="Lato" w:cs="Times New Roman"/>
          <w:b/>
          <w:sz w:val="20"/>
          <w:szCs w:val="20"/>
          <w:lang w:eastAsia="pl-PL"/>
        </w:rPr>
      </w:pPr>
    </w:p>
    <w:p w:rsidR="0078644F" w:rsidRPr="00E36116" w:rsidRDefault="0078644F" w:rsidP="0078644F">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1</w:t>
      </w:r>
      <w:r w:rsidRPr="00E36116">
        <w:rPr>
          <w:rFonts w:ascii="Lato" w:eastAsia="Times New Roman" w:hAnsi="Lato" w:cs="Times New Roman"/>
          <w:sz w:val="20"/>
          <w:szCs w:val="20"/>
          <w:lang w:eastAsia="pl-PL"/>
        </w:rPr>
        <w:t xml:space="preserve">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zarzut</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 xml:space="preserve">w naruszenia </w:t>
      </w:r>
      <w:r w:rsidRPr="00E36116">
        <w:rPr>
          <w:rFonts w:ascii="Lato" w:eastAsia="Times New Roman" w:hAnsi="Lato" w:cs="Times New Roman"/>
          <w:sz w:val="20"/>
          <w:szCs w:val="20"/>
          <w:u w:val="single"/>
          <w:lang w:eastAsia="pl-PL"/>
        </w:rPr>
        <w:t>wolno</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ci zgromadze</w:t>
      </w:r>
      <w:r w:rsidRPr="00E36116">
        <w:rPr>
          <w:rFonts w:ascii="Lato" w:eastAsia="Times New Roman" w:hAnsi="Lato" w:cs="Cambria"/>
          <w:sz w:val="20"/>
          <w:szCs w:val="20"/>
          <w:u w:val="single"/>
          <w:lang w:eastAsia="pl-PL"/>
        </w:rPr>
        <w:t>ń</w:t>
      </w:r>
      <w:r w:rsidRPr="00E36116">
        <w:rPr>
          <w:rFonts w:ascii="Lato" w:eastAsia="Times New Roman" w:hAnsi="Lato" w:cs="Times New Roman"/>
          <w:sz w:val="20"/>
          <w:szCs w:val="20"/>
          <w:u w:val="single"/>
          <w:lang w:eastAsia="pl-PL"/>
        </w:rPr>
        <w:t xml:space="preserve"> publicznych</w:t>
      </w:r>
      <w:r w:rsidRPr="00E36116">
        <w:rPr>
          <w:rFonts w:ascii="Lato" w:eastAsia="Times New Roman" w:hAnsi="Lato" w:cs="Times New Roman"/>
          <w:sz w:val="20"/>
          <w:szCs w:val="20"/>
          <w:lang w:eastAsia="pl-PL"/>
        </w:rPr>
        <w:t xml:space="preserve">, prawa do skutecznego </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rodka odwo</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awczego i stosowania ogranicze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w innym celu ni</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 xml:space="preserve"> dopuszczony przez Konwencj</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w zwi</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zku z uniemo</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liwieniem kontrmanifestacji miesi</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cznicy smole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skiej (</w:t>
      </w:r>
      <w:r w:rsidRPr="009D4D37">
        <w:rPr>
          <w:rFonts w:ascii="Lato" w:eastAsia="Times New Roman" w:hAnsi="Lato" w:cs="Times New Roman"/>
          <w:i/>
          <w:sz w:val="20"/>
          <w:szCs w:val="20"/>
          <w:lang w:eastAsia="pl-PL"/>
        </w:rPr>
        <w:t>Kornacki</w:t>
      </w:r>
      <w:r w:rsidRPr="00E36116">
        <w:rPr>
          <w:rFonts w:ascii="Lato" w:eastAsia="Times New Roman" w:hAnsi="Lato" w:cs="Times New Roman"/>
          <w:sz w:val="20"/>
          <w:szCs w:val="20"/>
          <w:lang w:eastAsia="pl-PL"/>
        </w:rPr>
        <w:t>).</w:t>
      </w:r>
    </w:p>
    <w:p w:rsidR="0078644F" w:rsidRPr="009D4D37" w:rsidRDefault="0078644F" w:rsidP="009D4D37">
      <w:pPr>
        <w:spacing w:after="0" w:line="240" w:lineRule="auto"/>
        <w:contextualSpacing/>
        <w:jc w:val="both"/>
        <w:rPr>
          <w:rFonts w:ascii="Lato" w:eastAsia="Times New Roman" w:hAnsi="Lato" w:cs="Times New Roman"/>
          <w:sz w:val="20"/>
          <w:szCs w:val="20"/>
          <w:highlight w:val="yellow"/>
          <w:lang w:eastAsia="pl-PL"/>
        </w:rPr>
      </w:pPr>
    </w:p>
    <w:p w:rsidR="0078644F" w:rsidRPr="00E36116" w:rsidRDefault="0078644F" w:rsidP="009D4D37">
      <w:pPr>
        <w:spacing w:after="0" w:line="240" w:lineRule="auto"/>
        <w:ind w:left="1276" w:hanging="425"/>
        <w:contextualSpacing/>
        <w:jc w:val="both"/>
        <w:rPr>
          <w:rFonts w:ascii="Lato" w:eastAsia="Times New Roman" w:hAnsi="Lato" w:cs="Times New Roman"/>
          <w:i/>
          <w:sz w:val="20"/>
          <w:szCs w:val="20"/>
          <w:highlight w:val="yellow"/>
          <w:lang w:eastAsia="pl-PL"/>
        </w:rPr>
      </w:pPr>
      <w:r w:rsidRPr="00E36116">
        <w:rPr>
          <w:rFonts w:ascii="Lato" w:eastAsia="Times New Roman" w:hAnsi="Lato" w:cs="Times New Roman"/>
          <w:i/>
          <w:sz w:val="20"/>
          <w:szCs w:val="20"/>
          <w:lang w:eastAsia="pl-PL"/>
        </w:rPr>
        <w:lastRenderedPageBreak/>
        <w:t>2.2.2</w:t>
      </w:r>
      <w:r w:rsidR="009D4D37">
        <w:rPr>
          <w:rFonts w:ascii="Lato" w:eastAsia="Times New Roman" w:hAnsi="Lato" w:cs="Times New Roman"/>
          <w:i/>
          <w:sz w:val="20"/>
          <w:szCs w:val="20"/>
          <w:lang w:eastAsia="pl-PL"/>
        </w:rPr>
        <w:tab/>
      </w:r>
      <w:r w:rsidRPr="00E36116">
        <w:rPr>
          <w:rFonts w:ascii="Lato" w:eastAsia="Times New Roman" w:hAnsi="Lato" w:cs="Times New Roman"/>
          <w:i/>
          <w:sz w:val="20"/>
          <w:szCs w:val="20"/>
          <w:lang w:eastAsia="pl-PL"/>
        </w:rPr>
        <w:t>Przedmiot decyzji o niedopuszczalno</w:t>
      </w:r>
      <w:r w:rsidRPr="00E36116">
        <w:rPr>
          <w:rFonts w:ascii="Lato" w:eastAsia="Times New Roman" w:hAnsi="Lato" w:cs="Cambria"/>
          <w:i/>
          <w:sz w:val="20"/>
          <w:szCs w:val="20"/>
          <w:lang w:eastAsia="pl-PL"/>
        </w:rPr>
        <w:t>ś</w:t>
      </w:r>
      <w:r w:rsidRPr="00E36116">
        <w:rPr>
          <w:rFonts w:ascii="Lato" w:eastAsia="Times New Roman" w:hAnsi="Lato" w:cs="Times New Roman"/>
          <w:i/>
          <w:sz w:val="20"/>
          <w:szCs w:val="20"/>
          <w:lang w:eastAsia="pl-PL"/>
        </w:rPr>
        <w:t>ci</w:t>
      </w:r>
      <w:r w:rsidRPr="00E36116">
        <w:rPr>
          <w:rFonts w:ascii="Lato" w:eastAsia="Times New Roman" w:hAnsi="Lato" w:cs="Times New Roman"/>
          <w:sz w:val="20"/>
          <w:szCs w:val="20"/>
          <w:vertAlign w:val="superscript"/>
          <w:lang w:eastAsia="pl-PL"/>
        </w:rPr>
        <w:footnoteReference w:id="9"/>
      </w:r>
    </w:p>
    <w:p w:rsidR="0078644F" w:rsidRPr="00E36116" w:rsidRDefault="0078644F" w:rsidP="009D4D37">
      <w:pPr>
        <w:spacing w:after="0" w:line="240" w:lineRule="auto"/>
        <w:jc w:val="both"/>
        <w:rPr>
          <w:rFonts w:ascii="Lato" w:eastAsia="Calibri" w:hAnsi="Lato" w:cs="Times New Roman"/>
          <w:bCs/>
          <w:sz w:val="20"/>
          <w:szCs w:val="20"/>
          <w:highlight w:val="yellow"/>
        </w:rPr>
      </w:pPr>
    </w:p>
    <w:p w:rsidR="0078644F" w:rsidRPr="00E36116" w:rsidRDefault="009D4D37" w:rsidP="009D4D37">
      <w:pPr>
        <w:spacing w:after="0" w:line="240" w:lineRule="auto"/>
        <w:jc w:val="both"/>
        <w:rPr>
          <w:rFonts w:ascii="Lato" w:eastAsia="Times New Roman" w:hAnsi="Lato" w:cs="Times New Roman"/>
          <w:sz w:val="20"/>
          <w:szCs w:val="20"/>
          <w:lang w:eastAsia="pl-PL"/>
        </w:rPr>
      </w:pPr>
      <w:r>
        <w:rPr>
          <w:rFonts w:ascii="Lato" w:eastAsia="Times New Roman" w:hAnsi="Lato" w:cs="Times New Roman"/>
          <w:sz w:val="20"/>
          <w:szCs w:val="20"/>
          <w:lang w:eastAsia="pl-PL"/>
        </w:rPr>
        <w:t>ETPC</w:t>
      </w:r>
      <w:r w:rsidR="0078644F" w:rsidRPr="00E36116">
        <w:rPr>
          <w:rFonts w:ascii="Lato" w:eastAsia="Times New Roman" w:hAnsi="Lato" w:cs="Times New Roman"/>
          <w:sz w:val="20"/>
          <w:szCs w:val="20"/>
          <w:lang w:eastAsia="pl-PL"/>
        </w:rPr>
        <w:t xml:space="preserve"> wydał nast</w:t>
      </w:r>
      <w:r w:rsidR="0078644F" w:rsidRPr="00E36116">
        <w:rPr>
          <w:rFonts w:ascii="Lato" w:eastAsia="Times New Roman" w:hAnsi="Lato" w:cs="Cambria"/>
          <w:sz w:val="20"/>
          <w:szCs w:val="20"/>
          <w:lang w:eastAsia="pl-PL"/>
        </w:rPr>
        <w:t>ę</w:t>
      </w:r>
      <w:r w:rsidR="0078644F" w:rsidRPr="00E36116">
        <w:rPr>
          <w:rFonts w:ascii="Lato" w:eastAsia="Times New Roman" w:hAnsi="Lato" w:cs="Times New Roman"/>
          <w:sz w:val="20"/>
          <w:szCs w:val="20"/>
          <w:lang w:eastAsia="pl-PL"/>
        </w:rPr>
        <w:t>puj</w:t>
      </w:r>
      <w:r w:rsidR="0078644F" w:rsidRPr="00E36116">
        <w:rPr>
          <w:rFonts w:ascii="Lato" w:eastAsia="Times New Roman" w:hAnsi="Lato" w:cs="Cambria"/>
          <w:sz w:val="20"/>
          <w:szCs w:val="20"/>
          <w:lang w:eastAsia="pl-PL"/>
        </w:rPr>
        <w:t>ą</w:t>
      </w:r>
      <w:r w:rsidR="0078644F" w:rsidRPr="00E36116">
        <w:rPr>
          <w:rFonts w:ascii="Lato" w:eastAsia="Times New Roman" w:hAnsi="Lato" w:cs="Times New Roman"/>
          <w:sz w:val="20"/>
          <w:szCs w:val="20"/>
          <w:lang w:eastAsia="pl-PL"/>
        </w:rPr>
        <w:t>ce decyzje, w kt</w:t>
      </w:r>
      <w:r w:rsidR="0078644F" w:rsidRPr="00E36116">
        <w:rPr>
          <w:rFonts w:ascii="Lato" w:eastAsia="Times New Roman" w:hAnsi="Lato" w:cs="Kunstler Script"/>
          <w:sz w:val="20"/>
          <w:szCs w:val="20"/>
          <w:lang w:eastAsia="pl-PL"/>
        </w:rPr>
        <w:t>ó</w:t>
      </w:r>
      <w:r w:rsidR="0078644F" w:rsidRPr="00E36116">
        <w:rPr>
          <w:rFonts w:ascii="Lato" w:eastAsia="Times New Roman" w:hAnsi="Lato" w:cs="Times New Roman"/>
          <w:sz w:val="20"/>
          <w:szCs w:val="20"/>
          <w:lang w:eastAsia="pl-PL"/>
        </w:rPr>
        <w:t>rych uzna</w:t>
      </w:r>
      <w:r w:rsidR="0078644F" w:rsidRPr="00E36116">
        <w:rPr>
          <w:rFonts w:ascii="Lato" w:eastAsia="Times New Roman" w:hAnsi="Lato" w:cs="Kunstler Script"/>
          <w:sz w:val="20"/>
          <w:szCs w:val="20"/>
          <w:lang w:eastAsia="pl-PL"/>
        </w:rPr>
        <w:t>ł</w:t>
      </w:r>
      <w:r w:rsidR="0078644F" w:rsidRPr="00E36116">
        <w:rPr>
          <w:rFonts w:ascii="Lato" w:eastAsia="Times New Roman" w:hAnsi="Lato" w:cs="Times New Roman"/>
          <w:sz w:val="20"/>
          <w:szCs w:val="20"/>
          <w:lang w:eastAsia="pl-PL"/>
        </w:rPr>
        <w:t xml:space="preserve"> skargi lub poszczeg</w:t>
      </w:r>
      <w:r w:rsidR="0078644F" w:rsidRPr="00E36116">
        <w:rPr>
          <w:rFonts w:ascii="Lato" w:eastAsia="Times New Roman" w:hAnsi="Lato" w:cs="Kunstler Script"/>
          <w:sz w:val="20"/>
          <w:szCs w:val="20"/>
          <w:lang w:eastAsia="pl-PL"/>
        </w:rPr>
        <w:t>ó</w:t>
      </w:r>
      <w:r w:rsidR="0078644F" w:rsidRPr="00E36116">
        <w:rPr>
          <w:rFonts w:ascii="Lato" w:eastAsia="Times New Roman" w:hAnsi="Lato" w:cs="Times New Roman"/>
          <w:sz w:val="20"/>
          <w:szCs w:val="20"/>
          <w:lang w:eastAsia="pl-PL"/>
        </w:rPr>
        <w:t>lne zarzuty za w spos</w:t>
      </w:r>
      <w:r w:rsidR="0078644F" w:rsidRPr="00E36116">
        <w:rPr>
          <w:rFonts w:ascii="Lato" w:eastAsia="Times New Roman" w:hAnsi="Lato" w:cs="Kunstler Script"/>
          <w:sz w:val="20"/>
          <w:szCs w:val="20"/>
          <w:lang w:eastAsia="pl-PL"/>
        </w:rPr>
        <w:t>ó</w:t>
      </w:r>
      <w:r w:rsidR="0078644F" w:rsidRPr="00E36116">
        <w:rPr>
          <w:rFonts w:ascii="Lato" w:eastAsia="Times New Roman" w:hAnsi="Lato" w:cs="Times New Roman"/>
          <w:sz w:val="20"/>
          <w:szCs w:val="20"/>
          <w:lang w:eastAsia="pl-PL"/>
        </w:rPr>
        <w:t>b oczywisty nieuzasadnione:</w:t>
      </w:r>
    </w:p>
    <w:p w:rsidR="0078644F" w:rsidRPr="00E36116" w:rsidRDefault="0078644F" w:rsidP="009D4D37">
      <w:pPr>
        <w:spacing w:after="0" w:line="240" w:lineRule="auto"/>
        <w:jc w:val="both"/>
        <w:rPr>
          <w:rFonts w:ascii="Lato" w:eastAsia="Times New Roman" w:hAnsi="Lato" w:cs="Times New Roman"/>
          <w:b/>
          <w:sz w:val="20"/>
          <w:szCs w:val="20"/>
          <w:lang w:eastAsia="pl-PL"/>
        </w:rPr>
      </w:pPr>
    </w:p>
    <w:p w:rsidR="0078644F" w:rsidRPr="00E36116" w:rsidRDefault="0078644F" w:rsidP="009D4D37">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6</w:t>
      </w:r>
      <w:r w:rsidRPr="00E36116">
        <w:rPr>
          <w:rFonts w:ascii="Lato" w:eastAsia="Times New Roman" w:hAnsi="Lato" w:cs="Times New Roman"/>
          <w:sz w:val="20"/>
          <w:szCs w:val="20"/>
          <w:lang w:eastAsia="pl-PL"/>
        </w:rPr>
        <w:t xml:space="preserve"> decyzji w sprawie 13 skarg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cych zarzutu </w:t>
      </w:r>
      <w:r w:rsidRPr="00E36116">
        <w:rPr>
          <w:rFonts w:ascii="Lato" w:eastAsia="Times New Roman" w:hAnsi="Lato" w:cs="Times New Roman"/>
          <w:sz w:val="20"/>
          <w:szCs w:val="20"/>
          <w:u w:val="single"/>
          <w:lang w:eastAsia="pl-PL"/>
        </w:rPr>
        <w:t>przewlekło</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ci post</w:t>
      </w:r>
      <w:r w:rsidRPr="00E36116">
        <w:rPr>
          <w:rFonts w:ascii="Lato" w:eastAsia="Times New Roman" w:hAnsi="Lato" w:cs="Cambria"/>
          <w:sz w:val="20"/>
          <w:szCs w:val="20"/>
          <w:u w:val="single"/>
          <w:lang w:eastAsia="pl-PL"/>
        </w:rPr>
        <w:t>ę</w:t>
      </w:r>
      <w:r w:rsidRPr="00E36116">
        <w:rPr>
          <w:rFonts w:ascii="Lato" w:eastAsia="Times New Roman" w:hAnsi="Lato" w:cs="Times New Roman"/>
          <w:sz w:val="20"/>
          <w:szCs w:val="20"/>
          <w:u w:val="single"/>
          <w:lang w:eastAsia="pl-PL"/>
        </w:rPr>
        <w:t>powa</w:t>
      </w:r>
      <w:r w:rsidRPr="00E36116">
        <w:rPr>
          <w:rFonts w:ascii="Lato" w:eastAsia="Times New Roman" w:hAnsi="Lato" w:cs="Cambria"/>
          <w:sz w:val="20"/>
          <w:szCs w:val="20"/>
          <w:u w:val="single"/>
          <w:lang w:eastAsia="pl-PL"/>
        </w:rPr>
        <w:t>ń</w:t>
      </w:r>
      <w:r w:rsidRPr="00E36116">
        <w:rPr>
          <w:rFonts w:ascii="Lato" w:eastAsia="Times New Roman" w:hAnsi="Lato" w:cs="Times New Roman"/>
          <w:sz w:val="20"/>
          <w:szCs w:val="20"/>
          <w:u w:val="single"/>
          <w:lang w:eastAsia="pl-PL"/>
        </w:rPr>
        <w:t xml:space="preserve"> karnych lub cywilnych i braku skutecznego </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rodka do zaskar</w:t>
      </w:r>
      <w:r w:rsidRPr="00E36116">
        <w:rPr>
          <w:rFonts w:ascii="Lato" w:eastAsia="Times New Roman" w:hAnsi="Lato" w:cs="Cambria"/>
          <w:sz w:val="20"/>
          <w:szCs w:val="20"/>
          <w:u w:val="single"/>
          <w:lang w:eastAsia="pl-PL"/>
        </w:rPr>
        <w:t>ż</w:t>
      </w:r>
      <w:r w:rsidRPr="00E36116">
        <w:rPr>
          <w:rFonts w:ascii="Lato" w:eastAsia="Times New Roman" w:hAnsi="Lato" w:cs="Times New Roman"/>
          <w:sz w:val="20"/>
          <w:szCs w:val="20"/>
          <w:u w:val="single"/>
          <w:lang w:eastAsia="pl-PL"/>
        </w:rPr>
        <w:t>enia przewlek</w:t>
      </w:r>
      <w:r w:rsidRPr="00E36116">
        <w:rPr>
          <w:rFonts w:ascii="Lato" w:eastAsia="Times New Roman" w:hAnsi="Lato" w:cs="Kunstler Script"/>
          <w:sz w:val="20"/>
          <w:szCs w:val="20"/>
          <w:u w:val="single"/>
          <w:lang w:eastAsia="pl-PL"/>
        </w:rPr>
        <w:t>ł</w:t>
      </w:r>
      <w:r w:rsidRPr="00E36116">
        <w:rPr>
          <w:rFonts w:ascii="Lato" w:eastAsia="Times New Roman" w:hAnsi="Lato" w:cs="Times New Roman"/>
          <w:sz w:val="20"/>
          <w:szCs w:val="20"/>
          <w:u w:val="single"/>
          <w:lang w:eastAsia="pl-PL"/>
        </w:rPr>
        <w:t>o</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ci post</w:t>
      </w:r>
      <w:r w:rsidRPr="00E36116">
        <w:rPr>
          <w:rFonts w:ascii="Lato" w:eastAsia="Times New Roman" w:hAnsi="Lato" w:cs="Cambria"/>
          <w:sz w:val="20"/>
          <w:szCs w:val="20"/>
          <w:u w:val="single"/>
          <w:lang w:eastAsia="pl-PL"/>
        </w:rPr>
        <w:t>ę</w:t>
      </w:r>
      <w:r w:rsidRPr="00E36116">
        <w:rPr>
          <w:rFonts w:ascii="Lato" w:eastAsia="Times New Roman" w:hAnsi="Lato" w:cs="Times New Roman"/>
          <w:sz w:val="20"/>
          <w:szCs w:val="20"/>
          <w:u w:val="single"/>
          <w:lang w:eastAsia="pl-PL"/>
        </w:rPr>
        <w:t>powania s</w:t>
      </w:r>
      <w:r w:rsidRPr="00E36116">
        <w:rPr>
          <w:rFonts w:ascii="Lato" w:eastAsia="Times New Roman" w:hAnsi="Lato" w:cs="Cambria"/>
          <w:sz w:val="20"/>
          <w:szCs w:val="20"/>
          <w:u w:val="single"/>
          <w:lang w:eastAsia="pl-PL"/>
        </w:rPr>
        <w:t>ą</w:t>
      </w:r>
      <w:r w:rsidRPr="00E36116">
        <w:rPr>
          <w:rFonts w:ascii="Lato" w:eastAsia="Times New Roman" w:hAnsi="Lato" w:cs="Times New Roman"/>
          <w:sz w:val="20"/>
          <w:szCs w:val="20"/>
          <w:u w:val="single"/>
          <w:lang w:eastAsia="pl-PL"/>
        </w:rPr>
        <w:t>dowego</w:t>
      </w:r>
      <w:r w:rsidRPr="00E36116">
        <w:rPr>
          <w:rFonts w:ascii="Lato" w:eastAsia="Times New Roman" w:hAnsi="Lato" w:cs="Times New Roman"/>
          <w:sz w:val="20"/>
          <w:szCs w:val="20"/>
          <w:lang w:eastAsia="pl-PL"/>
        </w:rPr>
        <w:t xml:space="preserve"> (</w:t>
      </w:r>
      <w:r w:rsidRPr="009D4D37">
        <w:rPr>
          <w:rFonts w:ascii="Lato" w:eastAsia="Times New Roman" w:hAnsi="Lato" w:cs="Times New Roman"/>
          <w:i/>
          <w:sz w:val="20"/>
          <w:szCs w:val="20"/>
          <w:lang w:eastAsia="pl-PL"/>
        </w:rPr>
        <w:t>Chlebny</w:t>
      </w:r>
      <w:r w:rsidRPr="00E36116">
        <w:rPr>
          <w:rFonts w:ascii="Lato" w:eastAsia="Times New Roman" w:hAnsi="Lato" w:cs="Times New Roman"/>
          <w:sz w:val="20"/>
          <w:szCs w:val="20"/>
          <w:lang w:eastAsia="pl-PL"/>
        </w:rPr>
        <w:t xml:space="preserve">, </w:t>
      </w:r>
      <w:r w:rsidRPr="009D4D37">
        <w:rPr>
          <w:rFonts w:ascii="Lato" w:eastAsia="Times New Roman" w:hAnsi="Lato" w:cs="Times New Roman"/>
          <w:i/>
          <w:sz w:val="20"/>
          <w:szCs w:val="20"/>
          <w:lang w:eastAsia="pl-PL"/>
        </w:rPr>
        <w:t>Emilianowicz</w:t>
      </w:r>
      <w:r w:rsidRPr="00E36116">
        <w:rPr>
          <w:rFonts w:ascii="Lato" w:eastAsia="Times New Roman" w:hAnsi="Lato" w:cs="Times New Roman"/>
          <w:sz w:val="20"/>
          <w:szCs w:val="20"/>
          <w:lang w:eastAsia="pl-PL"/>
        </w:rPr>
        <w:t xml:space="preserve">, </w:t>
      </w:r>
      <w:r w:rsidRPr="009D4D37">
        <w:rPr>
          <w:rFonts w:ascii="Lato" w:eastAsia="Times New Roman" w:hAnsi="Lato" w:cs="Times New Roman"/>
          <w:i/>
          <w:sz w:val="20"/>
          <w:szCs w:val="20"/>
          <w:lang w:eastAsia="pl-PL"/>
        </w:rPr>
        <w:t>Gagat</w:t>
      </w:r>
      <w:r w:rsidRPr="00E36116">
        <w:rPr>
          <w:rFonts w:ascii="Lato" w:eastAsia="Times New Roman" w:hAnsi="Lato" w:cs="Times New Roman"/>
          <w:sz w:val="20"/>
          <w:szCs w:val="20"/>
          <w:lang w:eastAsia="pl-PL"/>
        </w:rPr>
        <w:t xml:space="preserve">, </w:t>
      </w:r>
      <w:r w:rsidRPr="009D4D37">
        <w:rPr>
          <w:rFonts w:ascii="Lato" w:eastAsia="Times New Roman" w:hAnsi="Lato" w:cs="Times New Roman"/>
          <w:i/>
          <w:sz w:val="20"/>
          <w:szCs w:val="20"/>
          <w:lang w:eastAsia="pl-PL"/>
        </w:rPr>
        <w:t>Gontarek</w:t>
      </w:r>
      <w:r w:rsidRPr="00E36116">
        <w:rPr>
          <w:rFonts w:ascii="Lato" w:eastAsia="Times New Roman" w:hAnsi="Lato" w:cs="Times New Roman"/>
          <w:sz w:val="20"/>
          <w:szCs w:val="20"/>
          <w:lang w:eastAsia="pl-PL"/>
        </w:rPr>
        <w:t xml:space="preserve">, </w:t>
      </w:r>
      <w:r w:rsidRPr="009D4D37">
        <w:rPr>
          <w:rFonts w:ascii="Lato" w:eastAsia="Times New Roman" w:hAnsi="Lato" w:cs="Times New Roman"/>
          <w:i/>
          <w:sz w:val="20"/>
          <w:szCs w:val="20"/>
          <w:lang w:eastAsia="pl-PL"/>
        </w:rPr>
        <w:t>Mucha i Inni</w:t>
      </w:r>
      <w:r w:rsidRPr="00E36116">
        <w:rPr>
          <w:rFonts w:ascii="Lato" w:eastAsia="Times New Roman" w:hAnsi="Lato" w:cs="Times New Roman"/>
          <w:sz w:val="20"/>
          <w:szCs w:val="20"/>
          <w:lang w:eastAsia="pl-PL"/>
        </w:rPr>
        <w:t xml:space="preserve">, </w:t>
      </w:r>
      <w:r w:rsidRPr="009D4D37">
        <w:rPr>
          <w:rFonts w:ascii="Lato" w:eastAsia="Times New Roman" w:hAnsi="Lato" w:cs="Times New Roman"/>
          <w:i/>
          <w:sz w:val="20"/>
          <w:szCs w:val="20"/>
          <w:lang w:eastAsia="pl-PL"/>
        </w:rPr>
        <w:t>Ryckie</w:t>
      </w:r>
      <w:r w:rsidRPr="00E36116">
        <w:rPr>
          <w:rFonts w:ascii="Lato" w:eastAsia="Times New Roman" w:hAnsi="Lato" w:cs="Times New Roman"/>
          <w:sz w:val="20"/>
          <w:szCs w:val="20"/>
          <w:lang w:eastAsia="pl-PL"/>
        </w:rPr>
        <w:t>)</w:t>
      </w:r>
      <w:r w:rsidR="006231D9">
        <w:rPr>
          <w:rFonts w:ascii="Lato" w:eastAsia="Times New Roman" w:hAnsi="Lato" w:cs="Times New Roman"/>
          <w:sz w:val="20"/>
          <w:szCs w:val="20"/>
          <w:lang w:eastAsia="pl-PL"/>
        </w:rPr>
        <w:t>.</w:t>
      </w:r>
    </w:p>
    <w:p w:rsidR="0078644F" w:rsidRPr="00E36116" w:rsidRDefault="0078644F" w:rsidP="009D4D37">
      <w:pPr>
        <w:spacing w:after="0" w:line="240" w:lineRule="auto"/>
        <w:jc w:val="both"/>
        <w:rPr>
          <w:rFonts w:ascii="Lato" w:eastAsia="Times New Roman" w:hAnsi="Lato" w:cs="Times New Roman"/>
          <w:b/>
          <w:sz w:val="20"/>
          <w:szCs w:val="20"/>
          <w:lang w:eastAsia="pl-PL"/>
        </w:rPr>
      </w:pPr>
    </w:p>
    <w:p w:rsidR="0078644F" w:rsidRDefault="0078644F" w:rsidP="009D4D37">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4</w:t>
      </w:r>
      <w:r w:rsidRPr="00E36116">
        <w:rPr>
          <w:rFonts w:ascii="Lato" w:eastAsia="Times New Roman" w:hAnsi="Lato" w:cs="Times New Roman"/>
          <w:sz w:val="20"/>
          <w:szCs w:val="20"/>
          <w:lang w:eastAsia="pl-PL"/>
        </w:rPr>
        <w:t xml:space="preserve"> decyzje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ce r</w:t>
      </w:r>
      <w:r w:rsidRPr="00E36116">
        <w:rPr>
          <w:rFonts w:ascii="Lato" w:eastAsia="Times New Roman" w:hAnsi="Lato" w:cs="Kunstler Script"/>
          <w:sz w:val="20"/>
          <w:szCs w:val="20"/>
          <w:lang w:eastAsia="pl-PL"/>
        </w:rPr>
        <w:t>ó</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nych aspekt</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 xml:space="preserve">w prawa do </w:t>
      </w:r>
      <w:r w:rsidRPr="00E36116">
        <w:rPr>
          <w:rFonts w:ascii="Lato" w:eastAsia="Times New Roman" w:hAnsi="Lato" w:cs="Times New Roman"/>
          <w:sz w:val="20"/>
          <w:szCs w:val="20"/>
          <w:u w:val="single"/>
          <w:lang w:eastAsia="pl-PL"/>
        </w:rPr>
        <w:t>rzetelnego procesu s</w:t>
      </w:r>
      <w:r w:rsidRPr="00E36116">
        <w:rPr>
          <w:rFonts w:ascii="Lato" w:eastAsia="Times New Roman" w:hAnsi="Lato" w:cs="Cambria"/>
          <w:sz w:val="20"/>
          <w:szCs w:val="20"/>
          <w:u w:val="single"/>
          <w:lang w:eastAsia="pl-PL"/>
        </w:rPr>
        <w:t>ą</w:t>
      </w:r>
      <w:r w:rsidRPr="00E36116">
        <w:rPr>
          <w:rFonts w:ascii="Lato" w:eastAsia="Times New Roman" w:hAnsi="Lato" w:cs="Times New Roman"/>
          <w:sz w:val="20"/>
          <w:szCs w:val="20"/>
          <w:u w:val="single"/>
          <w:lang w:eastAsia="pl-PL"/>
        </w:rPr>
        <w:t>dowego</w:t>
      </w:r>
      <w:r w:rsidRPr="00E36116">
        <w:rPr>
          <w:rFonts w:ascii="Lato" w:eastAsia="Times New Roman" w:hAnsi="Lato" w:cs="Times New Roman"/>
          <w:sz w:val="20"/>
          <w:szCs w:val="20"/>
          <w:lang w:eastAsia="pl-PL"/>
        </w:rPr>
        <w:t>, w tym:</w:t>
      </w:r>
    </w:p>
    <w:p w:rsidR="006231D9" w:rsidRPr="00E36116" w:rsidRDefault="006231D9" w:rsidP="009D4D37">
      <w:pPr>
        <w:spacing w:after="0" w:line="240" w:lineRule="auto"/>
        <w:jc w:val="both"/>
        <w:rPr>
          <w:rFonts w:ascii="Lato" w:eastAsia="Times New Roman" w:hAnsi="Lato" w:cs="Times New Roman"/>
          <w:sz w:val="20"/>
          <w:szCs w:val="20"/>
          <w:lang w:eastAsia="pl-PL"/>
        </w:rPr>
      </w:pPr>
    </w:p>
    <w:p w:rsidR="0078644F" w:rsidRDefault="0078644F" w:rsidP="00532132">
      <w:pPr>
        <w:numPr>
          <w:ilvl w:val="0"/>
          <w:numId w:val="44"/>
        </w:numPr>
        <w:spacing w:after="0" w:line="240" w:lineRule="auto"/>
        <w:ind w:left="709" w:hanging="425"/>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omy</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kowego skopiowania fragmentu uzasadnienia do wyroku z innej sprawy (</w:t>
      </w:r>
      <w:r w:rsidRPr="006231D9">
        <w:rPr>
          <w:rFonts w:ascii="Lato" w:eastAsia="Times New Roman" w:hAnsi="Lato" w:cs="Kunstler Script"/>
          <w:i/>
          <w:sz w:val="20"/>
          <w:szCs w:val="20"/>
          <w:lang w:eastAsia="pl-PL"/>
        </w:rPr>
        <w:t>Ł</w:t>
      </w:r>
      <w:r w:rsidRPr="006231D9">
        <w:rPr>
          <w:rFonts w:ascii="Lato" w:eastAsia="Times New Roman" w:hAnsi="Lato" w:cs="Cambria"/>
          <w:i/>
          <w:sz w:val="20"/>
          <w:szCs w:val="20"/>
          <w:lang w:eastAsia="pl-PL"/>
        </w:rPr>
        <w:t>ę</w:t>
      </w:r>
      <w:r w:rsidRPr="006231D9">
        <w:rPr>
          <w:rFonts w:ascii="Lato" w:eastAsia="Times New Roman" w:hAnsi="Lato" w:cs="Times New Roman"/>
          <w:i/>
          <w:sz w:val="20"/>
          <w:szCs w:val="20"/>
          <w:lang w:eastAsia="pl-PL"/>
        </w:rPr>
        <w:t>cka</w:t>
      </w:r>
      <w:r w:rsidRPr="00E36116">
        <w:rPr>
          <w:rFonts w:ascii="Lato" w:eastAsia="Times New Roman" w:hAnsi="Lato" w:cs="Times New Roman"/>
          <w:sz w:val="20"/>
          <w:szCs w:val="20"/>
          <w:lang w:eastAsia="pl-PL"/>
        </w:rPr>
        <w:t>)</w:t>
      </w:r>
      <w:r w:rsidR="006231D9">
        <w:rPr>
          <w:rFonts w:ascii="Lato" w:eastAsia="Times New Roman" w:hAnsi="Lato" w:cs="Times New Roman"/>
          <w:sz w:val="20"/>
          <w:szCs w:val="20"/>
          <w:lang w:eastAsia="pl-PL"/>
        </w:rPr>
        <w:t>;</w:t>
      </w:r>
    </w:p>
    <w:p w:rsidR="006231D9" w:rsidRPr="00E36116" w:rsidRDefault="006231D9" w:rsidP="006231D9">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44"/>
        </w:numPr>
        <w:spacing w:after="0" w:line="240" w:lineRule="auto"/>
        <w:ind w:left="709" w:hanging="425"/>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zarzutu naruszenia prawa do obrony z powodu pozbawienia mo</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liwo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korzystania z pomocy obro</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cy w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powaniu karnym (</w:t>
      </w:r>
      <w:r w:rsidRPr="006231D9">
        <w:rPr>
          <w:rFonts w:ascii="Lato" w:eastAsia="Times New Roman" w:hAnsi="Lato" w:cs="Times New Roman"/>
          <w:i/>
          <w:sz w:val="20"/>
          <w:szCs w:val="20"/>
          <w:lang w:eastAsia="pl-PL"/>
        </w:rPr>
        <w:t>Wrzesie</w:t>
      </w:r>
      <w:r w:rsidRPr="006231D9">
        <w:rPr>
          <w:rFonts w:ascii="Lato" w:eastAsia="Times New Roman" w:hAnsi="Lato" w:cs="Cambria"/>
          <w:i/>
          <w:sz w:val="20"/>
          <w:szCs w:val="20"/>
          <w:lang w:eastAsia="pl-PL"/>
        </w:rPr>
        <w:t>ń</w:t>
      </w:r>
      <w:r w:rsidRPr="00E36116">
        <w:rPr>
          <w:rFonts w:ascii="Lato" w:eastAsia="Times New Roman" w:hAnsi="Lato" w:cs="Times New Roman"/>
          <w:sz w:val="20"/>
          <w:szCs w:val="20"/>
          <w:lang w:eastAsia="pl-PL"/>
        </w:rPr>
        <w:t>)</w:t>
      </w:r>
      <w:r w:rsidR="006231D9">
        <w:rPr>
          <w:rFonts w:ascii="Lato" w:eastAsia="Times New Roman" w:hAnsi="Lato" w:cs="Times New Roman"/>
          <w:sz w:val="20"/>
          <w:szCs w:val="20"/>
          <w:lang w:eastAsia="pl-PL"/>
        </w:rPr>
        <w:t>;</w:t>
      </w:r>
    </w:p>
    <w:p w:rsidR="006231D9" w:rsidRPr="00E36116" w:rsidRDefault="006231D9" w:rsidP="006231D9">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44"/>
        </w:numPr>
        <w:spacing w:after="0" w:line="240" w:lineRule="auto"/>
        <w:ind w:left="709" w:hanging="425"/>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zarzutu naruszenia prawa do obrony z powodu niejawnego charakteru cz</w:t>
      </w:r>
      <w:r w:rsidRPr="00E36116">
        <w:rPr>
          <w:rFonts w:ascii="Lato" w:eastAsia="Times New Roman" w:hAnsi="Lato" w:cs="Cambria"/>
          <w:sz w:val="20"/>
          <w:szCs w:val="20"/>
          <w:lang w:eastAsia="pl-PL"/>
        </w:rPr>
        <w:t>ęś</w:t>
      </w:r>
      <w:r w:rsidRPr="00E36116">
        <w:rPr>
          <w:rFonts w:ascii="Lato" w:eastAsia="Times New Roman" w:hAnsi="Lato" w:cs="Times New Roman"/>
          <w:sz w:val="20"/>
          <w:szCs w:val="20"/>
          <w:lang w:eastAsia="pl-PL"/>
        </w:rPr>
        <w:t>ci dowod</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w w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powaniu karnym przeciwko skar</w:t>
      </w:r>
      <w:r w:rsidRPr="00E36116">
        <w:rPr>
          <w:rFonts w:ascii="Lato" w:eastAsia="Times New Roman" w:hAnsi="Lato" w:cs="Cambria"/>
          <w:sz w:val="20"/>
          <w:szCs w:val="20"/>
          <w:lang w:eastAsia="pl-PL"/>
        </w:rPr>
        <w:t>żą</w:t>
      </w:r>
      <w:r w:rsidRPr="00E36116">
        <w:rPr>
          <w:rFonts w:ascii="Lato" w:eastAsia="Times New Roman" w:hAnsi="Lato" w:cs="Times New Roman"/>
          <w:sz w:val="20"/>
          <w:szCs w:val="20"/>
          <w:lang w:eastAsia="pl-PL"/>
        </w:rPr>
        <w:t>cemu (</w:t>
      </w:r>
      <w:r w:rsidRPr="006231D9">
        <w:rPr>
          <w:rFonts w:ascii="Lato" w:eastAsia="Times New Roman" w:hAnsi="Lato" w:cs="Cambria"/>
          <w:i/>
          <w:sz w:val="20"/>
          <w:szCs w:val="20"/>
          <w:lang w:eastAsia="pl-PL"/>
        </w:rPr>
        <w:t>Ż</w:t>
      </w:r>
      <w:r w:rsidRPr="006231D9">
        <w:rPr>
          <w:rFonts w:ascii="Lato" w:eastAsia="Times New Roman" w:hAnsi="Lato" w:cs="Times New Roman"/>
          <w:i/>
          <w:sz w:val="20"/>
          <w:szCs w:val="20"/>
          <w:lang w:eastAsia="pl-PL"/>
        </w:rPr>
        <w:t>o</w:t>
      </w:r>
      <w:r w:rsidRPr="006231D9">
        <w:rPr>
          <w:rFonts w:ascii="Lato" w:eastAsia="Times New Roman" w:hAnsi="Lato" w:cs="Kunstler Script"/>
          <w:i/>
          <w:sz w:val="20"/>
          <w:szCs w:val="20"/>
          <w:lang w:eastAsia="pl-PL"/>
        </w:rPr>
        <w:t>ł</w:t>
      </w:r>
      <w:r w:rsidRPr="006231D9">
        <w:rPr>
          <w:rFonts w:ascii="Lato" w:eastAsia="Times New Roman" w:hAnsi="Lato" w:cs="Times New Roman"/>
          <w:i/>
          <w:sz w:val="20"/>
          <w:szCs w:val="20"/>
          <w:lang w:eastAsia="pl-PL"/>
        </w:rPr>
        <w:t>nacz</w:t>
      </w:r>
      <w:r w:rsidRPr="00E36116">
        <w:rPr>
          <w:rFonts w:ascii="Lato" w:eastAsia="Times New Roman" w:hAnsi="Lato" w:cs="Times New Roman"/>
          <w:sz w:val="20"/>
          <w:szCs w:val="20"/>
          <w:lang w:eastAsia="pl-PL"/>
        </w:rPr>
        <w:t>)</w:t>
      </w:r>
      <w:r w:rsidR="006231D9">
        <w:rPr>
          <w:rFonts w:ascii="Lato" w:eastAsia="Times New Roman" w:hAnsi="Lato" w:cs="Times New Roman"/>
          <w:sz w:val="20"/>
          <w:szCs w:val="20"/>
          <w:lang w:eastAsia="pl-PL"/>
        </w:rPr>
        <w:t>;</w:t>
      </w:r>
    </w:p>
    <w:p w:rsidR="006231D9" w:rsidRPr="00E36116" w:rsidRDefault="006231D9" w:rsidP="006231D9">
      <w:pPr>
        <w:spacing w:after="0" w:line="240" w:lineRule="auto"/>
        <w:ind w:left="709"/>
        <w:jc w:val="both"/>
        <w:rPr>
          <w:rFonts w:ascii="Lato" w:eastAsia="Times New Roman" w:hAnsi="Lato" w:cs="Times New Roman"/>
          <w:sz w:val="20"/>
          <w:szCs w:val="20"/>
          <w:lang w:eastAsia="pl-PL"/>
        </w:rPr>
      </w:pPr>
    </w:p>
    <w:p w:rsidR="006231D9" w:rsidRDefault="0078644F" w:rsidP="00532132">
      <w:pPr>
        <w:numPr>
          <w:ilvl w:val="0"/>
          <w:numId w:val="44"/>
        </w:numPr>
        <w:spacing w:after="0" w:line="240" w:lineRule="auto"/>
        <w:ind w:left="709" w:hanging="425"/>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ca zarzutu naruszenia prawa do obrony z powodu skazania w oparciu o zeznania </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wiadk</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w, kt</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rych to</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samo</w:t>
      </w:r>
      <w:r w:rsidRPr="00E36116">
        <w:rPr>
          <w:rFonts w:ascii="Lato" w:eastAsia="Times New Roman" w:hAnsi="Lato" w:cs="Cambria"/>
          <w:sz w:val="20"/>
          <w:szCs w:val="20"/>
          <w:lang w:eastAsia="pl-PL"/>
        </w:rPr>
        <w:t>ść</w:t>
      </w:r>
      <w:r w:rsidRPr="00E36116">
        <w:rPr>
          <w:rFonts w:ascii="Lato" w:eastAsia="Times New Roman" w:hAnsi="Lato" w:cs="Times New Roman"/>
          <w:sz w:val="20"/>
          <w:szCs w:val="20"/>
          <w:lang w:eastAsia="pl-PL"/>
        </w:rPr>
        <w:t xml:space="preserve"> zosta</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a ukryta ze wzgl</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d</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w bezpiecze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stwa (</w:t>
      </w:r>
      <w:r w:rsidRPr="006231D9">
        <w:rPr>
          <w:rFonts w:ascii="Lato" w:eastAsia="Times New Roman" w:hAnsi="Lato" w:cs="Times New Roman"/>
          <w:i/>
          <w:sz w:val="20"/>
          <w:szCs w:val="20"/>
          <w:lang w:eastAsia="pl-PL"/>
        </w:rPr>
        <w:t>Krupowicz i Rynkiewicz</w:t>
      </w:r>
      <w:r w:rsidRPr="00E36116">
        <w:rPr>
          <w:rFonts w:ascii="Lato" w:eastAsia="Times New Roman" w:hAnsi="Lato" w:cs="Times New Roman"/>
          <w:sz w:val="20"/>
          <w:szCs w:val="20"/>
          <w:lang w:eastAsia="pl-PL"/>
        </w:rPr>
        <w:t>)</w:t>
      </w:r>
      <w:r w:rsidR="002048F8">
        <w:rPr>
          <w:rFonts w:ascii="Lato" w:eastAsia="Times New Roman" w:hAnsi="Lato" w:cs="Times New Roman"/>
          <w:sz w:val="20"/>
          <w:szCs w:val="20"/>
          <w:lang w:eastAsia="pl-PL"/>
        </w:rPr>
        <w:t>;</w:t>
      </w:r>
    </w:p>
    <w:p w:rsidR="006231D9" w:rsidRDefault="006231D9" w:rsidP="006231D9">
      <w:pPr>
        <w:pStyle w:val="Akapitzlist"/>
        <w:spacing w:after="0" w:line="240" w:lineRule="auto"/>
        <w:contextualSpacing w:val="0"/>
        <w:rPr>
          <w:rFonts w:ascii="Lato" w:eastAsia="Times New Roman" w:hAnsi="Lato" w:cs="Times New Roman"/>
          <w:sz w:val="20"/>
          <w:szCs w:val="20"/>
          <w:lang w:eastAsia="pl-PL"/>
        </w:rPr>
      </w:pPr>
    </w:p>
    <w:p w:rsidR="0078644F" w:rsidRPr="006231D9" w:rsidRDefault="0078644F" w:rsidP="00532132">
      <w:pPr>
        <w:numPr>
          <w:ilvl w:val="0"/>
          <w:numId w:val="44"/>
        </w:numPr>
        <w:spacing w:after="0" w:line="240" w:lineRule="auto"/>
        <w:ind w:left="709" w:hanging="425"/>
        <w:jc w:val="both"/>
        <w:rPr>
          <w:rFonts w:ascii="Lato" w:eastAsia="Times New Roman" w:hAnsi="Lato" w:cs="Times New Roman"/>
          <w:sz w:val="20"/>
          <w:szCs w:val="20"/>
          <w:lang w:eastAsia="pl-PL"/>
        </w:rPr>
      </w:pPr>
      <w:r w:rsidRPr="006231D9">
        <w:rPr>
          <w:rFonts w:ascii="Lato" w:eastAsia="Times New Roman" w:hAnsi="Lato" w:cs="Times New Roman"/>
          <w:sz w:val="20"/>
          <w:szCs w:val="20"/>
          <w:lang w:eastAsia="pl-PL"/>
        </w:rPr>
        <w:t xml:space="preserve">dodatkowo w </w:t>
      </w:r>
      <w:r w:rsidRPr="006231D9">
        <w:rPr>
          <w:rFonts w:ascii="Lato" w:eastAsia="Times New Roman" w:hAnsi="Lato" w:cs="Times New Roman"/>
          <w:b/>
          <w:sz w:val="20"/>
          <w:szCs w:val="20"/>
          <w:lang w:eastAsia="pl-PL"/>
        </w:rPr>
        <w:t>1</w:t>
      </w:r>
      <w:r w:rsidRPr="006231D9">
        <w:rPr>
          <w:rFonts w:ascii="Lato" w:eastAsia="Times New Roman" w:hAnsi="Lato" w:cs="Times New Roman"/>
          <w:sz w:val="20"/>
          <w:szCs w:val="20"/>
          <w:lang w:eastAsia="pl-PL"/>
        </w:rPr>
        <w:t xml:space="preserve"> decyzji </w:t>
      </w:r>
      <w:r w:rsidR="005E2A90">
        <w:rPr>
          <w:rFonts w:ascii="Lato" w:eastAsia="Times New Roman" w:hAnsi="Lato" w:cs="Times New Roman"/>
          <w:sz w:val="20"/>
          <w:szCs w:val="20"/>
          <w:lang w:eastAsia="pl-PL"/>
        </w:rPr>
        <w:t>ETPC</w:t>
      </w:r>
      <w:r w:rsidRPr="006231D9">
        <w:rPr>
          <w:rFonts w:ascii="Lato" w:eastAsia="Times New Roman" w:hAnsi="Lato" w:cs="Times New Roman"/>
          <w:sz w:val="20"/>
          <w:szCs w:val="20"/>
          <w:lang w:eastAsia="pl-PL"/>
        </w:rPr>
        <w:t xml:space="preserve"> stwierdził niezgodno</w:t>
      </w:r>
      <w:r w:rsidRPr="006231D9">
        <w:rPr>
          <w:rFonts w:ascii="Lato" w:eastAsia="Times New Roman" w:hAnsi="Lato" w:cs="Cambria"/>
          <w:sz w:val="20"/>
          <w:szCs w:val="20"/>
          <w:lang w:eastAsia="pl-PL"/>
        </w:rPr>
        <w:t>ść</w:t>
      </w:r>
      <w:r w:rsidRPr="006231D9">
        <w:rPr>
          <w:rFonts w:ascii="Lato" w:eastAsia="Times New Roman" w:hAnsi="Lato" w:cs="Times New Roman"/>
          <w:sz w:val="20"/>
          <w:szCs w:val="20"/>
          <w:lang w:eastAsia="pl-PL"/>
        </w:rPr>
        <w:t xml:space="preserve"> z Konwencj</w:t>
      </w:r>
      <w:r w:rsidRPr="006231D9">
        <w:rPr>
          <w:rFonts w:ascii="Lato" w:eastAsia="Times New Roman" w:hAnsi="Lato" w:cs="Cambria"/>
          <w:sz w:val="20"/>
          <w:szCs w:val="20"/>
          <w:lang w:eastAsia="pl-PL"/>
        </w:rPr>
        <w:t>ą</w:t>
      </w:r>
      <w:r w:rsidRPr="006231D9">
        <w:rPr>
          <w:rFonts w:ascii="Lato" w:eastAsia="Times New Roman" w:hAnsi="Lato" w:cs="Times New Roman"/>
          <w:sz w:val="20"/>
          <w:szCs w:val="20"/>
          <w:lang w:eastAsia="pl-PL"/>
        </w:rPr>
        <w:t xml:space="preserve"> </w:t>
      </w:r>
      <w:r w:rsidRPr="006231D9">
        <w:rPr>
          <w:rFonts w:ascii="Lato" w:eastAsia="Times New Roman" w:hAnsi="Lato" w:cs="Times New Roman"/>
          <w:i/>
          <w:sz w:val="20"/>
          <w:szCs w:val="20"/>
          <w:lang w:eastAsia="pl-PL"/>
        </w:rPr>
        <w:t>ratione materiae</w:t>
      </w:r>
      <w:r w:rsidRPr="006231D9">
        <w:rPr>
          <w:rFonts w:ascii="Lato" w:eastAsia="Times New Roman" w:hAnsi="Lato" w:cs="Times New Roman"/>
          <w:sz w:val="20"/>
          <w:szCs w:val="20"/>
          <w:lang w:eastAsia="pl-PL"/>
        </w:rPr>
        <w:t xml:space="preserve"> zarzutu naruszenia prawa do rzetelnego procesu s</w:t>
      </w:r>
      <w:r w:rsidRPr="006231D9">
        <w:rPr>
          <w:rFonts w:ascii="Lato" w:eastAsia="Times New Roman" w:hAnsi="Lato" w:cs="Cambria"/>
          <w:sz w:val="20"/>
          <w:szCs w:val="20"/>
          <w:lang w:eastAsia="pl-PL"/>
        </w:rPr>
        <w:t>ą</w:t>
      </w:r>
      <w:r w:rsidRPr="006231D9">
        <w:rPr>
          <w:rFonts w:ascii="Lato" w:eastAsia="Times New Roman" w:hAnsi="Lato" w:cs="Times New Roman"/>
          <w:sz w:val="20"/>
          <w:szCs w:val="20"/>
          <w:lang w:eastAsia="pl-PL"/>
        </w:rPr>
        <w:t>dowego z uwagi na umorzenie post</w:t>
      </w:r>
      <w:r w:rsidRPr="006231D9">
        <w:rPr>
          <w:rFonts w:ascii="Lato" w:eastAsia="Times New Roman" w:hAnsi="Lato" w:cs="Cambria"/>
          <w:sz w:val="20"/>
          <w:szCs w:val="20"/>
          <w:lang w:eastAsia="pl-PL"/>
        </w:rPr>
        <w:t>ę</w:t>
      </w:r>
      <w:r w:rsidRPr="006231D9">
        <w:rPr>
          <w:rFonts w:ascii="Lato" w:eastAsia="Times New Roman" w:hAnsi="Lato" w:cs="Times New Roman"/>
          <w:sz w:val="20"/>
          <w:szCs w:val="20"/>
          <w:lang w:eastAsia="pl-PL"/>
        </w:rPr>
        <w:t>powania w sprawie stwierdzenia niewa</w:t>
      </w:r>
      <w:r w:rsidRPr="006231D9">
        <w:rPr>
          <w:rFonts w:ascii="Lato" w:eastAsia="Times New Roman" w:hAnsi="Lato" w:cs="Cambria"/>
          <w:sz w:val="20"/>
          <w:szCs w:val="20"/>
          <w:lang w:eastAsia="pl-PL"/>
        </w:rPr>
        <w:t>ż</w:t>
      </w:r>
      <w:r w:rsidRPr="006231D9">
        <w:rPr>
          <w:rFonts w:ascii="Lato" w:eastAsia="Times New Roman" w:hAnsi="Lato" w:cs="Times New Roman"/>
          <w:sz w:val="20"/>
          <w:szCs w:val="20"/>
          <w:lang w:eastAsia="pl-PL"/>
        </w:rPr>
        <w:t>no</w:t>
      </w:r>
      <w:r w:rsidRPr="006231D9">
        <w:rPr>
          <w:rFonts w:ascii="Lato" w:eastAsia="Times New Roman" w:hAnsi="Lato" w:cs="Cambria"/>
          <w:sz w:val="20"/>
          <w:szCs w:val="20"/>
          <w:lang w:eastAsia="pl-PL"/>
        </w:rPr>
        <w:t>ś</w:t>
      </w:r>
      <w:r w:rsidRPr="006231D9">
        <w:rPr>
          <w:rFonts w:ascii="Lato" w:eastAsia="Times New Roman" w:hAnsi="Lato" w:cs="Times New Roman"/>
          <w:sz w:val="20"/>
          <w:szCs w:val="20"/>
          <w:lang w:eastAsia="pl-PL"/>
        </w:rPr>
        <w:t xml:space="preserve">ci decyzji nacjonalizacyjnych z lat 50 XX </w:t>
      </w:r>
      <w:r w:rsidR="002048F8">
        <w:rPr>
          <w:rFonts w:ascii="Lato" w:eastAsia="Times New Roman" w:hAnsi="Lato" w:cs="Times New Roman"/>
          <w:sz w:val="20"/>
          <w:szCs w:val="20"/>
          <w:lang w:eastAsia="pl-PL"/>
        </w:rPr>
        <w:t xml:space="preserve">w. </w:t>
      </w:r>
      <w:r w:rsidRPr="006231D9">
        <w:rPr>
          <w:rFonts w:ascii="Lato" w:eastAsia="Times New Roman" w:hAnsi="Lato" w:cs="Times New Roman"/>
          <w:sz w:val="20"/>
          <w:szCs w:val="20"/>
          <w:lang w:eastAsia="pl-PL"/>
        </w:rPr>
        <w:t>(</w:t>
      </w:r>
      <w:r w:rsidRPr="002048F8">
        <w:rPr>
          <w:rFonts w:ascii="Lato" w:eastAsia="Times New Roman" w:hAnsi="Lato" w:cs="Times New Roman"/>
          <w:i/>
          <w:sz w:val="20"/>
          <w:szCs w:val="20"/>
          <w:lang w:eastAsia="pl-PL"/>
        </w:rPr>
        <w:t>Borkowska i Inni</w:t>
      </w:r>
      <w:r w:rsidRPr="006231D9">
        <w:rPr>
          <w:rFonts w:ascii="Lato" w:eastAsia="Times New Roman" w:hAnsi="Lato" w:cs="Times New Roman"/>
          <w:sz w:val="20"/>
          <w:szCs w:val="20"/>
          <w:lang w:eastAsia="pl-PL"/>
        </w:rPr>
        <w:t>)</w:t>
      </w:r>
      <w:r w:rsidR="002048F8">
        <w:rPr>
          <w:rFonts w:ascii="Lato" w:eastAsia="Times New Roman" w:hAnsi="Lato" w:cs="Times New Roman"/>
          <w:sz w:val="20"/>
          <w:szCs w:val="20"/>
          <w:lang w:eastAsia="pl-PL"/>
        </w:rPr>
        <w:t>.</w:t>
      </w:r>
    </w:p>
    <w:p w:rsidR="0078644F" w:rsidRPr="00E36116" w:rsidRDefault="0078644F" w:rsidP="006231D9">
      <w:pPr>
        <w:spacing w:after="0" w:line="240" w:lineRule="auto"/>
        <w:jc w:val="both"/>
        <w:rPr>
          <w:rFonts w:ascii="Lato" w:eastAsia="Times New Roman" w:hAnsi="Lato" w:cs="Times New Roman"/>
          <w:b/>
          <w:sz w:val="20"/>
          <w:szCs w:val="20"/>
          <w:lang w:eastAsia="pl-PL"/>
        </w:rPr>
      </w:pPr>
    </w:p>
    <w:p w:rsidR="0078644F" w:rsidRDefault="0078644F" w:rsidP="009D4D37">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3</w:t>
      </w:r>
      <w:r w:rsidRPr="00E36116">
        <w:rPr>
          <w:rFonts w:ascii="Lato" w:eastAsia="Times New Roman" w:hAnsi="Lato" w:cs="Times New Roman"/>
          <w:sz w:val="20"/>
          <w:szCs w:val="20"/>
          <w:lang w:eastAsia="pl-PL"/>
        </w:rPr>
        <w:t xml:space="preserve"> decyzje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ce prawa do </w:t>
      </w:r>
      <w:r w:rsidRPr="00E36116">
        <w:rPr>
          <w:rFonts w:ascii="Lato" w:eastAsia="Times New Roman" w:hAnsi="Lato" w:cs="Times New Roman"/>
          <w:sz w:val="20"/>
          <w:szCs w:val="20"/>
          <w:u w:val="single"/>
          <w:lang w:eastAsia="pl-PL"/>
        </w:rPr>
        <w:t>wolno</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ci wyra</w:t>
      </w:r>
      <w:r w:rsidRPr="00E36116">
        <w:rPr>
          <w:rFonts w:ascii="Lato" w:eastAsia="Times New Roman" w:hAnsi="Lato" w:cs="Cambria"/>
          <w:sz w:val="20"/>
          <w:szCs w:val="20"/>
          <w:u w:val="single"/>
          <w:lang w:eastAsia="pl-PL"/>
        </w:rPr>
        <w:t>ż</w:t>
      </w:r>
      <w:r w:rsidRPr="00E36116">
        <w:rPr>
          <w:rFonts w:ascii="Lato" w:eastAsia="Times New Roman" w:hAnsi="Lato" w:cs="Times New Roman"/>
          <w:sz w:val="20"/>
          <w:szCs w:val="20"/>
          <w:u w:val="single"/>
          <w:lang w:eastAsia="pl-PL"/>
        </w:rPr>
        <w:t>ania opinii</w:t>
      </w:r>
      <w:r w:rsidRPr="00E36116">
        <w:rPr>
          <w:rFonts w:ascii="Lato" w:eastAsia="Times New Roman" w:hAnsi="Lato" w:cs="Times New Roman"/>
          <w:sz w:val="20"/>
          <w:szCs w:val="20"/>
          <w:lang w:eastAsia="pl-PL"/>
        </w:rPr>
        <w:t>, w tym:</w:t>
      </w:r>
    </w:p>
    <w:p w:rsidR="002048F8" w:rsidRPr="00E36116" w:rsidRDefault="002048F8" w:rsidP="009D4D37">
      <w:pPr>
        <w:spacing w:after="0" w:line="240" w:lineRule="auto"/>
        <w:jc w:val="both"/>
        <w:rPr>
          <w:rFonts w:ascii="Lato" w:eastAsia="Times New Roman" w:hAnsi="Lato" w:cs="Times New Roman"/>
          <w:sz w:val="20"/>
          <w:szCs w:val="20"/>
          <w:lang w:eastAsia="pl-PL"/>
        </w:rPr>
      </w:pPr>
    </w:p>
    <w:p w:rsidR="0078644F" w:rsidRDefault="0078644F" w:rsidP="00532132">
      <w:pPr>
        <w:numPr>
          <w:ilvl w:val="0"/>
          <w:numId w:val="45"/>
        </w:numPr>
        <w:spacing w:after="0" w:line="240" w:lineRule="auto"/>
        <w:ind w:left="709" w:hanging="425"/>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nało</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enia w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powaniu cywilnym nakazu przeproszenia dziennikarzy za wypowiedzi na ich temat opublikowane przez skar</w:t>
      </w:r>
      <w:r w:rsidRPr="00E36116">
        <w:rPr>
          <w:rFonts w:ascii="Lato" w:eastAsia="Times New Roman" w:hAnsi="Lato" w:cs="Cambria"/>
          <w:sz w:val="20"/>
          <w:szCs w:val="20"/>
          <w:lang w:eastAsia="pl-PL"/>
        </w:rPr>
        <w:t>żą</w:t>
      </w:r>
      <w:r w:rsidRPr="00E36116">
        <w:rPr>
          <w:rFonts w:ascii="Lato" w:eastAsia="Times New Roman" w:hAnsi="Lato" w:cs="Times New Roman"/>
          <w:sz w:val="20"/>
          <w:szCs w:val="20"/>
          <w:lang w:eastAsia="pl-PL"/>
        </w:rPr>
        <w:t>cych w imieniu Rady Etyki Medi</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w (</w:t>
      </w:r>
      <w:r w:rsidRPr="00E32376">
        <w:rPr>
          <w:rFonts w:ascii="Lato" w:eastAsia="Times New Roman" w:hAnsi="Lato" w:cs="Times New Roman"/>
          <w:i/>
          <w:sz w:val="20"/>
          <w:szCs w:val="20"/>
          <w:lang w:eastAsia="pl-PL"/>
        </w:rPr>
        <w:t>Bajer i Inni</w:t>
      </w:r>
      <w:r w:rsidRPr="00E36116">
        <w:rPr>
          <w:rFonts w:ascii="Lato" w:eastAsia="Times New Roman" w:hAnsi="Lato" w:cs="Times New Roman"/>
          <w:sz w:val="20"/>
          <w:szCs w:val="20"/>
          <w:lang w:eastAsia="pl-PL"/>
        </w:rPr>
        <w:t>)</w:t>
      </w:r>
      <w:r w:rsidR="00E32376">
        <w:rPr>
          <w:rFonts w:ascii="Lato" w:eastAsia="Times New Roman" w:hAnsi="Lato" w:cs="Times New Roman"/>
          <w:sz w:val="20"/>
          <w:szCs w:val="20"/>
          <w:lang w:eastAsia="pl-PL"/>
        </w:rPr>
        <w:t>;</w:t>
      </w:r>
    </w:p>
    <w:p w:rsidR="00D94014" w:rsidRPr="00E36116" w:rsidRDefault="00D94014" w:rsidP="00E32376">
      <w:pPr>
        <w:spacing w:after="0" w:line="240" w:lineRule="auto"/>
        <w:ind w:left="709"/>
        <w:jc w:val="both"/>
        <w:rPr>
          <w:rFonts w:ascii="Lato" w:eastAsia="Times New Roman" w:hAnsi="Lato" w:cs="Times New Roman"/>
          <w:sz w:val="20"/>
          <w:szCs w:val="20"/>
          <w:lang w:eastAsia="pl-PL"/>
        </w:rPr>
      </w:pPr>
    </w:p>
    <w:p w:rsidR="0078644F" w:rsidRDefault="0078644F" w:rsidP="00532132">
      <w:pPr>
        <w:numPr>
          <w:ilvl w:val="0"/>
          <w:numId w:val="45"/>
        </w:numPr>
        <w:spacing w:after="0" w:line="240" w:lineRule="auto"/>
        <w:ind w:left="709" w:hanging="425"/>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skazania dziennikarzy za ujawnienie danych z akt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powania karnego prowadzonego z wył</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czeniem jawno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w:t>
      </w:r>
      <w:r w:rsidRPr="00E32376">
        <w:rPr>
          <w:rFonts w:ascii="Lato" w:eastAsia="Times New Roman" w:hAnsi="Lato" w:cs="Cambria"/>
          <w:i/>
          <w:sz w:val="20"/>
          <w:szCs w:val="20"/>
          <w:lang w:eastAsia="pl-PL"/>
        </w:rPr>
        <w:t>Ś</w:t>
      </w:r>
      <w:r w:rsidRPr="00E32376">
        <w:rPr>
          <w:rFonts w:ascii="Lato" w:eastAsia="Times New Roman" w:hAnsi="Lato" w:cs="Times New Roman"/>
          <w:i/>
          <w:sz w:val="20"/>
          <w:szCs w:val="20"/>
          <w:lang w:eastAsia="pl-PL"/>
        </w:rPr>
        <w:t>liwczy</w:t>
      </w:r>
      <w:r w:rsidRPr="00E32376">
        <w:rPr>
          <w:rFonts w:ascii="Lato" w:eastAsia="Times New Roman" w:hAnsi="Lato" w:cs="Cambria"/>
          <w:i/>
          <w:sz w:val="20"/>
          <w:szCs w:val="20"/>
          <w:lang w:eastAsia="pl-PL"/>
        </w:rPr>
        <w:t>ń</w:t>
      </w:r>
      <w:r w:rsidRPr="00E32376">
        <w:rPr>
          <w:rFonts w:ascii="Lato" w:eastAsia="Times New Roman" w:hAnsi="Lato" w:cs="Times New Roman"/>
          <w:i/>
          <w:sz w:val="20"/>
          <w:szCs w:val="20"/>
          <w:lang w:eastAsia="pl-PL"/>
        </w:rPr>
        <w:t>ski i Szternel</w:t>
      </w:r>
      <w:r w:rsidRPr="00E36116">
        <w:rPr>
          <w:rFonts w:ascii="Lato" w:eastAsia="Times New Roman" w:hAnsi="Lato" w:cs="Times New Roman"/>
          <w:sz w:val="20"/>
          <w:szCs w:val="20"/>
          <w:lang w:eastAsia="pl-PL"/>
        </w:rPr>
        <w:t>)</w:t>
      </w:r>
      <w:r w:rsidR="00E32376">
        <w:rPr>
          <w:rFonts w:ascii="Lato" w:eastAsia="Times New Roman" w:hAnsi="Lato" w:cs="Times New Roman"/>
          <w:sz w:val="20"/>
          <w:szCs w:val="20"/>
          <w:lang w:eastAsia="pl-PL"/>
        </w:rPr>
        <w:t>;</w:t>
      </w:r>
    </w:p>
    <w:p w:rsidR="00D94014" w:rsidRPr="00E36116" w:rsidRDefault="00D94014" w:rsidP="00E32376">
      <w:pPr>
        <w:spacing w:after="0" w:line="240" w:lineRule="auto"/>
        <w:ind w:left="709"/>
        <w:jc w:val="both"/>
        <w:rPr>
          <w:rFonts w:ascii="Lato" w:eastAsia="Times New Roman" w:hAnsi="Lato" w:cs="Times New Roman"/>
          <w:sz w:val="20"/>
          <w:szCs w:val="20"/>
          <w:lang w:eastAsia="pl-PL"/>
        </w:rPr>
      </w:pPr>
    </w:p>
    <w:p w:rsidR="00E32376" w:rsidRDefault="0078644F" w:rsidP="00532132">
      <w:pPr>
        <w:numPr>
          <w:ilvl w:val="0"/>
          <w:numId w:val="45"/>
        </w:numPr>
        <w:spacing w:after="0" w:line="240" w:lineRule="auto"/>
        <w:ind w:left="709" w:hanging="425"/>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na</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o</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enia przez s</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d na profesora i blogera czasowego zakazu publikowania wypowiedzi krytycznych na temat szko</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y wy</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szej (</w:t>
      </w:r>
      <w:r w:rsidRPr="00E32376">
        <w:rPr>
          <w:rFonts w:ascii="Lato" w:eastAsia="Times New Roman" w:hAnsi="Lato" w:cs="Times New Roman"/>
          <w:i/>
          <w:sz w:val="20"/>
          <w:szCs w:val="20"/>
          <w:lang w:eastAsia="pl-PL"/>
        </w:rPr>
        <w:t>Krysztofiak</w:t>
      </w:r>
      <w:r w:rsidRPr="00E36116">
        <w:rPr>
          <w:rFonts w:ascii="Lato" w:eastAsia="Times New Roman" w:hAnsi="Lato" w:cs="Times New Roman"/>
          <w:sz w:val="20"/>
          <w:szCs w:val="20"/>
          <w:lang w:eastAsia="pl-PL"/>
        </w:rPr>
        <w:t>)</w:t>
      </w:r>
      <w:r w:rsidR="00E32376">
        <w:rPr>
          <w:rFonts w:ascii="Lato" w:eastAsia="Times New Roman" w:hAnsi="Lato" w:cs="Times New Roman"/>
          <w:sz w:val="20"/>
          <w:szCs w:val="20"/>
          <w:lang w:eastAsia="pl-PL"/>
        </w:rPr>
        <w:t>.</w:t>
      </w:r>
    </w:p>
    <w:p w:rsidR="00E32376" w:rsidRDefault="00E32376" w:rsidP="00E32376">
      <w:pPr>
        <w:pStyle w:val="Akapitzlist"/>
        <w:spacing w:after="0" w:line="240" w:lineRule="auto"/>
        <w:ind w:left="709" w:hanging="425"/>
        <w:rPr>
          <w:rFonts w:ascii="Lato" w:eastAsia="Times New Roman" w:hAnsi="Lato" w:cs="Times New Roman"/>
          <w:sz w:val="20"/>
          <w:szCs w:val="20"/>
          <w:lang w:eastAsia="pl-PL"/>
        </w:rPr>
      </w:pPr>
    </w:p>
    <w:p w:rsidR="0078644F" w:rsidRPr="00E32376" w:rsidRDefault="00E32376" w:rsidP="00E32376">
      <w:pPr>
        <w:spacing w:after="0" w:line="240" w:lineRule="auto"/>
        <w:jc w:val="both"/>
        <w:rPr>
          <w:rFonts w:ascii="Lato" w:eastAsia="Times New Roman" w:hAnsi="Lato" w:cs="Times New Roman"/>
          <w:sz w:val="20"/>
          <w:szCs w:val="20"/>
          <w:lang w:eastAsia="pl-PL"/>
        </w:rPr>
      </w:pPr>
      <w:r>
        <w:rPr>
          <w:rFonts w:ascii="Lato" w:eastAsia="Times New Roman" w:hAnsi="Lato" w:cs="Times New Roman"/>
          <w:sz w:val="20"/>
          <w:szCs w:val="20"/>
          <w:lang w:eastAsia="pl-PL"/>
        </w:rPr>
        <w:t>D</w:t>
      </w:r>
      <w:r w:rsidR="0078644F" w:rsidRPr="00E32376">
        <w:rPr>
          <w:rFonts w:ascii="Lato" w:eastAsia="Times New Roman" w:hAnsi="Lato" w:cs="Times New Roman"/>
          <w:sz w:val="20"/>
          <w:szCs w:val="20"/>
          <w:lang w:eastAsia="pl-PL"/>
        </w:rPr>
        <w:t xml:space="preserve">odatkowo w </w:t>
      </w:r>
      <w:r w:rsidR="0078644F" w:rsidRPr="00E32376">
        <w:rPr>
          <w:rFonts w:ascii="Lato" w:eastAsia="Times New Roman" w:hAnsi="Lato" w:cs="Times New Roman"/>
          <w:b/>
          <w:sz w:val="20"/>
          <w:szCs w:val="20"/>
          <w:lang w:eastAsia="pl-PL"/>
        </w:rPr>
        <w:t>1</w:t>
      </w:r>
      <w:r w:rsidR="0078644F" w:rsidRPr="00E32376">
        <w:rPr>
          <w:rFonts w:ascii="Lato" w:eastAsia="Times New Roman" w:hAnsi="Lato" w:cs="Times New Roman"/>
          <w:sz w:val="20"/>
          <w:szCs w:val="20"/>
          <w:lang w:eastAsia="pl-PL"/>
        </w:rPr>
        <w:t xml:space="preserve"> decyzji </w:t>
      </w:r>
      <w:r w:rsidR="005E2A90">
        <w:rPr>
          <w:rFonts w:ascii="Lato" w:eastAsia="Times New Roman" w:hAnsi="Lato" w:cs="Times New Roman"/>
          <w:sz w:val="20"/>
          <w:szCs w:val="20"/>
          <w:lang w:eastAsia="pl-PL"/>
        </w:rPr>
        <w:t>ETPC</w:t>
      </w:r>
      <w:r w:rsidR="0078644F" w:rsidRPr="00E32376">
        <w:rPr>
          <w:rFonts w:ascii="Lato" w:eastAsia="Times New Roman" w:hAnsi="Lato" w:cs="Times New Roman"/>
          <w:sz w:val="20"/>
          <w:szCs w:val="20"/>
          <w:lang w:eastAsia="pl-PL"/>
        </w:rPr>
        <w:t xml:space="preserve"> odrzucił skarg</w:t>
      </w:r>
      <w:r w:rsidR="0078644F" w:rsidRPr="00E32376">
        <w:rPr>
          <w:rFonts w:ascii="Lato" w:eastAsia="Times New Roman" w:hAnsi="Lato" w:cs="Cambria"/>
          <w:sz w:val="20"/>
          <w:szCs w:val="20"/>
          <w:lang w:eastAsia="pl-PL"/>
        </w:rPr>
        <w:t>ę</w:t>
      </w:r>
      <w:r w:rsidR="0078644F" w:rsidRPr="00E32376">
        <w:rPr>
          <w:rFonts w:ascii="Lato" w:eastAsia="Times New Roman" w:hAnsi="Lato" w:cs="Times New Roman"/>
          <w:sz w:val="20"/>
          <w:szCs w:val="20"/>
          <w:lang w:eastAsia="pl-PL"/>
        </w:rPr>
        <w:t xml:space="preserve"> dotycz</w:t>
      </w:r>
      <w:r w:rsidR="0078644F" w:rsidRPr="00E32376">
        <w:rPr>
          <w:rFonts w:ascii="Lato" w:eastAsia="Times New Roman" w:hAnsi="Lato" w:cs="Cambria"/>
          <w:sz w:val="20"/>
          <w:szCs w:val="20"/>
          <w:lang w:eastAsia="pl-PL"/>
        </w:rPr>
        <w:t>ą</w:t>
      </w:r>
      <w:r w:rsidR="0078644F" w:rsidRPr="00E32376">
        <w:rPr>
          <w:rFonts w:ascii="Lato" w:eastAsia="Times New Roman" w:hAnsi="Lato" w:cs="Times New Roman"/>
          <w:sz w:val="20"/>
          <w:szCs w:val="20"/>
          <w:lang w:eastAsia="pl-PL"/>
        </w:rPr>
        <w:t>c</w:t>
      </w:r>
      <w:r w:rsidR="0078644F" w:rsidRPr="00E32376">
        <w:rPr>
          <w:rFonts w:ascii="Lato" w:eastAsia="Times New Roman" w:hAnsi="Lato" w:cs="Cambria"/>
          <w:sz w:val="20"/>
          <w:szCs w:val="20"/>
          <w:lang w:eastAsia="pl-PL"/>
        </w:rPr>
        <w:t>ą</w:t>
      </w:r>
      <w:r w:rsidR="0078644F" w:rsidRPr="00E32376">
        <w:rPr>
          <w:rFonts w:ascii="Lato" w:eastAsia="Times New Roman" w:hAnsi="Lato" w:cs="Times New Roman"/>
          <w:sz w:val="20"/>
          <w:szCs w:val="20"/>
          <w:lang w:eastAsia="pl-PL"/>
        </w:rPr>
        <w:t xml:space="preserve"> skazania za znies</w:t>
      </w:r>
      <w:r w:rsidR="0078644F" w:rsidRPr="00E32376">
        <w:rPr>
          <w:rFonts w:ascii="Lato" w:eastAsia="Times New Roman" w:hAnsi="Lato" w:cs="Kunstler Script"/>
          <w:sz w:val="20"/>
          <w:szCs w:val="20"/>
          <w:lang w:eastAsia="pl-PL"/>
        </w:rPr>
        <w:t>ł</w:t>
      </w:r>
      <w:r w:rsidR="0078644F" w:rsidRPr="00E32376">
        <w:rPr>
          <w:rFonts w:ascii="Lato" w:eastAsia="Times New Roman" w:hAnsi="Lato" w:cs="Times New Roman"/>
          <w:sz w:val="20"/>
          <w:szCs w:val="20"/>
          <w:lang w:eastAsia="pl-PL"/>
        </w:rPr>
        <w:t>awienie z uwagi na nadu</w:t>
      </w:r>
      <w:r w:rsidR="0078644F" w:rsidRPr="00E32376">
        <w:rPr>
          <w:rFonts w:ascii="Lato" w:eastAsia="Times New Roman" w:hAnsi="Lato" w:cs="Cambria"/>
          <w:sz w:val="20"/>
          <w:szCs w:val="20"/>
          <w:lang w:eastAsia="pl-PL"/>
        </w:rPr>
        <w:t>ż</w:t>
      </w:r>
      <w:r w:rsidR="0078644F" w:rsidRPr="00E32376">
        <w:rPr>
          <w:rFonts w:ascii="Lato" w:eastAsia="Times New Roman" w:hAnsi="Lato" w:cs="Times New Roman"/>
          <w:sz w:val="20"/>
          <w:szCs w:val="20"/>
          <w:lang w:eastAsia="pl-PL"/>
        </w:rPr>
        <w:t>ycie prawa do skargi z powodu ujawnienia przez adwokata skar</w:t>
      </w:r>
      <w:r w:rsidR="0078644F" w:rsidRPr="00E32376">
        <w:rPr>
          <w:rFonts w:ascii="Lato" w:eastAsia="Times New Roman" w:hAnsi="Lato" w:cs="Cambria"/>
          <w:sz w:val="20"/>
          <w:szCs w:val="20"/>
          <w:lang w:eastAsia="pl-PL"/>
        </w:rPr>
        <w:t>żą</w:t>
      </w:r>
      <w:r w:rsidR="0078644F" w:rsidRPr="00E32376">
        <w:rPr>
          <w:rFonts w:ascii="Lato" w:eastAsia="Times New Roman" w:hAnsi="Lato" w:cs="Times New Roman"/>
          <w:sz w:val="20"/>
          <w:szCs w:val="20"/>
          <w:lang w:eastAsia="pl-PL"/>
        </w:rPr>
        <w:t>cego w post</w:t>
      </w:r>
      <w:r w:rsidR="0078644F" w:rsidRPr="00E32376">
        <w:rPr>
          <w:rFonts w:ascii="Lato" w:eastAsia="Times New Roman" w:hAnsi="Lato" w:cs="Cambria"/>
          <w:sz w:val="20"/>
          <w:szCs w:val="20"/>
          <w:lang w:eastAsia="pl-PL"/>
        </w:rPr>
        <w:t>ę</w:t>
      </w:r>
      <w:r w:rsidR="0078644F" w:rsidRPr="00E32376">
        <w:rPr>
          <w:rFonts w:ascii="Lato" w:eastAsia="Times New Roman" w:hAnsi="Lato" w:cs="Times New Roman"/>
          <w:sz w:val="20"/>
          <w:szCs w:val="20"/>
          <w:lang w:eastAsia="pl-PL"/>
        </w:rPr>
        <w:t>powaniu krajowym informacji nt. propozycji ugodowej przedstawionej przez stron</w:t>
      </w:r>
      <w:r w:rsidR="0078644F" w:rsidRPr="00E32376">
        <w:rPr>
          <w:rFonts w:ascii="Lato" w:eastAsia="Times New Roman" w:hAnsi="Lato" w:cs="Cambria"/>
          <w:sz w:val="20"/>
          <w:szCs w:val="20"/>
          <w:lang w:eastAsia="pl-PL"/>
        </w:rPr>
        <w:t>ę</w:t>
      </w:r>
      <w:r w:rsidR="0078644F" w:rsidRPr="00E32376">
        <w:rPr>
          <w:rFonts w:ascii="Lato" w:eastAsia="Times New Roman" w:hAnsi="Lato" w:cs="Times New Roman"/>
          <w:sz w:val="20"/>
          <w:szCs w:val="20"/>
          <w:lang w:eastAsia="pl-PL"/>
        </w:rPr>
        <w:t xml:space="preserve"> rz</w:t>
      </w:r>
      <w:r w:rsidR="0078644F" w:rsidRPr="00E32376">
        <w:rPr>
          <w:rFonts w:ascii="Lato" w:eastAsia="Times New Roman" w:hAnsi="Lato" w:cs="Cambria"/>
          <w:sz w:val="20"/>
          <w:szCs w:val="20"/>
          <w:lang w:eastAsia="pl-PL"/>
        </w:rPr>
        <w:t>ą</w:t>
      </w:r>
      <w:r w:rsidR="0078644F" w:rsidRPr="00E32376">
        <w:rPr>
          <w:rFonts w:ascii="Lato" w:eastAsia="Times New Roman" w:hAnsi="Lato" w:cs="Times New Roman"/>
          <w:sz w:val="20"/>
          <w:szCs w:val="20"/>
          <w:lang w:eastAsia="pl-PL"/>
        </w:rPr>
        <w:t>dow</w:t>
      </w:r>
      <w:r w:rsidR="0078644F" w:rsidRPr="00E32376">
        <w:rPr>
          <w:rFonts w:ascii="Lato" w:eastAsia="Times New Roman" w:hAnsi="Lato" w:cs="Cambria"/>
          <w:sz w:val="20"/>
          <w:szCs w:val="20"/>
          <w:lang w:eastAsia="pl-PL"/>
        </w:rPr>
        <w:t>ą</w:t>
      </w:r>
      <w:r w:rsidR="0078644F" w:rsidRPr="00E32376">
        <w:rPr>
          <w:rFonts w:ascii="Lato" w:eastAsia="Times New Roman" w:hAnsi="Lato" w:cs="Times New Roman"/>
          <w:sz w:val="20"/>
          <w:szCs w:val="20"/>
          <w:lang w:eastAsia="pl-PL"/>
        </w:rPr>
        <w:t xml:space="preserve"> w post</w:t>
      </w:r>
      <w:r w:rsidR="0078644F" w:rsidRPr="00E32376">
        <w:rPr>
          <w:rFonts w:ascii="Lato" w:eastAsia="Times New Roman" w:hAnsi="Lato" w:cs="Cambria"/>
          <w:sz w:val="20"/>
          <w:szCs w:val="20"/>
          <w:lang w:eastAsia="pl-PL"/>
        </w:rPr>
        <w:t>ę</w:t>
      </w:r>
      <w:r w:rsidR="0078644F" w:rsidRPr="00E32376">
        <w:rPr>
          <w:rFonts w:ascii="Lato" w:eastAsia="Times New Roman" w:hAnsi="Lato" w:cs="Times New Roman"/>
          <w:sz w:val="20"/>
          <w:szCs w:val="20"/>
          <w:lang w:eastAsia="pl-PL"/>
        </w:rPr>
        <w:t xml:space="preserve">powaniu przed </w:t>
      </w:r>
      <w:r w:rsidR="005E2A90">
        <w:rPr>
          <w:rFonts w:ascii="Lato" w:eastAsia="Times New Roman" w:hAnsi="Lato" w:cs="Times New Roman"/>
          <w:sz w:val="20"/>
          <w:szCs w:val="20"/>
          <w:lang w:eastAsia="pl-PL"/>
        </w:rPr>
        <w:t>ETPC</w:t>
      </w:r>
      <w:r w:rsidR="0078644F" w:rsidRPr="00E32376">
        <w:rPr>
          <w:rFonts w:ascii="Lato" w:eastAsia="Times New Roman" w:hAnsi="Lato" w:cs="Times New Roman"/>
          <w:sz w:val="20"/>
          <w:szCs w:val="20"/>
          <w:lang w:eastAsia="pl-PL"/>
        </w:rPr>
        <w:t xml:space="preserve"> (</w:t>
      </w:r>
      <w:r w:rsidR="0078644F" w:rsidRPr="00E32376">
        <w:rPr>
          <w:rFonts w:ascii="Lato" w:eastAsia="Times New Roman" w:hAnsi="Lato" w:cs="Times New Roman"/>
          <w:i/>
          <w:sz w:val="20"/>
          <w:szCs w:val="20"/>
          <w:lang w:eastAsia="pl-PL"/>
        </w:rPr>
        <w:t>Lechowicz</w:t>
      </w:r>
      <w:r w:rsidR="0078644F" w:rsidRPr="00E32376">
        <w:rPr>
          <w:rFonts w:ascii="Lato" w:eastAsia="Times New Roman" w:hAnsi="Lato" w:cs="Times New Roman"/>
          <w:sz w:val="20"/>
          <w:szCs w:val="20"/>
          <w:lang w:eastAsia="pl-PL"/>
        </w:rPr>
        <w:t>)</w:t>
      </w:r>
      <w:r>
        <w:rPr>
          <w:rFonts w:ascii="Lato" w:eastAsia="Times New Roman" w:hAnsi="Lato" w:cs="Times New Roman"/>
          <w:sz w:val="20"/>
          <w:szCs w:val="20"/>
          <w:lang w:eastAsia="pl-PL"/>
        </w:rPr>
        <w:t>.</w:t>
      </w:r>
    </w:p>
    <w:p w:rsidR="0078644F" w:rsidRPr="00E36116" w:rsidRDefault="0078644F" w:rsidP="009D4D37">
      <w:pPr>
        <w:spacing w:after="0" w:line="240" w:lineRule="auto"/>
        <w:jc w:val="both"/>
        <w:rPr>
          <w:rFonts w:ascii="Lato" w:eastAsia="Times New Roman" w:hAnsi="Lato" w:cs="Times New Roman"/>
          <w:b/>
          <w:sz w:val="20"/>
          <w:szCs w:val="20"/>
          <w:lang w:eastAsia="pl-PL"/>
        </w:rPr>
      </w:pPr>
    </w:p>
    <w:p w:rsidR="0078644F" w:rsidRDefault="0078644F" w:rsidP="009D4D37">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2</w:t>
      </w:r>
      <w:r w:rsidRPr="00E36116">
        <w:rPr>
          <w:rFonts w:ascii="Lato" w:eastAsia="Times New Roman" w:hAnsi="Lato" w:cs="Times New Roman"/>
          <w:sz w:val="20"/>
          <w:szCs w:val="20"/>
          <w:lang w:eastAsia="pl-PL"/>
        </w:rPr>
        <w:t xml:space="preserve"> decyzje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ce </w:t>
      </w:r>
      <w:r w:rsidRPr="00E36116">
        <w:rPr>
          <w:rFonts w:ascii="Lato" w:eastAsia="Times New Roman" w:hAnsi="Lato" w:cs="Times New Roman"/>
          <w:sz w:val="20"/>
          <w:szCs w:val="20"/>
          <w:u w:val="single"/>
          <w:lang w:eastAsia="pl-PL"/>
        </w:rPr>
        <w:t xml:space="preserve">prawa do poszanowania </w:t>
      </w:r>
      <w:r w:rsidRPr="00E36116">
        <w:rPr>
          <w:rFonts w:ascii="Lato" w:eastAsia="Times New Roman" w:hAnsi="Lato" w:cs="Cambria"/>
          <w:sz w:val="20"/>
          <w:szCs w:val="20"/>
          <w:u w:val="single"/>
          <w:lang w:eastAsia="pl-PL"/>
        </w:rPr>
        <w:t>ż</w:t>
      </w:r>
      <w:r w:rsidRPr="00E36116">
        <w:rPr>
          <w:rFonts w:ascii="Lato" w:eastAsia="Times New Roman" w:hAnsi="Lato" w:cs="Times New Roman"/>
          <w:sz w:val="20"/>
          <w:szCs w:val="20"/>
          <w:u w:val="single"/>
          <w:lang w:eastAsia="pl-PL"/>
        </w:rPr>
        <w:t>ycia prywatnego lub rodzinnego</w:t>
      </w:r>
      <w:r w:rsidRPr="00E36116">
        <w:rPr>
          <w:rFonts w:ascii="Lato" w:eastAsia="Times New Roman" w:hAnsi="Lato" w:cs="Times New Roman"/>
          <w:sz w:val="20"/>
          <w:szCs w:val="20"/>
          <w:lang w:eastAsia="pl-PL"/>
        </w:rPr>
        <w:t>, w tym:</w:t>
      </w:r>
    </w:p>
    <w:p w:rsidR="00E32376" w:rsidRPr="00E36116" w:rsidRDefault="00E32376" w:rsidP="009D4D37">
      <w:pPr>
        <w:spacing w:after="0" w:line="240" w:lineRule="auto"/>
        <w:jc w:val="both"/>
        <w:rPr>
          <w:rFonts w:ascii="Lato" w:eastAsia="Times New Roman" w:hAnsi="Lato" w:cs="Times New Roman"/>
          <w:sz w:val="20"/>
          <w:szCs w:val="20"/>
          <w:lang w:eastAsia="pl-PL"/>
        </w:rPr>
      </w:pPr>
    </w:p>
    <w:p w:rsidR="0078644F" w:rsidRDefault="0078644F" w:rsidP="00532132">
      <w:pPr>
        <w:numPr>
          <w:ilvl w:val="0"/>
          <w:numId w:val="46"/>
        </w:numPr>
        <w:spacing w:after="0" w:line="240" w:lineRule="auto"/>
        <w:ind w:left="709" w:hanging="425"/>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lastRenderedPageBreak/>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oddalenia pow</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dztwa o ochron</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d</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br osobistych przeciwko nadawcy telewizyjnemu z powodu braku pe</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nego ujawnienia to</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samo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i wizerunku pokrzywdzonych w programie relacjonuj</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cym post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powanie s</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dowe (</w:t>
      </w:r>
      <w:r w:rsidRPr="00E32376">
        <w:rPr>
          <w:rFonts w:ascii="Lato" w:eastAsia="Times New Roman" w:hAnsi="Lato" w:cs="Times New Roman"/>
          <w:i/>
          <w:sz w:val="20"/>
          <w:szCs w:val="20"/>
          <w:lang w:eastAsia="pl-PL"/>
        </w:rPr>
        <w:t>Wierzbicki i Wierzbicka</w:t>
      </w:r>
      <w:r w:rsidRPr="00E36116">
        <w:rPr>
          <w:rFonts w:ascii="Lato" w:eastAsia="Times New Roman" w:hAnsi="Lato" w:cs="Times New Roman"/>
          <w:sz w:val="20"/>
          <w:szCs w:val="20"/>
          <w:lang w:eastAsia="pl-PL"/>
        </w:rPr>
        <w:t>)</w:t>
      </w:r>
      <w:r w:rsidR="00E32376">
        <w:rPr>
          <w:rFonts w:ascii="Lato" w:eastAsia="Times New Roman" w:hAnsi="Lato" w:cs="Times New Roman"/>
          <w:sz w:val="20"/>
          <w:szCs w:val="20"/>
          <w:lang w:eastAsia="pl-PL"/>
        </w:rPr>
        <w:t>;</w:t>
      </w:r>
    </w:p>
    <w:p w:rsidR="00E32376" w:rsidRPr="00E36116" w:rsidRDefault="00E32376" w:rsidP="00E32376">
      <w:pPr>
        <w:spacing w:after="0" w:line="240" w:lineRule="auto"/>
        <w:ind w:left="709"/>
        <w:jc w:val="both"/>
        <w:rPr>
          <w:rFonts w:ascii="Lato" w:eastAsia="Times New Roman" w:hAnsi="Lato" w:cs="Times New Roman"/>
          <w:sz w:val="20"/>
          <w:szCs w:val="20"/>
          <w:lang w:eastAsia="pl-PL"/>
        </w:rPr>
      </w:pPr>
    </w:p>
    <w:p w:rsidR="0078644F" w:rsidRPr="00E36116" w:rsidRDefault="0078644F" w:rsidP="00532132">
      <w:pPr>
        <w:numPr>
          <w:ilvl w:val="0"/>
          <w:numId w:val="46"/>
        </w:numPr>
        <w:spacing w:after="0" w:line="240" w:lineRule="auto"/>
        <w:ind w:left="709" w:hanging="425"/>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planowanej rozbi</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rki nielegalnie zbudowanego domu (</w:t>
      </w:r>
      <w:r w:rsidRPr="00E32376">
        <w:rPr>
          <w:rFonts w:ascii="Lato" w:eastAsia="Times New Roman" w:hAnsi="Lato" w:cs="Times New Roman"/>
          <w:i/>
          <w:sz w:val="20"/>
          <w:szCs w:val="20"/>
          <w:lang w:eastAsia="pl-PL"/>
        </w:rPr>
        <w:t>Szczypi</w:t>
      </w:r>
      <w:r w:rsidRPr="00E32376">
        <w:rPr>
          <w:rFonts w:ascii="Lato" w:eastAsia="Times New Roman" w:hAnsi="Lato" w:cs="Cambria"/>
          <w:i/>
          <w:sz w:val="20"/>
          <w:szCs w:val="20"/>
          <w:lang w:eastAsia="pl-PL"/>
        </w:rPr>
        <w:t>ń</w:t>
      </w:r>
      <w:r w:rsidRPr="00E32376">
        <w:rPr>
          <w:rFonts w:ascii="Lato" w:eastAsia="Times New Roman" w:hAnsi="Lato" w:cs="Times New Roman"/>
          <w:i/>
          <w:sz w:val="20"/>
          <w:szCs w:val="20"/>
          <w:lang w:eastAsia="pl-PL"/>
        </w:rPr>
        <w:t>ski</w:t>
      </w:r>
      <w:r w:rsidRPr="00E36116">
        <w:rPr>
          <w:rFonts w:ascii="Lato" w:eastAsia="Times New Roman" w:hAnsi="Lato" w:cs="Times New Roman"/>
          <w:sz w:val="20"/>
          <w:szCs w:val="20"/>
          <w:lang w:eastAsia="pl-PL"/>
        </w:rPr>
        <w:t>)</w:t>
      </w:r>
      <w:r w:rsidR="00E32376">
        <w:rPr>
          <w:rFonts w:ascii="Lato" w:eastAsia="Times New Roman" w:hAnsi="Lato" w:cs="Times New Roman"/>
          <w:sz w:val="20"/>
          <w:szCs w:val="20"/>
          <w:lang w:eastAsia="pl-PL"/>
        </w:rPr>
        <w:t>.</w:t>
      </w:r>
    </w:p>
    <w:p w:rsidR="0078644F" w:rsidRPr="00E36116" w:rsidRDefault="0078644F" w:rsidP="009D4D37">
      <w:pPr>
        <w:spacing w:after="0" w:line="240" w:lineRule="auto"/>
        <w:jc w:val="both"/>
        <w:rPr>
          <w:rFonts w:ascii="Lato" w:eastAsia="Times New Roman" w:hAnsi="Lato" w:cs="Times New Roman"/>
          <w:b/>
          <w:sz w:val="20"/>
          <w:szCs w:val="20"/>
          <w:lang w:eastAsia="pl-PL"/>
        </w:rPr>
      </w:pPr>
    </w:p>
    <w:p w:rsidR="0078644F" w:rsidRDefault="0078644F" w:rsidP="009D4D37">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 xml:space="preserve">2 </w:t>
      </w:r>
      <w:r w:rsidRPr="00E36116">
        <w:rPr>
          <w:rFonts w:ascii="Lato" w:eastAsia="Times New Roman" w:hAnsi="Lato" w:cs="Times New Roman"/>
          <w:sz w:val="20"/>
          <w:szCs w:val="20"/>
          <w:lang w:eastAsia="pl-PL"/>
        </w:rPr>
        <w:t>decyzje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ce zarzutu naruszenia </w:t>
      </w:r>
      <w:r w:rsidRPr="00E36116">
        <w:rPr>
          <w:rFonts w:ascii="Lato" w:eastAsia="Times New Roman" w:hAnsi="Lato" w:cs="Times New Roman"/>
          <w:sz w:val="20"/>
          <w:szCs w:val="20"/>
          <w:u w:val="single"/>
          <w:lang w:eastAsia="pl-PL"/>
        </w:rPr>
        <w:t>prawa do wolno</w:t>
      </w:r>
      <w:r w:rsidRPr="00E36116">
        <w:rPr>
          <w:rFonts w:ascii="Lato" w:eastAsia="Times New Roman" w:hAnsi="Lato" w:cs="Cambria"/>
          <w:sz w:val="20"/>
          <w:szCs w:val="20"/>
          <w:u w:val="single"/>
          <w:lang w:eastAsia="pl-PL"/>
        </w:rPr>
        <w:t>ś</w:t>
      </w:r>
      <w:r w:rsidRPr="00E36116">
        <w:rPr>
          <w:rFonts w:ascii="Lato" w:eastAsia="Times New Roman" w:hAnsi="Lato" w:cs="Times New Roman"/>
          <w:sz w:val="20"/>
          <w:szCs w:val="20"/>
          <w:u w:val="single"/>
          <w:lang w:eastAsia="pl-PL"/>
        </w:rPr>
        <w:t>ci i bezpiecze</w:t>
      </w:r>
      <w:r w:rsidRPr="00E36116">
        <w:rPr>
          <w:rFonts w:ascii="Lato" w:eastAsia="Times New Roman" w:hAnsi="Lato" w:cs="Cambria"/>
          <w:sz w:val="20"/>
          <w:szCs w:val="20"/>
          <w:u w:val="single"/>
          <w:lang w:eastAsia="pl-PL"/>
        </w:rPr>
        <w:t>ń</w:t>
      </w:r>
      <w:r w:rsidRPr="00E36116">
        <w:rPr>
          <w:rFonts w:ascii="Lato" w:eastAsia="Times New Roman" w:hAnsi="Lato" w:cs="Times New Roman"/>
          <w:sz w:val="20"/>
          <w:szCs w:val="20"/>
          <w:u w:val="single"/>
          <w:lang w:eastAsia="pl-PL"/>
        </w:rPr>
        <w:t>stwa osobistego</w:t>
      </w:r>
      <w:r w:rsidRPr="00E36116">
        <w:rPr>
          <w:rFonts w:ascii="Lato" w:eastAsia="Times New Roman" w:hAnsi="Lato" w:cs="Times New Roman"/>
          <w:sz w:val="20"/>
          <w:szCs w:val="20"/>
          <w:lang w:eastAsia="pl-PL"/>
        </w:rPr>
        <w:t>, w tym:</w:t>
      </w:r>
    </w:p>
    <w:p w:rsidR="00E32376" w:rsidRPr="00E36116" w:rsidRDefault="00E32376" w:rsidP="009D4D37">
      <w:pPr>
        <w:spacing w:after="0" w:line="240" w:lineRule="auto"/>
        <w:jc w:val="both"/>
        <w:rPr>
          <w:rFonts w:ascii="Lato" w:eastAsia="Times New Roman" w:hAnsi="Lato" w:cs="Times New Roman"/>
          <w:sz w:val="20"/>
          <w:szCs w:val="20"/>
          <w:lang w:eastAsia="pl-PL"/>
        </w:rPr>
      </w:pPr>
    </w:p>
    <w:p w:rsidR="0078644F" w:rsidRDefault="0078644F" w:rsidP="00532132">
      <w:pPr>
        <w:numPr>
          <w:ilvl w:val="0"/>
          <w:numId w:val="47"/>
        </w:numPr>
        <w:spacing w:after="0" w:line="240" w:lineRule="auto"/>
        <w:ind w:left="709" w:hanging="425"/>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ce zarzutu nadmiernej d</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ugo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ci tymczasowego aresztowania (</w:t>
      </w:r>
      <w:r w:rsidRPr="00851F77">
        <w:rPr>
          <w:rFonts w:ascii="Lato" w:eastAsia="Times New Roman" w:hAnsi="Lato" w:cs="Times New Roman"/>
          <w:i/>
          <w:sz w:val="20"/>
          <w:szCs w:val="20"/>
          <w:lang w:eastAsia="pl-PL"/>
        </w:rPr>
        <w:t>D.</w:t>
      </w:r>
      <w:r w:rsidRPr="00851F77">
        <w:rPr>
          <w:rFonts w:ascii="Lato" w:eastAsia="Times New Roman" w:hAnsi="Lato" w:cs="Kunstler Script"/>
          <w:i/>
          <w:sz w:val="20"/>
          <w:szCs w:val="20"/>
          <w:lang w:eastAsia="pl-PL"/>
        </w:rPr>
        <w:t>Ł</w:t>
      </w:r>
      <w:r w:rsidRPr="00851F77">
        <w:rPr>
          <w:rFonts w:ascii="Lato" w:eastAsia="Times New Roman" w:hAnsi="Lato" w:cs="Times New Roman"/>
          <w:i/>
          <w:sz w:val="20"/>
          <w:szCs w:val="20"/>
          <w:lang w:eastAsia="pl-PL"/>
        </w:rPr>
        <w:t>.</w:t>
      </w:r>
      <w:r w:rsidRPr="00E36116">
        <w:rPr>
          <w:rFonts w:ascii="Lato" w:eastAsia="Times New Roman" w:hAnsi="Lato" w:cs="Times New Roman"/>
          <w:sz w:val="20"/>
          <w:szCs w:val="20"/>
          <w:lang w:eastAsia="pl-PL"/>
        </w:rPr>
        <w:t>)</w:t>
      </w:r>
      <w:r w:rsidR="00E32376">
        <w:rPr>
          <w:rFonts w:ascii="Lato" w:eastAsia="Times New Roman" w:hAnsi="Lato" w:cs="Times New Roman"/>
          <w:sz w:val="20"/>
          <w:szCs w:val="20"/>
          <w:lang w:eastAsia="pl-PL"/>
        </w:rPr>
        <w:t>;</w:t>
      </w:r>
    </w:p>
    <w:p w:rsidR="00E32376" w:rsidRPr="00E36116" w:rsidRDefault="00E32376" w:rsidP="00851F77">
      <w:pPr>
        <w:spacing w:after="0" w:line="240" w:lineRule="auto"/>
        <w:ind w:left="709"/>
        <w:jc w:val="both"/>
        <w:rPr>
          <w:rFonts w:ascii="Lato" w:eastAsia="Times New Roman" w:hAnsi="Lato" w:cs="Times New Roman"/>
          <w:sz w:val="20"/>
          <w:szCs w:val="20"/>
          <w:lang w:eastAsia="pl-PL"/>
        </w:rPr>
      </w:pPr>
    </w:p>
    <w:p w:rsidR="0078644F" w:rsidRPr="00E36116" w:rsidRDefault="0078644F" w:rsidP="00532132">
      <w:pPr>
        <w:numPr>
          <w:ilvl w:val="0"/>
          <w:numId w:val="47"/>
        </w:numPr>
        <w:spacing w:after="0" w:line="240" w:lineRule="auto"/>
        <w:ind w:left="709" w:hanging="425"/>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zarzutu pozbawienia wolno</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 xml:space="preserve">ci bez podstawy prawnej po odbyciu kary orzeczonej w wyroku </w:t>
      </w:r>
      <w:r w:rsidRPr="00E36116">
        <w:rPr>
          <w:rFonts w:ascii="Lato" w:eastAsia="Times New Roman" w:hAnsi="Lato" w:cs="Kunstler Script"/>
          <w:sz w:val="20"/>
          <w:szCs w:val="20"/>
          <w:lang w:eastAsia="pl-PL"/>
        </w:rPr>
        <w:t>ł</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cznym i nieprzyznania odszkodowania (</w:t>
      </w:r>
      <w:r w:rsidRPr="00851F77">
        <w:rPr>
          <w:rFonts w:ascii="Lato" w:eastAsia="Times New Roman" w:hAnsi="Lato" w:cs="Times New Roman"/>
          <w:i/>
          <w:sz w:val="20"/>
          <w:szCs w:val="20"/>
          <w:lang w:eastAsia="pl-PL"/>
        </w:rPr>
        <w:t>Kornaus</w:t>
      </w:r>
      <w:r w:rsidRPr="00E36116">
        <w:rPr>
          <w:rFonts w:ascii="Lato" w:eastAsia="Times New Roman" w:hAnsi="Lato" w:cs="Times New Roman"/>
          <w:sz w:val="20"/>
          <w:szCs w:val="20"/>
          <w:lang w:eastAsia="pl-PL"/>
        </w:rPr>
        <w:t>)</w:t>
      </w:r>
      <w:r w:rsidR="00851F77">
        <w:rPr>
          <w:rFonts w:ascii="Lato" w:eastAsia="Times New Roman" w:hAnsi="Lato" w:cs="Times New Roman"/>
          <w:sz w:val="20"/>
          <w:szCs w:val="20"/>
          <w:lang w:eastAsia="pl-PL"/>
        </w:rPr>
        <w:t>.</w:t>
      </w:r>
    </w:p>
    <w:p w:rsidR="0078644F" w:rsidRPr="00E36116" w:rsidRDefault="0078644F" w:rsidP="009D4D37">
      <w:pPr>
        <w:spacing w:after="0" w:line="240" w:lineRule="auto"/>
        <w:jc w:val="both"/>
        <w:rPr>
          <w:rFonts w:ascii="Lato" w:eastAsia="Times New Roman" w:hAnsi="Lato" w:cs="Times New Roman"/>
          <w:b/>
          <w:sz w:val="20"/>
          <w:szCs w:val="20"/>
          <w:lang w:eastAsia="pl-PL"/>
        </w:rPr>
      </w:pPr>
    </w:p>
    <w:p w:rsidR="0078644F" w:rsidRPr="00E36116" w:rsidRDefault="0078644F" w:rsidP="009D4D37">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b/>
          <w:sz w:val="20"/>
          <w:szCs w:val="20"/>
          <w:lang w:eastAsia="pl-PL"/>
        </w:rPr>
        <w:t>1</w:t>
      </w:r>
      <w:r w:rsidRPr="00E36116">
        <w:rPr>
          <w:rFonts w:ascii="Lato" w:eastAsia="Times New Roman" w:hAnsi="Lato" w:cs="Times New Roman"/>
          <w:sz w:val="20"/>
          <w:szCs w:val="20"/>
          <w:lang w:eastAsia="pl-PL"/>
        </w:rPr>
        <w:t xml:space="preserve">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ca zarzutu </w:t>
      </w:r>
      <w:r w:rsidRPr="00E36116">
        <w:rPr>
          <w:rFonts w:ascii="Lato" w:eastAsia="Times New Roman" w:hAnsi="Lato" w:cs="Times New Roman"/>
          <w:sz w:val="20"/>
          <w:szCs w:val="20"/>
          <w:u w:val="single"/>
          <w:lang w:eastAsia="pl-PL"/>
        </w:rPr>
        <w:t>z</w:t>
      </w:r>
      <w:r w:rsidRPr="00E36116">
        <w:rPr>
          <w:rFonts w:ascii="Lato" w:eastAsia="Times New Roman" w:hAnsi="Lato" w:cs="Kunstler Script"/>
          <w:sz w:val="20"/>
          <w:szCs w:val="20"/>
          <w:u w:val="single"/>
          <w:lang w:eastAsia="pl-PL"/>
        </w:rPr>
        <w:t>ł</w:t>
      </w:r>
      <w:r w:rsidRPr="00E36116">
        <w:rPr>
          <w:rFonts w:ascii="Lato" w:eastAsia="Times New Roman" w:hAnsi="Lato" w:cs="Times New Roman"/>
          <w:sz w:val="20"/>
          <w:szCs w:val="20"/>
          <w:u w:val="single"/>
          <w:lang w:eastAsia="pl-PL"/>
        </w:rPr>
        <w:t xml:space="preserve">ego traktowania i naruszenia prawa do poszanowania </w:t>
      </w:r>
      <w:r w:rsidRPr="00E36116">
        <w:rPr>
          <w:rFonts w:ascii="Lato" w:eastAsia="Times New Roman" w:hAnsi="Lato" w:cs="Cambria"/>
          <w:sz w:val="20"/>
          <w:szCs w:val="20"/>
          <w:u w:val="single"/>
          <w:lang w:eastAsia="pl-PL"/>
        </w:rPr>
        <w:t>ż</w:t>
      </w:r>
      <w:r w:rsidRPr="00E36116">
        <w:rPr>
          <w:rFonts w:ascii="Lato" w:eastAsia="Times New Roman" w:hAnsi="Lato" w:cs="Times New Roman"/>
          <w:sz w:val="20"/>
          <w:szCs w:val="20"/>
          <w:u w:val="single"/>
          <w:lang w:eastAsia="pl-PL"/>
        </w:rPr>
        <w:t>ycia prywatnego</w:t>
      </w:r>
      <w:r w:rsidRPr="00E36116">
        <w:rPr>
          <w:rFonts w:ascii="Lato" w:eastAsia="Times New Roman" w:hAnsi="Lato" w:cs="Times New Roman"/>
          <w:sz w:val="20"/>
          <w:szCs w:val="20"/>
          <w:lang w:eastAsia="pl-PL"/>
        </w:rPr>
        <w:t xml:space="preserve"> z powodu transportowania wi</w:t>
      </w:r>
      <w:r w:rsidRPr="00E36116">
        <w:rPr>
          <w:rFonts w:ascii="Lato" w:eastAsia="Times New Roman" w:hAnsi="Lato" w:cs="Cambria"/>
          <w:sz w:val="20"/>
          <w:szCs w:val="20"/>
          <w:lang w:eastAsia="pl-PL"/>
        </w:rPr>
        <w:t>ęź</w:t>
      </w:r>
      <w:r w:rsidRPr="00E36116">
        <w:rPr>
          <w:rFonts w:ascii="Lato" w:eastAsia="Times New Roman" w:hAnsi="Lato" w:cs="Times New Roman"/>
          <w:sz w:val="20"/>
          <w:szCs w:val="20"/>
          <w:lang w:eastAsia="pl-PL"/>
        </w:rPr>
        <w:t>nia w samochodzie bez pas</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w i spowodowania wypadku (</w:t>
      </w:r>
      <w:r w:rsidRPr="00851F77">
        <w:rPr>
          <w:rFonts w:ascii="Lato" w:eastAsia="Times New Roman" w:hAnsi="Lato" w:cs="Times New Roman"/>
          <w:i/>
          <w:sz w:val="20"/>
          <w:szCs w:val="20"/>
          <w:lang w:eastAsia="pl-PL"/>
        </w:rPr>
        <w:t>Hruszka</w:t>
      </w:r>
      <w:r w:rsidRPr="00E36116">
        <w:rPr>
          <w:rFonts w:ascii="Lato" w:eastAsia="Times New Roman" w:hAnsi="Lato" w:cs="Times New Roman"/>
          <w:sz w:val="20"/>
          <w:szCs w:val="20"/>
          <w:lang w:eastAsia="pl-PL"/>
        </w:rPr>
        <w:t>).</w:t>
      </w:r>
    </w:p>
    <w:p w:rsidR="0078644F" w:rsidRPr="00E36116" w:rsidRDefault="0078644F" w:rsidP="009D4D37">
      <w:pPr>
        <w:spacing w:after="0" w:line="240" w:lineRule="auto"/>
        <w:jc w:val="both"/>
        <w:rPr>
          <w:rFonts w:ascii="Lato" w:eastAsia="Times New Roman" w:hAnsi="Lato" w:cs="Times New Roman"/>
          <w:sz w:val="20"/>
          <w:szCs w:val="20"/>
          <w:highlight w:val="yellow"/>
          <w:lang w:eastAsia="pl-PL"/>
        </w:rPr>
      </w:pPr>
    </w:p>
    <w:p w:rsidR="0078644F" w:rsidRDefault="0078644F" w:rsidP="009D4D37">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 xml:space="preserve">Ponadto </w:t>
      </w:r>
      <w:r w:rsidR="00851F77">
        <w:rPr>
          <w:rFonts w:ascii="Lato" w:eastAsia="Times New Roman" w:hAnsi="Lato" w:cs="Times New Roman"/>
          <w:sz w:val="20"/>
          <w:szCs w:val="20"/>
          <w:lang w:eastAsia="pl-PL"/>
        </w:rPr>
        <w:t>ETPC</w:t>
      </w:r>
      <w:r w:rsidRPr="00E36116">
        <w:rPr>
          <w:rFonts w:ascii="Lato" w:eastAsia="Times New Roman" w:hAnsi="Lato" w:cs="Times New Roman"/>
          <w:sz w:val="20"/>
          <w:szCs w:val="20"/>
          <w:lang w:eastAsia="pl-PL"/>
        </w:rPr>
        <w:t xml:space="preserve"> wydał </w:t>
      </w:r>
      <w:r w:rsidRPr="00E36116">
        <w:rPr>
          <w:rFonts w:ascii="Lato" w:eastAsia="Times New Roman" w:hAnsi="Lato" w:cs="Times New Roman"/>
          <w:b/>
          <w:sz w:val="20"/>
          <w:szCs w:val="20"/>
          <w:lang w:eastAsia="pl-PL"/>
        </w:rPr>
        <w:t>2</w:t>
      </w:r>
      <w:r w:rsidRPr="00E36116">
        <w:rPr>
          <w:rFonts w:ascii="Lato" w:eastAsia="Times New Roman" w:hAnsi="Lato" w:cs="Times New Roman"/>
          <w:sz w:val="20"/>
          <w:szCs w:val="20"/>
          <w:lang w:eastAsia="pl-PL"/>
        </w:rPr>
        <w:t xml:space="preserve"> decyzje odrzucaj</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ce skargi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ce </w:t>
      </w:r>
      <w:r w:rsidRPr="00E36116">
        <w:rPr>
          <w:rFonts w:ascii="Lato" w:eastAsia="Times New Roman" w:hAnsi="Lato" w:cs="Times New Roman"/>
          <w:sz w:val="20"/>
          <w:szCs w:val="20"/>
          <w:u w:val="single"/>
          <w:lang w:eastAsia="pl-PL"/>
        </w:rPr>
        <w:t>ró</w:t>
      </w:r>
      <w:r w:rsidRPr="00E36116">
        <w:rPr>
          <w:rFonts w:ascii="Lato" w:eastAsia="Times New Roman" w:hAnsi="Lato" w:cs="Cambria"/>
          <w:sz w:val="20"/>
          <w:szCs w:val="20"/>
          <w:u w:val="single"/>
          <w:lang w:eastAsia="pl-PL"/>
        </w:rPr>
        <w:t>ż</w:t>
      </w:r>
      <w:r w:rsidRPr="00E36116">
        <w:rPr>
          <w:rFonts w:ascii="Lato" w:eastAsia="Times New Roman" w:hAnsi="Lato" w:cs="Times New Roman"/>
          <w:sz w:val="20"/>
          <w:szCs w:val="20"/>
          <w:u w:val="single"/>
          <w:lang w:eastAsia="pl-PL"/>
        </w:rPr>
        <w:t>nych aspektów działania słu</w:t>
      </w:r>
      <w:r w:rsidRPr="00E36116">
        <w:rPr>
          <w:rFonts w:ascii="Lato" w:eastAsia="Times New Roman" w:hAnsi="Lato" w:cs="Cambria"/>
          <w:sz w:val="20"/>
          <w:szCs w:val="20"/>
          <w:u w:val="single"/>
          <w:lang w:eastAsia="pl-PL"/>
        </w:rPr>
        <w:t>ż</w:t>
      </w:r>
      <w:r w:rsidRPr="00E36116">
        <w:rPr>
          <w:rFonts w:ascii="Lato" w:eastAsia="Times New Roman" w:hAnsi="Lato" w:cs="Times New Roman"/>
          <w:sz w:val="20"/>
          <w:szCs w:val="20"/>
          <w:u w:val="single"/>
          <w:lang w:eastAsia="pl-PL"/>
        </w:rPr>
        <w:t>by zdrowia</w:t>
      </w:r>
      <w:r w:rsidRPr="00E36116">
        <w:rPr>
          <w:rFonts w:ascii="Lato" w:eastAsia="Times New Roman" w:hAnsi="Lato" w:cs="Times New Roman"/>
          <w:sz w:val="20"/>
          <w:szCs w:val="20"/>
          <w:lang w:eastAsia="pl-PL"/>
        </w:rPr>
        <w:t xml:space="preserve"> z uwagi na fakt, </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e skar</w:t>
      </w:r>
      <w:r w:rsidRPr="00E36116">
        <w:rPr>
          <w:rFonts w:ascii="Lato" w:eastAsia="Times New Roman" w:hAnsi="Lato" w:cs="Cambria"/>
          <w:sz w:val="20"/>
          <w:szCs w:val="20"/>
          <w:lang w:eastAsia="pl-PL"/>
        </w:rPr>
        <w:t>żą</w:t>
      </w:r>
      <w:r w:rsidRPr="00E36116">
        <w:rPr>
          <w:rFonts w:ascii="Lato" w:eastAsia="Times New Roman" w:hAnsi="Lato" w:cs="Times New Roman"/>
          <w:sz w:val="20"/>
          <w:szCs w:val="20"/>
          <w:lang w:eastAsia="pl-PL"/>
        </w:rPr>
        <w:t>cy otrzymali odpowiednie zado</w:t>
      </w:r>
      <w:r w:rsidRPr="00E36116">
        <w:rPr>
          <w:rFonts w:ascii="Lato" w:eastAsia="Times New Roman" w:hAnsi="Lato" w:cs="Cambria"/>
          <w:sz w:val="20"/>
          <w:szCs w:val="20"/>
          <w:lang w:eastAsia="pl-PL"/>
        </w:rPr>
        <w:t>ść</w:t>
      </w:r>
      <w:r w:rsidRPr="00E36116">
        <w:rPr>
          <w:rFonts w:ascii="Lato" w:eastAsia="Times New Roman" w:hAnsi="Lato" w:cs="Times New Roman"/>
          <w:sz w:val="20"/>
          <w:szCs w:val="20"/>
          <w:lang w:eastAsia="pl-PL"/>
        </w:rPr>
        <w:t>uczynienie na poziomie krajowym i w rezultacie utracili status ofiary naruszenia Konwencji (niezgodno</w:t>
      </w:r>
      <w:r w:rsidRPr="00E36116">
        <w:rPr>
          <w:rFonts w:ascii="Lato" w:eastAsia="Times New Roman" w:hAnsi="Lato" w:cs="Cambria"/>
          <w:sz w:val="20"/>
          <w:szCs w:val="20"/>
          <w:lang w:eastAsia="pl-PL"/>
        </w:rPr>
        <w:t>ść</w:t>
      </w:r>
      <w:r w:rsidRPr="00E36116">
        <w:rPr>
          <w:rFonts w:ascii="Lato" w:eastAsia="Times New Roman" w:hAnsi="Lato" w:cs="Times New Roman"/>
          <w:sz w:val="20"/>
          <w:szCs w:val="20"/>
          <w:lang w:eastAsia="pl-PL"/>
        </w:rPr>
        <w:t xml:space="preserve"> skarg z Konwencj</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 </w:t>
      </w:r>
      <w:r w:rsidRPr="00E36116">
        <w:rPr>
          <w:rFonts w:ascii="Lato" w:eastAsia="Times New Roman" w:hAnsi="Lato" w:cs="Times New Roman"/>
          <w:i/>
          <w:sz w:val="20"/>
          <w:szCs w:val="20"/>
          <w:lang w:eastAsia="pl-PL"/>
        </w:rPr>
        <w:t>ratione personae)</w:t>
      </w:r>
      <w:r w:rsidRPr="00E36116">
        <w:rPr>
          <w:rFonts w:ascii="Lato" w:eastAsia="Times New Roman" w:hAnsi="Lato" w:cs="Times New Roman"/>
          <w:sz w:val="20"/>
          <w:szCs w:val="20"/>
          <w:lang w:eastAsia="pl-PL"/>
        </w:rPr>
        <w:t xml:space="preserve">, w tym: </w:t>
      </w:r>
    </w:p>
    <w:p w:rsidR="00851F77" w:rsidRPr="00E36116" w:rsidRDefault="00851F77" w:rsidP="009D4D37">
      <w:pPr>
        <w:spacing w:after="0" w:line="240" w:lineRule="auto"/>
        <w:jc w:val="both"/>
        <w:rPr>
          <w:rFonts w:ascii="Lato" w:eastAsia="Times New Roman" w:hAnsi="Lato" w:cs="Times New Roman"/>
          <w:sz w:val="20"/>
          <w:szCs w:val="20"/>
          <w:lang w:eastAsia="pl-PL"/>
        </w:rPr>
      </w:pPr>
    </w:p>
    <w:p w:rsidR="0078644F" w:rsidRDefault="0078644F" w:rsidP="00532132">
      <w:pPr>
        <w:numPr>
          <w:ilvl w:val="0"/>
          <w:numId w:val="48"/>
        </w:numPr>
        <w:spacing w:after="0" w:line="240" w:lineRule="auto"/>
        <w:ind w:left="709" w:hanging="425"/>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zarzutów bł</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du lekarskiego w szpitalu skutkuj</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cego </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mierci</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 pacjenta i nieprzeprowadzenia skutecznego </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ledztwa w sprawie (</w:t>
      </w:r>
      <w:r w:rsidRPr="00A22659">
        <w:rPr>
          <w:rFonts w:ascii="Lato" w:eastAsia="Times New Roman" w:hAnsi="Lato" w:cs="Times New Roman"/>
          <w:i/>
          <w:sz w:val="20"/>
          <w:szCs w:val="20"/>
          <w:lang w:eastAsia="pl-PL"/>
        </w:rPr>
        <w:t>Zwierz</w:t>
      </w:r>
      <w:r w:rsidRPr="00E36116">
        <w:rPr>
          <w:rFonts w:ascii="Lato" w:eastAsia="Times New Roman" w:hAnsi="Lato" w:cs="Times New Roman"/>
          <w:sz w:val="20"/>
          <w:szCs w:val="20"/>
          <w:lang w:eastAsia="pl-PL"/>
        </w:rPr>
        <w:t>)</w:t>
      </w:r>
      <w:r w:rsidR="00851F77">
        <w:rPr>
          <w:rFonts w:ascii="Lato" w:eastAsia="Times New Roman" w:hAnsi="Lato" w:cs="Times New Roman"/>
          <w:sz w:val="20"/>
          <w:szCs w:val="20"/>
          <w:lang w:eastAsia="pl-PL"/>
        </w:rPr>
        <w:t>;</w:t>
      </w:r>
    </w:p>
    <w:p w:rsidR="00851F77" w:rsidRPr="00E36116" w:rsidRDefault="00851F77" w:rsidP="00A22659">
      <w:pPr>
        <w:spacing w:after="0" w:line="240" w:lineRule="auto"/>
        <w:ind w:left="709"/>
        <w:jc w:val="both"/>
        <w:rPr>
          <w:rFonts w:ascii="Lato" w:eastAsia="Times New Roman" w:hAnsi="Lato" w:cs="Times New Roman"/>
          <w:sz w:val="20"/>
          <w:szCs w:val="20"/>
          <w:lang w:eastAsia="pl-PL"/>
        </w:rPr>
      </w:pPr>
    </w:p>
    <w:p w:rsidR="0078644F" w:rsidRPr="00E36116" w:rsidRDefault="0078644F" w:rsidP="00532132">
      <w:pPr>
        <w:numPr>
          <w:ilvl w:val="0"/>
          <w:numId w:val="48"/>
        </w:numPr>
        <w:spacing w:after="0" w:line="240" w:lineRule="auto"/>
        <w:ind w:left="709" w:hanging="425"/>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1 decyzja dotycz</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ca zarzutu z</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ego traktowania z powodu pozbawienia dost</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pu do legalne</w:t>
      </w:r>
      <w:r w:rsidR="00A22659">
        <w:rPr>
          <w:rFonts w:ascii="Lato" w:eastAsia="Times New Roman" w:hAnsi="Lato" w:cs="Times New Roman"/>
          <w:sz w:val="20"/>
          <w:szCs w:val="20"/>
          <w:lang w:eastAsia="pl-PL"/>
        </w:rPr>
        <w:t xml:space="preserve">go zabiegu przerwania ciąży </w:t>
      </w:r>
      <w:r w:rsidRPr="00E36116">
        <w:rPr>
          <w:rFonts w:ascii="Lato" w:eastAsia="Times New Roman" w:hAnsi="Lato" w:cs="Times New Roman"/>
          <w:sz w:val="20"/>
          <w:szCs w:val="20"/>
          <w:lang w:eastAsia="pl-PL"/>
        </w:rPr>
        <w:t>w sytuacji stwierdzenia powa</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 xml:space="preserve">nych, nieodwracalnych i </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miertelnych wad nienarodzonego dziecka (</w:t>
      </w:r>
      <w:r w:rsidRPr="00A22659">
        <w:rPr>
          <w:rFonts w:ascii="Lato" w:eastAsia="Times New Roman" w:hAnsi="Lato" w:cs="Times New Roman"/>
          <w:i/>
          <w:sz w:val="20"/>
          <w:szCs w:val="20"/>
          <w:lang w:eastAsia="pl-PL"/>
        </w:rPr>
        <w:t>B.B.</w:t>
      </w:r>
      <w:r w:rsidRPr="00E36116">
        <w:rPr>
          <w:rFonts w:ascii="Lato" w:eastAsia="Times New Roman" w:hAnsi="Lato" w:cs="Times New Roman"/>
          <w:sz w:val="20"/>
          <w:szCs w:val="20"/>
          <w:lang w:eastAsia="pl-PL"/>
        </w:rPr>
        <w:t>).</w:t>
      </w:r>
    </w:p>
    <w:p w:rsidR="0078644F" w:rsidRPr="00E36116" w:rsidRDefault="0078644F" w:rsidP="009D4D37">
      <w:pPr>
        <w:spacing w:after="0" w:line="240" w:lineRule="auto"/>
        <w:jc w:val="both"/>
        <w:rPr>
          <w:rFonts w:ascii="Lato" w:eastAsia="Times New Roman" w:hAnsi="Lato" w:cs="Times New Roman"/>
          <w:sz w:val="20"/>
          <w:szCs w:val="20"/>
          <w:highlight w:val="yellow"/>
          <w:lang w:eastAsia="pl-PL"/>
        </w:rPr>
      </w:pPr>
    </w:p>
    <w:p w:rsidR="00FE2015" w:rsidRPr="00E36116" w:rsidRDefault="00FE2015" w:rsidP="00532132">
      <w:pPr>
        <w:pStyle w:val="Akapitzlist"/>
        <w:numPr>
          <w:ilvl w:val="0"/>
          <w:numId w:val="6"/>
        </w:numPr>
        <w:spacing w:after="0" w:line="240" w:lineRule="auto"/>
        <w:ind w:left="709" w:hanging="425"/>
        <w:contextualSpacing w:val="0"/>
        <w:jc w:val="both"/>
        <w:rPr>
          <w:rFonts w:ascii="Lato" w:eastAsia="Times New Roman" w:hAnsi="Lato" w:cs="Times New Roman"/>
          <w:b/>
          <w:i/>
          <w:vanish/>
          <w:sz w:val="20"/>
          <w:szCs w:val="20"/>
          <w:lang w:eastAsia="pl-PL"/>
        </w:rPr>
      </w:pPr>
      <w:r w:rsidRPr="00E36116">
        <w:rPr>
          <w:rFonts w:ascii="Lato" w:eastAsiaTheme="majorEastAsia" w:hAnsi="Lato" w:cstheme="majorBidi"/>
          <w:b/>
          <w:sz w:val="20"/>
          <w:szCs w:val="20"/>
        </w:rPr>
        <w:t>Wykonywanie orzecze</w:t>
      </w:r>
      <w:r w:rsidRPr="00E36116">
        <w:rPr>
          <w:rFonts w:ascii="Lato" w:eastAsiaTheme="majorEastAsia" w:hAnsi="Lato" w:cs="Cambria"/>
          <w:b/>
          <w:sz w:val="20"/>
          <w:szCs w:val="20"/>
        </w:rPr>
        <w:t>ń</w:t>
      </w:r>
      <w:r w:rsidRPr="00E36116">
        <w:rPr>
          <w:rFonts w:ascii="Lato" w:eastAsiaTheme="majorEastAsia" w:hAnsi="Lato" w:cstheme="majorBidi"/>
          <w:b/>
          <w:sz w:val="20"/>
          <w:szCs w:val="20"/>
        </w:rPr>
        <w:t xml:space="preserve"> Europejskiego Trybuna</w:t>
      </w:r>
      <w:r w:rsidRPr="00E36116">
        <w:rPr>
          <w:rFonts w:ascii="Lato" w:eastAsiaTheme="majorEastAsia" w:hAnsi="Lato" w:cs="Kunstler Script"/>
          <w:b/>
          <w:sz w:val="20"/>
          <w:szCs w:val="20"/>
        </w:rPr>
        <w:t>ł</w:t>
      </w:r>
      <w:r w:rsidRPr="00E36116">
        <w:rPr>
          <w:rFonts w:ascii="Lato" w:eastAsiaTheme="majorEastAsia" w:hAnsi="Lato" w:cstheme="majorBidi"/>
          <w:b/>
          <w:sz w:val="20"/>
          <w:szCs w:val="20"/>
        </w:rPr>
        <w:t>u Praw Cz</w:t>
      </w:r>
      <w:r w:rsidRPr="00E36116">
        <w:rPr>
          <w:rFonts w:ascii="Lato" w:eastAsiaTheme="majorEastAsia" w:hAnsi="Lato" w:cs="Kunstler Script"/>
          <w:b/>
          <w:sz w:val="20"/>
          <w:szCs w:val="20"/>
        </w:rPr>
        <w:t>ł</w:t>
      </w:r>
      <w:r w:rsidRPr="00E36116">
        <w:rPr>
          <w:rFonts w:ascii="Lato" w:eastAsiaTheme="majorEastAsia" w:hAnsi="Lato" w:cstheme="majorBidi"/>
          <w:b/>
          <w:sz w:val="20"/>
          <w:szCs w:val="20"/>
        </w:rPr>
        <w:t>owieka</w:t>
      </w:r>
    </w:p>
    <w:p w:rsidR="00FE2015" w:rsidRPr="00E36116" w:rsidRDefault="00FE2015" w:rsidP="00A22659">
      <w:pPr>
        <w:pStyle w:val="Akapitzlist"/>
        <w:spacing w:after="0" w:line="240" w:lineRule="auto"/>
        <w:contextualSpacing w:val="0"/>
        <w:jc w:val="both"/>
        <w:rPr>
          <w:rFonts w:ascii="Lato" w:eastAsia="Times New Roman" w:hAnsi="Lato" w:cs="Times New Roman"/>
          <w:b/>
          <w:i/>
          <w:vanish/>
          <w:sz w:val="20"/>
          <w:szCs w:val="20"/>
          <w:lang w:eastAsia="pl-PL"/>
        </w:rPr>
      </w:pPr>
    </w:p>
    <w:p w:rsidR="00FE2015" w:rsidRPr="00E36116" w:rsidRDefault="00FE2015" w:rsidP="00532132">
      <w:pPr>
        <w:numPr>
          <w:ilvl w:val="1"/>
          <w:numId w:val="11"/>
        </w:numPr>
        <w:spacing w:after="0" w:line="240" w:lineRule="auto"/>
        <w:ind w:left="1276" w:hanging="425"/>
        <w:jc w:val="both"/>
        <w:rPr>
          <w:rFonts w:ascii="Lato" w:eastAsia="Times New Roman" w:hAnsi="Lato" w:cs="Times New Roman"/>
          <w:i/>
          <w:sz w:val="20"/>
          <w:szCs w:val="20"/>
          <w:lang w:eastAsia="pl-PL"/>
        </w:rPr>
      </w:pPr>
      <w:r w:rsidRPr="00E36116">
        <w:rPr>
          <w:rFonts w:ascii="Lato" w:eastAsia="Times New Roman" w:hAnsi="Lato" w:cs="Times New Roman"/>
          <w:i/>
          <w:sz w:val="20"/>
          <w:szCs w:val="20"/>
          <w:lang w:eastAsia="pl-PL"/>
        </w:rPr>
        <w:t xml:space="preserve">Sprawy uznane za wykonane </w:t>
      </w:r>
    </w:p>
    <w:p w:rsidR="00FE2015" w:rsidRPr="00E36116" w:rsidRDefault="00FE2015" w:rsidP="00A22659">
      <w:pPr>
        <w:pStyle w:val="Akapitzlist"/>
        <w:spacing w:after="0" w:line="240" w:lineRule="auto"/>
        <w:contextualSpacing w:val="0"/>
        <w:jc w:val="both"/>
        <w:rPr>
          <w:rFonts w:ascii="Lato" w:eastAsia="Times New Roman" w:hAnsi="Lato" w:cs="Times New Roman"/>
          <w:i/>
          <w:sz w:val="20"/>
          <w:szCs w:val="20"/>
          <w:lang w:eastAsia="pl-PL"/>
        </w:rPr>
      </w:pPr>
    </w:p>
    <w:p w:rsidR="00FE2015" w:rsidRPr="00E36116" w:rsidRDefault="00FE2015" w:rsidP="00A22659">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t xml:space="preserve">W 2022 r. Komitet Ministrów Rady Europy </w:t>
      </w:r>
      <w:r w:rsidRPr="00E36116">
        <w:rPr>
          <w:rFonts w:ascii="Lato" w:eastAsia="Times New Roman" w:hAnsi="Lato" w:cs="Times New Roman"/>
          <w:b/>
          <w:bCs/>
          <w:sz w:val="20"/>
          <w:szCs w:val="20"/>
          <w:lang w:eastAsia="pl-PL"/>
        </w:rPr>
        <w:t>zamkn</w:t>
      </w:r>
      <w:r w:rsidRPr="00E36116">
        <w:rPr>
          <w:rFonts w:ascii="Lato" w:eastAsia="Times New Roman" w:hAnsi="Lato" w:cs="Cambria"/>
          <w:b/>
          <w:bCs/>
          <w:sz w:val="20"/>
          <w:szCs w:val="20"/>
          <w:lang w:eastAsia="pl-PL"/>
        </w:rPr>
        <w:t>ą</w:t>
      </w:r>
      <w:r w:rsidRPr="00E36116">
        <w:rPr>
          <w:rFonts w:ascii="Lato" w:eastAsia="Times New Roman" w:hAnsi="Lato" w:cs="Kunstler Script"/>
          <w:b/>
          <w:bCs/>
          <w:sz w:val="20"/>
          <w:szCs w:val="20"/>
          <w:lang w:eastAsia="pl-PL"/>
        </w:rPr>
        <w:t>ł</w:t>
      </w:r>
      <w:r w:rsidRPr="00E36116">
        <w:rPr>
          <w:rFonts w:ascii="Lato" w:eastAsia="Times New Roman" w:hAnsi="Lato" w:cs="Times New Roman"/>
          <w:b/>
          <w:bCs/>
          <w:sz w:val="20"/>
          <w:szCs w:val="20"/>
          <w:lang w:eastAsia="pl-PL"/>
        </w:rPr>
        <w:t xml:space="preserve"> nadz</w:t>
      </w:r>
      <w:r w:rsidRPr="00E36116">
        <w:rPr>
          <w:rFonts w:ascii="Lato" w:eastAsia="Times New Roman" w:hAnsi="Lato" w:cs="Kunstler Script"/>
          <w:b/>
          <w:bCs/>
          <w:sz w:val="20"/>
          <w:szCs w:val="20"/>
          <w:lang w:eastAsia="pl-PL"/>
        </w:rPr>
        <w:t>ó</w:t>
      </w:r>
      <w:r w:rsidRPr="00E36116">
        <w:rPr>
          <w:rFonts w:ascii="Lato" w:eastAsia="Times New Roman" w:hAnsi="Lato" w:cs="Times New Roman"/>
          <w:b/>
          <w:bCs/>
          <w:sz w:val="20"/>
          <w:szCs w:val="20"/>
          <w:lang w:eastAsia="pl-PL"/>
        </w:rPr>
        <w:t>r nad wykonywaniem 26 orzecze</w:t>
      </w:r>
      <w:r w:rsidRPr="00E36116">
        <w:rPr>
          <w:rFonts w:ascii="Lato" w:eastAsia="Times New Roman" w:hAnsi="Lato" w:cs="Cambria"/>
          <w:b/>
          <w:bCs/>
          <w:sz w:val="20"/>
          <w:szCs w:val="20"/>
          <w:lang w:eastAsia="pl-PL"/>
        </w:rPr>
        <w:t>ń</w:t>
      </w:r>
      <w:r w:rsidRPr="00E36116">
        <w:rPr>
          <w:rFonts w:ascii="Lato" w:eastAsia="Times New Roman" w:hAnsi="Lato" w:cs="Times New Roman"/>
          <w:b/>
          <w:bCs/>
          <w:sz w:val="20"/>
          <w:szCs w:val="20"/>
          <w:lang w:eastAsia="pl-PL"/>
        </w:rPr>
        <w:t xml:space="preserve"> </w:t>
      </w:r>
      <w:r w:rsidR="00A22659">
        <w:rPr>
          <w:rFonts w:ascii="Lato" w:eastAsia="Times New Roman" w:hAnsi="Lato" w:cs="Times New Roman"/>
          <w:sz w:val="20"/>
          <w:szCs w:val="20"/>
          <w:lang w:eastAsia="pl-PL"/>
        </w:rPr>
        <w:t>ETPC</w:t>
      </w:r>
      <w:r w:rsidRPr="00E36116">
        <w:rPr>
          <w:rFonts w:ascii="Lato" w:eastAsia="Times New Roman" w:hAnsi="Lato" w:cs="Times New Roman"/>
          <w:sz w:val="20"/>
          <w:szCs w:val="20"/>
          <w:lang w:eastAsia="pl-PL"/>
        </w:rPr>
        <w:t xml:space="preserve"> w sprawach polskich</w:t>
      </w:r>
      <w:r w:rsidRPr="00E36116">
        <w:rPr>
          <w:rFonts w:ascii="Lato" w:eastAsia="Times New Roman" w:hAnsi="Lato" w:cs="Times New Roman"/>
          <w:bCs/>
          <w:sz w:val="20"/>
          <w:szCs w:val="20"/>
          <w:lang w:eastAsia="pl-PL"/>
        </w:rPr>
        <w:t xml:space="preserve"> (w tym </w:t>
      </w:r>
      <w:r w:rsidRPr="00E36116">
        <w:rPr>
          <w:rFonts w:ascii="Lato" w:hAnsi="Lato"/>
          <w:sz w:val="20"/>
          <w:szCs w:val="20"/>
        </w:rPr>
        <w:t>ws. 4 wyroków i 22 decyzji zatwierdzaj</w:t>
      </w:r>
      <w:r w:rsidRPr="00E36116">
        <w:rPr>
          <w:rFonts w:ascii="Lato" w:hAnsi="Lato" w:cs="Cambria"/>
          <w:sz w:val="20"/>
          <w:szCs w:val="20"/>
        </w:rPr>
        <w:t>ą</w:t>
      </w:r>
      <w:r w:rsidRPr="00E36116">
        <w:rPr>
          <w:rFonts w:ascii="Lato" w:hAnsi="Lato"/>
          <w:sz w:val="20"/>
          <w:szCs w:val="20"/>
        </w:rPr>
        <w:t>cych ugody</w:t>
      </w:r>
      <w:r w:rsidRPr="00E36116">
        <w:rPr>
          <w:rFonts w:ascii="Lato" w:eastAsia="Times New Roman" w:hAnsi="Lato" w:cs="Times New Roman"/>
          <w:bCs/>
          <w:sz w:val="20"/>
          <w:szCs w:val="20"/>
          <w:lang w:eastAsia="pl-PL"/>
        </w:rPr>
        <w:t>)</w:t>
      </w:r>
      <w:r w:rsidRPr="00E36116">
        <w:rPr>
          <w:rFonts w:ascii="Lato" w:eastAsia="Times New Roman" w:hAnsi="Lato" w:cs="Times New Roman"/>
          <w:sz w:val="20"/>
          <w:szCs w:val="20"/>
          <w:lang w:eastAsia="pl-PL"/>
        </w:rPr>
        <w:t xml:space="preserve"> uznaj</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 </w:t>
      </w:r>
      <w:r w:rsidRPr="00E36116">
        <w:rPr>
          <w:rFonts w:ascii="Lato" w:eastAsia="Times New Roman" w:hAnsi="Lato" w:cs="Cambria"/>
          <w:sz w:val="20"/>
          <w:szCs w:val="20"/>
          <w:lang w:eastAsia="pl-PL"/>
        </w:rPr>
        <w:t>ż</w:t>
      </w:r>
      <w:r w:rsidRPr="00E36116">
        <w:rPr>
          <w:rFonts w:ascii="Lato" w:eastAsia="Times New Roman" w:hAnsi="Lato" w:cs="Times New Roman"/>
          <w:sz w:val="20"/>
          <w:szCs w:val="20"/>
          <w:lang w:eastAsia="pl-PL"/>
        </w:rPr>
        <w:t>e</w:t>
      </w:r>
      <w:r w:rsidR="00A22659">
        <w:rPr>
          <w:rFonts w:ascii="Lato" w:eastAsia="Times New Roman" w:hAnsi="Lato" w:cs="Times New Roman"/>
          <w:sz w:val="20"/>
          <w:szCs w:val="20"/>
          <w:lang w:eastAsia="pl-PL"/>
        </w:rPr>
        <w:t xml:space="preserve"> </w:t>
      </w:r>
      <w:r w:rsidRPr="00E36116">
        <w:rPr>
          <w:rFonts w:ascii="Lato" w:eastAsia="Times New Roman" w:hAnsi="Lato" w:cs="Times New Roman"/>
          <w:sz w:val="20"/>
          <w:szCs w:val="20"/>
          <w:lang w:eastAsia="pl-PL"/>
        </w:rPr>
        <w:t>Polska podj</w:t>
      </w:r>
      <w:r w:rsidRPr="00E36116">
        <w:rPr>
          <w:rFonts w:ascii="Lato" w:eastAsia="Times New Roman" w:hAnsi="Lato" w:cs="Cambria"/>
          <w:sz w:val="20"/>
          <w:szCs w:val="20"/>
          <w:lang w:eastAsia="pl-PL"/>
        </w:rPr>
        <w:t>ę</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a niezb</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dne do ich wykonania </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rodki indywidualne lub generalne celem usuni</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cia stanu narusze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Konwencji i ich </w:t>
      </w:r>
      <w:r w:rsidRPr="00E36116">
        <w:rPr>
          <w:rFonts w:ascii="Lato" w:eastAsia="Times New Roman" w:hAnsi="Lato" w:cs="Cambria"/>
          <w:sz w:val="20"/>
          <w:szCs w:val="20"/>
          <w:lang w:eastAsia="pl-PL"/>
        </w:rPr>
        <w:t>ź</w:t>
      </w:r>
      <w:r w:rsidRPr="00E36116">
        <w:rPr>
          <w:rFonts w:ascii="Lato" w:eastAsia="Times New Roman" w:hAnsi="Lato" w:cs="Times New Roman"/>
          <w:sz w:val="20"/>
          <w:szCs w:val="20"/>
          <w:lang w:eastAsia="pl-PL"/>
        </w:rPr>
        <w:t>r</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de</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 xml:space="preserve"> (w 2021 r. nadzór został zamkni</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ty w 35 sprawach, w 2020 r. – w 31, w 2019 r. – w 41). </w:t>
      </w:r>
    </w:p>
    <w:p w:rsidR="00FE2015" w:rsidRPr="00E36116" w:rsidRDefault="00FE2015" w:rsidP="00A22659">
      <w:pPr>
        <w:spacing w:after="0" w:line="240" w:lineRule="auto"/>
        <w:jc w:val="both"/>
        <w:rPr>
          <w:rFonts w:ascii="Lato" w:eastAsia="Times New Roman" w:hAnsi="Lato" w:cs="Times New Roman"/>
          <w:sz w:val="20"/>
          <w:szCs w:val="20"/>
          <w:lang w:eastAsia="pl-PL"/>
        </w:rPr>
      </w:pPr>
    </w:p>
    <w:p w:rsidR="00FE2015" w:rsidRPr="00E36116" w:rsidRDefault="00FE2015" w:rsidP="00A22659">
      <w:pPr>
        <w:pStyle w:val="Tekstprzypisudolnego"/>
        <w:jc w:val="both"/>
        <w:rPr>
          <w:rFonts w:ascii="Lato" w:hAnsi="Lato" w:cstheme="minorHAnsi"/>
        </w:rPr>
      </w:pPr>
      <w:r w:rsidRPr="00E36116">
        <w:rPr>
          <w:rFonts w:ascii="Lato" w:hAnsi="Lato"/>
        </w:rPr>
        <w:t>Polska tym samym znalazła si</w:t>
      </w:r>
      <w:r w:rsidRPr="00E36116">
        <w:rPr>
          <w:rFonts w:ascii="Lato" w:hAnsi="Lato" w:cs="Cambria"/>
        </w:rPr>
        <w:t>ę</w:t>
      </w:r>
      <w:r w:rsidRPr="00E36116">
        <w:rPr>
          <w:rFonts w:ascii="Lato" w:hAnsi="Lato"/>
        </w:rPr>
        <w:t xml:space="preserve"> na </w:t>
      </w:r>
      <w:r w:rsidRPr="00E36116">
        <w:rPr>
          <w:rFonts w:ascii="Lato" w:hAnsi="Lato"/>
          <w:b/>
        </w:rPr>
        <w:t>13</w:t>
      </w:r>
      <w:r w:rsidRPr="00E36116">
        <w:rPr>
          <w:rFonts w:ascii="Lato" w:hAnsi="Lato"/>
        </w:rPr>
        <w:t xml:space="preserve"> miejscu w</w:t>
      </w:r>
      <w:r w:rsidRPr="00E36116">
        <w:rPr>
          <w:rFonts w:ascii="Lato" w:hAnsi="Lato" w:cs="Cambria"/>
        </w:rPr>
        <w:t>ś</w:t>
      </w:r>
      <w:r w:rsidRPr="00E36116">
        <w:rPr>
          <w:rFonts w:ascii="Lato" w:hAnsi="Lato"/>
        </w:rPr>
        <w:t>r</w:t>
      </w:r>
      <w:r w:rsidRPr="00E36116">
        <w:rPr>
          <w:rFonts w:ascii="Lato" w:hAnsi="Lato" w:cs="Kunstler Script"/>
        </w:rPr>
        <w:t>ó</w:t>
      </w:r>
      <w:r w:rsidRPr="00E36116">
        <w:rPr>
          <w:rFonts w:ascii="Lato" w:hAnsi="Lato"/>
        </w:rPr>
        <w:t>d pa</w:t>
      </w:r>
      <w:r w:rsidRPr="00E36116">
        <w:rPr>
          <w:rFonts w:ascii="Lato" w:hAnsi="Lato" w:cs="Cambria"/>
        </w:rPr>
        <w:t>ń</w:t>
      </w:r>
      <w:r w:rsidRPr="00E36116">
        <w:rPr>
          <w:rFonts w:ascii="Lato" w:hAnsi="Lato"/>
        </w:rPr>
        <w:t>stw RE pod wzgl</w:t>
      </w:r>
      <w:r w:rsidRPr="00E36116">
        <w:rPr>
          <w:rFonts w:ascii="Lato" w:hAnsi="Lato" w:cs="Cambria"/>
        </w:rPr>
        <w:t>ę</w:t>
      </w:r>
      <w:r w:rsidRPr="00E36116">
        <w:rPr>
          <w:rFonts w:ascii="Lato" w:hAnsi="Lato"/>
        </w:rPr>
        <w:t>dem liczby spraw wykonanych w ubieg</w:t>
      </w:r>
      <w:r w:rsidRPr="00E36116">
        <w:rPr>
          <w:rFonts w:ascii="Lato" w:hAnsi="Lato" w:cs="Kunstler Script"/>
        </w:rPr>
        <w:t>ł</w:t>
      </w:r>
      <w:r w:rsidRPr="00E36116">
        <w:rPr>
          <w:rFonts w:ascii="Lato" w:hAnsi="Lato"/>
        </w:rPr>
        <w:t>ym roku (w 2021 r. była pod tym wzgl</w:t>
      </w:r>
      <w:r w:rsidRPr="00E36116">
        <w:rPr>
          <w:rFonts w:ascii="Lato" w:hAnsi="Lato" w:cs="Cambria"/>
        </w:rPr>
        <w:t>ę</w:t>
      </w:r>
      <w:r w:rsidRPr="00E36116">
        <w:rPr>
          <w:rFonts w:ascii="Lato" w:hAnsi="Lato"/>
        </w:rPr>
        <w:t>dem na 11 pozycji). Najwi</w:t>
      </w:r>
      <w:r w:rsidRPr="00E36116">
        <w:rPr>
          <w:rFonts w:ascii="Lato" w:hAnsi="Lato" w:cs="Cambria"/>
        </w:rPr>
        <w:t>ę</w:t>
      </w:r>
      <w:r w:rsidRPr="00E36116">
        <w:rPr>
          <w:rFonts w:ascii="Lato" w:hAnsi="Lato"/>
        </w:rPr>
        <w:t>cej spraw w nadzorze KM RE zamkni</w:t>
      </w:r>
      <w:r w:rsidRPr="00E36116">
        <w:rPr>
          <w:rFonts w:ascii="Lato" w:hAnsi="Lato" w:cs="Cambria"/>
        </w:rPr>
        <w:t>ę</w:t>
      </w:r>
      <w:r w:rsidRPr="00E36116">
        <w:rPr>
          <w:rFonts w:ascii="Lato" w:hAnsi="Lato"/>
        </w:rPr>
        <w:t>to wobec nast</w:t>
      </w:r>
      <w:r w:rsidRPr="00E36116">
        <w:rPr>
          <w:rFonts w:ascii="Lato" w:hAnsi="Lato" w:cs="Cambria"/>
        </w:rPr>
        <w:t>ę</w:t>
      </w:r>
      <w:r w:rsidRPr="00E36116">
        <w:rPr>
          <w:rFonts w:ascii="Lato" w:hAnsi="Lato"/>
        </w:rPr>
        <w:t>puj</w:t>
      </w:r>
      <w:r w:rsidRPr="00E36116">
        <w:rPr>
          <w:rFonts w:ascii="Lato" w:hAnsi="Lato" w:cs="Cambria"/>
        </w:rPr>
        <w:t>ą</w:t>
      </w:r>
      <w:r w:rsidRPr="00E36116">
        <w:rPr>
          <w:rFonts w:ascii="Lato" w:hAnsi="Lato"/>
        </w:rPr>
        <w:t>cych pa</w:t>
      </w:r>
      <w:r w:rsidRPr="00E36116">
        <w:rPr>
          <w:rFonts w:ascii="Lato" w:hAnsi="Lato" w:cs="Cambria"/>
        </w:rPr>
        <w:t>ń</w:t>
      </w:r>
      <w:r w:rsidRPr="00E36116">
        <w:rPr>
          <w:rFonts w:ascii="Lato" w:hAnsi="Lato"/>
        </w:rPr>
        <w:t xml:space="preserve">stw </w:t>
      </w:r>
      <w:r w:rsidRPr="00E36116">
        <w:rPr>
          <w:rFonts w:ascii="Lato" w:hAnsi="Lato" w:cstheme="minorHAnsi"/>
        </w:rPr>
        <w:t>: W</w:t>
      </w:r>
      <w:r w:rsidRPr="00E36116">
        <w:rPr>
          <w:rFonts w:ascii="Lato" w:hAnsi="Lato" w:cs="Cambria"/>
        </w:rPr>
        <w:t>ę</w:t>
      </w:r>
      <w:r w:rsidRPr="00E36116">
        <w:rPr>
          <w:rFonts w:ascii="Lato" w:hAnsi="Lato" w:cstheme="minorHAnsi"/>
        </w:rPr>
        <w:t>gry (109), Turcja (107), Ukraina (67), Serbia (57), Mo</w:t>
      </w:r>
      <w:r w:rsidRPr="00E36116">
        <w:rPr>
          <w:rFonts w:ascii="Lato" w:hAnsi="Lato" w:cs="Kunstler Script"/>
        </w:rPr>
        <w:t>ł</w:t>
      </w:r>
      <w:r w:rsidRPr="00E36116">
        <w:rPr>
          <w:rFonts w:ascii="Lato" w:hAnsi="Lato" w:cstheme="minorHAnsi"/>
        </w:rPr>
        <w:t>dawia (53), Grecja (48), Chorwacja (40), Rumunia (37), S</w:t>
      </w:r>
      <w:r w:rsidRPr="00E36116">
        <w:rPr>
          <w:rFonts w:ascii="Lato" w:hAnsi="Lato" w:cs="Kunstler Script"/>
        </w:rPr>
        <w:t>ł</w:t>
      </w:r>
      <w:r w:rsidRPr="00E36116">
        <w:rPr>
          <w:rFonts w:ascii="Lato" w:hAnsi="Lato" w:cstheme="minorHAnsi"/>
        </w:rPr>
        <w:t>owacja (36), Azerbejd</w:t>
      </w:r>
      <w:r w:rsidRPr="00E36116">
        <w:rPr>
          <w:rFonts w:ascii="Lato" w:hAnsi="Lato" w:cs="Cambria"/>
        </w:rPr>
        <w:t>ż</w:t>
      </w:r>
      <w:r w:rsidRPr="00E36116">
        <w:rPr>
          <w:rFonts w:ascii="Lato" w:hAnsi="Lato" w:cstheme="minorHAnsi"/>
        </w:rPr>
        <w:t>an (35), W</w:t>
      </w:r>
      <w:r w:rsidRPr="00E36116">
        <w:rPr>
          <w:rFonts w:ascii="Lato" w:hAnsi="Lato" w:cs="Kunstler Script"/>
        </w:rPr>
        <w:t>ł</w:t>
      </w:r>
      <w:r w:rsidRPr="00E36116">
        <w:rPr>
          <w:rFonts w:ascii="Lato" w:hAnsi="Lato" w:cstheme="minorHAnsi"/>
        </w:rPr>
        <w:t>ochy (32) i Macedonia P</w:t>
      </w:r>
      <w:r w:rsidRPr="00E36116">
        <w:rPr>
          <w:rFonts w:ascii="Lato" w:hAnsi="Lato" w:cs="Kunstler Script"/>
        </w:rPr>
        <w:t>ół</w:t>
      </w:r>
      <w:r w:rsidRPr="00E36116">
        <w:rPr>
          <w:rFonts w:ascii="Lato" w:hAnsi="Lato" w:cstheme="minorHAnsi"/>
        </w:rPr>
        <w:t>nocna (28).</w:t>
      </w:r>
    </w:p>
    <w:p w:rsidR="00FE2015" w:rsidRPr="00E36116" w:rsidRDefault="00FE2015" w:rsidP="00A22659">
      <w:pPr>
        <w:spacing w:after="0" w:line="240" w:lineRule="auto"/>
        <w:jc w:val="both"/>
        <w:rPr>
          <w:rFonts w:ascii="Lato" w:eastAsia="Times New Roman" w:hAnsi="Lato" w:cs="Times New Roman"/>
          <w:sz w:val="20"/>
          <w:szCs w:val="20"/>
          <w:lang w:eastAsia="pl-PL"/>
        </w:rPr>
      </w:pPr>
    </w:p>
    <w:p w:rsidR="00FE2015" w:rsidRPr="00E36116" w:rsidRDefault="00FE2015" w:rsidP="00532132">
      <w:pPr>
        <w:pStyle w:val="Akapitzlist"/>
        <w:numPr>
          <w:ilvl w:val="1"/>
          <w:numId w:val="6"/>
        </w:numPr>
        <w:spacing w:after="0" w:line="240" w:lineRule="auto"/>
        <w:ind w:left="1276"/>
        <w:contextualSpacing w:val="0"/>
        <w:jc w:val="both"/>
        <w:rPr>
          <w:rFonts w:ascii="Lato" w:eastAsia="Times New Roman" w:hAnsi="Lato" w:cs="Times New Roman"/>
          <w:i/>
          <w:sz w:val="20"/>
          <w:szCs w:val="20"/>
          <w:lang w:eastAsia="pl-PL"/>
        </w:rPr>
      </w:pPr>
      <w:r w:rsidRPr="00E36116">
        <w:rPr>
          <w:rFonts w:ascii="Lato" w:eastAsia="Times New Roman" w:hAnsi="Lato" w:cs="Times New Roman"/>
          <w:i/>
          <w:sz w:val="20"/>
          <w:szCs w:val="20"/>
          <w:lang w:eastAsia="pl-PL"/>
        </w:rPr>
        <w:t>Sprawy znajduj</w:t>
      </w:r>
      <w:r w:rsidRPr="00E36116">
        <w:rPr>
          <w:rFonts w:ascii="Lato" w:eastAsia="Times New Roman" w:hAnsi="Lato" w:cs="Cambria"/>
          <w:i/>
          <w:sz w:val="20"/>
          <w:szCs w:val="20"/>
          <w:lang w:eastAsia="pl-PL"/>
        </w:rPr>
        <w:t>ą</w:t>
      </w:r>
      <w:r w:rsidRPr="00E36116">
        <w:rPr>
          <w:rFonts w:ascii="Lato" w:eastAsia="Times New Roman" w:hAnsi="Lato" w:cs="Times New Roman"/>
          <w:i/>
          <w:sz w:val="20"/>
          <w:szCs w:val="20"/>
          <w:lang w:eastAsia="pl-PL"/>
        </w:rPr>
        <w:t>ce si</w:t>
      </w:r>
      <w:r w:rsidRPr="00E36116">
        <w:rPr>
          <w:rFonts w:ascii="Lato" w:eastAsia="Times New Roman" w:hAnsi="Lato" w:cs="Cambria"/>
          <w:i/>
          <w:sz w:val="20"/>
          <w:szCs w:val="20"/>
          <w:lang w:eastAsia="pl-PL"/>
        </w:rPr>
        <w:t>ę</w:t>
      </w:r>
      <w:r w:rsidRPr="00E36116">
        <w:rPr>
          <w:rFonts w:ascii="Lato" w:eastAsia="Times New Roman" w:hAnsi="Lato" w:cs="Times New Roman"/>
          <w:i/>
          <w:sz w:val="20"/>
          <w:szCs w:val="20"/>
          <w:lang w:eastAsia="pl-PL"/>
        </w:rPr>
        <w:t xml:space="preserve"> w fazie wykonywania</w:t>
      </w:r>
    </w:p>
    <w:p w:rsidR="00FE2015" w:rsidRPr="00E36116" w:rsidRDefault="00FE2015" w:rsidP="00A22659">
      <w:pPr>
        <w:spacing w:after="0" w:line="240" w:lineRule="auto"/>
        <w:jc w:val="both"/>
        <w:rPr>
          <w:rFonts w:ascii="Lato" w:eastAsia="Times New Roman" w:hAnsi="Lato" w:cs="Times New Roman"/>
          <w:sz w:val="20"/>
          <w:szCs w:val="20"/>
          <w:lang w:eastAsia="pl-PL"/>
        </w:rPr>
      </w:pPr>
    </w:p>
    <w:p w:rsidR="00FE2015" w:rsidRPr="00E36116" w:rsidRDefault="00FE2015" w:rsidP="00A22659">
      <w:pPr>
        <w:spacing w:after="0" w:line="240" w:lineRule="auto"/>
        <w:jc w:val="both"/>
        <w:rPr>
          <w:rFonts w:ascii="Lato" w:eastAsia="Times New Roman" w:hAnsi="Lato" w:cs="Times New Roman"/>
          <w:sz w:val="20"/>
          <w:szCs w:val="20"/>
          <w:lang w:eastAsia="pl-PL"/>
        </w:rPr>
      </w:pPr>
      <w:r w:rsidRPr="00E36116">
        <w:rPr>
          <w:rFonts w:ascii="Lato" w:eastAsia="Times New Roman" w:hAnsi="Lato" w:cs="Times New Roman"/>
          <w:sz w:val="20"/>
          <w:szCs w:val="20"/>
          <w:lang w:eastAsia="pl-PL"/>
        </w:rPr>
        <w:lastRenderedPageBreak/>
        <w:t>Na koniec 2022 r. liczba orzecze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w:t>
      </w:r>
      <w:r w:rsidR="00A22659">
        <w:rPr>
          <w:rFonts w:ascii="Lato" w:eastAsia="Times New Roman" w:hAnsi="Lato" w:cs="Times New Roman"/>
          <w:sz w:val="20"/>
          <w:szCs w:val="20"/>
          <w:lang w:eastAsia="pl-PL"/>
        </w:rPr>
        <w:t>ETPC</w:t>
      </w:r>
      <w:r w:rsidRPr="00E36116">
        <w:rPr>
          <w:rFonts w:ascii="Lato" w:eastAsia="Times New Roman" w:hAnsi="Lato" w:cs="Times New Roman"/>
          <w:sz w:val="20"/>
          <w:szCs w:val="20"/>
          <w:lang w:eastAsia="pl-PL"/>
        </w:rPr>
        <w:t xml:space="preserve"> przeciwko Polsce znajduj</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cych si</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w procedurze wykonywania Komitetu Ministr</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 xml:space="preserve">w Rady Europy wzrosła do </w:t>
      </w:r>
      <w:r w:rsidRPr="00E36116">
        <w:rPr>
          <w:rFonts w:ascii="Lato" w:eastAsia="Times New Roman" w:hAnsi="Lato" w:cs="Times New Roman"/>
          <w:b/>
          <w:sz w:val="20"/>
          <w:szCs w:val="20"/>
          <w:lang w:eastAsia="pl-PL"/>
        </w:rPr>
        <w:t xml:space="preserve">125 </w:t>
      </w:r>
      <w:r w:rsidRPr="00E36116">
        <w:rPr>
          <w:rFonts w:ascii="Lato" w:eastAsia="Times New Roman" w:hAnsi="Lato" w:cs="Times New Roman"/>
          <w:b/>
          <w:bCs/>
          <w:sz w:val="20"/>
          <w:szCs w:val="20"/>
          <w:lang w:eastAsia="pl-PL"/>
        </w:rPr>
        <w:t>orzecze</w:t>
      </w:r>
      <w:r w:rsidRPr="00E36116">
        <w:rPr>
          <w:rFonts w:ascii="Lato" w:eastAsia="Times New Roman" w:hAnsi="Lato" w:cs="Cambria"/>
          <w:b/>
          <w:bCs/>
          <w:sz w:val="20"/>
          <w:szCs w:val="20"/>
          <w:lang w:eastAsia="pl-PL"/>
        </w:rPr>
        <w:t>ń</w:t>
      </w:r>
      <w:r w:rsidRPr="00E36116">
        <w:rPr>
          <w:rFonts w:ascii="Lato" w:eastAsia="Times New Roman" w:hAnsi="Lato" w:cs="Times New Roman"/>
          <w:b/>
          <w:bCs/>
          <w:sz w:val="20"/>
          <w:szCs w:val="20"/>
          <w:lang w:eastAsia="pl-PL"/>
        </w:rPr>
        <w:t xml:space="preserve"> wymagaj</w:t>
      </w:r>
      <w:r w:rsidRPr="00E36116">
        <w:rPr>
          <w:rFonts w:ascii="Lato" w:eastAsia="Times New Roman" w:hAnsi="Lato" w:cs="Cambria"/>
          <w:b/>
          <w:bCs/>
          <w:sz w:val="20"/>
          <w:szCs w:val="20"/>
          <w:lang w:eastAsia="pl-PL"/>
        </w:rPr>
        <w:t>ą</w:t>
      </w:r>
      <w:r w:rsidRPr="00E36116">
        <w:rPr>
          <w:rFonts w:ascii="Lato" w:eastAsia="Times New Roman" w:hAnsi="Lato" w:cs="Times New Roman"/>
          <w:b/>
          <w:bCs/>
          <w:sz w:val="20"/>
          <w:szCs w:val="20"/>
          <w:lang w:eastAsia="pl-PL"/>
        </w:rPr>
        <w:t>cych wykonania</w:t>
      </w:r>
      <w:r w:rsidR="00A22659">
        <w:rPr>
          <w:rFonts w:ascii="Lato" w:eastAsia="Times New Roman" w:hAnsi="Lato" w:cs="Times New Roman"/>
          <w:b/>
          <w:bCs/>
          <w:sz w:val="20"/>
          <w:szCs w:val="20"/>
          <w:lang w:eastAsia="pl-PL"/>
        </w:rPr>
        <w:t>,</w:t>
      </w:r>
      <w:r w:rsidRPr="00E36116">
        <w:rPr>
          <w:rFonts w:ascii="Lato" w:eastAsia="Times New Roman" w:hAnsi="Lato" w:cs="Times New Roman"/>
          <w:sz w:val="20"/>
          <w:szCs w:val="20"/>
          <w:lang w:eastAsia="pl-PL"/>
        </w:rPr>
        <w:t xml:space="preserve"> </w:t>
      </w:r>
      <w:r w:rsidRPr="00E36116">
        <w:rPr>
          <w:rFonts w:ascii="Lato" w:hAnsi="Lato"/>
          <w:sz w:val="20"/>
          <w:szCs w:val="20"/>
        </w:rPr>
        <w:t>w tym 106 wyroków i</w:t>
      </w:r>
      <w:r w:rsidR="00A22659">
        <w:rPr>
          <w:rFonts w:ascii="Lato" w:hAnsi="Lato"/>
          <w:sz w:val="20"/>
          <w:szCs w:val="20"/>
        </w:rPr>
        <w:t xml:space="preserve"> </w:t>
      </w:r>
      <w:r w:rsidRPr="00E36116">
        <w:rPr>
          <w:rFonts w:ascii="Lato" w:hAnsi="Lato"/>
          <w:sz w:val="20"/>
          <w:szCs w:val="20"/>
        </w:rPr>
        <w:t>19</w:t>
      </w:r>
      <w:r w:rsidR="00A22659">
        <w:rPr>
          <w:rFonts w:ascii="Lato" w:hAnsi="Lato"/>
          <w:sz w:val="20"/>
          <w:szCs w:val="20"/>
        </w:rPr>
        <w:t xml:space="preserve"> </w:t>
      </w:r>
      <w:r w:rsidRPr="00E36116">
        <w:rPr>
          <w:rFonts w:ascii="Lato" w:hAnsi="Lato"/>
          <w:sz w:val="20"/>
          <w:szCs w:val="20"/>
        </w:rPr>
        <w:t>decyzji zatwierdzaj</w:t>
      </w:r>
      <w:r w:rsidRPr="00E36116">
        <w:rPr>
          <w:rFonts w:ascii="Lato" w:hAnsi="Lato" w:cs="Cambria"/>
          <w:sz w:val="20"/>
          <w:szCs w:val="20"/>
        </w:rPr>
        <w:t>ą</w:t>
      </w:r>
      <w:r w:rsidRPr="00E36116">
        <w:rPr>
          <w:rFonts w:ascii="Lato" w:hAnsi="Lato"/>
          <w:sz w:val="20"/>
          <w:szCs w:val="20"/>
        </w:rPr>
        <w:t>cych ugody</w:t>
      </w:r>
      <w:r w:rsidR="00A22659">
        <w:rPr>
          <w:rFonts w:ascii="Lato" w:hAnsi="Lato"/>
          <w:sz w:val="20"/>
          <w:szCs w:val="20"/>
        </w:rPr>
        <w:t xml:space="preserve"> (</w:t>
      </w:r>
      <w:r w:rsidRPr="00E36116">
        <w:rPr>
          <w:rFonts w:ascii="Lato" w:eastAsia="Times New Roman" w:hAnsi="Lato" w:cs="Times New Roman"/>
          <w:sz w:val="20"/>
          <w:szCs w:val="20"/>
          <w:lang w:eastAsia="pl-PL"/>
        </w:rPr>
        <w:t>na koniec 2021 r. si</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ga</w:t>
      </w:r>
      <w:r w:rsidRPr="00E36116">
        <w:rPr>
          <w:rFonts w:ascii="Lato" w:eastAsia="Times New Roman" w:hAnsi="Lato" w:cs="Kunstler Script"/>
          <w:sz w:val="20"/>
          <w:szCs w:val="20"/>
          <w:lang w:eastAsia="pl-PL"/>
        </w:rPr>
        <w:t>ł</w:t>
      </w:r>
      <w:r w:rsidRPr="00E36116">
        <w:rPr>
          <w:rFonts w:ascii="Lato" w:eastAsia="Times New Roman" w:hAnsi="Lato" w:cs="Times New Roman"/>
          <w:sz w:val="20"/>
          <w:szCs w:val="20"/>
          <w:lang w:eastAsia="pl-PL"/>
        </w:rPr>
        <w:t xml:space="preserve">a 97 </w:t>
      </w:r>
      <w:r w:rsidRPr="00E36116">
        <w:rPr>
          <w:rFonts w:ascii="Lato" w:eastAsia="Times New Roman" w:hAnsi="Lato" w:cs="Times New Roman"/>
          <w:bCs/>
          <w:sz w:val="20"/>
          <w:szCs w:val="20"/>
          <w:lang w:eastAsia="pl-PL"/>
        </w:rPr>
        <w:t>orzecze</w:t>
      </w:r>
      <w:r w:rsidRPr="00E36116">
        <w:rPr>
          <w:rFonts w:ascii="Lato" w:eastAsia="Times New Roman" w:hAnsi="Lato" w:cs="Cambria"/>
          <w:bCs/>
          <w:sz w:val="20"/>
          <w:szCs w:val="20"/>
          <w:lang w:eastAsia="pl-PL"/>
        </w:rPr>
        <w:t>ń</w:t>
      </w:r>
      <w:r w:rsidR="00A22659">
        <w:rPr>
          <w:rFonts w:ascii="Lato" w:eastAsia="Times New Roman" w:hAnsi="Lato" w:cs="Cambria"/>
          <w:bCs/>
          <w:sz w:val="20"/>
          <w:szCs w:val="20"/>
          <w:lang w:eastAsia="pl-PL"/>
        </w:rPr>
        <w:t>,</w:t>
      </w:r>
      <w:r w:rsidRPr="00E36116">
        <w:rPr>
          <w:rFonts w:ascii="Lato" w:eastAsia="Times New Roman" w:hAnsi="Lato" w:cs="Times New Roman"/>
          <w:b/>
          <w:bCs/>
          <w:sz w:val="20"/>
          <w:szCs w:val="20"/>
          <w:lang w:eastAsia="pl-PL"/>
        </w:rPr>
        <w:t xml:space="preserve"> </w:t>
      </w:r>
      <w:r w:rsidRPr="00E36116">
        <w:rPr>
          <w:rFonts w:ascii="Lato" w:eastAsia="Times New Roman" w:hAnsi="Lato" w:cs="Times New Roman"/>
          <w:sz w:val="20"/>
          <w:szCs w:val="20"/>
          <w:lang w:eastAsia="pl-PL"/>
        </w:rPr>
        <w:t>w tym 78 wyroków i 19 decyzji zatwierdzaj</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cych ugody</w:t>
      </w:r>
      <w:r w:rsidR="00A22659">
        <w:rPr>
          <w:rFonts w:ascii="Lato" w:eastAsia="Times New Roman" w:hAnsi="Lato" w:cs="Times New Roman"/>
          <w:sz w:val="20"/>
          <w:szCs w:val="20"/>
          <w:lang w:eastAsia="pl-PL"/>
        </w:rPr>
        <w:t xml:space="preserve">, </w:t>
      </w:r>
      <w:r w:rsidRPr="00E36116">
        <w:rPr>
          <w:rFonts w:ascii="Lato" w:eastAsia="Times New Roman" w:hAnsi="Lato" w:cs="Times New Roman"/>
          <w:sz w:val="20"/>
          <w:szCs w:val="20"/>
          <w:lang w:eastAsia="pl-PL"/>
        </w:rPr>
        <w:t>89 spraw było zawisłych przed Komitetem Ministrów na koniec 2020 r., 98 - 2019 r., 100 – na koniec 2018</w:t>
      </w:r>
      <w:r w:rsidR="00A22659" w:rsidRPr="00E36116">
        <w:rPr>
          <w:rFonts w:ascii="Lato" w:hAnsi="Lato"/>
          <w:sz w:val="20"/>
          <w:szCs w:val="20"/>
        </w:rPr>
        <w:t> </w:t>
      </w:r>
      <w:r w:rsidRPr="00E36116">
        <w:rPr>
          <w:rFonts w:ascii="Lato" w:eastAsia="Times New Roman" w:hAnsi="Lato" w:cs="Times New Roman"/>
          <w:sz w:val="20"/>
          <w:szCs w:val="20"/>
          <w:lang w:eastAsia="pl-PL"/>
        </w:rPr>
        <w:t>r., 124 – na koniec 2017 r., 223 – na koniec 2016 r., 313 – na koniec 2015 r., a w 2011</w:t>
      </w:r>
      <w:r w:rsidR="00A22659" w:rsidRPr="00E36116">
        <w:rPr>
          <w:rFonts w:ascii="Lato" w:hAnsi="Lato"/>
          <w:sz w:val="20"/>
          <w:szCs w:val="20"/>
        </w:rPr>
        <w:t> </w:t>
      </w:r>
      <w:r w:rsidRPr="00E36116">
        <w:rPr>
          <w:rFonts w:ascii="Lato" w:eastAsia="Times New Roman" w:hAnsi="Lato" w:cs="Times New Roman"/>
          <w:sz w:val="20"/>
          <w:szCs w:val="20"/>
          <w:lang w:eastAsia="pl-PL"/>
        </w:rPr>
        <w:t>r. – ponad 900).</w:t>
      </w:r>
    </w:p>
    <w:p w:rsidR="00FE2015" w:rsidRPr="00E36116" w:rsidRDefault="00FE2015" w:rsidP="00A22659">
      <w:pPr>
        <w:spacing w:after="0" w:line="240" w:lineRule="auto"/>
        <w:jc w:val="both"/>
        <w:rPr>
          <w:rFonts w:ascii="Lato" w:eastAsia="Times New Roman" w:hAnsi="Lato" w:cs="Times New Roman"/>
          <w:sz w:val="20"/>
          <w:szCs w:val="20"/>
          <w:lang w:eastAsia="pl-PL"/>
        </w:rPr>
      </w:pPr>
    </w:p>
    <w:p w:rsidR="00FE2015" w:rsidRPr="00E36116" w:rsidRDefault="00FE2015" w:rsidP="00A22659">
      <w:pPr>
        <w:spacing w:after="0" w:line="240" w:lineRule="auto"/>
        <w:jc w:val="both"/>
        <w:rPr>
          <w:rFonts w:ascii="Lato" w:hAnsi="Lato"/>
          <w:sz w:val="20"/>
          <w:szCs w:val="20"/>
        </w:rPr>
      </w:pPr>
      <w:r w:rsidRPr="00E36116">
        <w:rPr>
          <w:rFonts w:ascii="Lato" w:eastAsia="Times New Roman" w:hAnsi="Lato" w:cs="Times New Roman"/>
          <w:sz w:val="20"/>
          <w:szCs w:val="20"/>
          <w:lang w:eastAsia="pl-PL"/>
        </w:rPr>
        <w:t>Polska znalazła si</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 xml:space="preserve"> na </w:t>
      </w:r>
      <w:r w:rsidRPr="00E36116">
        <w:rPr>
          <w:rFonts w:ascii="Lato" w:eastAsia="Times New Roman" w:hAnsi="Lato" w:cs="Times New Roman"/>
          <w:b/>
          <w:sz w:val="20"/>
          <w:szCs w:val="20"/>
          <w:lang w:eastAsia="pl-PL"/>
        </w:rPr>
        <w:t>10 miejscu</w:t>
      </w:r>
      <w:r w:rsidRPr="00E36116">
        <w:rPr>
          <w:rFonts w:ascii="Lato" w:eastAsia="Times New Roman" w:hAnsi="Lato" w:cs="Times New Roman"/>
          <w:sz w:val="20"/>
          <w:szCs w:val="20"/>
          <w:lang w:eastAsia="pl-PL"/>
        </w:rPr>
        <w:t xml:space="preserve"> w</w:t>
      </w:r>
      <w:r w:rsidRPr="00E36116">
        <w:rPr>
          <w:rFonts w:ascii="Lato" w:eastAsia="Times New Roman" w:hAnsi="Lato" w:cs="Cambria"/>
          <w:sz w:val="20"/>
          <w:szCs w:val="20"/>
          <w:lang w:eastAsia="pl-PL"/>
        </w:rPr>
        <w:t>ś</w:t>
      </w:r>
      <w:r w:rsidRPr="00E36116">
        <w:rPr>
          <w:rFonts w:ascii="Lato" w:eastAsia="Times New Roman" w:hAnsi="Lato" w:cs="Times New Roman"/>
          <w:sz w:val="20"/>
          <w:szCs w:val="20"/>
          <w:lang w:eastAsia="pl-PL"/>
        </w:rPr>
        <w:t>r</w:t>
      </w:r>
      <w:r w:rsidRPr="00E36116">
        <w:rPr>
          <w:rFonts w:ascii="Lato" w:eastAsia="Times New Roman" w:hAnsi="Lato" w:cs="Kunstler Script"/>
          <w:sz w:val="20"/>
          <w:szCs w:val="20"/>
          <w:lang w:eastAsia="pl-PL"/>
        </w:rPr>
        <w:t>ó</w:t>
      </w:r>
      <w:r w:rsidRPr="00E36116">
        <w:rPr>
          <w:rFonts w:ascii="Lato" w:eastAsia="Times New Roman" w:hAnsi="Lato" w:cs="Times New Roman"/>
          <w:sz w:val="20"/>
          <w:szCs w:val="20"/>
          <w:lang w:eastAsia="pl-PL"/>
        </w:rPr>
        <w:t>d pa</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stw Rady Europy pod wzgl</w:t>
      </w:r>
      <w:r w:rsidRPr="00E36116">
        <w:rPr>
          <w:rFonts w:ascii="Lato" w:eastAsia="Times New Roman" w:hAnsi="Lato" w:cs="Cambria"/>
          <w:sz w:val="20"/>
          <w:szCs w:val="20"/>
          <w:lang w:eastAsia="pl-PL"/>
        </w:rPr>
        <w:t>ę</w:t>
      </w:r>
      <w:r w:rsidRPr="00E36116">
        <w:rPr>
          <w:rFonts w:ascii="Lato" w:eastAsia="Times New Roman" w:hAnsi="Lato" w:cs="Times New Roman"/>
          <w:sz w:val="20"/>
          <w:szCs w:val="20"/>
          <w:lang w:eastAsia="pl-PL"/>
        </w:rPr>
        <w:t>dem liczby orzecze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w fazie wykonywania i odpowiadała za ok. 2 % wszystkich spraw zawisłych w procedurze wykonywania orzecze</w:t>
      </w:r>
      <w:r w:rsidRPr="00E36116">
        <w:rPr>
          <w:rFonts w:ascii="Lato" w:eastAsia="Times New Roman" w:hAnsi="Lato" w:cs="Cambria"/>
          <w:sz w:val="20"/>
          <w:szCs w:val="20"/>
          <w:lang w:eastAsia="pl-PL"/>
        </w:rPr>
        <w:t>ń</w:t>
      </w:r>
      <w:r w:rsidRPr="00E36116">
        <w:rPr>
          <w:rFonts w:ascii="Lato" w:eastAsia="Times New Roman" w:hAnsi="Lato" w:cs="Times New Roman"/>
          <w:sz w:val="20"/>
          <w:szCs w:val="20"/>
          <w:lang w:eastAsia="pl-PL"/>
        </w:rPr>
        <w:t xml:space="preserve"> </w:t>
      </w:r>
      <w:r w:rsidR="00A22659">
        <w:rPr>
          <w:rFonts w:ascii="Lato" w:eastAsia="Times New Roman" w:hAnsi="Lato" w:cs="Times New Roman"/>
          <w:sz w:val="20"/>
          <w:szCs w:val="20"/>
          <w:lang w:eastAsia="pl-PL"/>
        </w:rPr>
        <w:t>ETPC</w:t>
      </w:r>
      <w:r w:rsidRPr="00E36116">
        <w:rPr>
          <w:rFonts w:ascii="Lato" w:eastAsia="Times New Roman" w:hAnsi="Lato" w:cs="Times New Roman"/>
          <w:sz w:val="20"/>
          <w:szCs w:val="20"/>
          <w:lang w:eastAsia="pl-PL"/>
        </w:rPr>
        <w:t xml:space="preserve"> (takich spraw na koniec 2022 r. było ł</w:t>
      </w:r>
      <w:r w:rsidRPr="00E36116">
        <w:rPr>
          <w:rFonts w:ascii="Lato" w:eastAsia="Times New Roman" w:hAnsi="Lato" w:cs="Cambria"/>
          <w:sz w:val="20"/>
          <w:szCs w:val="20"/>
          <w:lang w:eastAsia="pl-PL"/>
        </w:rPr>
        <w:t>ą</w:t>
      </w:r>
      <w:r w:rsidRPr="00E36116">
        <w:rPr>
          <w:rFonts w:ascii="Lato" w:eastAsia="Times New Roman" w:hAnsi="Lato" w:cs="Times New Roman"/>
          <w:sz w:val="20"/>
          <w:szCs w:val="20"/>
          <w:lang w:eastAsia="pl-PL"/>
        </w:rPr>
        <w:t xml:space="preserve">cznie 6112). </w:t>
      </w:r>
      <w:r w:rsidRPr="00E36116">
        <w:rPr>
          <w:rFonts w:ascii="Lato" w:hAnsi="Lato"/>
          <w:sz w:val="20"/>
          <w:szCs w:val="20"/>
        </w:rPr>
        <w:t>Ró</w:t>
      </w:r>
      <w:r w:rsidRPr="00E36116">
        <w:rPr>
          <w:rFonts w:ascii="Lato" w:hAnsi="Lato" w:cs="Cambria"/>
          <w:sz w:val="20"/>
          <w:szCs w:val="20"/>
        </w:rPr>
        <w:t>ż</w:t>
      </w:r>
      <w:r w:rsidRPr="00E36116">
        <w:rPr>
          <w:rFonts w:ascii="Lato" w:hAnsi="Lato"/>
          <w:sz w:val="20"/>
          <w:szCs w:val="20"/>
        </w:rPr>
        <w:t>nica pomi</w:t>
      </w:r>
      <w:r w:rsidRPr="00E36116">
        <w:rPr>
          <w:rFonts w:ascii="Lato" w:hAnsi="Lato" w:cs="Cambria"/>
          <w:sz w:val="20"/>
          <w:szCs w:val="20"/>
        </w:rPr>
        <w:t>ę</w:t>
      </w:r>
      <w:r w:rsidRPr="00E36116">
        <w:rPr>
          <w:rFonts w:ascii="Lato" w:hAnsi="Lato"/>
          <w:sz w:val="20"/>
          <w:szCs w:val="20"/>
        </w:rPr>
        <w:t>dzy Polsk</w:t>
      </w:r>
      <w:r w:rsidRPr="00E36116">
        <w:rPr>
          <w:rFonts w:ascii="Lato" w:hAnsi="Lato" w:cs="Cambria"/>
          <w:sz w:val="20"/>
          <w:szCs w:val="20"/>
        </w:rPr>
        <w:t>ą</w:t>
      </w:r>
      <w:r w:rsidRPr="00E36116">
        <w:rPr>
          <w:rFonts w:ascii="Lato" w:hAnsi="Lato"/>
          <w:sz w:val="20"/>
          <w:szCs w:val="20"/>
        </w:rPr>
        <w:t xml:space="preserve"> a</w:t>
      </w:r>
      <w:r w:rsidR="00A22659">
        <w:rPr>
          <w:rFonts w:ascii="Lato" w:hAnsi="Lato"/>
          <w:sz w:val="20"/>
          <w:szCs w:val="20"/>
        </w:rPr>
        <w:t xml:space="preserve"> </w:t>
      </w:r>
      <w:r w:rsidRPr="00E36116">
        <w:rPr>
          <w:rFonts w:ascii="Lato" w:hAnsi="Lato"/>
          <w:sz w:val="20"/>
          <w:szCs w:val="20"/>
        </w:rPr>
        <w:t>Serbi</w:t>
      </w:r>
      <w:r w:rsidRPr="00E36116">
        <w:rPr>
          <w:rFonts w:ascii="Lato" w:hAnsi="Lato" w:cs="Cambria"/>
          <w:sz w:val="20"/>
          <w:szCs w:val="20"/>
        </w:rPr>
        <w:t>ą</w:t>
      </w:r>
      <w:r w:rsidRPr="00E36116">
        <w:rPr>
          <w:rFonts w:ascii="Lato" w:hAnsi="Lato"/>
          <w:sz w:val="20"/>
          <w:szCs w:val="20"/>
        </w:rPr>
        <w:t>, znajduj</w:t>
      </w:r>
      <w:r w:rsidRPr="00E36116">
        <w:rPr>
          <w:rFonts w:ascii="Lato" w:hAnsi="Lato" w:cs="Cambria"/>
          <w:sz w:val="20"/>
          <w:szCs w:val="20"/>
        </w:rPr>
        <w:t>ą</w:t>
      </w:r>
      <w:r w:rsidRPr="00E36116">
        <w:rPr>
          <w:rFonts w:ascii="Lato" w:hAnsi="Lato"/>
          <w:sz w:val="20"/>
          <w:szCs w:val="20"/>
        </w:rPr>
        <w:t>c</w:t>
      </w:r>
      <w:r w:rsidRPr="00E36116">
        <w:rPr>
          <w:rFonts w:ascii="Lato" w:hAnsi="Lato" w:cs="Cambria"/>
          <w:sz w:val="20"/>
          <w:szCs w:val="20"/>
        </w:rPr>
        <w:t>ą</w:t>
      </w:r>
      <w:r w:rsidRPr="00E36116">
        <w:rPr>
          <w:rFonts w:ascii="Lato" w:hAnsi="Lato"/>
          <w:sz w:val="20"/>
          <w:szCs w:val="20"/>
        </w:rPr>
        <w:t xml:space="preserve"> si</w:t>
      </w:r>
      <w:r w:rsidRPr="00E36116">
        <w:rPr>
          <w:rFonts w:ascii="Lato" w:hAnsi="Lato" w:cs="Cambria"/>
          <w:sz w:val="20"/>
          <w:szCs w:val="20"/>
        </w:rPr>
        <w:t>ę</w:t>
      </w:r>
      <w:r w:rsidRPr="00E36116">
        <w:rPr>
          <w:rFonts w:ascii="Lato" w:hAnsi="Lato"/>
          <w:sz w:val="20"/>
          <w:szCs w:val="20"/>
        </w:rPr>
        <w:t xml:space="preserve"> na 11 miejscu, wynosi</w:t>
      </w:r>
      <w:r w:rsidRPr="00E36116">
        <w:rPr>
          <w:rFonts w:ascii="Lato" w:hAnsi="Lato" w:cs="Kunstler Script"/>
          <w:sz w:val="20"/>
          <w:szCs w:val="20"/>
        </w:rPr>
        <w:t>ł</w:t>
      </w:r>
      <w:r w:rsidRPr="00E36116">
        <w:rPr>
          <w:rFonts w:ascii="Lato" w:hAnsi="Lato"/>
          <w:sz w:val="20"/>
          <w:szCs w:val="20"/>
        </w:rPr>
        <w:t>a 28 orzecze</w:t>
      </w:r>
      <w:r w:rsidRPr="00E36116">
        <w:rPr>
          <w:rFonts w:ascii="Lato" w:hAnsi="Lato" w:cs="Cambria"/>
          <w:sz w:val="20"/>
          <w:szCs w:val="20"/>
        </w:rPr>
        <w:t>ń</w:t>
      </w:r>
      <w:r w:rsidRPr="00E36116">
        <w:rPr>
          <w:rFonts w:ascii="Lato" w:hAnsi="Lato"/>
          <w:sz w:val="20"/>
          <w:szCs w:val="20"/>
        </w:rPr>
        <w:t>, podczas gdy znajduj</w:t>
      </w:r>
      <w:r w:rsidRPr="00E36116">
        <w:rPr>
          <w:rFonts w:ascii="Lato" w:hAnsi="Lato" w:cs="Cambria"/>
          <w:sz w:val="20"/>
          <w:szCs w:val="20"/>
        </w:rPr>
        <w:t>ą</w:t>
      </w:r>
      <w:r w:rsidRPr="00E36116">
        <w:rPr>
          <w:rFonts w:ascii="Lato" w:hAnsi="Lato"/>
          <w:sz w:val="20"/>
          <w:szCs w:val="20"/>
        </w:rPr>
        <w:t>ca si</w:t>
      </w:r>
      <w:r w:rsidRPr="00E36116">
        <w:rPr>
          <w:rFonts w:ascii="Lato" w:hAnsi="Lato" w:cs="Cambria"/>
          <w:sz w:val="20"/>
          <w:szCs w:val="20"/>
        </w:rPr>
        <w:t>ę</w:t>
      </w:r>
      <w:r w:rsidRPr="00E36116">
        <w:rPr>
          <w:rFonts w:ascii="Lato" w:hAnsi="Lato"/>
          <w:sz w:val="20"/>
          <w:szCs w:val="20"/>
        </w:rPr>
        <w:t xml:space="preserve"> na 9 miejscu Mo</w:t>
      </w:r>
      <w:r w:rsidRPr="00E36116">
        <w:rPr>
          <w:rFonts w:ascii="Lato" w:hAnsi="Lato" w:cs="Kunstler Script"/>
          <w:sz w:val="20"/>
          <w:szCs w:val="20"/>
        </w:rPr>
        <w:t>ł</w:t>
      </w:r>
      <w:r w:rsidRPr="00E36116">
        <w:rPr>
          <w:rFonts w:ascii="Lato" w:hAnsi="Lato"/>
          <w:sz w:val="20"/>
          <w:szCs w:val="20"/>
        </w:rPr>
        <w:t>dawia mia</w:t>
      </w:r>
      <w:r w:rsidRPr="00E36116">
        <w:rPr>
          <w:rFonts w:ascii="Lato" w:hAnsi="Lato" w:cs="Kunstler Script"/>
          <w:sz w:val="20"/>
          <w:szCs w:val="20"/>
        </w:rPr>
        <w:t>ł</w:t>
      </w:r>
      <w:r w:rsidRPr="00E36116">
        <w:rPr>
          <w:rFonts w:ascii="Lato" w:hAnsi="Lato"/>
          <w:sz w:val="20"/>
          <w:szCs w:val="20"/>
        </w:rPr>
        <w:t>a w wykonywaniu 28 orzecze</w:t>
      </w:r>
      <w:r w:rsidRPr="00E36116">
        <w:rPr>
          <w:rFonts w:ascii="Lato" w:hAnsi="Lato" w:cs="Cambria"/>
          <w:sz w:val="20"/>
          <w:szCs w:val="20"/>
        </w:rPr>
        <w:t>ń</w:t>
      </w:r>
      <w:r w:rsidRPr="00E36116">
        <w:rPr>
          <w:rFonts w:ascii="Lato" w:hAnsi="Lato"/>
          <w:sz w:val="20"/>
          <w:szCs w:val="20"/>
        </w:rPr>
        <w:t xml:space="preserve"> wi</w:t>
      </w:r>
      <w:r w:rsidRPr="00E36116">
        <w:rPr>
          <w:rFonts w:ascii="Lato" w:hAnsi="Lato" w:cs="Cambria"/>
          <w:sz w:val="20"/>
          <w:szCs w:val="20"/>
        </w:rPr>
        <w:t>ę</w:t>
      </w:r>
      <w:r w:rsidRPr="00E36116">
        <w:rPr>
          <w:rFonts w:ascii="Lato" w:hAnsi="Lato"/>
          <w:sz w:val="20"/>
          <w:szCs w:val="20"/>
        </w:rPr>
        <w:t>cej ni</w:t>
      </w:r>
      <w:r w:rsidRPr="00E36116">
        <w:rPr>
          <w:rFonts w:ascii="Lato" w:hAnsi="Lato" w:cs="Cambria"/>
          <w:sz w:val="20"/>
          <w:szCs w:val="20"/>
        </w:rPr>
        <w:t>ż</w:t>
      </w:r>
      <w:r w:rsidRPr="00E36116">
        <w:rPr>
          <w:rFonts w:ascii="Lato" w:hAnsi="Lato"/>
          <w:sz w:val="20"/>
          <w:szCs w:val="20"/>
        </w:rPr>
        <w:t xml:space="preserve"> Polska.</w:t>
      </w:r>
    </w:p>
    <w:p w:rsidR="00FE2015" w:rsidRPr="00E36116" w:rsidRDefault="00FE2015" w:rsidP="00A22659">
      <w:pPr>
        <w:spacing w:after="0" w:line="240" w:lineRule="auto"/>
        <w:jc w:val="both"/>
        <w:rPr>
          <w:rFonts w:ascii="Lato" w:hAnsi="Lato"/>
          <w:sz w:val="20"/>
          <w:szCs w:val="20"/>
        </w:rPr>
      </w:pPr>
    </w:p>
    <w:p w:rsidR="00FE2015" w:rsidRPr="00E36116" w:rsidRDefault="00FE2015" w:rsidP="00A22659">
      <w:pPr>
        <w:spacing w:after="0" w:line="240" w:lineRule="auto"/>
        <w:jc w:val="both"/>
        <w:rPr>
          <w:rFonts w:ascii="Lato" w:eastAsia="Times New Roman" w:hAnsi="Lato" w:cstheme="minorHAnsi"/>
          <w:sz w:val="20"/>
          <w:szCs w:val="20"/>
          <w:lang w:eastAsia="pl-PL"/>
        </w:rPr>
      </w:pPr>
      <w:r w:rsidRPr="00E36116">
        <w:rPr>
          <w:rFonts w:ascii="Lato" w:eastAsia="Times New Roman" w:hAnsi="Lato" w:cstheme="minorHAnsi"/>
          <w:sz w:val="20"/>
          <w:szCs w:val="20"/>
          <w:lang w:eastAsia="pl-PL"/>
        </w:rPr>
        <w:t>Najwi</w:t>
      </w:r>
      <w:r w:rsidRPr="00E36116">
        <w:rPr>
          <w:rFonts w:ascii="Lato" w:eastAsia="Times New Roman" w:hAnsi="Lato" w:cs="Cambria"/>
          <w:sz w:val="20"/>
          <w:szCs w:val="20"/>
          <w:lang w:eastAsia="pl-PL"/>
        </w:rPr>
        <w:t>ę</w:t>
      </w:r>
      <w:r w:rsidRPr="00E36116">
        <w:rPr>
          <w:rFonts w:ascii="Lato" w:eastAsia="Times New Roman" w:hAnsi="Lato" w:cstheme="minorHAnsi"/>
          <w:sz w:val="20"/>
          <w:szCs w:val="20"/>
          <w:lang w:eastAsia="pl-PL"/>
        </w:rPr>
        <w:t>cej orzecze</w:t>
      </w:r>
      <w:r w:rsidRPr="00E36116">
        <w:rPr>
          <w:rFonts w:ascii="Lato" w:eastAsia="Times New Roman" w:hAnsi="Lato" w:cs="Cambria"/>
          <w:sz w:val="20"/>
          <w:szCs w:val="20"/>
          <w:lang w:eastAsia="pl-PL"/>
        </w:rPr>
        <w:t>ń</w:t>
      </w:r>
      <w:r w:rsidR="00040807">
        <w:rPr>
          <w:rFonts w:ascii="Lato" w:eastAsia="Times New Roman" w:hAnsi="Lato" w:cs="Cambria"/>
          <w:sz w:val="20"/>
          <w:szCs w:val="20"/>
          <w:lang w:eastAsia="pl-PL"/>
        </w:rPr>
        <w:t xml:space="preserve"> ETPC</w:t>
      </w:r>
      <w:r w:rsidRPr="00E36116">
        <w:rPr>
          <w:rFonts w:ascii="Lato" w:eastAsia="Times New Roman" w:hAnsi="Lato" w:cstheme="minorHAnsi"/>
          <w:sz w:val="20"/>
          <w:szCs w:val="20"/>
          <w:lang w:eastAsia="pl-PL"/>
        </w:rPr>
        <w:t xml:space="preserve"> wymagaj</w:t>
      </w:r>
      <w:r w:rsidRPr="00E36116">
        <w:rPr>
          <w:rFonts w:ascii="Lato" w:eastAsia="Times New Roman" w:hAnsi="Lato" w:cs="Cambria"/>
          <w:sz w:val="20"/>
          <w:szCs w:val="20"/>
          <w:lang w:eastAsia="pl-PL"/>
        </w:rPr>
        <w:t>ą</w:t>
      </w:r>
      <w:r w:rsidRPr="00E36116">
        <w:rPr>
          <w:rFonts w:ascii="Lato" w:eastAsia="Times New Roman" w:hAnsi="Lato" w:cstheme="minorHAnsi"/>
          <w:sz w:val="20"/>
          <w:szCs w:val="20"/>
          <w:lang w:eastAsia="pl-PL"/>
        </w:rPr>
        <w:t>cych wykonania mia</w:t>
      </w:r>
      <w:r w:rsidRPr="00E36116">
        <w:rPr>
          <w:rFonts w:ascii="Lato" w:eastAsia="Times New Roman" w:hAnsi="Lato" w:cs="Kunstler Script"/>
          <w:sz w:val="20"/>
          <w:szCs w:val="20"/>
          <w:lang w:eastAsia="pl-PL"/>
        </w:rPr>
        <w:t>ł</w:t>
      </w:r>
      <w:r w:rsidRPr="00E36116">
        <w:rPr>
          <w:rFonts w:ascii="Lato" w:eastAsia="Times New Roman" w:hAnsi="Lato" w:cstheme="minorHAnsi"/>
          <w:sz w:val="20"/>
          <w:szCs w:val="20"/>
          <w:lang w:eastAsia="pl-PL"/>
        </w:rPr>
        <w:t>y na koniec 2022 r.: Rosja (2352, wzrost o 410), Ukraina (716, wzrost o 78), Rumunia (509, wzrost o 100), Turcja (480, zmniejszenie o 30), Azerbejd</w:t>
      </w:r>
      <w:r w:rsidRPr="00E36116">
        <w:rPr>
          <w:rFonts w:ascii="Lato" w:eastAsia="Times New Roman" w:hAnsi="Lato" w:cs="Cambria"/>
          <w:sz w:val="20"/>
          <w:szCs w:val="20"/>
          <w:lang w:eastAsia="pl-PL"/>
        </w:rPr>
        <w:t>ż</w:t>
      </w:r>
      <w:r w:rsidRPr="00E36116">
        <w:rPr>
          <w:rFonts w:ascii="Lato" w:eastAsia="Times New Roman" w:hAnsi="Lato" w:cstheme="minorHAnsi"/>
          <w:sz w:val="20"/>
          <w:szCs w:val="20"/>
          <w:lang w:eastAsia="pl-PL"/>
        </w:rPr>
        <w:t>an (285, wzrost o 14), W</w:t>
      </w:r>
      <w:r w:rsidRPr="00E36116">
        <w:rPr>
          <w:rFonts w:ascii="Lato" w:eastAsia="Times New Roman" w:hAnsi="Lato" w:cs="Cambria"/>
          <w:sz w:val="20"/>
          <w:szCs w:val="20"/>
          <w:lang w:eastAsia="pl-PL"/>
        </w:rPr>
        <w:t>ę</w:t>
      </w:r>
      <w:r w:rsidRPr="00E36116">
        <w:rPr>
          <w:rFonts w:ascii="Lato" w:eastAsia="Times New Roman" w:hAnsi="Lato" w:cstheme="minorHAnsi"/>
          <w:sz w:val="20"/>
          <w:szCs w:val="20"/>
          <w:lang w:eastAsia="pl-PL"/>
        </w:rPr>
        <w:t>gry (219, zmniejszenie o 46), W</w:t>
      </w:r>
      <w:r w:rsidRPr="00E36116">
        <w:rPr>
          <w:rFonts w:ascii="Lato" w:eastAsia="Times New Roman" w:hAnsi="Lato" w:cs="Kunstler Script"/>
          <w:sz w:val="20"/>
          <w:szCs w:val="20"/>
          <w:lang w:eastAsia="pl-PL"/>
        </w:rPr>
        <w:t>ł</w:t>
      </w:r>
      <w:r w:rsidRPr="00E36116">
        <w:rPr>
          <w:rFonts w:ascii="Lato" w:eastAsia="Times New Roman" w:hAnsi="Lato" w:cstheme="minorHAnsi"/>
          <w:sz w:val="20"/>
          <w:szCs w:val="20"/>
          <w:lang w:eastAsia="pl-PL"/>
        </w:rPr>
        <w:t>ochy (187, wzrost o 17), Bu</w:t>
      </w:r>
      <w:r w:rsidRPr="00E36116">
        <w:rPr>
          <w:rFonts w:ascii="Lato" w:eastAsia="Times New Roman" w:hAnsi="Lato" w:cs="Kunstler Script"/>
          <w:sz w:val="20"/>
          <w:szCs w:val="20"/>
          <w:lang w:eastAsia="pl-PL"/>
        </w:rPr>
        <w:t>ł</w:t>
      </w:r>
      <w:r w:rsidRPr="00E36116">
        <w:rPr>
          <w:rFonts w:ascii="Lato" w:eastAsia="Times New Roman" w:hAnsi="Lato" w:cstheme="minorHAnsi"/>
          <w:sz w:val="20"/>
          <w:szCs w:val="20"/>
          <w:lang w:eastAsia="pl-PL"/>
        </w:rPr>
        <w:t>garia (182, wzrost o 18), Mo</w:t>
      </w:r>
      <w:r w:rsidRPr="00E36116">
        <w:rPr>
          <w:rFonts w:ascii="Lato" w:eastAsia="Times New Roman" w:hAnsi="Lato" w:cs="Kunstler Script"/>
          <w:sz w:val="20"/>
          <w:szCs w:val="20"/>
          <w:lang w:eastAsia="pl-PL"/>
        </w:rPr>
        <w:t>ł</w:t>
      </w:r>
      <w:r w:rsidRPr="00E36116">
        <w:rPr>
          <w:rFonts w:ascii="Lato" w:eastAsia="Times New Roman" w:hAnsi="Lato" w:cstheme="minorHAnsi"/>
          <w:sz w:val="20"/>
          <w:szCs w:val="20"/>
          <w:lang w:eastAsia="pl-PL"/>
        </w:rPr>
        <w:t>dawia (153, zmniejszenie o 17).</w:t>
      </w:r>
    </w:p>
    <w:p w:rsidR="00035C34" w:rsidRPr="00E36116" w:rsidRDefault="00035C34" w:rsidP="00A22659">
      <w:pPr>
        <w:spacing w:after="0" w:line="240" w:lineRule="auto"/>
        <w:jc w:val="both"/>
        <w:rPr>
          <w:rFonts w:ascii="Lato" w:hAnsi="Lato" w:cstheme="minorHAnsi"/>
          <w:sz w:val="20"/>
          <w:szCs w:val="20"/>
        </w:rPr>
      </w:pPr>
    </w:p>
    <w:p w:rsidR="00FE2015" w:rsidRPr="00E36116" w:rsidRDefault="00FE2015" w:rsidP="00532132">
      <w:pPr>
        <w:pStyle w:val="Akapitzlist"/>
        <w:numPr>
          <w:ilvl w:val="0"/>
          <w:numId w:val="6"/>
        </w:numPr>
        <w:spacing w:after="0" w:line="240" w:lineRule="auto"/>
        <w:ind w:left="851" w:hanging="425"/>
        <w:contextualSpacing w:val="0"/>
        <w:jc w:val="both"/>
        <w:rPr>
          <w:rFonts w:ascii="Lato" w:eastAsia="Times New Roman" w:hAnsi="Lato" w:cs="Times New Roman"/>
          <w:b/>
          <w:sz w:val="20"/>
          <w:szCs w:val="20"/>
          <w:lang w:eastAsia="pl-PL"/>
        </w:rPr>
      </w:pPr>
      <w:r w:rsidRPr="00E36116">
        <w:rPr>
          <w:rFonts w:ascii="Lato" w:eastAsia="Times New Roman" w:hAnsi="Lato" w:cs="Times New Roman"/>
          <w:b/>
          <w:sz w:val="20"/>
          <w:szCs w:val="20"/>
          <w:lang w:eastAsia="pl-PL"/>
        </w:rPr>
        <w:t>Zbiorcze statystyki dotycz</w:t>
      </w:r>
      <w:r w:rsidRPr="00E36116">
        <w:rPr>
          <w:rFonts w:ascii="Lato" w:eastAsia="Times New Roman" w:hAnsi="Lato" w:cs="Cambria"/>
          <w:b/>
          <w:sz w:val="20"/>
          <w:szCs w:val="20"/>
          <w:lang w:eastAsia="pl-PL"/>
        </w:rPr>
        <w:t>ą</w:t>
      </w:r>
      <w:r w:rsidRPr="00E36116">
        <w:rPr>
          <w:rFonts w:ascii="Lato" w:eastAsia="Times New Roman" w:hAnsi="Lato" w:cs="Times New Roman"/>
          <w:b/>
          <w:sz w:val="20"/>
          <w:szCs w:val="20"/>
          <w:lang w:eastAsia="pl-PL"/>
        </w:rPr>
        <w:t>ce wszystkich pa</w:t>
      </w:r>
      <w:r w:rsidRPr="00E36116">
        <w:rPr>
          <w:rFonts w:ascii="Lato" w:eastAsia="Times New Roman" w:hAnsi="Lato" w:cs="Cambria"/>
          <w:b/>
          <w:sz w:val="20"/>
          <w:szCs w:val="20"/>
          <w:lang w:eastAsia="pl-PL"/>
        </w:rPr>
        <w:t>ń</w:t>
      </w:r>
      <w:r w:rsidRPr="00E36116">
        <w:rPr>
          <w:rFonts w:ascii="Lato" w:eastAsia="Times New Roman" w:hAnsi="Lato" w:cs="Times New Roman"/>
          <w:b/>
          <w:sz w:val="20"/>
          <w:szCs w:val="20"/>
          <w:lang w:eastAsia="pl-PL"/>
        </w:rPr>
        <w:t>stw Rady Europy</w:t>
      </w:r>
    </w:p>
    <w:p w:rsidR="00FE2015" w:rsidRPr="00040807" w:rsidRDefault="00FE2015" w:rsidP="00040807">
      <w:pPr>
        <w:spacing w:after="0" w:line="240" w:lineRule="auto"/>
        <w:jc w:val="both"/>
        <w:rPr>
          <w:rFonts w:ascii="Lato" w:eastAsia="Times New Roman" w:hAnsi="Lato" w:cs="Times New Roman"/>
          <w:color w:val="000000" w:themeColor="text1"/>
          <w:sz w:val="20"/>
          <w:szCs w:val="20"/>
          <w:lang w:eastAsia="pl-PL"/>
        </w:rPr>
      </w:pPr>
    </w:p>
    <w:p w:rsidR="00FE2015" w:rsidRPr="00040807" w:rsidRDefault="00FE2015" w:rsidP="00040807">
      <w:pPr>
        <w:spacing w:after="0" w:line="240" w:lineRule="auto"/>
        <w:jc w:val="both"/>
        <w:rPr>
          <w:rFonts w:ascii="Lato" w:eastAsia="Times New Roman" w:hAnsi="Lato" w:cs="Times New Roman"/>
          <w:color w:val="000000" w:themeColor="text1"/>
          <w:sz w:val="20"/>
          <w:szCs w:val="20"/>
          <w:lang w:eastAsia="pl-PL"/>
        </w:rPr>
      </w:pPr>
      <w:r w:rsidRPr="00040807">
        <w:rPr>
          <w:rFonts w:ascii="Lato" w:eastAsia="Times New Roman" w:hAnsi="Lato" w:cs="Times New Roman"/>
          <w:color w:val="000000" w:themeColor="text1"/>
          <w:sz w:val="20"/>
          <w:szCs w:val="20"/>
          <w:lang w:eastAsia="pl-PL"/>
        </w:rPr>
        <w:t>Bior</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 pod uwag</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 xml:space="preserve"> statystyki dotycz</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ce wszystkich 46 pa</w:t>
      </w:r>
      <w:r w:rsidRPr="00040807">
        <w:rPr>
          <w:rFonts w:ascii="Lato" w:eastAsia="Times New Roman" w:hAnsi="Lato" w:cs="Cambria"/>
          <w:color w:val="000000" w:themeColor="text1"/>
          <w:sz w:val="20"/>
          <w:szCs w:val="20"/>
          <w:lang w:eastAsia="pl-PL"/>
        </w:rPr>
        <w:t>ń</w:t>
      </w:r>
      <w:r w:rsidRPr="00040807">
        <w:rPr>
          <w:rFonts w:ascii="Lato" w:eastAsia="Times New Roman" w:hAnsi="Lato" w:cs="Times New Roman"/>
          <w:color w:val="000000" w:themeColor="text1"/>
          <w:sz w:val="20"/>
          <w:szCs w:val="20"/>
          <w:lang w:eastAsia="pl-PL"/>
        </w:rPr>
        <w:t>stw Rady Europy oraz Rosji (która pozostawała stron</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 xml:space="preserve"> Konwencji do 16 wrze</w:t>
      </w:r>
      <w:r w:rsidRPr="00040807">
        <w:rPr>
          <w:rFonts w:ascii="Lato" w:eastAsia="Times New Roman" w:hAnsi="Lato" w:cs="Cambria"/>
          <w:color w:val="000000" w:themeColor="text1"/>
          <w:sz w:val="20"/>
          <w:szCs w:val="20"/>
          <w:lang w:eastAsia="pl-PL"/>
        </w:rPr>
        <w:t>ś</w:t>
      </w:r>
      <w:r w:rsidRPr="00040807">
        <w:rPr>
          <w:rFonts w:ascii="Lato" w:eastAsia="Times New Roman" w:hAnsi="Lato" w:cs="Times New Roman"/>
          <w:color w:val="000000" w:themeColor="text1"/>
          <w:sz w:val="20"/>
          <w:szCs w:val="20"/>
          <w:lang w:eastAsia="pl-PL"/>
        </w:rPr>
        <w:t>nia 2022 r. i nadal jest zobowi</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zana do wykonywania wyrok</w:t>
      </w:r>
      <w:r w:rsidRPr="00040807">
        <w:rPr>
          <w:rFonts w:ascii="Lato" w:eastAsia="Times New Roman" w:hAnsi="Lato" w:cs="Kunstler Script"/>
          <w:color w:val="000000" w:themeColor="text1"/>
          <w:sz w:val="20"/>
          <w:szCs w:val="20"/>
          <w:lang w:eastAsia="pl-PL"/>
        </w:rPr>
        <w:t>ó</w:t>
      </w:r>
      <w:r w:rsidRPr="00040807">
        <w:rPr>
          <w:rFonts w:ascii="Lato" w:eastAsia="Times New Roman" w:hAnsi="Lato" w:cs="Times New Roman"/>
          <w:color w:val="000000" w:themeColor="text1"/>
          <w:sz w:val="20"/>
          <w:szCs w:val="20"/>
          <w:lang w:eastAsia="pl-PL"/>
        </w:rPr>
        <w:t xml:space="preserve">w </w:t>
      </w:r>
      <w:r w:rsidR="00040807">
        <w:rPr>
          <w:rFonts w:ascii="Lato" w:eastAsia="Times New Roman" w:hAnsi="Lato" w:cs="Times New Roman"/>
          <w:color w:val="000000" w:themeColor="text1"/>
          <w:sz w:val="20"/>
          <w:szCs w:val="20"/>
          <w:lang w:eastAsia="pl-PL"/>
        </w:rPr>
        <w:t>ETPC</w:t>
      </w:r>
      <w:r w:rsidRPr="00040807">
        <w:rPr>
          <w:rFonts w:ascii="Lato" w:eastAsia="Times New Roman" w:hAnsi="Lato" w:cs="Times New Roman"/>
          <w:color w:val="000000" w:themeColor="text1"/>
          <w:sz w:val="20"/>
          <w:szCs w:val="20"/>
          <w:lang w:eastAsia="pl-PL"/>
        </w:rPr>
        <w:t xml:space="preserve"> wydanych w jej sprawach), liczba wszystkich </w:t>
      </w:r>
      <w:r w:rsidRPr="00040807">
        <w:rPr>
          <w:rFonts w:ascii="Lato" w:eastAsia="Times New Roman" w:hAnsi="Lato" w:cs="Times New Roman"/>
          <w:b/>
          <w:color w:val="000000" w:themeColor="text1"/>
          <w:sz w:val="20"/>
          <w:szCs w:val="20"/>
          <w:lang w:eastAsia="pl-PL"/>
        </w:rPr>
        <w:t>nowych skarg</w:t>
      </w:r>
      <w:r w:rsidRPr="00040807">
        <w:rPr>
          <w:rFonts w:ascii="Lato" w:eastAsia="Times New Roman" w:hAnsi="Lato" w:cs="Times New Roman"/>
          <w:color w:val="000000" w:themeColor="text1"/>
          <w:sz w:val="20"/>
          <w:szCs w:val="20"/>
          <w:lang w:eastAsia="pl-PL"/>
        </w:rPr>
        <w:t xml:space="preserve"> przydzielonych do rozpoznania </w:t>
      </w:r>
      <w:r w:rsidR="00040807">
        <w:rPr>
          <w:rFonts w:ascii="Lato" w:eastAsia="Times New Roman" w:hAnsi="Lato" w:cs="Times New Roman"/>
          <w:color w:val="000000" w:themeColor="text1"/>
          <w:sz w:val="20"/>
          <w:szCs w:val="20"/>
          <w:lang w:eastAsia="pl-PL"/>
        </w:rPr>
        <w:t>ETPC</w:t>
      </w:r>
      <w:r w:rsidRPr="00040807">
        <w:rPr>
          <w:rFonts w:ascii="Lato" w:eastAsia="Times New Roman" w:hAnsi="Lato" w:cs="Times New Roman"/>
          <w:color w:val="000000" w:themeColor="text1"/>
          <w:sz w:val="20"/>
          <w:szCs w:val="20"/>
          <w:lang w:eastAsia="pl-PL"/>
        </w:rPr>
        <w:t xml:space="preserve"> wyniosła w 2022 r. </w:t>
      </w:r>
      <w:r w:rsidRPr="00040807">
        <w:rPr>
          <w:rFonts w:ascii="Lato" w:eastAsia="Times New Roman" w:hAnsi="Lato" w:cs="Times New Roman"/>
          <w:b/>
          <w:color w:val="000000" w:themeColor="text1"/>
          <w:sz w:val="20"/>
          <w:szCs w:val="20"/>
          <w:lang w:eastAsia="pl-PL"/>
        </w:rPr>
        <w:t>45,5 tysi</w:t>
      </w:r>
      <w:r w:rsidRPr="00040807">
        <w:rPr>
          <w:rFonts w:ascii="Lato" w:eastAsia="Times New Roman" w:hAnsi="Lato" w:cs="Cambria"/>
          <w:b/>
          <w:color w:val="000000" w:themeColor="text1"/>
          <w:sz w:val="20"/>
          <w:szCs w:val="20"/>
          <w:lang w:eastAsia="pl-PL"/>
        </w:rPr>
        <w:t>ą</w:t>
      </w:r>
      <w:r w:rsidRPr="00040807">
        <w:rPr>
          <w:rFonts w:ascii="Lato" w:eastAsia="Times New Roman" w:hAnsi="Lato" w:cs="Times New Roman"/>
          <w:b/>
          <w:color w:val="000000" w:themeColor="text1"/>
          <w:sz w:val="20"/>
          <w:szCs w:val="20"/>
          <w:lang w:eastAsia="pl-PL"/>
        </w:rPr>
        <w:t>ca</w:t>
      </w:r>
      <w:r w:rsidRPr="00040807">
        <w:rPr>
          <w:rFonts w:ascii="Lato" w:eastAsia="Times New Roman" w:hAnsi="Lato" w:cs="Times New Roman"/>
          <w:color w:val="000000" w:themeColor="text1"/>
          <w:sz w:val="20"/>
          <w:szCs w:val="20"/>
          <w:lang w:eastAsia="pl-PL"/>
        </w:rPr>
        <w:t xml:space="preserve"> (a wi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c o 3% wi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cej ni</w:t>
      </w:r>
      <w:r w:rsidRPr="00040807">
        <w:rPr>
          <w:rFonts w:ascii="Lato" w:eastAsia="Times New Roman" w:hAnsi="Lato" w:cs="Cambria"/>
          <w:color w:val="000000" w:themeColor="text1"/>
          <w:sz w:val="20"/>
          <w:szCs w:val="20"/>
          <w:lang w:eastAsia="pl-PL"/>
        </w:rPr>
        <w:t>ż</w:t>
      </w:r>
      <w:r w:rsidRPr="00040807">
        <w:rPr>
          <w:rFonts w:ascii="Lato" w:eastAsia="Times New Roman" w:hAnsi="Lato" w:cs="Times New Roman"/>
          <w:color w:val="000000" w:themeColor="text1"/>
          <w:sz w:val="20"/>
          <w:szCs w:val="20"/>
          <w:lang w:eastAsia="pl-PL"/>
        </w:rPr>
        <w:t xml:space="preserve"> w 2021 r., gdy liczba nowych skarg si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gn</w:t>
      </w:r>
      <w:r w:rsidRPr="00040807">
        <w:rPr>
          <w:rFonts w:ascii="Lato" w:eastAsia="Times New Roman" w:hAnsi="Lato" w:cs="Cambria"/>
          <w:color w:val="000000" w:themeColor="text1"/>
          <w:sz w:val="20"/>
          <w:szCs w:val="20"/>
          <w:lang w:eastAsia="pl-PL"/>
        </w:rPr>
        <w:t>ę</w:t>
      </w:r>
      <w:r w:rsidRPr="00040807">
        <w:rPr>
          <w:rFonts w:ascii="Lato" w:eastAsia="Times New Roman" w:hAnsi="Lato" w:cs="Kunstler Script"/>
          <w:color w:val="000000" w:themeColor="text1"/>
          <w:sz w:val="20"/>
          <w:szCs w:val="20"/>
          <w:lang w:eastAsia="pl-PL"/>
        </w:rPr>
        <w:t>ł</w:t>
      </w:r>
      <w:r w:rsidRPr="00040807">
        <w:rPr>
          <w:rFonts w:ascii="Lato" w:eastAsia="Times New Roman" w:hAnsi="Lato" w:cs="Times New Roman"/>
          <w:color w:val="000000" w:themeColor="text1"/>
          <w:sz w:val="20"/>
          <w:szCs w:val="20"/>
          <w:lang w:eastAsia="pl-PL"/>
        </w:rPr>
        <w:t>a 44,2 tysi</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ca, w 2020 r. wynosi</w:t>
      </w:r>
      <w:r w:rsidRPr="00040807">
        <w:rPr>
          <w:rFonts w:ascii="Lato" w:eastAsia="Times New Roman" w:hAnsi="Lato" w:cs="Kunstler Script"/>
          <w:color w:val="000000" w:themeColor="text1"/>
          <w:sz w:val="20"/>
          <w:szCs w:val="20"/>
          <w:lang w:eastAsia="pl-PL"/>
        </w:rPr>
        <w:t>ł</w:t>
      </w:r>
      <w:r w:rsidRPr="00040807">
        <w:rPr>
          <w:rFonts w:ascii="Lato" w:eastAsia="Times New Roman" w:hAnsi="Lato" w:cs="Times New Roman"/>
          <w:color w:val="000000" w:themeColor="text1"/>
          <w:sz w:val="20"/>
          <w:szCs w:val="20"/>
          <w:lang w:eastAsia="pl-PL"/>
        </w:rPr>
        <w:t>a 41,7 tysi</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ca, w 2019 r. - 44,5 tysi</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ca, dla porównania w 2017 r. wynosiła prawie 63,4</w:t>
      </w:r>
      <w:r w:rsidR="00DD241B">
        <w:rPr>
          <w:rFonts w:ascii="Lato" w:eastAsia="Times New Roman" w:hAnsi="Lato" w:cs="Times New Roman"/>
          <w:color w:val="000000" w:themeColor="text1"/>
          <w:sz w:val="20"/>
          <w:szCs w:val="20"/>
          <w:lang w:eastAsia="pl-PL"/>
        </w:rPr>
        <w:t xml:space="preserve"> </w:t>
      </w:r>
      <w:r w:rsidRPr="00040807">
        <w:rPr>
          <w:rFonts w:ascii="Lato" w:eastAsia="Times New Roman" w:hAnsi="Lato" w:cs="Times New Roman"/>
          <w:color w:val="000000" w:themeColor="text1"/>
          <w:sz w:val="20"/>
          <w:szCs w:val="20"/>
          <w:lang w:eastAsia="pl-PL"/>
        </w:rPr>
        <w:t>tysi</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ca nowych skarg). Od 2018 r. liczba napływaj</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 xml:space="preserve">cych nowych skarg do </w:t>
      </w:r>
      <w:r w:rsidR="00726E41">
        <w:rPr>
          <w:rFonts w:ascii="Lato" w:eastAsia="Times New Roman" w:hAnsi="Lato" w:cs="Times New Roman"/>
          <w:color w:val="000000" w:themeColor="text1"/>
          <w:sz w:val="20"/>
          <w:szCs w:val="20"/>
          <w:lang w:eastAsia="pl-PL"/>
        </w:rPr>
        <w:t>ETPC</w:t>
      </w:r>
      <w:r w:rsidRPr="00040807">
        <w:rPr>
          <w:rFonts w:ascii="Lato" w:eastAsia="Times New Roman" w:hAnsi="Lato" w:cs="Times New Roman"/>
          <w:color w:val="000000" w:themeColor="text1"/>
          <w:sz w:val="20"/>
          <w:szCs w:val="20"/>
          <w:lang w:eastAsia="pl-PL"/>
        </w:rPr>
        <w:t xml:space="preserve"> ustabilizowała si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 xml:space="preserve"> na poziomie ok. 40-45 tysi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cy rocznie. Ponad 58% nowych skarg (26,7</w:t>
      </w:r>
      <w:r w:rsidR="00726E41">
        <w:rPr>
          <w:rFonts w:ascii="Lato" w:eastAsia="Times New Roman" w:hAnsi="Lato" w:cs="Times New Roman"/>
          <w:color w:val="000000" w:themeColor="text1"/>
          <w:sz w:val="20"/>
          <w:szCs w:val="20"/>
          <w:lang w:eastAsia="pl-PL"/>
        </w:rPr>
        <w:t xml:space="preserve"> </w:t>
      </w:r>
      <w:r w:rsidRPr="00040807">
        <w:rPr>
          <w:rFonts w:ascii="Lato" w:eastAsia="Times New Roman" w:hAnsi="Lato" w:cs="Times New Roman"/>
          <w:color w:val="000000" w:themeColor="text1"/>
          <w:sz w:val="20"/>
          <w:szCs w:val="20"/>
          <w:lang w:eastAsia="pl-PL"/>
        </w:rPr>
        <w:t>tysi</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ca) wniesionych w 2022 r. zostało wst</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pnie zakwalifikowane jako skargi oczywi</w:t>
      </w:r>
      <w:r w:rsidRPr="00040807">
        <w:rPr>
          <w:rFonts w:ascii="Lato" w:eastAsia="Times New Roman" w:hAnsi="Lato" w:cs="Cambria"/>
          <w:color w:val="000000" w:themeColor="text1"/>
          <w:sz w:val="20"/>
          <w:szCs w:val="20"/>
          <w:lang w:eastAsia="pl-PL"/>
        </w:rPr>
        <w:t>ś</w:t>
      </w:r>
      <w:r w:rsidRPr="00040807">
        <w:rPr>
          <w:rFonts w:ascii="Lato" w:eastAsia="Times New Roman" w:hAnsi="Lato" w:cs="Times New Roman"/>
          <w:color w:val="000000" w:themeColor="text1"/>
          <w:sz w:val="20"/>
          <w:szCs w:val="20"/>
          <w:lang w:eastAsia="pl-PL"/>
        </w:rPr>
        <w:t>cie niedopuszczalne i przydzielone do rozpoznania w składzie jednego s</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 xml:space="preserve">dziego. </w:t>
      </w:r>
    </w:p>
    <w:p w:rsidR="00FE2015" w:rsidRPr="00040807" w:rsidRDefault="00FE2015" w:rsidP="00040807">
      <w:pPr>
        <w:spacing w:after="0" w:line="240" w:lineRule="auto"/>
        <w:jc w:val="both"/>
        <w:rPr>
          <w:rFonts w:ascii="Lato" w:eastAsia="Times New Roman" w:hAnsi="Lato" w:cs="Times New Roman"/>
          <w:color w:val="000000" w:themeColor="text1"/>
          <w:sz w:val="20"/>
          <w:szCs w:val="20"/>
          <w:lang w:eastAsia="pl-PL"/>
        </w:rPr>
      </w:pPr>
    </w:p>
    <w:p w:rsidR="00FE2015" w:rsidRPr="00040807" w:rsidRDefault="00FE2015" w:rsidP="00040807">
      <w:pPr>
        <w:spacing w:after="0" w:line="240" w:lineRule="auto"/>
        <w:jc w:val="both"/>
        <w:rPr>
          <w:rFonts w:ascii="Lato" w:eastAsia="Times New Roman" w:hAnsi="Lato" w:cs="Times New Roman"/>
          <w:color w:val="000000" w:themeColor="text1"/>
          <w:sz w:val="20"/>
          <w:szCs w:val="20"/>
          <w:lang w:eastAsia="pl-PL"/>
        </w:rPr>
      </w:pPr>
      <w:r w:rsidRPr="00040807">
        <w:rPr>
          <w:rFonts w:ascii="Lato" w:eastAsia="Times New Roman" w:hAnsi="Lato" w:cs="Times New Roman"/>
          <w:color w:val="000000" w:themeColor="text1"/>
          <w:sz w:val="20"/>
          <w:szCs w:val="20"/>
          <w:lang w:eastAsia="pl-PL"/>
        </w:rPr>
        <w:t xml:space="preserve">W porównaniu do 2021 r. o 10 % </w:t>
      </w:r>
      <w:r w:rsidR="00726E41" w:rsidRPr="00040807">
        <w:rPr>
          <w:rFonts w:ascii="Lato" w:eastAsia="Times New Roman" w:hAnsi="Lato" w:cs="Times New Roman"/>
          <w:color w:val="000000" w:themeColor="text1"/>
          <w:sz w:val="20"/>
          <w:szCs w:val="20"/>
          <w:lang w:eastAsia="pl-PL"/>
        </w:rPr>
        <w:t xml:space="preserve">wzrosła </w:t>
      </w:r>
      <w:r w:rsidRPr="00040807">
        <w:rPr>
          <w:rFonts w:ascii="Lato" w:eastAsia="Times New Roman" w:hAnsi="Lato" w:cs="Times New Roman"/>
          <w:color w:val="000000" w:themeColor="text1"/>
          <w:sz w:val="20"/>
          <w:szCs w:val="20"/>
          <w:lang w:eastAsia="pl-PL"/>
        </w:rPr>
        <w:t>liczba skarg rozstrzygni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 xml:space="preserve">tych przez </w:t>
      </w:r>
      <w:r w:rsidR="00726E41">
        <w:rPr>
          <w:rFonts w:ascii="Lato" w:eastAsia="Times New Roman" w:hAnsi="Lato" w:cs="Times New Roman"/>
          <w:color w:val="000000" w:themeColor="text1"/>
          <w:sz w:val="20"/>
          <w:szCs w:val="20"/>
          <w:lang w:eastAsia="pl-PL"/>
        </w:rPr>
        <w:t>ETPC</w:t>
      </w:r>
      <w:r w:rsidRPr="00040807">
        <w:rPr>
          <w:rFonts w:ascii="Lato" w:eastAsia="Times New Roman" w:hAnsi="Lato" w:cs="Times New Roman"/>
          <w:color w:val="000000" w:themeColor="text1"/>
          <w:sz w:val="20"/>
          <w:szCs w:val="20"/>
          <w:lang w:eastAsia="pl-PL"/>
        </w:rPr>
        <w:t>: w 2022</w:t>
      </w:r>
      <w:r w:rsidR="00726E41" w:rsidRPr="00040807">
        <w:rPr>
          <w:rFonts w:ascii="Lato" w:eastAsia="Times New Roman" w:hAnsi="Lato" w:cs="Times New Roman"/>
          <w:color w:val="000000" w:themeColor="text1"/>
          <w:sz w:val="20"/>
          <w:szCs w:val="20"/>
          <w:lang w:eastAsia="pl-PL"/>
        </w:rPr>
        <w:t> </w:t>
      </w:r>
      <w:r w:rsidRPr="00040807">
        <w:rPr>
          <w:rFonts w:ascii="Lato" w:eastAsia="Times New Roman" w:hAnsi="Lato" w:cs="Times New Roman"/>
          <w:color w:val="000000" w:themeColor="text1"/>
          <w:sz w:val="20"/>
          <w:szCs w:val="20"/>
          <w:lang w:eastAsia="pl-PL"/>
        </w:rPr>
        <w:t xml:space="preserve">r. </w:t>
      </w:r>
      <w:r w:rsidR="00726E41">
        <w:rPr>
          <w:rFonts w:ascii="Lato" w:eastAsia="Times New Roman" w:hAnsi="Lato" w:cs="Times New Roman"/>
          <w:color w:val="000000" w:themeColor="text1"/>
          <w:sz w:val="20"/>
          <w:szCs w:val="20"/>
          <w:lang w:eastAsia="pl-PL"/>
        </w:rPr>
        <w:t>ETPC</w:t>
      </w:r>
      <w:r w:rsidRPr="00040807">
        <w:rPr>
          <w:rFonts w:ascii="Lato" w:eastAsia="Times New Roman" w:hAnsi="Lato" w:cs="Times New Roman"/>
          <w:color w:val="000000" w:themeColor="text1"/>
          <w:sz w:val="20"/>
          <w:szCs w:val="20"/>
          <w:lang w:eastAsia="pl-PL"/>
        </w:rPr>
        <w:t xml:space="preserve"> </w:t>
      </w:r>
      <w:r w:rsidRPr="00040807">
        <w:rPr>
          <w:rFonts w:ascii="Lato" w:eastAsia="Times New Roman" w:hAnsi="Lato" w:cs="Times New Roman"/>
          <w:b/>
          <w:color w:val="000000" w:themeColor="text1"/>
          <w:sz w:val="20"/>
          <w:szCs w:val="20"/>
          <w:lang w:eastAsia="pl-PL"/>
        </w:rPr>
        <w:t>rozstrzygn</w:t>
      </w:r>
      <w:r w:rsidRPr="00040807">
        <w:rPr>
          <w:rFonts w:ascii="Lato" w:eastAsia="Times New Roman" w:hAnsi="Lato" w:cs="Cambria"/>
          <w:b/>
          <w:color w:val="000000" w:themeColor="text1"/>
          <w:sz w:val="20"/>
          <w:szCs w:val="20"/>
          <w:lang w:eastAsia="pl-PL"/>
        </w:rPr>
        <w:t>ą</w:t>
      </w:r>
      <w:r w:rsidRPr="00040807">
        <w:rPr>
          <w:rFonts w:ascii="Lato" w:eastAsia="Times New Roman" w:hAnsi="Lato" w:cs="Kunstler Script"/>
          <w:b/>
          <w:color w:val="000000" w:themeColor="text1"/>
          <w:sz w:val="20"/>
          <w:szCs w:val="20"/>
          <w:lang w:eastAsia="pl-PL"/>
        </w:rPr>
        <w:t>ł</w:t>
      </w:r>
      <w:r w:rsidRPr="00040807">
        <w:rPr>
          <w:rFonts w:ascii="Lato" w:eastAsia="Times New Roman" w:hAnsi="Lato" w:cs="Times New Roman"/>
          <w:color w:val="000000" w:themeColor="text1"/>
          <w:sz w:val="20"/>
          <w:szCs w:val="20"/>
          <w:lang w:eastAsia="pl-PL"/>
        </w:rPr>
        <w:t xml:space="preserve"> bowiem ok. </w:t>
      </w:r>
      <w:r w:rsidRPr="00040807">
        <w:rPr>
          <w:rFonts w:ascii="Lato" w:eastAsia="Times New Roman" w:hAnsi="Lato" w:cs="Times New Roman"/>
          <w:b/>
          <w:color w:val="000000" w:themeColor="text1"/>
          <w:sz w:val="20"/>
          <w:szCs w:val="20"/>
          <w:lang w:eastAsia="pl-PL"/>
        </w:rPr>
        <w:t>39,5 tysi</w:t>
      </w:r>
      <w:r w:rsidRPr="00040807">
        <w:rPr>
          <w:rFonts w:ascii="Lato" w:eastAsia="Times New Roman" w:hAnsi="Lato" w:cs="Cambria"/>
          <w:b/>
          <w:color w:val="000000" w:themeColor="text1"/>
          <w:sz w:val="20"/>
          <w:szCs w:val="20"/>
          <w:lang w:eastAsia="pl-PL"/>
        </w:rPr>
        <w:t>ą</w:t>
      </w:r>
      <w:r w:rsidRPr="00040807">
        <w:rPr>
          <w:rFonts w:ascii="Lato" w:eastAsia="Times New Roman" w:hAnsi="Lato" w:cs="Times New Roman"/>
          <w:b/>
          <w:color w:val="000000" w:themeColor="text1"/>
          <w:sz w:val="20"/>
          <w:szCs w:val="20"/>
          <w:lang w:eastAsia="pl-PL"/>
        </w:rPr>
        <w:t>ca</w:t>
      </w:r>
      <w:r w:rsidRPr="00040807">
        <w:rPr>
          <w:rFonts w:ascii="Lato" w:eastAsia="Times New Roman" w:hAnsi="Lato" w:cs="Times New Roman"/>
          <w:color w:val="000000" w:themeColor="text1"/>
          <w:sz w:val="20"/>
          <w:szCs w:val="20"/>
          <w:lang w:eastAsia="pl-PL"/>
        </w:rPr>
        <w:t xml:space="preserve"> skarg, podczas gdy w 2021 r. 36 tysi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cy, w 2020 r. – prawie 39,2 tysi</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ca skarg, w 2019 r. – 40,6 tysi</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ca skarg, a</w:t>
      </w:r>
      <w:r w:rsidR="00726E41">
        <w:rPr>
          <w:rFonts w:ascii="Lato" w:eastAsia="Times New Roman" w:hAnsi="Lato" w:cs="Times New Roman"/>
          <w:color w:val="000000" w:themeColor="text1"/>
          <w:sz w:val="20"/>
          <w:szCs w:val="20"/>
          <w:lang w:eastAsia="pl-PL"/>
        </w:rPr>
        <w:t xml:space="preserve"> </w:t>
      </w:r>
      <w:r w:rsidRPr="00040807">
        <w:rPr>
          <w:rFonts w:ascii="Lato" w:eastAsia="Times New Roman" w:hAnsi="Lato" w:cs="Times New Roman"/>
          <w:color w:val="000000" w:themeColor="text1"/>
          <w:sz w:val="20"/>
          <w:szCs w:val="20"/>
          <w:lang w:eastAsia="pl-PL"/>
        </w:rPr>
        <w:t>w 2018 r. – 42,7 tysi</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ca skarg. Liczba skarg rozstrzygni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tych w 2022 r. była jednak o ponad połow</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 xml:space="preserve"> ni</w:t>
      </w:r>
      <w:r w:rsidRPr="00040807">
        <w:rPr>
          <w:rFonts w:ascii="Lato" w:eastAsia="Times New Roman" w:hAnsi="Lato" w:cs="Cambria"/>
          <w:color w:val="000000" w:themeColor="text1"/>
          <w:sz w:val="20"/>
          <w:szCs w:val="20"/>
          <w:lang w:eastAsia="pl-PL"/>
        </w:rPr>
        <w:t>ż</w:t>
      </w:r>
      <w:r w:rsidRPr="00040807">
        <w:rPr>
          <w:rFonts w:ascii="Lato" w:eastAsia="Times New Roman" w:hAnsi="Lato" w:cs="Times New Roman"/>
          <w:color w:val="000000" w:themeColor="text1"/>
          <w:sz w:val="20"/>
          <w:szCs w:val="20"/>
          <w:lang w:eastAsia="pl-PL"/>
        </w:rPr>
        <w:t>sza ni</w:t>
      </w:r>
      <w:r w:rsidRPr="00040807">
        <w:rPr>
          <w:rFonts w:ascii="Lato" w:eastAsia="Times New Roman" w:hAnsi="Lato" w:cs="Cambria"/>
          <w:color w:val="000000" w:themeColor="text1"/>
          <w:sz w:val="20"/>
          <w:szCs w:val="20"/>
          <w:lang w:eastAsia="pl-PL"/>
        </w:rPr>
        <w:t>ż</w:t>
      </w:r>
      <w:r w:rsidRPr="00040807">
        <w:rPr>
          <w:rFonts w:ascii="Lato" w:eastAsia="Times New Roman" w:hAnsi="Lato" w:cs="Times New Roman"/>
          <w:color w:val="000000" w:themeColor="text1"/>
          <w:sz w:val="20"/>
          <w:szCs w:val="20"/>
          <w:lang w:eastAsia="pl-PL"/>
        </w:rPr>
        <w:t xml:space="preserve"> 2017</w:t>
      </w:r>
      <w:r w:rsidR="00726E41" w:rsidRPr="00040807">
        <w:rPr>
          <w:rFonts w:ascii="Lato" w:eastAsia="Times New Roman" w:hAnsi="Lato" w:cs="Times New Roman"/>
          <w:color w:val="000000" w:themeColor="text1"/>
          <w:sz w:val="20"/>
          <w:szCs w:val="20"/>
          <w:lang w:eastAsia="pl-PL"/>
        </w:rPr>
        <w:t> </w:t>
      </w:r>
      <w:r w:rsidRPr="00040807">
        <w:rPr>
          <w:rFonts w:ascii="Lato" w:eastAsia="Times New Roman" w:hAnsi="Lato" w:cs="Times New Roman"/>
          <w:color w:val="000000" w:themeColor="text1"/>
          <w:sz w:val="20"/>
          <w:szCs w:val="20"/>
          <w:lang w:eastAsia="pl-PL"/>
        </w:rPr>
        <w:t xml:space="preserve">r., kiedy to </w:t>
      </w:r>
      <w:r w:rsidR="00726E41">
        <w:rPr>
          <w:rFonts w:ascii="Lato" w:eastAsia="Times New Roman" w:hAnsi="Lato" w:cs="Times New Roman"/>
          <w:color w:val="000000" w:themeColor="text1"/>
          <w:sz w:val="20"/>
          <w:szCs w:val="20"/>
          <w:lang w:eastAsia="pl-PL"/>
        </w:rPr>
        <w:t>ETPC</w:t>
      </w:r>
      <w:r w:rsidRPr="00040807">
        <w:rPr>
          <w:rFonts w:ascii="Lato" w:eastAsia="Times New Roman" w:hAnsi="Lato" w:cs="Times New Roman"/>
          <w:color w:val="000000" w:themeColor="text1"/>
          <w:sz w:val="20"/>
          <w:szCs w:val="20"/>
          <w:lang w:eastAsia="pl-PL"/>
        </w:rPr>
        <w:t xml:space="preserve"> wydał rozstrzygni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cia w sprawie ok. 86 tysi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 xml:space="preserve">cy skarg (tamta liczba wynikała jednak z faktu, </w:t>
      </w:r>
      <w:r w:rsidRPr="00040807">
        <w:rPr>
          <w:rFonts w:ascii="Lato" w:eastAsia="Times New Roman" w:hAnsi="Lato" w:cs="Cambria"/>
          <w:color w:val="000000" w:themeColor="text1"/>
          <w:sz w:val="20"/>
          <w:szCs w:val="20"/>
          <w:lang w:eastAsia="pl-PL"/>
        </w:rPr>
        <w:t>ż</w:t>
      </w:r>
      <w:r w:rsidRPr="00040807">
        <w:rPr>
          <w:rFonts w:ascii="Lato" w:eastAsia="Times New Roman" w:hAnsi="Lato" w:cs="Times New Roman"/>
          <w:color w:val="000000" w:themeColor="text1"/>
          <w:sz w:val="20"/>
          <w:szCs w:val="20"/>
          <w:lang w:eastAsia="pl-PL"/>
        </w:rPr>
        <w:t xml:space="preserve">e w 2017 r. </w:t>
      </w:r>
      <w:r w:rsidR="00726E41">
        <w:rPr>
          <w:rFonts w:ascii="Lato" w:eastAsia="Times New Roman" w:hAnsi="Lato" w:cs="Times New Roman"/>
          <w:color w:val="000000" w:themeColor="text1"/>
          <w:sz w:val="20"/>
          <w:szCs w:val="20"/>
          <w:lang w:eastAsia="pl-PL"/>
        </w:rPr>
        <w:t>ETPC</w:t>
      </w:r>
      <w:r w:rsidRPr="00040807">
        <w:rPr>
          <w:rFonts w:ascii="Lato" w:eastAsia="Times New Roman" w:hAnsi="Lato" w:cs="Times New Roman"/>
          <w:color w:val="000000" w:themeColor="text1"/>
          <w:sz w:val="20"/>
          <w:szCs w:val="20"/>
          <w:lang w:eastAsia="pl-PL"/>
        </w:rPr>
        <w:t xml:space="preserve"> zastosował szczególne tryby rozstrzygania, przekazuj</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 bardzo du</w:t>
      </w:r>
      <w:r w:rsidRPr="00040807">
        <w:rPr>
          <w:rFonts w:ascii="Lato" w:eastAsia="Times New Roman" w:hAnsi="Lato" w:cs="Cambria"/>
          <w:color w:val="000000" w:themeColor="text1"/>
          <w:sz w:val="20"/>
          <w:szCs w:val="20"/>
          <w:lang w:eastAsia="pl-PL"/>
        </w:rPr>
        <w:t>ż</w:t>
      </w:r>
      <w:r w:rsidRPr="00040807">
        <w:rPr>
          <w:rFonts w:ascii="Lato" w:eastAsia="Times New Roman" w:hAnsi="Lato" w:cs="Times New Roman"/>
          <w:color w:val="000000" w:themeColor="text1"/>
          <w:sz w:val="20"/>
          <w:szCs w:val="20"/>
          <w:lang w:eastAsia="pl-PL"/>
        </w:rPr>
        <w:t>e grupy skarg do procedur krajowych lub do Komitetu Ministr</w:t>
      </w:r>
      <w:r w:rsidRPr="00040807">
        <w:rPr>
          <w:rFonts w:ascii="Lato" w:eastAsia="Times New Roman" w:hAnsi="Lato" w:cs="Kunstler Script"/>
          <w:color w:val="000000" w:themeColor="text1"/>
          <w:sz w:val="20"/>
          <w:szCs w:val="20"/>
          <w:lang w:eastAsia="pl-PL"/>
        </w:rPr>
        <w:t>ó</w:t>
      </w:r>
      <w:r w:rsidRPr="00040807">
        <w:rPr>
          <w:rFonts w:ascii="Lato" w:eastAsia="Times New Roman" w:hAnsi="Lato" w:cs="Times New Roman"/>
          <w:color w:val="000000" w:themeColor="text1"/>
          <w:sz w:val="20"/>
          <w:szCs w:val="20"/>
          <w:lang w:eastAsia="pl-PL"/>
        </w:rPr>
        <w:t>w RE).</w:t>
      </w:r>
    </w:p>
    <w:p w:rsidR="00FE2015" w:rsidRPr="00040807" w:rsidRDefault="00FE2015" w:rsidP="00040807">
      <w:pPr>
        <w:spacing w:after="0" w:line="240" w:lineRule="auto"/>
        <w:jc w:val="both"/>
        <w:rPr>
          <w:rFonts w:ascii="Lato" w:eastAsia="Times New Roman" w:hAnsi="Lato" w:cs="Times New Roman"/>
          <w:color w:val="000000" w:themeColor="text1"/>
          <w:sz w:val="20"/>
          <w:szCs w:val="20"/>
          <w:lang w:eastAsia="pl-PL"/>
        </w:rPr>
      </w:pPr>
    </w:p>
    <w:p w:rsidR="00FE2015" w:rsidRPr="00040807" w:rsidRDefault="00FE2015" w:rsidP="00040807">
      <w:pPr>
        <w:spacing w:after="0" w:line="240" w:lineRule="auto"/>
        <w:jc w:val="both"/>
        <w:rPr>
          <w:rFonts w:ascii="Lato" w:eastAsia="Times New Roman" w:hAnsi="Lato" w:cs="Times New Roman"/>
          <w:color w:val="000000" w:themeColor="text1"/>
          <w:sz w:val="20"/>
          <w:szCs w:val="20"/>
          <w:lang w:eastAsia="pl-PL"/>
        </w:rPr>
      </w:pPr>
      <w:r w:rsidRPr="00040807">
        <w:rPr>
          <w:rFonts w:ascii="Lato" w:eastAsia="Times New Roman" w:hAnsi="Lato" w:cs="Times New Roman"/>
          <w:color w:val="000000" w:themeColor="text1"/>
          <w:sz w:val="20"/>
          <w:szCs w:val="20"/>
          <w:lang w:eastAsia="pl-PL"/>
        </w:rPr>
        <w:t xml:space="preserve">W 2022 r. o 36% spadła liczba spraw </w:t>
      </w:r>
      <w:r w:rsidRPr="00040807">
        <w:rPr>
          <w:rFonts w:ascii="Lato" w:eastAsia="Times New Roman" w:hAnsi="Lato" w:cs="Times New Roman"/>
          <w:b/>
          <w:color w:val="000000" w:themeColor="text1"/>
          <w:sz w:val="20"/>
          <w:szCs w:val="20"/>
          <w:lang w:eastAsia="pl-PL"/>
        </w:rPr>
        <w:t>zakomunikowanych</w:t>
      </w:r>
      <w:r w:rsidRPr="00040807">
        <w:rPr>
          <w:rFonts w:ascii="Lato" w:eastAsia="Times New Roman" w:hAnsi="Lato" w:cs="Times New Roman"/>
          <w:color w:val="000000" w:themeColor="text1"/>
          <w:sz w:val="20"/>
          <w:szCs w:val="20"/>
          <w:lang w:eastAsia="pl-PL"/>
        </w:rPr>
        <w:t xml:space="preserve"> pa</w:t>
      </w:r>
      <w:r w:rsidRPr="00040807">
        <w:rPr>
          <w:rFonts w:ascii="Lato" w:eastAsia="Times New Roman" w:hAnsi="Lato" w:cs="Cambria"/>
          <w:color w:val="000000" w:themeColor="text1"/>
          <w:sz w:val="20"/>
          <w:szCs w:val="20"/>
          <w:lang w:eastAsia="pl-PL"/>
        </w:rPr>
        <w:t>ń</w:t>
      </w:r>
      <w:r w:rsidRPr="00040807">
        <w:rPr>
          <w:rFonts w:ascii="Lato" w:eastAsia="Times New Roman" w:hAnsi="Lato" w:cs="Times New Roman"/>
          <w:color w:val="000000" w:themeColor="text1"/>
          <w:sz w:val="20"/>
          <w:szCs w:val="20"/>
          <w:lang w:eastAsia="pl-PL"/>
        </w:rPr>
        <w:t xml:space="preserve">stwom przez </w:t>
      </w:r>
      <w:r w:rsidR="00726E41">
        <w:rPr>
          <w:rFonts w:ascii="Lato" w:eastAsia="Times New Roman" w:hAnsi="Lato" w:cs="Times New Roman"/>
          <w:color w:val="000000" w:themeColor="text1"/>
          <w:sz w:val="20"/>
          <w:szCs w:val="20"/>
          <w:lang w:eastAsia="pl-PL"/>
        </w:rPr>
        <w:t>ETPC</w:t>
      </w:r>
      <w:r w:rsidRPr="00040807">
        <w:rPr>
          <w:rFonts w:ascii="Lato" w:eastAsia="Times New Roman" w:hAnsi="Lato" w:cs="Times New Roman"/>
          <w:color w:val="000000" w:themeColor="text1"/>
          <w:sz w:val="20"/>
          <w:szCs w:val="20"/>
          <w:lang w:eastAsia="pl-PL"/>
        </w:rPr>
        <w:t xml:space="preserve">: </w:t>
      </w:r>
      <w:r w:rsidR="00726E41">
        <w:rPr>
          <w:rFonts w:ascii="Lato" w:eastAsia="Times New Roman" w:hAnsi="Lato" w:cs="Times New Roman"/>
          <w:color w:val="000000" w:themeColor="text1"/>
          <w:sz w:val="20"/>
          <w:szCs w:val="20"/>
          <w:lang w:eastAsia="pl-PL"/>
        </w:rPr>
        <w:t>ETPC</w:t>
      </w:r>
      <w:r w:rsidRPr="00040807">
        <w:rPr>
          <w:rFonts w:ascii="Lato" w:eastAsia="Times New Roman" w:hAnsi="Lato" w:cs="Times New Roman"/>
          <w:color w:val="000000" w:themeColor="text1"/>
          <w:sz w:val="20"/>
          <w:szCs w:val="20"/>
          <w:lang w:eastAsia="pl-PL"/>
        </w:rPr>
        <w:t xml:space="preserve"> wezwał pa</w:t>
      </w:r>
      <w:r w:rsidRPr="00040807">
        <w:rPr>
          <w:rFonts w:ascii="Lato" w:eastAsia="Times New Roman" w:hAnsi="Lato" w:cs="Cambria"/>
          <w:color w:val="000000" w:themeColor="text1"/>
          <w:sz w:val="20"/>
          <w:szCs w:val="20"/>
          <w:lang w:eastAsia="pl-PL"/>
        </w:rPr>
        <w:t>ń</w:t>
      </w:r>
      <w:r w:rsidRPr="00040807">
        <w:rPr>
          <w:rFonts w:ascii="Lato" w:eastAsia="Times New Roman" w:hAnsi="Lato" w:cs="Times New Roman"/>
          <w:color w:val="000000" w:themeColor="text1"/>
          <w:sz w:val="20"/>
          <w:szCs w:val="20"/>
          <w:lang w:eastAsia="pl-PL"/>
        </w:rPr>
        <w:t>stwa do zaj</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 xml:space="preserve">cia stanowiska w odniesieniu do </w:t>
      </w:r>
      <w:r w:rsidRPr="00040807">
        <w:rPr>
          <w:rFonts w:ascii="Lato" w:eastAsia="Times New Roman" w:hAnsi="Lato" w:cs="Times New Roman"/>
          <w:b/>
          <w:color w:val="000000" w:themeColor="text1"/>
          <w:sz w:val="20"/>
          <w:szCs w:val="20"/>
          <w:lang w:eastAsia="pl-PL"/>
        </w:rPr>
        <w:t>6,8 tysi</w:t>
      </w:r>
      <w:r w:rsidRPr="00040807">
        <w:rPr>
          <w:rFonts w:ascii="Lato" w:eastAsia="Times New Roman" w:hAnsi="Lato" w:cs="Cambria"/>
          <w:b/>
          <w:color w:val="000000" w:themeColor="text1"/>
          <w:sz w:val="20"/>
          <w:szCs w:val="20"/>
          <w:lang w:eastAsia="pl-PL"/>
        </w:rPr>
        <w:t>ą</w:t>
      </w:r>
      <w:r w:rsidRPr="00040807">
        <w:rPr>
          <w:rFonts w:ascii="Lato" w:eastAsia="Times New Roman" w:hAnsi="Lato" w:cs="Times New Roman"/>
          <w:b/>
          <w:color w:val="000000" w:themeColor="text1"/>
          <w:sz w:val="20"/>
          <w:szCs w:val="20"/>
          <w:lang w:eastAsia="pl-PL"/>
        </w:rPr>
        <w:t>ca</w:t>
      </w:r>
      <w:r w:rsidRPr="00040807">
        <w:rPr>
          <w:rFonts w:ascii="Lato" w:eastAsia="Times New Roman" w:hAnsi="Lato" w:cs="Times New Roman"/>
          <w:color w:val="000000" w:themeColor="text1"/>
          <w:sz w:val="20"/>
          <w:szCs w:val="20"/>
          <w:lang w:eastAsia="pl-PL"/>
        </w:rPr>
        <w:t xml:space="preserve"> skarg, podczas gdy w 2021 r. liczba zakomunikowanych skarg wynosiła 10,6 tysi</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ca, w 2020 r. – 7,6 tysi</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ca, a w 2019 r. – 6,4 tysi</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ca.</w:t>
      </w:r>
    </w:p>
    <w:p w:rsidR="00FE2015" w:rsidRPr="00040807" w:rsidRDefault="00FE2015" w:rsidP="00040807">
      <w:pPr>
        <w:spacing w:after="0" w:line="240" w:lineRule="auto"/>
        <w:jc w:val="both"/>
        <w:rPr>
          <w:rFonts w:ascii="Lato" w:eastAsia="Times New Roman" w:hAnsi="Lato" w:cs="Times New Roman"/>
          <w:color w:val="000000" w:themeColor="text1"/>
          <w:sz w:val="20"/>
          <w:szCs w:val="20"/>
          <w:lang w:eastAsia="pl-PL"/>
        </w:rPr>
      </w:pPr>
    </w:p>
    <w:p w:rsidR="00FE2015" w:rsidRPr="00040807" w:rsidRDefault="00FE2015" w:rsidP="00040807">
      <w:pPr>
        <w:spacing w:after="0" w:line="240" w:lineRule="auto"/>
        <w:jc w:val="both"/>
        <w:rPr>
          <w:rFonts w:ascii="Lato" w:eastAsia="Times New Roman" w:hAnsi="Lato" w:cs="Times New Roman"/>
          <w:color w:val="000000" w:themeColor="text1"/>
          <w:sz w:val="20"/>
          <w:szCs w:val="20"/>
          <w:lang w:eastAsia="pl-PL"/>
        </w:rPr>
      </w:pPr>
      <w:r w:rsidRPr="00040807">
        <w:rPr>
          <w:rFonts w:ascii="Lato" w:eastAsia="Times New Roman" w:hAnsi="Lato" w:cs="Times New Roman"/>
          <w:color w:val="000000" w:themeColor="text1"/>
          <w:sz w:val="20"/>
          <w:szCs w:val="20"/>
          <w:lang w:eastAsia="pl-PL"/>
        </w:rPr>
        <w:t xml:space="preserve">Ogólna </w:t>
      </w:r>
      <w:r w:rsidRPr="00040807">
        <w:rPr>
          <w:rFonts w:ascii="Lato" w:eastAsia="Times New Roman" w:hAnsi="Lato" w:cs="Times New Roman"/>
          <w:b/>
          <w:color w:val="000000" w:themeColor="text1"/>
          <w:sz w:val="20"/>
          <w:szCs w:val="20"/>
          <w:lang w:eastAsia="pl-PL"/>
        </w:rPr>
        <w:t>liczba skarg</w:t>
      </w:r>
      <w:r w:rsidRPr="00040807">
        <w:rPr>
          <w:rFonts w:ascii="Lato" w:eastAsia="Times New Roman" w:hAnsi="Lato" w:cs="Times New Roman"/>
          <w:color w:val="000000" w:themeColor="text1"/>
          <w:sz w:val="20"/>
          <w:szCs w:val="20"/>
          <w:lang w:eastAsia="pl-PL"/>
        </w:rPr>
        <w:t xml:space="preserve"> </w:t>
      </w:r>
      <w:r w:rsidRPr="00040807">
        <w:rPr>
          <w:rFonts w:ascii="Lato" w:eastAsia="Times New Roman" w:hAnsi="Lato" w:cs="Times New Roman"/>
          <w:b/>
          <w:color w:val="000000" w:themeColor="text1"/>
          <w:sz w:val="20"/>
          <w:szCs w:val="20"/>
          <w:lang w:eastAsia="pl-PL"/>
        </w:rPr>
        <w:t>zawisłych</w:t>
      </w:r>
      <w:r w:rsidRPr="00040807">
        <w:rPr>
          <w:rFonts w:ascii="Lato" w:eastAsia="Times New Roman" w:hAnsi="Lato" w:cs="Times New Roman"/>
          <w:color w:val="000000" w:themeColor="text1"/>
          <w:sz w:val="20"/>
          <w:szCs w:val="20"/>
          <w:lang w:eastAsia="pl-PL"/>
        </w:rPr>
        <w:t xml:space="preserve"> przed </w:t>
      </w:r>
      <w:r w:rsidR="00726E41">
        <w:rPr>
          <w:rFonts w:ascii="Lato" w:eastAsia="Times New Roman" w:hAnsi="Lato" w:cs="Times New Roman"/>
          <w:color w:val="000000" w:themeColor="text1"/>
          <w:sz w:val="20"/>
          <w:szCs w:val="20"/>
          <w:lang w:eastAsia="pl-PL"/>
        </w:rPr>
        <w:t>ETPC</w:t>
      </w:r>
      <w:r w:rsidRPr="00040807">
        <w:rPr>
          <w:rFonts w:ascii="Lato" w:eastAsia="Times New Roman" w:hAnsi="Lato" w:cs="Times New Roman"/>
          <w:color w:val="000000" w:themeColor="text1"/>
          <w:sz w:val="20"/>
          <w:szCs w:val="20"/>
          <w:lang w:eastAsia="pl-PL"/>
        </w:rPr>
        <w:t xml:space="preserve"> w sprawie wszystkich pa</w:t>
      </w:r>
      <w:r w:rsidRPr="00040807">
        <w:rPr>
          <w:rFonts w:ascii="Lato" w:eastAsia="Times New Roman" w:hAnsi="Lato" w:cs="Cambria"/>
          <w:color w:val="000000" w:themeColor="text1"/>
          <w:sz w:val="20"/>
          <w:szCs w:val="20"/>
          <w:lang w:eastAsia="pl-PL"/>
        </w:rPr>
        <w:t>ń</w:t>
      </w:r>
      <w:r w:rsidRPr="00040807">
        <w:rPr>
          <w:rFonts w:ascii="Lato" w:eastAsia="Times New Roman" w:hAnsi="Lato" w:cs="Times New Roman"/>
          <w:color w:val="000000" w:themeColor="text1"/>
          <w:sz w:val="20"/>
          <w:szCs w:val="20"/>
          <w:lang w:eastAsia="pl-PL"/>
        </w:rPr>
        <w:t xml:space="preserve">stw Rady Europy i Rosji </w:t>
      </w:r>
      <w:r w:rsidR="00726E41" w:rsidRPr="00040807">
        <w:rPr>
          <w:rFonts w:ascii="Lato" w:eastAsia="Times New Roman" w:hAnsi="Lato" w:cs="Times New Roman"/>
          <w:color w:val="000000" w:themeColor="text1"/>
          <w:sz w:val="20"/>
          <w:szCs w:val="20"/>
          <w:lang w:eastAsia="pl-PL"/>
        </w:rPr>
        <w:t xml:space="preserve">wyniosła </w:t>
      </w:r>
      <w:r w:rsidRPr="00040807">
        <w:rPr>
          <w:rFonts w:ascii="Lato" w:eastAsia="Times New Roman" w:hAnsi="Lato" w:cs="Times New Roman"/>
          <w:color w:val="000000" w:themeColor="text1"/>
          <w:sz w:val="20"/>
          <w:szCs w:val="20"/>
          <w:lang w:eastAsia="pl-PL"/>
        </w:rPr>
        <w:t>na</w:t>
      </w:r>
      <w:r w:rsidR="00726E41">
        <w:rPr>
          <w:rFonts w:ascii="Lato" w:eastAsia="Times New Roman" w:hAnsi="Lato" w:cs="Times New Roman"/>
          <w:color w:val="000000" w:themeColor="text1"/>
          <w:sz w:val="20"/>
          <w:szCs w:val="20"/>
          <w:lang w:eastAsia="pl-PL"/>
        </w:rPr>
        <w:t xml:space="preserve"> </w:t>
      </w:r>
      <w:r w:rsidRPr="00040807">
        <w:rPr>
          <w:rFonts w:ascii="Lato" w:eastAsia="Times New Roman" w:hAnsi="Lato" w:cs="Times New Roman"/>
          <w:color w:val="000000" w:themeColor="text1"/>
          <w:sz w:val="20"/>
          <w:szCs w:val="20"/>
          <w:lang w:eastAsia="pl-PL"/>
        </w:rPr>
        <w:t xml:space="preserve">koniec 2022 r. </w:t>
      </w:r>
      <w:r w:rsidRPr="00040807">
        <w:rPr>
          <w:rFonts w:ascii="Lato" w:eastAsia="Times New Roman" w:hAnsi="Lato" w:cs="Times New Roman"/>
          <w:b/>
          <w:color w:val="000000" w:themeColor="text1"/>
          <w:sz w:val="20"/>
          <w:szCs w:val="20"/>
          <w:lang w:eastAsia="pl-PL"/>
        </w:rPr>
        <w:t>74,6 tysi</w:t>
      </w:r>
      <w:r w:rsidRPr="00040807">
        <w:rPr>
          <w:rFonts w:ascii="Lato" w:eastAsia="Times New Roman" w:hAnsi="Lato" w:cs="Cambria"/>
          <w:b/>
          <w:color w:val="000000" w:themeColor="text1"/>
          <w:sz w:val="20"/>
          <w:szCs w:val="20"/>
          <w:lang w:eastAsia="pl-PL"/>
        </w:rPr>
        <w:t>ą</w:t>
      </w:r>
      <w:r w:rsidRPr="00040807">
        <w:rPr>
          <w:rFonts w:ascii="Lato" w:eastAsia="Times New Roman" w:hAnsi="Lato" w:cs="Times New Roman"/>
          <w:b/>
          <w:color w:val="000000" w:themeColor="text1"/>
          <w:sz w:val="20"/>
          <w:szCs w:val="20"/>
          <w:lang w:eastAsia="pl-PL"/>
        </w:rPr>
        <w:t>ca</w:t>
      </w:r>
      <w:r w:rsidRPr="00040807">
        <w:rPr>
          <w:rFonts w:ascii="Lato" w:eastAsia="Times New Roman" w:hAnsi="Lato" w:cs="Times New Roman"/>
          <w:color w:val="000000" w:themeColor="text1"/>
          <w:sz w:val="20"/>
          <w:szCs w:val="20"/>
          <w:lang w:eastAsia="pl-PL"/>
        </w:rPr>
        <w:t>, czyli wzrosła o 6 % w porównaniu do 2021 r., kiedy si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ga</w:t>
      </w:r>
      <w:r w:rsidRPr="00040807">
        <w:rPr>
          <w:rFonts w:ascii="Lato" w:eastAsia="Times New Roman" w:hAnsi="Lato" w:cs="Kunstler Script"/>
          <w:color w:val="000000" w:themeColor="text1"/>
          <w:sz w:val="20"/>
          <w:szCs w:val="20"/>
          <w:lang w:eastAsia="pl-PL"/>
        </w:rPr>
        <w:t>ł</w:t>
      </w:r>
      <w:r w:rsidRPr="00040807">
        <w:rPr>
          <w:rFonts w:ascii="Lato" w:eastAsia="Times New Roman" w:hAnsi="Lato" w:cs="Times New Roman"/>
          <w:color w:val="000000" w:themeColor="text1"/>
          <w:sz w:val="20"/>
          <w:szCs w:val="20"/>
          <w:lang w:eastAsia="pl-PL"/>
        </w:rPr>
        <w:t>a 70,5 tysi</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ca (w 2020 r. – 62 tysi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cy skarg, w 2019 r. - 59,8 tysi</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ca). Oznacza to kolejny od 2017 r. rok zwi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kszania si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 xml:space="preserve"> liczby spraw zawisłych przed ETPC (w latach 2017-2018 r. liczba ta oscylowała na poziomie ok. 56,3 tysi</w:t>
      </w:r>
      <w:r w:rsidRPr="00040807">
        <w:rPr>
          <w:rFonts w:ascii="Lato" w:eastAsia="Times New Roman" w:hAnsi="Lato" w:cs="Cambria"/>
          <w:color w:val="000000" w:themeColor="text1"/>
          <w:sz w:val="20"/>
          <w:szCs w:val="20"/>
          <w:lang w:eastAsia="pl-PL"/>
        </w:rPr>
        <w:t>ą</w:t>
      </w:r>
      <w:r w:rsidRPr="00040807">
        <w:rPr>
          <w:rFonts w:ascii="Lato" w:eastAsia="Times New Roman" w:hAnsi="Lato" w:cs="Times New Roman"/>
          <w:color w:val="000000" w:themeColor="text1"/>
          <w:sz w:val="20"/>
          <w:szCs w:val="20"/>
          <w:lang w:eastAsia="pl-PL"/>
        </w:rPr>
        <w:t>ca). Dla porównania we wrze</w:t>
      </w:r>
      <w:r w:rsidRPr="00040807">
        <w:rPr>
          <w:rFonts w:ascii="Lato" w:eastAsia="Times New Roman" w:hAnsi="Lato" w:cs="Cambria"/>
          <w:color w:val="000000" w:themeColor="text1"/>
          <w:sz w:val="20"/>
          <w:szCs w:val="20"/>
          <w:lang w:eastAsia="pl-PL"/>
        </w:rPr>
        <w:t>ś</w:t>
      </w:r>
      <w:r w:rsidRPr="00040807">
        <w:rPr>
          <w:rFonts w:ascii="Lato" w:eastAsia="Times New Roman" w:hAnsi="Lato" w:cs="Times New Roman"/>
          <w:color w:val="000000" w:themeColor="text1"/>
          <w:sz w:val="20"/>
          <w:szCs w:val="20"/>
          <w:lang w:eastAsia="pl-PL"/>
        </w:rPr>
        <w:t>niu 2011 r. liczba zawis</w:t>
      </w:r>
      <w:r w:rsidRPr="00040807">
        <w:rPr>
          <w:rFonts w:ascii="Lato" w:eastAsia="Times New Roman" w:hAnsi="Lato" w:cs="Kunstler Script"/>
          <w:color w:val="000000" w:themeColor="text1"/>
          <w:sz w:val="20"/>
          <w:szCs w:val="20"/>
          <w:lang w:eastAsia="pl-PL"/>
        </w:rPr>
        <w:t>ł</w:t>
      </w:r>
      <w:r w:rsidRPr="00040807">
        <w:rPr>
          <w:rFonts w:ascii="Lato" w:eastAsia="Times New Roman" w:hAnsi="Lato" w:cs="Times New Roman"/>
          <w:color w:val="000000" w:themeColor="text1"/>
          <w:sz w:val="20"/>
          <w:szCs w:val="20"/>
          <w:lang w:eastAsia="pl-PL"/>
        </w:rPr>
        <w:t>ych skarg si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ga</w:t>
      </w:r>
      <w:r w:rsidRPr="00040807">
        <w:rPr>
          <w:rFonts w:ascii="Lato" w:eastAsia="Times New Roman" w:hAnsi="Lato" w:cs="Kunstler Script"/>
          <w:color w:val="000000" w:themeColor="text1"/>
          <w:sz w:val="20"/>
          <w:szCs w:val="20"/>
          <w:lang w:eastAsia="pl-PL"/>
        </w:rPr>
        <w:t>ł</w:t>
      </w:r>
      <w:r w:rsidRPr="00040807">
        <w:rPr>
          <w:rFonts w:ascii="Lato" w:eastAsia="Times New Roman" w:hAnsi="Lato" w:cs="Times New Roman"/>
          <w:color w:val="000000" w:themeColor="text1"/>
          <w:sz w:val="20"/>
          <w:szCs w:val="20"/>
          <w:lang w:eastAsia="pl-PL"/>
        </w:rPr>
        <w:t>a jednak a</w:t>
      </w:r>
      <w:r w:rsidRPr="00040807">
        <w:rPr>
          <w:rFonts w:ascii="Lato" w:eastAsia="Times New Roman" w:hAnsi="Lato" w:cs="Cambria"/>
          <w:color w:val="000000" w:themeColor="text1"/>
          <w:sz w:val="20"/>
          <w:szCs w:val="20"/>
          <w:lang w:eastAsia="pl-PL"/>
        </w:rPr>
        <w:t>ż</w:t>
      </w:r>
      <w:r w:rsidRPr="00040807">
        <w:rPr>
          <w:rFonts w:ascii="Lato" w:eastAsia="Times New Roman" w:hAnsi="Lato" w:cs="Times New Roman"/>
          <w:color w:val="000000" w:themeColor="text1"/>
          <w:sz w:val="20"/>
          <w:szCs w:val="20"/>
          <w:lang w:eastAsia="pl-PL"/>
        </w:rPr>
        <w:t xml:space="preserve"> 160 tysi</w:t>
      </w:r>
      <w:r w:rsidRPr="00040807">
        <w:rPr>
          <w:rFonts w:ascii="Lato" w:eastAsia="Times New Roman" w:hAnsi="Lato" w:cs="Cambria"/>
          <w:color w:val="000000" w:themeColor="text1"/>
          <w:sz w:val="20"/>
          <w:szCs w:val="20"/>
          <w:lang w:eastAsia="pl-PL"/>
        </w:rPr>
        <w:t>ę</w:t>
      </w:r>
      <w:r w:rsidRPr="00040807">
        <w:rPr>
          <w:rFonts w:ascii="Lato" w:eastAsia="Times New Roman" w:hAnsi="Lato" w:cs="Times New Roman"/>
          <w:color w:val="000000" w:themeColor="text1"/>
          <w:sz w:val="20"/>
          <w:szCs w:val="20"/>
          <w:lang w:eastAsia="pl-PL"/>
        </w:rPr>
        <w:t xml:space="preserve">cy. </w:t>
      </w:r>
    </w:p>
    <w:p w:rsidR="00FE2015" w:rsidRPr="00040807" w:rsidRDefault="00FE2015" w:rsidP="00040807">
      <w:pPr>
        <w:spacing w:after="0" w:line="240" w:lineRule="auto"/>
        <w:jc w:val="both"/>
        <w:rPr>
          <w:rFonts w:ascii="Lato" w:eastAsia="Times New Roman" w:hAnsi="Lato" w:cs="Times New Roman"/>
          <w:color w:val="000000" w:themeColor="text1"/>
          <w:sz w:val="20"/>
          <w:szCs w:val="20"/>
          <w:lang w:eastAsia="pl-PL"/>
        </w:rPr>
      </w:pPr>
    </w:p>
    <w:p w:rsidR="00FE2015" w:rsidRPr="00040807" w:rsidRDefault="00FE2015" w:rsidP="00040807">
      <w:pPr>
        <w:spacing w:after="0" w:line="240" w:lineRule="auto"/>
        <w:jc w:val="both"/>
        <w:rPr>
          <w:rFonts w:ascii="Lato" w:eastAsia="Times New Roman" w:hAnsi="Lato" w:cs="Times New Roman"/>
          <w:color w:val="000000" w:themeColor="text1"/>
          <w:sz w:val="20"/>
          <w:szCs w:val="20"/>
          <w:lang w:eastAsia="pl-PL"/>
        </w:rPr>
      </w:pPr>
      <w:r w:rsidRPr="00040807">
        <w:rPr>
          <w:rFonts w:ascii="Lato" w:eastAsia="Times New Roman" w:hAnsi="Lato" w:cs="Times New Roman"/>
          <w:color w:val="000000" w:themeColor="text1"/>
          <w:sz w:val="20"/>
          <w:szCs w:val="20"/>
          <w:lang w:eastAsia="pl-PL"/>
        </w:rPr>
        <w:lastRenderedPageBreak/>
        <w:t xml:space="preserve">W 2022 r. Komitet Ministrów Rady Europy </w:t>
      </w:r>
      <w:r w:rsidRPr="00040807">
        <w:rPr>
          <w:rFonts w:ascii="Lato" w:eastAsia="Times New Roman" w:hAnsi="Lato" w:cs="Times New Roman"/>
          <w:b/>
          <w:color w:val="000000" w:themeColor="text1"/>
          <w:sz w:val="20"/>
          <w:szCs w:val="20"/>
          <w:lang w:eastAsia="pl-PL"/>
        </w:rPr>
        <w:t>zamkn</w:t>
      </w:r>
      <w:r w:rsidRPr="00040807">
        <w:rPr>
          <w:rFonts w:ascii="Lato" w:eastAsia="Times New Roman" w:hAnsi="Lato" w:cs="Cambria"/>
          <w:b/>
          <w:color w:val="000000" w:themeColor="text1"/>
          <w:sz w:val="20"/>
          <w:szCs w:val="20"/>
          <w:lang w:eastAsia="pl-PL"/>
        </w:rPr>
        <w:t>ą</w:t>
      </w:r>
      <w:r w:rsidRPr="00040807">
        <w:rPr>
          <w:rFonts w:ascii="Lato" w:eastAsia="Times New Roman" w:hAnsi="Lato" w:cs="Kunstler Script"/>
          <w:b/>
          <w:color w:val="000000" w:themeColor="text1"/>
          <w:sz w:val="20"/>
          <w:szCs w:val="20"/>
          <w:lang w:eastAsia="pl-PL"/>
        </w:rPr>
        <w:t>ł</w:t>
      </w:r>
      <w:r w:rsidRPr="00040807">
        <w:rPr>
          <w:rFonts w:ascii="Lato" w:eastAsia="Times New Roman" w:hAnsi="Lato" w:cs="Times New Roman"/>
          <w:b/>
          <w:color w:val="000000" w:themeColor="text1"/>
          <w:sz w:val="20"/>
          <w:szCs w:val="20"/>
          <w:lang w:eastAsia="pl-PL"/>
        </w:rPr>
        <w:t xml:space="preserve"> procedur</w:t>
      </w:r>
      <w:r w:rsidRPr="00040807">
        <w:rPr>
          <w:rFonts w:ascii="Lato" w:eastAsia="Times New Roman" w:hAnsi="Lato" w:cs="Cambria"/>
          <w:b/>
          <w:color w:val="000000" w:themeColor="text1"/>
          <w:sz w:val="20"/>
          <w:szCs w:val="20"/>
          <w:lang w:eastAsia="pl-PL"/>
        </w:rPr>
        <w:t>ę</w:t>
      </w:r>
      <w:r w:rsidRPr="00040807">
        <w:rPr>
          <w:rFonts w:ascii="Lato" w:eastAsia="Times New Roman" w:hAnsi="Lato" w:cs="Times New Roman"/>
          <w:b/>
          <w:color w:val="000000" w:themeColor="text1"/>
          <w:sz w:val="20"/>
          <w:szCs w:val="20"/>
          <w:lang w:eastAsia="pl-PL"/>
        </w:rPr>
        <w:t xml:space="preserve"> nadzoru</w:t>
      </w:r>
      <w:r w:rsidRPr="00040807">
        <w:rPr>
          <w:rFonts w:ascii="Lato" w:eastAsia="Times New Roman" w:hAnsi="Lato" w:cs="Times New Roman"/>
          <w:color w:val="000000" w:themeColor="text1"/>
          <w:sz w:val="20"/>
          <w:szCs w:val="20"/>
          <w:lang w:eastAsia="pl-PL"/>
        </w:rPr>
        <w:t xml:space="preserve"> nad wykonywaniem w odniesieniu do </w:t>
      </w:r>
      <w:r w:rsidRPr="00040807">
        <w:rPr>
          <w:rFonts w:ascii="Lato" w:eastAsia="Times New Roman" w:hAnsi="Lato" w:cs="Times New Roman"/>
          <w:b/>
          <w:color w:val="000000" w:themeColor="text1"/>
          <w:sz w:val="20"/>
          <w:szCs w:val="20"/>
          <w:lang w:eastAsia="pl-PL"/>
        </w:rPr>
        <w:t xml:space="preserve">880 </w:t>
      </w:r>
      <w:r w:rsidRPr="00040807">
        <w:rPr>
          <w:rFonts w:ascii="Lato" w:eastAsia="Times New Roman" w:hAnsi="Lato" w:cs="Times New Roman"/>
          <w:color w:val="000000" w:themeColor="text1"/>
          <w:sz w:val="20"/>
          <w:szCs w:val="20"/>
          <w:lang w:eastAsia="pl-PL"/>
        </w:rPr>
        <w:t>spraw (dla porównania w 2021 r. zako</w:t>
      </w:r>
      <w:r w:rsidRPr="00040807">
        <w:rPr>
          <w:rFonts w:ascii="Lato" w:eastAsia="Times New Roman" w:hAnsi="Lato" w:cs="Cambria"/>
          <w:color w:val="000000" w:themeColor="text1"/>
          <w:sz w:val="20"/>
          <w:szCs w:val="20"/>
          <w:lang w:eastAsia="pl-PL"/>
        </w:rPr>
        <w:t>ń</w:t>
      </w:r>
      <w:r w:rsidRPr="00040807">
        <w:rPr>
          <w:rFonts w:ascii="Lato" w:eastAsia="Times New Roman" w:hAnsi="Lato" w:cs="Times New Roman"/>
          <w:color w:val="000000" w:themeColor="text1"/>
          <w:sz w:val="20"/>
          <w:szCs w:val="20"/>
          <w:lang w:eastAsia="pl-PL"/>
        </w:rPr>
        <w:t>czono nadz</w:t>
      </w:r>
      <w:r w:rsidRPr="00040807">
        <w:rPr>
          <w:rFonts w:ascii="Lato" w:eastAsia="Times New Roman" w:hAnsi="Lato" w:cs="Kunstler Script"/>
          <w:color w:val="000000" w:themeColor="text1"/>
          <w:sz w:val="20"/>
          <w:szCs w:val="20"/>
          <w:lang w:eastAsia="pl-PL"/>
        </w:rPr>
        <w:t>ó</w:t>
      </w:r>
      <w:r w:rsidRPr="00040807">
        <w:rPr>
          <w:rFonts w:ascii="Lato" w:eastAsia="Times New Roman" w:hAnsi="Lato" w:cs="Times New Roman"/>
          <w:color w:val="000000" w:themeColor="text1"/>
          <w:sz w:val="20"/>
          <w:szCs w:val="20"/>
          <w:lang w:eastAsia="pl-PL"/>
        </w:rPr>
        <w:t>r w sprawie 1122</w:t>
      </w:r>
      <w:r w:rsidRPr="00040807">
        <w:rPr>
          <w:rFonts w:ascii="Lato" w:eastAsia="Times New Roman" w:hAnsi="Lato" w:cs="Times New Roman"/>
          <w:b/>
          <w:color w:val="000000" w:themeColor="text1"/>
          <w:sz w:val="20"/>
          <w:szCs w:val="20"/>
          <w:lang w:eastAsia="pl-PL"/>
        </w:rPr>
        <w:t xml:space="preserve"> </w:t>
      </w:r>
      <w:r w:rsidRPr="00040807">
        <w:rPr>
          <w:rFonts w:ascii="Lato" w:eastAsia="Times New Roman" w:hAnsi="Lato" w:cs="Times New Roman"/>
          <w:color w:val="000000" w:themeColor="text1"/>
          <w:sz w:val="20"/>
          <w:szCs w:val="20"/>
          <w:lang w:eastAsia="pl-PL"/>
        </w:rPr>
        <w:t xml:space="preserve">spraw, w 2020 r. </w:t>
      </w:r>
      <w:r w:rsidR="00726E41">
        <w:rPr>
          <w:rFonts w:ascii="Lato" w:eastAsia="Times New Roman" w:hAnsi="Lato" w:cs="Times New Roman"/>
          <w:color w:val="000000" w:themeColor="text1"/>
          <w:sz w:val="20"/>
          <w:szCs w:val="20"/>
          <w:lang w:eastAsia="pl-PL"/>
        </w:rPr>
        <w:t>–</w:t>
      </w:r>
      <w:r w:rsidRPr="00040807">
        <w:rPr>
          <w:rFonts w:ascii="Lato" w:eastAsia="Times New Roman" w:hAnsi="Lato" w:cs="Times New Roman"/>
          <w:color w:val="000000" w:themeColor="text1"/>
          <w:sz w:val="20"/>
          <w:szCs w:val="20"/>
          <w:lang w:eastAsia="pl-PL"/>
        </w:rPr>
        <w:t xml:space="preserve"> 983</w:t>
      </w:r>
      <w:r w:rsidR="00726E41">
        <w:rPr>
          <w:rFonts w:ascii="Lato" w:eastAsia="Times New Roman" w:hAnsi="Lato" w:cs="Times New Roman"/>
          <w:color w:val="000000" w:themeColor="text1"/>
          <w:sz w:val="20"/>
          <w:szCs w:val="20"/>
          <w:lang w:eastAsia="pl-PL"/>
        </w:rPr>
        <w:t xml:space="preserve"> </w:t>
      </w:r>
      <w:r w:rsidRPr="00040807">
        <w:rPr>
          <w:rFonts w:ascii="Lato" w:eastAsia="Times New Roman" w:hAnsi="Lato" w:cs="Times New Roman"/>
          <w:color w:val="000000" w:themeColor="text1"/>
          <w:sz w:val="20"/>
          <w:szCs w:val="20"/>
          <w:lang w:eastAsia="pl-PL"/>
        </w:rPr>
        <w:t>spraw, a w 2019 r. – 2080). W nadzorze pozostawało na koniec 2022</w:t>
      </w:r>
      <w:r w:rsidR="00726E41" w:rsidRPr="00040807">
        <w:rPr>
          <w:rFonts w:ascii="Lato" w:eastAsia="Times New Roman" w:hAnsi="Lato" w:cs="Times New Roman"/>
          <w:color w:val="000000" w:themeColor="text1"/>
          <w:sz w:val="20"/>
          <w:szCs w:val="20"/>
          <w:lang w:eastAsia="pl-PL"/>
        </w:rPr>
        <w:t> </w:t>
      </w:r>
      <w:r w:rsidRPr="00040807">
        <w:rPr>
          <w:rFonts w:ascii="Lato" w:eastAsia="Times New Roman" w:hAnsi="Lato" w:cs="Times New Roman"/>
          <w:color w:val="000000" w:themeColor="text1"/>
          <w:sz w:val="20"/>
          <w:szCs w:val="20"/>
          <w:lang w:eastAsia="pl-PL"/>
        </w:rPr>
        <w:t>r. 6112 orzecze</w:t>
      </w:r>
      <w:r w:rsidRPr="00040807">
        <w:rPr>
          <w:rFonts w:ascii="Lato" w:eastAsia="Times New Roman" w:hAnsi="Lato" w:cs="Cambria"/>
          <w:color w:val="000000" w:themeColor="text1"/>
          <w:sz w:val="20"/>
          <w:szCs w:val="20"/>
          <w:lang w:eastAsia="pl-PL"/>
        </w:rPr>
        <w:t>ń</w:t>
      </w:r>
      <w:r w:rsidRPr="00040807">
        <w:rPr>
          <w:rFonts w:ascii="Lato" w:eastAsia="Times New Roman" w:hAnsi="Lato" w:cs="Times New Roman"/>
          <w:color w:val="000000" w:themeColor="text1"/>
          <w:sz w:val="20"/>
          <w:szCs w:val="20"/>
          <w:lang w:eastAsia="pl-PL"/>
        </w:rPr>
        <w:t xml:space="preserve"> </w:t>
      </w:r>
      <w:r w:rsidR="0051498D">
        <w:rPr>
          <w:rFonts w:ascii="Lato" w:eastAsia="Times New Roman" w:hAnsi="Lato" w:cs="Times New Roman"/>
          <w:color w:val="000000" w:themeColor="text1"/>
          <w:sz w:val="20"/>
          <w:szCs w:val="20"/>
          <w:lang w:eastAsia="pl-PL"/>
        </w:rPr>
        <w:t>ETPC</w:t>
      </w:r>
      <w:r w:rsidRPr="00040807">
        <w:rPr>
          <w:rFonts w:ascii="Lato" w:eastAsia="Times New Roman" w:hAnsi="Lato" w:cs="Times New Roman"/>
          <w:color w:val="000000" w:themeColor="text1"/>
          <w:sz w:val="20"/>
          <w:szCs w:val="20"/>
          <w:lang w:eastAsia="pl-PL"/>
        </w:rPr>
        <w:t xml:space="preserve"> (na koniec 2021 r. – 5533, a na koniec 2020 r. – 5233).</w:t>
      </w:r>
    </w:p>
    <w:p w:rsidR="0078644F" w:rsidRPr="00E36116" w:rsidRDefault="0078644F" w:rsidP="0078644F">
      <w:pPr>
        <w:spacing w:after="0" w:line="240" w:lineRule="auto"/>
        <w:jc w:val="both"/>
        <w:rPr>
          <w:rFonts w:ascii="Lato" w:eastAsia="Times New Roman" w:hAnsi="Lato" w:cs="Times New Roman"/>
          <w:sz w:val="20"/>
          <w:szCs w:val="20"/>
          <w:highlight w:val="yellow"/>
          <w:lang w:eastAsia="pl-PL"/>
        </w:rPr>
      </w:pPr>
    </w:p>
    <w:p w:rsidR="005B2996" w:rsidRDefault="005B2996" w:rsidP="00532132">
      <w:pPr>
        <w:pStyle w:val="Akapitzlist"/>
        <w:numPr>
          <w:ilvl w:val="0"/>
          <w:numId w:val="6"/>
        </w:numPr>
        <w:spacing w:after="0" w:line="240" w:lineRule="auto"/>
        <w:ind w:left="709" w:hanging="425"/>
        <w:contextualSpacing w:val="0"/>
        <w:jc w:val="both"/>
        <w:rPr>
          <w:rFonts w:ascii="Lato" w:eastAsia="Times New Roman" w:hAnsi="Lato" w:cs="Times New Roman"/>
          <w:b/>
          <w:sz w:val="20"/>
          <w:szCs w:val="20"/>
          <w:lang w:eastAsia="pl-PL"/>
        </w:rPr>
      </w:pPr>
      <w:r w:rsidRPr="00E36116">
        <w:rPr>
          <w:rFonts w:ascii="Lato" w:eastAsia="Times New Roman" w:hAnsi="Lato" w:cs="Times New Roman"/>
          <w:b/>
          <w:sz w:val="20"/>
          <w:szCs w:val="20"/>
          <w:lang w:eastAsia="pl-PL"/>
        </w:rPr>
        <w:t>Dane statystyczne – wykresy</w:t>
      </w:r>
    </w:p>
    <w:p w:rsidR="0051498D" w:rsidRPr="00E36116" w:rsidRDefault="0051498D" w:rsidP="0051498D">
      <w:pPr>
        <w:pStyle w:val="Akapitzlist"/>
        <w:spacing w:after="0" w:line="240" w:lineRule="auto"/>
        <w:contextualSpacing w:val="0"/>
        <w:jc w:val="both"/>
        <w:rPr>
          <w:rFonts w:ascii="Lato" w:eastAsia="Times New Roman" w:hAnsi="Lato" w:cs="Times New Roman"/>
          <w:b/>
          <w:sz w:val="20"/>
          <w:szCs w:val="20"/>
          <w:lang w:eastAsia="pl-PL"/>
        </w:rPr>
      </w:pPr>
    </w:p>
    <w:p w:rsidR="005B2996" w:rsidRPr="00E36116" w:rsidRDefault="005B2996" w:rsidP="00532132">
      <w:pPr>
        <w:pStyle w:val="Nagwek2"/>
        <w:numPr>
          <w:ilvl w:val="1"/>
          <w:numId w:val="6"/>
        </w:numPr>
        <w:ind w:left="1276" w:hanging="425"/>
        <w:rPr>
          <w:rFonts w:eastAsiaTheme="minorHAnsi" w:cstheme="minorBidi"/>
        </w:rPr>
      </w:pPr>
      <w:r w:rsidRPr="00E36116">
        <w:t>Liczba polskich skarg przydzielonych do rozpoznania składom orzekającym ETPC</w:t>
      </w:r>
    </w:p>
    <w:p w:rsidR="0053639C" w:rsidRPr="00E36116" w:rsidRDefault="0053639C" w:rsidP="0053639C">
      <w:pPr>
        <w:spacing w:after="0" w:line="240" w:lineRule="auto"/>
        <w:jc w:val="both"/>
        <w:rPr>
          <w:rFonts w:ascii="Lato" w:hAnsi="Lato"/>
          <w:sz w:val="20"/>
          <w:szCs w:val="20"/>
        </w:rPr>
      </w:pPr>
      <w:r w:rsidRPr="00E36116">
        <w:rPr>
          <w:rFonts w:ascii="Lato" w:hAnsi="Lato"/>
          <w:noProof/>
          <w:sz w:val="20"/>
          <w:szCs w:val="20"/>
          <w:lang w:eastAsia="pl-PL"/>
        </w:rPr>
        <w:drawing>
          <wp:inline distT="0" distB="0" distL="0" distR="0" wp14:anchorId="2C2F7460" wp14:editId="33905061">
            <wp:extent cx="5760720" cy="4110825"/>
            <wp:effectExtent l="0" t="0" r="11430" b="444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B2996" w:rsidRDefault="005B2996" w:rsidP="005B2996">
      <w:pPr>
        <w:spacing w:after="120"/>
        <w:jc w:val="both"/>
        <w:rPr>
          <w:rFonts w:ascii="Lato" w:hAnsi="Lato"/>
        </w:rPr>
      </w:pPr>
    </w:p>
    <w:p w:rsidR="0051498D" w:rsidRDefault="0051498D" w:rsidP="005B2996">
      <w:pPr>
        <w:spacing w:after="120"/>
        <w:jc w:val="both"/>
        <w:rPr>
          <w:rFonts w:ascii="Lato" w:hAnsi="Lato"/>
        </w:rPr>
      </w:pPr>
    </w:p>
    <w:p w:rsidR="0051498D" w:rsidRDefault="0051498D" w:rsidP="005B2996">
      <w:pPr>
        <w:spacing w:after="120"/>
        <w:jc w:val="both"/>
        <w:rPr>
          <w:rFonts w:ascii="Lato" w:hAnsi="Lato"/>
        </w:rPr>
      </w:pPr>
    </w:p>
    <w:p w:rsidR="0051498D" w:rsidRDefault="0051498D" w:rsidP="005B2996">
      <w:pPr>
        <w:spacing w:after="120"/>
        <w:jc w:val="both"/>
        <w:rPr>
          <w:rFonts w:ascii="Lato" w:hAnsi="Lato"/>
        </w:rPr>
      </w:pPr>
    </w:p>
    <w:p w:rsidR="0051498D" w:rsidRDefault="0051498D" w:rsidP="005B2996">
      <w:pPr>
        <w:spacing w:after="120"/>
        <w:jc w:val="both"/>
        <w:rPr>
          <w:rFonts w:ascii="Lato" w:hAnsi="Lato"/>
        </w:rPr>
      </w:pPr>
    </w:p>
    <w:p w:rsidR="0051498D" w:rsidRDefault="0051498D" w:rsidP="005B2996">
      <w:pPr>
        <w:spacing w:after="120"/>
        <w:jc w:val="both"/>
        <w:rPr>
          <w:rFonts w:ascii="Lato" w:hAnsi="Lato"/>
        </w:rPr>
      </w:pPr>
    </w:p>
    <w:p w:rsidR="0051498D" w:rsidRDefault="0051498D" w:rsidP="005B2996">
      <w:pPr>
        <w:spacing w:after="120"/>
        <w:jc w:val="both"/>
        <w:rPr>
          <w:rFonts w:ascii="Lato" w:hAnsi="Lato"/>
        </w:rPr>
      </w:pPr>
    </w:p>
    <w:p w:rsidR="0051498D" w:rsidRDefault="0051498D" w:rsidP="005B2996">
      <w:pPr>
        <w:spacing w:after="120"/>
        <w:jc w:val="both"/>
        <w:rPr>
          <w:rFonts w:ascii="Lato" w:hAnsi="Lato"/>
        </w:rPr>
      </w:pPr>
    </w:p>
    <w:p w:rsidR="0051498D" w:rsidRDefault="0051498D" w:rsidP="005B2996">
      <w:pPr>
        <w:spacing w:after="120"/>
        <w:jc w:val="both"/>
        <w:rPr>
          <w:rFonts w:ascii="Lato" w:hAnsi="Lato"/>
        </w:rPr>
      </w:pPr>
    </w:p>
    <w:p w:rsidR="005B2996" w:rsidRDefault="005B2996" w:rsidP="00532132">
      <w:pPr>
        <w:pStyle w:val="Nagwek2"/>
        <w:numPr>
          <w:ilvl w:val="1"/>
          <w:numId w:val="6"/>
        </w:numPr>
        <w:ind w:left="1276" w:hanging="425"/>
      </w:pPr>
      <w:r w:rsidRPr="00E36116">
        <w:lastRenderedPageBreak/>
        <w:t>Liczba skarg zakomunikowanych Rządowi</w:t>
      </w:r>
      <w:r w:rsidR="0051498D">
        <w:t xml:space="preserve"> RP</w:t>
      </w:r>
    </w:p>
    <w:p w:rsidR="0053639C" w:rsidRPr="00E36116" w:rsidRDefault="0053639C" w:rsidP="0053639C">
      <w:pPr>
        <w:spacing w:after="0" w:line="240" w:lineRule="auto"/>
        <w:jc w:val="both"/>
        <w:rPr>
          <w:rFonts w:ascii="Lato" w:hAnsi="Lato"/>
          <w:sz w:val="20"/>
          <w:szCs w:val="20"/>
        </w:rPr>
      </w:pPr>
      <w:r w:rsidRPr="00E36116">
        <w:rPr>
          <w:rFonts w:ascii="Lato" w:hAnsi="Lato"/>
          <w:noProof/>
          <w:sz w:val="20"/>
          <w:szCs w:val="20"/>
          <w:lang w:eastAsia="pl-PL"/>
        </w:rPr>
        <w:drawing>
          <wp:inline distT="0" distB="0" distL="0" distR="0" wp14:anchorId="390B33B6" wp14:editId="7DCBA0E2">
            <wp:extent cx="5760720" cy="3967701"/>
            <wp:effectExtent l="0" t="0" r="11430" b="13970"/>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B2996" w:rsidRPr="00E36116" w:rsidRDefault="005B2996" w:rsidP="005B2996">
      <w:pPr>
        <w:spacing w:after="120"/>
        <w:jc w:val="both"/>
        <w:rPr>
          <w:rFonts w:ascii="Lato" w:hAnsi="Lato"/>
        </w:rPr>
      </w:pPr>
    </w:p>
    <w:p w:rsidR="005B2996" w:rsidRPr="00E36116" w:rsidRDefault="005B2996" w:rsidP="0051498D">
      <w:pPr>
        <w:pStyle w:val="Nagwek2"/>
        <w:numPr>
          <w:ilvl w:val="0"/>
          <w:numId w:val="0"/>
        </w:numPr>
        <w:ind w:left="1276" w:hanging="425"/>
      </w:pPr>
      <w:r w:rsidRPr="00E36116">
        <w:t>5.3.</w:t>
      </w:r>
      <w:r w:rsidR="0051498D">
        <w:tab/>
      </w:r>
      <w:r w:rsidRPr="00E36116">
        <w:t xml:space="preserve"> Liczba wyroków wydanych w </w:t>
      </w:r>
      <w:r w:rsidR="0051498D" w:rsidRPr="00E36116">
        <w:t xml:space="preserve">sprawach </w:t>
      </w:r>
      <w:r w:rsidRPr="00E36116">
        <w:t xml:space="preserve">polskich </w:t>
      </w:r>
    </w:p>
    <w:p w:rsidR="00053444" w:rsidRPr="00E36116" w:rsidRDefault="00053444" w:rsidP="00053444">
      <w:pPr>
        <w:spacing w:after="0" w:line="240" w:lineRule="auto"/>
        <w:jc w:val="both"/>
        <w:rPr>
          <w:rFonts w:ascii="Lato" w:hAnsi="Lato"/>
          <w:sz w:val="20"/>
          <w:szCs w:val="20"/>
        </w:rPr>
      </w:pPr>
      <w:r w:rsidRPr="00E36116">
        <w:rPr>
          <w:rFonts w:ascii="Lato" w:hAnsi="Lato"/>
          <w:noProof/>
          <w:sz w:val="20"/>
          <w:szCs w:val="20"/>
          <w:lang w:eastAsia="pl-PL"/>
        </w:rPr>
        <w:drawing>
          <wp:inline distT="0" distB="0" distL="0" distR="0" wp14:anchorId="7EA8E5B4" wp14:editId="3081146A">
            <wp:extent cx="5760720" cy="3189767"/>
            <wp:effectExtent l="0" t="0" r="11430" b="10795"/>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2996" w:rsidRPr="00E36116" w:rsidRDefault="005B2996" w:rsidP="005B2996">
      <w:pPr>
        <w:spacing w:after="120"/>
        <w:jc w:val="both"/>
        <w:rPr>
          <w:rFonts w:ascii="Lato" w:hAnsi="Lato"/>
        </w:rPr>
      </w:pPr>
    </w:p>
    <w:p w:rsidR="005B2996" w:rsidRPr="00E36116" w:rsidRDefault="005B2996" w:rsidP="0051498D">
      <w:pPr>
        <w:pStyle w:val="Nagwek2"/>
        <w:numPr>
          <w:ilvl w:val="0"/>
          <w:numId w:val="0"/>
        </w:numPr>
        <w:ind w:left="1276" w:hanging="425"/>
      </w:pPr>
      <w:r w:rsidRPr="00E36116">
        <w:lastRenderedPageBreak/>
        <w:t>5.4. Liczba decyzji zatwierdzających ugody i deklaracje jednostronne</w:t>
      </w:r>
    </w:p>
    <w:p w:rsidR="00053444" w:rsidRPr="00E36116" w:rsidRDefault="00053444" w:rsidP="00053444">
      <w:pPr>
        <w:spacing w:after="0" w:line="240" w:lineRule="auto"/>
        <w:jc w:val="both"/>
        <w:rPr>
          <w:rFonts w:ascii="Lato" w:hAnsi="Lato"/>
          <w:sz w:val="20"/>
          <w:szCs w:val="20"/>
        </w:rPr>
      </w:pPr>
      <w:r w:rsidRPr="00E36116">
        <w:rPr>
          <w:rFonts w:ascii="Lato" w:hAnsi="Lato"/>
          <w:noProof/>
          <w:lang w:eastAsia="pl-PL"/>
        </w:rPr>
        <w:drawing>
          <wp:inline distT="0" distB="0" distL="0" distR="0" wp14:anchorId="66908E78" wp14:editId="52B68DF9">
            <wp:extent cx="5760720" cy="2881424"/>
            <wp:effectExtent l="0" t="0" r="11430" b="14605"/>
            <wp:docPr id="3" name="Wykres 3" descr="liczba decyzji ws. ugód i deklaracji jednostronnych" title="liczba decyzji ws. ugód i deklaracji jednostronnych"/>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B2996" w:rsidRDefault="005B2996" w:rsidP="00032352">
      <w:pPr>
        <w:spacing w:after="0" w:line="240" w:lineRule="auto"/>
        <w:jc w:val="both"/>
        <w:rPr>
          <w:rFonts w:ascii="Lato" w:hAnsi="Lato"/>
          <w:sz w:val="16"/>
          <w:szCs w:val="16"/>
        </w:rPr>
      </w:pPr>
      <w:r w:rsidRPr="00E36116">
        <w:rPr>
          <w:rFonts w:ascii="Lato" w:hAnsi="Lato"/>
          <w:sz w:val="16"/>
          <w:szCs w:val="16"/>
        </w:rPr>
        <w:t xml:space="preserve">* uwaga: decyzje za 2017 r. obejmowały również 4 decyzje ws. 490 skarg (procedura pilotażowa), decyzje za 2018 r. obejmowały zaś 10 decyzji ws. 364 skarg - procedura pilotażowa. Ponadto w 2017 r. 2 decyzje ws. zatwierdzenia deklaracji jednostronnych obejmują także zatwierdzenie ugód. </w:t>
      </w:r>
    </w:p>
    <w:p w:rsidR="00032352" w:rsidRPr="00032352" w:rsidRDefault="00032352" w:rsidP="00032352">
      <w:pPr>
        <w:spacing w:after="0" w:line="240" w:lineRule="auto"/>
        <w:jc w:val="both"/>
        <w:rPr>
          <w:rFonts w:ascii="Lato" w:hAnsi="Lato"/>
          <w:sz w:val="20"/>
          <w:szCs w:val="20"/>
        </w:rPr>
      </w:pPr>
    </w:p>
    <w:p w:rsidR="005B2996" w:rsidRPr="00E36116" w:rsidRDefault="005B2996" w:rsidP="0051498D">
      <w:pPr>
        <w:pStyle w:val="Nagwek2"/>
        <w:numPr>
          <w:ilvl w:val="0"/>
          <w:numId w:val="0"/>
        </w:numPr>
        <w:ind w:left="1276" w:hanging="425"/>
        <w:rPr>
          <w:strike/>
        </w:rPr>
      </w:pPr>
      <w:r w:rsidRPr="00E36116">
        <w:t>5.5.</w:t>
      </w:r>
      <w:r w:rsidR="0051498D">
        <w:tab/>
      </w:r>
      <w:r w:rsidRPr="00E36116">
        <w:t>Liczba decyzji o niedopuszczalności</w:t>
      </w:r>
    </w:p>
    <w:p w:rsidR="00053444" w:rsidRPr="00E36116" w:rsidRDefault="00053444" w:rsidP="00053444">
      <w:pPr>
        <w:spacing w:after="0" w:line="240" w:lineRule="auto"/>
        <w:jc w:val="both"/>
        <w:rPr>
          <w:rFonts w:ascii="Lato" w:hAnsi="Lato"/>
          <w:sz w:val="20"/>
          <w:szCs w:val="20"/>
        </w:rPr>
      </w:pPr>
      <w:r w:rsidRPr="00E36116">
        <w:rPr>
          <w:rFonts w:ascii="Lato" w:hAnsi="Lato"/>
          <w:noProof/>
          <w:sz w:val="20"/>
          <w:szCs w:val="20"/>
          <w:lang w:eastAsia="pl-PL"/>
        </w:rPr>
        <w:drawing>
          <wp:inline distT="0" distB="0" distL="0" distR="0" wp14:anchorId="097F826E" wp14:editId="7BBB6AA2">
            <wp:extent cx="5760720" cy="3370520"/>
            <wp:effectExtent l="0" t="0" r="11430" b="1905"/>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B2996" w:rsidRPr="00E36116" w:rsidRDefault="005B2996" w:rsidP="005B2996">
      <w:pPr>
        <w:spacing w:after="120"/>
        <w:jc w:val="both"/>
        <w:rPr>
          <w:rFonts w:ascii="Lato" w:hAnsi="Lato"/>
        </w:rPr>
      </w:pPr>
    </w:p>
    <w:p w:rsidR="005B2996" w:rsidRPr="00E36116" w:rsidRDefault="005B2996" w:rsidP="006B2FCA">
      <w:pPr>
        <w:pStyle w:val="Nagwek2"/>
        <w:numPr>
          <w:ilvl w:val="0"/>
          <w:numId w:val="0"/>
        </w:numPr>
        <w:ind w:left="714"/>
        <w:rPr>
          <w:strike/>
          <w:color w:val="000000" w:themeColor="text1"/>
        </w:rPr>
      </w:pPr>
      <w:r w:rsidRPr="00E36116">
        <w:lastRenderedPageBreak/>
        <w:t>5.6.</w:t>
      </w:r>
      <w:r w:rsidR="00032352">
        <w:tab/>
      </w:r>
      <w:r w:rsidRPr="00E36116">
        <w:t xml:space="preserve">Liczba całkowicie wygranych spraw (wyroki i decyzje o </w:t>
      </w:r>
      <w:r w:rsidRPr="00E36116">
        <w:rPr>
          <w:color w:val="000000" w:themeColor="text1"/>
        </w:rPr>
        <w:t>niedopuszczalności)</w:t>
      </w:r>
    </w:p>
    <w:p w:rsidR="00053444" w:rsidRPr="00E36116" w:rsidRDefault="00053444" w:rsidP="00053444">
      <w:pPr>
        <w:spacing w:after="0" w:line="240" w:lineRule="auto"/>
        <w:jc w:val="both"/>
        <w:rPr>
          <w:rFonts w:ascii="Lato" w:hAnsi="Lato"/>
          <w:sz w:val="20"/>
          <w:szCs w:val="20"/>
        </w:rPr>
      </w:pPr>
      <w:r w:rsidRPr="00E36116">
        <w:rPr>
          <w:rFonts w:ascii="Lato" w:hAnsi="Lato"/>
          <w:noProof/>
          <w:lang w:eastAsia="pl-PL"/>
        </w:rPr>
        <w:drawing>
          <wp:inline distT="0" distB="0" distL="0" distR="0" wp14:anchorId="1FA718BF" wp14:editId="686D0ADC">
            <wp:extent cx="5748793" cy="3848432"/>
            <wp:effectExtent l="0" t="0" r="4445" b="0"/>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B2996" w:rsidRPr="00E36116" w:rsidRDefault="005B2996" w:rsidP="005B2996">
      <w:pPr>
        <w:spacing w:after="120"/>
        <w:jc w:val="both"/>
        <w:rPr>
          <w:rFonts w:ascii="Lato" w:hAnsi="Lato"/>
        </w:rPr>
      </w:pPr>
    </w:p>
    <w:p w:rsidR="005B2996" w:rsidRPr="00E36116" w:rsidRDefault="005B2996" w:rsidP="00032352">
      <w:pPr>
        <w:pStyle w:val="Nagwek2"/>
        <w:numPr>
          <w:ilvl w:val="0"/>
          <w:numId w:val="0"/>
        </w:numPr>
        <w:ind w:left="1276" w:hanging="425"/>
      </w:pPr>
      <w:r w:rsidRPr="00E36116">
        <w:t>5.7.</w:t>
      </w:r>
      <w:r w:rsidR="00032352">
        <w:tab/>
      </w:r>
      <w:r w:rsidRPr="00E36116">
        <w:t>Liczba orzeczeń negatywnych i pozytywnych dla Rządu</w:t>
      </w:r>
    </w:p>
    <w:p w:rsidR="00CC65A9" w:rsidRPr="00E36116" w:rsidRDefault="00CC65A9" w:rsidP="00CC65A9">
      <w:pPr>
        <w:spacing w:after="0" w:line="240" w:lineRule="auto"/>
        <w:jc w:val="both"/>
        <w:rPr>
          <w:rFonts w:ascii="Lato" w:hAnsi="Lato"/>
          <w:sz w:val="20"/>
          <w:szCs w:val="20"/>
        </w:rPr>
      </w:pPr>
      <w:r w:rsidRPr="00E36116">
        <w:rPr>
          <w:rFonts w:ascii="Lato" w:hAnsi="Lato"/>
          <w:noProof/>
          <w:sz w:val="20"/>
          <w:szCs w:val="20"/>
          <w:lang w:eastAsia="pl-PL"/>
        </w:rPr>
        <w:drawing>
          <wp:inline distT="0" distB="0" distL="0" distR="0" wp14:anchorId="4D8118DB" wp14:editId="6CA360FF">
            <wp:extent cx="5760720" cy="3104706"/>
            <wp:effectExtent l="0" t="0" r="11430" b="635"/>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B2996" w:rsidRPr="00E36116" w:rsidRDefault="005B2996" w:rsidP="005B2996">
      <w:pPr>
        <w:spacing w:after="120"/>
        <w:jc w:val="both"/>
        <w:rPr>
          <w:rFonts w:ascii="Lato" w:hAnsi="Lato"/>
        </w:rPr>
      </w:pPr>
    </w:p>
    <w:p w:rsidR="005B2996" w:rsidRPr="00E36116" w:rsidRDefault="005B2996" w:rsidP="00032352">
      <w:pPr>
        <w:pStyle w:val="Nagwek2"/>
        <w:numPr>
          <w:ilvl w:val="0"/>
          <w:numId w:val="0"/>
        </w:numPr>
        <w:ind w:left="1276" w:hanging="425"/>
      </w:pPr>
      <w:r w:rsidRPr="00E36116">
        <w:lastRenderedPageBreak/>
        <w:t>5.8.</w:t>
      </w:r>
      <w:r w:rsidR="00032352">
        <w:tab/>
      </w:r>
      <w:r w:rsidRPr="00E36116">
        <w:t>Liczba orzeczeń znajdujących się w fazie wykonywania pod nadzorem KM wg stanu na koniec roku w poszczególnych latach</w:t>
      </w:r>
    </w:p>
    <w:p w:rsidR="00CC65A9" w:rsidRPr="00E36116" w:rsidRDefault="00CC65A9" w:rsidP="00CC65A9">
      <w:pPr>
        <w:spacing w:after="0" w:line="240" w:lineRule="auto"/>
        <w:jc w:val="both"/>
        <w:rPr>
          <w:rFonts w:ascii="Lato" w:hAnsi="Lato"/>
          <w:sz w:val="20"/>
          <w:szCs w:val="20"/>
        </w:rPr>
      </w:pPr>
      <w:r w:rsidRPr="00E36116">
        <w:rPr>
          <w:rFonts w:ascii="Lato" w:hAnsi="Lato"/>
          <w:noProof/>
          <w:sz w:val="20"/>
          <w:szCs w:val="20"/>
          <w:lang w:eastAsia="pl-PL"/>
        </w:rPr>
        <w:drawing>
          <wp:inline distT="0" distB="0" distL="0" distR="0" wp14:anchorId="0E7DC5C6" wp14:editId="0A18F162">
            <wp:extent cx="5760720" cy="3211033"/>
            <wp:effectExtent l="0" t="0" r="11430" b="8890"/>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C65A9" w:rsidRPr="00E36116" w:rsidRDefault="00CC65A9" w:rsidP="00CC65A9">
      <w:pPr>
        <w:rPr>
          <w:rFonts w:ascii="Lato" w:hAnsi="Lato"/>
        </w:rPr>
      </w:pPr>
    </w:p>
    <w:p w:rsidR="005B2996" w:rsidRPr="00E36116" w:rsidRDefault="005B2996" w:rsidP="00032352">
      <w:pPr>
        <w:pStyle w:val="Nagwek2"/>
        <w:numPr>
          <w:ilvl w:val="0"/>
          <w:numId w:val="0"/>
        </w:numPr>
        <w:ind w:left="1276" w:hanging="425"/>
        <w:rPr>
          <w:rFonts w:eastAsia="Calibri"/>
        </w:rPr>
      </w:pPr>
      <w:r w:rsidRPr="00E36116">
        <w:rPr>
          <w:rFonts w:eastAsia="Calibri"/>
        </w:rPr>
        <w:t>5.9.</w:t>
      </w:r>
      <w:r w:rsidR="00032352">
        <w:rPr>
          <w:rFonts w:eastAsia="Calibri"/>
        </w:rPr>
        <w:tab/>
      </w:r>
      <w:r w:rsidRPr="00E36116">
        <w:rPr>
          <w:rFonts w:eastAsia="Calibri"/>
        </w:rPr>
        <w:t>Liczba orzeczeń uznanych przez KM za wykonane przez Polskę</w:t>
      </w:r>
    </w:p>
    <w:p w:rsidR="00CC65A9" w:rsidRPr="00E36116" w:rsidRDefault="004312DF" w:rsidP="005B2996">
      <w:pPr>
        <w:spacing w:after="120"/>
        <w:rPr>
          <w:rFonts w:ascii="Lato" w:hAnsi="Lato"/>
          <w:b/>
        </w:rPr>
      </w:pPr>
      <w:r w:rsidRPr="00E36116">
        <w:rPr>
          <w:rFonts w:ascii="Lato" w:hAnsi="Lato"/>
          <w:noProof/>
          <w:sz w:val="20"/>
          <w:szCs w:val="20"/>
          <w:lang w:eastAsia="pl-PL"/>
        </w:rPr>
        <w:drawing>
          <wp:inline distT="0" distB="0" distL="0" distR="0" wp14:anchorId="3D8AAF6C" wp14:editId="0C789509">
            <wp:extent cx="5039360" cy="3976576"/>
            <wp:effectExtent l="0" t="0" r="8890" b="5080"/>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B2996" w:rsidRPr="00E36116" w:rsidRDefault="005B2996" w:rsidP="000514A5">
      <w:pPr>
        <w:pStyle w:val="Nagwek1"/>
      </w:pPr>
      <w:bookmarkStart w:id="17" w:name="_Toc130745442"/>
      <w:r w:rsidRPr="00E36116">
        <w:lastRenderedPageBreak/>
        <w:t>Podsumowanie</w:t>
      </w:r>
      <w:bookmarkEnd w:id="17"/>
    </w:p>
    <w:p w:rsidR="005B2996" w:rsidRPr="00E36116" w:rsidRDefault="005B2996" w:rsidP="00035C34">
      <w:pPr>
        <w:pStyle w:val="Akapitzlist"/>
        <w:spacing w:after="0" w:line="240" w:lineRule="auto"/>
        <w:ind w:left="0"/>
        <w:contextualSpacing w:val="0"/>
        <w:jc w:val="both"/>
        <w:rPr>
          <w:rFonts w:ascii="Lato" w:hAnsi="Lato"/>
          <w:sz w:val="20"/>
          <w:szCs w:val="20"/>
        </w:rPr>
      </w:pPr>
      <w:r w:rsidRPr="00E36116">
        <w:rPr>
          <w:rFonts w:ascii="Lato" w:hAnsi="Lato"/>
          <w:sz w:val="20"/>
          <w:szCs w:val="20"/>
        </w:rPr>
        <w:t>Raport za 202</w:t>
      </w:r>
      <w:r w:rsidR="00E50EE0" w:rsidRPr="00E36116">
        <w:rPr>
          <w:rFonts w:ascii="Lato" w:hAnsi="Lato"/>
          <w:sz w:val="20"/>
          <w:szCs w:val="20"/>
        </w:rPr>
        <w:t>2</w:t>
      </w:r>
      <w:r w:rsidRPr="00E36116">
        <w:rPr>
          <w:rFonts w:ascii="Lato" w:hAnsi="Lato"/>
          <w:sz w:val="20"/>
          <w:szCs w:val="20"/>
        </w:rPr>
        <w:t xml:space="preserve"> r., tak jak Raporty za lata ubiegłe, jest podsumowaniem działań podejmowanych w trakcie ostatniego roku zarówno przez Ministerstwo Spraw Zagranicznych, jak również przez inne instytucje odpowiedzialne i zaangażowane w wykonanie poszczególnych wyroków ETPC.</w:t>
      </w:r>
    </w:p>
    <w:p w:rsidR="00565523" w:rsidRPr="00E36116" w:rsidRDefault="00565523" w:rsidP="00035C34">
      <w:pPr>
        <w:spacing w:after="0" w:line="240" w:lineRule="auto"/>
        <w:jc w:val="both"/>
        <w:rPr>
          <w:rFonts w:ascii="Lato" w:hAnsi="Lato"/>
          <w:sz w:val="20"/>
          <w:szCs w:val="20"/>
        </w:rPr>
      </w:pPr>
    </w:p>
    <w:p w:rsidR="00035C34" w:rsidRPr="00E36116" w:rsidRDefault="00035C34" w:rsidP="00035C34">
      <w:pPr>
        <w:spacing w:after="0" w:line="240" w:lineRule="auto"/>
        <w:jc w:val="both"/>
        <w:rPr>
          <w:rFonts w:ascii="Lato" w:hAnsi="Lato"/>
          <w:sz w:val="20"/>
          <w:szCs w:val="20"/>
        </w:rPr>
      </w:pPr>
      <w:r w:rsidRPr="00E36116">
        <w:rPr>
          <w:rFonts w:ascii="Lato" w:hAnsi="Lato"/>
          <w:sz w:val="20"/>
          <w:szCs w:val="20"/>
        </w:rPr>
        <w:t xml:space="preserve">Wykonywanie </w:t>
      </w:r>
      <w:r w:rsidR="00565523" w:rsidRPr="00E36116">
        <w:rPr>
          <w:rFonts w:ascii="Lato" w:hAnsi="Lato"/>
          <w:sz w:val="20"/>
          <w:szCs w:val="20"/>
        </w:rPr>
        <w:t>orzeczeń ETPC jest procesem złożonym, na który składa się wiele działań dotyczących dostosowania prawa lub praktyki krajowej do standardów zgodnych z Konwencją i podejmowanych przez instytucje admi</w:t>
      </w:r>
      <w:r w:rsidRPr="00E36116">
        <w:rPr>
          <w:rFonts w:ascii="Lato" w:hAnsi="Lato"/>
          <w:sz w:val="20"/>
          <w:szCs w:val="20"/>
        </w:rPr>
        <w:t xml:space="preserve">nistracji rządowej, wobec których Ministerstwo Spraw Zagranicznych pełni rolę koordynacyjną i reprezentacyjną względem Komitetu Ministrów Rady Europy. </w:t>
      </w:r>
      <w:r w:rsidR="00565523" w:rsidRPr="00E36116">
        <w:rPr>
          <w:rFonts w:ascii="Lato" w:hAnsi="Lato"/>
          <w:sz w:val="20"/>
          <w:szCs w:val="20"/>
        </w:rPr>
        <w:t xml:space="preserve">Skuteczna implementacja orzeczeń wymaga odpowiedniej </w:t>
      </w:r>
      <w:r w:rsidRPr="00E36116">
        <w:rPr>
          <w:rFonts w:ascii="Lato" w:hAnsi="Lato"/>
          <w:sz w:val="20"/>
          <w:szCs w:val="20"/>
        </w:rPr>
        <w:t>współprac</w:t>
      </w:r>
      <w:r w:rsidR="00565523" w:rsidRPr="00E36116">
        <w:rPr>
          <w:rFonts w:ascii="Lato" w:hAnsi="Lato"/>
          <w:sz w:val="20"/>
          <w:szCs w:val="20"/>
        </w:rPr>
        <w:t>y</w:t>
      </w:r>
      <w:r w:rsidRPr="00E36116">
        <w:rPr>
          <w:rFonts w:ascii="Lato" w:hAnsi="Lato"/>
          <w:sz w:val="20"/>
          <w:szCs w:val="20"/>
        </w:rPr>
        <w:t xml:space="preserve"> pomiędzy MSZ a podmiotami bezpośrednio odpowiedzialnymi za wykonanie orzeczenia. </w:t>
      </w:r>
    </w:p>
    <w:p w:rsidR="00035C34" w:rsidRPr="00E36116" w:rsidRDefault="00035C34" w:rsidP="00035C34">
      <w:pPr>
        <w:pStyle w:val="Akapitzlist"/>
        <w:spacing w:after="0" w:line="240" w:lineRule="auto"/>
        <w:ind w:left="0"/>
        <w:contextualSpacing w:val="0"/>
        <w:jc w:val="both"/>
        <w:rPr>
          <w:rFonts w:ascii="Lato" w:hAnsi="Lato"/>
          <w:sz w:val="20"/>
          <w:szCs w:val="20"/>
        </w:rPr>
      </w:pPr>
    </w:p>
    <w:p w:rsidR="005B2996" w:rsidRPr="00E36116" w:rsidRDefault="00565523" w:rsidP="00035C34">
      <w:pPr>
        <w:pStyle w:val="Akapitzlist"/>
        <w:spacing w:after="0" w:line="240" w:lineRule="auto"/>
        <w:ind w:left="0"/>
        <w:contextualSpacing w:val="0"/>
        <w:jc w:val="both"/>
        <w:rPr>
          <w:rFonts w:ascii="Lato" w:hAnsi="Lato"/>
          <w:sz w:val="20"/>
          <w:szCs w:val="20"/>
        </w:rPr>
      </w:pPr>
      <w:r w:rsidRPr="00E36116">
        <w:rPr>
          <w:rFonts w:ascii="Lato" w:hAnsi="Lato"/>
          <w:sz w:val="20"/>
          <w:szCs w:val="20"/>
        </w:rPr>
        <w:t>Raport prezentuje działania podejmowane w związku z wykonywaniem w sposób bardzo szczegółowy. Upublicznienie Raportu</w:t>
      </w:r>
      <w:r w:rsidR="0050686A">
        <w:rPr>
          <w:rFonts w:ascii="Lato" w:hAnsi="Lato"/>
          <w:sz w:val="20"/>
          <w:szCs w:val="20"/>
        </w:rPr>
        <w:t>,</w:t>
      </w:r>
      <w:r w:rsidRPr="00E36116">
        <w:rPr>
          <w:rFonts w:ascii="Lato" w:hAnsi="Lato"/>
          <w:sz w:val="20"/>
          <w:szCs w:val="20"/>
        </w:rPr>
        <w:t xml:space="preserve"> po jego przyjęciu przez </w:t>
      </w:r>
      <w:r w:rsidR="005B2996" w:rsidRPr="00E36116">
        <w:rPr>
          <w:rFonts w:ascii="Lato" w:hAnsi="Lato"/>
          <w:sz w:val="20"/>
          <w:szCs w:val="20"/>
        </w:rPr>
        <w:t>Radę Ministrów</w:t>
      </w:r>
      <w:r w:rsidR="0050686A">
        <w:rPr>
          <w:rFonts w:ascii="Lato" w:hAnsi="Lato"/>
          <w:sz w:val="20"/>
          <w:szCs w:val="20"/>
        </w:rPr>
        <w:t>,</w:t>
      </w:r>
      <w:r w:rsidR="005B2996" w:rsidRPr="00E36116">
        <w:rPr>
          <w:rFonts w:ascii="Lato" w:hAnsi="Lato"/>
          <w:sz w:val="20"/>
          <w:szCs w:val="20"/>
        </w:rPr>
        <w:t xml:space="preserve"> </w:t>
      </w:r>
      <w:r w:rsidRPr="00E36116">
        <w:rPr>
          <w:rFonts w:ascii="Lato" w:hAnsi="Lato"/>
          <w:sz w:val="20"/>
          <w:szCs w:val="20"/>
        </w:rPr>
        <w:t>pozwala zapoznać się wszystkim zainteresowanym podmiotom z informacjami n</w:t>
      </w:r>
      <w:r w:rsidR="005B2996" w:rsidRPr="00E36116">
        <w:rPr>
          <w:rFonts w:ascii="Lato" w:hAnsi="Lato"/>
          <w:sz w:val="20"/>
          <w:szCs w:val="20"/>
        </w:rPr>
        <w:t xml:space="preserve">a temat działań podejmowanych przez Polskę w celu wykonania wyroków ETPC. Ponadto, co ważne, dzięki Raportowi zwiększa się przejrzystość działań wszystkich podmiotów zaangażowanych w ten proces. Informacje zawarte w Raporcie, a zwłaszcza przedstawione statystyki, pozwalają na stwierdzenie, że podejmowane w ostatnich latach działania na rzecz realizacji orzeczeń ETPC w polskich sprawach przynoszą pozytywne rezultaty. Warto podkreślić, że działania krajowe nie były oderwane od szerszego kontekstu wysiłków podejmowanych na forum Rady Europy, które zmierzają do zwiększenia wydajności i wzmocnienia systemu ustanowionego Europejską Konwencją Praw Człowieka. Pełnomocnik bierze aktywny udział w przedmiotowych pracach RE. </w:t>
      </w:r>
    </w:p>
    <w:p w:rsidR="00035C34" w:rsidRPr="00E36116" w:rsidRDefault="00035C34" w:rsidP="00035C34">
      <w:pPr>
        <w:spacing w:after="0" w:line="240" w:lineRule="auto"/>
        <w:jc w:val="both"/>
        <w:rPr>
          <w:rFonts w:ascii="Lato" w:hAnsi="Lato"/>
          <w:sz w:val="20"/>
          <w:szCs w:val="20"/>
        </w:rPr>
      </w:pPr>
    </w:p>
    <w:p w:rsidR="005B2996" w:rsidRPr="00E36116" w:rsidRDefault="00565523" w:rsidP="00035C34">
      <w:pPr>
        <w:pStyle w:val="Akapitzlist"/>
        <w:spacing w:after="0" w:line="240" w:lineRule="auto"/>
        <w:ind w:left="0"/>
        <w:contextualSpacing w:val="0"/>
        <w:jc w:val="both"/>
        <w:rPr>
          <w:rFonts w:ascii="Lato" w:hAnsi="Lato"/>
          <w:sz w:val="20"/>
          <w:szCs w:val="20"/>
        </w:rPr>
      </w:pPr>
      <w:r w:rsidRPr="00E36116">
        <w:rPr>
          <w:rFonts w:ascii="Lato" w:hAnsi="Lato"/>
          <w:sz w:val="20"/>
          <w:szCs w:val="20"/>
        </w:rPr>
        <w:t>N</w:t>
      </w:r>
      <w:r w:rsidR="005B2996" w:rsidRPr="00E36116">
        <w:rPr>
          <w:rFonts w:ascii="Lato" w:hAnsi="Lato"/>
          <w:sz w:val="20"/>
          <w:szCs w:val="20"/>
        </w:rPr>
        <w:t>ależy przypomnieć, że skuteczne wykonanie orzeczeń Europejskiego Trybunału Praw Człowieka możliwe jest wyłącznie przy ścisłej i sprawnej współpracy władzy wykonawczej z władzą ustawodawczą i sądowniczą. Należy bowiem pamiętać, że za naruszenia Europejskiej Konwencji Praw Człowieka, stwierdzone przez ETPC w poszczególnych wyrokach, odpowiada nie tylko władza wykonawcza, ale też sądownicza i ustawodawcza. Stąd też tylko bliska współpraca przedstawicieli wszystkich trzech władz pozwoli na skuteczną implementację wyroków. Znaczenie w tym zakresie mają m.in. działania upowszechniające standardy wynikające z Konwencji i orzecznictwa ETPC oraz działalność szkoleniowa, skierowana do praktyków stosowania prawa. Ponadto</w:t>
      </w:r>
      <w:r w:rsidR="0050686A">
        <w:rPr>
          <w:rFonts w:ascii="Lato" w:hAnsi="Lato"/>
          <w:sz w:val="20"/>
          <w:szCs w:val="20"/>
        </w:rPr>
        <w:t>,</w:t>
      </w:r>
      <w:r w:rsidR="005B2996" w:rsidRPr="00E36116">
        <w:rPr>
          <w:rFonts w:ascii="Lato" w:hAnsi="Lato"/>
          <w:sz w:val="20"/>
          <w:szCs w:val="20"/>
        </w:rPr>
        <w:t xml:space="preserve"> niezwykle istotny dla skutecznego przeciwdziałania naruszeniom Konwencji w przyszłości jest proces tworzenia prawa w sposób zgodny ze standardami strasburskimi. </w:t>
      </w:r>
    </w:p>
    <w:p w:rsidR="00565523" w:rsidRPr="00E36116" w:rsidRDefault="00565523" w:rsidP="00035C34">
      <w:pPr>
        <w:pStyle w:val="Akapitzlist"/>
        <w:spacing w:after="0" w:line="240" w:lineRule="auto"/>
        <w:ind w:left="0"/>
        <w:contextualSpacing w:val="0"/>
        <w:jc w:val="both"/>
        <w:rPr>
          <w:rFonts w:ascii="Lato" w:hAnsi="Lato"/>
          <w:sz w:val="20"/>
          <w:szCs w:val="20"/>
        </w:rPr>
      </w:pPr>
    </w:p>
    <w:p w:rsidR="005B2996" w:rsidRPr="0050686A" w:rsidRDefault="00565523" w:rsidP="0050686A">
      <w:pPr>
        <w:pStyle w:val="Akapitzlist"/>
        <w:spacing w:after="0" w:line="240" w:lineRule="auto"/>
        <w:ind w:left="0"/>
        <w:contextualSpacing w:val="0"/>
        <w:jc w:val="both"/>
        <w:rPr>
          <w:rFonts w:ascii="Lato" w:hAnsi="Lato"/>
          <w:sz w:val="20"/>
          <w:szCs w:val="20"/>
        </w:rPr>
      </w:pPr>
      <w:r w:rsidRPr="00E36116">
        <w:rPr>
          <w:rFonts w:ascii="Lato" w:hAnsi="Lato"/>
          <w:sz w:val="20"/>
          <w:szCs w:val="20"/>
        </w:rPr>
        <w:t>Konkludując</w:t>
      </w:r>
      <w:r w:rsidR="005B2996" w:rsidRPr="00E36116">
        <w:rPr>
          <w:rFonts w:ascii="Lato" w:hAnsi="Lato"/>
          <w:sz w:val="20"/>
          <w:szCs w:val="20"/>
        </w:rPr>
        <w:t xml:space="preserve"> warto </w:t>
      </w:r>
      <w:r w:rsidRPr="00E36116">
        <w:rPr>
          <w:rFonts w:ascii="Lato" w:hAnsi="Lato"/>
          <w:sz w:val="20"/>
          <w:szCs w:val="20"/>
        </w:rPr>
        <w:t xml:space="preserve">wskazać, że </w:t>
      </w:r>
      <w:r w:rsidR="005B2996" w:rsidRPr="00E36116">
        <w:rPr>
          <w:rFonts w:ascii="Lato" w:hAnsi="Lato"/>
          <w:sz w:val="20"/>
          <w:szCs w:val="20"/>
        </w:rPr>
        <w:t xml:space="preserve">wypracowany </w:t>
      </w:r>
      <w:r w:rsidR="005B2996" w:rsidRPr="0050686A">
        <w:rPr>
          <w:rFonts w:ascii="Lato" w:hAnsi="Lato"/>
          <w:sz w:val="20"/>
          <w:szCs w:val="20"/>
        </w:rPr>
        <w:t>w Polsce model instytucjonalnej współpracy administracji państwowej w celu wykonania orzeczeń ETPC funkcjonuje sprawnie i należy ocenić go pozytywnie. Aktywna działalność Pełnomocnika</w:t>
      </w:r>
      <w:r w:rsidR="0050686A">
        <w:rPr>
          <w:rFonts w:ascii="Lato" w:hAnsi="Lato"/>
          <w:sz w:val="20"/>
          <w:szCs w:val="20"/>
        </w:rPr>
        <w:t>,</w:t>
      </w:r>
      <w:r w:rsidR="005B2996" w:rsidRPr="0050686A">
        <w:rPr>
          <w:rFonts w:ascii="Lato" w:hAnsi="Lato"/>
          <w:sz w:val="20"/>
          <w:szCs w:val="20"/>
        </w:rPr>
        <w:t xml:space="preserve"> zarówno w kraju, jak i w ramach reprezentacji procesowej MSZ na zewnątrz</w:t>
      </w:r>
      <w:r w:rsidR="0050686A">
        <w:rPr>
          <w:rFonts w:ascii="Lato" w:hAnsi="Lato"/>
          <w:sz w:val="20"/>
          <w:szCs w:val="20"/>
        </w:rPr>
        <w:t>,</w:t>
      </w:r>
      <w:r w:rsidR="005B2996" w:rsidRPr="0050686A">
        <w:rPr>
          <w:rFonts w:ascii="Lato" w:hAnsi="Lato"/>
          <w:sz w:val="20"/>
          <w:szCs w:val="20"/>
        </w:rPr>
        <w:t xml:space="preserve"> oraz działalność Zespołu ds. Europejskiego Trybunału Praw Człowieka na rzecz wykonywania wyroków będą kontynuowane w 202</w:t>
      </w:r>
      <w:r w:rsidRPr="0050686A">
        <w:rPr>
          <w:rFonts w:ascii="Lato" w:hAnsi="Lato"/>
          <w:sz w:val="20"/>
          <w:szCs w:val="20"/>
        </w:rPr>
        <w:t>3</w:t>
      </w:r>
      <w:r w:rsidR="005B2996" w:rsidRPr="0050686A">
        <w:rPr>
          <w:rFonts w:ascii="Lato" w:hAnsi="Lato"/>
          <w:sz w:val="20"/>
          <w:szCs w:val="20"/>
        </w:rPr>
        <w:t xml:space="preserve"> r., a informacja o nich zostanie przedstawiona w kolejnym Raporcie.</w:t>
      </w:r>
    </w:p>
    <w:p w:rsidR="005B2996" w:rsidRPr="0050686A" w:rsidRDefault="005B2996" w:rsidP="0050686A">
      <w:pPr>
        <w:pStyle w:val="Akapitzlist"/>
        <w:spacing w:after="0" w:line="240" w:lineRule="auto"/>
        <w:ind w:left="0"/>
        <w:contextualSpacing w:val="0"/>
        <w:jc w:val="center"/>
        <w:rPr>
          <w:rFonts w:ascii="Lato" w:hAnsi="Lato"/>
          <w:sz w:val="20"/>
          <w:szCs w:val="20"/>
        </w:rPr>
      </w:pPr>
    </w:p>
    <w:p w:rsidR="005B2996" w:rsidRPr="0050686A" w:rsidRDefault="005B2996" w:rsidP="0050686A">
      <w:pPr>
        <w:pStyle w:val="Akapitzlist"/>
        <w:spacing w:after="0" w:line="240" w:lineRule="auto"/>
        <w:ind w:left="0"/>
        <w:contextualSpacing w:val="0"/>
        <w:jc w:val="center"/>
        <w:rPr>
          <w:rFonts w:ascii="Lato" w:hAnsi="Lato"/>
          <w:sz w:val="20"/>
          <w:szCs w:val="20"/>
        </w:rPr>
      </w:pPr>
    </w:p>
    <w:p w:rsidR="005B2996" w:rsidRPr="0050686A" w:rsidRDefault="005B2996" w:rsidP="0050686A">
      <w:pPr>
        <w:pStyle w:val="Akapitzlist"/>
        <w:spacing w:after="0" w:line="240" w:lineRule="auto"/>
        <w:ind w:left="0"/>
        <w:contextualSpacing w:val="0"/>
        <w:jc w:val="center"/>
        <w:rPr>
          <w:rFonts w:ascii="Lato" w:eastAsia="Times New Roman" w:hAnsi="Lato"/>
          <w:sz w:val="20"/>
          <w:szCs w:val="20"/>
          <w:lang w:eastAsia="pl-PL"/>
        </w:rPr>
      </w:pPr>
      <w:r w:rsidRPr="0050686A">
        <w:rPr>
          <w:rFonts w:ascii="Lato" w:eastAsia="Times New Roman" w:hAnsi="Lato"/>
          <w:sz w:val="20"/>
          <w:szCs w:val="20"/>
          <w:lang w:eastAsia="pl-PL"/>
        </w:rPr>
        <w:t>Jan Sobczak</w:t>
      </w:r>
    </w:p>
    <w:p w:rsidR="005B2996" w:rsidRPr="0050686A" w:rsidRDefault="004312DF" w:rsidP="0050686A">
      <w:pPr>
        <w:pStyle w:val="Akapitzlist"/>
        <w:spacing w:after="0" w:line="240" w:lineRule="auto"/>
        <w:ind w:left="0"/>
        <w:contextualSpacing w:val="0"/>
        <w:jc w:val="center"/>
        <w:rPr>
          <w:rFonts w:ascii="Lato" w:eastAsia="Times New Roman" w:hAnsi="Lato"/>
          <w:sz w:val="20"/>
          <w:szCs w:val="20"/>
          <w:lang w:eastAsia="pl-PL"/>
        </w:rPr>
      </w:pPr>
      <w:r w:rsidRPr="0050686A">
        <w:rPr>
          <w:rFonts w:ascii="Lato" w:eastAsia="Times New Roman" w:hAnsi="Lato"/>
          <w:sz w:val="20"/>
          <w:szCs w:val="20"/>
          <w:lang w:eastAsia="pl-PL"/>
        </w:rPr>
        <w:t>Pełnomocnik</w:t>
      </w:r>
      <w:r w:rsidR="00032352" w:rsidRPr="0050686A">
        <w:rPr>
          <w:rFonts w:ascii="Lato" w:eastAsia="Times New Roman" w:hAnsi="Lato"/>
          <w:sz w:val="20"/>
          <w:szCs w:val="20"/>
          <w:lang w:eastAsia="pl-PL"/>
        </w:rPr>
        <w:t xml:space="preserve"> Ministra</w:t>
      </w:r>
    </w:p>
    <w:p w:rsidR="005B2996" w:rsidRPr="00E36116" w:rsidRDefault="005B2996" w:rsidP="005B2996">
      <w:pPr>
        <w:pStyle w:val="Akapitzlist"/>
        <w:spacing w:after="0" w:line="240" w:lineRule="auto"/>
        <w:ind w:left="0" w:firstLine="6"/>
        <w:jc w:val="center"/>
        <w:rPr>
          <w:rFonts w:ascii="Lato" w:hAnsi="Lato"/>
          <w:b/>
          <w:sz w:val="20"/>
          <w:szCs w:val="20"/>
          <w:highlight w:val="yellow"/>
        </w:rPr>
      </w:pPr>
      <w:r w:rsidRPr="00E36116">
        <w:rPr>
          <w:rFonts w:ascii="Lato" w:hAnsi="Lato"/>
          <w:sz w:val="20"/>
          <w:szCs w:val="20"/>
          <w:highlight w:val="yellow"/>
        </w:rPr>
        <w:br w:type="page"/>
      </w:r>
    </w:p>
    <w:p w:rsidR="005B2996" w:rsidRPr="00E36116" w:rsidRDefault="005B2996" w:rsidP="000514A5">
      <w:pPr>
        <w:pStyle w:val="Nagwek1"/>
        <w:numPr>
          <w:ilvl w:val="0"/>
          <w:numId w:val="0"/>
        </w:numPr>
      </w:pPr>
      <w:bookmarkStart w:id="18" w:name="_Toc130745443"/>
      <w:r w:rsidRPr="00E36116">
        <w:lastRenderedPageBreak/>
        <w:t>WYKAZ SKRÓTÓW</w:t>
      </w:r>
      <w:bookmarkEnd w:id="18"/>
    </w:p>
    <w:p w:rsidR="005B2996" w:rsidRPr="00E36116" w:rsidRDefault="005B2996" w:rsidP="005E2A90">
      <w:pPr>
        <w:pStyle w:val="Akapitzlist"/>
        <w:spacing w:after="0" w:line="240" w:lineRule="auto"/>
        <w:ind w:left="0"/>
        <w:contextualSpacing w:val="0"/>
        <w:jc w:val="both"/>
        <w:rPr>
          <w:rFonts w:ascii="Lato" w:hAnsi="Lato"/>
          <w:sz w:val="20"/>
          <w:szCs w:val="20"/>
        </w:rPr>
      </w:pPr>
      <w:r w:rsidRPr="00E36116">
        <w:rPr>
          <w:rFonts w:ascii="Lato" w:hAnsi="Lato"/>
          <w:b/>
          <w:sz w:val="20"/>
          <w:szCs w:val="20"/>
        </w:rPr>
        <w:t xml:space="preserve">Pełnomocnik, Pełnomocnik Ministra </w:t>
      </w:r>
      <w:r w:rsidRPr="00E36116">
        <w:rPr>
          <w:rFonts w:ascii="Lato" w:hAnsi="Lato"/>
          <w:sz w:val="20"/>
          <w:szCs w:val="20"/>
        </w:rPr>
        <w:t>– Pełnomocnik Ministra Spraw Zagranicznych do spraw Postępowań przed Europejskim Trybunałem Praw Człowieka</w:t>
      </w:r>
    </w:p>
    <w:p w:rsidR="005B2996" w:rsidRPr="00E36116" w:rsidRDefault="005B2996" w:rsidP="005E2A90">
      <w:pPr>
        <w:pStyle w:val="Akapitzlist"/>
        <w:spacing w:after="0" w:line="240" w:lineRule="auto"/>
        <w:ind w:left="0"/>
        <w:contextualSpacing w:val="0"/>
        <w:jc w:val="both"/>
        <w:rPr>
          <w:rFonts w:ascii="Lato" w:hAnsi="Lato"/>
          <w:sz w:val="20"/>
          <w:szCs w:val="20"/>
        </w:rPr>
      </w:pPr>
      <w:r w:rsidRPr="00E36116">
        <w:rPr>
          <w:rFonts w:ascii="Lato" w:hAnsi="Lato"/>
          <w:b/>
          <w:sz w:val="20"/>
          <w:szCs w:val="20"/>
        </w:rPr>
        <w:t xml:space="preserve">Zespół ds. ETPC </w:t>
      </w:r>
      <w:r w:rsidRPr="00E36116">
        <w:rPr>
          <w:rFonts w:ascii="Lato" w:hAnsi="Lato"/>
          <w:sz w:val="20"/>
          <w:szCs w:val="20"/>
        </w:rPr>
        <w:t>– Zespół do spraw Europejskiego Trybunału Praw Człowieka</w:t>
      </w:r>
    </w:p>
    <w:p w:rsidR="005B2996" w:rsidRPr="00E36116" w:rsidRDefault="005B2996" w:rsidP="005E2A90">
      <w:pPr>
        <w:pStyle w:val="Akapitzlist"/>
        <w:spacing w:after="0" w:line="240" w:lineRule="auto"/>
        <w:ind w:left="0"/>
        <w:contextualSpacing w:val="0"/>
        <w:jc w:val="both"/>
        <w:rPr>
          <w:rFonts w:ascii="Lato" w:hAnsi="Lato"/>
          <w:sz w:val="20"/>
          <w:szCs w:val="20"/>
        </w:rPr>
      </w:pPr>
      <w:r w:rsidRPr="00E36116">
        <w:rPr>
          <w:rFonts w:ascii="Lato" w:hAnsi="Lato"/>
          <w:b/>
          <w:sz w:val="20"/>
          <w:szCs w:val="20"/>
        </w:rPr>
        <w:t>ETPC</w:t>
      </w:r>
      <w:r w:rsidR="005E2A90">
        <w:rPr>
          <w:rFonts w:ascii="Lato" w:hAnsi="Lato"/>
          <w:b/>
          <w:sz w:val="20"/>
          <w:szCs w:val="20"/>
        </w:rPr>
        <w:t>, Trybunał</w:t>
      </w:r>
      <w:r w:rsidRPr="00E36116">
        <w:rPr>
          <w:rFonts w:ascii="Lato" w:hAnsi="Lato"/>
          <w:b/>
          <w:sz w:val="20"/>
          <w:szCs w:val="20"/>
        </w:rPr>
        <w:t xml:space="preserve"> </w:t>
      </w:r>
      <w:r w:rsidRPr="00E36116">
        <w:rPr>
          <w:rFonts w:ascii="Lato" w:hAnsi="Lato"/>
          <w:sz w:val="20"/>
          <w:szCs w:val="20"/>
        </w:rPr>
        <w:t>–</w:t>
      </w:r>
      <w:r w:rsidRPr="00E36116">
        <w:rPr>
          <w:rFonts w:ascii="Lato" w:hAnsi="Lato"/>
          <w:b/>
          <w:sz w:val="20"/>
          <w:szCs w:val="20"/>
        </w:rPr>
        <w:t xml:space="preserve"> </w:t>
      </w:r>
      <w:r w:rsidRPr="00E36116">
        <w:rPr>
          <w:rFonts w:ascii="Lato" w:hAnsi="Lato"/>
          <w:sz w:val="20"/>
          <w:szCs w:val="20"/>
        </w:rPr>
        <w:t>Europejski Trybunał Praw Człowieka</w:t>
      </w:r>
    </w:p>
    <w:p w:rsidR="005B2996" w:rsidRPr="00E36116" w:rsidRDefault="005B2996" w:rsidP="005E2A90">
      <w:pPr>
        <w:pStyle w:val="Akapitzlist"/>
        <w:spacing w:after="0" w:line="240" w:lineRule="auto"/>
        <w:ind w:left="0"/>
        <w:contextualSpacing w:val="0"/>
        <w:jc w:val="both"/>
        <w:rPr>
          <w:rFonts w:ascii="Lato" w:hAnsi="Lato"/>
          <w:b/>
          <w:sz w:val="20"/>
          <w:szCs w:val="20"/>
        </w:rPr>
      </w:pPr>
      <w:r w:rsidRPr="00E36116">
        <w:rPr>
          <w:rFonts w:ascii="Lato" w:hAnsi="Lato"/>
          <w:b/>
          <w:sz w:val="20"/>
          <w:szCs w:val="20"/>
        </w:rPr>
        <w:t xml:space="preserve">RE </w:t>
      </w:r>
      <w:r w:rsidRPr="00E36116">
        <w:rPr>
          <w:rFonts w:ascii="Lato" w:hAnsi="Lato"/>
          <w:sz w:val="20"/>
          <w:szCs w:val="20"/>
        </w:rPr>
        <w:t>–</w:t>
      </w:r>
      <w:r w:rsidRPr="00E36116">
        <w:rPr>
          <w:rFonts w:ascii="Lato" w:hAnsi="Lato"/>
          <w:b/>
          <w:sz w:val="20"/>
          <w:szCs w:val="20"/>
        </w:rPr>
        <w:t xml:space="preserve"> </w:t>
      </w:r>
      <w:r w:rsidRPr="00E36116">
        <w:rPr>
          <w:rFonts w:ascii="Lato" w:hAnsi="Lato"/>
          <w:sz w:val="20"/>
          <w:szCs w:val="20"/>
        </w:rPr>
        <w:t>Rada Europy</w:t>
      </w:r>
    </w:p>
    <w:p w:rsidR="005B2996" w:rsidRPr="00E36116" w:rsidRDefault="005B2996" w:rsidP="005E2A90">
      <w:pPr>
        <w:pStyle w:val="Akapitzlist"/>
        <w:spacing w:after="0" w:line="240" w:lineRule="auto"/>
        <w:ind w:left="0"/>
        <w:contextualSpacing w:val="0"/>
        <w:jc w:val="both"/>
        <w:rPr>
          <w:rFonts w:ascii="Lato" w:hAnsi="Lato"/>
          <w:sz w:val="20"/>
          <w:szCs w:val="20"/>
        </w:rPr>
      </w:pPr>
      <w:r w:rsidRPr="00E36116">
        <w:rPr>
          <w:rFonts w:ascii="Lato" w:hAnsi="Lato"/>
          <w:b/>
          <w:sz w:val="20"/>
          <w:szCs w:val="20"/>
        </w:rPr>
        <w:t xml:space="preserve">Raport z wykonania </w:t>
      </w:r>
      <w:r w:rsidRPr="00E36116">
        <w:rPr>
          <w:rFonts w:ascii="Lato" w:hAnsi="Lato"/>
          <w:sz w:val="20"/>
          <w:szCs w:val="20"/>
        </w:rPr>
        <w:t xml:space="preserve">– raport z działań podjętych w celu wykonania wyroku Trybunału </w:t>
      </w:r>
    </w:p>
    <w:p w:rsidR="005B2996" w:rsidRPr="00E36116" w:rsidRDefault="005B2996" w:rsidP="005E2A90">
      <w:pPr>
        <w:pStyle w:val="Akapitzlist"/>
        <w:spacing w:after="0" w:line="240" w:lineRule="auto"/>
        <w:ind w:left="0"/>
        <w:contextualSpacing w:val="0"/>
        <w:jc w:val="both"/>
        <w:rPr>
          <w:rFonts w:ascii="Lato" w:hAnsi="Lato"/>
          <w:b/>
          <w:sz w:val="20"/>
          <w:szCs w:val="20"/>
        </w:rPr>
      </w:pPr>
      <w:r w:rsidRPr="00E36116">
        <w:rPr>
          <w:rFonts w:ascii="Lato" w:hAnsi="Lato"/>
          <w:b/>
          <w:sz w:val="20"/>
          <w:szCs w:val="20"/>
        </w:rPr>
        <w:t xml:space="preserve">Komitet Ministrów, KM </w:t>
      </w:r>
      <w:r w:rsidRPr="00E36116">
        <w:rPr>
          <w:rFonts w:ascii="Lato" w:hAnsi="Lato"/>
          <w:sz w:val="20"/>
          <w:szCs w:val="20"/>
        </w:rPr>
        <w:t>– Komitet Ministrów Rady Europy</w:t>
      </w:r>
    </w:p>
    <w:p w:rsidR="005B2996" w:rsidRPr="00E36116" w:rsidRDefault="005B2996" w:rsidP="005E2A90">
      <w:pPr>
        <w:pStyle w:val="Akapitzlist"/>
        <w:spacing w:after="0" w:line="240" w:lineRule="auto"/>
        <w:ind w:left="0"/>
        <w:contextualSpacing w:val="0"/>
        <w:jc w:val="both"/>
        <w:rPr>
          <w:rFonts w:ascii="Lato" w:hAnsi="Lato"/>
          <w:sz w:val="20"/>
          <w:szCs w:val="20"/>
        </w:rPr>
      </w:pPr>
      <w:r w:rsidRPr="00E36116">
        <w:rPr>
          <w:rFonts w:ascii="Lato" w:hAnsi="Lato"/>
          <w:b/>
          <w:sz w:val="20"/>
          <w:szCs w:val="20"/>
        </w:rPr>
        <w:t xml:space="preserve">DWW </w:t>
      </w:r>
      <w:r w:rsidRPr="00E36116">
        <w:rPr>
          <w:rFonts w:ascii="Lato" w:hAnsi="Lato"/>
          <w:sz w:val="20"/>
          <w:szCs w:val="20"/>
        </w:rPr>
        <w:t>– Departament Wykonywania Wyroków Europejskiego Trybunału Praw Człowieka Sekretariatu Rady Europy</w:t>
      </w:r>
    </w:p>
    <w:p w:rsidR="005B2996" w:rsidRPr="00E36116" w:rsidRDefault="005B2996" w:rsidP="005E2A90">
      <w:pPr>
        <w:pStyle w:val="Akapitzlist"/>
        <w:spacing w:after="0" w:line="240" w:lineRule="auto"/>
        <w:ind w:left="0"/>
        <w:contextualSpacing w:val="0"/>
        <w:jc w:val="both"/>
        <w:rPr>
          <w:rFonts w:ascii="Lato" w:hAnsi="Lato"/>
          <w:sz w:val="20"/>
          <w:szCs w:val="20"/>
        </w:rPr>
      </w:pPr>
      <w:r w:rsidRPr="00E36116">
        <w:rPr>
          <w:rFonts w:ascii="Lato" w:hAnsi="Lato"/>
          <w:b/>
          <w:sz w:val="20"/>
          <w:szCs w:val="20"/>
        </w:rPr>
        <w:t>Konwencja, Europejska Konwencja Praw Człowieka</w:t>
      </w:r>
      <w:r w:rsidRPr="00E36116">
        <w:rPr>
          <w:rFonts w:ascii="Lato" w:hAnsi="Lato"/>
          <w:sz w:val="20"/>
          <w:szCs w:val="20"/>
        </w:rPr>
        <w:t xml:space="preserve"> – Konwencja o ochronie praw człowieka i podstawowych wolności </w:t>
      </w:r>
    </w:p>
    <w:p w:rsidR="005B2996" w:rsidRPr="00E36116" w:rsidRDefault="005B2996" w:rsidP="005E2A90">
      <w:pPr>
        <w:pStyle w:val="Akapitzlist"/>
        <w:spacing w:after="0" w:line="240" w:lineRule="auto"/>
        <w:ind w:left="0"/>
        <w:contextualSpacing w:val="0"/>
        <w:jc w:val="both"/>
        <w:rPr>
          <w:rFonts w:ascii="Lato" w:hAnsi="Lato"/>
          <w:b/>
          <w:sz w:val="20"/>
          <w:szCs w:val="20"/>
        </w:rPr>
      </w:pPr>
      <w:r w:rsidRPr="00E36116">
        <w:rPr>
          <w:rFonts w:ascii="Lato" w:hAnsi="Lato"/>
          <w:b/>
          <w:sz w:val="20"/>
          <w:szCs w:val="20"/>
        </w:rPr>
        <w:t>ZPRE – Zgromadzenie Parlamentarne Rady Europy</w:t>
      </w:r>
    </w:p>
    <w:p w:rsidR="005B2996" w:rsidRPr="00E36116" w:rsidRDefault="005B2996" w:rsidP="005E2A90">
      <w:pPr>
        <w:pStyle w:val="Akapitzlist"/>
        <w:spacing w:after="0" w:line="240" w:lineRule="auto"/>
        <w:ind w:left="0"/>
        <w:contextualSpacing w:val="0"/>
        <w:jc w:val="both"/>
        <w:rPr>
          <w:rFonts w:ascii="Lato" w:hAnsi="Lato"/>
          <w:b/>
          <w:sz w:val="20"/>
          <w:szCs w:val="20"/>
        </w:rPr>
      </w:pPr>
    </w:p>
    <w:p w:rsidR="005B2996" w:rsidRPr="00E36116" w:rsidRDefault="005B2996" w:rsidP="000514A5">
      <w:pPr>
        <w:pStyle w:val="Nagwek1"/>
        <w:numPr>
          <w:ilvl w:val="0"/>
          <w:numId w:val="0"/>
        </w:numPr>
      </w:pPr>
      <w:bookmarkStart w:id="19" w:name="_Toc130745444"/>
      <w:r w:rsidRPr="00E36116">
        <w:t>WYKAZ ZAŁĄCZNIKÓW</w:t>
      </w:r>
      <w:bookmarkEnd w:id="19"/>
      <w:r w:rsidRPr="00E36116">
        <w:t xml:space="preserve"> </w:t>
      </w:r>
    </w:p>
    <w:p w:rsidR="005B2996" w:rsidRPr="00E36116" w:rsidRDefault="005B2996" w:rsidP="005B2996">
      <w:pPr>
        <w:pStyle w:val="Akapitzlist"/>
        <w:spacing w:before="120" w:after="0" w:line="240" w:lineRule="auto"/>
        <w:ind w:left="0"/>
        <w:jc w:val="both"/>
        <w:rPr>
          <w:rFonts w:ascii="Lato" w:hAnsi="Lato"/>
          <w:sz w:val="20"/>
          <w:szCs w:val="20"/>
        </w:rPr>
      </w:pPr>
      <w:r w:rsidRPr="00E36116">
        <w:rPr>
          <w:rFonts w:ascii="Lato" w:hAnsi="Lato"/>
          <w:b/>
          <w:sz w:val="20"/>
          <w:szCs w:val="20"/>
        </w:rPr>
        <w:t xml:space="preserve">A. </w:t>
      </w:r>
      <w:r w:rsidRPr="00E36116">
        <w:rPr>
          <w:rFonts w:ascii="Lato" w:hAnsi="Lato"/>
          <w:sz w:val="20"/>
          <w:szCs w:val="20"/>
        </w:rPr>
        <w:t>Wykaz orzeczeń wydanych w 202</w:t>
      </w:r>
      <w:r w:rsidR="004312DF" w:rsidRPr="00E36116">
        <w:rPr>
          <w:rFonts w:ascii="Lato" w:hAnsi="Lato"/>
          <w:sz w:val="20"/>
          <w:szCs w:val="20"/>
        </w:rPr>
        <w:t>2</w:t>
      </w:r>
      <w:r w:rsidRPr="00E36116">
        <w:rPr>
          <w:rFonts w:ascii="Lato" w:hAnsi="Lato"/>
          <w:sz w:val="20"/>
          <w:szCs w:val="20"/>
        </w:rPr>
        <w:t xml:space="preserve"> r. przez Europejski Trybunał Praw Człowieka w sprawach polskich</w:t>
      </w:r>
    </w:p>
    <w:p w:rsidR="005B2996" w:rsidRPr="00E36116" w:rsidRDefault="005B2996" w:rsidP="005B2996">
      <w:pPr>
        <w:pStyle w:val="Akapitzlist"/>
        <w:spacing w:before="120" w:after="0" w:line="240" w:lineRule="auto"/>
        <w:ind w:left="0"/>
        <w:jc w:val="both"/>
        <w:rPr>
          <w:rFonts w:ascii="Lato" w:hAnsi="Lato"/>
          <w:b/>
          <w:sz w:val="20"/>
          <w:szCs w:val="20"/>
        </w:rPr>
      </w:pPr>
      <w:r w:rsidRPr="00E36116">
        <w:rPr>
          <w:rFonts w:ascii="Lato" w:hAnsi="Lato"/>
          <w:b/>
          <w:sz w:val="20"/>
          <w:szCs w:val="20"/>
        </w:rPr>
        <w:t xml:space="preserve">B. </w:t>
      </w:r>
      <w:r w:rsidRPr="00E36116">
        <w:rPr>
          <w:rFonts w:ascii="Lato" w:hAnsi="Lato"/>
          <w:sz w:val="20"/>
          <w:szCs w:val="20"/>
        </w:rPr>
        <w:t>Wykaz planów działań i raportów z wykonania wysłanych do Komitetu Ministrów RE w 202</w:t>
      </w:r>
      <w:r w:rsidR="004312DF" w:rsidRPr="00E36116">
        <w:rPr>
          <w:rFonts w:ascii="Lato" w:hAnsi="Lato"/>
          <w:sz w:val="20"/>
          <w:szCs w:val="20"/>
        </w:rPr>
        <w:t>2</w:t>
      </w:r>
      <w:r w:rsidRPr="00E36116">
        <w:rPr>
          <w:rFonts w:ascii="Lato" w:hAnsi="Lato"/>
          <w:sz w:val="20"/>
          <w:szCs w:val="20"/>
        </w:rPr>
        <w:t> r.</w:t>
      </w:r>
    </w:p>
    <w:p w:rsidR="005B2996" w:rsidRPr="00E36116" w:rsidRDefault="005B2996" w:rsidP="005B2996">
      <w:pPr>
        <w:pStyle w:val="Akapitzlist"/>
        <w:spacing w:before="120" w:after="0" w:line="240" w:lineRule="auto"/>
        <w:ind w:left="0"/>
        <w:jc w:val="both"/>
        <w:rPr>
          <w:rFonts w:ascii="Lato" w:hAnsi="Lato"/>
          <w:sz w:val="20"/>
          <w:szCs w:val="20"/>
        </w:rPr>
      </w:pPr>
      <w:r w:rsidRPr="00E36116">
        <w:rPr>
          <w:rFonts w:ascii="Lato" w:hAnsi="Lato"/>
          <w:b/>
          <w:sz w:val="20"/>
          <w:szCs w:val="20"/>
        </w:rPr>
        <w:t xml:space="preserve">C. </w:t>
      </w:r>
      <w:r w:rsidRPr="00E36116">
        <w:rPr>
          <w:rFonts w:ascii="Lato" w:hAnsi="Lato"/>
          <w:sz w:val="20"/>
          <w:szCs w:val="20"/>
        </w:rPr>
        <w:t>Pełne teksty planów działań i raportów z wykonania wysłanych</w:t>
      </w:r>
      <w:r w:rsidR="004312DF" w:rsidRPr="00E36116">
        <w:rPr>
          <w:rFonts w:ascii="Lato" w:hAnsi="Lato"/>
          <w:sz w:val="20"/>
          <w:szCs w:val="20"/>
        </w:rPr>
        <w:t xml:space="preserve"> do Komitetu Ministrów RE w 2022</w:t>
      </w:r>
      <w:r w:rsidRPr="00E36116">
        <w:rPr>
          <w:rFonts w:ascii="Lato" w:hAnsi="Lato"/>
          <w:sz w:val="20"/>
          <w:szCs w:val="20"/>
        </w:rPr>
        <w:t xml:space="preserve"> r. </w:t>
      </w:r>
    </w:p>
    <w:p w:rsidR="005B2996" w:rsidRPr="00E36116" w:rsidRDefault="005B2996" w:rsidP="005B2996">
      <w:pPr>
        <w:pStyle w:val="Akapitzlist"/>
        <w:spacing w:before="120" w:after="0" w:line="240" w:lineRule="auto"/>
        <w:ind w:left="0"/>
        <w:jc w:val="both"/>
        <w:rPr>
          <w:rFonts w:ascii="Lato" w:hAnsi="Lato"/>
          <w:sz w:val="20"/>
          <w:szCs w:val="20"/>
        </w:rPr>
      </w:pPr>
      <w:r w:rsidRPr="00E36116">
        <w:rPr>
          <w:rFonts w:ascii="Lato" w:hAnsi="Lato"/>
          <w:b/>
          <w:sz w:val="20"/>
          <w:szCs w:val="20"/>
        </w:rPr>
        <w:t xml:space="preserve">D. </w:t>
      </w:r>
      <w:r w:rsidRPr="00E36116">
        <w:rPr>
          <w:rFonts w:ascii="Lato" w:hAnsi="Lato"/>
          <w:sz w:val="20"/>
          <w:szCs w:val="20"/>
        </w:rPr>
        <w:t>Sprawozdania z posiedzeń plenarnych Zespołu do spraw Europejskiego Trybunału Praw Człowieka, które odbyły się w 202</w:t>
      </w:r>
      <w:r w:rsidR="004312DF" w:rsidRPr="00E36116">
        <w:rPr>
          <w:rFonts w:ascii="Lato" w:hAnsi="Lato"/>
          <w:sz w:val="20"/>
          <w:szCs w:val="20"/>
        </w:rPr>
        <w:t>2</w:t>
      </w:r>
      <w:r w:rsidRPr="00E36116">
        <w:rPr>
          <w:rFonts w:ascii="Lato" w:hAnsi="Lato"/>
          <w:sz w:val="20"/>
          <w:szCs w:val="20"/>
        </w:rPr>
        <w:t xml:space="preserve"> r.</w:t>
      </w:r>
    </w:p>
    <w:p w:rsidR="005B2996" w:rsidRPr="00E36116" w:rsidRDefault="005B2996" w:rsidP="005B2996">
      <w:pPr>
        <w:pStyle w:val="Akapitzlist"/>
        <w:spacing w:before="120" w:after="0" w:line="240" w:lineRule="auto"/>
        <w:ind w:left="0"/>
        <w:jc w:val="both"/>
        <w:rPr>
          <w:rFonts w:ascii="Lato" w:hAnsi="Lato"/>
          <w:sz w:val="20"/>
          <w:szCs w:val="20"/>
        </w:rPr>
      </w:pPr>
      <w:r w:rsidRPr="00E36116">
        <w:rPr>
          <w:rFonts w:ascii="Lato" w:hAnsi="Lato"/>
          <w:b/>
          <w:sz w:val="20"/>
          <w:szCs w:val="20"/>
        </w:rPr>
        <w:t xml:space="preserve">E. </w:t>
      </w:r>
      <w:r w:rsidRPr="00E36116">
        <w:rPr>
          <w:rFonts w:ascii="Lato" w:hAnsi="Lato"/>
          <w:sz w:val="20"/>
          <w:szCs w:val="20"/>
        </w:rPr>
        <w:t>Wykaz zmian w prawie polskim i w praktyce jego stosowania koniecznych dla wykonania wyroków Europejskiego Trybunału Praw Człowieka wraz z wykazem wyroków w procesie wykonywania</w:t>
      </w:r>
    </w:p>
    <w:p w:rsidR="005B2996" w:rsidRPr="00E36116" w:rsidRDefault="005B2996" w:rsidP="005B2996">
      <w:pPr>
        <w:pStyle w:val="Akapitzlist"/>
        <w:spacing w:before="120" w:after="0" w:line="240" w:lineRule="auto"/>
        <w:ind w:left="0"/>
        <w:jc w:val="both"/>
        <w:rPr>
          <w:rFonts w:ascii="Lato" w:hAnsi="Lato"/>
          <w:b/>
          <w:sz w:val="20"/>
          <w:szCs w:val="20"/>
        </w:rPr>
      </w:pPr>
      <w:r w:rsidRPr="00E36116">
        <w:rPr>
          <w:rFonts w:ascii="Lato" w:hAnsi="Lato"/>
          <w:b/>
          <w:sz w:val="20"/>
          <w:szCs w:val="20"/>
        </w:rPr>
        <w:t xml:space="preserve">F. </w:t>
      </w:r>
      <w:r w:rsidRPr="00E36116">
        <w:rPr>
          <w:rFonts w:ascii="Lato" w:hAnsi="Lato"/>
          <w:sz w:val="20"/>
          <w:szCs w:val="20"/>
        </w:rPr>
        <w:t>Pełne teksty komunikacji przesłanych do Komitetu Ministrów RE, wraz z odpowiedziami Rządu</w:t>
      </w:r>
    </w:p>
    <w:sectPr w:rsidR="005B2996" w:rsidRPr="00E36116" w:rsidSect="00207887">
      <w:headerReference w:type="default" r:id="rId21"/>
      <w:footerReference w:type="default" r:id="rId22"/>
      <w:headerReference w:type="first" r:id="rId23"/>
      <w:footerReference w:type="first" r:id="rId24"/>
      <w:pgSz w:w="11906" w:h="16838"/>
      <w:pgMar w:top="2115" w:right="1985" w:bottom="1985" w:left="1985" w:header="709" w:footer="9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132" w:rsidRDefault="00532132" w:rsidP="009276B2">
      <w:pPr>
        <w:spacing w:after="0" w:line="240" w:lineRule="auto"/>
      </w:pPr>
      <w:r>
        <w:separator/>
      </w:r>
    </w:p>
  </w:endnote>
  <w:endnote w:type="continuationSeparator" w:id="0">
    <w:p w:rsidR="00532132" w:rsidRDefault="00532132"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inion Pro">
    <w:charset w:val="00"/>
    <w:family w:val="auto"/>
    <w:pitch w:val="variable"/>
    <w:sig w:usb0="E00002AF" w:usb1="5000607B" w:usb2="00000000" w:usb3="00000000" w:csb0="0000009F" w:csb1="00000000"/>
  </w:font>
  <w:font w:name="Cambria">
    <w:panose1 w:val="02040503050406030204"/>
    <w:charset w:val="EE"/>
    <w:family w:val="roman"/>
    <w:pitch w:val="variable"/>
    <w:sig w:usb0="E00006FF" w:usb1="420024FF" w:usb2="02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986583"/>
      <w:docPartObj>
        <w:docPartGallery w:val="Page Numbers (Bottom of Page)"/>
        <w:docPartUnique/>
      </w:docPartObj>
    </w:sdtPr>
    <w:sdtEndPr>
      <w:rPr>
        <w:rFonts w:ascii="Lato" w:hAnsi="Lato"/>
        <w:sz w:val="18"/>
        <w:szCs w:val="18"/>
      </w:rPr>
    </w:sdtEndPr>
    <w:sdtContent>
      <w:p w:rsidR="003C2976" w:rsidRPr="00E44085" w:rsidRDefault="003C2976" w:rsidP="00E44085">
        <w:pPr>
          <w:pStyle w:val="Stopka"/>
          <w:jc w:val="center"/>
          <w:rPr>
            <w:rFonts w:ascii="Lato" w:hAnsi="Lato"/>
            <w:sz w:val="18"/>
            <w:szCs w:val="18"/>
          </w:rPr>
        </w:pPr>
        <w:r w:rsidRPr="00207887">
          <w:rPr>
            <w:rFonts w:ascii="Lato" w:hAnsi="Lato"/>
            <w:sz w:val="18"/>
            <w:szCs w:val="18"/>
          </w:rPr>
          <w:fldChar w:fldCharType="begin"/>
        </w:r>
        <w:r w:rsidRPr="00207887">
          <w:rPr>
            <w:rFonts w:ascii="Lato" w:hAnsi="Lato"/>
            <w:sz w:val="18"/>
            <w:szCs w:val="18"/>
          </w:rPr>
          <w:instrText>PAGE   \* MERGEFORMAT</w:instrText>
        </w:r>
        <w:r w:rsidRPr="00207887">
          <w:rPr>
            <w:rFonts w:ascii="Lato" w:hAnsi="Lato"/>
            <w:sz w:val="18"/>
            <w:szCs w:val="18"/>
          </w:rPr>
          <w:fldChar w:fldCharType="separate"/>
        </w:r>
        <w:r w:rsidR="00201CAD">
          <w:rPr>
            <w:rFonts w:ascii="Lato" w:hAnsi="Lato"/>
            <w:noProof/>
            <w:sz w:val="18"/>
            <w:szCs w:val="18"/>
          </w:rPr>
          <w:t>53</w:t>
        </w:r>
        <w:r w:rsidRPr="00207887">
          <w:rPr>
            <w:rFonts w:ascii="Lato" w:hAnsi="Lato"/>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976" w:rsidRPr="00773353" w:rsidRDefault="003C2976" w:rsidP="00796230">
    <w:pPr>
      <w:pStyle w:val="Stopka"/>
      <w:tabs>
        <w:tab w:val="clear" w:pos="4536"/>
        <w:tab w:val="clear" w:pos="9072"/>
        <w:tab w:val="left" w:pos="5954"/>
      </w:tabs>
      <w:spacing w:line="200" w:lineRule="exact"/>
      <w:rPr>
        <w:rFonts w:ascii="Lato" w:hAnsi="Lato"/>
        <w:sz w:val="14"/>
        <w:szCs w:val="14"/>
      </w:rPr>
    </w:pPr>
    <w:r w:rsidRPr="00773353">
      <w:rPr>
        <w:rFonts w:ascii="Lato" w:hAnsi="Lato"/>
        <w:noProof/>
        <w:sz w:val="14"/>
        <w:szCs w:val="14"/>
        <w:lang w:eastAsia="pl-PL"/>
      </w:rPr>
      <mc:AlternateContent>
        <mc:Choice Requires="wps">
          <w:drawing>
            <wp:anchor distT="0" distB="0" distL="114300" distR="114300" simplePos="0" relativeHeight="251663360" behindDoc="0" locked="0" layoutInCell="1" allowOverlap="1" wp14:anchorId="06C0D38B" wp14:editId="2E8025C2">
              <wp:simplePos x="0" y="0"/>
              <wp:positionH relativeFrom="margin">
                <wp:posOffset>0</wp:posOffset>
              </wp:positionH>
              <wp:positionV relativeFrom="paragraph">
                <wp:posOffset>-120650</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8B3B54" id="Łącznik prosty 3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" strokecolor="black [3213]" strokeweight=".5pt">
              <v:stroke joinstyle="miter"/>
              <w10:wrap anchorx="margin"/>
            </v:line>
          </w:pict>
        </mc:Fallback>
      </mc:AlternateContent>
    </w:r>
    <w:r w:rsidRPr="00773353">
      <w:rPr>
        <w:rFonts w:ascii="Lato" w:hAnsi="Lato"/>
        <w:noProof/>
        <w:sz w:val="14"/>
        <w:szCs w:val="14"/>
        <w:lang w:eastAsia="pl-PL"/>
      </w:rPr>
      <w:t>Tel.: +48</w:t>
    </w:r>
    <w:r>
      <w:rPr>
        <w:rFonts w:ascii="Lato" w:hAnsi="Lato"/>
        <w:noProof/>
        <w:sz w:val="14"/>
        <w:szCs w:val="14"/>
        <w:lang w:eastAsia="pl-PL"/>
      </w:rPr>
      <w:t xml:space="preserve"> </w:t>
    </w:r>
    <w:r w:rsidRPr="00773353">
      <w:rPr>
        <w:rFonts w:ascii="Lato" w:hAnsi="Lato"/>
        <w:noProof/>
        <w:sz w:val="14"/>
        <w:szCs w:val="14"/>
        <w:lang w:eastAsia="pl-PL"/>
      </w:rPr>
      <w:t>22</w:t>
    </w:r>
    <w:r>
      <w:rPr>
        <w:rFonts w:ascii="Lato" w:hAnsi="Lato"/>
        <w:noProof/>
        <w:sz w:val="14"/>
        <w:szCs w:val="14"/>
        <w:lang w:eastAsia="pl-PL"/>
      </w:rPr>
      <w:t xml:space="preserve"> </w:t>
    </w:r>
    <w:r w:rsidRPr="00773353">
      <w:rPr>
        <w:rFonts w:ascii="Lato" w:hAnsi="Lato"/>
        <w:noProof/>
        <w:sz w:val="14"/>
        <w:szCs w:val="14"/>
        <w:lang w:eastAsia="pl-PL"/>
      </w:rPr>
      <w:t>523</w:t>
    </w:r>
    <w:r>
      <w:rPr>
        <w:rFonts w:ascii="Lato" w:hAnsi="Lato"/>
        <w:noProof/>
        <w:sz w:val="14"/>
        <w:szCs w:val="14"/>
        <w:lang w:eastAsia="pl-PL"/>
      </w:rPr>
      <w:t xml:space="preserve"> 9319</w:t>
    </w:r>
    <w:r w:rsidRPr="00773353">
      <w:rPr>
        <w:rFonts w:ascii="Lato" w:hAnsi="Lato"/>
        <w:sz w:val="14"/>
        <w:szCs w:val="14"/>
      </w:rPr>
      <w:tab/>
      <w:t>Al. J. Ch. Szucha 23</w:t>
    </w:r>
  </w:p>
  <w:p w:rsidR="003C2976" w:rsidRPr="00773353" w:rsidRDefault="003C2976" w:rsidP="00796230">
    <w:pPr>
      <w:pStyle w:val="Stopka"/>
      <w:tabs>
        <w:tab w:val="clear" w:pos="4536"/>
        <w:tab w:val="clear" w:pos="9072"/>
        <w:tab w:val="left" w:pos="5954"/>
      </w:tabs>
      <w:spacing w:line="200" w:lineRule="exact"/>
      <w:rPr>
        <w:rFonts w:ascii="Lato" w:hAnsi="Lato"/>
        <w:sz w:val="14"/>
        <w:szCs w:val="14"/>
      </w:rPr>
    </w:pPr>
    <w:bookmarkStart w:id="20" w:name="_Hlk121995639"/>
    <w:r w:rsidRPr="000E4DBC">
      <w:rPr>
        <w:rFonts w:ascii="Lato" w:hAnsi="Lato"/>
        <w:sz w:val="14"/>
        <w:szCs w:val="14"/>
      </w:rPr>
      <w:t>dpt.pelnomocnik.etpc@msz.gov.pl</w:t>
    </w:r>
    <w:bookmarkEnd w:id="20"/>
    <w:r w:rsidRPr="00773353">
      <w:rPr>
        <w:rFonts w:ascii="Lato" w:hAnsi="Lato"/>
        <w:sz w:val="14"/>
        <w:szCs w:val="14"/>
      </w:rPr>
      <w:tab/>
      <w:t>00-580 Warszawa</w:t>
    </w:r>
  </w:p>
  <w:p w:rsidR="003C2976" w:rsidRPr="00773353" w:rsidRDefault="003C2976" w:rsidP="00796230">
    <w:pPr>
      <w:pStyle w:val="Stopka"/>
      <w:spacing w:line="200" w:lineRule="exact"/>
      <w:rPr>
        <w:rFonts w:ascii="Lato" w:hAnsi="Lato"/>
        <w:sz w:val="14"/>
        <w:szCs w:val="14"/>
      </w:rPr>
    </w:pPr>
    <w:r w:rsidRPr="00773353">
      <w:rPr>
        <w:rFonts w:ascii="Lato" w:hAnsi="Lato"/>
        <w:sz w:val="14"/>
        <w:szCs w:val="14"/>
      </w:rPr>
      <w:t>www.gov.pl/dyplomacja</w:t>
    </w:r>
  </w:p>
  <w:p w:rsidR="003C2976" w:rsidRDefault="003C2976" w:rsidP="00796230">
    <w:pPr>
      <w:pStyle w:val="Stopka"/>
      <w:tabs>
        <w:tab w:val="clear" w:pos="4536"/>
        <w:tab w:val="clear" w:pos="9072"/>
        <w:tab w:val="left" w:pos="11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132" w:rsidRDefault="00532132" w:rsidP="009276B2">
      <w:pPr>
        <w:spacing w:after="0" w:line="240" w:lineRule="auto"/>
      </w:pPr>
      <w:r>
        <w:separator/>
      </w:r>
    </w:p>
  </w:footnote>
  <w:footnote w:type="continuationSeparator" w:id="0">
    <w:p w:rsidR="00532132" w:rsidRDefault="00532132" w:rsidP="009276B2">
      <w:pPr>
        <w:spacing w:after="0" w:line="240" w:lineRule="auto"/>
      </w:pPr>
      <w:r>
        <w:continuationSeparator/>
      </w:r>
    </w:p>
  </w:footnote>
  <w:footnote w:id="1">
    <w:p w:rsidR="003C2976" w:rsidRPr="00035C34" w:rsidRDefault="003C2976">
      <w:pPr>
        <w:pStyle w:val="Tekstprzypisudolnego"/>
        <w:rPr>
          <w:rFonts w:ascii="Lato" w:hAnsi="Lato"/>
          <w:sz w:val="16"/>
          <w:szCs w:val="16"/>
        </w:rPr>
      </w:pPr>
      <w:r w:rsidRPr="00035C34">
        <w:rPr>
          <w:rStyle w:val="Odwoanieprzypisudolnego"/>
          <w:rFonts w:ascii="Lato" w:hAnsi="Lato"/>
          <w:sz w:val="16"/>
          <w:szCs w:val="16"/>
        </w:rPr>
        <w:footnoteRef/>
      </w:r>
      <w:r w:rsidRPr="00035C34">
        <w:rPr>
          <w:rFonts w:ascii="Lato" w:hAnsi="Lato"/>
          <w:sz w:val="16"/>
          <w:szCs w:val="16"/>
        </w:rPr>
        <w:t xml:space="preserve"> zmienionego Zarządzeniem nr 3 Prezesa Rady Ministrów z dnia 8 stycznia 2008 r., Zarządzeniem nr 20 Prezesa Rady Ministrów z dnia 8 marca 2013 r., Zarządzeniem nr 6 Prezesa Rady Ministrów z dnia 23 stycznia 2015 r. oraz Zarządzeniem nr 152 Prezesa Rady Ministrów z dnia 20 września 2019 r.</w:t>
      </w:r>
    </w:p>
  </w:footnote>
  <w:footnote w:id="2">
    <w:p w:rsidR="003C2976" w:rsidRPr="00035C34" w:rsidRDefault="003C2976" w:rsidP="005B2996">
      <w:pPr>
        <w:pStyle w:val="Tekstprzypisudolnego"/>
        <w:rPr>
          <w:rFonts w:ascii="Lato" w:hAnsi="Lato"/>
          <w:sz w:val="16"/>
          <w:szCs w:val="16"/>
        </w:rPr>
      </w:pPr>
      <w:r w:rsidRPr="00035C34">
        <w:rPr>
          <w:rStyle w:val="Odwoanieprzypisudolnego"/>
          <w:rFonts w:ascii="Lato" w:hAnsi="Lato"/>
          <w:sz w:val="16"/>
          <w:szCs w:val="16"/>
        </w:rPr>
        <w:footnoteRef/>
      </w:r>
      <w:r w:rsidRPr="00035C34">
        <w:rPr>
          <w:rFonts w:ascii="Lato" w:hAnsi="Lato"/>
          <w:sz w:val="16"/>
          <w:szCs w:val="16"/>
        </w:rPr>
        <w:t xml:space="preserve"> https://www.gov.pl/web/dyplomacja/wybor-sedziego-etpc</w:t>
      </w:r>
    </w:p>
  </w:footnote>
  <w:footnote w:id="3">
    <w:p w:rsidR="003C2976" w:rsidRPr="00035C34" w:rsidRDefault="003C2976" w:rsidP="005B2996">
      <w:pPr>
        <w:pStyle w:val="Tekstprzypisudolnego"/>
        <w:rPr>
          <w:rFonts w:ascii="Lato" w:hAnsi="Lato"/>
          <w:sz w:val="16"/>
          <w:szCs w:val="16"/>
        </w:rPr>
      </w:pPr>
      <w:r w:rsidRPr="00035C34">
        <w:rPr>
          <w:rStyle w:val="Odwoanieprzypisudolnego"/>
          <w:rFonts w:ascii="Lato" w:hAnsi="Lato"/>
          <w:sz w:val="16"/>
          <w:szCs w:val="16"/>
        </w:rPr>
        <w:footnoteRef/>
      </w:r>
      <w:r w:rsidRPr="00035C34">
        <w:rPr>
          <w:rFonts w:ascii="Lato" w:hAnsi="Lato"/>
          <w:sz w:val="16"/>
          <w:szCs w:val="16"/>
        </w:rPr>
        <w:t xml:space="preserve"> </w:t>
      </w:r>
      <w:r w:rsidRPr="00035C34">
        <w:rPr>
          <w:rStyle w:val="word"/>
          <w:rFonts w:ascii="Lato" w:hAnsi="Lato"/>
          <w:sz w:val="16"/>
          <w:szCs w:val="16"/>
        </w:rPr>
        <w:t>Pierwszego</w:t>
      </w:r>
      <w:r w:rsidRPr="00035C34">
        <w:rPr>
          <w:rFonts w:ascii="Lato" w:hAnsi="Lato"/>
          <w:sz w:val="16"/>
          <w:szCs w:val="16"/>
        </w:rPr>
        <w:t xml:space="preserve"> </w:t>
      </w:r>
      <w:r w:rsidRPr="00035C34">
        <w:rPr>
          <w:rStyle w:val="word"/>
          <w:rFonts w:ascii="Lato" w:hAnsi="Lato"/>
          <w:sz w:val="16"/>
          <w:szCs w:val="16"/>
        </w:rPr>
        <w:t>dnia</w:t>
      </w:r>
      <w:r w:rsidRPr="00035C34">
        <w:rPr>
          <w:rFonts w:ascii="Lato" w:hAnsi="Lato"/>
          <w:sz w:val="16"/>
          <w:szCs w:val="16"/>
        </w:rPr>
        <w:t xml:space="preserve"> przesłuchania obserwowało jedenastu </w:t>
      </w:r>
      <w:r w:rsidRPr="00035C34">
        <w:rPr>
          <w:rStyle w:val="word"/>
          <w:rFonts w:ascii="Lato" w:hAnsi="Lato"/>
          <w:sz w:val="16"/>
          <w:szCs w:val="16"/>
        </w:rPr>
        <w:t>obserwatorów</w:t>
      </w:r>
      <w:r w:rsidRPr="00035C34">
        <w:rPr>
          <w:rFonts w:ascii="Lato" w:hAnsi="Lato"/>
          <w:sz w:val="16"/>
          <w:szCs w:val="16"/>
        </w:rPr>
        <w:t xml:space="preserve">, </w:t>
      </w:r>
      <w:r w:rsidRPr="00035C34">
        <w:rPr>
          <w:rStyle w:val="word"/>
          <w:rFonts w:ascii="Lato" w:hAnsi="Lato"/>
          <w:sz w:val="16"/>
          <w:szCs w:val="16"/>
        </w:rPr>
        <w:t>drugiego</w:t>
      </w:r>
      <w:r w:rsidRPr="00035C34">
        <w:rPr>
          <w:rFonts w:ascii="Lato" w:hAnsi="Lato"/>
          <w:sz w:val="16"/>
          <w:szCs w:val="16"/>
        </w:rPr>
        <w:t xml:space="preserve"> </w:t>
      </w:r>
      <w:r w:rsidRPr="00035C34">
        <w:rPr>
          <w:rStyle w:val="word"/>
          <w:rFonts w:ascii="Lato" w:hAnsi="Lato"/>
          <w:sz w:val="16"/>
          <w:szCs w:val="16"/>
        </w:rPr>
        <w:t>dnia</w:t>
      </w:r>
      <w:r w:rsidRPr="00035C34">
        <w:rPr>
          <w:rFonts w:ascii="Lato" w:hAnsi="Lato"/>
          <w:sz w:val="16"/>
          <w:szCs w:val="16"/>
        </w:rPr>
        <w:t xml:space="preserve"> – ośmiu.</w:t>
      </w:r>
    </w:p>
  </w:footnote>
  <w:footnote w:id="4">
    <w:p w:rsidR="003C2976" w:rsidRPr="0078644F" w:rsidRDefault="003C2976" w:rsidP="0078644F">
      <w:pPr>
        <w:pStyle w:val="Tekstprzypisudolnego"/>
        <w:jc w:val="both"/>
        <w:rPr>
          <w:rFonts w:ascii="Lato" w:hAnsi="Lato"/>
          <w:sz w:val="16"/>
          <w:szCs w:val="16"/>
        </w:rPr>
      </w:pPr>
      <w:r w:rsidRPr="0078644F">
        <w:rPr>
          <w:rStyle w:val="Odwoanieprzypisudolnego"/>
          <w:rFonts w:ascii="Lato" w:hAnsi="Lato"/>
          <w:sz w:val="16"/>
          <w:szCs w:val="16"/>
        </w:rPr>
        <w:footnoteRef/>
      </w:r>
      <w:r w:rsidRPr="0078644F">
        <w:rPr>
          <w:rFonts w:ascii="Lato" w:hAnsi="Lato"/>
          <w:sz w:val="16"/>
          <w:szCs w:val="16"/>
        </w:rPr>
        <w:t xml:space="preserve"> </w:t>
      </w:r>
      <w:r>
        <w:rPr>
          <w:rFonts w:ascii="Lato" w:hAnsi="Lato"/>
          <w:sz w:val="16"/>
          <w:szCs w:val="16"/>
        </w:rPr>
        <w:t>D</w:t>
      </w:r>
      <w:r w:rsidRPr="0078644F">
        <w:rPr>
          <w:rFonts w:ascii="Lato" w:hAnsi="Lato"/>
          <w:sz w:val="16"/>
          <w:szCs w:val="16"/>
        </w:rPr>
        <w:t>ane liczbowe się nie sumują, gdyż jedna zakomunikowana skarga może dotyczyć kilku różnych zarzutów naruszenia Konwencji.</w:t>
      </w:r>
    </w:p>
  </w:footnote>
  <w:footnote w:id="5">
    <w:p w:rsidR="003C2976" w:rsidRPr="00035C34" w:rsidRDefault="003C2976" w:rsidP="0078644F">
      <w:pPr>
        <w:pStyle w:val="Tekstprzypisudolnego"/>
        <w:jc w:val="both"/>
        <w:rPr>
          <w:rFonts w:ascii="Lato" w:hAnsi="Lato"/>
          <w:sz w:val="16"/>
          <w:szCs w:val="16"/>
        </w:rPr>
      </w:pPr>
      <w:r w:rsidRPr="00035C34">
        <w:rPr>
          <w:rStyle w:val="Odwoanieprzypisudolnego"/>
          <w:rFonts w:ascii="Lato" w:hAnsi="Lato"/>
          <w:sz w:val="16"/>
          <w:szCs w:val="16"/>
        </w:rPr>
        <w:footnoteRef/>
      </w:r>
      <w:r w:rsidRPr="00035C34">
        <w:rPr>
          <w:rFonts w:ascii="Lato" w:hAnsi="Lato"/>
          <w:sz w:val="16"/>
          <w:szCs w:val="16"/>
        </w:rPr>
        <w:t xml:space="preserve"> Uwaga, dane liczbowe się nie sumują, gdyż jeden wyrok </w:t>
      </w:r>
      <w:r w:rsidR="00677B44">
        <w:rPr>
          <w:rFonts w:ascii="Lato" w:hAnsi="Lato"/>
          <w:sz w:val="16"/>
          <w:szCs w:val="16"/>
        </w:rPr>
        <w:t>ETPC</w:t>
      </w:r>
      <w:r w:rsidRPr="00035C34">
        <w:rPr>
          <w:rFonts w:ascii="Lato" w:hAnsi="Lato"/>
          <w:sz w:val="16"/>
          <w:szCs w:val="16"/>
        </w:rPr>
        <w:t xml:space="preserve"> może dotyczyć kilku różnych zarzutów naruszenia Konwencji.</w:t>
      </w:r>
    </w:p>
  </w:footnote>
  <w:footnote w:id="6">
    <w:p w:rsidR="003C2976" w:rsidRPr="00035C34" w:rsidRDefault="003C2976" w:rsidP="0078644F">
      <w:pPr>
        <w:pStyle w:val="Tekstprzypisudolnego"/>
        <w:jc w:val="both"/>
        <w:rPr>
          <w:rFonts w:ascii="Lato" w:hAnsi="Lato"/>
          <w:sz w:val="16"/>
          <w:szCs w:val="16"/>
        </w:rPr>
      </w:pPr>
      <w:r w:rsidRPr="00035C34">
        <w:rPr>
          <w:rStyle w:val="Odwoanieprzypisudolnego"/>
          <w:rFonts w:ascii="Lato" w:hAnsi="Lato"/>
          <w:sz w:val="16"/>
          <w:szCs w:val="16"/>
        </w:rPr>
        <w:footnoteRef/>
      </w:r>
      <w:r w:rsidRPr="00035C34">
        <w:rPr>
          <w:rFonts w:ascii="Lato" w:hAnsi="Lato"/>
          <w:sz w:val="16"/>
          <w:szCs w:val="16"/>
        </w:rPr>
        <w:t xml:space="preserve"> Rozstrzygnięcia korzystne dla rządu znalazły się zarówno w 3 wyrokach stwierdzających brak jakiegokolwiek naruszenia, jak też w wyrokach, w których Trybunał stwierdzał naruszenia Konwencji w odniesieniu do poszczególnych zarzutów. </w:t>
      </w:r>
    </w:p>
  </w:footnote>
  <w:footnote w:id="7">
    <w:p w:rsidR="003C2976" w:rsidRPr="00035C34" w:rsidRDefault="003C2976" w:rsidP="0078644F">
      <w:pPr>
        <w:pStyle w:val="Tekstprzypisudolnego"/>
        <w:jc w:val="both"/>
        <w:rPr>
          <w:rFonts w:ascii="Lato" w:hAnsi="Lato"/>
          <w:sz w:val="16"/>
          <w:szCs w:val="16"/>
        </w:rPr>
      </w:pPr>
      <w:r w:rsidRPr="00035C34">
        <w:rPr>
          <w:rStyle w:val="Odwoanieprzypisudolnego"/>
          <w:rFonts w:ascii="Lato" w:hAnsi="Lato"/>
          <w:sz w:val="16"/>
          <w:szCs w:val="16"/>
        </w:rPr>
        <w:footnoteRef/>
      </w:r>
      <w:r w:rsidRPr="00035C34">
        <w:rPr>
          <w:rFonts w:ascii="Lato" w:hAnsi="Lato"/>
          <w:sz w:val="16"/>
          <w:szCs w:val="16"/>
        </w:rPr>
        <w:t xml:space="preserve"> Uwaga, dane liczbowe się nie sumują, gdyż jedna decyzja Trybunału może dotyczyć kilku różnych zarzutów naruszenia Konwencji.</w:t>
      </w:r>
    </w:p>
  </w:footnote>
  <w:footnote w:id="8">
    <w:p w:rsidR="003C2976" w:rsidRPr="00035C34" w:rsidRDefault="003C2976" w:rsidP="0078644F">
      <w:pPr>
        <w:spacing w:after="0" w:line="240" w:lineRule="auto"/>
        <w:jc w:val="both"/>
        <w:rPr>
          <w:rFonts w:ascii="Lato" w:hAnsi="Lato" w:cs="Calibri"/>
          <w:sz w:val="16"/>
          <w:szCs w:val="16"/>
        </w:rPr>
      </w:pPr>
      <w:r w:rsidRPr="00035C34">
        <w:rPr>
          <w:rStyle w:val="Odwoanieprzypisudolnego"/>
          <w:rFonts w:ascii="Lato" w:hAnsi="Lato" w:cs="Calibri"/>
          <w:sz w:val="16"/>
          <w:szCs w:val="16"/>
        </w:rPr>
        <w:footnoteRef/>
      </w:r>
      <w:r w:rsidRPr="00035C34">
        <w:rPr>
          <w:rFonts w:ascii="Lato" w:hAnsi="Lato" w:cs="Calibri"/>
          <w:sz w:val="16"/>
          <w:szCs w:val="16"/>
        </w:rPr>
        <w:t xml:space="preserve"> Bacza i Inni, Dąbrowska i Inni, Dąbrowski i Inni, Flaga i Inni, Opalski i Inni, Pasieka i Inni, Sachadel i Inni, Dulińska, Gajewska-Frechon, Krotofil i Inni, Kubicki i Inni, Wajda i Inni, Bełz i Inni, Łaba i Inni, Nesterowicz Giza i Inni, Kinitz i Inni, Kwitowski, Obremski i Inni, Radomski i Inni, Skoczeń.</w:t>
      </w:r>
    </w:p>
  </w:footnote>
  <w:footnote w:id="9">
    <w:p w:rsidR="003C2976" w:rsidRPr="00035C34" w:rsidRDefault="003C2976" w:rsidP="0078644F">
      <w:pPr>
        <w:pStyle w:val="Tekstprzypisudolnego"/>
        <w:jc w:val="both"/>
        <w:rPr>
          <w:rFonts w:ascii="Lato" w:hAnsi="Lato"/>
          <w:sz w:val="16"/>
          <w:szCs w:val="16"/>
        </w:rPr>
      </w:pPr>
      <w:r w:rsidRPr="00035C34">
        <w:rPr>
          <w:rStyle w:val="Odwoanieprzypisudolnego"/>
          <w:rFonts w:ascii="Lato" w:hAnsi="Lato"/>
          <w:sz w:val="16"/>
          <w:szCs w:val="16"/>
        </w:rPr>
        <w:footnoteRef/>
      </w:r>
      <w:r w:rsidRPr="00035C34">
        <w:rPr>
          <w:rFonts w:ascii="Lato" w:hAnsi="Lato"/>
          <w:sz w:val="16"/>
          <w:szCs w:val="16"/>
        </w:rPr>
        <w:t xml:space="preserve"> Uwaga, dane liczbowe się nie sumują, gdyż jedna decyzja </w:t>
      </w:r>
      <w:r w:rsidR="005E2A90">
        <w:rPr>
          <w:rFonts w:ascii="Lato" w:hAnsi="Lato"/>
          <w:sz w:val="16"/>
          <w:szCs w:val="16"/>
        </w:rPr>
        <w:t>ETPC</w:t>
      </w:r>
      <w:r w:rsidRPr="00035C34">
        <w:rPr>
          <w:rFonts w:ascii="Lato" w:hAnsi="Lato"/>
          <w:sz w:val="16"/>
          <w:szCs w:val="16"/>
        </w:rPr>
        <w:t xml:space="preserve"> może dotyczyć kilku różnych zarzutów naruszenia Konwencji.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976" w:rsidRDefault="003C2976"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976" w:rsidRDefault="003C2976">
    <w:pPr>
      <w:pStyle w:val="Nagwek"/>
    </w:pPr>
    <w:r>
      <w:rPr>
        <w:noProof/>
        <w:lang w:eastAsia="pl-PL"/>
      </w:rPr>
      <w:drawing>
        <wp:anchor distT="0" distB="0" distL="114300" distR="114300" simplePos="0" relativeHeight="251661312" behindDoc="0" locked="0" layoutInCell="1" allowOverlap="1" wp14:anchorId="2FFE7212" wp14:editId="2E4C8BC4">
          <wp:simplePos x="0" y="0"/>
          <wp:positionH relativeFrom="column">
            <wp:posOffset>-923925</wp:posOffset>
          </wp:positionH>
          <wp:positionV relativeFrom="paragraph">
            <wp:posOffset>-99695</wp:posOffset>
          </wp:positionV>
          <wp:extent cx="3145790" cy="1061720"/>
          <wp:effectExtent l="0" t="0" r="0" b="0"/>
          <wp:wrapThrough wrapText="bothSides">
            <wp:wrapPolygon edited="0">
              <wp:start x="3139" y="2325"/>
              <wp:lineTo x="1700" y="3876"/>
              <wp:lineTo x="785" y="6589"/>
              <wp:lineTo x="1308" y="17053"/>
              <wp:lineTo x="3532" y="18215"/>
              <wp:lineTo x="6017" y="18990"/>
              <wp:lineTo x="20667" y="18990"/>
              <wp:lineTo x="20536" y="9689"/>
              <wp:lineTo x="15435" y="8914"/>
              <wp:lineTo x="15304" y="5038"/>
              <wp:lineTo x="3662" y="2325"/>
              <wp:lineTo x="3139" y="2325"/>
            </wp:wrapPolygon>
          </wp:wrapThrough>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4579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A47"/>
    <w:multiLevelType w:val="hybridMultilevel"/>
    <w:tmpl w:val="11543984"/>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810F79"/>
    <w:multiLevelType w:val="hybridMultilevel"/>
    <w:tmpl w:val="A8B0D386"/>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6E5E95"/>
    <w:multiLevelType w:val="hybridMultilevel"/>
    <w:tmpl w:val="A3243468"/>
    <w:lvl w:ilvl="0" w:tplc="197C1198">
      <w:start w:val="2"/>
      <w:numFmt w:val="bullet"/>
      <w:lvlText w:val="-"/>
      <w:lvlJc w:val="left"/>
      <w:pPr>
        <w:ind w:left="360" w:hanging="360"/>
      </w:pPr>
      <w:rPr>
        <w:rFonts w:ascii="Lato" w:eastAsiaTheme="minorHAnsi" w:hAnsi="Lato"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8BA75B9"/>
    <w:multiLevelType w:val="hybridMultilevel"/>
    <w:tmpl w:val="3C8C337C"/>
    <w:lvl w:ilvl="0" w:tplc="197C1198">
      <w:start w:val="2"/>
      <w:numFmt w:val="bullet"/>
      <w:lvlText w:val="-"/>
      <w:lvlJc w:val="left"/>
      <w:pPr>
        <w:ind w:left="360" w:hanging="360"/>
      </w:pPr>
      <w:rPr>
        <w:rFonts w:ascii="Lato" w:eastAsiaTheme="minorHAnsi" w:hAnsi="Lato"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B550053"/>
    <w:multiLevelType w:val="hybridMultilevel"/>
    <w:tmpl w:val="605898B4"/>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536C4D"/>
    <w:multiLevelType w:val="hybridMultilevel"/>
    <w:tmpl w:val="25802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B95169"/>
    <w:multiLevelType w:val="hybridMultilevel"/>
    <w:tmpl w:val="BDFE5C52"/>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491A11"/>
    <w:multiLevelType w:val="hybridMultilevel"/>
    <w:tmpl w:val="6E60C6AE"/>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C52003"/>
    <w:multiLevelType w:val="hybridMultilevel"/>
    <w:tmpl w:val="E15ADDEA"/>
    <w:lvl w:ilvl="0" w:tplc="FB3020A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4064CF"/>
    <w:multiLevelType w:val="hybridMultilevel"/>
    <w:tmpl w:val="3C76EC1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21AC0C47"/>
    <w:multiLevelType w:val="hybridMultilevel"/>
    <w:tmpl w:val="F3B86372"/>
    <w:lvl w:ilvl="0" w:tplc="7242B232">
      <w:start w:val="1"/>
      <w:numFmt w:val="upperRoman"/>
      <w:pStyle w:val="Nagwek1"/>
      <w:lvlText w:val="%1."/>
      <w:lvlJc w:val="left"/>
      <w:pPr>
        <w:ind w:left="1080" w:hanging="720"/>
      </w:pPr>
      <w:rPr>
        <w:rFonts w:hint="default"/>
      </w:rPr>
    </w:lvl>
    <w:lvl w:ilvl="1" w:tplc="F82AE810">
      <w:numFmt w:val="bullet"/>
      <w:lvlText w:val="•"/>
      <w:lvlJc w:val="left"/>
      <w:pPr>
        <w:ind w:left="1440" w:hanging="360"/>
      </w:pPr>
      <w:rPr>
        <w:rFonts w:ascii="Calibri" w:eastAsia="Calibri" w:hAnsi="Calibri" w:cs="Times New Roman" w:hint="default"/>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0E0942"/>
    <w:multiLevelType w:val="hybridMultilevel"/>
    <w:tmpl w:val="B8DEC474"/>
    <w:lvl w:ilvl="0" w:tplc="197C1198">
      <w:start w:val="2"/>
      <w:numFmt w:val="bullet"/>
      <w:lvlText w:val="-"/>
      <w:lvlJc w:val="left"/>
      <w:pPr>
        <w:ind w:left="360" w:hanging="360"/>
      </w:pPr>
      <w:rPr>
        <w:rFonts w:ascii="Lato" w:eastAsiaTheme="minorHAnsi" w:hAnsi="Lato"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C823307"/>
    <w:multiLevelType w:val="hybridMultilevel"/>
    <w:tmpl w:val="A688395E"/>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067F54"/>
    <w:multiLevelType w:val="hybridMultilevel"/>
    <w:tmpl w:val="1FF42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761E2B"/>
    <w:multiLevelType w:val="hybridMultilevel"/>
    <w:tmpl w:val="439E8758"/>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A347B7"/>
    <w:multiLevelType w:val="multilevel"/>
    <w:tmpl w:val="7A72EE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4F5810"/>
    <w:multiLevelType w:val="hybridMultilevel"/>
    <w:tmpl w:val="6BDC5BB2"/>
    <w:lvl w:ilvl="0" w:tplc="197C1198">
      <w:start w:val="2"/>
      <w:numFmt w:val="bullet"/>
      <w:lvlText w:val="-"/>
      <w:lvlJc w:val="left"/>
      <w:pPr>
        <w:ind w:left="360" w:hanging="360"/>
      </w:pPr>
      <w:rPr>
        <w:rFonts w:ascii="Lato" w:eastAsiaTheme="minorHAnsi" w:hAnsi="Lato"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51126D"/>
    <w:multiLevelType w:val="multilevel"/>
    <w:tmpl w:val="EAE604E0"/>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B77329"/>
    <w:multiLevelType w:val="hybridMultilevel"/>
    <w:tmpl w:val="9790EFEC"/>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B234CF"/>
    <w:multiLevelType w:val="hybridMultilevel"/>
    <w:tmpl w:val="667621B4"/>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091F92"/>
    <w:multiLevelType w:val="hybridMultilevel"/>
    <w:tmpl w:val="439E7B0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427A08E2"/>
    <w:multiLevelType w:val="hybridMultilevel"/>
    <w:tmpl w:val="E7E6E7B0"/>
    <w:lvl w:ilvl="0" w:tplc="197C1198">
      <w:start w:val="2"/>
      <w:numFmt w:val="bullet"/>
      <w:lvlText w:val="-"/>
      <w:lvlJc w:val="left"/>
      <w:pPr>
        <w:ind w:left="360" w:hanging="360"/>
      </w:pPr>
      <w:rPr>
        <w:rFonts w:ascii="Lato" w:eastAsiaTheme="minorHAnsi" w:hAnsi="Lato"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2FD30A7"/>
    <w:multiLevelType w:val="multilevel"/>
    <w:tmpl w:val="7D56F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A31063"/>
    <w:multiLevelType w:val="hybridMultilevel"/>
    <w:tmpl w:val="C6A8B516"/>
    <w:lvl w:ilvl="0" w:tplc="197C1198">
      <w:start w:val="2"/>
      <w:numFmt w:val="bullet"/>
      <w:lvlText w:val="-"/>
      <w:lvlJc w:val="left"/>
      <w:pPr>
        <w:ind w:left="720" w:hanging="360"/>
      </w:pPr>
      <w:rPr>
        <w:rFonts w:ascii="Lato" w:eastAsiaTheme="minorHAnsi" w:hAnsi="Lato"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36629D"/>
    <w:multiLevelType w:val="hybridMultilevel"/>
    <w:tmpl w:val="E19CDC66"/>
    <w:lvl w:ilvl="0" w:tplc="197C1198">
      <w:start w:val="2"/>
      <w:numFmt w:val="bullet"/>
      <w:lvlText w:val="-"/>
      <w:lvlJc w:val="left"/>
      <w:pPr>
        <w:ind w:left="720" w:hanging="360"/>
      </w:pPr>
      <w:rPr>
        <w:rFonts w:ascii="Lato" w:eastAsiaTheme="minorHAnsi" w:hAnsi="Lato"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9E71EF"/>
    <w:multiLevelType w:val="hybridMultilevel"/>
    <w:tmpl w:val="5E346AD8"/>
    <w:lvl w:ilvl="0" w:tplc="197C1198">
      <w:start w:val="2"/>
      <w:numFmt w:val="bullet"/>
      <w:lvlText w:val="-"/>
      <w:lvlJc w:val="left"/>
      <w:pPr>
        <w:ind w:left="720" w:hanging="360"/>
      </w:pPr>
      <w:rPr>
        <w:rFonts w:ascii="Lato" w:eastAsiaTheme="minorHAnsi" w:hAnsi="Lato"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B3130E"/>
    <w:multiLevelType w:val="hybridMultilevel"/>
    <w:tmpl w:val="8B90B5AA"/>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D27226A"/>
    <w:multiLevelType w:val="hybridMultilevel"/>
    <w:tmpl w:val="CE1C913E"/>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3F7EA4"/>
    <w:multiLevelType w:val="hybridMultilevel"/>
    <w:tmpl w:val="4962BCE8"/>
    <w:lvl w:ilvl="0" w:tplc="197C1198">
      <w:start w:val="2"/>
      <w:numFmt w:val="bullet"/>
      <w:lvlText w:val="-"/>
      <w:lvlJc w:val="left"/>
      <w:pPr>
        <w:ind w:left="360" w:hanging="360"/>
      </w:pPr>
      <w:rPr>
        <w:rFonts w:ascii="Lato" w:eastAsiaTheme="minorHAnsi" w:hAnsi="Lato"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A2F0602"/>
    <w:multiLevelType w:val="hybridMultilevel"/>
    <w:tmpl w:val="373A16AA"/>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132634"/>
    <w:multiLevelType w:val="hybridMultilevel"/>
    <w:tmpl w:val="C13C9B64"/>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5934EC"/>
    <w:multiLevelType w:val="hybridMultilevel"/>
    <w:tmpl w:val="E64C7218"/>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821FA5"/>
    <w:multiLevelType w:val="hybridMultilevel"/>
    <w:tmpl w:val="8E0E18A6"/>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690C82"/>
    <w:multiLevelType w:val="multilevel"/>
    <w:tmpl w:val="2FAAF1D2"/>
    <w:lvl w:ilvl="0">
      <w:start w:val="1"/>
      <w:numFmt w:val="decimal"/>
      <w:pStyle w:val="Nagwek2"/>
      <w:lvlText w:val="%1."/>
      <w:lvlJc w:val="left"/>
      <w:pPr>
        <w:ind w:left="720" w:hanging="360"/>
      </w:pPr>
      <w:rPr>
        <w:rFonts w:hint="default"/>
        <w:i w:val="0"/>
        <w:strike w:val="0"/>
        <w:color w:val="auto"/>
      </w:rPr>
    </w:lvl>
    <w:lvl w:ilvl="1">
      <w:start w:val="1"/>
      <w:numFmt w:val="decimal"/>
      <w:isLgl/>
      <w:lvlText w:val="%1.%2."/>
      <w:lvlJc w:val="left"/>
      <w:pPr>
        <w:ind w:left="720" w:hanging="360"/>
      </w:pPr>
      <w:rPr>
        <w:rFonts w:hint="default"/>
        <w:b w:val="0"/>
        <w:i/>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4334A3F"/>
    <w:multiLevelType w:val="hybridMultilevel"/>
    <w:tmpl w:val="4FF246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46C44D2"/>
    <w:multiLevelType w:val="hybridMultilevel"/>
    <w:tmpl w:val="CAEE8A92"/>
    <w:lvl w:ilvl="0" w:tplc="197C1198">
      <w:start w:val="2"/>
      <w:numFmt w:val="bullet"/>
      <w:lvlText w:val="-"/>
      <w:lvlJc w:val="left"/>
      <w:pPr>
        <w:ind w:left="360" w:hanging="360"/>
      </w:pPr>
      <w:rPr>
        <w:rFonts w:ascii="Lato" w:eastAsiaTheme="minorHAnsi" w:hAnsi="Lato"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6A46EEF"/>
    <w:multiLevelType w:val="hybridMultilevel"/>
    <w:tmpl w:val="1EA4BF0E"/>
    <w:lvl w:ilvl="0" w:tplc="3F644234">
      <w:start w:val="1"/>
      <w:numFmt w:val="bullet"/>
      <w:lvlText w:val="-"/>
      <w:lvlJc w:val="left"/>
      <w:pPr>
        <w:ind w:left="294" w:hanging="360"/>
      </w:pPr>
      <w:rPr>
        <w:rFonts w:ascii="Calibri" w:hAnsi="Calibri" w:hint="default"/>
        <w:i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7" w15:restartNumberingAfterBreak="0">
    <w:nsid w:val="69901149"/>
    <w:multiLevelType w:val="hybridMultilevel"/>
    <w:tmpl w:val="9EEA005C"/>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D88435D"/>
    <w:multiLevelType w:val="hybridMultilevel"/>
    <w:tmpl w:val="F5A20B48"/>
    <w:lvl w:ilvl="0" w:tplc="197C1198">
      <w:start w:val="2"/>
      <w:numFmt w:val="bullet"/>
      <w:lvlText w:val="-"/>
      <w:lvlJc w:val="left"/>
      <w:pPr>
        <w:ind w:left="360" w:hanging="360"/>
      </w:pPr>
      <w:rPr>
        <w:rFonts w:ascii="Lato" w:eastAsiaTheme="minorHAnsi" w:hAnsi="Lato"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DD253BB"/>
    <w:multiLevelType w:val="multilevel"/>
    <w:tmpl w:val="0D06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E960B7"/>
    <w:multiLevelType w:val="hybridMultilevel"/>
    <w:tmpl w:val="4ED6E8D6"/>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1297B4F"/>
    <w:multiLevelType w:val="hybridMultilevel"/>
    <w:tmpl w:val="D400B52E"/>
    <w:lvl w:ilvl="0" w:tplc="197C1198">
      <w:start w:val="2"/>
      <w:numFmt w:val="bullet"/>
      <w:lvlText w:val="-"/>
      <w:lvlJc w:val="left"/>
      <w:pPr>
        <w:ind w:left="360" w:hanging="360"/>
      </w:pPr>
      <w:rPr>
        <w:rFonts w:ascii="Lato" w:eastAsiaTheme="minorHAnsi" w:hAnsi="Lato"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5575A67"/>
    <w:multiLevelType w:val="hybridMultilevel"/>
    <w:tmpl w:val="E4AE82EE"/>
    <w:lvl w:ilvl="0" w:tplc="197C1198">
      <w:start w:val="2"/>
      <w:numFmt w:val="bullet"/>
      <w:lvlText w:val="-"/>
      <w:lvlJc w:val="left"/>
      <w:pPr>
        <w:ind w:left="360" w:hanging="360"/>
      </w:pPr>
      <w:rPr>
        <w:rFonts w:ascii="Lato" w:eastAsiaTheme="minorHAnsi" w:hAnsi="Lato"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5731593"/>
    <w:multiLevelType w:val="hybridMultilevel"/>
    <w:tmpl w:val="D7162374"/>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BC6F90"/>
    <w:multiLevelType w:val="multilevel"/>
    <w:tmpl w:val="68143240"/>
    <w:lvl w:ilvl="0">
      <w:start w:val="2"/>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5D25CE6"/>
    <w:multiLevelType w:val="hybridMultilevel"/>
    <w:tmpl w:val="3A3A2950"/>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6F43CDD"/>
    <w:multiLevelType w:val="hybridMultilevel"/>
    <w:tmpl w:val="566AA302"/>
    <w:lvl w:ilvl="0" w:tplc="3F644234">
      <w:start w:val="1"/>
      <w:numFmt w:val="bullet"/>
      <w:lvlText w:val="-"/>
      <w:lvlJc w:val="left"/>
      <w:pPr>
        <w:ind w:left="1429" w:hanging="360"/>
      </w:pPr>
      <w:rPr>
        <w:rFonts w:ascii="Calibri" w:hAnsi="Calibr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15:restartNumberingAfterBreak="0">
    <w:nsid w:val="7F9549D3"/>
    <w:multiLevelType w:val="hybridMultilevel"/>
    <w:tmpl w:val="AED809B6"/>
    <w:lvl w:ilvl="0" w:tplc="197C1198">
      <w:start w:val="2"/>
      <w:numFmt w:val="bullet"/>
      <w:lvlText w:val="-"/>
      <w:lvlJc w:val="left"/>
      <w:pPr>
        <w:ind w:left="360" w:hanging="360"/>
      </w:pPr>
      <w:rPr>
        <w:rFonts w:ascii="Lato" w:eastAsiaTheme="minorHAnsi" w:hAnsi="Lato"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0"/>
  </w:num>
  <w:num w:numId="2">
    <w:abstractNumId w:val="34"/>
  </w:num>
  <w:num w:numId="3">
    <w:abstractNumId w:val="15"/>
  </w:num>
  <w:num w:numId="4">
    <w:abstractNumId w:val="33"/>
  </w:num>
  <w:num w:numId="5">
    <w:abstractNumId w:val="20"/>
  </w:num>
  <w:num w:numId="6">
    <w:abstractNumId w:val="44"/>
  </w:num>
  <w:num w:numId="7">
    <w:abstractNumId w:val="8"/>
  </w:num>
  <w:num w:numId="8">
    <w:abstractNumId w:val="18"/>
  </w:num>
  <w:num w:numId="9">
    <w:abstractNumId w:val="39"/>
  </w:num>
  <w:num w:numId="10">
    <w:abstractNumId w:val="22"/>
  </w:num>
  <w:num w:numId="11">
    <w:abstractNumId w:val="17"/>
  </w:num>
  <w:num w:numId="12">
    <w:abstractNumId w:val="36"/>
  </w:num>
  <w:num w:numId="13">
    <w:abstractNumId w:val="46"/>
  </w:num>
  <w:num w:numId="14">
    <w:abstractNumId w:val="5"/>
  </w:num>
  <w:num w:numId="15">
    <w:abstractNumId w:val="13"/>
  </w:num>
  <w:num w:numId="16">
    <w:abstractNumId w:val="14"/>
  </w:num>
  <w:num w:numId="17">
    <w:abstractNumId w:val="9"/>
  </w:num>
  <w:num w:numId="18">
    <w:abstractNumId w:val="43"/>
  </w:num>
  <w:num w:numId="19">
    <w:abstractNumId w:val="35"/>
  </w:num>
  <w:num w:numId="20">
    <w:abstractNumId w:val="11"/>
  </w:num>
  <w:num w:numId="21">
    <w:abstractNumId w:val="2"/>
  </w:num>
  <w:num w:numId="22">
    <w:abstractNumId w:val="42"/>
  </w:num>
  <w:num w:numId="23">
    <w:abstractNumId w:val="28"/>
  </w:num>
  <w:num w:numId="24">
    <w:abstractNumId w:val="3"/>
  </w:num>
  <w:num w:numId="25">
    <w:abstractNumId w:val="21"/>
  </w:num>
  <w:num w:numId="26">
    <w:abstractNumId w:val="38"/>
  </w:num>
  <w:num w:numId="27">
    <w:abstractNumId w:val="41"/>
  </w:num>
  <w:num w:numId="28">
    <w:abstractNumId w:val="16"/>
  </w:num>
  <w:num w:numId="29">
    <w:abstractNumId w:val="47"/>
  </w:num>
  <w:num w:numId="30">
    <w:abstractNumId w:val="7"/>
  </w:num>
  <w:num w:numId="31">
    <w:abstractNumId w:val="31"/>
  </w:num>
  <w:num w:numId="32">
    <w:abstractNumId w:val="0"/>
  </w:num>
  <w:num w:numId="33">
    <w:abstractNumId w:val="45"/>
  </w:num>
  <w:num w:numId="34">
    <w:abstractNumId w:val="30"/>
  </w:num>
  <w:num w:numId="35">
    <w:abstractNumId w:val="25"/>
  </w:num>
  <w:num w:numId="36">
    <w:abstractNumId w:val="19"/>
  </w:num>
  <w:num w:numId="37">
    <w:abstractNumId w:val="37"/>
  </w:num>
  <w:num w:numId="38">
    <w:abstractNumId w:val="27"/>
  </w:num>
  <w:num w:numId="39">
    <w:abstractNumId w:val="4"/>
  </w:num>
  <w:num w:numId="40">
    <w:abstractNumId w:val="32"/>
  </w:num>
  <w:num w:numId="41">
    <w:abstractNumId w:val="12"/>
  </w:num>
  <w:num w:numId="42">
    <w:abstractNumId w:val="6"/>
  </w:num>
  <w:num w:numId="43">
    <w:abstractNumId w:val="26"/>
  </w:num>
  <w:num w:numId="44">
    <w:abstractNumId w:val="23"/>
  </w:num>
  <w:num w:numId="45">
    <w:abstractNumId w:val="24"/>
  </w:num>
  <w:num w:numId="46">
    <w:abstractNumId w:val="29"/>
  </w:num>
  <w:num w:numId="47">
    <w:abstractNumId w:val="1"/>
  </w:num>
  <w:num w:numId="48">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B2"/>
    <w:rsid w:val="00025164"/>
    <w:rsid w:val="00030E45"/>
    <w:rsid w:val="00032352"/>
    <w:rsid w:val="00035C34"/>
    <w:rsid w:val="00040807"/>
    <w:rsid w:val="00047C4E"/>
    <w:rsid w:val="000514A5"/>
    <w:rsid w:val="00053444"/>
    <w:rsid w:val="00055F10"/>
    <w:rsid w:val="00085EAD"/>
    <w:rsid w:val="00090D2F"/>
    <w:rsid w:val="000969BE"/>
    <w:rsid w:val="000B33A8"/>
    <w:rsid w:val="000B3CA3"/>
    <w:rsid w:val="000C653B"/>
    <w:rsid w:val="000D3FB2"/>
    <w:rsid w:val="000E4DBC"/>
    <w:rsid w:val="000E7EE4"/>
    <w:rsid w:val="00100315"/>
    <w:rsid w:val="0010217E"/>
    <w:rsid w:val="00103D1C"/>
    <w:rsid w:val="001236B0"/>
    <w:rsid w:val="0015770F"/>
    <w:rsid w:val="00163FAE"/>
    <w:rsid w:val="00166A88"/>
    <w:rsid w:val="00171382"/>
    <w:rsid w:val="00183B62"/>
    <w:rsid w:val="001B4347"/>
    <w:rsid w:val="001B70EB"/>
    <w:rsid w:val="001E232D"/>
    <w:rsid w:val="0020151D"/>
    <w:rsid w:val="00201CAD"/>
    <w:rsid w:val="002048F8"/>
    <w:rsid w:val="00207887"/>
    <w:rsid w:val="00223F78"/>
    <w:rsid w:val="002405FE"/>
    <w:rsid w:val="002542A2"/>
    <w:rsid w:val="00256816"/>
    <w:rsid w:val="00260C39"/>
    <w:rsid w:val="002644D2"/>
    <w:rsid w:val="002B4E41"/>
    <w:rsid w:val="002E0A6C"/>
    <w:rsid w:val="002E0C9D"/>
    <w:rsid w:val="00307ED4"/>
    <w:rsid w:val="00341138"/>
    <w:rsid w:val="00357D1F"/>
    <w:rsid w:val="00390C57"/>
    <w:rsid w:val="0039233E"/>
    <w:rsid w:val="00392DA5"/>
    <w:rsid w:val="003C2976"/>
    <w:rsid w:val="003C78DB"/>
    <w:rsid w:val="003F1560"/>
    <w:rsid w:val="003F7DC0"/>
    <w:rsid w:val="00403DB4"/>
    <w:rsid w:val="004241CF"/>
    <w:rsid w:val="004312DF"/>
    <w:rsid w:val="00454391"/>
    <w:rsid w:val="00476436"/>
    <w:rsid w:val="00491207"/>
    <w:rsid w:val="004A2223"/>
    <w:rsid w:val="004C552F"/>
    <w:rsid w:val="004E02B8"/>
    <w:rsid w:val="004F5D02"/>
    <w:rsid w:val="0050686A"/>
    <w:rsid w:val="0051498D"/>
    <w:rsid w:val="005241AF"/>
    <w:rsid w:val="00532132"/>
    <w:rsid w:val="0053639C"/>
    <w:rsid w:val="00565523"/>
    <w:rsid w:val="00573506"/>
    <w:rsid w:val="00590C4E"/>
    <w:rsid w:val="00592525"/>
    <w:rsid w:val="0059434A"/>
    <w:rsid w:val="005951DD"/>
    <w:rsid w:val="005B2996"/>
    <w:rsid w:val="005C4EEF"/>
    <w:rsid w:val="005D01A8"/>
    <w:rsid w:val="005E29A7"/>
    <w:rsid w:val="005E2A90"/>
    <w:rsid w:val="005E7961"/>
    <w:rsid w:val="005F0759"/>
    <w:rsid w:val="00611483"/>
    <w:rsid w:val="00621808"/>
    <w:rsid w:val="006231D9"/>
    <w:rsid w:val="00646FA8"/>
    <w:rsid w:val="00654DB3"/>
    <w:rsid w:val="00657880"/>
    <w:rsid w:val="0065795C"/>
    <w:rsid w:val="00666A16"/>
    <w:rsid w:val="00672DDA"/>
    <w:rsid w:val="00673E82"/>
    <w:rsid w:val="00673F0F"/>
    <w:rsid w:val="006749AB"/>
    <w:rsid w:val="00677B44"/>
    <w:rsid w:val="00681244"/>
    <w:rsid w:val="00682FA6"/>
    <w:rsid w:val="006A2970"/>
    <w:rsid w:val="006B2FCA"/>
    <w:rsid w:val="006C3399"/>
    <w:rsid w:val="006C7435"/>
    <w:rsid w:val="0070631E"/>
    <w:rsid w:val="00716214"/>
    <w:rsid w:val="007211E8"/>
    <w:rsid w:val="00726E41"/>
    <w:rsid w:val="00747117"/>
    <w:rsid w:val="00773353"/>
    <w:rsid w:val="00781F54"/>
    <w:rsid w:val="0078644F"/>
    <w:rsid w:val="00796230"/>
    <w:rsid w:val="00797577"/>
    <w:rsid w:val="007A6FCD"/>
    <w:rsid w:val="007A70B4"/>
    <w:rsid w:val="007C5633"/>
    <w:rsid w:val="007E1A01"/>
    <w:rsid w:val="007E5096"/>
    <w:rsid w:val="007F3B40"/>
    <w:rsid w:val="007F58C0"/>
    <w:rsid w:val="00800BD7"/>
    <w:rsid w:val="0082056B"/>
    <w:rsid w:val="00831E4F"/>
    <w:rsid w:val="0085156E"/>
    <w:rsid w:val="00851F77"/>
    <w:rsid w:val="008904A1"/>
    <w:rsid w:val="00896C4F"/>
    <w:rsid w:val="008A14D2"/>
    <w:rsid w:val="008A25E5"/>
    <w:rsid w:val="008A6683"/>
    <w:rsid w:val="008B10E0"/>
    <w:rsid w:val="008E231D"/>
    <w:rsid w:val="00907F11"/>
    <w:rsid w:val="00911304"/>
    <w:rsid w:val="009276B2"/>
    <w:rsid w:val="00927BF2"/>
    <w:rsid w:val="009344FE"/>
    <w:rsid w:val="009708AA"/>
    <w:rsid w:val="00980681"/>
    <w:rsid w:val="009969BD"/>
    <w:rsid w:val="00997680"/>
    <w:rsid w:val="009B18CD"/>
    <w:rsid w:val="009D4D37"/>
    <w:rsid w:val="009E1FEB"/>
    <w:rsid w:val="00A006C5"/>
    <w:rsid w:val="00A2209A"/>
    <w:rsid w:val="00A22659"/>
    <w:rsid w:val="00A35D00"/>
    <w:rsid w:val="00A700AF"/>
    <w:rsid w:val="00A82EB1"/>
    <w:rsid w:val="00AA45D2"/>
    <w:rsid w:val="00AB1CAC"/>
    <w:rsid w:val="00AC4826"/>
    <w:rsid w:val="00AD6984"/>
    <w:rsid w:val="00AD719C"/>
    <w:rsid w:val="00AE6415"/>
    <w:rsid w:val="00B07676"/>
    <w:rsid w:val="00B20AD8"/>
    <w:rsid w:val="00B23653"/>
    <w:rsid w:val="00B440E7"/>
    <w:rsid w:val="00B720E0"/>
    <w:rsid w:val="00B84D3E"/>
    <w:rsid w:val="00B87744"/>
    <w:rsid w:val="00B87FF6"/>
    <w:rsid w:val="00BA26E3"/>
    <w:rsid w:val="00BB276E"/>
    <w:rsid w:val="00BB6DFA"/>
    <w:rsid w:val="00BE4275"/>
    <w:rsid w:val="00BE44C7"/>
    <w:rsid w:val="00BE6444"/>
    <w:rsid w:val="00C02604"/>
    <w:rsid w:val="00C0465B"/>
    <w:rsid w:val="00C04982"/>
    <w:rsid w:val="00C059EF"/>
    <w:rsid w:val="00C07522"/>
    <w:rsid w:val="00C17D30"/>
    <w:rsid w:val="00C605E6"/>
    <w:rsid w:val="00C61860"/>
    <w:rsid w:val="00C65136"/>
    <w:rsid w:val="00C8064A"/>
    <w:rsid w:val="00C85D56"/>
    <w:rsid w:val="00C91B36"/>
    <w:rsid w:val="00CA3825"/>
    <w:rsid w:val="00CC530C"/>
    <w:rsid w:val="00CC65A9"/>
    <w:rsid w:val="00CD0A04"/>
    <w:rsid w:val="00CD692D"/>
    <w:rsid w:val="00CF21C3"/>
    <w:rsid w:val="00CF7861"/>
    <w:rsid w:val="00D04D4A"/>
    <w:rsid w:val="00D132C0"/>
    <w:rsid w:val="00D239A8"/>
    <w:rsid w:val="00D253F6"/>
    <w:rsid w:val="00D5136F"/>
    <w:rsid w:val="00D60C68"/>
    <w:rsid w:val="00D73437"/>
    <w:rsid w:val="00D817C3"/>
    <w:rsid w:val="00D82673"/>
    <w:rsid w:val="00D91AFA"/>
    <w:rsid w:val="00D94014"/>
    <w:rsid w:val="00DA46CC"/>
    <w:rsid w:val="00DA517E"/>
    <w:rsid w:val="00DB673D"/>
    <w:rsid w:val="00DD241B"/>
    <w:rsid w:val="00DE70B9"/>
    <w:rsid w:val="00DF6142"/>
    <w:rsid w:val="00E1791A"/>
    <w:rsid w:val="00E20175"/>
    <w:rsid w:val="00E32376"/>
    <w:rsid w:val="00E33284"/>
    <w:rsid w:val="00E3400A"/>
    <w:rsid w:val="00E36116"/>
    <w:rsid w:val="00E40A04"/>
    <w:rsid w:val="00E41AA0"/>
    <w:rsid w:val="00E44085"/>
    <w:rsid w:val="00E44F56"/>
    <w:rsid w:val="00E50EE0"/>
    <w:rsid w:val="00E50F2D"/>
    <w:rsid w:val="00EA6ACC"/>
    <w:rsid w:val="00EB1B6E"/>
    <w:rsid w:val="00ED1ABF"/>
    <w:rsid w:val="00EE525E"/>
    <w:rsid w:val="00EF47DA"/>
    <w:rsid w:val="00F05F16"/>
    <w:rsid w:val="00F06BED"/>
    <w:rsid w:val="00F13890"/>
    <w:rsid w:val="00F139AC"/>
    <w:rsid w:val="00F40743"/>
    <w:rsid w:val="00F44477"/>
    <w:rsid w:val="00F50A89"/>
    <w:rsid w:val="00F63977"/>
    <w:rsid w:val="00F801C5"/>
    <w:rsid w:val="00FA6BD4"/>
    <w:rsid w:val="00FE2015"/>
    <w:rsid w:val="00FE7D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Akapitzlist"/>
    <w:next w:val="Normalny"/>
    <w:link w:val="Nagwek1Znak"/>
    <w:qFormat/>
    <w:rsid w:val="000514A5"/>
    <w:pPr>
      <w:numPr>
        <w:numId w:val="1"/>
      </w:numPr>
      <w:spacing w:before="240" w:after="240" w:line="240" w:lineRule="auto"/>
      <w:ind w:left="709" w:hanging="425"/>
      <w:contextualSpacing w:val="0"/>
      <w:jc w:val="both"/>
      <w:outlineLvl w:val="0"/>
    </w:pPr>
    <w:rPr>
      <w:rFonts w:ascii="Lato" w:eastAsia="Calibri" w:hAnsi="Lato" w:cs="Times New Roman"/>
      <w:b/>
    </w:rPr>
  </w:style>
  <w:style w:type="paragraph" w:styleId="Nagwek2">
    <w:name w:val="heading 2"/>
    <w:basedOn w:val="Nagwek3"/>
    <w:next w:val="Normalny"/>
    <w:link w:val="Nagwek2Znak"/>
    <w:uiPriority w:val="9"/>
    <w:unhideWhenUsed/>
    <w:qFormat/>
    <w:rsid w:val="006B2FCA"/>
    <w:pPr>
      <w:numPr>
        <w:numId w:val="4"/>
      </w:numPr>
      <w:spacing w:before="0" w:line="240" w:lineRule="auto"/>
      <w:ind w:left="709" w:hanging="425"/>
      <w:jc w:val="both"/>
      <w:outlineLvl w:val="1"/>
    </w:pPr>
    <w:rPr>
      <w:rFonts w:ascii="Lato" w:hAnsi="Lato"/>
      <w:i/>
      <w:color w:val="auto"/>
      <w:sz w:val="20"/>
      <w:szCs w:val="20"/>
    </w:rPr>
  </w:style>
  <w:style w:type="paragraph" w:styleId="Nagwek3">
    <w:name w:val="heading 3"/>
    <w:basedOn w:val="Normalny"/>
    <w:next w:val="Normalny"/>
    <w:link w:val="Nagwek3Znak"/>
    <w:uiPriority w:val="9"/>
    <w:unhideWhenUsed/>
    <w:qFormat/>
    <w:rsid w:val="005B2996"/>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5B2996"/>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paragraph" w:styleId="Akapitzlist">
    <w:name w:val="List Paragraph"/>
    <w:aliases w:val="Numbered Para 1,No Spacing1,Indicator Text,Bullet 1,2,List Paragraph Char Char Char,Akapit z list¹1,Dot pt,F5 List Paragraph,List Paragraph1,Recommendation,List Paragraph11,List Paragraph,Kolorowa lista — akcent 11,Akapit z listą1,3,LISTA"/>
    <w:basedOn w:val="Normalny"/>
    <w:link w:val="AkapitzlistZnak"/>
    <w:uiPriority w:val="34"/>
    <w:qFormat/>
    <w:rsid w:val="00DF6142"/>
    <w:pPr>
      <w:ind w:left="720"/>
      <w:contextualSpacing/>
    </w:pPr>
  </w:style>
  <w:style w:type="character" w:customStyle="1" w:styleId="Nagwek1Znak">
    <w:name w:val="Nagłówek 1 Znak"/>
    <w:basedOn w:val="Domylnaczcionkaakapitu"/>
    <w:link w:val="Nagwek1"/>
    <w:rsid w:val="000514A5"/>
    <w:rPr>
      <w:rFonts w:ascii="Lato" w:eastAsia="Calibri" w:hAnsi="Lato" w:cs="Times New Roman"/>
      <w:b/>
    </w:rPr>
  </w:style>
  <w:style w:type="character" w:customStyle="1" w:styleId="Nagwek2Znak">
    <w:name w:val="Nagłówek 2 Znak"/>
    <w:basedOn w:val="Domylnaczcionkaakapitu"/>
    <w:link w:val="Nagwek2"/>
    <w:uiPriority w:val="9"/>
    <w:rsid w:val="006B2FCA"/>
    <w:rPr>
      <w:rFonts w:ascii="Lato" w:eastAsiaTheme="majorEastAsia" w:hAnsi="Lato" w:cstheme="majorBidi"/>
      <w:b/>
      <w:bCs/>
      <w:i/>
      <w:sz w:val="20"/>
      <w:szCs w:val="20"/>
    </w:rPr>
  </w:style>
  <w:style w:type="character" w:customStyle="1" w:styleId="Nagwek3Znak">
    <w:name w:val="Nagłówek 3 Znak"/>
    <w:basedOn w:val="Domylnaczcionkaakapitu"/>
    <w:link w:val="Nagwek3"/>
    <w:uiPriority w:val="9"/>
    <w:rsid w:val="005B2996"/>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5B2996"/>
    <w:rPr>
      <w:rFonts w:asciiTheme="majorHAnsi" w:eastAsiaTheme="majorEastAsia" w:hAnsiTheme="majorHAnsi" w:cstheme="majorBidi"/>
      <w:b/>
      <w:bCs/>
      <w:i/>
      <w:iCs/>
      <w:color w:val="5B9BD5" w:themeColor="accent1"/>
    </w:rPr>
  </w:style>
  <w:style w:type="paragraph" w:styleId="Listapunktowana">
    <w:name w:val="List Bullet"/>
    <w:basedOn w:val="Normalny"/>
    <w:autoRedefine/>
    <w:rsid w:val="005B2996"/>
    <w:pPr>
      <w:spacing w:after="0" w:line="360" w:lineRule="auto"/>
      <w:jc w:val="both"/>
    </w:pPr>
    <w:rPr>
      <w:rFonts w:ascii="Calibri" w:eastAsia="Times New Roman" w:hAnsi="Calibri" w:cs="Arial"/>
      <w:i/>
      <w:color w:val="000000"/>
      <w:sz w:val="24"/>
      <w:szCs w:val="24"/>
      <w:lang w:eastAsia="pl-PL"/>
    </w:rPr>
  </w:style>
  <w:style w:type="character" w:styleId="Hipercze">
    <w:name w:val="Hyperlink"/>
    <w:uiPriority w:val="99"/>
    <w:rsid w:val="005B2996"/>
    <w:rPr>
      <w:color w:val="0000FF"/>
      <w:u w:val="single"/>
    </w:rPr>
  </w:style>
  <w:style w:type="character" w:customStyle="1" w:styleId="AkapitzlistZnak">
    <w:name w:val="Akapit z listą Znak"/>
    <w:aliases w:val="Numbered Para 1 Znak,No Spacing1 Znak,Indicator Text Znak,Bullet 1 Znak,2 Znak,List Paragraph Char Char Char Znak,Akapit z list¹1 Znak,Dot pt Znak,F5 List Paragraph Znak,List Paragraph1 Znak,Recommendation Znak,List Paragraph11 Znak"/>
    <w:link w:val="Akapitzlist"/>
    <w:uiPriority w:val="34"/>
    <w:qFormat/>
    <w:locked/>
    <w:rsid w:val="005B2996"/>
  </w:style>
  <w:style w:type="paragraph" w:styleId="Tekstprzypisudolnego">
    <w:name w:val="footnote text"/>
    <w:aliases w:val="Footnote Text Char1,Footnote Text Char Char,Footnote Text Char1 Char Char,Footnote Text Char Char Char Char,Footnote Text Char1 Char Char1 Char Char,Footnote Text Char Char Char Char1 Char Char"/>
    <w:basedOn w:val="Normalny"/>
    <w:link w:val="TekstprzypisudolnegoZnak"/>
    <w:uiPriority w:val="99"/>
    <w:rsid w:val="005B299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Text Char1 Znak,Footnote Text Char Char Znak,Footnote Text Char1 Char Char Znak,Footnote Text Char Char Char Char Znak,Footnote Text Char1 Char Char1 Char Char Znak,Footnote Text Char Char Char Char1 Char Char Znak"/>
    <w:basedOn w:val="Domylnaczcionkaakapitu"/>
    <w:link w:val="Tekstprzypisudolnego"/>
    <w:uiPriority w:val="99"/>
    <w:rsid w:val="005B2996"/>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5B2996"/>
    <w:pPr>
      <w:spacing w:after="0" w:line="360" w:lineRule="auto"/>
      <w:ind w:firstLine="708"/>
      <w:jc w:val="both"/>
    </w:pPr>
    <w:rPr>
      <w:rFonts w:ascii="Times New Roman" w:eastAsia="Times New Roman" w:hAnsi="Times New Roman" w:cs="Times New Roman"/>
      <w:b/>
      <w:sz w:val="24"/>
      <w:szCs w:val="20"/>
      <w:lang w:val="x-none" w:eastAsia="x-none"/>
    </w:rPr>
  </w:style>
  <w:style w:type="character" w:customStyle="1" w:styleId="Tekstpodstawowywcity2Znak">
    <w:name w:val="Tekst podstawowy wcięty 2 Znak"/>
    <w:basedOn w:val="Domylnaczcionkaakapitu"/>
    <w:link w:val="Tekstpodstawowywcity2"/>
    <w:rsid w:val="005B2996"/>
    <w:rPr>
      <w:rFonts w:ascii="Times New Roman" w:eastAsia="Times New Roman" w:hAnsi="Times New Roman" w:cs="Times New Roman"/>
      <w:b/>
      <w:sz w:val="24"/>
      <w:szCs w:val="20"/>
      <w:lang w:val="x-none" w:eastAsia="x-none"/>
    </w:rPr>
  </w:style>
  <w:style w:type="character" w:styleId="Odwoanieprzypisudolnego">
    <w:name w:val="footnote reference"/>
    <w:aliases w:val="Footnotes refss"/>
    <w:uiPriority w:val="99"/>
    <w:rsid w:val="005B2996"/>
    <w:rPr>
      <w:vertAlign w:val="superscript"/>
    </w:rPr>
  </w:style>
  <w:style w:type="paragraph" w:customStyle="1" w:styleId="celp">
    <w:name w:val="cel_p"/>
    <w:basedOn w:val="Normalny"/>
    <w:rsid w:val="005B2996"/>
    <w:pPr>
      <w:spacing w:after="15" w:line="240" w:lineRule="auto"/>
      <w:ind w:left="15" w:right="15"/>
      <w:jc w:val="both"/>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5B2996"/>
    <w:pPr>
      <w:spacing w:before="100" w:beforeAutospacing="1" w:after="100" w:afterAutospacing="1" w:line="240" w:lineRule="auto"/>
    </w:pPr>
    <w:rPr>
      <w:rFonts w:ascii="Verdana" w:eastAsia="Times New Roman" w:hAnsi="Verdana" w:cs="Times New Roman"/>
      <w:color w:val="000000"/>
      <w:sz w:val="29"/>
      <w:szCs w:val="29"/>
      <w:lang w:eastAsia="pl-PL"/>
    </w:rPr>
  </w:style>
  <w:style w:type="character" w:customStyle="1" w:styleId="FontStyle26">
    <w:name w:val="Font Style26"/>
    <w:rsid w:val="005B2996"/>
    <w:rPr>
      <w:rFonts w:ascii="Arial" w:hAnsi="Arial" w:cs="Arial" w:hint="default"/>
      <w:sz w:val="24"/>
      <w:szCs w:val="24"/>
    </w:rPr>
  </w:style>
  <w:style w:type="paragraph" w:customStyle="1" w:styleId="JuPara">
    <w:name w:val="Ju_Para"/>
    <w:aliases w:val="Left,First line:  0 cm"/>
    <w:basedOn w:val="Normalny"/>
    <w:link w:val="JuParaChar"/>
    <w:rsid w:val="005B2996"/>
    <w:pPr>
      <w:suppressAutoHyphens/>
      <w:spacing w:after="0" w:line="240" w:lineRule="auto"/>
      <w:ind w:firstLine="284"/>
      <w:jc w:val="both"/>
    </w:pPr>
    <w:rPr>
      <w:rFonts w:ascii="Times New Roman" w:eastAsia="Times New Roman" w:hAnsi="Times New Roman" w:cs="Times New Roman"/>
      <w:sz w:val="24"/>
      <w:szCs w:val="20"/>
      <w:lang w:val="en-GB" w:eastAsia="fr-FR"/>
    </w:rPr>
  </w:style>
  <w:style w:type="character" w:customStyle="1" w:styleId="JuParaChar">
    <w:name w:val="Ju_Para Char"/>
    <w:link w:val="JuPara"/>
    <w:rsid w:val="005B2996"/>
    <w:rPr>
      <w:rFonts w:ascii="Times New Roman" w:eastAsia="Times New Roman" w:hAnsi="Times New Roman" w:cs="Times New Roman"/>
      <w:sz w:val="24"/>
      <w:szCs w:val="20"/>
      <w:lang w:val="en-GB" w:eastAsia="fr-FR"/>
    </w:rPr>
  </w:style>
  <w:style w:type="character" w:customStyle="1" w:styleId="s3f2dd4c6">
    <w:name w:val="s3f2dd4c6"/>
    <w:rsid w:val="005B2996"/>
  </w:style>
  <w:style w:type="paragraph" w:styleId="Bezodstpw">
    <w:name w:val="No Spacing"/>
    <w:uiPriority w:val="1"/>
    <w:qFormat/>
    <w:rsid w:val="005B2996"/>
    <w:pPr>
      <w:spacing w:after="0" w:line="240" w:lineRule="auto"/>
    </w:pPr>
    <w:rPr>
      <w:rFonts w:ascii="Calibri" w:eastAsia="Calibri" w:hAnsi="Calibri" w:cs="Times New Roman"/>
    </w:rPr>
  </w:style>
  <w:style w:type="character" w:customStyle="1" w:styleId="sdfc50a6a">
    <w:name w:val="sdfc50a6a"/>
    <w:rsid w:val="005B2996"/>
  </w:style>
  <w:style w:type="paragraph" w:styleId="Tekstdymka">
    <w:name w:val="Balloon Text"/>
    <w:basedOn w:val="Normalny"/>
    <w:link w:val="TekstdymkaZnak"/>
    <w:uiPriority w:val="99"/>
    <w:rsid w:val="005B2996"/>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rsid w:val="005B2996"/>
    <w:rPr>
      <w:rFonts w:ascii="Tahoma" w:eastAsia="Times New Roman" w:hAnsi="Tahoma" w:cs="Times New Roman"/>
      <w:sz w:val="16"/>
      <w:szCs w:val="16"/>
      <w:lang w:val="x-none" w:eastAsia="x-none"/>
    </w:rPr>
  </w:style>
  <w:style w:type="character" w:styleId="Odwoaniedokomentarza">
    <w:name w:val="annotation reference"/>
    <w:uiPriority w:val="99"/>
    <w:rsid w:val="005B2996"/>
    <w:rPr>
      <w:sz w:val="16"/>
      <w:szCs w:val="16"/>
    </w:rPr>
  </w:style>
  <w:style w:type="paragraph" w:styleId="Tekstkomentarza">
    <w:name w:val="annotation text"/>
    <w:basedOn w:val="Normalny"/>
    <w:link w:val="TekstkomentarzaZnak"/>
    <w:uiPriority w:val="99"/>
    <w:rsid w:val="005B299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5B299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5B2996"/>
    <w:rPr>
      <w:b/>
      <w:bCs/>
      <w:lang w:val="x-none" w:eastAsia="x-none"/>
    </w:rPr>
  </w:style>
  <w:style w:type="character" w:customStyle="1" w:styleId="TematkomentarzaZnak">
    <w:name w:val="Temat komentarza Znak"/>
    <w:basedOn w:val="TekstkomentarzaZnak"/>
    <w:link w:val="Tematkomentarza"/>
    <w:uiPriority w:val="99"/>
    <w:rsid w:val="005B2996"/>
    <w:rPr>
      <w:rFonts w:ascii="Times New Roman" w:eastAsia="Times New Roman" w:hAnsi="Times New Roman" w:cs="Times New Roman"/>
      <w:b/>
      <w:bCs/>
      <w:sz w:val="20"/>
      <w:szCs w:val="20"/>
      <w:lang w:val="x-none" w:eastAsia="x-none"/>
    </w:rPr>
  </w:style>
  <w:style w:type="paragraph" w:styleId="Tekstprzypisukocowego">
    <w:name w:val="endnote text"/>
    <w:basedOn w:val="Normalny"/>
    <w:link w:val="TekstprzypisukocowegoZnak"/>
    <w:rsid w:val="005B299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5B2996"/>
    <w:rPr>
      <w:rFonts w:ascii="Times New Roman" w:eastAsia="Times New Roman" w:hAnsi="Times New Roman" w:cs="Times New Roman"/>
      <w:sz w:val="20"/>
      <w:szCs w:val="20"/>
      <w:lang w:eastAsia="pl-PL"/>
    </w:rPr>
  </w:style>
  <w:style w:type="character" w:styleId="Odwoanieprzypisukocowego">
    <w:name w:val="endnote reference"/>
    <w:rsid w:val="005B2996"/>
    <w:rPr>
      <w:vertAlign w:val="superscript"/>
    </w:rPr>
  </w:style>
  <w:style w:type="paragraph" w:styleId="Spistreci1">
    <w:name w:val="toc 1"/>
    <w:basedOn w:val="Normalny"/>
    <w:next w:val="Normalny"/>
    <w:autoRedefine/>
    <w:uiPriority w:val="39"/>
    <w:rsid w:val="005B2996"/>
    <w:pPr>
      <w:tabs>
        <w:tab w:val="left" w:pos="440"/>
        <w:tab w:val="right" w:leader="dot" w:pos="9072"/>
      </w:tabs>
      <w:spacing w:before="240" w:after="240" w:line="240" w:lineRule="auto"/>
      <w:ind w:right="-1"/>
      <w:jc w:val="both"/>
    </w:pPr>
    <w:rPr>
      <w:rFonts w:ascii="Calibri" w:eastAsia="Times New Roman" w:hAnsi="Calibri" w:cs="Times New Roman"/>
      <w:b/>
      <w:noProof/>
      <w:sz w:val="20"/>
      <w:szCs w:val="20"/>
      <w:lang w:eastAsia="pl-PL"/>
    </w:rPr>
  </w:style>
  <w:style w:type="character" w:styleId="UyteHipercze">
    <w:name w:val="FollowedHyperlink"/>
    <w:rsid w:val="005B2996"/>
    <w:rPr>
      <w:color w:val="800080"/>
      <w:u w:val="single"/>
    </w:rPr>
  </w:style>
  <w:style w:type="character" w:customStyle="1" w:styleId="iceouttxt69">
    <w:name w:val="iceouttxt69"/>
    <w:rsid w:val="005B2996"/>
    <w:rPr>
      <w:color w:val="6D6E71"/>
      <w:sz w:val="18"/>
      <w:szCs w:val="18"/>
    </w:rPr>
  </w:style>
  <w:style w:type="character" w:styleId="Pogrubienie">
    <w:name w:val="Strong"/>
    <w:uiPriority w:val="22"/>
    <w:qFormat/>
    <w:rsid w:val="005B2996"/>
    <w:rPr>
      <w:b/>
      <w:bCs/>
    </w:rPr>
  </w:style>
  <w:style w:type="character" w:customStyle="1" w:styleId="txt-new">
    <w:name w:val="txt-new"/>
    <w:rsid w:val="005B2996"/>
  </w:style>
  <w:style w:type="character" w:customStyle="1" w:styleId="luchili">
    <w:name w:val="luc_hili"/>
    <w:rsid w:val="005B2996"/>
  </w:style>
  <w:style w:type="character" w:customStyle="1" w:styleId="tabulatory">
    <w:name w:val="tabulatory"/>
    <w:rsid w:val="005B2996"/>
  </w:style>
  <w:style w:type="character" w:styleId="Uwydatnienie">
    <w:name w:val="Emphasis"/>
    <w:uiPriority w:val="20"/>
    <w:qFormat/>
    <w:rsid w:val="005B2996"/>
    <w:rPr>
      <w:i/>
      <w:iCs/>
    </w:rPr>
  </w:style>
  <w:style w:type="paragraph" w:customStyle="1" w:styleId="s6e50bd9a">
    <w:name w:val="s6e50bd9a"/>
    <w:basedOn w:val="Normalny"/>
    <w:rsid w:val="005B299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1a844bc0">
    <w:name w:val="s1a844bc0"/>
    <w:rsid w:val="005B2996"/>
  </w:style>
  <w:style w:type="character" w:customStyle="1" w:styleId="sfbbfee58">
    <w:name w:val="sfbbfee58"/>
    <w:rsid w:val="005B2996"/>
  </w:style>
  <w:style w:type="character" w:customStyle="1" w:styleId="wordhighlighted">
    <w:name w:val="wordhighlighted"/>
    <w:rsid w:val="005B2996"/>
  </w:style>
  <w:style w:type="character" w:customStyle="1" w:styleId="s2a6cf492">
    <w:name w:val="s2a6cf492"/>
    <w:rsid w:val="005B2996"/>
  </w:style>
  <w:style w:type="character" w:customStyle="1" w:styleId="s52c23de3">
    <w:name w:val="s52c23de3"/>
    <w:rsid w:val="005B2996"/>
  </w:style>
  <w:style w:type="character" w:customStyle="1" w:styleId="s7d2086b4">
    <w:name w:val="s7d2086b4"/>
    <w:rsid w:val="005B2996"/>
  </w:style>
  <w:style w:type="table" w:styleId="Tabela-Siatka">
    <w:name w:val="Table Grid"/>
    <w:basedOn w:val="Standardowy"/>
    <w:uiPriority w:val="59"/>
    <w:rsid w:val="005B2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intensywne">
    <w:name w:val="Intense Emphasis"/>
    <w:basedOn w:val="Domylnaczcionkaakapitu"/>
    <w:uiPriority w:val="21"/>
    <w:qFormat/>
    <w:rsid w:val="005B2996"/>
    <w:rPr>
      <w:b/>
      <w:bCs/>
      <w:i/>
      <w:iCs/>
      <w:color w:val="5B9BD5" w:themeColor="accent1"/>
    </w:rPr>
  </w:style>
  <w:style w:type="paragraph" w:styleId="Zwykytekst">
    <w:name w:val="Plain Text"/>
    <w:basedOn w:val="Normalny"/>
    <w:link w:val="ZwykytekstZnak"/>
    <w:uiPriority w:val="99"/>
    <w:semiHidden/>
    <w:unhideWhenUsed/>
    <w:rsid w:val="005B299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semiHidden/>
    <w:rsid w:val="005B2996"/>
    <w:rPr>
      <w:rFonts w:ascii="Calibri" w:hAnsi="Calibri" w:cs="Consolas"/>
      <w:szCs w:val="21"/>
    </w:rPr>
  </w:style>
  <w:style w:type="paragraph" w:customStyle="1" w:styleId="Paragraphestandard">
    <w:name w:val="[Paragraphe standard]"/>
    <w:basedOn w:val="Normalny"/>
    <w:uiPriority w:val="99"/>
    <w:rsid w:val="005B2996"/>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character" w:customStyle="1" w:styleId="vsmall">
    <w:name w:val="vsmall"/>
    <w:basedOn w:val="Domylnaczcionkaakapitu"/>
    <w:rsid w:val="005B2996"/>
  </w:style>
  <w:style w:type="character" w:customStyle="1" w:styleId="textcolumn">
    <w:name w:val="textcolumn"/>
    <w:basedOn w:val="Domylnaczcionkaakapitu"/>
    <w:rsid w:val="005B2996"/>
  </w:style>
  <w:style w:type="character" w:customStyle="1" w:styleId="sb6c4b58f">
    <w:name w:val="sb6c4b58f"/>
    <w:basedOn w:val="Domylnaczcionkaakapitu"/>
    <w:rsid w:val="005B2996"/>
  </w:style>
  <w:style w:type="paragraph" w:customStyle="1" w:styleId="sfb943b7b">
    <w:name w:val="sfb943b7b"/>
    <w:basedOn w:val="Normalny"/>
    <w:rsid w:val="005B299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lumn">
    <w:name w:val="column"/>
    <w:basedOn w:val="Domylnaczcionkaakapitu"/>
    <w:rsid w:val="005B2996"/>
  </w:style>
  <w:style w:type="character" w:customStyle="1" w:styleId="sb8d990e2">
    <w:name w:val="sb8d990e2"/>
    <w:basedOn w:val="Domylnaczcionkaakapitu"/>
    <w:rsid w:val="005B2996"/>
  </w:style>
  <w:style w:type="character" w:customStyle="1" w:styleId="pdfoutput11">
    <w:name w:val="pdfoutput_11"/>
    <w:basedOn w:val="Domylnaczcionkaakapitu"/>
    <w:rsid w:val="005B2996"/>
  </w:style>
  <w:style w:type="paragraph" w:styleId="Tekstpodstawowy2">
    <w:name w:val="Body Text 2"/>
    <w:basedOn w:val="Normalny"/>
    <w:link w:val="Tekstpodstawowy2Znak"/>
    <w:uiPriority w:val="99"/>
    <w:semiHidden/>
    <w:unhideWhenUsed/>
    <w:rsid w:val="005B299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5B2996"/>
    <w:rPr>
      <w:rFonts w:ascii="Times New Roman" w:eastAsia="Times New Roman" w:hAnsi="Times New Roman" w:cs="Times New Roman"/>
      <w:sz w:val="24"/>
      <w:szCs w:val="24"/>
      <w:lang w:eastAsia="pl-PL"/>
    </w:rPr>
  </w:style>
  <w:style w:type="character" w:customStyle="1" w:styleId="s50d62cfe">
    <w:name w:val="s50d62cfe"/>
    <w:basedOn w:val="Domylnaczcionkaakapitu"/>
    <w:rsid w:val="005B2996"/>
  </w:style>
  <w:style w:type="character" w:customStyle="1" w:styleId="pdfoutput12">
    <w:name w:val="pdfoutput_12"/>
    <w:basedOn w:val="Domylnaczcionkaakapitu"/>
    <w:rsid w:val="005B2996"/>
  </w:style>
  <w:style w:type="character" w:customStyle="1" w:styleId="pdfoutput14">
    <w:name w:val="pdfoutput_14"/>
    <w:basedOn w:val="Domylnaczcionkaakapitu"/>
    <w:rsid w:val="005B2996"/>
  </w:style>
  <w:style w:type="character" w:customStyle="1" w:styleId="pdfoutput15">
    <w:name w:val="pdfoutput_15"/>
    <w:basedOn w:val="Domylnaczcionkaakapitu"/>
    <w:rsid w:val="005B2996"/>
  </w:style>
  <w:style w:type="character" w:customStyle="1" w:styleId="pdfoutput16">
    <w:name w:val="pdfoutput_16"/>
    <w:basedOn w:val="Domylnaczcionkaakapitu"/>
    <w:rsid w:val="005B2996"/>
  </w:style>
  <w:style w:type="paragraph" w:customStyle="1" w:styleId="COELignes">
    <w:name w:val="COE_Lignes"/>
    <w:basedOn w:val="Normalny"/>
    <w:rsid w:val="005B2996"/>
    <w:pPr>
      <w:spacing w:after="0" w:line="240" w:lineRule="auto"/>
    </w:pPr>
    <w:rPr>
      <w:rFonts w:ascii="Arial" w:eastAsia="Times New Roman" w:hAnsi="Arial" w:cs="Times New Roman"/>
      <w:sz w:val="20"/>
      <w:szCs w:val="24"/>
      <w:lang w:val="en-US"/>
    </w:rPr>
  </w:style>
  <w:style w:type="numbering" w:customStyle="1" w:styleId="Bezlisty1">
    <w:name w:val="Bez listy1"/>
    <w:next w:val="Bezlisty"/>
    <w:uiPriority w:val="99"/>
    <w:semiHidden/>
    <w:unhideWhenUsed/>
    <w:rsid w:val="005B2996"/>
  </w:style>
  <w:style w:type="character" w:customStyle="1" w:styleId="word">
    <w:name w:val="word"/>
    <w:basedOn w:val="Domylnaczcionkaakapitu"/>
    <w:rsid w:val="005B2996"/>
  </w:style>
  <w:style w:type="paragraph" w:customStyle="1" w:styleId="s25a2fd5c">
    <w:name w:val="s25a2fd5c"/>
    <w:basedOn w:val="Normalny"/>
    <w:rsid w:val="00E44F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3911ddf2">
    <w:name w:val="s3911ddf2"/>
    <w:basedOn w:val="Domylnaczcionkaakapitu"/>
    <w:rsid w:val="00E44F56"/>
  </w:style>
  <w:style w:type="character" w:customStyle="1" w:styleId="s9127e72">
    <w:name w:val="s9127e72"/>
    <w:basedOn w:val="Domylnaczcionkaakapitu"/>
    <w:rsid w:val="00E44F56"/>
  </w:style>
  <w:style w:type="character" w:customStyle="1" w:styleId="s9d94f10">
    <w:name w:val="s9d94f10"/>
    <w:basedOn w:val="Domylnaczcionkaakapitu"/>
    <w:rsid w:val="00E44F56"/>
  </w:style>
  <w:style w:type="character" w:customStyle="1" w:styleId="s4c939d06">
    <w:name w:val="s4c939d06"/>
    <w:basedOn w:val="Domylnaczcionkaakapitu"/>
    <w:rsid w:val="00E44F56"/>
  </w:style>
  <w:style w:type="character" w:customStyle="1" w:styleId="s68f5eaef">
    <w:name w:val="s68f5eaef"/>
    <w:basedOn w:val="Domylnaczcionkaakapitu"/>
    <w:rsid w:val="005951DD"/>
  </w:style>
  <w:style w:type="character" w:customStyle="1" w:styleId="sbc73225d">
    <w:name w:val="sbc73225d"/>
    <w:basedOn w:val="Domylnaczcionkaakapitu"/>
    <w:rsid w:val="005951DD"/>
  </w:style>
  <w:style w:type="character" w:customStyle="1" w:styleId="s34f7a79a">
    <w:name w:val="s34f7a79a"/>
    <w:basedOn w:val="Domylnaczcionkaakapitu"/>
    <w:rsid w:val="005951DD"/>
  </w:style>
  <w:style w:type="numbering" w:customStyle="1" w:styleId="Bezlisty2">
    <w:name w:val="Bez listy2"/>
    <w:next w:val="Bezlisty"/>
    <w:uiPriority w:val="99"/>
    <w:semiHidden/>
    <w:unhideWhenUsed/>
    <w:rsid w:val="0078644F"/>
  </w:style>
  <w:style w:type="table" w:customStyle="1" w:styleId="Tabela-Siatka1">
    <w:name w:val="Tabela - Siatka1"/>
    <w:basedOn w:val="Standardowy"/>
    <w:next w:val="Tabela-Siatka"/>
    <w:uiPriority w:val="59"/>
    <w:rsid w:val="00786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911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17737">
      <w:bodyDiv w:val="1"/>
      <w:marLeft w:val="0"/>
      <w:marRight w:val="0"/>
      <w:marTop w:val="0"/>
      <w:marBottom w:val="0"/>
      <w:divBdr>
        <w:top w:val="none" w:sz="0" w:space="0" w:color="auto"/>
        <w:left w:val="none" w:sz="0" w:space="0" w:color="auto"/>
        <w:bottom w:val="none" w:sz="0" w:space="0" w:color="auto"/>
        <w:right w:val="none" w:sz="0" w:space="0" w:color="auto"/>
      </w:divBdr>
    </w:div>
    <w:div w:id="1180774964">
      <w:bodyDiv w:val="1"/>
      <w:marLeft w:val="0"/>
      <w:marRight w:val="0"/>
      <w:marTop w:val="0"/>
      <w:marBottom w:val="0"/>
      <w:divBdr>
        <w:top w:val="none" w:sz="0" w:space="0" w:color="auto"/>
        <w:left w:val="none" w:sz="0" w:space="0" w:color="auto"/>
        <w:bottom w:val="none" w:sz="0" w:space="0" w:color="auto"/>
        <w:right w:val="none" w:sz="0" w:space="0" w:color="auto"/>
      </w:divBdr>
    </w:div>
    <w:div w:id="1446537684">
      <w:bodyDiv w:val="1"/>
      <w:marLeft w:val="0"/>
      <w:marRight w:val="0"/>
      <w:marTop w:val="0"/>
      <w:marBottom w:val="0"/>
      <w:divBdr>
        <w:top w:val="none" w:sz="0" w:space="0" w:color="auto"/>
        <w:left w:val="none" w:sz="0" w:space="0" w:color="auto"/>
        <w:bottom w:val="none" w:sz="0" w:space="0" w:color="auto"/>
        <w:right w:val="none" w:sz="0" w:space="0" w:color="auto"/>
      </w:divBdr>
    </w:div>
    <w:div w:id="206556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execution" TargetMode="Externa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xec.coe.in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2.xml"/><Relationship Id="rId10" Type="http://schemas.openxmlformats.org/officeDocument/2006/relationships/hyperlink" Target="https://www.coe.int/en/web/cm"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https://hudoc.exec.coe.int/" TargetMode="External"/><Relationship Id="rId14" Type="http://schemas.openxmlformats.org/officeDocument/2006/relationships/chart" Target="charts/chart3.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plwar-fs01\public\BPdsPpMOOPC\Private\STATYSTYKI%20I%20teksty%20orzecze&#324;%20ETPCz%20ws.%20Polski\Kwoty%20zas&#261;dze&#324;%20i%20statystyki%20ETPCz%20-%2094-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plwar-fs01\public\BPdsPpMOOPC\Private\STATYSTYKI%20I%20teksty%20orzecze&#324;%20ETPCz%20ws.%20Polski\Kwoty%20zas&#261;dze&#324;%20i%20statystyki%20ETPCz%20-%2094-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plwar-fs01\public\BPdsPpMOOPC\Private\STATYSTYKI%20I%20teksty%20orzecze&#324;%20ETPCz%20ws.%20Polski\Kwoty%20zas&#261;dze&#324;%20i%20statystyki%20ETPCz%20-%2094-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plwar-fs01\public\BPdsPpMOOPC\Private\STATYSTYKI%20I%20teksty%20orzecze&#324;%20ETPCz%20ws.%20Polski\Kwoty%20zas&#261;dze&#324;%20i%20statystyki%20ETPCz%20-%2094-20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plwar-fs01\public\BPdsPpMOOPC\Private\STATYSTYKI%20I%20teksty%20orzecze&#324;%20ETPCz%20ws.%20Polski\Kwoty%20zas&#261;dze&#324;%20i%20statystyki%20ETPCz%20-%2094-20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plwar-fs01\public\BPdsPpMOOPC\Private\STATYSTYKI%20I%20teksty%20orzecze&#324;%20ETPCz%20ws.%20Polski\Kwoty%20zas&#261;dze&#324;%20i%20statystyki%20ETPCz%20-%2094-20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plwar-fs01\public\BPdsPpMOOPC\Private\STATYSTYKI%20I%20teksty%20orzecze&#324;%20ETPCz%20ws.%20Polski\Kwoty%20zas&#261;dze&#324;%20i%20statystyki%20ETPCz%20-%2094-20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plwar-fs01\public\BPdsPpMOOPC\Private\STATYSTYKI%20I%20teksty%20orzecze&#324;%20ETPCz%20ws.%20Polski\Kwoty%20zas&#261;dze&#324;%20i%20statystyki%20ETPCz%20-%2094-2021.xlsx" TargetMode="External"/></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sz="1000" kern="0" baseline="0">
                <a:latin typeface="Lato" panose="020F0502020204030203" pitchFamily="34" charset="-18"/>
              </a:defRPr>
            </a:pPr>
            <a:r>
              <a:rPr lang="pl-PL" sz="1000" kern="0" baseline="0">
                <a:latin typeface="Lato" panose="020F0502020204030203" pitchFamily="34" charset="-18"/>
                <a:cs typeface="Times New Roman" panose="02020603050405020304" pitchFamily="18" charset="0"/>
              </a:rPr>
              <a:t>l</a:t>
            </a:r>
            <a:r>
              <a:rPr lang="en-US" sz="1000" kern="0" baseline="0">
                <a:latin typeface="Lato" panose="020F0502020204030203" pitchFamily="34" charset="-18"/>
                <a:cs typeface="Times New Roman" panose="02020603050405020304" pitchFamily="18" charset="0"/>
              </a:rPr>
              <a:t>iczba skarg przydzielonych do rozpoznania</a:t>
            </a:r>
            <a:r>
              <a:rPr lang="pl-PL" sz="1000" kern="0" baseline="0">
                <a:latin typeface="Lato" panose="020F0502020204030203" pitchFamily="34" charset="-18"/>
                <a:cs typeface="Times New Roman" panose="02020603050405020304" pitchFamily="18" charset="0"/>
              </a:rPr>
              <a:t> </a:t>
            </a:r>
          </a:p>
          <a:p>
            <a:pPr>
              <a:defRPr sz="1000" kern="0" baseline="0">
                <a:latin typeface="Lato" panose="020F0502020204030203" pitchFamily="34" charset="-18"/>
              </a:defRPr>
            </a:pPr>
            <a:r>
              <a:rPr lang="en-US" sz="1000" kern="0" baseline="0">
                <a:latin typeface="Lato" panose="020F0502020204030203" pitchFamily="34" charset="-18"/>
                <a:cs typeface="Times New Roman" panose="02020603050405020304" pitchFamily="18" charset="0"/>
              </a:rPr>
              <a:t>skład</a:t>
            </a:r>
            <a:r>
              <a:rPr lang="pl-PL" sz="1000" kern="0" baseline="0">
                <a:latin typeface="Lato" panose="020F0502020204030203" pitchFamily="34" charset="-18"/>
                <a:cs typeface="Times New Roman" panose="02020603050405020304" pitchFamily="18" charset="0"/>
              </a:rPr>
              <a:t>om</a:t>
            </a:r>
            <a:r>
              <a:rPr lang="en-US" sz="1000" kern="0" baseline="0">
                <a:latin typeface="Lato" panose="020F0502020204030203" pitchFamily="34" charset="-18"/>
                <a:cs typeface="Times New Roman" panose="02020603050405020304" pitchFamily="18" charset="0"/>
              </a:rPr>
              <a:t> </a:t>
            </a:r>
            <a:r>
              <a:rPr lang="pl-PL" sz="1000" kern="0" baseline="0">
                <a:latin typeface="Lato" panose="020F0502020204030203" pitchFamily="34" charset="-18"/>
                <a:cs typeface="Times New Roman" panose="02020603050405020304" pitchFamily="18" charset="0"/>
              </a:rPr>
              <a:t>orzekającym ETPC</a:t>
            </a:r>
          </a:p>
          <a:p>
            <a:pPr>
              <a:defRPr sz="1000" kern="0" baseline="0">
                <a:latin typeface="Lato" panose="020F0502020204030203" pitchFamily="34" charset="-18"/>
              </a:defRPr>
            </a:pPr>
            <a:endParaRPr lang="pl-PL" sz="1000" kern="0" baseline="0">
              <a:latin typeface="Lato" panose="020F0502020204030203" pitchFamily="34" charset="-18"/>
              <a:cs typeface="Times New Roman" panose="02020603050405020304" pitchFamily="18" charset="0"/>
            </a:endParaRPr>
          </a:p>
          <a:p>
            <a:pPr>
              <a:defRPr sz="1000" kern="0" baseline="0">
                <a:latin typeface="Lato" panose="020F0502020204030203" pitchFamily="34" charset="-18"/>
              </a:defRPr>
            </a:pPr>
            <a:endParaRPr lang="pl-PL" sz="1000" kern="0" baseline="0">
              <a:latin typeface="Lato" panose="020F0502020204030203" pitchFamily="34" charset="-18"/>
              <a:cs typeface="Times New Roman" panose="02020603050405020304" pitchFamily="18" charset="0"/>
            </a:endParaRPr>
          </a:p>
          <a:p>
            <a:pPr>
              <a:defRPr sz="1000" kern="0" baseline="0">
                <a:latin typeface="Lato" panose="020F0502020204030203" pitchFamily="34" charset="-18"/>
              </a:defRPr>
            </a:pPr>
            <a:endParaRPr lang="pl-PL" sz="1000" kern="0" baseline="0">
              <a:latin typeface="Lato" panose="020F0502020204030203" pitchFamily="34" charset="-18"/>
              <a:cs typeface="Times New Roman" panose="02020603050405020304" pitchFamily="18" charset="0"/>
            </a:endParaRPr>
          </a:p>
          <a:p>
            <a:pPr>
              <a:defRPr sz="1000" kern="0" baseline="0">
                <a:latin typeface="Lato" panose="020F0502020204030203" pitchFamily="34" charset="-18"/>
              </a:defRPr>
            </a:pPr>
            <a:endParaRPr lang="pl-PL" sz="1000" kern="0" baseline="0">
              <a:latin typeface="Lato" panose="020F0502020204030203" pitchFamily="34" charset="-18"/>
              <a:cs typeface="Times New Roman" panose="02020603050405020304" pitchFamily="18" charset="0"/>
            </a:endParaRPr>
          </a:p>
          <a:p>
            <a:pPr>
              <a:defRPr sz="1000" kern="0" baseline="0">
                <a:latin typeface="Lato" panose="020F0502020204030203" pitchFamily="34" charset="-18"/>
              </a:defRPr>
            </a:pPr>
            <a:endParaRPr lang="pl-PL" sz="1000" kern="0" baseline="0">
              <a:latin typeface="Lato" panose="020F0502020204030203" pitchFamily="34" charset="-18"/>
              <a:cs typeface="Times New Roman" panose="02020603050405020304" pitchFamily="18" charset="0"/>
            </a:endParaRPr>
          </a:p>
          <a:p>
            <a:pPr>
              <a:defRPr sz="1000" kern="0" baseline="0">
                <a:latin typeface="Lato" panose="020F0502020204030203" pitchFamily="34" charset="-18"/>
              </a:defRPr>
            </a:pPr>
            <a:endParaRPr lang="en-US" sz="1000" kern="0" baseline="0">
              <a:latin typeface="Lato" panose="020F0502020204030203" pitchFamily="34" charset="-18"/>
            </a:endParaRPr>
          </a:p>
        </c:rich>
      </c:tx>
      <c:layout>
        <c:manualLayout>
          <c:xMode val="edge"/>
          <c:yMode val="edge"/>
          <c:x val="0.1462128422437847"/>
          <c:y val="2.4980487682062513E-3"/>
        </c:manualLayout>
      </c:layout>
      <c:overlay val="1"/>
    </c:title>
    <c:autoTitleDeleted val="0"/>
    <c:plotArea>
      <c:layout>
        <c:manualLayout>
          <c:layoutTarget val="inner"/>
          <c:xMode val="edge"/>
          <c:yMode val="edge"/>
          <c:x val="5.8964695971724816E-2"/>
          <c:y val="0.16623978912435594"/>
          <c:w val="0.92557501058814295"/>
          <c:h val="0.75292799516088227"/>
        </c:manualLayout>
      </c:layout>
      <c:barChart>
        <c:barDir val="bar"/>
        <c:grouping val="clustered"/>
        <c:varyColors val="0"/>
        <c:ser>
          <c:idx val="1"/>
          <c:order val="0"/>
          <c:tx>
            <c:v>liczba skarg przydzielonych do rozpoznania przez skład sędziowski</c:v>
          </c:tx>
          <c:spPr>
            <a:solidFill>
              <a:schemeClr val="accent6"/>
            </a:solidFill>
          </c:spPr>
          <c:invertIfNegative val="0"/>
          <c:dLbls>
            <c:spPr>
              <a:noFill/>
              <a:ln>
                <a:noFill/>
              </a:ln>
              <a:effectLst/>
            </c:spPr>
            <c:txPr>
              <a:bodyPr/>
              <a:lstStyle/>
              <a:p>
                <a:pPr>
                  <a:defRPr baseline="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cd.'!$A$19:$A$30</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'staystyki cd.'!$S$19:$S$30</c:f>
              <c:numCache>
                <c:formatCode>General</c:formatCode>
                <c:ptCount val="12"/>
                <c:pt idx="0">
                  <c:v>5022</c:v>
                </c:pt>
                <c:pt idx="1">
                  <c:v>4071</c:v>
                </c:pt>
                <c:pt idx="2">
                  <c:v>3968</c:v>
                </c:pt>
                <c:pt idx="3">
                  <c:v>2747</c:v>
                </c:pt>
                <c:pt idx="4">
                  <c:v>2182</c:v>
                </c:pt>
                <c:pt idx="5">
                  <c:v>2422</c:v>
                </c:pt>
                <c:pt idx="6">
                  <c:v>2066</c:v>
                </c:pt>
                <c:pt idx="7">
                  <c:v>1941</c:v>
                </c:pt>
                <c:pt idx="8">
                  <c:v>1834</c:v>
                </c:pt>
                <c:pt idx="9">
                  <c:v>1628</c:v>
                </c:pt>
                <c:pt idx="10">
                  <c:v>2889</c:v>
                </c:pt>
                <c:pt idx="11">
                  <c:v>2146</c:v>
                </c:pt>
              </c:numCache>
            </c:numRef>
          </c:val>
          <c:extLst>
            <c:ext xmlns:c16="http://schemas.microsoft.com/office/drawing/2014/chart" uri="{C3380CC4-5D6E-409C-BE32-E72D297353CC}">
              <c16:uniqueId val="{00000000-A2B4-4A17-AA6F-4D6547CEDF3B}"/>
            </c:ext>
          </c:extLst>
        </c:ser>
        <c:dLbls>
          <c:showLegendKey val="0"/>
          <c:showVal val="0"/>
          <c:showCatName val="0"/>
          <c:showSerName val="0"/>
          <c:showPercent val="0"/>
          <c:showBubbleSize val="0"/>
        </c:dLbls>
        <c:gapWidth val="150"/>
        <c:axId val="123393536"/>
        <c:axId val="123395072"/>
      </c:barChart>
      <c:catAx>
        <c:axId val="123393536"/>
        <c:scaling>
          <c:orientation val="maxMin"/>
        </c:scaling>
        <c:delete val="0"/>
        <c:axPos val="l"/>
        <c:numFmt formatCode="General" sourceLinked="1"/>
        <c:majorTickMark val="none"/>
        <c:minorTickMark val="none"/>
        <c:tickLblPos val="nextTo"/>
        <c:txPr>
          <a:bodyPr/>
          <a:lstStyle/>
          <a:p>
            <a:pPr>
              <a:defRPr sz="1300" baseline="0"/>
            </a:pPr>
            <a:endParaRPr lang="pl-PL"/>
          </a:p>
        </c:txPr>
        <c:crossAx val="123395072"/>
        <c:crosses val="autoZero"/>
        <c:auto val="1"/>
        <c:lblAlgn val="ctr"/>
        <c:lblOffset val="100"/>
        <c:noMultiLvlLbl val="0"/>
      </c:catAx>
      <c:valAx>
        <c:axId val="123395072"/>
        <c:scaling>
          <c:orientation val="minMax"/>
        </c:scaling>
        <c:delete val="0"/>
        <c:axPos val="t"/>
        <c:majorGridlines/>
        <c:numFmt formatCode="General" sourceLinked="1"/>
        <c:majorTickMark val="none"/>
        <c:minorTickMark val="none"/>
        <c:tickLblPos val="nextTo"/>
        <c:crossAx val="123393536"/>
        <c:crosses val="autoZero"/>
        <c:crossBetween val="between"/>
      </c:valAx>
    </c:plotArea>
    <c:plotVisOnly val="1"/>
    <c:dispBlanksAs val="gap"/>
    <c:showDLblsOverMax val="0"/>
  </c:chart>
  <c:txPr>
    <a:bodyPr/>
    <a:lstStyle/>
    <a:p>
      <a:pPr>
        <a:defRPr sz="1200" baseline="0"/>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9"/>
    </mc:Choice>
    <mc:Fallback>
      <c:style val="19"/>
    </mc:Fallback>
  </mc:AlternateContent>
  <c:chart>
    <c:title>
      <c:tx>
        <c:rich>
          <a:bodyPr/>
          <a:lstStyle/>
          <a:p>
            <a:pPr>
              <a:defRPr sz="1000">
                <a:latin typeface="Lato" panose="020F0502020204030203" pitchFamily="34" charset="-18"/>
              </a:defRPr>
            </a:pPr>
            <a:r>
              <a:rPr lang="pl-PL" sz="1000" b="1" i="0" baseline="0">
                <a:effectLst/>
                <a:latin typeface="Lato" panose="020F0502020204030203" pitchFamily="34" charset="-18"/>
              </a:rPr>
              <a:t>Liczba skarg zakomunikowanych Rządowi RP </a:t>
            </a:r>
            <a:br>
              <a:rPr lang="pl-PL" sz="1000" b="1" i="0" baseline="0">
                <a:effectLst/>
                <a:latin typeface="Lato" panose="020F0502020204030203" pitchFamily="34" charset="-18"/>
              </a:rPr>
            </a:br>
            <a:r>
              <a:rPr lang="pl-PL" sz="1000" b="1" i="0" baseline="0">
                <a:effectLst/>
                <a:latin typeface="Lato" panose="020F0502020204030203" pitchFamily="34" charset="-18"/>
              </a:rPr>
              <a:t>przez ETPC w danym roku</a:t>
            </a:r>
            <a:endParaRPr lang="pl-PL" sz="1000">
              <a:effectLst/>
              <a:latin typeface="Lato" panose="020F0502020204030203" pitchFamily="34" charset="-18"/>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6.0661828591069104E-2"/>
          <c:y val="0.18209336145793756"/>
          <c:w val="0.92505876524470587"/>
          <c:h val="0.58992265224141416"/>
        </c:manualLayout>
      </c:layout>
      <c:bar3DChart>
        <c:barDir val="col"/>
        <c:grouping val="clustered"/>
        <c:varyColors val="0"/>
        <c:ser>
          <c:idx val="1"/>
          <c:order val="0"/>
          <c:spPr>
            <a:solidFill>
              <a:srgbClr val="0070C0"/>
            </a:solidFill>
          </c:spPr>
          <c:invertIfNegative val="0"/>
          <c:dPt>
            <c:idx val="5"/>
            <c:invertIfNegative val="0"/>
            <c:bubble3D val="0"/>
            <c:extLst>
              <c:ext xmlns:c16="http://schemas.microsoft.com/office/drawing/2014/chart" uri="{C3380CC4-5D6E-409C-BE32-E72D297353CC}">
                <c16:uniqueId val="{00000000-D08B-4366-B392-A4765DA50DB9}"/>
              </c:ext>
            </c:extLst>
          </c:dPt>
          <c:dPt>
            <c:idx val="6"/>
            <c:invertIfNegative val="0"/>
            <c:bubble3D val="0"/>
            <c:spPr>
              <a:solidFill>
                <a:schemeClr val="tx2">
                  <a:lumMod val="40000"/>
                  <a:lumOff val="60000"/>
                </a:schemeClr>
              </a:solidFill>
            </c:spPr>
            <c:extLst>
              <c:ext xmlns:c16="http://schemas.microsoft.com/office/drawing/2014/chart" uri="{C3380CC4-5D6E-409C-BE32-E72D297353CC}">
                <c16:uniqueId val="{00000002-D08B-4366-B392-A4765DA50DB9}"/>
              </c:ext>
            </c:extLst>
          </c:dPt>
          <c:dPt>
            <c:idx val="8"/>
            <c:invertIfNegative val="0"/>
            <c:bubble3D val="0"/>
            <c:spPr>
              <a:solidFill>
                <a:schemeClr val="tx2">
                  <a:lumMod val="40000"/>
                  <a:lumOff val="60000"/>
                </a:schemeClr>
              </a:solidFill>
            </c:spPr>
            <c:extLst>
              <c:ext xmlns:c16="http://schemas.microsoft.com/office/drawing/2014/chart" uri="{C3380CC4-5D6E-409C-BE32-E72D297353CC}">
                <c16:uniqueId val="{00000004-D08B-4366-B392-A4765DA50DB9}"/>
              </c:ext>
            </c:extLst>
          </c:dPt>
          <c:dPt>
            <c:idx val="11"/>
            <c:invertIfNegative val="0"/>
            <c:bubble3D val="0"/>
            <c:spPr>
              <a:solidFill>
                <a:schemeClr val="tx2">
                  <a:lumMod val="40000"/>
                  <a:lumOff val="60000"/>
                </a:schemeClr>
              </a:solidFill>
            </c:spPr>
            <c:extLst>
              <c:ext xmlns:c16="http://schemas.microsoft.com/office/drawing/2014/chart" uri="{C3380CC4-5D6E-409C-BE32-E72D297353CC}">
                <c16:uniqueId val="{00000006-D08B-4366-B392-A4765DA50DB9}"/>
              </c:ext>
            </c:extLst>
          </c:dPt>
          <c:dLbls>
            <c:dLbl>
              <c:idx val="0"/>
              <c:layout>
                <c:manualLayout>
                  <c:x val="0"/>
                  <c:y val="7.12643678160919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08B-4366-B392-A4765DA50DB9}"/>
                </c:ext>
              </c:extLst>
            </c:dLbl>
            <c:dLbl>
              <c:idx val="1"/>
              <c:layout>
                <c:manualLayout>
                  <c:x val="0"/>
                  <c:y val="6.8965517241379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08B-4366-B392-A4765DA50DB9}"/>
                </c:ext>
              </c:extLst>
            </c:dLbl>
            <c:dLbl>
              <c:idx val="2"/>
              <c:layout>
                <c:manualLayout>
                  <c:x val="0"/>
                  <c:y val="6.4367816091954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08B-4366-B392-A4765DA50DB9}"/>
                </c:ext>
              </c:extLst>
            </c:dLbl>
            <c:dLbl>
              <c:idx val="3"/>
              <c:layout>
                <c:manualLayout>
                  <c:x val="8.4290214011718579E-17"/>
                  <c:y val="6.8965517241379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08B-4366-B392-A4765DA50DB9}"/>
                </c:ext>
              </c:extLst>
            </c:dLbl>
            <c:dLbl>
              <c:idx val="4"/>
              <c:layout>
                <c:manualLayout>
                  <c:x val="0"/>
                  <c:y val="7.3563218390804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08B-4366-B392-A4765DA50DB9}"/>
                </c:ext>
              </c:extLst>
            </c:dLbl>
            <c:dLbl>
              <c:idx val="5"/>
              <c:layout>
                <c:manualLayout>
                  <c:x val="2.0255672234225051E-3"/>
                  <c:y val="0.12574928642566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8B-4366-B392-A4765DA50DB9}"/>
                </c:ext>
              </c:extLst>
            </c:dLbl>
            <c:dLbl>
              <c:idx val="6"/>
              <c:layout>
                <c:manualLayout>
                  <c:x val="1.1549011641039987E-3"/>
                  <c:y val="7.3563218390804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8B-4366-B392-A4765DA50DB9}"/>
                </c:ext>
              </c:extLst>
            </c:dLbl>
            <c:dLbl>
              <c:idx val="7"/>
              <c:layout>
                <c:manualLayout>
                  <c:x val="2.0257488670823698E-3"/>
                  <c:y val="7.47279468602198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08B-4366-B392-A4765DA50DB9}"/>
                </c:ext>
              </c:extLst>
            </c:dLbl>
            <c:dLbl>
              <c:idx val="8"/>
              <c:layout>
                <c:manualLayout>
                  <c:x val="2.0257267294641955E-3"/>
                  <c:y val="8.138351983723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08B-4366-B392-A4765DA50DB9}"/>
                </c:ext>
              </c:extLst>
            </c:dLbl>
            <c:dLbl>
              <c:idx val="9"/>
              <c:layout>
                <c:manualLayout>
                  <c:x val="0"/>
                  <c:y val="8.138351983723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08B-4366-B392-A4765DA50DB9}"/>
                </c:ext>
              </c:extLst>
            </c:dLbl>
            <c:dLbl>
              <c:idx val="10"/>
              <c:layout>
                <c:manualLayout>
                  <c:x val="4.0492658553468322E-3"/>
                  <c:y val="8.6522462562396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08B-4366-B392-A4765DA50DB9}"/>
                </c:ext>
              </c:extLst>
            </c:dLbl>
            <c:dLbl>
              <c:idx val="11"/>
              <c:layout>
                <c:manualLayout>
                  <c:x val="2.0246329276734161E-3"/>
                  <c:y val="7.9866888519134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08B-4366-B392-A4765DA50DB9}"/>
                </c:ext>
              </c:extLst>
            </c:dLbl>
            <c:dLbl>
              <c:idx val="12"/>
              <c:layout>
                <c:manualLayout>
                  <c:x val="2.0246329276734161E-3"/>
                  <c:y val="6.98835274542429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08B-4366-B392-A4765DA50DB9}"/>
                </c:ext>
              </c:extLst>
            </c:dLbl>
            <c:dLbl>
              <c:idx val="13"/>
              <c:layout>
                <c:manualLayout>
                  <c:x val="2.0246329276734161E-3"/>
                  <c:y val="9.9833610648918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08B-4366-B392-A4765DA50DB9}"/>
                </c:ext>
              </c:extLst>
            </c:dLbl>
            <c:dLbl>
              <c:idx val="14"/>
              <c:layout>
                <c:manualLayout>
                  <c:x val="3.9068856860628269E-3"/>
                  <c:y val="0.10648918469217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08B-4366-B392-A4765DA50DB9}"/>
                </c:ext>
              </c:extLst>
            </c:dLbl>
            <c:dLbl>
              <c:idx val="15"/>
              <c:layout>
                <c:manualLayout>
                  <c:x val="4.0140491721022114E-3"/>
                  <c:y val="0.149593495934959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08B-4366-B392-A4765DA50DB9}"/>
                </c:ext>
              </c:extLst>
            </c:dLbl>
            <c:spPr>
              <a:noFill/>
              <a:ln>
                <a:noFill/>
              </a:ln>
              <a:effectLst/>
            </c:spPr>
            <c:txPr>
              <a:bodyPr/>
              <a:lstStyle/>
              <a:p>
                <a:pPr>
                  <a:defRPr sz="11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'statystyki raporty wykonywanie'!$A$18:$A$33</c:f>
              <c:strCache>
                <c:ptCount val="16"/>
                <c:pt idx="0">
                  <c:v>2010</c:v>
                </c:pt>
                <c:pt idx="1">
                  <c:v>2011</c:v>
                </c:pt>
                <c:pt idx="2">
                  <c:v>2012</c:v>
                </c:pt>
                <c:pt idx="3">
                  <c:v>2013</c:v>
                </c:pt>
                <c:pt idx="4">
                  <c:v>2014</c:v>
                </c:pt>
                <c:pt idx="5">
                  <c:v>2015</c:v>
                </c:pt>
                <c:pt idx="6">
                  <c:v>2015 - pilotaż przewlekłość</c:v>
                </c:pt>
                <c:pt idx="7">
                  <c:v>2016</c:v>
                </c:pt>
                <c:pt idx="8">
                  <c:v>2017 - pilotaż przewlekłość</c:v>
                </c:pt>
                <c:pt idx="9">
                  <c:v>2017</c:v>
                </c:pt>
                <c:pt idx="10">
                  <c:v>2018</c:v>
                </c:pt>
                <c:pt idx="11">
                  <c:v>2019 - pilotaż przewlekłość</c:v>
                </c:pt>
                <c:pt idx="12">
                  <c:v>2019</c:v>
                </c:pt>
                <c:pt idx="13">
                  <c:v>2020</c:v>
                </c:pt>
                <c:pt idx="14">
                  <c:v>2021</c:v>
                </c:pt>
                <c:pt idx="15">
                  <c:v>2022</c:v>
                </c:pt>
              </c:strCache>
            </c:strRef>
          </c:cat>
          <c:val>
            <c:numRef>
              <c:f>'statystyki raporty wykonywanie'!$B$18:$B$33</c:f>
              <c:numCache>
                <c:formatCode>General</c:formatCode>
                <c:ptCount val="16"/>
                <c:pt idx="0">
                  <c:v>316</c:v>
                </c:pt>
                <c:pt idx="1">
                  <c:v>246</c:v>
                </c:pt>
                <c:pt idx="2">
                  <c:v>193</c:v>
                </c:pt>
                <c:pt idx="3">
                  <c:v>154</c:v>
                </c:pt>
                <c:pt idx="4">
                  <c:v>191</c:v>
                </c:pt>
                <c:pt idx="5">
                  <c:v>170</c:v>
                </c:pt>
                <c:pt idx="6">
                  <c:v>591</c:v>
                </c:pt>
                <c:pt idx="7">
                  <c:v>69</c:v>
                </c:pt>
                <c:pt idx="8">
                  <c:v>309</c:v>
                </c:pt>
                <c:pt idx="9">
                  <c:v>87</c:v>
                </c:pt>
                <c:pt idx="10">
                  <c:v>117</c:v>
                </c:pt>
                <c:pt idx="11">
                  <c:v>166</c:v>
                </c:pt>
                <c:pt idx="12">
                  <c:v>85</c:v>
                </c:pt>
                <c:pt idx="13">
                  <c:v>126</c:v>
                </c:pt>
                <c:pt idx="14">
                  <c:v>277</c:v>
                </c:pt>
                <c:pt idx="15">
                  <c:v>337</c:v>
                </c:pt>
              </c:numCache>
            </c:numRef>
          </c:val>
          <c:extLst>
            <c:ext xmlns:c16="http://schemas.microsoft.com/office/drawing/2014/chart" uri="{C3380CC4-5D6E-409C-BE32-E72D297353CC}">
              <c16:uniqueId val="{00000013-D08B-4366-B392-A4765DA50DB9}"/>
            </c:ext>
          </c:extLst>
        </c:ser>
        <c:dLbls>
          <c:showLegendKey val="0"/>
          <c:showVal val="0"/>
          <c:showCatName val="0"/>
          <c:showSerName val="0"/>
          <c:showPercent val="0"/>
          <c:showBubbleSize val="0"/>
        </c:dLbls>
        <c:gapWidth val="55"/>
        <c:gapDepth val="55"/>
        <c:shape val="box"/>
        <c:axId val="124952576"/>
        <c:axId val="124954112"/>
        <c:axId val="0"/>
      </c:bar3DChart>
      <c:catAx>
        <c:axId val="124952576"/>
        <c:scaling>
          <c:orientation val="minMax"/>
        </c:scaling>
        <c:delete val="0"/>
        <c:axPos val="b"/>
        <c:numFmt formatCode="General" sourceLinked="1"/>
        <c:majorTickMark val="none"/>
        <c:minorTickMark val="none"/>
        <c:tickLblPos val="nextTo"/>
        <c:txPr>
          <a:bodyPr/>
          <a:lstStyle/>
          <a:p>
            <a:pPr>
              <a:defRPr sz="670" kern="1000" normalizeH="0" baseline="0"/>
            </a:pPr>
            <a:endParaRPr lang="pl-PL"/>
          </a:p>
        </c:txPr>
        <c:crossAx val="124954112"/>
        <c:crosses val="autoZero"/>
        <c:auto val="1"/>
        <c:lblAlgn val="ctr"/>
        <c:lblOffset val="100"/>
        <c:noMultiLvlLbl val="0"/>
      </c:catAx>
      <c:valAx>
        <c:axId val="124954112"/>
        <c:scaling>
          <c:orientation val="minMax"/>
        </c:scaling>
        <c:delete val="0"/>
        <c:axPos val="l"/>
        <c:majorGridlines/>
        <c:numFmt formatCode="General" sourceLinked="1"/>
        <c:majorTickMark val="none"/>
        <c:minorTickMark val="none"/>
        <c:tickLblPos val="nextTo"/>
        <c:crossAx val="12495257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000">
                <a:latin typeface="Lato" panose="020F0502020204030203" pitchFamily="34" charset="-18"/>
              </a:defRPr>
            </a:pPr>
            <a:r>
              <a:rPr lang="pl-PL" sz="1000">
                <a:latin typeface="Lato" panose="020F0502020204030203" pitchFamily="34" charset="-18"/>
              </a:rPr>
              <a:t>L</a:t>
            </a:r>
            <a:r>
              <a:rPr lang="en-US" sz="1000">
                <a:latin typeface="Lato" panose="020F0502020204030203" pitchFamily="34" charset="-18"/>
              </a:rPr>
              <a:t>iczba wyroków </a:t>
            </a:r>
            <a:r>
              <a:rPr lang="pl-PL" sz="1000">
                <a:latin typeface="Lato" panose="020F0502020204030203" pitchFamily="34" charset="-18"/>
              </a:rPr>
              <a:t>ETPC wobec Polski</a:t>
            </a:r>
            <a:r>
              <a:rPr lang="pl-PL" sz="1000" baseline="0">
                <a:latin typeface="Lato" panose="020F0502020204030203" pitchFamily="34" charset="-18"/>
              </a:rPr>
              <a:t> w poszczególnych latach </a:t>
            </a:r>
            <a:endParaRPr lang="en-US" sz="1000">
              <a:latin typeface="Lato" panose="020F0502020204030203" pitchFamily="34" charset="-18"/>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v>liczba wyroków wydanych w roku</c:v>
          </c:tx>
          <c:spPr>
            <a:solidFill>
              <a:srgbClr val="3FC1D3"/>
            </a:solidFill>
          </c:spPr>
          <c:invertIfNegative val="0"/>
          <c:dLbls>
            <c:dLbl>
              <c:idx val="0"/>
              <c:layout>
                <c:manualLayout>
                  <c:x val="0"/>
                  <c:y val="0.103031903044545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B7-4C32-B1F3-D788D5A631B6}"/>
                </c:ext>
              </c:extLst>
            </c:dLbl>
            <c:dLbl>
              <c:idx val="1"/>
              <c:layout>
                <c:manualLayout>
                  <c:x val="0"/>
                  <c:y val="0.115910890925113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B7-4C32-B1F3-D788D5A631B6}"/>
                </c:ext>
              </c:extLst>
            </c:dLbl>
            <c:dLbl>
              <c:idx val="2"/>
              <c:layout>
                <c:manualLayout>
                  <c:x val="0"/>
                  <c:y val="0.100885405064450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B7-4C32-B1F3-D788D5A631B6}"/>
                </c:ext>
              </c:extLst>
            </c:dLbl>
            <c:dLbl>
              <c:idx val="3"/>
              <c:layout>
                <c:manualLayout>
                  <c:x val="-1.3008130081300813E-3"/>
                  <c:y val="0.111617894964924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B7-4C32-B1F3-D788D5A631B6}"/>
                </c:ext>
              </c:extLst>
            </c:dLbl>
            <c:dLbl>
              <c:idx val="4"/>
              <c:layout>
                <c:manualLayout>
                  <c:x val="0"/>
                  <c:y val="0.115910890925113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B7-4C32-B1F3-D788D5A631B6}"/>
                </c:ext>
              </c:extLst>
            </c:dLbl>
            <c:dLbl>
              <c:idx val="5"/>
              <c:layout>
                <c:manualLayout>
                  <c:x val="-1.1777695715163012E-3"/>
                  <c:y val="0.115910890925113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EB7-4C32-B1F3-D788D5A631B6}"/>
                </c:ext>
              </c:extLst>
            </c:dLbl>
            <c:dLbl>
              <c:idx val="6"/>
              <c:layout>
                <c:manualLayout>
                  <c:x val="-3.7391913081173131E-3"/>
                  <c:y val="0.106184665255021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EB7-4C32-B1F3-D788D5A631B6}"/>
                </c:ext>
              </c:extLst>
            </c:dLbl>
            <c:dLbl>
              <c:idx val="7"/>
              <c:layout>
                <c:manualLayout>
                  <c:x val="0"/>
                  <c:y val="8.71946558636601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EB7-4C32-B1F3-D788D5A631B6}"/>
                </c:ext>
              </c:extLst>
            </c:dLbl>
            <c:dLbl>
              <c:idx val="8"/>
              <c:layout>
                <c:manualLayout>
                  <c:x val="7.4592070941170837E-3"/>
                  <c:y val="9.0369927876614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EB7-4C32-B1F3-D788D5A631B6}"/>
                </c:ext>
              </c:extLst>
            </c:dLbl>
            <c:dLbl>
              <c:idx val="9"/>
              <c:layout>
                <c:manualLayout>
                  <c:x val="0"/>
                  <c:y val="0.126473090111488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EB7-4C32-B1F3-D788D5A631B6}"/>
                </c:ext>
              </c:extLst>
            </c:dLbl>
            <c:dLbl>
              <c:idx val="10"/>
              <c:layout>
                <c:manualLayout>
                  <c:x val="0"/>
                  <c:y val="0.120572720422004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EB7-4C32-B1F3-D788D5A631B6}"/>
                </c:ext>
              </c:extLst>
            </c:dLbl>
            <c:dLbl>
              <c:idx val="11"/>
              <c:layout>
                <c:manualLayout>
                  <c:x val="0"/>
                  <c:y val="0.145692037176588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EB7-4C32-B1F3-D788D5A631B6}"/>
                </c:ext>
              </c:extLst>
            </c:dLbl>
            <c:spPr>
              <a:noFill/>
              <a:ln>
                <a:noFill/>
              </a:ln>
              <a:effectLst/>
            </c:spPr>
            <c:txPr>
              <a:bodyPr/>
              <a:lstStyle/>
              <a:p>
                <a:pPr>
                  <a:defRPr sz="13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cd.'!$A$19:$A$30</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'staystyki cd.'!$B$19:$B$30</c:f>
              <c:numCache>
                <c:formatCode>General</c:formatCode>
                <c:ptCount val="12"/>
                <c:pt idx="0">
                  <c:v>71</c:v>
                </c:pt>
                <c:pt idx="1">
                  <c:v>74</c:v>
                </c:pt>
                <c:pt idx="2">
                  <c:v>23</c:v>
                </c:pt>
                <c:pt idx="3">
                  <c:v>28</c:v>
                </c:pt>
                <c:pt idx="4">
                  <c:v>29</c:v>
                </c:pt>
                <c:pt idx="5">
                  <c:v>26</c:v>
                </c:pt>
                <c:pt idx="6">
                  <c:v>20</c:v>
                </c:pt>
                <c:pt idx="7">
                  <c:v>21</c:v>
                </c:pt>
                <c:pt idx="8">
                  <c:v>12</c:v>
                </c:pt>
                <c:pt idx="9">
                  <c:v>19</c:v>
                </c:pt>
                <c:pt idx="10">
                  <c:v>23</c:v>
                </c:pt>
                <c:pt idx="11">
                  <c:v>34</c:v>
                </c:pt>
              </c:numCache>
            </c:numRef>
          </c:val>
          <c:extLst>
            <c:ext xmlns:c16="http://schemas.microsoft.com/office/drawing/2014/chart" uri="{C3380CC4-5D6E-409C-BE32-E72D297353CC}">
              <c16:uniqueId val="{0000000C-1EB7-4C32-B1F3-D788D5A631B6}"/>
            </c:ext>
          </c:extLst>
        </c:ser>
        <c:dLbls>
          <c:showLegendKey val="0"/>
          <c:showVal val="0"/>
          <c:showCatName val="0"/>
          <c:showSerName val="0"/>
          <c:showPercent val="0"/>
          <c:showBubbleSize val="0"/>
        </c:dLbls>
        <c:gapWidth val="55"/>
        <c:gapDepth val="55"/>
        <c:shape val="box"/>
        <c:axId val="128389888"/>
        <c:axId val="128391424"/>
        <c:axId val="0"/>
      </c:bar3DChart>
      <c:catAx>
        <c:axId val="128389888"/>
        <c:scaling>
          <c:orientation val="minMax"/>
        </c:scaling>
        <c:delete val="0"/>
        <c:axPos val="b"/>
        <c:numFmt formatCode="General" sourceLinked="1"/>
        <c:majorTickMark val="none"/>
        <c:minorTickMark val="none"/>
        <c:tickLblPos val="nextTo"/>
        <c:txPr>
          <a:bodyPr/>
          <a:lstStyle/>
          <a:p>
            <a:pPr>
              <a:defRPr sz="1200" baseline="0"/>
            </a:pPr>
            <a:endParaRPr lang="pl-PL"/>
          </a:p>
        </c:txPr>
        <c:crossAx val="128391424"/>
        <c:crosses val="autoZero"/>
        <c:auto val="1"/>
        <c:lblAlgn val="ctr"/>
        <c:lblOffset val="100"/>
        <c:noMultiLvlLbl val="0"/>
      </c:catAx>
      <c:valAx>
        <c:axId val="128391424"/>
        <c:scaling>
          <c:orientation val="minMax"/>
        </c:scaling>
        <c:delete val="0"/>
        <c:axPos val="l"/>
        <c:majorGridlines/>
        <c:numFmt formatCode="General" sourceLinked="1"/>
        <c:majorTickMark val="none"/>
        <c:minorTickMark val="none"/>
        <c:tickLblPos val="nextTo"/>
        <c:txPr>
          <a:bodyPr/>
          <a:lstStyle/>
          <a:p>
            <a:pPr>
              <a:defRPr sz="1200" baseline="0"/>
            </a:pPr>
            <a:endParaRPr lang="pl-PL"/>
          </a:p>
        </c:txPr>
        <c:crossAx val="12838988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000">
                <a:latin typeface="Lato" panose="020F0502020204030203" pitchFamily="34" charset="-18"/>
              </a:defRPr>
            </a:pPr>
            <a:r>
              <a:rPr lang="pl-PL" sz="1000" b="1" i="0" baseline="0">
                <a:effectLst/>
                <a:latin typeface="Lato" panose="020F0502020204030203" pitchFamily="34" charset="-18"/>
              </a:rPr>
              <a:t>Liczba decyzji ETPCz zatwierdzających ugody </a:t>
            </a:r>
            <a:br>
              <a:rPr lang="pl-PL" sz="1000" b="1" i="0" baseline="0">
                <a:effectLst/>
                <a:latin typeface="Lato" panose="020F0502020204030203" pitchFamily="34" charset="-18"/>
              </a:rPr>
            </a:br>
            <a:r>
              <a:rPr lang="pl-PL" sz="1000" b="1" i="0" baseline="0">
                <a:effectLst/>
                <a:latin typeface="Lato" panose="020F0502020204030203" pitchFamily="34" charset="-18"/>
              </a:rPr>
              <a:t>i deklaracje jednostronne w sprawach polskich</a:t>
            </a:r>
            <a:endParaRPr lang="pl-PL" sz="1000">
              <a:effectLst/>
              <a:latin typeface="Lato" panose="020F0502020204030203" pitchFamily="34" charset="-18"/>
            </a:endParaRPr>
          </a:p>
        </c:rich>
      </c:tx>
      <c:overlay val="0"/>
    </c:title>
    <c:autoTitleDeleted val="0"/>
    <c:view3D>
      <c:rotX val="0"/>
      <c:rotY val="0"/>
      <c:rAngAx val="0"/>
      <c:perspective val="0"/>
    </c:view3D>
    <c:floor>
      <c:thickness val="0"/>
    </c:floor>
    <c:sideWall>
      <c:thickness val="0"/>
    </c:sideWall>
    <c:backWall>
      <c:thickness val="0"/>
    </c:backWall>
    <c:plotArea>
      <c:layout/>
      <c:bar3DChart>
        <c:barDir val="col"/>
        <c:grouping val="stacked"/>
        <c:varyColors val="0"/>
        <c:ser>
          <c:idx val="0"/>
          <c:order val="0"/>
          <c:tx>
            <c:strRef>
              <c:f>'staystyki cd.'!$K$1</c:f>
              <c:strCache>
                <c:ptCount val="1"/>
                <c:pt idx="0">
                  <c:v>liczba decyzji ws. ugód</c:v>
                </c:pt>
              </c:strCache>
            </c:strRef>
          </c:tx>
          <c:invertIfNegative val="0"/>
          <c:dLbls>
            <c:spPr>
              <a:noFill/>
              <a:ln>
                <a:noFill/>
              </a:ln>
              <a:effectLst/>
            </c:spPr>
            <c:txPr>
              <a:bodyPr/>
              <a:lstStyle/>
              <a:p>
                <a:pPr>
                  <a:defRPr sz="12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cd.'!$A$19:$A$30</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'staystyki cd.'!$K$19:$K$30</c:f>
              <c:numCache>
                <c:formatCode>General</c:formatCode>
                <c:ptCount val="12"/>
                <c:pt idx="0">
                  <c:v>153</c:v>
                </c:pt>
                <c:pt idx="1">
                  <c:v>108</c:v>
                </c:pt>
                <c:pt idx="2">
                  <c:v>93</c:v>
                </c:pt>
                <c:pt idx="3">
                  <c:v>81</c:v>
                </c:pt>
                <c:pt idx="4">
                  <c:v>110</c:v>
                </c:pt>
                <c:pt idx="5">
                  <c:v>27</c:v>
                </c:pt>
                <c:pt idx="6">
                  <c:v>19</c:v>
                </c:pt>
                <c:pt idx="7">
                  <c:v>28</c:v>
                </c:pt>
                <c:pt idx="8">
                  <c:v>22</c:v>
                </c:pt>
                <c:pt idx="9">
                  <c:v>8</c:v>
                </c:pt>
                <c:pt idx="10">
                  <c:v>26</c:v>
                </c:pt>
                <c:pt idx="11">
                  <c:v>22</c:v>
                </c:pt>
              </c:numCache>
            </c:numRef>
          </c:val>
          <c:extLst>
            <c:ext xmlns:c16="http://schemas.microsoft.com/office/drawing/2014/chart" uri="{C3380CC4-5D6E-409C-BE32-E72D297353CC}">
              <c16:uniqueId val="{00000000-E49F-4A3A-83F4-004AEBB9F10F}"/>
            </c:ext>
          </c:extLst>
        </c:ser>
        <c:ser>
          <c:idx val="1"/>
          <c:order val="1"/>
          <c:tx>
            <c:v>liczba decyzji ws. deklaracji jednostronnych</c:v>
          </c:tx>
          <c:invertIfNegative val="0"/>
          <c:dLbls>
            <c:spPr>
              <a:noFill/>
              <a:ln>
                <a:noFill/>
              </a:ln>
              <a:effectLst/>
            </c:spPr>
            <c:txPr>
              <a:bodyPr/>
              <a:lstStyle/>
              <a:p>
                <a:pPr>
                  <a:defRPr sz="12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cd.'!$A$19:$A$30</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'staystyki cd.'!$L$19:$L$30</c:f>
              <c:numCache>
                <c:formatCode>General</c:formatCode>
                <c:ptCount val="12"/>
                <c:pt idx="0">
                  <c:v>30</c:v>
                </c:pt>
                <c:pt idx="1">
                  <c:v>38</c:v>
                </c:pt>
                <c:pt idx="2">
                  <c:v>38</c:v>
                </c:pt>
                <c:pt idx="3">
                  <c:v>23</c:v>
                </c:pt>
                <c:pt idx="4">
                  <c:v>32</c:v>
                </c:pt>
                <c:pt idx="5">
                  <c:v>12</c:v>
                </c:pt>
                <c:pt idx="6">
                  <c:v>10</c:v>
                </c:pt>
                <c:pt idx="7">
                  <c:v>17</c:v>
                </c:pt>
                <c:pt idx="8">
                  <c:v>13</c:v>
                </c:pt>
                <c:pt idx="9">
                  <c:v>10</c:v>
                </c:pt>
                <c:pt idx="10">
                  <c:v>11</c:v>
                </c:pt>
                <c:pt idx="11">
                  <c:v>12</c:v>
                </c:pt>
              </c:numCache>
            </c:numRef>
          </c:val>
          <c:extLst>
            <c:ext xmlns:c16="http://schemas.microsoft.com/office/drawing/2014/chart" uri="{C3380CC4-5D6E-409C-BE32-E72D297353CC}">
              <c16:uniqueId val="{00000001-E49F-4A3A-83F4-004AEBB9F10F}"/>
            </c:ext>
          </c:extLst>
        </c:ser>
        <c:dLbls>
          <c:showLegendKey val="0"/>
          <c:showVal val="0"/>
          <c:showCatName val="0"/>
          <c:showSerName val="0"/>
          <c:showPercent val="0"/>
          <c:showBubbleSize val="0"/>
        </c:dLbls>
        <c:gapWidth val="75"/>
        <c:shape val="box"/>
        <c:axId val="132900736"/>
        <c:axId val="132902272"/>
        <c:axId val="0"/>
      </c:bar3DChart>
      <c:catAx>
        <c:axId val="132900736"/>
        <c:scaling>
          <c:orientation val="minMax"/>
        </c:scaling>
        <c:delete val="0"/>
        <c:axPos val="b"/>
        <c:numFmt formatCode="General" sourceLinked="1"/>
        <c:majorTickMark val="none"/>
        <c:minorTickMark val="none"/>
        <c:tickLblPos val="nextTo"/>
        <c:txPr>
          <a:bodyPr/>
          <a:lstStyle/>
          <a:p>
            <a:pPr>
              <a:defRPr sz="1200" baseline="0"/>
            </a:pPr>
            <a:endParaRPr lang="pl-PL"/>
          </a:p>
        </c:txPr>
        <c:crossAx val="132902272"/>
        <c:crosses val="autoZero"/>
        <c:auto val="1"/>
        <c:lblAlgn val="ctr"/>
        <c:lblOffset val="100"/>
        <c:noMultiLvlLbl val="0"/>
      </c:catAx>
      <c:valAx>
        <c:axId val="132902272"/>
        <c:scaling>
          <c:orientation val="minMax"/>
        </c:scaling>
        <c:delete val="0"/>
        <c:axPos val="l"/>
        <c:majorGridlines/>
        <c:numFmt formatCode="General" sourceLinked="1"/>
        <c:majorTickMark val="none"/>
        <c:minorTickMark val="none"/>
        <c:tickLblPos val="nextTo"/>
        <c:txPr>
          <a:bodyPr/>
          <a:lstStyle/>
          <a:p>
            <a:pPr>
              <a:defRPr sz="1200" baseline="0"/>
            </a:pPr>
            <a:endParaRPr lang="pl-PL"/>
          </a:p>
        </c:txPr>
        <c:crossAx val="132900736"/>
        <c:crosses val="autoZero"/>
        <c:crossBetween val="between"/>
      </c:valAx>
    </c:plotArea>
    <c:legend>
      <c:legendPos val="b"/>
      <c:overlay val="0"/>
      <c:txPr>
        <a:bodyPr/>
        <a:lstStyle/>
        <a:p>
          <a:pPr>
            <a:defRPr sz="1400"/>
          </a:pPr>
          <a:endParaRPr lang="pl-PL"/>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9"/>
    </mc:Choice>
    <mc:Fallback>
      <c:style val="19"/>
    </mc:Fallback>
  </mc:AlternateContent>
  <c:chart>
    <c:title>
      <c:tx>
        <c:rich>
          <a:bodyPr/>
          <a:lstStyle/>
          <a:p>
            <a:pPr algn="ctr">
              <a:defRPr sz="1000">
                <a:latin typeface="Lato" panose="020F0502020204030203" pitchFamily="34" charset="-18"/>
              </a:defRPr>
            </a:pPr>
            <a:r>
              <a:rPr lang="pl-PL" sz="1000">
                <a:latin typeface="Lato" panose="020F0502020204030203" pitchFamily="34" charset="-18"/>
              </a:rPr>
              <a:t>Liczba decyzji ETPCz o niedopuszczalności w sprawach polskich</a:t>
            </a:r>
          </a:p>
        </c:rich>
      </c:tx>
      <c:overlay val="0"/>
      <c:spPr>
        <a:solidFill>
          <a:schemeClr val="bg1"/>
        </a:solidFill>
      </c:sp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'statystyki raporty wykonywanie'!$H$1</c:f>
              <c:strCache>
                <c:ptCount val="1"/>
                <c:pt idx="0">
                  <c:v>liczba decyzji o niedopuszczalności</c:v>
                </c:pt>
              </c:strCache>
            </c:strRef>
          </c:tx>
          <c:spPr>
            <a:solidFill>
              <a:srgbClr val="0070C0"/>
            </a:solidFill>
          </c:spPr>
          <c:invertIfNegative val="0"/>
          <c:dLbls>
            <c:dLbl>
              <c:idx val="0"/>
              <c:layout>
                <c:manualLayout>
                  <c:x val="0"/>
                  <c:y val="0.112643678160919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A8-40DF-935A-F8B934E90E53}"/>
                </c:ext>
              </c:extLst>
            </c:dLbl>
            <c:dLbl>
              <c:idx val="1"/>
              <c:layout>
                <c:manualLayout>
                  <c:x val="0"/>
                  <c:y val="0.121839080459770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A8-40DF-935A-F8B934E90E53}"/>
                </c:ext>
              </c:extLst>
            </c:dLbl>
            <c:dLbl>
              <c:idx val="2"/>
              <c:layout>
                <c:manualLayout>
                  <c:x val="0"/>
                  <c:y val="0.108045795999637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8A8-40DF-935A-F8B934E90E53}"/>
                </c:ext>
              </c:extLst>
            </c:dLbl>
            <c:dLbl>
              <c:idx val="3"/>
              <c:layout>
                <c:manualLayout>
                  <c:x val="0"/>
                  <c:y val="0.117241379310344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8A8-40DF-935A-F8B934E90E53}"/>
                </c:ext>
              </c:extLst>
            </c:dLbl>
            <c:dLbl>
              <c:idx val="4"/>
              <c:layout>
                <c:manualLayout>
                  <c:x val="0"/>
                  <c:y val="0.121839080459770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8A8-40DF-935A-F8B934E90E53}"/>
                </c:ext>
              </c:extLst>
            </c:dLbl>
            <c:dLbl>
              <c:idx val="5"/>
              <c:layout>
                <c:manualLayout>
                  <c:x val="1.2318115029661923E-3"/>
                  <c:y val="0.1039548022598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8A8-40DF-935A-F8B934E90E53}"/>
                </c:ext>
              </c:extLst>
            </c:dLbl>
            <c:dLbl>
              <c:idx val="6"/>
              <c:layout>
                <c:manualLayout>
                  <c:x val="2.9252596167909902E-3"/>
                  <c:y val="0.135233918128654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8A8-40DF-935A-F8B934E90E53}"/>
                </c:ext>
              </c:extLst>
            </c:dLbl>
            <c:dLbl>
              <c:idx val="7"/>
              <c:layout>
                <c:manualLayout>
                  <c:x val="1.4626238720313915E-3"/>
                  <c:y val="0.110247135756401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8A8-40DF-935A-F8B934E90E53}"/>
                </c:ext>
              </c:extLst>
            </c:dLbl>
            <c:dLbl>
              <c:idx val="8"/>
              <c:layout>
                <c:manualLayout>
                  <c:x val="1.4600943755151328E-3"/>
                  <c:y val="0.11483252506946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8A8-40DF-935A-F8B934E90E53}"/>
                </c:ext>
              </c:extLst>
            </c:dLbl>
            <c:dLbl>
              <c:idx val="9"/>
              <c:layout>
                <c:manualLayout>
                  <c:x val="1.4602093526294058E-3"/>
                  <c:y val="0.11483252506946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8A8-40DF-935A-F8B934E90E53}"/>
                </c:ext>
              </c:extLst>
            </c:dLbl>
            <c:dLbl>
              <c:idx val="10"/>
              <c:layout>
                <c:manualLayout>
                  <c:x val="-1.0708078218648972E-16"/>
                  <c:y val="0.100478459435777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8A8-40DF-935A-F8B934E90E53}"/>
                </c:ext>
              </c:extLst>
            </c:dLbl>
            <c:dLbl>
              <c:idx val="11"/>
              <c:layout>
                <c:manualLayout>
                  <c:x val="1.5037593984963508E-3"/>
                  <c:y val="0.122807017543859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8A8-40DF-935A-F8B934E90E53}"/>
                </c:ext>
              </c:extLst>
            </c:dLbl>
            <c:spPr>
              <a:noFill/>
              <a:ln>
                <a:noFill/>
              </a:ln>
              <a:effectLst/>
            </c:spPr>
            <c:txPr>
              <a:bodyPr/>
              <a:lstStyle/>
              <a:p>
                <a:pPr>
                  <a:defRPr sz="13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'statystyki raporty wykonywanie'!$D$19:$D$30</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'statystyki raporty wykonywanie'!$H$19:$H$30</c:f>
              <c:numCache>
                <c:formatCode>General</c:formatCode>
                <c:ptCount val="12"/>
                <c:pt idx="0">
                  <c:v>16</c:v>
                </c:pt>
                <c:pt idx="1">
                  <c:v>26</c:v>
                </c:pt>
                <c:pt idx="2">
                  <c:v>36</c:v>
                </c:pt>
                <c:pt idx="3">
                  <c:v>31</c:v>
                </c:pt>
                <c:pt idx="4">
                  <c:v>32</c:v>
                </c:pt>
                <c:pt idx="5">
                  <c:v>25</c:v>
                </c:pt>
                <c:pt idx="6">
                  <c:v>24</c:v>
                </c:pt>
                <c:pt idx="7">
                  <c:v>35</c:v>
                </c:pt>
                <c:pt idx="8">
                  <c:v>31</c:v>
                </c:pt>
                <c:pt idx="9">
                  <c:v>25</c:v>
                </c:pt>
                <c:pt idx="10">
                  <c:v>19</c:v>
                </c:pt>
                <c:pt idx="11">
                  <c:v>22</c:v>
                </c:pt>
              </c:numCache>
            </c:numRef>
          </c:val>
          <c:extLst>
            <c:ext xmlns:c16="http://schemas.microsoft.com/office/drawing/2014/chart" uri="{C3380CC4-5D6E-409C-BE32-E72D297353CC}">
              <c16:uniqueId val="{0000000C-C8A8-40DF-935A-F8B934E90E53}"/>
            </c:ext>
          </c:extLst>
        </c:ser>
        <c:dLbls>
          <c:showLegendKey val="0"/>
          <c:showVal val="0"/>
          <c:showCatName val="0"/>
          <c:showSerName val="0"/>
          <c:showPercent val="0"/>
          <c:showBubbleSize val="0"/>
        </c:dLbls>
        <c:gapWidth val="55"/>
        <c:gapDepth val="55"/>
        <c:shape val="box"/>
        <c:axId val="133501696"/>
        <c:axId val="133503232"/>
        <c:axId val="0"/>
      </c:bar3DChart>
      <c:catAx>
        <c:axId val="133501696"/>
        <c:scaling>
          <c:orientation val="minMax"/>
        </c:scaling>
        <c:delete val="0"/>
        <c:axPos val="b"/>
        <c:numFmt formatCode="General" sourceLinked="1"/>
        <c:majorTickMark val="none"/>
        <c:minorTickMark val="none"/>
        <c:tickLblPos val="nextTo"/>
        <c:crossAx val="133503232"/>
        <c:crosses val="autoZero"/>
        <c:auto val="1"/>
        <c:lblAlgn val="ctr"/>
        <c:lblOffset val="100"/>
        <c:noMultiLvlLbl val="0"/>
      </c:catAx>
      <c:valAx>
        <c:axId val="133503232"/>
        <c:scaling>
          <c:orientation val="minMax"/>
        </c:scaling>
        <c:delete val="0"/>
        <c:axPos val="l"/>
        <c:majorGridlines/>
        <c:numFmt formatCode="General" sourceLinked="1"/>
        <c:majorTickMark val="none"/>
        <c:minorTickMark val="none"/>
        <c:tickLblPos val="nextTo"/>
        <c:crossAx val="13350169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9"/>
    </mc:Choice>
    <mc:Fallback>
      <c:style val="19"/>
    </mc:Fallback>
  </mc:AlternateContent>
  <c:chart>
    <c:title>
      <c:tx>
        <c:rich>
          <a:bodyPr/>
          <a:lstStyle/>
          <a:p>
            <a:pPr algn="ctr">
              <a:defRPr sz="1000">
                <a:latin typeface="Lato" panose="020F0502020204030203" pitchFamily="34" charset="-18"/>
              </a:defRPr>
            </a:pPr>
            <a:r>
              <a:rPr lang="pl-PL" sz="1000">
                <a:latin typeface="Lato" panose="020F0502020204030203" pitchFamily="34" charset="-18"/>
              </a:rPr>
              <a:t>Liczba całkowicie wygranych spraw </a:t>
            </a:r>
            <a:br>
              <a:rPr lang="pl-PL" sz="1000">
                <a:latin typeface="Lato" panose="020F0502020204030203" pitchFamily="34" charset="-18"/>
              </a:rPr>
            </a:br>
            <a:r>
              <a:rPr lang="pl-PL" sz="1000">
                <a:latin typeface="Lato" panose="020F0502020204030203" pitchFamily="34" charset="-18"/>
              </a:rPr>
              <a:t>- </a:t>
            </a:r>
            <a:r>
              <a:rPr lang="pl-PL" sz="1000" baseline="0">
                <a:latin typeface="Lato" panose="020F0502020204030203" pitchFamily="34" charset="-18"/>
              </a:rPr>
              <a:t> orzeczenia </a:t>
            </a:r>
            <a:r>
              <a:rPr lang="pl-PL" sz="1000">
                <a:latin typeface="Lato" panose="020F0502020204030203" pitchFamily="34" charset="-18"/>
              </a:rPr>
              <a:t>merytoryczne</a:t>
            </a:r>
          </a:p>
          <a:p>
            <a:pPr algn="ctr">
              <a:defRPr sz="1000">
                <a:latin typeface="Lato" panose="020F0502020204030203" pitchFamily="34" charset="-18"/>
              </a:defRPr>
            </a:pPr>
            <a:r>
              <a:rPr lang="pl-PL" sz="1000">
                <a:latin typeface="Lato" panose="020F0502020204030203" pitchFamily="34" charset="-18"/>
              </a:rPr>
              <a:t>(wyroki i decyzje o niedopuszczalności)</a:t>
            </a:r>
          </a:p>
          <a:p>
            <a:pPr algn="ctr">
              <a:defRPr sz="1000">
                <a:latin typeface="Lato" panose="020F0502020204030203" pitchFamily="34" charset="-18"/>
              </a:defRPr>
            </a:pPr>
            <a:endParaRPr lang="pl-PL" sz="1000">
              <a:latin typeface="Lato" panose="020F0502020204030203" pitchFamily="34" charset="-18"/>
            </a:endParaRPr>
          </a:p>
        </c:rich>
      </c:tx>
      <c:layout>
        <c:manualLayout>
          <c:xMode val="edge"/>
          <c:yMode val="edge"/>
          <c:x val="0.25649960885808498"/>
          <c:y val="3.6622856353482128E-2"/>
        </c:manualLayout>
      </c:layout>
      <c:overlay val="0"/>
      <c:spPr>
        <a:noFill/>
      </c:sp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'statystyki raporty wykonywanie'!$I$1</c:f>
              <c:strCache>
                <c:ptCount val="1"/>
                <c:pt idx="0">
                  <c:v>liczba całkowicie wygranych merytorycznie spraw (wyroki i decyzje o niedopuszczalności)</c:v>
                </c:pt>
              </c:strCache>
            </c:strRef>
          </c:tx>
          <c:spPr>
            <a:solidFill>
              <a:srgbClr val="A50021"/>
            </a:solidFill>
          </c:spPr>
          <c:invertIfNegative val="0"/>
          <c:dPt>
            <c:idx val="0"/>
            <c:invertIfNegative val="0"/>
            <c:bubble3D val="0"/>
            <c:spPr>
              <a:solidFill>
                <a:srgbClr val="FE6A6A"/>
              </a:solidFill>
            </c:spPr>
            <c:extLst>
              <c:ext xmlns:c16="http://schemas.microsoft.com/office/drawing/2014/chart" uri="{C3380CC4-5D6E-409C-BE32-E72D297353CC}">
                <c16:uniqueId val="{00000001-488C-4DA7-ACBA-D4294BFD12D5}"/>
              </c:ext>
            </c:extLst>
          </c:dPt>
          <c:dPt>
            <c:idx val="1"/>
            <c:invertIfNegative val="0"/>
            <c:bubble3D val="0"/>
            <c:spPr>
              <a:solidFill>
                <a:srgbClr val="FE6A6A"/>
              </a:solidFill>
            </c:spPr>
            <c:extLst>
              <c:ext xmlns:c16="http://schemas.microsoft.com/office/drawing/2014/chart" uri="{C3380CC4-5D6E-409C-BE32-E72D297353CC}">
                <c16:uniqueId val="{00000003-488C-4DA7-ACBA-D4294BFD12D5}"/>
              </c:ext>
            </c:extLst>
          </c:dPt>
          <c:dPt>
            <c:idx val="2"/>
            <c:invertIfNegative val="0"/>
            <c:bubble3D val="0"/>
            <c:spPr>
              <a:solidFill>
                <a:srgbClr val="FE6A6A"/>
              </a:solidFill>
            </c:spPr>
            <c:extLst>
              <c:ext xmlns:c16="http://schemas.microsoft.com/office/drawing/2014/chart" uri="{C3380CC4-5D6E-409C-BE32-E72D297353CC}">
                <c16:uniqueId val="{00000005-488C-4DA7-ACBA-D4294BFD12D5}"/>
              </c:ext>
            </c:extLst>
          </c:dPt>
          <c:dPt>
            <c:idx val="3"/>
            <c:invertIfNegative val="0"/>
            <c:bubble3D val="0"/>
            <c:spPr>
              <a:solidFill>
                <a:srgbClr val="FE6A6A"/>
              </a:solidFill>
            </c:spPr>
            <c:extLst>
              <c:ext xmlns:c16="http://schemas.microsoft.com/office/drawing/2014/chart" uri="{C3380CC4-5D6E-409C-BE32-E72D297353CC}">
                <c16:uniqueId val="{00000007-488C-4DA7-ACBA-D4294BFD12D5}"/>
              </c:ext>
            </c:extLst>
          </c:dPt>
          <c:dPt>
            <c:idx val="4"/>
            <c:invertIfNegative val="0"/>
            <c:bubble3D val="0"/>
            <c:spPr>
              <a:solidFill>
                <a:srgbClr val="FE6A6A"/>
              </a:solidFill>
            </c:spPr>
            <c:extLst>
              <c:ext xmlns:c16="http://schemas.microsoft.com/office/drawing/2014/chart" uri="{C3380CC4-5D6E-409C-BE32-E72D297353CC}">
                <c16:uniqueId val="{00000009-488C-4DA7-ACBA-D4294BFD12D5}"/>
              </c:ext>
            </c:extLst>
          </c:dPt>
          <c:dPt>
            <c:idx val="5"/>
            <c:invertIfNegative val="0"/>
            <c:bubble3D val="0"/>
            <c:spPr>
              <a:solidFill>
                <a:srgbClr val="FE6A6A"/>
              </a:solidFill>
            </c:spPr>
            <c:extLst>
              <c:ext xmlns:c16="http://schemas.microsoft.com/office/drawing/2014/chart" uri="{C3380CC4-5D6E-409C-BE32-E72D297353CC}">
                <c16:uniqueId val="{0000000B-488C-4DA7-ACBA-D4294BFD12D5}"/>
              </c:ext>
            </c:extLst>
          </c:dPt>
          <c:dPt>
            <c:idx val="6"/>
            <c:invertIfNegative val="0"/>
            <c:bubble3D val="0"/>
            <c:spPr>
              <a:solidFill>
                <a:srgbClr val="FE6A6A"/>
              </a:solidFill>
            </c:spPr>
            <c:extLst>
              <c:ext xmlns:c16="http://schemas.microsoft.com/office/drawing/2014/chart" uri="{C3380CC4-5D6E-409C-BE32-E72D297353CC}">
                <c16:uniqueId val="{0000000D-488C-4DA7-ACBA-D4294BFD12D5}"/>
              </c:ext>
            </c:extLst>
          </c:dPt>
          <c:dPt>
            <c:idx val="7"/>
            <c:invertIfNegative val="0"/>
            <c:bubble3D val="0"/>
            <c:spPr>
              <a:solidFill>
                <a:srgbClr val="FE6A6A"/>
              </a:solidFill>
            </c:spPr>
            <c:extLst>
              <c:ext xmlns:c16="http://schemas.microsoft.com/office/drawing/2014/chart" uri="{C3380CC4-5D6E-409C-BE32-E72D297353CC}">
                <c16:uniqueId val="{0000000F-488C-4DA7-ACBA-D4294BFD12D5}"/>
              </c:ext>
            </c:extLst>
          </c:dPt>
          <c:dPt>
            <c:idx val="8"/>
            <c:invertIfNegative val="0"/>
            <c:bubble3D val="0"/>
            <c:spPr>
              <a:solidFill>
                <a:srgbClr val="FE6A6A"/>
              </a:solidFill>
            </c:spPr>
            <c:extLst>
              <c:ext xmlns:c16="http://schemas.microsoft.com/office/drawing/2014/chart" uri="{C3380CC4-5D6E-409C-BE32-E72D297353CC}">
                <c16:uniqueId val="{00000011-488C-4DA7-ACBA-D4294BFD12D5}"/>
              </c:ext>
            </c:extLst>
          </c:dPt>
          <c:dPt>
            <c:idx val="9"/>
            <c:invertIfNegative val="0"/>
            <c:bubble3D val="0"/>
            <c:spPr>
              <a:solidFill>
                <a:srgbClr val="FE6A6A"/>
              </a:solidFill>
            </c:spPr>
            <c:extLst>
              <c:ext xmlns:c16="http://schemas.microsoft.com/office/drawing/2014/chart" uri="{C3380CC4-5D6E-409C-BE32-E72D297353CC}">
                <c16:uniqueId val="{00000013-488C-4DA7-ACBA-D4294BFD12D5}"/>
              </c:ext>
            </c:extLst>
          </c:dPt>
          <c:dPt>
            <c:idx val="10"/>
            <c:invertIfNegative val="0"/>
            <c:bubble3D val="0"/>
            <c:spPr>
              <a:solidFill>
                <a:srgbClr val="FE6A6A"/>
              </a:solidFill>
            </c:spPr>
            <c:extLst>
              <c:ext xmlns:c16="http://schemas.microsoft.com/office/drawing/2014/chart" uri="{C3380CC4-5D6E-409C-BE32-E72D297353CC}">
                <c16:uniqueId val="{00000015-488C-4DA7-ACBA-D4294BFD12D5}"/>
              </c:ext>
            </c:extLst>
          </c:dPt>
          <c:dPt>
            <c:idx val="11"/>
            <c:invertIfNegative val="0"/>
            <c:bubble3D val="0"/>
            <c:spPr>
              <a:solidFill>
                <a:srgbClr val="FE6A6A"/>
              </a:solidFill>
            </c:spPr>
            <c:extLst>
              <c:ext xmlns:c16="http://schemas.microsoft.com/office/drawing/2014/chart" uri="{C3380CC4-5D6E-409C-BE32-E72D297353CC}">
                <c16:uniqueId val="{00000017-488C-4DA7-ACBA-D4294BFD12D5}"/>
              </c:ext>
            </c:extLst>
          </c:dPt>
          <c:dLbls>
            <c:dLbl>
              <c:idx val="0"/>
              <c:layout>
                <c:manualLayout>
                  <c:x val="0"/>
                  <c:y val="0.112643678160919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8C-4DA7-ACBA-D4294BFD12D5}"/>
                </c:ext>
              </c:extLst>
            </c:dLbl>
            <c:dLbl>
              <c:idx val="1"/>
              <c:layout>
                <c:manualLayout>
                  <c:x val="0"/>
                  <c:y val="0.121839080459770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8C-4DA7-ACBA-D4294BFD12D5}"/>
                </c:ext>
              </c:extLst>
            </c:dLbl>
            <c:dLbl>
              <c:idx val="2"/>
              <c:layout>
                <c:manualLayout>
                  <c:x val="0"/>
                  <c:y val="0.108045795999637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8C-4DA7-ACBA-D4294BFD12D5}"/>
                </c:ext>
              </c:extLst>
            </c:dLbl>
            <c:dLbl>
              <c:idx val="3"/>
              <c:layout>
                <c:manualLayout>
                  <c:x val="0"/>
                  <c:y val="0.117241379310344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88C-4DA7-ACBA-D4294BFD12D5}"/>
                </c:ext>
              </c:extLst>
            </c:dLbl>
            <c:dLbl>
              <c:idx val="4"/>
              <c:layout>
                <c:manualLayout>
                  <c:x val="0"/>
                  <c:y val="0.121839080459770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88C-4DA7-ACBA-D4294BFD12D5}"/>
                </c:ext>
              </c:extLst>
            </c:dLbl>
            <c:dLbl>
              <c:idx val="5"/>
              <c:layout>
                <c:manualLayout>
                  <c:x val="0"/>
                  <c:y val="9.46626384692849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88C-4DA7-ACBA-D4294BFD12D5}"/>
                </c:ext>
              </c:extLst>
            </c:dLbl>
            <c:dLbl>
              <c:idx val="6"/>
              <c:layout>
                <c:manualLayout>
                  <c:x val="0"/>
                  <c:y val="0.104662200313612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88C-4DA7-ACBA-D4294BFD12D5}"/>
                </c:ext>
              </c:extLst>
            </c:dLbl>
            <c:dLbl>
              <c:idx val="7"/>
              <c:layout>
                <c:manualLayout>
                  <c:x val="2.9397358774625494E-3"/>
                  <c:y val="0.155682395165068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88C-4DA7-ACBA-D4294BFD12D5}"/>
                </c:ext>
              </c:extLst>
            </c:dLbl>
            <c:dLbl>
              <c:idx val="8"/>
              <c:layout>
                <c:manualLayout>
                  <c:x val="1.4698679387312747E-3"/>
                  <c:y val="0.174364282584876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88C-4DA7-ACBA-D4294BFD12D5}"/>
                </c:ext>
              </c:extLst>
            </c:dLbl>
            <c:dLbl>
              <c:idx val="9"/>
              <c:layout>
                <c:manualLayout>
                  <c:x val="1.0778907031842184E-16"/>
                  <c:y val="0.137000474156973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88C-4DA7-ACBA-D4294BFD12D5}"/>
                </c:ext>
              </c:extLst>
            </c:dLbl>
            <c:dLbl>
              <c:idx val="10"/>
              <c:layout>
                <c:manualLayout>
                  <c:x val="0"/>
                  <c:y val="0.12454588559724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88C-4DA7-ACBA-D4294BFD12D5}"/>
                </c:ext>
              </c:extLst>
            </c:dLbl>
            <c:dLbl>
              <c:idx val="11"/>
              <c:layout>
                <c:manualLayout>
                  <c:x val="1.5140047225024934E-3"/>
                  <c:y val="0.130897989933247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88C-4DA7-ACBA-D4294BFD12D5}"/>
                </c:ext>
              </c:extLst>
            </c:dLbl>
            <c:spPr>
              <a:noFill/>
              <a:ln>
                <a:noFill/>
              </a:ln>
              <a:effectLst/>
            </c:spPr>
            <c:txPr>
              <a:bodyPr/>
              <a:lstStyle/>
              <a:p>
                <a:pPr>
                  <a:defRPr sz="13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'statystyki raporty wykonywanie'!$D$19:$D$30</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'statystyki raporty wykonywanie'!$I$19:$I$30</c:f>
              <c:numCache>
                <c:formatCode>General</c:formatCode>
                <c:ptCount val="12"/>
                <c:pt idx="0">
                  <c:v>32</c:v>
                </c:pt>
                <c:pt idx="1">
                  <c:v>42</c:v>
                </c:pt>
                <c:pt idx="2">
                  <c:v>44</c:v>
                </c:pt>
                <c:pt idx="3">
                  <c:v>37</c:v>
                </c:pt>
                <c:pt idx="4">
                  <c:v>41</c:v>
                </c:pt>
                <c:pt idx="5">
                  <c:v>32</c:v>
                </c:pt>
                <c:pt idx="6">
                  <c:v>29</c:v>
                </c:pt>
                <c:pt idx="7">
                  <c:v>36</c:v>
                </c:pt>
                <c:pt idx="8">
                  <c:v>32</c:v>
                </c:pt>
                <c:pt idx="9">
                  <c:v>25</c:v>
                </c:pt>
                <c:pt idx="10">
                  <c:v>22</c:v>
                </c:pt>
                <c:pt idx="11">
                  <c:v>26</c:v>
                </c:pt>
              </c:numCache>
            </c:numRef>
          </c:val>
          <c:extLst>
            <c:ext xmlns:c16="http://schemas.microsoft.com/office/drawing/2014/chart" uri="{C3380CC4-5D6E-409C-BE32-E72D297353CC}">
              <c16:uniqueId val="{00000018-488C-4DA7-ACBA-D4294BFD12D5}"/>
            </c:ext>
          </c:extLst>
        </c:ser>
        <c:dLbls>
          <c:showLegendKey val="0"/>
          <c:showVal val="0"/>
          <c:showCatName val="0"/>
          <c:showSerName val="0"/>
          <c:showPercent val="0"/>
          <c:showBubbleSize val="0"/>
        </c:dLbls>
        <c:gapWidth val="55"/>
        <c:gapDepth val="55"/>
        <c:shape val="box"/>
        <c:axId val="133564672"/>
        <c:axId val="133578752"/>
        <c:axId val="0"/>
      </c:bar3DChart>
      <c:catAx>
        <c:axId val="133564672"/>
        <c:scaling>
          <c:orientation val="minMax"/>
        </c:scaling>
        <c:delete val="0"/>
        <c:axPos val="b"/>
        <c:numFmt formatCode="General" sourceLinked="1"/>
        <c:majorTickMark val="none"/>
        <c:minorTickMark val="none"/>
        <c:tickLblPos val="nextTo"/>
        <c:txPr>
          <a:bodyPr/>
          <a:lstStyle/>
          <a:p>
            <a:pPr>
              <a:defRPr sz="1200" baseline="0"/>
            </a:pPr>
            <a:endParaRPr lang="pl-PL"/>
          </a:p>
        </c:txPr>
        <c:crossAx val="133578752"/>
        <c:crosses val="autoZero"/>
        <c:auto val="1"/>
        <c:lblAlgn val="ctr"/>
        <c:lblOffset val="100"/>
        <c:noMultiLvlLbl val="0"/>
      </c:catAx>
      <c:valAx>
        <c:axId val="133578752"/>
        <c:scaling>
          <c:orientation val="minMax"/>
        </c:scaling>
        <c:delete val="0"/>
        <c:axPos val="l"/>
        <c:majorGridlines/>
        <c:numFmt formatCode="General" sourceLinked="1"/>
        <c:majorTickMark val="none"/>
        <c:minorTickMark val="none"/>
        <c:tickLblPos val="nextTo"/>
        <c:txPr>
          <a:bodyPr/>
          <a:lstStyle/>
          <a:p>
            <a:pPr>
              <a:defRPr sz="1200" baseline="0"/>
            </a:pPr>
            <a:endParaRPr lang="pl-PL"/>
          </a:p>
        </c:txPr>
        <c:crossAx val="13356467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000">
                <a:latin typeface="Lato" panose="020F0502020204030203" pitchFamily="34" charset="-18"/>
              </a:defRPr>
            </a:pPr>
            <a:r>
              <a:rPr lang="pl-PL" sz="1000">
                <a:latin typeface="Lato" panose="020F0502020204030203" pitchFamily="34" charset="-18"/>
              </a:rPr>
              <a:t>liczba orzeczeń ETPC negatywnych i pozytywnych dla rządu</a:t>
            </a:r>
          </a:p>
          <a:p>
            <a:pPr>
              <a:defRPr sz="1000">
                <a:latin typeface="Lato" panose="020F0502020204030203" pitchFamily="34" charset="-18"/>
              </a:defRPr>
            </a:pPr>
            <a:r>
              <a:rPr lang="pl-PL" sz="1000">
                <a:latin typeface="Lato" panose="020F0502020204030203" pitchFamily="34" charset="-18"/>
              </a:rPr>
              <a:t>w danym roku</a:t>
            </a:r>
          </a:p>
          <a:p>
            <a:pPr>
              <a:defRPr sz="1000">
                <a:latin typeface="Lato" panose="020F0502020204030203" pitchFamily="34" charset="-18"/>
              </a:defRPr>
            </a:pPr>
            <a:endParaRPr lang="pl-PL" sz="1000">
              <a:latin typeface="Lato" panose="020F0502020204030203" pitchFamily="34" charset="-18"/>
            </a:endParaRPr>
          </a:p>
        </c:rich>
      </c:tx>
      <c:layout>
        <c:manualLayout>
          <c:xMode val="edge"/>
          <c:yMode val="edge"/>
          <c:x val="0.27055645822050023"/>
          <c:y val="1.3064580896345828E-2"/>
        </c:manualLayout>
      </c:layout>
      <c:overlay val="0"/>
    </c:title>
    <c:autoTitleDeleted val="0"/>
    <c:plotArea>
      <c:layout>
        <c:manualLayout>
          <c:layoutTarget val="inner"/>
          <c:xMode val="edge"/>
          <c:yMode val="edge"/>
          <c:x val="5.7287977891652429E-2"/>
          <c:y val="0.11563600281672108"/>
          <c:w val="0.93076783776739225"/>
          <c:h val="0.74966552333253977"/>
        </c:manualLayout>
      </c:layout>
      <c:lineChart>
        <c:grouping val="standard"/>
        <c:varyColors val="0"/>
        <c:ser>
          <c:idx val="0"/>
          <c:order val="0"/>
          <c:tx>
            <c:v>liczba orzeczeń negatywnych dla rządu</c:v>
          </c:tx>
          <c:spPr>
            <a:ln w="25400" cap="flat" cmpd="sng" algn="ctr">
              <a:solidFill>
                <a:schemeClr val="accent2"/>
              </a:solidFill>
              <a:prstDash val="solid"/>
            </a:ln>
            <a:effectLst/>
          </c:spPr>
          <c:marker>
            <c:spPr>
              <a:solidFill>
                <a:schemeClr val="lt1"/>
              </a:solidFill>
              <a:ln w="25400" cap="flat" cmpd="sng" algn="ctr">
                <a:solidFill>
                  <a:schemeClr val="accent2"/>
                </a:solidFill>
                <a:prstDash val="solid"/>
              </a:ln>
              <a:effectLst/>
            </c:spPr>
          </c:marker>
          <c:dLbls>
            <c:dLbl>
              <c:idx val="5"/>
              <c:layout>
                <c:manualLayout>
                  <c:x val="-1.8883403463455958E-2"/>
                  <c:y val="-3.7327255462302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63-462F-B9ED-8356D5FD0D95}"/>
                </c:ext>
              </c:extLst>
            </c:dLbl>
            <c:dLbl>
              <c:idx val="6"/>
              <c:layout>
                <c:manualLayout>
                  <c:x val="0"/>
                  <c:y val="1.8663680477790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63-462F-B9ED-8356D5FD0D95}"/>
                </c:ext>
              </c:extLst>
            </c:dLbl>
            <c:dLbl>
              <c:idx val="7"/>
              <c:layout>
                <c:manualLayout>
                  <c:x val="-1.8594550681164935E-2"/>
                  <c:y val="-3.1119842474574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63-462F-B9ED-8356D5FD0D95}"/>
                </c:ext>
              </c:extLst>
            </c:dLbl>
            <c:dLbl>
              <c:idx val="8"/>
              <c:layout>
                <c:manualLayout>
                  <c:x val="-1.1691941285117137E-2"/>
                  <c:y val="4.8376602592081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63-462F-B9ED-8356D5FD0D95}"/>
                </c:ext>
              </c:extLst>
            </c:dLbl>
            <c:dLbl>
              <c:idx val="9"/>
              <c:layout>
                <c:manualLayout>
                  <c:x val="-6.613756613756613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63-462F-B9ED-8356D5FD0D95}"/>
                </c:ext>
              </c:extLst>
            </c:dLbl>
            <c:dLbl>
              <c:idx val="10"/>
              <c:layout>
                <c:manualLayout>
                  <c:x val="0"/>
                  <c:y val="5.72901747350329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63-462F-B9ED-8356D5FD0D95}"/>
                </c:ext>
              </c:extLst>
            </c:dLbl>
            <c:spPr>
              <a:noFill/>
              <a:ln>
                <a:noFill/>
              </a:ln>
              <a:effectLst/>
            </c:spPr>
            <c:txPr>
              <a:bodyPr/>
              <a:lstStyle/>
              <a:p>
                <a:pPr>
                  <a:defRPr sz="1400" b="1">
                    <a:solidFill>
                      <a:srgbClr val="A50021"/>
                    </a:solidFill>
                    <a:latin typeface="+mn-lt"/>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cd.'!$A$19:$A$30</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'staystyki cd.'!$N$19:$N$30</c:f>
              <c:numCache>
                <c:formatCode>General</c:formatCode>
                <c:ptCount val="12"/>
                <c:pt idx="0">
                  <c:v>238</c:v>
                </c:pt>
                <c:pt idx="1">
                  <c:v>201</c:v>
                </c:pt>
                <c:pt idx="2">
                  <c:v>144</c:v>
                </c:pt>
                <c:pt idx="3">
                  <c:v>124</c:v>
                </c:pt>
                <c:pt idx="4">
                  <c:v>162</c:v>
                </c:pt>
                <c:pt idx="5">
                  <c:v>58</c:v>
                </c:pt>
                <c:pt idx="6">
                  <c:v>43</c:v>
                </c:pt>
                <c:pt idx="7">
                  <c:v>65</c:v>
                </c:pt>
                <c:pt idx="8">
                  <c:v>46</c:v>
                </c:pt>
                <c:pt idx="9">
                  <c:v>36</c:v>
                </c:pt>
                <c:pt idx="10">
                  <c:v>57</c:v>
                </c:pt>
                <c:pt idx="11">
                  <c:v>64</c:v>
                </c:pt>
              </c:numCache>
            </c:numRef>
          </c:val>
          <c:smooth val="0"/>
          <c:extLst>
            <c:ext xmlns:c16="http://schemas.microsoft.com/office/drawing/2014/chart" uri="{C3380CC4-5D6E-409C-BE32-E72D297353CC}">
              <c16:uniqueId val="{00000006-9E63-462F-B9ED-8356D5FD0D95}"/>
            </c:ext>
          </c:extLst>
        </c:ser>
        <c:ser>
          <c:idx val="1"/>
          <c:order val="1"/>
          <c:tx>
            <c:v>liczba orzeczeń pozytywnych dla rządu</c:v>
          </c:tx>
          <c:dLbls>
            <c:dLbl>
              <c:idx val="5"/>
              <c:layout>
                <c:manualLayout>
                  <c:x val="-2.3672735352525377E-2"/>
                  <c:y val="3.91936971785715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63-462F-B9ED-8356D5FD0D95}"/>
                </c:ext>
              </c:extLst>
            </c:dLbl>
            <c:dLbl>
              <c:idx val="7"/>
              <c:layout>
                <c:manualLayout>
                  <c:x val="-1.984126984126984E-2"/>
                  <c:y val="4.45140146653825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E63-462F-B9ED-8356D5FD0D95}"/>
                </c:ext>
              </c:extLst>
            </c:dLbl>
            <c:dLbl>
              <c:idx val="8"/>
              <c:layout>
                <c:manualLayout>
                  <c:x val="-6.6137566137566134E-3"/>
                  <c:y val="-2.6017424096932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E63-462F-B9ED-8356D5FD0D95}"/>
                </c:ext>
              </c:extLst>
            </c:dLbl>
            <c:dLbl>
              <c:idx val="9"/>
              <c:layout>
                <c:manualLayout>
                  <c:x val="-4.4091710758377423E-3"/>
                  <c:y val="2.21729490022172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E63-462F-B9ED-8356D5FD0D95}"/>
                </c:ext>
              </c:extLst>
            </c:dLbl>
            <c:spPr>
              <a:noFill/>
              <a:ln>
                <a:noFill/>
              </a:ln>
              <a:effectLst/>
            </c:spPr>
            <c:txPr>
              <a:bodyPr/>
              <a:lstStyle/>
              <a:p>
                <a:pPr>
                  <a:defRPr sz="1400" b="1">
                    <a:solidFill>
                      <a:schemeClr val="tx2"/>
                    </a:solidFill>
                    <a:latin typeface="+mn-lt"/>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cd.'!$A$19:$A$30</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'staystyki cd.'!$O$19:$O$30</c:f>
              <c:numCache>
                <c:formatCode>#,##0</c:formatCode>
                <c:ptCount val="12"/>
                <c:pt idx="0">
                  <c:v>85</c:v>
                </c:pt>
                <c:pt idx="1">
                  <c:v>50</c:v>
                </c:pt>
                <c:pt idx="2">
                  <c:v>60</c:v>
                </c:pt>
                <c:pt idx="3">
                  <c:v>54</c:v>
                </c:pt>
                <c:pt idx="4">
                  <c:v>58</c:v>
                </c:pt>
                <c:pt idx="5">
                  <c:v>57</c:v>
                </c:pt>
                <c:pt idx="6">
                  <c:v>63</c:v>
                </c:pt>
                <c:pt idx="7">
                  <c:v>62</c:v>
                </c:pt>
                <c:pt idx="8">
                  <c:v>51</c:v>
                </c:pt>
                <c:pt idx="9">
                  <c:v>25</c:v>
                </c:pt>
                <c:pt idx="10">
                  <c:v>29</c:v>
                </c:pt>
                <c:pt idx="11">
                  <c:v>44</c:v>
                </c:pt>
              </c:numCache>
            </c:numRef>
          </c:val>
          <c:smooth val="0"/>
          <c:extLst>
            <c:ext xmlns:c16="http://schemas.microsoft.com/office/drawing/2014/chart" uri="{C3380CC4-5D6E-409C-BE32-E72D297353CC}">
              <c16:uniqueId val="{0000000B-9E63-462F-B9ED-8356D5FD0D95}"/>
            </c:ext>
          </c:extLst>
        </c:ser>
        <c:dLbls>
          <c:showLegendKey val="0"/>
          <c:showVal val="0"/>
          <c:showCatName val="0"/>
          <c:showSerName val="0"/>
          <c:showPercent val="0"/>
          <c:showBubbleSize val="0"/>
        </c:dLbls>
        <c:marker val="1"/>
        <c:smooth val="0"/>
        <c:axId val="159153152"/>
        <c:axId val="159458048"/>
      </c:lineChart>
      <c:catAx>
        <c:axId val="159153152"/>
        <c:scaling>
          <c:orientation val="minMax"/>
        </c:scaling>
        <c:delete val="0"/>
        <c:axPos val="b"/>
        <c:numFmt formatCode="General" sourceLinked="1"/>
        <c:majorTickMark val="out"/>
        <c:minorTickMark val="none"/>
        <c:tickLblPos val="nextTo"/>
        <c:spPr>
          <a:noFill/>
        </c:spPr>
        <c:crossAx val="159458048"/>
        <c:crosses val="autoZero"/>
        <c:auto val="1"/>
        <c:lblAlgn val="ctr"/>
        <c:lblOffset val="100"/>
        <c:noMultiLvlLbl val="0"/>
      </c:catAx>
      <c:valAx>
        <c:axId val="159458048"/>
        <c:scaling>
          <c:orientation val="minMax"/>
        </c:scaling>
        <c:delete val="0"/>
        <c:axPos val="l"/>
        <c:majorGridlines/>
        <c:numFmt formatCode="General" sourceLinked="1"/>
        <c:majorTickMark val="out"/>
        <c:minorTickMark val="none"/>
        <c:tickLblPos val="nextTo"/>
        <c:crossAx val="159153152"/>
        <c:crosses val="autoZero"/>
        <c:crossBetween val="between"/>
      </c:valAx>
    </c:plotArea>
    <c:legend>
      <c:legendPos val="b"/>
      <c:layout>
        <c:manualLayout>
          <c:xMode val="edge"/>
          <c:yMode val="edge"/>
          <c:x val="4.9819640600480462E-2"/>
          <c:y val="0.9305537737866153"/>
          <c:w val="0.9485817745004097"/>
          <c:h val="4.494758004073679E-2"/>
        </c:manualLayout>
      </c:layout>
      <c:overlay val="0"/>
      <c:txPr>
        <a:bodyPr/>
        <a:lstStyle/>
        <a:p>
          <a:pPr>
            <a:defRPr sz="1100"/>
          </a:pPr>
          <a:endParaRPr lang="pl-PL"/>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Lato" panose="020F0502020204030203" pitchFamily="34" charset="-18"/>
              </a:defRPr>
            </a:pPr>
            <a:r>
              <a:rPr lang="pl-PL" sz="1000">
                <a:latin typeface="Lato" panose="020F0502020204030203" pitchFamily="34" charset="-18"/>
              </a:rPr>
              <a:t>Liczba orzeczeń ETPC w sprawach</a:t>
            </a:r>
            <a:r>
              <a:rPr lang="pl-PL" sz="1000" baseline="0">
                <a:latin typeface="Lato" panose="020F0502020204030203" pitchFamily="34" charset="-18"/>
              </a:rPr>
              <a:t> polskich </a:t>
            </a:r>
            <a:br>
              <a:rPr lang="pl-PL" sz="1000" baseline="0">
                <a:latin typeface="Lato" panose="020F0502020204030203" pitchFamily="34" charset="-18"/>
              </a:rPr>
            </a:br>
            <a:r>
              <a:rPr lang="pl-PL" sz="1000">
                <a:latin typeface="Lato" panose="020F0502020204030203" pitchFamily="34" charset="-18"/>
              </a:rPr>
              <a:t>w nadzorze Komitetu</a:t>
            </a:r>
            <a:r>
              <a:rPr lang="pl-PL" sz="1000" baseline="0">
                <a:latin typeface="Lato" panose="020F0502020204030203" pitchFamily="34" charset="-18"/>
              </a:rPr>
              <a:t> Ministrów Rady Europy na koniec roku </a:t>
            </a:r>
            <a:endParaRPr lang="en-US" sz="1000">
              <a:latin typeface="Lato" panose="020F0502020204030203" pitchFamily="34" charset="-18"/>
            </a:endParaRPr>
          </a:p>
        </c:rich>
      </c:tx>
      <c:overlay val="0"/>
    </c:title>
    <c:autoTitleDeleted val="0"/>
    <c:plotArea>
      <c:layout/>
      <c:lineChart>
        <c:grouping val="standard"/>
        <c:varyColors val="0"/>
        <c:ser>
          <c:idx val="1"/>
          <c:order val="0"/>
          <c:tx>
            <c:strRef>
              <c:f>'staystyki cd.'!$AG$1</c:f>
              <c:strCache>
                <c:ptCount val="1"/>
                <c:pt idx="0">
                  <c:v>liczba spraw w egzekucji na koniec roku</c:v>
                </c:pt>
              </c:strCache>
            </c:strRef>
          </c:tx>
          <c:dLbls>
            <c:dLbl>
              <c:idx val="0"/>
              <c:layout>
                <c:manualLayout>
                  <c:x val="1.6789587600136008E-3"/>
                  <c:y val="-2.0997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6B-4204-81CE-01E0C54B8220}"/>
                </c:ext>
              </c:extLst>
            </c:dLbl>
            <c:dLbl>
              <c:idx val="1"/>
              <c:layout>
                <c:manualLayout>
                  <c:x val="1.6789587600136008E-3"/>
                  <c:y val="-2.0997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6B-4204-81CE-01E0C54B8220}"/>
                </c:ext>
              </c:extLst>
            </c:dLbl>
            <c:dLbl>
              <c:idx val="2"/>
              <c:layout>
                <c:manualLayout>
                  <c:x val="-6.1561110041302285E-17"/>
                  <c:y val="-2.6246719160104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6B-4204-81CE-01E0C54B8220}"/>
                </c:ext>
              </c:extLst>
            </c:dLbl>
            <c:dLbl>
              <c:idx val="3"/>
              <c:layout>
                <c:manualLayout>
                  <c:x val="0"/>
                  <c:y val="-2.0997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6B-4204-81CE-01E0C54B8220}"/>
                </c:ext>
              </c:extLst>
            </c:dLbl>
            <c:dLbl>
              <c:idx val="7"/>
              <c:layout>
                <c:manualLayout>
                  <c:x val="0"/>
                  <c:y val="1.19118522930315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66B-4204-81CE-01E0C54B8220}"/>
                </c:ext>
              </c:extLst>
            </c:dLbl>
            <c:dLbl>
              <c:idx val="8"/>
              <c:layout>
                <c:manualLayout>
                  <c:x val="0"/>
                  <c:y val="1.66765932102441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66B-4204-81CE-01E0C54B8220}"/>
                </c:ext>
              </c:extLst>
            </c:dLbl>
            <c:dLbl>
              <c:idx val="9"/>
              <c:layout>
                <c:manualLayout>
                  <c:x val="-2.2045855379188711E-3"/>
                  <c:y val="2.14413341274568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66B-4204-81CE-01E0C54B8220}"/>
                </c:ext>
              </c:extLst>
            </c:dLbl>
            <c:dLbl>
              <c:idx val="10"/>
              <c:layout>
                <c:manualLayout>
                  <c:x val="0"/>
                  <c:y val="1.19118522930315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66B-4204-81CE-01E0C54B8220}"/>
                </c:ext>
              </c:extLst>
            </c:dLbl>
            <c:spPr>
              <a:noFill/>
              <a:ln>
                <a:noFill/>
              </a:ln>
              <a:effectLst/>
            </c:spPr>
            <c:txPr>
              <a:bodyPr/>
              <a:lstStyle/>
              <a:p>
                <a:pPr>
                  <a:defRPr sz="1300" b="1" i="0" baseline="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cd.'!$AB$19:$AB$30</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'staystyki cd.'!$AG$19:$AG$30</c:f>
              <c:numCache>
                <c:formatCode>General</c:formatCode>
                <c:ptCount val="12"/>
                <c:pt idx="0">
                  <c:v>924</c:v>
                </c:pt>
                <c:pt idx="1">
                  <c:v>872</c:v>
                </c:pt>
                <c:pt idx="2">
                  <c:v>705</c:v>
                </c:pt>
                <c:pt idx="3">
                  <c:v>498</c:v>
                </c:pt>
                <c:pt idx="4">
                  <c:v>313</c:v>
                </c:pt>
                <c:pt idx="5">
                  <c:v>223</c:v>
                </c:pt>
                <c:pt idx="6">
                  <c:v>124</c:v>
                </c:pt>
                <c:pt idx="7">
                  <c:v>100</c:v>
                </c:pt>
                <c:pt idx="8">
                  <c:v>98</c:v>
                </c:pt>
                <c:pt idx="9">
                  <c:v>89</c:v>
                </c:pt>
                <c:pt idx="10">
                  <c:v>97</c:v>
                </c:pt>
                <c:pt idx="11">
                  <c:v>125</c:v>
                </c:pt>
              </c:numCache>
            </c:numRef>
          </c:val>
          <c:smooth val="0"/>
          <c:extLst>
            <c:ext xmlns:c16="http://schemas.microsoft.com/office/drawing/2014/chart" uri="{C3380CC4-5D6E-409C-BE32-E72D297353CC}">
              <c16:uniqueId val="{00000008-B66B-4204-81CE-01E0C54B8220}"/>
            </c:ext>
          </c:extLst>
        </c:ser>
        <c:dLbls>
          <c:showLegendKey val="0"/>
          <c:showVal val="0"/>
          <c:showCatName val="0"/>
          <c:showSerName val="0"/>
          <c:showPercent val="0"/>
          <c:showBubbleSize val="0"/>
        </c:dLbls>
        <c:marker val="1"/>
        <c:smooth val="0"/>
        <c:axId val="131722624"/>
        <c:axId val="131536000"/>
      </c:lineChart>
      <c:catAx>
        <c:axId val="131722624"/>
        <c:scaling>
          <c:orientation val="minMax"/>
        </c:scaling>
        <c:delete val="0"/>
        <c:axPos val="b"/>
        <c:numFmt formatCode="General" sourceLinked="1"/>
        <c:majorTickMark val="out"/>
        <c:minorTickMark val="none"/>
        <c:tickLblPos val="nextTo"/>
        <c:txPr>
          <a:bodyPr/>
          <a:lstStyle/>
          <a:p>
            <a:pPr>
              <a:defRPr sz="1200" baseline="0"/>
            </a:pPr>
            <a:endParaRPr lang="pl-PL"/>
          </a:p>
        </c:txPr>
        <c:crossAx val="131536000"/>
        <c:crosses val="autoZero"/>
        <c:auto val="1"/>
        <c:lblAlgn val="ctr"/>
        <c:lblOffset val="100"/>
        <c:noMultiLvlLbl val="0"/>
      </c:catAx>
      <c:valAx>
        <c:axId val="131536000"/>
        <c:scaling>
          <c:orientation val="minMax"/>
        </c:scaling>
        <c:delete val="0"/>
        <c:axPos val="l"/>
        <c:majorGridlines/>
        <c:numFmt formatCode="General" sourceLinked="1"/>
        <c:majorTickMark val="out"/>
        <c:minorTickMark val="none"/>
        <c:tickLblPos val="nextTo"/>
        <c:txPr>
          <a:bodyPr/>
          <a:lstStyle/>
          <a:p>
            <a:pPr>
              <a:defRPr sz="1200" baseline="0"/>
            </a:pPr>
            <a:endParaRPr lang="pl-PL"/>
          </a:p>
        </c:txPr>
        <c:crossAx val="131722624"/>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1"/>
    </mc:Choice>
    <mc:Fallback>
      <c:style val="21"/>
    </mc:Fallback>
  </mc:AlternateContent>
  <c:clrMapOvr bg1="lt1" tx1="dk1" bg2="lt2" tx2="dk2" accent1="accent1" accent2="accent2" accent3="accent3" accent4="accent4" accent5="accent5" accent6="accent6" hlink="hlink" folHlink="folHlink"/>
  <c:chart>
    <c:title>
      <c:tx>
        <c:rich>
          <a:bodyPr/>
          <a:lstStyle/>
          <a:p>
            <a:pPr>
              <a:defRPr sz="1000">
                <a:latin typeface="Lato" panose="020F0502020204030203" pitchFamily="34" charset="-18"/>
              </a:defRPr>
            </a:pPr>
            <a:r>
              <a:rPr lang="pl-PL" sz="1000">
                <a:latin typeface="Lato" panose="020F0502020204030203" pitchFamily="34" charset="-18"/>
              </a:rPr>
              <a:t>L</a:t>
            </a:r>
            <a:r>
              <a:rPr lang="en-GB" sz="1000">
                <a:latin typeface="Lato" panose="020F0502020204030203" pitchFamily="34" charset="-18"/>
              </a:rPr>
              <a:t>iczba </a:t>
            </a:r>
            <a:r>
              <a:rPr lang="pl-PL" sz="1000">
                <a:latin typeface="Lato" panose="020F0502020204030203" pitchFamily="34" charset="-18"/>
              </a:rPr>
              <a:t>orzeczeń ETPCz w sprawach polskich </a:t>
            </a:r>
            <a:r>
              <a:rPr lang="en-GB" sz="1000">
                <a:latin typeface="Lato" panose="020F0502020204030203" pitchFamily="34" charset="-18"/>
              </a:rPr>
              <a:t>uznanych za wykonane </a:t>
            </a:r>
            <a:r>
              <a:rPr lang="pl-PL" sz="1000">
                <a:latin typeface="Lato" panose="020F0502020204030203" pitchFamily="34" charset="-18"/>
              </a:rPr>
              <a:t/>
            </a:r>
            <a:br>
              <a:rPr lang="pl-PL" sz="1000">
                <a:latin typeface="Lato" panose="020F0502020204030203" pitchFamily="34" charset="-18"/>
              </a:rPr>
            </a:br>
            <a:r>
              <a:rPr lang="pl-PL" sz="1000">
                <a:latin typeface="Lato" panose="020F0502020204030203" pitchFamily="34" charset="-18"/>
              </a:rPr>
              <a:t>p</a:t>
            </a:r>
            <a:r>
              <a:rPr lang="en-GB" sz="1000">
                <a:latin typeface="Lato" panose="020F0502020204030203" pitchFamily="34" charset="-18"/>
              </a:rPr>
              <a:t>rzez Komitet Ministrów Rady Europy</a:t>
            </a:r>
          </a:p>
        </c:rich>
      </c:tx>
      <c:overlay val="0"/>
    </c:title>
    <c:autoTitleDeleted val="0"/>
    <c:plotArea>
      <c:layout/>
      <c:lineChart>
        <c:grouping val="standard"/>
        <c:varyColors val="0"/>
        <c:ser>
          <c:idx val="0"/>
          <c:order val="0"/>
          <c:tx>
            <c:v>liczba spraw uznanych za wykonane przez Komitet Ministrów Rady Europy</c:v>
          </c:tx>
          <c:dLbls>
            <c:dLbl>
              <c:idx val="8"/>
              <c:spPr/>
              <c:txPr>
                <a:bodyPr/>
                <a:lstStyle/>
                <a:p>
                  <a:pPr>
                    <a:defRPr>
                      <a:solidFill>
                        <a:sysClr val="windowText" lastClr="000000"/>
                      </a:solidFill>
                    </a:defRPr>
                  </a:pPr>
                  <a:endParaRPr lang="pl-PL"/>
                </a:p>
              </c:txPr>
              <c:showLegendKey val="0"/>
              <c:showVal val="1"/>
              <c:showCatName val="0"/>
              <c:showSerName val="0"/>
              <c:showPercent val="0"/>
              <c:showBubbleSize val="0"/>
              <c:extLst>
                <c:ext xmlns:c16="http://schemas.microsoft.com/office/drawing/2014/chart" uri="{C3380CC4-5D6E-409C-BE32-E72D297353CC}">
                  <c16:uniqueId val="{00000000-023F-4D21-851F-C677149CAE72}"/>
                </c:ext>
              </c:extLst>
            </c:dLbl>
            <c:dLbl>
              <c:idx val="9"/>
              <c:layout>
                <c:manualLayout>
                  <c:x val="0"/>
                  <c:y val="9.84857811153514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3F-4D21-851F-C677149CAE72}"/>
                </c:ext>
              </c:extLst>
            </c:dLbl>
            <c:dLbl>
              <c:idx val="10"/>
              <c:layout>
                <c:manualLayout>
                  <c:x val="-6.6137566137566134E-3"/>
                  <c:y val="2.215930075095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3F-4D21-851F-C677149CAE7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cd.'!$AB$19:$AB$30</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'staystyki cd.'!$AE$19:$AE$30</c:f>
              <c:numCache>
                <c:formatCode>General</c:formatCode>
                <c:ptCount val="12"/>
                <c:pt idx="0">
                  <c:v>58</c:v>
                </c:pt>
                <c:pt idx="1">
                  <c:v>164</c:v>
                </c:pt>
                <c:pt idx="2">
                  <c:v>278</c:v>
                </c:pt>
                <c:pt idx="3">
                  <c:v>357</c:v>
                </c:pt>
                <c:pt idx="4">
                  <c:v>289</c:v>
                </c:pt>
                <c:pt idx="5">
                  <c:v>170</c:v>
                </c:pt>
                <c:pt idx="6">
                  <c:v>133</c:v>
                </c:pt>
                <c:pt idx="7">
                  <c:v>69</c:v>
                </c:pt>
                <c:pt idx="8">
                  <c:v>41</c:v>
                </c:pt>
                <c:pt idx="9">
                  <c:v>31</c:v>
                </c:pt>
                <c:pt idx="10">
                  <c:v>35</c:v>
                </c:pt>
                <c:pt idx="11">
                  <c:v>26</c:v>
                </c:pt>
              </c:numCache>
            </c:numRef>
          </c:val>
          <c:smooth val="0"/>
          <c:extLst>
            <c:ext xmlns:c16="http://schemas.microsoft.com/office/drawing/2014/chart" uri="{C3380CC4-5D6E-409C-BE32-E72D297353CC}">
              <c16:uniqueId val="{00000003-023F-4D21-851F-C677149CAE72}"/>
            </c:ext>
          </c:extLst>
        </c:ser>
        <c:dLbls>
          <c:showLegendKey val="0"/>
          <c:showVal val="0"/>
          <c:showCatName val="0"/>
          <c:showSerName val="0"/>
          <c:showPercent val="0"/>
          <c:showBubbleSize val="0"/>
        </c:dLbls>
        <c:marker val="1"/>
        <c:smooth val="0"/>
        <c:axId val="133642112"/>
        <c:axId val="133643648"/>
      </c:lineChart>
      <c:catAx>
        <c:axId val="133642112"/>
        <c:scaling>
          <c:orientation val="minMax"/>
        </c:scaling>
        <c:delete val="0"/>
        <c:axPos val="b"/>
        <c:numFmt formatCode="General" sourceLinked="1"/>
        <c:majorTickMark val="out"/>
        <c:minorTickMark val="none"/>
        <c:tickLblPos val="nextTo"/>
        <c:txPr>
          <a:bodyPr/>
          <a:lstStyle/>
          <a:p>
            <a:pPr>
              <a:defRPr sz="1200" baseline="0"/>
            </a:pPr>
            <a:endParaRPr lang="pl-PL"/>
          </a:p>
        </c:txPr>
        <c:crossAx val="133643648"/>
        <c:crosses val="autoZero"/>
        <c:auto val="1"/>
        <c:lblAlgn val="ctr"/>
        <c:lblOffset val="100"/>
        <c:noMultiLvlLbl val="0"/>
      </c:catAx>
      <c:valAx>
        <c:axId val="133643648"/>
        <c:scaling>
          <c:orientation val="minMax"/>
        </c:scaling>
        <c:delete val="0"/>
        <c:axPos val="l"/>
        <c:majorGridlines/>
        <c:numFmt formatCode="General" sourceLinked="1"/>
        <c:majorTickMark val="out"/>
        <c:minorTickMark val="none"/>
        <c:tickLblPos val="nextTo"/>
        <c:txPr>
          <a:bodyPr/>
          <a:lstStyle/>
          <a:p>
            <a:pPr>
              <a:defRPr sz="1200" baseline="0"/>
            </a:pPr>
            <a:endParaRPr lang="pl-PL"/>
          </a:p>
        </c:txPr>
        <c:crossAx val="13364211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FD469-64E3-4ECF-86B8-6F7BDA43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19396</Words>
  <Characters>116380</Characters>
  <Application>Microsoft Office Word</Application>
  <DocSecurity>0</DocSecurity>
  <Lines>969</Lines>
  <Paragraphs>271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2023-09-07T08:02:00Z</dcterms:created>
  <dcterms:modified xsi:type="dcterms:W3CDTF">2023-09-07T08:02:00Z</dcterms:modified>
</cp:coreProperties>
</file>