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D668B" w14:textId="77777777" w:rsidR="00686DCF" w:rsidRDefault="00686DCF" w:rsidP="00D61726">
      <w:pPr>
        <w:spacing w:after="0" w:line="260" w:lineRule="exact"/>
        <w:rPr>
          <w:rFonts w:ascii="Lato" w:hAnsi="Lato"/>
          <w:szCs w:val="24"/>
        </w:rPr>
      </w:pPr>
    </w:p>
    <w:p w14:paraId="776DAFA9" w14:textId="3DC4387F" w:rsidR="009276B2" w:rsidRPr="00D61726" w:rsidRDefault="009276B2" w:rsidP="00D61726">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686DCF">
        <w:rPr>
          <w:rFonts w:ascii="Lato" w:hAnsi="Lato"/>
          <w:szCs w:val="24"/>
        </w:rPr>
        <w:t>DLI-I.7621.22.2021</w:t>
      </w:r>
      <w:r w:rsidR="00631C5C">
        <w:rPr>
          <w:rFonts w:ascii="Lato" w:hAnsi="Lato"/>
          <w:szCs w:val="24"/>
        </w:rPr>
        <w:t>.</w:t>
      </w:r>
      <w:r w:rsidR="009D0DC9">
        <w:rPr>
          <w:rFonts w:ascii="Lato" w:hAnsi="Lato"/>
          <w:szCs w:val="24"/>
        </w:rPr>
        <w:t>AN.</w:t>
      </w:r>
      <w:r w:rsidR="0097349C">
        <w:rPr>
          <w:rFonts w:ascii="Lato" w:hAnsi="Lato"/>
          <w:szCs w:val="24"/>
        </w:rPr>
        <w:t xml:space="preserve">9 </w:t>
      </w:r>
      <w:r w:rsidR="009D0DC9">
        <w:rPr>
          <w:rFonts w:ascii="Lato" w:hAnsi="Lato"/>
          <w:szCs w:val="24"/>
        </w:rPr>
        <w:t>(</w:t>
      </w:r>
      <w:r w:rsidR="00631C5C">
        <w:rPr>
          <w:rFonts w:ascii="Lato" w:hAnsi="Lato"/>
          <w:szCs w:val="24"/>
        </w:rPr>
        <w:t>KO</w:t>
      </w:r>
      <w:r w:rsidR="009D0DC9">
        <w:rPr>
          <w:rFonts w:ascii="Lato" w:hAnsi="Lato"/>
          <w:szCs w:val="24"/>
        </w:rPr>
        <w:t>)</w:t>
      </w:r>
    </w:p>
    <w:p w14:paraId="45F8E480" w14:textId="103035E9" w:rsidR="009276B2" w:rsidRPr="00D61726" w:rsidRDefault="00B36262" w:rsidP="00D61726">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0908EC">
        <w:rPr>
          <w:rFonts w:ascii="Lato" w:hAnsi="Lato"/>
          <w:szCs w:val="24"/>
        </w:rPr>
        <w:t>19</w:t>
      </w:r>
      <w:r w:rsidR="00686DCF">
        <w:rPr>
          <w:rFonts w:ascii="Lato" w:hAnsi="Lato"/>
          <w:szCs w:val="24"/>
        </w:rPr>
        <w:t xml:space="preserve">  </w:t>
      </w:r>
      <w:r w:rsidR="0097349C">
        <w:rPr>
          <w:rFonts w:ascii="Lato" w:hAnsi="Lato"/>
          <w:szCs w:val="24"/>
        </w:rPr>
        <w:t>maja</w:t>
      </w:r>
      <w:r w:rsidR="00686DCF">
        <w:rPr>
          <w:rFonts w:ascii="Lato" w:hAnsi="Lato"/>
          <w:szCs w:val="24"/>
        </w:rPr>
        <w:t xml:space="preserve"> 202</w:t>
      </w:r>
      <w:r w:rsidR="0097349C">
        <w:rPr>
          <w:rFonts w:ascii="Lato" w:hAnsi="Lato"/>
          <w:szCs w:val="24"/>
        </w:rPr>
        <w:t>3</w:t>
      </w:r>
      <w:r w:rsidR="00686DCF">
        <w:rPr>
          <w:rFonts w:ascii="Lato" w:hAnsi="Lato"/>
          <w:szCs w:val="24"/>
        </w:rPr>
        <w:t xml:space="preserve"> r.</w:t>
      </w:r>
    </w:p>
    <w:p w14:paraId="01F6DAF0" w14:textId="77777777" w:rsidR="009276B2" w:rsidRPr="00D61726" w:rsidRDefault="009276B2" w:rsidP="00D61726">
      <w:pPr>
        <w:spacing w:after="0" w:line="260" w:lineRule="exact"/>
        <w:rPr>
          <w:rFonts w:ascii="Lato" w:hAnsi="Lato"/>
          <w:szCs w:val="24"/>
        </w:rPr>
      </w:pPr>
    </w:p>
    <w:p w14:paraId="557F5E0F" w14:textId="77777777" w:rsidR="00BB605F" w:rsidRPr="00BC018B" w:rsidRDefault="00BB605F" w:rsidP="00D61726">
      <w:pPr>
        <w:spacing w:after="0" w:line="260" w:lineRule="exact"/>
        <w:rPr>
          <w:rFonts w:ascii="Lato" w:hAnsi="Lato"/>
          <w:b/>
          <w:bCs/>
          <w:szCs w:val="24"/>
        </w:rPr>
      </w:pPr>
    </w:p>
    <w:p w14:paraId="4A3B9B7A" w14:textId="693EBD6A" w:rsidR="004116FD" w:rsidRPr="00BC018B" w:rsidRDefault="00BC018B" w:rsidP="00BC018B">
      <w:pPr>
        <w:spacing w:line="260" w:lineRule="exact"/>
        <w:jc w:val="center"/>
        <w:rPr>
          <w:rFonts w:ascii="Lato" w:hAnsi="Lato"/>
          <w:b/>
          <w:bCs/>
          <w:szCs w:val="24"/>
        </w:rPr>
      </w:pPr>
      <w:r w:rsidRPr="00BC018B">
        <w:rPr>
          <w:rFonts w:ascii="Lato" w:hAnsi="Lato"/>
          <w:b/>
          <w:bCs/>
          <w:szCs w:val="24"/>
        </w:rPr>
        <w:t>DECYZJA</w:t>
      </w:r>
    </w:p>
    <w:p w14:paraId="26F5796E" w14:textId="567E719D" w:rsidR="00BC018B" w:rsidRDefault="00BC018B" w:rsidP="00BC018B">
      <w:pPr>
        <w:spacing w:line="260" w:lineRule="exact"/>
        <w:jc w:val="center"/>
        <w:rPr>
          <w:rFonts w:ascii="Lato" w:hAnsi="Lato" w:cstheme="minorHAnsi"/>
        </w:rPr>
      </w:pPr>
    </w:p>
    <w:p w14:paraId="79DAFEF7" w14:textId="60B1F57A" w:rsidR="00686DCF" w:rsidRDefault="00686DCF" w:rsidP="00686DCF">
      <w:pPr>
        <w:pStyle w:val="Akapitzlist"/>
        <w:spacing w:after="240" w:line="240" w:lineRule="exact"/>
        <w:ind w:left="0"/>
        <w:contextualSpacing w:val="0"/>
        <w:jc w:val="both"/>
        <w:rPr>
          <w:rFonts w:ascii="Lato" w:hAnsi="Lato" w:cs="Arial"/>
          <w:iCs/>
          <w:spacing w:val="4"/>
          <w:sz w:val="22"/>
          <w:szCs w:val="22"/>
        </w:rPr>
      </w:pPr>
      <w:r w:rsidRPr="00686DCF">
        <w:rPr>
          <w:rFonts w:ascii="Lato" w:eastAsia="Arial Unicode MS" w:hAnsi="Lato" w:cs="Arial"/>
          <w:spacing w:val="4"/>
          <w:sz w:val="22"/>
          <w:szCs w:val="22"/>
          <w:lang w:eastAsia="en-US"/>
        </w:rPr>
        <w:t xml:space="preserve">Na podstawie art. </w:t>
      </w:r>
      <w:r w:rsidRPr="00686DCF">
        <w:rPr>
          <w:rFonts w:ascii="Lato" w:eastAsia="Arial Unicode MS" w:hAnsi="Lato" w:cs="Arial"/>
          <w:bCs/>
          <w:spacing w:val="4"/>
          <w:sz w:val="22"/>
          <w:szCs w:val="22"/>
          <w:lang w:eastAsia="en-US"/>
        </w:rPr>
        <w:t xml:space="preserve">138 § 1 pkt </w:t>
      </w:r>
      <w:r w:rsidR="006151BB">
        <w:rPr>
          <w:rFonts w:ascii="Lato" w:eastAsia="Arial Unicode MS" w:hAnsi="Lato" w:cs="Arial"/>
          <w:bCs/>
          <w:spacing w:val="4"/>
          <w:sz w:val="22"/>
          <w:szCs w:val="22"/>
          <w:lang w:eastAsia="en-US"/>
        </w:rPr>
        <w:t>2</w:t>
      </w:r>
      <w:r w:rsidRPr="00686DCF">
        <w:rPr>
          <w:rFonts w:ascii="Lato" w:eastAsia="Arial Unicode MS" w:hAnsi="Lato" w:cs="Arial"/>
          <w:bCs/>
          <w:spacing w:val="4"/>
          <w:sz w:val="22"/>
          <w:szCs w:val="22"/>
          <w:lang w:eastAsia="en-US"/>
        </w:rPr>
        <w:t xml:space="preserve"> </w:t>
      </w:r>
      <w:r w:rsidRPr="00686DCF">
        <w:rPr>
          <w:rFonts w:ascii="Lato" w:eastAsia="Arial Unicode MS" w:hAnsi="Lato" w:cs="Arial"/>
          <w:spacing w:val="4"/>
          <w:sz w:val="22"/>
          <w:szCs w:val="22"/>
          <w:lang w:eastAsia="en-US"/>
        </w:rPr>
        <w:t xml:space="preserve">ustawy z dnia 14 czerwca 1960 r. – Kodeks postępowania administracyjnego </w:t>
      </w:r>
      <w:r w:rsidRPr="00686DCF">
        <w:rPr>
          <w:rFonts w:ascii="Lato" w:eastAsia="Calibri" w:hAnsi="Lato" w:cs="Arial"/>
          <w:spacing w:val="4"/>
          <w:sz w:val="22"/>
          <w:szCs w:val="22"/>
          <w:lang w:eastAsia="en-US"/>
        </w:rPr>
        <w:t>(</w:t>
      </w:r>
      <w:proofErr w:type="spellStart"/>
      <w:r w:rsidRPr="00686DCF">
        <w:rPr>
          <w:rFonts w:ascii="Lato" w:eastAsia="Calibri" w:hAnsi="Lato" w:cs="Arial"/>
          <w:spacing w:val="4"/>
          <w:sz w:val="22"/>
          <w:szCs w:val="22"/>
          <w:lang w:eastAsia="en-US"/>
        </w:rPr>
        <w:t>t.j</w:t>
      </w:r>
      <w:proofErr w:type="spellEnd"/>
      <w:r w:rsidRPr="00686DCF">
        <w:rPr>
          <w:rFonts w:ascii="Lato" w:eastAsia="Calibri" w:hAnsi="Lato" w:cs="Arial"/>
          <w:spacing w:val="4"/>
          <w:sz w:val="22"/>
          <w:szCs w:val="22"/>
          <w:lang w:eastAsia="en-US"/>
        </w:rPr>
        <w:t>. Dz. U. z 202</w:t>
      </w:r>
      <w:r w:rsidR="00A3109E">
        <w:rPr>
          <w:rFonts w:ascii="Lato" w:eastAsia="Calibri" w:hAnsi="Lato" w:cs="Arial"/>
          <w:spacing w:val="4"/>
          <w:sz w:val="22"/>
          <w:szCs w:val="22"/>
          <w:lang w:eastAsia="en-US"/>
        </w:rPr>
        <w:t>3</w:t>
      </w:r>
      <w:r w:rsidRPr="00686DCF">
        <w:rPr>
          <w:rFonts w:ascii="Lato" w:eastAsia="Calibri" w:hAnsi="Lato" w:cs="Arial"/>
          <w:spacing w:val="4"/>
          <w:sz w:val="22"/>
          <w:szCs w:val="22"/>
          <w:lang w:eastAsia="en-US"/>
        </w:rPr>
        <w:t xml:space="preserve"> r. poz.</w:t>
      </w:r>
      <w:r w:rsidR="00A3109E">
        <w:rPr>
          <w:rFonts w:ascii="Lato" w:eastAsia="Calibri" w:hAnsi="Lato" w:cs="Arial"/>
          <w:spacing w:val="4"/>
          <w:sz w:val="22"/>
          <w:szCs w:val="22"/>
          <w:lang w:eastAsia="en-US"/>
        </w:rPr>
        <w:t xml:space="preserve"> 775</w:t>
      </w:r>
      <w:r w:rsidRPr="00686DCF">
        <w:rPr>
          <w:rFonts w:ascii="Lato" w:eastAsia="Calibri" w:hAnsi="Lato" w:cs="Arial"/>
          <w:spacing w:val="4"/>
          <w:sz w:val="22"/>
          <w:szCs w:val="22"/>
          <w:lang w:eastAsia="en-US"/>
        </w:rPr>
        <w:t>), zwanej dalej „</w:t>
      </w:r>
      <w:r w:rsidRPr="00686DCF">
        <w:rPr>
          <w:rFonts w:ascii="Lato" w:eastAsia="Calibri" w:hAnsi="Lato" w:cs="Arial"/>
          <w:i/>
          <w:spacing w:val="4"/>
          <w:sz w:val="22"/>
          <w:szCs w:val="22"/>
          <w:lang w:eastAsia="en-US"/>
        </w:rPr>
        <w:t>kpa</w:t>
      </w:r>
      <w:r w:rsidRPr="00686DCF">
        <w:rPr>
          <w:rFonts w:ascii="Lato" w:eastAsia="Calibri" w:hAnsi="Lato" w:cs="Arial"/>
          <w:spacing w:val="4"/>
          <w:sz w:val="22"/>
          <w:szCs w:val="22"/>
          <w:lang w:eastAsia="en-US"/>
        </w:rPr>
        <w:t>”</w:t>
      </w:r>
      <w:r w:rsidRPr="00686DCF">
        <w:rPr>
          <w:rFonts w:ascii="Lato" w:hAnsi="Lato" w:cs="Arial"/>
          <w:bCs/>
          <w:spacing w:val="4"/>
          <w:sz w:val="22"/>
          <w:szCs w:val="22"/>
          <w:lang w:eastAsia="ar-SA"/>
        </w:rPr>
        <w:t xml:space="preserve">, </w:t>
      </w:r>
      <w:r w:rsidR="00A3109E" w:rsidRPr="00A3109E">
        <w:rPr>
          <w:rFonts w:ascii="Lato" w:hAnsi="Lato" w:cs="Arial"/>
          <w:bCs/>
          <w:spacing w:val="4"/>
          <w:sz w:val="22"/>
          <w:szCs w:val="22"/>
          <w:lang w:eastAsia="ar-SA"/>
        </w:rPr>
        <w:t xml:space="preserve">oraz art. 11g ust. 1 pkt 2 ustawy z dnia 10 kwietnia 2003 r. o szczególnych zasadach przygotowania </w:t>
      </w:r>
      <w:r w:rsidR="00A3109E">
        <w:rPr>
          <w:rFonts w:ascii="Lato" w:hAnsi="Lato" w:cs="Arial"/>
          <w:bCs/>
          <w:spacing w:val="4"/>
          <w:sz w:val="22"/>
          <w:szCs w:val="22"/>
          <w:lang w:eastAsia="ar-SA"/>
        </w:rPr>
        <w:br/>
      </w:r>
      <w:r w:rsidR="00A3109E" w:rsidRPr="00A3109E">
        <w:rPr>
          <w:rFonts w:ascii="Lato" w:hAnsi="Lato" w:cs="Arial"/>
          <w:bCs/>
          <w:spacing w:val="4"/>
          <w:sz w:val="22"/>
          <w:szCs w:val="22"/>
          <w:lang w:eastAsia="ar-SA"/>
        </w:rPr>
        <w:t xml:space="preserve">i realizacji inwestycji w zakresie dróg publicznych </w:t>
      </w:r>
      <w:r w:rsidR="00A3109E" w:rsidRPr="00A3109E">
        <w:rPr>
          <w:rFonts w:ascii="Lato" w:hAnsi="Lato" w:cs="Arial"/>
          <w:bCs/>
          <w:iCs/>
          <w:spacing w:val="4"/>
          <w:sz w:val="22"/>
          <w:szCs w:val="22"/>
          <w:lang w:eastAsia="ar-SA"/>
        </w:rPr>
        <w:t>(</w:t>
      </w:r>
      <w:proofErr w:type="spellStart"/>
      <w:r w:rsidR="00A3109E" w:rsidRPr="00A3109E">
        <w:rPr>
          <w:rFonts w:ascii="Lato" w:hAnsi="Lato" w:cs="Arial"/>
          <w:bCs/>
          <w:iCs/>
          <w:spacing w:val="4"/>
          <w:sz w:val="22"/>
          <w:szCs w:val="22"/>
          <w:lang w:eastAsia="ar-SA"/>
        </w:rPr>
        <w:t>t.j</w:t>
      </w:r>
      <w:proofErr w:type="spellEnd"/>
      <w:r w:rsidR="00A3109E" w:rsidRPr="00A3109E">
        <w:rPr>
          <w:rFonts w:ascii="Lato" w:hAnsi="Lato" w:cs="Arial"/>
          <w:bCs/>
          <w:iCs/>
          <w:spacing w:val="4"/>
          <w:sz w:val="22"/>
          <w:szCs w:val="22"/>
          <w:lang w:eastAsia="ar-SA"/>
        </w:rPr>
        <w:t>. Dz.U. z 2023 r. poz. 162)</w:t>
      </w:r>
      <w:r w:rsidR="00A3109E" w:rsidRPr="00A3109E">
        <w:rPr>
          <w:rFonts w:ascii="Lato" w:hAnsi="Lato" w:cs="Arial"/>
          <w:bCs/>
          <w:spacing w:val="4"/>
          <w:sz w:val="22"/>
          <w:szCs w:val="22"/>
          <w:lang w:eastAsia="ar-SA"/>
        </w:rPr>
        <w:t>, zwanej dalej „</w:t>
      </w:r>
      <w:r w:rsidR="00A3109E" w:rsidRPr="00A3109E">
        <w:rPr>
          <w:rFonts w:ascii="Lato" w:hAnsi="Lato" w:cs="Arial"/>
          <w:bCs/>
          <w:i/>
          <w:spacing w:val="4"/>
          <w:sz w:val="22"/>
          <w:szCs w:val="22"/>
          <w:lang w:eastAsia="ar-SA"/>
        </w:rPr>
        <w:t>specustawą drogową</w:t>
      </w:r>
      <w:r w:rsidR="00A3109E" w:rsidRPr="00A3109E">
        <w:rPr>
          <w:rFonts w:ascii="Lato" w:hAnsi="Lato" w:cs="Arial"/>
          <w:bCs/>
          <w:spacing w:val="4"/>
          <w:sz w:val="22"/>
          <w:szCs w:val="22"/>
          <w:lang w:eastAsia="ar-SA"/>
        </w:rPr>
        <w:t>”</w:t>
      </w:r>
      <w:r w:rsidR="00A3109E">
        <w:rPr>
          <w:rFonts w:ascii="Lato" w:hAnsi="Lato" w:cs="Arial"/>
          <w:bCs/>
          <w:spacing w:val="4"/>
          <w:sz w:val="22"/>
          <w:szCs w:val="22"/>
          <w:lang w:eastAsia="ar-SA"/>
        </w:rPr>
        <w:t xml:space="preserve">, </w:t>
      </w:r>
      <w:r w:rsidRPr="00686DCF">
        <w:rPr>
          <w:rFonts w:ascii="Lato" w:eastAsia="Arial Unicode MS" w:hAnsi="Lato" w:cs="Arial"/>
          <w:bCs/>
          <w:spacing w:val="4"/>
          <w:sz w:val="22"/>
          <w:szCs w:val="22"/>
          <w:lang w:val="x-none" w:eastAsia="ar-SA"/>
        </w:rPr>
        <w:t>po</w:t>
      </w:r>
      <w:r w:rsidRPr="00686DCF">
        <w:rPr>
          <w:rFonts w:ascii="Lato" w:eastAsia="Arial Unicode MS" w:hAnsi="Lato" w:cs="Arial"/>
          <w:bCs/>
          <w:spacing w:val="4"/>
          <w:sz w:val="22"/>
          <w:szCs w:val="22"/>
          <w:lang w:eastAsia="ar-SA"/>
        </w:rPr>
        <w:t xml:space="preserve"> rozpatrzeniu</w:t>
      </w:r>
      <w:r w:rsidRPr="00686DCF">
        <w:rPr>
          <w:rFonts w:ascii="Lato" w:eastAsia="Arial Unicode MS" w:hAnsi="Lato" w:cs="Arial"/>
          <w:bCs/>
          <w:spacing w:val="4"/>
          <w:sz w:val="22"/>
          <w:szCs w:val="22"/>
          <w:lang w:val="x-none" w:eastAsia="ar-SA"/>
        </w:rPr>
        <w:t xml:space="preserve"> </w:t>
      </w:r>
      <w:r w:rsidRPr="00686DCF">
        <w:rPr>
          <w:rFonts w:ascii="Lato" w:eastAsia="Arial Unicode MS" w:hAnsi="Lato" w:cs="Arial"/>
          <w:bCs/>
          <w:spacing w:val="4"/>
          <w:sz w:val="22"/>
          <w:szCs w:val="22"/>
          <w:lang w:eastAsia="ar-SA"/>
        </w:rPr>
        <w:t>odwołania</w:t>
      </w:r>
      <w:r w:rsidRPr="00686DCF">
        <w:rPr>
          <w:rFonts w:ascii="Lato" w:hAnsi="Lato" w:cs="Arial"/>
          <w:spacing w:val="4"/>
          <w:sz w:val="22"/>
          <w:szCs w:val="22"/>
        </w:rPr>
        <w:t xml:space="preserve"> </w:t>
      </w:r>
      <w:bookmarkStart w:id="0" w:name="_Hlk134738460"/>
      <w:r w:rsidRPr="00686DCF">
        <w:rPr>
          <w:rFonts w:ascii="Lato" w:hAnsi="Lato" w:cs="Arial"/>
          <w:spacing w:val="4"/>
          <w:sz w:val="22"/>
          <w:szCs w:val="22"/>
        </w:rPr>
        <w:t>Pa</w:t>
      </w:r>
      <w:r>
        <w:rPr>
          <w:rFonts w:ascii="Lato" w:hAnsi="Lato" w:cs="Arial"/>
          <w:spacing w:val="4"/>
          <w:sz w:val="22"/>
          <w:szCs w:val="22"/>
        </w:rPr>
        <w:t>ni</w:t>
      </w:r>
      <w:r w:rsidRPr="00686DCF">
        <w:rPr>
          <w:rFonts w:ascii="Lato" w:hAnsi="Lato" w:cs="Arial"/>
          <w:spacing w:val="4"/>
          <w:sz w:val="22"/>
          <w:szCs w:val="22"/>
        </w:rPr>
        <w:t xml:space="preserve"> </w:t>
      </w:r>
      <w:r>
        <w:rPr>
          <w:rFonts w:ascii="Lato" w:hAnsi="Lato" w:cs="Arial"/>
          <w:spacing w:val="4"/>
          <w:sz w:val="22"/>
          <w:szCs w:val="22"/>
        </w:rPr>
        <w:t>M</w:t>
      </w:r>
      <w:r w:rsidR="00834F89">
        <w:rPr>
          <w:rFonts w:ascii="Lato" w:hAnsi="Lato" w:cs="Arial"/>
          <w:spacing w:val="4"/>
          <w:sz w:val="22"/>
          <w:szCs w:val="22"/>
        </w:rPr>
        <w:t>.</w:t>
      </w:r>
      <w:r>
        <w:rPr>
          <w:rFonts w:ascii="Lato" w:hAnsi="Lato" w:cs="Arial"/>
          <w:spacing w:val="4"/>
          <w:sz w:val="22"/>
          <w:szCs w:val="22"/>
        </w:rPr>
        <w:t xml:space="preserve"> K</w:t>
      </w:r>
      <w:r w:rsidR="00834F89">
        <w:rPr>
          <w:rFonts w:ascii="Lato" w:hAnsi="Lato" w:cs="Arial"/>
          <w:spacing w:val="4"/>
          <w:sz w:val="22"/>
          <w:szCs w:val="22"/>
        </w:rPr>
        <w:t>.</w:t>
      </w:r>
      <w:r>
        <w:rPr>
          <w:rFonts w:ascii="Lato" w:hAnsi="Lato" w:cs="Arial"/>
          <w:spacing w:val="4"/>
          <w:sz w:val="22"/>
          <w:szCs w:val="22"/>
        </w:rPr>
        <w:t>-Z</w:t>
      </w:r>
      <w:r w:rsidR="00834F89">
        <w:rPr>
          <w:rFonts w:ascii="Lato" w:hAnsi="Lato" w:cs="Arial"/>
          <w:spacing w:val="4"/>
          <w:sz w:val="22"/>
          <w:szCs w:val="22"/>
        </w:rPr>
        <w:t>.</w:t>
      </w:r>
      <w:r>
        <w:rPr>
          <w:rFonts w:ascii="Lato" w:hAnsi="Lato" w:cs="Arial"/>
          <w:spacing w:val="4"/>
          <w:sz w:val="22"/>
          <w:szCs w:val="22"/>
        </w:rPr>
        <w:t xml:space="preserve"> </w:t>
      </w:r>
      <w:r w:rsidR="00A3109E">
        <w:rPr>
          <w:rFonts w:ascii="Lato" w:hAnsi="Lato" w:cs="Arial"/>
          <w:spacing w:val="4"/>
          <w:sz w:val="22"/>
          <w:szCs w:val="22"/>
        </w:rPr>
        <w:br/>
      </w:r>
      <w:r>
        <w:rPr>
          <w:rFonts w:ascii="Lato" w:hAnsi="Lato" w:cs="Arial"/>
          <w:spacing w:val="4"/>
          <w:sz w:val="22"/>
          <w:szCs w:val="22"/>
        </w:rPr>
        <w:t>i Pana R</w:t>
      </w:r>
      <w:r w:rsidR="00834F89">
        <w:rPr>
          <w:rFonts w:ascii="Lato" w:hAnsi="Lato" w:cs="Arial"/>
          <w:spacing w:val="4"/>
          <w:sz w:val="22"/>
          <w:szCs w:val="22"/>
        </w:rPr>
        <w:t>.</w:t>
      </w:r>
      <w:r>
        <w:rPr>
          <w:rFonts w:ascii="Lato" w:hAnsi="Lato" w:cs="Arial"/>
          <w:spacing w:val="4"/>
          <w:sz w:val="22"/>
          <w:szCs w:val="22"/>
        </w:rPr>
        <w:t xml:space="preserve"> Z</w:t>
      </w:r>
      <w:r w:rsidR="00834F89">
        <w:rPr>
          <w:rFonts w:ascii="Lato" w:hAnsi="Lato" w:cs="Arial"/>
          <w:spacing w:val="4"/>
          <w:sz w:val="22"/>
          <w:szCs w:val="22"/>
        </w:rPr>
        <w:t>.</w:t>
      </w:r>
      <w:r w:rsidRPr="00686DCF">
        <w:rPr>
          <w:rFonts w:ascii="Lato" w:hAnsi="Lato" w:cs="Arial"/>
          <w:spacing w:val="4"/>
          <w:sz w:val="22"/>
          <w:szCs w:val="22"/>
        </w:rPr>
        <w:t xml:space="preserve"> </w:t>
      </w:r>
      <w:bookmarkStart w:id="1" w:name="_Hlk110354090"/>
      <w:bookmarkStart w:id="2" w:name="_Hlk110266872"/>
      <w:bookmarkEnd w:id="0"/>
      <w:r w:rsidRPr="00686DCF">
        <w:rPr>
          <w:rFonts w:ascii="Lato" w:hAnsi="Lato" w:cs="Arial"/>
          <w:spacing w:val="4"/>
          <w:sz w:val="22"/>
          <w:szCs w:val="22"/>
        </w:rPr>
        <w:t xml:space="preserve">od </w:t>
      </w:r>
      <w:r w:rsidRPr="00686DCF">
        <w:rPr>
          <w:rFonts w:ascii="Lato" w:hAnsi="Lato" w:cs="Arial"/>
          <w:iCs/>
          <w:spacing w:val="4"/>
          <w:sz w:val="22"/>
          <w:szCs w:val="22"/>
        </w:rPr>
        <w:t xml:space="preserve">decyzji Wojewody </w:t>
      </w:r>
      <w:r>
        <w:rPr>
          <w:rFonts w:ascii="Lato" w:hAnsi="Lato" w:cs="Arial"/>
          <w:iCs/>
          <w:spacing w:val="4"/>
          <w:sz w:val="22"/>
          <w:szCs w:val="22"/>
        </w:rPr>
        <w:t>Lubelskiego</w:t>
      </w:r>
      <w:r w:rsidRPr="00686DCF">
        <w:rPr>
          <w:rFonts w:ascii="Lato" w:hAnsi="Lato" w:cs="Arial"/>
          <w:iCs/>
          <w:spacing w:val="4"/>
          <w:sz w:val="22"/>
          <w:szCs w:val="22"/>
        </w:rPr>
        <w:t xml:space="preserve"> </w:t>
      </w:r>
      <w:bookmarkEnd w:id="1"/>
      <w:bookmarkEnd w:id="2"/>
      <w:r w:rsidRPr="00686DCF">
        <w:rPr>
          <w:rFonts w:ascii="Lato" w:hAnsi="Lato" w:cs="Arial"/>
          <w:iCs/>
          <w:spacing w:val="4"/>
          <w:sz w:val="22"/>
          <w:szCs w:val="22"/>
        </w:rPr>
        <w:t xml:space="preserve">nr </w:t>
      </w:r>
      <w:r>
        <w:rPr>
          <w:rFonts w:ascii="Lato" w:hAnsi="Lato" w:cs="Arial"/>
          <w:iCs/>
          <w:spacing w:val="4"/>
          <w:sz w:val="22"/>
          <w:szCs w:val="22"/>
        </w:rPr>
        <w:t>7</w:t>
      </w:r>
      <w:r w:rsidRPr="00686DCF">
        <w:rPr>
          <w:rFonts w:ascii="Lato" w:hAnsi="Lato" w:cs="Arial"/>
          <w:iCs/>
          <w:spacing w:val="4"/>
          <w:sz w:val="22"/>
          <w:szCs w:val="22"/>
        </w:rPr>
        <w:t>/2</w:t>
      </w:r>
      <w:r>
        <w:rPr>
          <w:rFonts w:ascii="Lato" w:hAnsi="Lato" w:cs="Arial"/>
          <w:iCs/>
          <w:spacing w:val="4"/>
          <w:sz w:val="22"/>
          <w:szCs w:val="22"/>
        </w:rPr>
        <w:t>1</w:t>
      </w:r>
      <w:r w:rsidRPr="00686DCF">
        <w:rPr>
          <w:rFonts w:ascii="Lato" w:hAnsi="Lato" w:cs="Arial"/>
          <w:iCs/>
          <w:spacing w:val="4"/>
          <w:sz w:val="22"/>
          <w:szCs w:val="22"/>
        </w:rPr>
        <w:t xml:space="preserve"> z dnia 1</w:t>
      </w:r>
      <w:r>
        <w:rPr>
          <w:rFonts w:ascii="Lato" w:hAnsi="Lato" w:cs="Arial"/>
          <w:iCs/>
          <w:spacing w:val="4"/>
          <w:sz w:val="22"/>
          <w:szCs w:val="22"/>
        </w:rPr>
        <w:t>6</w:t>
      </w:r>
      <w:r w:rsidRPr="00686DCF">
        <w:rPr>
          <w:rFonts w:ascii="Lato" w:hAnsi="Lato" w:cs="Arial"/>
          <w:iCs/>
          <w:spacing w:val="4"/>
          <w:sz w:val="22"/>
          <w:szCs w:val="22"/>
        </w:rPr>
        <w:t xml:space="preserve"> czerwca </w:t>
      </w:r>
      <w:r w:rsidR="00A3109E">
        <w:rPr>
          <w:rFonts w:ascii="Lato" w:hAnsi="Lato" w:cs="Arial"/>
          <w:iCs/>
          <w:spacing w:val="4"/>
          <w:sz w:val="22"/>
          <w:szCs w:val="22"/>
        </w:rPr>
        <w:br/>
      </w:r>
      <w:r w:rsidRPr="00686DCF">
        <w:rPr>
          <w:rFonts w:ascii="Lato" w:hAnsi="Lato" w:cs="Arial"/>
          <w:iCs/>
          <w:spacing w:val="4"/>
          <w:sz w:val="22"/>
          <w:szCs w:val="22"/>
        </w:rPr>
        <w:t>202</w:t>
      </w:r>
      <w:r>
        <w:rPr>
          <w:rFonts w:ascii="Lato" w:hAnsi="Lato" w:cs="Arial"/>
          <w:iCs/>
          <w:spacing w:val="4"/>
          <w:sz w:val="22"/>
          <w:szCs w:val="22"/>
        </w:rPr>
        <w:t>1</w:t>
      </w:r>
      <w:r w:rsidRPr="00686DCF">
        <w:rPr>
          <w:rFonts w:ascii="Lato" w:hAnsi="Lato" w:cs="Arial"/>
          <w:iCs/>
          <w:spacing w:val="4"/>
          <w:sz w:val="22"/>
          <w:szCs w:val="22"/>
        </w:rPr>
        <w:t xml:space="preserve"> r., znak: </w:t>
      </w:r>
      <w:r>
        <w:rPr>
          <w:rFonts w:ascii="Lato" w:hAnsi="Lato" w:cs="Arial"/>
          <w:iCs/>
          <w:spacing w:val="4"/>
          <w:sz w:val="22"/>
          <w:szCs w:val="22"/>
        </w:rPr>
        <w:t>IF-I.7820.7.2020.MM</w:t>
      </w:r>
      <w:r w:rsidRPr="00686DCF">
        <w:rPr>
          <w:rFonts w:ascii="Lato" w:hAnsi="Lato" w:cs="Arial"/>
          <w:iCs/>
          <w:spacing w:val="4"/>
          <w:sz w:val="22"/>
          <w:szCs w:val="22"/>
        </w:rPr>
        <w:t xml:space="preserve">, o zezwoleniu na realizację inwestycji drogowej pn.: </w:t>
      </w:r>
      <w:r w:rsidR="00FC47B2">
        <w:rPr>
          <w:rFonts w:ascii="Lato" w:hAnsi="Lato" w:cs="Arial"/>
          <w:iCs/>
          <w:spacing w:val="4"/>
          <w:sz w:val="22"/>
          <w:szCs w:val="22"/>
        </w:rPr>
        <w:t>„</w:t>
      </w:r>
      <w:r w:rsidRPr="00A3109E">
        <w:rPr>
          <w:rFonts w:ascii="Lato" w:hAnsi="Lato" w:cs="Arial"/>
          <w:iCs/>
          <w:spacing w:val="4"/>
          <w:sz w:val="22"/>
          <w:szCs w:val="22"/>
        </w:rPr>
        <w:t xml:space="preserve">Rozbudowa drogi </w:t>
      </w:r>
      <w:bookmarkStart w:id="3" w:name="_Hlk134782317"/>
      <w:r w:rsidRPr="00A3109E">
        <w:rPr>
          <w:rFonts w:ascii="Lato" w:hAnsi="Lato" w:cs="Arial"/>
          <w:iCs/>
          <w:spacing w:val="4"/>
          <w:sz w:val="22"/>
          <w:szCs w:val="22"/>
        </w:rPr>
        <w:t>wojewódzkiej nr 829 Łucka – Łęczna – Biskupice na odcinku od km 14+860 do km 21+999</w:t>
      </w:r>
      <w:bookmarkEnd w:id="3"/>
      <w:r w:rsidR="00FC47B2">
        <w:rPr>
          <w:rFonts w:ascii="Lato" w:hAnsi="Lato" w:cs="Arial"/>
          <w:iCs/>
          <w:spacing w:val="4"/>
          <w:sz w:val="22"/>
          <w:szCs w:val="22"/>
        </w:rPr>
        <w:t>”</w:t>
      </w:r>
      <w:r w:rsidRPr="00A3109E">
        <w:rPr>
          <w:rFonts w:ascii="Lato" w:hAnsi="Lato" w:cs="Arial"/>
          <w:iCs/>
          <w:spacing w:val="4"/>
          <w:sz w:val="22"/>
          <w:szCs w:val="22"/>
        </w:rPr>
        <w:t>,</w:t>
      </w:r>
      <w:r w:rsidRPr="00686DCF">
        <w:rPr>
          <w:rFonts w:ascii="Lato" w:hAnsi="Lato" w:cs="Arial"/>
          <w:iCs/>
          <w:spacing w:val="4"/>
          <w:sz w:val="22"/>
          <w:szCs w:val="22"/>
        </w:rPr>
        <w:t xml:space="preserve"> </w:t>
      </w:r>
    </w:p>
    <w:p w14:paraId="5FCD8FF0" w14:textId="77D2F516" w:rsidR="006151BB" w:rsidRDefault="006151BB" w:rsidP="006151BB">
      <w:pPr>
        <w:pStyle w:val="Akapitzlist"/>
        <w:numPr>
          <w:ilvl w:val="0"/>
          <w:numId w:val="6"/>
        </w:numPr>
        <w:spacing w:after="240" w:line="240" w:lineRule="exact"/>
        <w:ind w:left="284" w:hanging="284"/>
        <w:contextualSpacing w:val="0"/>
        <w:jc w:val="both"/>
        <w:rPr>
          <w:rFonts w:ascii="Lato" w:hAnsi="Lato" w:cs="Arial"/>
          <w:b/>
          <w:bCs/>
          <w:iCs/>
          <w:spacing w:val="4"/>
          <w:sz w:val="22"/>
          <w:szCs w:val="22"/>
        </w:rPr>
      </w:pPr>
      <w:r w:rsidRPr="008A5B9F">
        <w:rPr>
          <w:rFonts w:ascii="Lato" w:hAnsi="Lato" w:cs="Arial"/>
          <w:b/>
          <w:bCs/>
          <w:iCs/>
          <w:spacing w:val="4"/>
          <w:sz w:val="22"/>
          <w:szCs w:val="22"/>
        </w:rPr>
        <w:t>Uchylam:</w:t>
      </w:r>
    </w:p>
    <w:p w14:paraId="1459BDA2" w14:textId="7094E487" w:rsidR="00B44B34" w:rsidRDefault="00B44B34" w:rsidP="00723891">
      <w:pPr>
        <w:numPr>
          <w:ilvl w:val="0"/>
          <w:numId w:val="7"/>
        </w:numPr>
        <w:spacing w:after="240" w:line="240" w:lineRule="exact"/>
        <w:ind w:left="284" w:hanging="284"/>
        <w:jc w:val="both"/>
        <w:rPr>
          <w:rFonts w:ascii="Lato" w:hAnsi="Lato" w:cs="Arial"/>
          <w:spacing w:val="4"/>
          <w:szCs w:val="20"/>
        </w:rPr>
      </w:pPr>
      <w:bookmarkStart w:id="4" w:name="_Hlk134794220"/>
      <w:r w:rsidRPr="00B44B34">
        <w:rPr>
          <w:rFonts w:ascii="Lato" w:hAnsi="Lato" w:cs="Arial"/>
          <w:spacing w:val="4"/>
          <w:szCs w:val="20"/>
        </w:rPr>
        <w:t xml:space="preserve">w rozstrzygnięciu zaskarżonej decyzji, znajdujący się na stronie </w:t>
      </w:r>
      <w:r w:rsidR="00AC42DA">
        <w:rPr>
          <w:rFonts w:ascii="Lato" w:hAnsi="Lato" w:cs="Arial"/>
          <w:spacing w:val="4"/>
          <w:szCs w:val="20"/>
        </w:rPr>
        <w:t>2</w:t>
      </w:r>
      <w:r w:rsidRPr="00B44B34">
        <w:rPr>
          <w:rFonts w:ascii="Lato" w:hAnsi="Lato" w:cs="Arial"/>
          <w:spacing w:val="4"/>
          <w:szCs w:val="20"/>
        </w:rPr>
        <w:t xml:space="preserve">, w wierszu </w:t>
      </w:r>
      <w:r w:rsidR="00AC42DA">
        <w:rPr>
          <w:rFonts w:ascii="Lato" w:hAnsi="Lato" w:cs="Arial"/>
          <w:spacing w:val="4"/>
          <w:szCs w:val="20"/>
        </w:rPr>
        <w:t>11</w:t>
      </w:r>
      <w:r w:rsidRPr="00B44B34">
        <w:rPr>
          <w:rFonts w:ascii="Lato" w:hAnsi="Lato" w:cs="Arial"/>
          <w:spacing w:val="4"/>
          <w:szCs w:val="20"/>
        </w:rPr>
        <w:t xml:space="preserve">, licząc od </w:t>
      </w:r>
      <w:r w:rsidR="00AC42DA">
        <w:rPr>
          <w:rFonts w:ascii="Lato" w:hAnsi="Lato" w:cs="Arial"/>
          <w:spacing w:val="4"/>
          <w:szCs w:val="20"/>
        </w:rPr>
        <w:t>góry</w:t>
      </w:r>
      <w:r w:rsidR="00AC42DA" w:rsidRPr="00B44B34">
        <w:rPr>
          <w:rFonts w:ascii="Lato" w:hAnsi="Lato" w:cs="Arial"/>
          <w:spacing w:val="4"/>
          <w:szCs w:val="20"/>
        </w:rPr>
        <w:t xml:space="preserve"> </w:t>
      </w:r>
      <w:r w:rsidRPr="00B44B34">
        <w:rPr>
          <w:rFonts w:ascii="Lato" w:hAnsi="Lato" w:cs="Arial"/>
          <w:spacing w:val="4"/>
          <w:szCs w:val="20"/>
        </w:rPr>
        <w:t>strony, zapis:</w:t>
      </w:r>
    </w:p>
    <w:p w14:paraId="007BB326" w14:textId="17BDB200" w:rsidR="000107A8" w:rsidRDefault="000107A8" w:rsidP="000107A8">
      <w:pPr>
        <w:spacing w:after="240" w:line="240" w:lineRule="exact"/>
        <w:ind w:left="284"/>
        <w:jc w:val="both"/>
        <w:rPr>
          <w:rFonts w:ascii="Lato" w:hAnsi="Lato" w:cs="Arial"/>
          <w:spacing w:val="4"/>
          <w:szCs w:val="20"/>
        </w:rPr>
      </w:pPr>
      <w:r>
        <w:rPr>
          <w:rFonts w:ascii="Lato" w:hAnsi="Lato" w:cs="Arial"/>
          <w:spacing w:val="4"/>
          <w:szCs w:val="20"/>
        </w:rPr>
        <w:t>„</w:t>
      </w:r>
      <w:bookmarkStart w:id="5" w:name="_Hlk134794653"/>
      <w:r w:rsidR="00AC42DA">
        <w:rPr>
          <w:rFonts w:ascii="Lato" w:hAnsi="Lato" w:cs="Arial"/>
          <w:spacing w:val="4"/>
          <w:szCs w:val="20"/>
        </w:rPr>
        <w:t>151/10, 148/1 – działki przeznaczone pod drogę krajową nr 82</w:t>
      </w:r>
      <w:bookmarkEnd w:id="5"/>
      <w:r>
        <w:rPr>
          <w:rFonts w:ascii="Lato" w:hAnsi="Lato" w:cs="Arial"/>
          <w:spacing w:val="4"/>
          <w:szCs w:val="20"/>
        </w:rPr>
        <w:t>”</w:t>
      </w:r>
      <w:r w:rsidR="00AC42DA">
        <w:rPr>
          <w:rFonts w:ascii="Lato" w:hAnsi="Lato" w:cs="Arial"/>
          <w:spacing w:val="4"/>
          <w:szCs w:val="20"/>
        </w:rPr>
        <w:t>,</w:t>
      </w:r>
    </w:p>
    <w:bookmarkEnd w:id="4"/>
    <w:p w14:paraId="7546C692" w14:textId="712E32A4" w:rsidR="00723891" w:rsidRPr="00723891" w:rsidRDefault="00723891" w:rsidP="00723891">
      <w:pPr>
        <w:numPr>
          <w:ilvl w:val="0"/>
          <w:numId w:val="7"/>
        </w:numPr>
        <w:spacing w:after="240" w:line="240" w:lineRule="exact"/>
        <w:ind w:left="284" w:hanging="284"/>
        <w:jc w:val="both"/>
        <w:rPr>
          <w:rFonts w:ascii="Lato" w:hAnsi="Lato" w:cs="Arial"/>
          <w:spacing w:val="4"/>
          <w:szCs w:val="20"/>
        </w:rPr>
      </w:pPr>
      <w:r w:rsidRPr="00723891">
        <w:rPr>
          <w:rFonts w:ascii="Lato" w:hAnsi="Lato" w:cs="Arial"/>
          <w:spacing w:val="4"/>
          <w:szCs w:val="20"/>
        </w:rPr>
        <w:t xml:space="preserve">w rozstrzygnięciu zaskarżonej decyzji, znajdujący się na stronie 5, w wierszu </w:t>
      </w:r>
      <w:r>
        <w:rPr>
          <w:rFonts w:ascii="Lato" w:hAnsi="Lato" w:cs="Arial"/>
          <w:spacing w:val="4"/>
          <w:szCs w:val="20"/>
        </w:rPr>
        <w:t>24</w:t>
      </w:r>
      <w:r w:rsidRPr="00723891">
        <w:rPr>
          <w:rFonts w:ascii="Lato" w:hAnsi="Lato" w:cs="Arial"/>
          <w:spacing w:val="4"/>
          <w:szCs w:val="20"/>
        </w:rPr>
        <w:t>, licząc od dołu strony, zapis:</w:t>
      </w:r>
    </w:p>
    <w:p w14:paraId="129DFF19" w14:textId="412C25B6" w:rsidR="00723891" w:rsidRDefault="00723891" w:rsidP="00723891">
      <w:pPr>
        <w:spacing w:after="240" w:line="240" w:lineRule="exact"/>
        <w:ind w:left="284"/>
        <w:jc w:val="both"/>
        <w:rPr>
          <w:rFonts w:ascii="Lato" w:hAnsi="Lato" w:cs="Arial"/>
          <w:spacing w:val="4"/>
          <w:szCs w:val="20"/>
        </w:rPr>
      </w:pPr>
      <w:r w:rsidRPr="00723891">
        <w:rPr>
          <w:rFonts w:ascii="Lato" w:hAnsi="Lato" w:cs="Arial"/>
          <w:spacing w:val="4"/>
          <w:szCs w:val="20"/>
        </w:rPr>
        <w:t>„</w:t>
      </w:r>
      <w:r w:rsidRPr="00723891">
        <w:rPr>
          <w:rFonts w:ascii="Lato" w:hAnsi="Lato" w:cs="Arial"/>
          <w:b/>
          <w:bCs/>
          <w:spacing w:val="4"/>
          <w:szCs w:val="20"/>
        </w:rPr>
        <w:t>II. Linie rozgraniczające teren inwestycji:</w:t>
      </w:r>
      <w:r w:rsidRPr="00723891">
        <w:rPr>
          <w:rFonts w:ascii="Lato" w:hAnsi="Lato" w:cs="Arial"/>
          <w:spacing w:val="4"/>
          <w:szCs w:val="20"/>
        </w:rPr>
        <w:t>”,</w:t>
      </w:r>
    </w:p>
    <w:p w14:paraId="5CA54639" w14:textId="0905B9D6" w:rsidR="005322D5" w:rsidRPr="005322D5" w:rsidRDefault="005322D5" w:rsidP="00F54FC9">
      <w:pPr>
        <w:numPr>
          <w:ilvl w:val="0"/>
          <w:numId w:val="7"/>
        </w:numPr>
        <w:spacing w:after="240" w:line="240" w:lineRule="exact"/>
        <w:ind w:left="284" w:hanging="284"/>
        <w:jc w:val="both"/>
        <w:rPr>
          <w:rFonts w:ascii="Lato" w:hAnsi="Lato" w:cs="Arial"/>
          <w:spacing w:val="4"/>
          <w:szCs w:val="20"/>
        </w:rPr>
      </w:pPr>
      <w:r w:rsidRPr="00723891">
        <w:rPr>
          <w:rFonts w:ascii="Lato" w:hAnsi="Lato" w:cs="Arial"/>
          <w:spacing w:val="4"/>
          <w:szCs w:val="20"/>
        </w:rPr>
        <w:t xml:space="preserve">w rozstrzygnięciu zaskarżonej decyzji, znajdujący się na stronie </w:t>
      </w:r>
      <w:r>
        <w:rPr>
          <w:rFonts w:ascii="Lato" w:hAnsi="Lato" w:cs="Arial"/>
          <w:spacing w:val="4"/>
          <w:szCs w:val="20"/>
        </w:rPr>
        <w:t>1</w:t>
      </w:r>
      <w:r w:rsidRPr="00723891">
        <w:rPr>
          <w:rFonts w:ascii="Lato" w:hAnsi="Lato" w:cs="Arial"/>
          <w:spacing w:val="4"/>
          <w:szCs w:val="20"/>
        </w:rPr>
        <w:t>5, w wiersz</w:t>
      </w:r>
      <w:r>
        <w:rPr>
          <w:rFonts w:ascii="Lato" w:hAnsi="Lato" w:cs="Arial"/>
          <w:spacing w:val="4"/>
          <w:szCs w:val="20"/>
        </w:rPr>
        <w:t>ach</w:t>
      </w:r>
      <w:r w:rsidRPr="00723891">
        <w:rPr>
          <w:rFonts w:ascii="Lato" w:hAnsi="Lato" w:cs="Arial"/>
          <w:spacing w:val="4"/>
          <w:szCs w:val="20"/>
        </w:rPr>
        <w:t xml:space="preserve"> </w:t>
      </w:r>
      <w:r>
        <w:rPr>
          <w:rFonts w:ascii="Lato" w:hAnsi="Lato" w:cs="Arial"/>
          <w:spacing w:val="4"/>
          <w:szCs w:val="20"/>
        </w:rPr>
        <w:t>6-7</w:t>
      </w:r>
      <w:r w:rsidRPr="00723891">
        <w:rPr>
          <w:rFonts w:ascii="Lato" w:hAnsi="Lato" w:cs="Arial"/>
          <w:spacing w:val="4"/>
          <w:szCs w:val="20"/>
        </w:rPr>
        <w:t xml:space="preserve">, licząc od </w:t>
      </w:r>
      <w:r>
        <w:rPr>
          <w:rFonts w:ascii="Lato" w:hAnsi="Lato" w:cs="Arial"/>
          <w:spacing w:val="4"/>
          <w:szCs w:val="20"/>
        </w:rPr>
        <w:t>góry</w:t>
      </w:r>
      <w:r w:rsidRPr="00723891">
        <w:rPr>
          <w:rFonts w:ascii="Lato" w:hAnsi="Lato" w:cs="Arial"/>
          <w:spacing w:val="4"/>
          <w:szCs w:val="20"/>
        </w:rPr>
        <w:t xml:space="preserve"> strony, zapis:</w:t>
      </w:r>
    </w:p>
    <w:p w14:paraId="49DD3D92" w14:textId="55E0FF02" w:rsidR="005322D5" w:rsidRDefault="005322D5" w:rsidP="005322D5">
      <w:pPr>
        <w:widowControl w:val="0"/>
        <w:tabs>
          <w:tab w:val="left" w:pos="284"/>
        </w:tabs>
        <w:suppressAutoHyphens/>
        <w:spacing w:after="240" w:line="240" w:lineRule="exact"/>
        <w:ind w:left="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w:t>
      </w:r>
      <w:r w:rsidRPr="006A6D95">
        <w:rPr>
          <w:rFonts w:ascii="Lato" w:eastAsia="Times New Roman" w:hAnsi="Lato" w:cs="Arial"/>
          <w:bCs/>
          <w:spacing w:val="4"/>
          <w:kern w:val="2"/>
          <w:u w:val="single"/>
          <w:lang w:eastAsia="pl-PL"/>
        </w:rPr>
        <w:t xml:space="preserve">3. </w:t>
      </w:r>
      <w:r>
        <w:rPr>
          <w:rFonts w:ascii="Lato" w:eastAsia="Times New Roman" w:hAnsi="Lato" w:cs="Arial"/>
          <w:bCs/>
          <w:spacing w:val="4"/>
          <w:kern w:val="2"/>
          <w:u w:val="single"/>
          <w:lang w:eastAsia="pl-PL"/>
        </w:rPr>
        <w:t>O</w:t>
      </w:r>
      <w:r w:rsidRPr="006A6D95">
        <w:rPr>
          <w:rFonts w:ascii="Lato" w:eastAsia="Times New Roman" w:hAnsi="Lato" w:cs="Arial"/>
          <w:bCs/>
          <w:spacing w:val="4"/>
          <w:kern w:val="2"/>
          <w:u w:val="single"/>
          <w:lang w:eastAsia="pl-PL"/>
        </w:rPr>
        <w:t>kreślenie obowiązku i terminów rozbiórki istniejących obiektów budowlanych nieprzewidzianych do dalszego użytkowania oraz tymczasowych obiektów budowlanych:</w:t>
      </w:r>
      <w:r>
        <w:rPr>
          <w:rFonts w:ascii="Lato" w:eastAsia="Times New Roman" w:hAnsi="Lato" w:cs="Arial"/>
          <w:bCs/>
          <w:spacing w:val="4"/>
          <w:kern w:val="2"/>
          <w:lang w:eastAsia="pl-PL"/>
        </w:rPr>
        <w:t>”,</w:t>
      </w:r>
    </w:p>
    <w:p w14:paraId="18430330" w14:textId="6D56519F" w:rsidR="005438E6" w:rsidRPr="005322D5" w:rsidRDefault="005438E6" w:rsidP="005438E6">
      <w:pPr>
        <w:numPr>
          <w:ilvl w:val="0"/>
          <w:numId w:val="7"/>
        </w:numPr>
        <w:spacing w:after="240" w:line="240" w:lineRule="exact"/>
        <w:ind w:left="284" w:hanging="284"/>
        <w:jc w:val="both"/>
        <w:rPr>
          <w:rFonts w:ascii="Lato" w:hAnsi="Lato" w:cs="Arial"/>
          <w:spacing w:val="4"/>
          <w:szCs w:val="20"/>
        </w:rPr>
      </w:pPr>
      <w:r w:rsidRPr="00723891">
        <w:rPr>
          <w:rFonts w:ascii="Lato" w:hAnsi="Lato" w:cs="Arial"/>
          <w:spacing w:val="4"/>
          <w:szCs w:val="20"/>
        </w:rPr>
        <w:t xml:space="preserve">w rozstrzygnięciu zaskarżonej decyzji, znajdujący się na stronie </w:t>
      </w:r>
      <w:r>
        <w:rPr>
          <w:rFonts w:ascii="Lato" w:hAnsi="Lato" w:cs="Arial"/>
          <w:spacing w:val="4"/>
          <w:szCs w:val="20"/>
        </w:rPr>
        <w:t>1</w:t>
      </w:r>
      <w:r w:rsidRPr="00723891">
        <w:rPr>
          <w:rFonts w:ascii="Lato" w:hAnsi="Lato" w:cs="Arial"/>
          <w:spacing w:val="4"/>
          <w:szCs w:val="20"/>
        </w:rPr>
        <w:t>5, w wiersz</w:t>
      </w:r>
      <w:r>
        <w:rPr>
          <w:rFonts w:ascii="Lato" w:hAnsi="Lato" w:cs="Arial"/>
          <w:spacing w:val="4"/>
          <w:szCs w:val="20"/>
        </w:rPr>
        <w:t>u</w:t>
      </w:r>
      <w:r w:rsidRPr="00723891">
        <w:rPr>
          <w:rFonts w:ascii="Lato" w:hAnsi="Lato" w:cs="Arial"/>
          <w:spacing w:val="4"/>
          <w:szCs w:val="20"/>
        </w:rPr>
        <w:t xml:space="preserve"> </w:t>
      </w:r>
      <w:r>
        <w:rPr>
          <w:rFonts w:ascii="Lato" w:hAnsi="Lato" w:cs="Arial"/>
          <w:spacing w:val="4"/>
          <w:szCs w:val="20"/>
        </w:rPr>
        <w:t>12</w:t>
      </w:r>
      <w:r w:rsidRPr="00723891">
        <w:rPr>
          <w:rFonts w:ascii="Lato" w:hAnsi="Lato" w:cs="Arial"/>
          <w:spacing w:val="4"/>
          <w:szCs w:val="20"/>
        </w:rPr>
        <w:t xml:space="preserve">, licząc od </w:t>
      </w:r>
      <w:r>
        <w:rPr>
          <w:rFonts w:ascii="Lato" w:hAnsi="Lato" w:cs="Arial"/>
          <w:spacing w:val="4"/>
          <w:szCs w:val="20"/>
        </w:rPr>
        <w:t>góry</w:t>
      </w:r>
      <w:r w:rsidRPr="00723891">
        <w:rPr>
          <w:rFonts w:ascii="Lato" w:hAnsi="Lato" w:cs="Arial"/>
          <w:spacing w:val="4"/>
          <w:szCs w:val="20"/>
        </w:rPr>
        <w:t xml:space="preserve"> strony, zapis:</w:t>
      </w:r>
    </w:p>
    <w:p w14:paraId="066DD545" w14:textId="32FEA17C" w:rsidR="005438E6" w:rsidRPr="00F54FC9" w:rsidRDefault="005438E6" w:rsidP="00F54FC9">
      <w:pPr>
        <w:widowControl w:val="0"/>
        <w:tabs>
          <w:tab w:val="left" w:pos="284"/>
        </w:tabs>
        <w:suppressAutoHyphens/>
        <w:spacing w:after="240" w:line="240" w:lineRule="exact"/>
        <w:ind w:left="284"/>
        <w:jc w:val="both"/>
        <w:textAlignment w:val="baseline"/>
        <w:rPr>
          <w:rFonts w:ascii="Lato" w:eastAsia="Times New Roman" w:hAnsi="Lato" w:cs="Arial"/>
          <w:bCs/>
          <w:spacing w:val="4"/>
          <w:kern w:val="2"/>
          <w:lang w:eastAsia="pl-PL"/>
        </w:rPr>
      </w:pPr>
      <w:r>
        <w:rPr>
          <w:rFonts w:ascii="Lato" w:eastAsia="Times New Roman" w:hAnsi="Lato" w:cs="Arial"/>
          <w:bCs/>
          <w:spacing w:val="4"/>
          <w:kern w:val="2"/>
          <w:lang w:eastAsia="pl-PL"/>
        </w:rPr>
        <w:t>„Przebudowa istniejącego chodnika”,</w:t>
      </w:r>
    </w:p>
    <w:p w14:paraId="26E3E490" w14:textId="0D45B5B5" w:rsidR="008A5B9F" w:rsidRPr="008A5B9F" w:rsidRDefault="008A5B9F" w:rsidP="008A5B9F">
      <w:pPr>
        <w:numPr>
          <w:ilvl w:val="0"/>
          <w:numId w:val="7"/>
        </w:numPr>
        <w:spacing w:after="240" w:line="240" w:lineRule="exact"/>
        <w:ind w:left="284" w:hanging="284"/>
        <w:jc w:val="both"/>
        <w:rPr>
          <w:rFonts w:ascii="Lato" w:hAnsi="Lato" w:cs="Arial"/>
          <w:spacing w:val="4"/>
        </w:rPr>
      </w:pPr>
      <w:r w:rsidRPr="008A5B9F">
        <w:rPr>
          <w:rFonts w:ascii="Lato" w:hAnsi="Lato" w:cs="Arial"/>
          <w:spacing w:val="4"/>
        </w:rPr>
        <w:t xml:space="preserve">w rozstrzygnięciu zaskarżonej decyzji, znajdujący się na stronie </w:t>
      </w:r>
      <w:r w:rsidR="00723891">
        <w:rPr>
          <w:rFonts w:ascii="Lato" w:hAnsi="Lato" w:cs="Arial"/>
          <w:spacing w:val="4"/>
        </w:rPr>
        <w:t>16</w:t>
      </w:r>
      <w:r w:rsidRPr="008A5B9F">
        <w:rPr>
          <w:rFonts w:ascii="Lato" w:hAnsi="Lato" w:cs="Arial"/>
          <w:spacing w:val="4"/>
        </w:rPr>
        <w:t xml:space="preserve">, w wierszu </w:t>
      </w:r>
      <w:r w:rsidR="00723891">
        <w:rPr>
          <w:rFonts w:ascii="Lato" w:hAnsi="Lato" w:cs="Arial"/>
          <w:spacing w:val="4"/>
        </w:rPr>
        <w:t>11</w:t>
      </w:r>
      <w:r w:rsidRPr="008A5B9F">
        <w:rPr>
          <w:rFonts w:ascii="Lato" w:hAnsi="Lato" w:cs="Arial"/>
          <w:spacing w:val="4"/>
        </w:rPr>
        <w:t xml:space="preserve">, licząc od </w:t>
      </w:r>
      <w:r w:rsidR="00723891">
        <w:rPr>
          <w:rFonts w:ascii="Lato" w:hAnsi="Lato" w:cs="Arial"/>
          <w:spacing w:val="4"/>
        </w:rPr>
        <w:t>góry</w:t>
      </w:r>
      <w:r w:rsidRPr="008A5B9F">
        <w:rPr>
          <w:rFonts w:ascii="Lato" w:hAnsi="Lato" w:cs="Arial"/>
          <w:spacing w:val="4"/>
        </w:rPr>
        <w:t xml:space="preserve"> strony, zapis:</w:t>
      </w:r>
    </w:p>
    <w:p w14:paraId="0FC42D2D" w14:textId="1F99CD03" w:rsidR="008A5B9F" w:rsidRDefault="008A5B9F" w:rsidP="00723891">
      <w:pPr>
        <w:ind w:left="284"/>
        <w:contextualSpacing/>
        <w:jc w:val="both"/>
        <w:rPr>
          <w:rFonts w:ascii="Lato" w:hAnsi="Lato" w:cs="Arial"/>
          <w:spacing w:val="4"/>
        </w:rPr>
      </w:pPr>
      <w:r w:rsidRPr="008A5B9F">
        <w:rPr>
          <w:rFonts w:ascii="Lato" w:hAnsi="Lato" w:cs="Arial"/>
          <w:spacing w:val="4"/>
        </w:rPr>
        <w:t>„</w:t>
      </w:r>
      <w:r w:rsidR="00723891" w:rsidRPr="00723891">
        <w:rPr>
          <w:rFonts w:ascii="Lato" w:hAnsi="Lato" w:cs="Arial"/>
          <w:b/>
          <w:bCs/>
          <w:spacing w:val="4"/>
        </w:rPr>
        <w:t>6</w:t>
      </w:r>
      <w:r w:rsidRPr="00723891">
        <w:rPr>
          <w:rFonts w:ascii="Lato" w:hAnsi="Lato" w:cs="Arial"/>
          <w:b/>
          <w:bCs/>
          <w:spacing w:val="4"/>
        </w:rPr>
        <w:t xml:space="preserve">. </w:t>
      </w:r>
      <w:r w:rsidR="00723891" w:rsidRPr="00723891">
        <w:rPr>
          <w:rFonts w:ascii="Lato" w:hAnsi="Lato" w:cs="Arial"/>
          <w:b/>
          <w:bCs/>
          <w:spacing w:val="4"/>
        </w:rPr>
        <w:t>N</w:t>
      </w:r>
      <w:r w:rsidRPr="00723891">
        <w:rPr>
          <w:rFonts w:ascii="Lato" w:hAnsi="Lato" w:cs="Arial"/>
          <w:b/>
          <w:bCs/>
          <w:spacing w:val="4"/>
        </w:rPr>
        <w:t>akładam obowiązek budowy i przebudowy innych dróg publicznych na działkach:</w:t>
      </w:r>
      <w:r w:rsidRPr="008A5B9F">
        <w:rPr>
          <w:rFonts w:ascii="Lato" w:hAnsi="Lato" w:cs="Arial"/>
          <w:spacing w:val="4"/>
        </w:rPr>
        <w:t>”,</w:t>
      </w:r>
    </w:p>
    <w:p w14:paraId="2A6CB6B1" w14:textId="77777777" w:rsidR="00586C6B" w:rsidRDefault="00586C6B" w:rsidP="00723891">
      <w:pPr>
        <w:ind w:left="284"/>
        <w:contextualSpacing/>
        <w:jc w:val="both"/>
        <w:rPr>
          <w:rFonts w:ascii="Lato" w:hAnsi="Lato" w:cs="Arial"/>
          <w:spacing w:val="4"/>
        </w:rPr>
      </w:pPr>
    </w:p>
    <w:p w14:paraId="7405C80C" w14:textId="196677CF" w:rsidR="008A5B9F" w:rsidRPr="00E607AF" w:rsidRDefault="00376A3D" w:rsidP="00E607AF">
      <w:pPr>
        <w:numPr>
          <w:ilvl w:val="0"/>
          <w:numId w:val="7"/>
        </w:numPr>
        <w:spacing w:after="240" w:line="240" w:lineRule="exact"/>
        <w:ind w:left="284" w:hanging="284"/>
        <w:jc w:val="both"/>
        <w:rPr>
          <w:rFonts w:ascii="Lato" w:hAnsi="Lato" w:cs="Arial"/>
          <w:spacing w:val="4"/>
        </w:rPr>
      </w:pPr>
      <w:r w:rsidRPr="008A5B9F">
        <w:rPr>
          <w:rFonts w:ascii="Lato" w:hAnsi="Lato" w:cs="Arial"/>
          <w:spacing w:val="4"/>
        </w:rPr>
        <w:t xml:space="preserve">w rozstrzygnięciu zaskarżonej decyzji, na stronie </w:t>
      </w:r>
      <w:r>
        <w:rPr>
          <w:rFonts w:ascii="Lato" w:hAnsi="Lato" w:cs="Arial"/>
          <w:spacing w:val="4"/>
        </w:rPr>
        <w:t>1</w:t>
      </w:r>
      <w:r w:rsidR="00626B71">
        <w:rPr>
          <w:rFonts w:ascii="Lato" w:hAnsi="Lato" w:cs="Arial"/>
          <w:spacing w:val="4"/>
        </w:rPr>
        <w:t>7</w:t>
      </w:r>
      <w:r w:rsidRPr="008A5B9F">
        <w:rPr>
          <w:rFonts w:ascii="Lato" w:hAnsi="Lato" w:cs="Arial"/>
          <w:spacing w:val="4"/>
        </w:rPr>
        <w:t xml:space="preserve">, </w:t>
      </w:r>
      <w:r w:rsidR="00626B71">
        <w:rPr>
          <w:rFonts w:ascii="Lato" w:hAnsi="Lato" w:cs="Arial"/>
          <w:spacing w:val="4"/>
        </w:rPr>
        <w:t>dotychczasową treść pkt VIII.8 oraz VIII.9,</w:t>
      </w:r>
    </w:p>
    <w:p w14:paraId="1CD8771D" w14:textId="62F76C02" w:rsidR="008A5B9F" w:rsidRPr="008A5B9F" w:rsidRDefault="008A5B9F" w:rsidP="008A5B9F">
      <w:pPr>
        <w:numPr>
          <w:ilvl w:val="0"/>
          <w:numId w:val="7"/>
        </w:numPr>
        <w:spacing w:after="240" w:line="240" w:lineRule="exact"/>
        <w:ind w:left="284" w:hanging="284"/>
        <w:jc w:val="both"/>
        <w:rPr>
          <w:rFonts w:ascii="Lato" w:hAnsi="Lato" w:cs="Arial"/>
          <w:spacing w:val="4"/>
        </w:rPr>
      </w:pPr>
      <w:r w:rsidRPr="008A5B9F">
        <w:rPr>
          <w:rFonts w:ascii="Lato" w:hAnsi="Lato" w:cs="Arial"/>
          <w:spacing w:val="4"/>
        </w:rPr>
        <w:t xml:space="preserve">w rozstrzygnięciu zaskarżonej decyzji, znajdujący się na stronie </w:t>
      </w:r>
      <w:r w:rsidR="00B55F7D">
        <w:rPr>
          <w:rFonts w:ascii="Lato" w:hAnsi="Lato" w:cs="Arial"/>
          <w:spacing w:val="4"/>
        </w:rPr>
        <w:t>17</w:t>
      </w:r>
      <w:r w:rsidRPr="008A5B9F">
        <w:rPr>
          <w:rFonts w:ascii="Lato" w:hAnsi="Lato" w:cs="Arial"/>
          <w:spacing w:val="4"/>
        </w:rPr>
        <w:t>, w wiersz</w:t>
      </w:r>
      <w:r w:rsidR="00B55F7D">
        <w:rPr>
          <w:rFonts w:ascii="Lato" w:hAnsi="Lato" w:cs="Arial"/>
          <w:spacing w:val="4"/>
        </w:rPr>
        <w:t>ach 23 - 26</w:t>
      </w:r>
      <w:r w:rsidRPr="008A5B9F">
        <w:rPr>
          <w:rFonts w:ascii="Lato" w:hAnsi="Lato" w:cs="Arial"/>
          <w:spacing w:val="4"/>
        </w:rPr>
        <w:t xml:space="preserve">, licząc od </w:t>
      </w:r>
      <w:r w:rsidR="00B55F7D">
        <w:rPr>
          <w:rFonts w:ascii="Lato" w:hAnsi="Lato" w:cs="Arial"/>
          <w:spacing w:val="4"/>
        </w:rPr>
        <w:t>góry</w:t>
      </w:r>
      <w:r w:rsidRPr="008A5B9F">
        <w:rPr>
          <w:rFonts w:ascii="Lato" w:hAnsi="Lato" w:cs="Arial"/>
          <w:spacing w:val="4"/>
        </w:rPr>
        <w:t xml:space="preserve"> strony, zapis:</w:t>
      </w:r>
    </w:p>
    <w:p w14:paraId="375E45AA" w14:textId="0614609D" w:rsidR="008A5B9F" w:rsidRPr="008A5B9F" w:rsidRDefault="008A5B9F" w:rsidP="008A5B9F">
      <w:pPr>
        <w:spacing w:after="240" w:line="240" w:lineRule="exact"/>
        <w:ind w:left="284"/>
        <w:jc w:val="both"/>
        <w:rPr>
          <w:rFonts w:ascii="Lato" w:hAnsi="Lato" w:cs="Arial"/>
          <w:spacing w:val="4"/>
        </w:rPr>
      </w:pPr>
      <w:r w:rsidRPr="008A5B9F">
        <w:rPr>
          <w:rFonts w:ascii="Lato" w:hAnsi="Lato" w:cs="Arial"/>
          <w:spacing w:val="4"/>
        </w:rPr>
        <w:lastRenderedPageBreak/>
        <w:t>„</w:t>
      </w:r>
      <w:r w:rsidR="00B55F7D" w:rsidRPr="00B55F7D">
        <w:rPr>
          <w:rFonts w:ascii="Lato" w:hAnsi="Lato" w:cs="Arial"/>
          <w:b/>
          <w:bCs/>
          <w:spacing w:val="4"/>
        </w:rPr>
        <w:t xml:space="preserve">10. </w:t>
      </w:r>
      <w:bookmarkStart w:id="6" w:name="_Hlk134792874"/>
      <w:r w:rsidR="00B55F7D" w:rsidRPr="00B55F7D">
        <w:rPr>
          <w:rFonts w:ascii="Lato" w:hAnsi="Lato" w:cs="Arial"/>
          <w:b/>
          <w:bCs/>
          <w:spacing w:val="4"/>
        </w:rPr>
        <w:t xml:space="preserve">Ograniczam sposób korzystania z nieruchomości dla realizacji obowiązków wymienionych w punktach: VIII.5 ÷ VIII.8 niniejszej decyzji </w:t>
      </w:r>
      <w:bookmarkEnd w:id="6"/>
      <w:r w:rsidR="00B55F7D" w:rsidRPr="00B55F7D">
        <w:rPr>
          <w:rFonts w:ascii="Lato" w:hAnsi="Lato" w:cs="Arial"/>
          <w:b/>
          <w:bCs/>
          <w:spacing w:val="4"/>
        </w:rPr>
        <w:t xml:space="preserve">zgodnie z art. 124 ust. 4 – 7 i art. 124a ustawy z dnia 21 sierpnia 1997 r. o gospodarce nieruchomościami (Dz.U. z 2018 r., poz. 2204 z </w:t>
      </w:r>
      <w:proofErr w:type="spellStart"/>
      <w:r w:rsidR="00B55F7D" w:rsidRPr="00B55F7D">
        <w:rPr>
          <w:rFonts w:ascii="Lato" w:hAnsi="Lato" w:cs="Arial"/>
          <w:b/>
          <w:bCs/>
          <w:spacing w:val="4"/>
        </w:rPr>
        <w:t>późn</w:t>
      </w:r>
      <w:proofErr w:type="spellEnd"/>
      <w:r w:rsidR="00B55F7D" w:rsidRPr="00B55F7D">
        <w:rPr>
          <w:rFonts w:ascii="Lato" w:hAnsi="Lato" w:cs="Arial"/>
          <w:b/>
          <w:bCs/>
          <w:spacing w:val="4"/>
        </w:rPr>
        <w:t>. zm.</w:t>
      </w:r>
      <w:r w:rsidRPr="008A5B9F">
        <w:rPr>
          <w:rFonts w:ascii="Lato" w:hAnsi="Lato" w:cs="Arial"/>
          <w:spacing w:val="4"/>
        </w:rPr>
        <w:t>”,</w:t>
      </w:r>
    </w:p>
    <w:p w14:paraId="4377A186" w14:textId="3207417B" w:rsidR="008A5B9F" w:rsidRDefault="008A5B9F" w:rsidP="008A5B9F">
      <w:pPr>
        <w:spacing w:after="240" w:line="240" w:lineRule="exact"/>
        <w:jc w:val="both"/>
        <w:rPr>
          <w:rFonts w:ascii="Lato" w:eastAsia="Times New Roman" w:hAnsi="Lato" w:cs="Arial"/>
          <w:bCs/>
          <w:iCs/>
          <w:color w:val="FF0000"/>
          <w:spacing w:val="4"/>
          <w:lang w:eastAsia="pl-PL" w:bidi="pl-PL"/>
        </w:rPr>
      </w:pPr>
      <w:r w:rsidRPr="008A5B9F">
        <w:rPr>
          <w:rFonts w:ascii="Lato" w:eastAsia="Times New Roman" w:hAnsi="Lato" w:cs="Arial"/>
          <w:b/>
          <w:spacing w:val="4"/>
          <w:lang w:eastAsia="pl-PL"/>
        </w:rPr>
        <w:t>i orzekam w tym zakresie</w:t>
      </w:r>
      <w:r w:rsidRPr="008A5B9F">
        <w:rPr>
          <w:rFonts w:ascii="Lato" w:eastAsia="Times New Roman" w:hAnsi="Lato" w:cs="Arial"/>
          <w:spacing w:val="4"/>
          <w:lang w:eastAsia="pl-PL"/>
        </w:rPr>
        <w:t xml:space="preserve">  poprzez:</w:t>
      </w:r>
      <w:r w:rsidRPr="008A5B9F">
        <w:rPr>
          <w:rFonts w:ascii="Lato" w:eastAsia="Times New Roman" w:hAnsi="Lato" w:cs="Arial"/>
          <w:bCs/>
          <w:iCs/>
          <w:color w:val="FF0000"/>
          <w:spacing w:val="4"/>
          <w:lang w:eastAsia="pl-PL" w:bidi="pl-PL"/>
        </w:rPr>
        <w:t xml:space="preserve"> </w:t>
      </w:r>
    </w:p>
    <w:p w14:paraId="61FA5814" w14:textId="569FAAF8" w:rsidR="000107A8" w:rsidRDefault="000107A8" w:rsidP="000107A8">
      <w:pPr>
        <w:numPr>
          <w:ilvl w:val="0"/>
          <w:numId w:val="7"/>
        </w:numPr>
        <w:spacing w:after="240" w:line="240" w:lineRule="exact"/>
        <w:ind w:left="284" w:hanging="284"/>
        <w:jc w:val="both"/>
        <w:rPr>
          <w:rFonts w:ascii="Lato" w:hAnsi="Lato" w:cs="Arial"/>
          <w:spacing w:val="4"/>
          <w:szCs w:val="20"/>
        </w:rPr>
      </w:pPr>
      <w:r>
        <w:rPr>
          <w:rFonts w:ascii="Lato" w:hAnsi="Lato" w:cs="Arial"/>
          <w:spacing w:val="4"/>
          <w:szCs w:val="20"/>
        </w:rPr>
        <w:t xml:space="preserve">ustalenie, </w:t>
      </w:r>
      <w:r w:rsidRPr="00B44B34">
        <w:rPr>
          <w:rFonts w:ascii="Lato" w:hAnsi="Lato" w:cs="Arial"/>
          <w:spacing w:val="4"/>
          <w:szCs w:val="20"/>
        </w:rPr>
        <w:t xml:space="preserve">w rozstrzygnięciu zaskarżonej decyzji, </w:t>
      </w:r>
      <w:r>
        <w:rPr>
          <w:rFonts w:ascii="Lato" w:hAnsi="Lato" w:cs="Arial"/>
          <w:spacing w:val="4"/>
          <w:szCs w:val="20"/>
        </w:rPr>
        <w:t xml:space="preserve">w miejscu uchylenia, </w:t>
      </w:r>
      <w:r w:rsidRPr="00B44B34">
        <w:rPr>
          <w:rFonts w:ascii="Lato" w:hAnsi="Lato" w:cs="Arial"/>
          <w:spacing w:val="4"/>
          <w:szCs w:val="20"/>
        </w:rPr>
        <w:t xml:space="preserve">na stronie </w:t>
      </w:r>
      <w:r w:rsidR="00AC42DA">
        <w:rPr>
          <w:rFonts w:ascii="Lato" w:hAnsi="Lato" w:cs="Arial"/>
          <w:spacing w:val="4"/>
          <w:szCs w:val="20"/>
        </w:rPr>
        <w:t>2</w:t>
      </w:r>
      <w:r w:rsidRPr="00B44B34">
        <w:rPr>
          <w:rFonts w:ascii="Lato" w:hAnsi="Lato" w:cs="Arial"/>
          <w:spacing w:val="4"/>
          <w:szCs w:val="20"/>
        </w:rPr>
        <w:t xml:space="preserve">, </w:t>
      </w:r>
      <w:r w:rsidR="009A1981">
        <w:rPr>
          <w:rFonts w:ascii="Lato" w:hAnsi="Lato" w:cs="Arial"/>
          <w:spacing w:val="4"/>
          <w:szCs w:val="20"/>
        </w:rPr>
        <w:br/>
      </w:r>
      <w:r>
        <w:rPr>
          <w:rFonts w:ascii="Lato" w:hAnsi="Lato" w:cs="Arial"/>
          <w:spacing w:val="4"/>
          <w:szCs w:val="20"/>
        </w:rPr>
        <w:t xml:space="preserve">nowego </w:t>
      </w:r>
      <w:r w:rsidRPr="00B44B34">
        <w:rPr>
          <w:rFonts w:ascii="Lato" w:hAnsi="Lato" w:cs="Arial"/>
          <w:spacing w:val="4"/>
          <w:szCs w:val="20"/>
        </w:rPr>
        <w:t>zapis</w:t>
      </w:r>
      <w:r>
        <w:rPr>
          <w:rFonts w:ascii="Lato" w:hAnsi="Lato" w:cs="Arial"/>
          <w:spacing w:val="4"/>
          <w:szCs w:val="20"/>
        </w:rPr>
        <w:t>u</w:t>
      </w:r>
      <w:r w:rsidRPr="00B44B34">
        <w:rPr>
          <w:rFonts w:ascii="Lato" w:hAnsi="Lato" w:cs="Arial"/>
          <w:spacing w:val="4"/>
          <w:szCs w:val="20"/>
        </w:rPr>
        <w:t>:</w:t>
      </w:r>
    </w:p>
    <w:p w14:paraId="6DA1113C" w14:textId="48D8A32B" w:rsidR="00AC42DA" w:rsidRDefault="000107A8" w:rsidP="000107A8">
      <w:pPr>
        <w:spacing w:after="240" w:line="240" w:lineRule="exact"/>
        <w:ind w:left="284"/>
        <w:jc w:val="both"/>
        <w:rPr>
          <w:rFonts w:ascii="Lato" w:hAnsi="Lato" w:cs="Arial"/>
          <w:spacing w:val="4"/>
          <w:szCs w:val="20"/>
        </w:rPr>
      </w:pPr>
      <w:r>
        <w:rPr>
          <w:rFonts w:ascii="Lato" w:hAnsi="Lato" w:cs="Arial"/>
          <w:spacing w:val="4"/>
          <w:szCs w:val="20"/>
        </w:rPr>
        <w:t>„</w:t>
      </w:r>
      <w:r w:rsidR="00AC42DA">
        <w:rPr>
          <w:rFonts w:ascii="Lato" w:hAnsi="Lato" w:cs="Arial"/>
          <w:spacing w:val="4"/>
          <w:szCs w:val="20"/>
        </w:rPr>
        <w:t>151/10, 148/1 – działki przeznaczone pod drogę krajową nr 82</w:t>
      </w:r>
    </w:p>
    <w:p w14:paraId="296A319E" w14:textId="0C89A7DD" w:rsidR="00AC42DA" w:rsidRDefault="000107A8" w:rsidP="00AC42DA">
      <w:pPr>
        <w:spacing w:after="240" w:line="240" w:lineRule="exact"/>
        <w:ind w:left="284"/>
        <w:jc w:val="both"/>
        <w:rPr>
          <w:rFonts w:ascii="Lato" w:hAnsi="Lato" w:cs="Arial"/>
          <w:spacing w:val="4"/>
          <w:szCs w:val="20"/>
        </w:rPr>
      </w:pPr>
      <w:r>
        <w:rPr>
          <w:rFonts w:ascii="Lato" w:hAnsi="Lato" w:cs="Arial"/>
          <w:bCs/>
          <w:spacing w:val="4"/>
          <w:szCs w:val="20"/>
        </w:rPr>
        <w:t>Z</w:t>
      </w:r>
      <w:r w:rsidRPr="000107A8">
        <w:rPr>
          <w:rFonts w:ascii="Lato" w:hAnsi="Lato" w:cs="Arial"/>
          <w:bCs/>
          <w:spacing w:val="4"/>
          <w:szCs w:val="20"/>
        </w:rPr>
        <w:t xml:space="preserve">godnie z art. 11f ust. 1 pkt 8 lit. g, j ustawy z dnia 10 kwietnia 2003 r. </w:t>
      </w:r>
      <w:r w:rsidRPr="000107A8">
        <w:rPr>
          <w:rFonts w:ascii="Lato" w:hAnsi="Lato" w:cs="Arial"/>
          <w:bCs/>
          <w:spacing w:val="4"/>
          <w:szCs w:val="20"/>
        </w:rPr>
        <w:br/>
        <w:t>o szczególnych zasadach przygotowania i realizacji inwestycji w zakresie dróg publicznych, określam obowiązek</w:t>
      </w:r>
      <w:r w:rsidRPr="000107A8">
        <w:rPr>
          <w:rFonts w:ascii="Lato" w:hAnsi="Lato" w:cs="Arial"/>
          <w:spacing w:val="4"/>
          <w:szCs w:val="20"/>
        </w:rPr>
        <w:t xml:space="preserve"> </w:t>
      </w:r>
      <w:r w:rsidRPr="000107A8">
        <w:rPr>
          <w:rFonts w:ascii="Lato" w:hAnsi="Lato" w:cs="Arial"/>
          <w:bCs/>
          <w:spacing w:val="4"/>
          <w:szCs w:val="20"/>
        </w:rPr>
        <w:t xml:space="preserve">budowy innych dróg publicznych na </w:t>
      </w:r>
      <w:r w:rsidR="00AC42DA">
        <w:rPr>
          <w:rFonts w:ascii="Lato" w:hAnsi="Lato" w:cs="Arial"/>
          <w:bCs/>
          <w:spacing w:val="4"/>
          <w:szCs w:val="20"/>
        </w:rPr>
        <w:t xml:space="preserve">wyżej </w:t>
      </w:r>
      <w:r w:rsidR="009A1981">
        <w:rPr>
          <w:rFonts w:ascii="Lato" w:hAnsi="Lato" w:cs="Arial"/>
          <w:bCs/>
          <w:spacing w:val="4"/>
          <w:szCs w:val="20"/>
        </w:rPr>
        <w:t xml:space="preserve">wymienionych </w:t>
      </w:r>
      <w:r w:rsidRPr="000107A8">
        <w:rPr>
          <w:rFonts w:ascii="Lato" w:hAnsi="Lato" w:cs="Arial"/>
          <w:bCs/>
          <w:spacing w:val="4"/>
          <w:szCs w:val="20"/>
        </w:rPr>
        <w:t>działkach</w:t>
      </w:r>
      <w:r w:rsidR="00AC42DA">
        <w:rPr>
          <w:rFonts w:ascii="Lato" w:hAnsi="Lato" w:cs="Arial"/>
          <w:bCs/>
          <w:spacing w:val="4"/>
          <w:szCs w:val="20"/>
        </w:rPr>
        <w:t>,</w:t>
      </w:r>
      <w:r w:rsidRPr="000107A8">
        <w:rPr>
          <w:rFonts w:ascii="Lato" w:hAnsi="Lato" w:cs="Arial"/>
          <w:bCs/>
          <w:spacing w:val="4"/>
          <w:szCs w:val="20"/>
        </w:rPr>
        <w:t xml:space="preserve"> </w:t>
      </w:r>
      <w:r>
        <w:rPr>
          <w:rFonts w:ascii="Lato" w:hAnsi="Lato" w:cs="Arial"/>
          <w:bCs/>
          <w:spacing w:val="4"/>
          <w:szCs w:val="20"/>
        </w:rPr>
        <w:t>przeznaczonych pod pas</w:t>
      </w:r>
      <w:r w:rsidR="00AC42DA">
        <w:rPr>
          <w:rFonts w:ascii="Lato" w:hAnsi="Lato" w:cs="Arial"/>
          <w:bCs/>
          <w:spacing w:val="4"/>
          <w:szCs w:val="20"/>
        </w:rPr>
        <w:t>y</w:t>
      </w:r>
      <w:r>
        <w:rPr>
          <w:rFonts w:ascii="Lato" w:hAnsi="Lato" w:cs="Arial"/>
          <w:bCs/>
          <w:spacing w:val="4"/>
          <w:szCs w:val="20"/>
        </w:rPr>
        <w:t xml:space="preserve"> </w:t>
      </w:r>
      <w:r w:rsidR="00AC42DA">
        <w:rPr>
          <w:rFonts w:ascii="Lato" w:hAnsi="Lato" w:cs="Arial"/>
          <w:bCs/>
          <w:spacing w:val="4"/>
          <w:szCs w:val="20"/>
        </w:rPr>
        <w:t xml:space="preserve">drogowe </w:t>
      </w:r>
      <w:r>
        <w:rPr>
          <w:rFonts w:ascii="Lato" w:hAnsi="Lato" w:cs="Arial"/>
          <w:bCs/>
          <w:spacing w:val="4"/>
          <w:szCs w:val="20"/>
        </w:rPr>
        <w:t>innych dróg publicznych</w:t>
      </w:r>
      <w:r w:rsidR="00AC42DA">
        <w:rPr>
          <w:rFonts w:ascii="Lato" w:hAnsi="Lato" w:cs="Arial"/>
          <w:bCs/>
          <w:spacing w:val="4"/>
          <w:szCs w:val="20"/>
        </w:rPr>
        <w:t>,</w:t>
      </w:r>
      <w:r>
        <w:rPr>
          <w:rFonts w:ascii="Lato" w:hAnsi="Lato" w:cs="Arial"/>
          <w:bCs/>
          <w:spacing w:val="4"/>
          <w:szCs w:val="20"/>
        </w:rPr>
        <w:t xml:space="preserve"> </w:t>
      </w:r>
      <w:r w:rsidR="009A1981">
        <w:rPr>
          <w:rFonts w:ascii="Lato" w:hAnsi="Lato" w:cs="Arial"/>
          <w:bCs/>
          <w:spacing w:val="4"/>
          <w:szCs w:val="20"/>
        </w:rPr>
        <w:br/>
      </w:r>
      <w:r w:rsidRPr="000107A8">
        <w:rPr>
          <w:rFonts w:ascii="Lato" w:hAnsi="Lato" w:cs="Arial"/>
          <w:bCs/>
          <w:spacing w:val="4"/>
          <w:szCs w:val="20"/>
        </w:rPr>
        <w:t>i zezwalam na wykonanie tego obowiązku</w:t>
      </w:r>
      <w:r>
        <w:rPr>
          <w:rFonts w:ascii="Lato" w:hAnsi="Lato" w:cs="Arial"/>
          <w:bCs/>
          <w:spacing w:val="4"/>
          <w:szCs w:val="20"/>
        </w:rPr>
        <w:t>.</w:t>
      </w:r>
    </w:p>
    <w:p w14:paraId="742FD5D7" w14:textId="5A827F67" w:rsidR="00AC42DA" w:rsidRPr="009A1981" w:rsidRDefault="00AC42DA" w:rsidP="00AC42DA">
      <w:pPr>
        <w:spacing w:after="240" w:line="240" w:lineRule="exact"/>
        <w:ind w:left="284"/>
        <w:jc w:val="both"/>
        <w:rPr>
          <w:rFonts w:ascii="Lato" w:hAnsi="Lato" w:cs="Arial"/>
          <w:spacing w:val="4"/>
          <w:szCs w:val="20"/>
        </w:rPr>
      </w:pPr>
      <w:r w:rsidRPr="00EB5D8A">
        <w:rPr>
          <w:rFonts w:ascii="Lato" w:eastAsia="Times New Roman" w:hAnsi="Lato" w:cs="Arial"/>
          <w:bCs/>
          <w:spacing w:val="4"/>
          <w:kern w:val="2"/>
          <w:lang w:eastAsia="pl-PL"/>
        </w:rPr>
        <w:t xml:space="preserve">W myśl art. 11f ust. 2a ustawy z dnia 10 kwietnia 2003 r. o szczególnych zasadach przygotowania i realizacji inwestycji w zakresie dróg publicznych, decyzja </w:t>
      </w:r>
      <w:r w:rsidRPr="00EB5D8A">
        <w:rPr>
          <w:rFonts w:ascii="Lato" w:eastAsia="Times New Roman" w:hAnsi="Lato" w:cs="Arial"/>
          <w:bCs/>
          <w:spacing w:val="4"/>
          <w:kern w:val="2"/>
          <w:lang w:eastAsia="pl-PL"/>
        </w:rPr>
        <w:br/>
        <w:t>o zezwoleniu na realizację inwestycji drogowej stanowi podstawę do przekazania wybudowanych i oddanych do użytkowania innych dróg publicznych właściwym zarządcom dróg</w:t>
      </w:r>
      <w:r>
        <w:rPr>
          <w:rFonts w:ascii="Lato" w:eastAsia="Times New Roman" w:hAnsi="Lato" w:cs="Arial"/>
          <w:bCs/>
          <w:spacing w:val="4"/>
          <w:kern w:val="2"/>
          <w:lang w:eastAsia="pl-PL"/>
        </w:rPr>
        <w:t>.”,</w:t>
      </w:r>
    </w:p>
    <w:p w14:paraId="6C330C49" w14:textId="21FBFD00" w:rsidR="00723891" w:rsidRPr="00723891" w:rsidRDefault="00723891" w:rsidP="00723891">
      <w:pPr>
        <w:numPr>
          <w:ilvl w:val="0"/>
          <w:numId w:val="8"/>
        </w:numPr>
        <w:spacing w:after="240" w:line="240" w:lineRule="exact"/>
        <w:ind w:left="284" w:hanging="284"/>
        <w:jc w:val="both"/>
        <w:rPr>
          <w:rFonts w:ascii="Lato" w:eastAsia="Times New Roman" w:hAnsi="Lato" w:cs="Arial"/>
          <w:spacing w:val="4"/>
          <w:lang w:eastAsia="pl-PL"/>
        </w:rPr>
      </w:pPr>
      <w:r w:rsidRPr="00723891">
        <w:rPr>
          <w:rFonts w:ascii="Lato" w:eastAsia="Times New Roman" w:hAnsi="Lato" w:cs="Arial"/>
          <w:bCs/>
          <w:iCs/>
          <w:spacing w:val="4"/>
          <w:lang w:eastAsia="pl-PL" w:bidi="pl-PL"/>
        </w:rPr>
        <w:t xml:space="preserve">ustalenie, w rozstrzygnięciu zaskarżonej decyzji, w miejscu uchylenia, na stronie 5, </w:t>
      </w:r>
      <w:r w:rsidRPr="00723891">
        <w:rPr>
          <w:rFonts w:ascii="Lato" w:eastAsia="Times New Roman" w:hAnsi="Lato" w:cs="Arial"/>
          <w:bCs/>
          <w:iCs/>
          <w:spacing w:val="4"/>
          <w:lang w:eastAsia="pl-PL" w:bidi="pl-PL"/>
        </w:rPr>
        <w:br/>
        <w:t xml:space="preserve">w wierszu </w:t>
      </w:r>
      <w:r>
        <w:rPr>
          <w:rFonts w:ascii="Lato" w:eastAsia="Times New Roman" w:hAnsi="Lato" w:cs="Arial"/>
          <w:bCs/>
          <w:iCs/>
          <w:spacing w:val="4"/>
          <w:lang w:eastAsia="pl-PL" w:bidi="pl-PL"/>
        </w:rPr>
        <w:t>24</w:t>
      </w:r>
      <w:r w:rsidRPr="00723891">
        <w:rPr>
          <w:rFonts w:ascii="Lato" w:eastAsia="Times New Roman" w:hAnsi="Lato" w:cs="Arial"/>
          <w:bCs/>
          <w:iCs/>
          <w:spacing w:val="4"/>
          <w:lang w:eastAsia="pl-PL" w:bidi="pl-PL"/>
        </w:rPr>
        <w:t>, licząc od dołu strony, nowego zapisu</w:t>
      </w:r>
      <w:r w:rsidRPr="00723891">
        <w:rPr>
          <w:rFonts w:ascii="Lato" w:eastAsia="Times New Roman" w:hAnsi="Lato" w:cs="Arial"/>
          <w:spacing w:val="4"/>
          <w:lang w:eastAsia="pl-PL"/>
        </w:rPr>
        <w:t>:</w:t>
      </w:r>
    </w:p>
    <w:p w14:paraId="195D8AAF" w14:textId="5B25B533" w:rsidR="00723891" w:rsidRDefault="00723891" w:rsidP="00723891">
      <w:pPr>
        <w:spacing w:after="240" w:line="240" w:lineRule="exact"/>
        <w:ind w:left="284"/>
        <w:jc w:val="both"/>
        <w:rPr>
          <w:rFonts w:ascii="Lato" w:eastAsia="Times New Roman" w:hAnsi="Lato" w:cs="Arial"/>
          <w:color w:val="000000"/>
          <w:spacing w:val="4"/>
          <w:lang w:eastAsia="pl-PL"/>
        </w:rPr>
      </w:pPr>
      <w:r w:rsidRPr="00723891">
        <w:rPr>
          <w:rFonts w:ascii="Lato" w:eastAsia="Times New Roman" w:hAnsi="Lato" w:cs="Arial"/>
          <w:spacing w:val="4"/>
          <w:lang w:eastAsia="pl-PL"/>
        </w:rPr>
        <w:t>„</w:t>
      </w:r>
      <w:r w:rsidRPr="00723891">
        <w:rPr>
          <w:rFonts w:ascii="Lato" w:eastAsia="Times New Roman" w:hAnsi="Lato" w:cs="Arial"/>
          <w:b/>
          <w:bCs/>
          <w:spacing w:val="4"/>
          <w:lang w:eastAsia="pl-PL"/>
        </w:rPr>
        <w:t>II.</w:t>
      </w:r>
      <w:r w:rsidRPr="00723891">
        <w:rPr>
          <w:rFonts w:ascii="Lato" w:eastAsia="Times New Roman" w:hAnsi="Lato" w:cs="Arial"/>
          <w:spacing w:val="4"/>
          <w:lang w:eastAsia="pl-PL"/>
        </w:rPr>
        <w:t xml:space="preserve"> </w:t>
      </w:r>
      <w:r w:rsidRPr="00723891">
        <w:rPr>
          <w:rFonts w:ascii="Lato" w:eastAsia="Times New Roman" w:hAnsi="Lato" w:cs="Arial"/>
          <w:b/>
          <w:bCs/>
          <w:color w:val="000000"/>
          <w:spacing w:val="4"/>
          <w:lang w:eastAsia="pl-PL"/>
        </w:rPr>
        <w:t>Określenie linii rozgraniczających teren, w tym określenie granic pasów drogowych innych dróg publicznych:</w:t>
      </w:r>
      <w:r w:rsidRPr="00723891">
        <w:rPr>
          <w:rFonts w:ascii="Lato" w:eastAsia="Times New Roman" w:hAnsi="Lato" w:cs="Arial"/>
          <w:color w:val="000000"/>
          <w:spacing w:val="4"/>
          <w:lang w:eastAsia="pl-PL"/>
        </w:rPr>
        <w:t>”,</w:t>
      </w:r>
    </w:p>
    <w:p w14:paraId="42022F63" w14:textId="18F5D353" w:rsidR="005438E6" w:rsidRPr="008A5B9F" w:rsidRDefault="005438E6" w:rsidP="005438E6">
      <w:pPr>
        <w:numPr>
          <w:ilvl w:val="0"/>
          <w:numId w:val="8"/>
        </w:numPr>
        <w:spacing w:after="240" w:line="240" w:lineRule="exact"/>
        <w:ind w:left="284" w:hanging="284"/>
        <w:jc w:val="both"/>
        <w:rPr>
          <w:rFonts w:ascii="Lato" w:eastAsia="Times New Roman" w:hAnsi="Lato" w:cs="Arial"/>
          <w:spacing w:val="4"/>
          <w:lang w:eastAsia="pl-PL"/>
        </w:rPr>
      </w:pPr>
      <w:r w:rsidRPr="008A5B9F">
        <w:rPr>
          <w:rFonts w:ascii="Lato" w:eastAsia="Times New Roman" w:hAnsi="Lato" w:cs="Arial"/>
          <w:bCs/>
          <w:iCs/>
          <w:spacing w:val="4"/>
          <w:lang w:eastAsia="pl-PL" w:bidi="pl-PL"/>
        </w:rPr>
        <w:t xml:space="preserve">ustalenie, w rozstrzygnięciu zaskarżonej decyzji, w miejscu uchylenia, na stronie </w:t>
      </w:r>
      <w:r>
        <w:rPr>
          <w:rFonts w:ascii="Lato" w:eastAsia="Times New Roman" w:hAnsi="Lato" w:cs="Arial"/>
          <w:bCs/>
          <w:iCs/>
          <w:spacing w:val="4"/>
          <w:lang w:eastAsia="pl-PL" w:bidi="pl-PL"/>
        </w:rPr>
        <w:t>15</w:t>
      </w:r>
      <w:r w:rsidRPr="008A5B9F">
        <w:rPr>
          <w:rFonts w:ascii="Lato" w:eastAsia="Times New Roman" w:hAnsi="Lato" w:cs="Arial"/>
          <w:bCs/>
          <w:iCs/>
          <w:spacing w:val="4"/>
          <w:lang w:eastAsia="pl-PL" w:bidi="pl-PL"/>
        </w:rPr>
        <w:t xml:space="preserve">, w </w:t>
      </w:r>
      <w:r>
        <w:rPr>
          <w:rFonts w:ascii="Lato" w:eastAsia="Times New Roman" w:hAnsi="Lato" w:cs="Arial"/>
          <w:bCs/>
          <w:iCs/>
          <w:spacing w:val="4"/>
          <w:lang w:eastAsia="pl-PL" w:bidi="pl-PL"/>
        </w:rPr>
        <w:t>wierszach 6-7</w:t>
      </w:r>
      <w:r w:rsidRPr="008A5B9F">
        <w:rPr>
          <w:rFonts w:ascii="Lato" w:eastAsia="Times New Roman" w:hAnsi="Lato" w:cs="Arial"/>
          <w:bCs/>
          <w:iCs/>
          <w:spacing w:val="4"/>
          <w:lang w:eastAsia="pl-PL" w:bidi="pl-PL"/>
        </w:rPr>
        <w:t xml:space="preserve">, licząc od </w:t>
      </w:r>
      <w:r>
        <w:rPr>
          <w:rFonts w:ascii="Lato" w:eastAsia="Times New Roman" w:hAnsi="Lato" w:cs="Arial"/>
          <w:bCs/>
          <w:iCs/>
          <w:spacing w:val="4"/>
          <w:lang w:eastAsia="pl-PL" w:bidi="pl-PL"/>
        </w:rPr>
        <w:t>góry</w:t>
      </w:r>
      <w:r w:rsidRPr="008A5B9F">
        <w:rPr>
          <w:rFonts w:ascii="Lato" w:eastAsia="Times New Roman" w:hAnsi="Lato" w:cs="Arial"/>
          <w:bCs/>
          <w:iCs/>
          <w:spacing w:val="4"/>
          <w:lang w:eastAsia="pl-PL" w:bidi="pl-PL"/>
        </w:rPr>
        <w:t xml:space="preserve"> strony, nowego zapisu</w:t>
      </w:r>
      <w:r w:rsidRPr="008A5B9F">
        <w:rPr>
          <w:rFonts w:ascii="Lato" w:eastAsia="Times New Roman" w:hAnsi="Lato" w:cs="Arial"/>
          <w:spacing w:val="4"/>
          <w:lang w:eastAsia="pl-PL"/>
        </w:rPr>
        <w:t>:</w:t>
      </w:r>
    </w:p>
    <w:p w14:paraId="19E04DE9" w14:textId="3E642A12" w:rsidR="005438E6" w:rsidRDefault="005438E6" w:rsidP="005438E6">
      <w:pPr>
        <w:widowControl w:val="0"/>
        <w:tabs>
          <w:tab w:val="left" w:pos="284"/>
        </w:tabs>
        <w:suppressAutoHyphens/>
        <w:spacing w:after="240" w:line="240" w:lineRule="exact"/>
        <w:ind w:left="284"/>
        <w:jc w:val="both"/>
        <w:textAlignment w:val="baseline"/>
        <w:rPr>
          <w:rFonts w:ascii="Lato" w:hAnsi="Lato"/>
          <w:bCs/>
          <w:iCs/>
        </w:rPr>
      </w:pPr>
      <w:r w:rsidRPr="00F54FC9">
        <w:rPr>
          <w:rFonts w:ascii="Lato" w:hAnsi="Lato"/>
          <w:bCs/>
          <w:iCs/>
        </w:rPr>
        <w:t>„</w:t>
      </w:r>
      <w:r w:rsidRPr="00F54FC9">
        <w:rPr>
          <w:rFonts w:ascii="Lato" w:hAnsi="Lato"/>
          <w:bCs/>
          <w:iCs/>
          <w:u w:val="single"/>
        </w:rPr>
        <w:t xml:space="preserve">3. </w:t>
      </w:r>
      <w:r>
        <w:rPr>
          <w:rFonts w:ascii="Lato" w:hAnsi="Lato"/>
          <w:bCs/>
          <w:iCs/>
          <w:u w:val="single"/>
        </w:rPr>
        <w:t>N</w:t>
      </w:r>
      <w:r w:rsidRPr="00F54FC9">
        <w:rPr>
          <w:rFonts w:ascii="Lato" w:hAnsi="Lato"/>
          <w:bCs/>
          <w:iCs/>
          <w:u w:val="single"/>
        </w:rPr>
        <w:t>akładam obowiązek i określam termin rozbiórki istniejących obiektów budowlanych nieprzewidzianych do dalszego użytkowania</w:t>
      </w:r>
      <w:r w:rsidRPr="00F54FC9">
        <w:rPr>
          <w:rFonts w:ascii="Lato" w:hAnsi="Lato"/>
          <w:bCs/>
          <w:iCs/>
        </w:rPr>
        <w:t>:”,</w:t>
      </w:r>
    </w:p>
    <w:p w14:paraId="315F37B0" w14:textId="1417827B" w:rsidR="005438E6" w:rsidRPr="008A5B9F" w:rsidRDefault="005438E6" w:rsidP="005438E6">
      <w:pPr>
        <w:numPr>
          <w:ilvl w:val="0"/>
          <w:numId w:val="8"/>
        </w:numPr>
        <w:spacing w:after="240" w:line="240" w:lineRule="exact"/>
        <w:ind w:left="284" w:hanging="284"/>
        <w:jc w:val="both"/>
        <w:rPr>
          <w:rFonts w:ascii="Lato" w:eastAsia="Times New Roman" w:hAnsi="Lato" w:cs="Arial"/>
          <w:spacing w:val="4"/>
          <w:lang w:eastAsia="pl-PL"/>
        </w:rPr>
      </w:pPr>
      <w:r w:rsidRPr="008A5B9F">
        <w:rPr>
          <w:rFonts w:ascii="Lato" w:eastAsia="Times New Roman" w:hAnsi="Lato" w:cs="Arial"/>
          <w:bCs/>
          <w:iCs/>
          <w:spacing w:val="4"/>
          <w:lang w:eastAsia="pl-PL" w:bidi="pl-PL"/>
        </w:rPr>
        <w:t xml:space="preserve">ustalenie, w rozstrzygnięciu zaskarżonej decyzji, w miejscu uchylenia, na stronie </w:t>
      </w:r>
      <w:r>
        <w:rPr>
          <w:rFonts w:ascii="Lato" w:eastAsia="Times New Roman" w:hAnsi="Lato" w:cs="Arial"/>
          <w:bCs/>
          <w:iCs/>
          <w:spacing w:val="4"/>
          <w:lang w:eastAsia="pl-PL" w:bidi="pl-PL"/>
        </w:rPr>
        <w:t>15</w:t>
      </w:r>
      <w:r w:rsidRPr="008A5B9F">
        <w:rPr>
          <w:rFonts w:ascii="Lato" w:eastAsia="Times New Roman" w:hAnsi="Lato" w:cs="Arial"/>
          <w:bCs/>
          <w:iCs/>
          <w:spacing w:val="4"/>
          <w:lang w:eastAsia="pl-PL" w:bidi="pl-PL"/>
        </w:rPr>
        <w:t xml:space="preserve">, w </w:t>
      </w:r>
      <w:r>
        <w:rPr>
          <w:rFonts w:ascii="Lato" w:eastAsia="Times New Roman" w:hAnsi="Lato" w:cs="Arial"/>
          <w:bCs/>
          <w:iCs/>
          <w:spacing w:val="4"/>
          <w:lang w:eastAsia="pl-PL" w:bidi="pl-PL"/>
        </w:rPr>
        <w:t>wierszu 12</w:t>
      </w:r>
      <w:r w:rsidRPr="008A5B9F">
        <w:rPr>
          <w:rFonts w:ascii="Lato" w:eastAsia="Times New Roman" w:hAnsi="Lato" w:cs="Arial"/>
          <w:bCs/>
          <w:iCs/>
          <w:spacing w:val="4"/>
          <w:lang w:eastAsia="pl-PL" w:bidi="pl-PL"/>
        </w:rPr>
        <w:t xml:space="preserve">, licząc od </w:t>
      </w:r>
      <w:r>
        <w:rPr>
          <w:rFonts w:ascii="Lato" w:eastAsia="Times New Roman" w:hAnsi="Lato" w:cs="Arial"/>
          <w:bCs/>
          <w:iCs/>
          <w:spacing w:val="4"/>
          <w:lang w:eastAsia="pl-PL" w:bidi="pl-PL"/>
        </w:rPr>
        <w:t>góry</w:t>
      </w:r>
      <w:r w:rsidRPr="008A5B9F">
        <w:rPr>
          <w:rFonts w:ascii="Lato" w:eastAsia="Times New Roman" w:hAnsi="Lato" w:cs="Arial"/>
          <w:bCs/>
          <w:iCs/>
          <w:spacing w:val="4"/>
          <w:lang w:eastAsia="pl-PL" w:bidi="pl-PL"/>
        </w:rPr>
        <w:t xml:space="preserve"> strony, nowego zapisu</w:t>
      </w:r>
      <w:r w:rsidRPr="008A5B9F">
        <w:rPr>
          <w:rFonts w:ascii="Lato" w:eastAsia="Times New Roman" w:hAnsi="Lato" w:cs="Arial"/>
          <w:spacing w:val="4"/>
          <w:lang w:eastAsia="pl-PL"/>
        </w:rPr>
        <w:t>:</w:t>
      </w:r>
    </w:p>
    <w:p w14:paraId="62501F4A" w14:textId="700104FE" w:rsidR="005438E6" w:rsidRPr="00F54FC9" w:rsidRDefault="005438E6" w:rsidP="00F54FC9">
      <w:pPr>
        <w:widowControl w:val="0"/>
        <w:tabs>
          <w:tab w:val="left" w:pos="284"/>
        </w:tabs>
        <w:suppressAutoHyphens/>
        <w:spacing w:after="240" w:line="240" w:lineRule="exact"/>
        <w:jc w:val="both"/>
        <w:textAlignment w:val="baseline"/>
        <w:rPr>
          <w:rFonts w:ascii="Lato" w:hAnsi="Lato" w:cs="Arial"/>
          <w:bCs/>
          <w:spacing w:val="4"/>
          <w:kern w:val="2"/>
        </w:rPr>
      </w:pPr>
      <w:r>
        <w:rPr>
          <w:rFonts w:ascii="Lato" w:hAnsi="Lato" w:cs="Arial"/>
          <w:bCs/>
          <w:spacing w:val="4"/>
          <w:kern w:val="2"/>
        </w:rPr>
        <w:tab/>
      </w:r>
      <w:r w:rsidRPr="00F54FC9">
        <w:rPr>
          <w:rFonts w:ascii="Lato" w:hAnsi="Lato" w:cs="Arial"/>
          <w:bCs/>
          <w:spacing w:val="4"/>
          <w:kern w:val="2"/>
        </w:rPr>
        <w:t>„</w:t>
      </w:r>
      <w:r>
        <w:rPr>
          <w:rFonts w:ascii="Lato" w:hAnsi="Lato" w:cs="Arial"/>
          <w:bCs/>
          <w:spacing w:val="4"/>
          <w:kern w:val="2"/>
        </w:rPr>
        <w:t>Rozbiórka (przebudowa)</w:t>
      </w:r>
      <w:r w:rsidRPr="00F54FC9">
        <w:rPr>
          <w:rFonts w:ascii="Lato" w:hAnsi="Lato" w:cs="Arial"/>
          <w:bCs/>
          <w:spacing w:val="4"/>
          <w:kern w:val="2"/>
        </w:rPr>
        <w:t xml:space="preserve"> istniejącego chodnika”,</w:t>
      </w:r>
    </w:p>
    <w:p w14:paraId="225457E6" w14:textId="0473A548" w:rsidR="008A5B9F" w:rsidRPr="008A5B9F" w:rsidRDefault="008A5B9F" w:rsidP="008A5B9F">
      <w:pPr>
        <w:numPr>
          <w:ilvl w:val="0"/>
          <w:numId w:val="8"/>
        </w:numPr>
        <w:spacing w:after="240" w:line="240" w:lineRule="exact"/>
        <w:ind w:left="284" w:hanging="284"/>
        <w:jc w:val="both"/>
        <w:rPr>
          <w:rFonts w:ascii="Lato" w:eastAsia="Times New Roman" w:hAnsi="Lato" w:cs="Arial"/>
          <w:spacing w:val="4"/>
          <w:lang w:eastAsia="pl-PL"/>
        </w:rPr>
      </w:pPr>
      <w:r w:rsidRPr="008A5B9F">
        <w:rPr>
          <w:rFonts w:ascii="Lato" w:eastAsia="Times New Roman" w:hAnsi="Lato" w:cs="Arial"/>
          <w:bCs/>
          <w:iCs/>
          <w:spacing w:val="4"/>
          <w:lang w:eastAsia="pl-PL" w:bidi="pl-PL"/>
        </w:rPr>
        <w:t xml:space="preserve">ustalenie, w rozstrzygnięciu zaskarżonej decyzji, w miejscu uchylenia, na stronie </w:t>
      </w:r>
      <w:r w:rsidR="00723891">
        <w:rPr>
          <w:rFonts w:ascii="Lato" w:eastAsia="Times New Roman" w:hAnsi="Lato" w:cs="Arial"/>
          <w:bCs/>
          <w:iCs/>
          <w:spacing w:val="4"/>
          <w:lang w:eastAsia="pl-PL" w:bidi="pl-PL"/>
        </w:rPr>
        <w:t>16</w:t>
      </w:r>
      <w:r w:rsidRPr="008A5B9F">
        <w:rPr>
          <w:rFonts w:ascii="Lato" w:eastAsia="Times New Roman" w:hAnsi="Lato" w:cs="Arial"/>
          <w:bCs/>
          <w:iCs/>
          <w:spacing w:val="4"/>
          <w:lang w:eastAsia="pl-PL" w:bidi="pl-PL"/>
        </w:rPr>
        <w:t xml:space="preserve">, w wierszu </w:t>
      </w:r>
      <w:r w:rsidR="00723891">
        <w:rPr>
          <w:rFonts w:ascii="Lato" w:eastAsia="Times New Roman" w:hAnsi="Lato" w:cs="Arial"/>
          <w:bCs/>
          <w:iCs/>
          <w:spacing w:val="4"/>
          <w:lang w:eastAsia="pl-PL" w:bidi="pl-PL"/>
        </w:rPr>
        <w:t>11</w:t>
      </w:r>
      <w:r w:rsidRPr="008A5B9F">
        <w:rPr>
          <w:rFonts w:ascii="Lato" w:eastAsia="Times New Roman" w:hAnsi="Lato" w:cs="Arial"/>
          <w:bCs/>
          <w:iCs/>
          <w:spacing w:val="4"/>
          <w:lang w:eastAsia="pl-PL" w:bidi="pl-PL"/>
        </w:rPr>
        <w:t xml:space="preserve">, licząc od </w:t>
      </w:r>
      <w:r w:rsidR="00723891">
        <w:rPr>
          <w:rFonts w:ascii="Lato" w:eastAsia="Times New Roman" w:hAnsi="Lato" w:cs="Arial"/>
          <w:bCs/>
          <w:iCs/>
          <w:spacing w:val="4"/>
          <w:lang w:eastAsia="pl-PL" w:bidi="pl-PL"/>
        </w:rPr>
        <w:t>góry</w:t>
      </w:r>
      <w:r w:rsidRPr="008A5B9F">
        <w:rPr>
          <w:rFonts w:ascii="Lato" w:eastAsia="Times New Roman" w:hAnsi="Lato" w:cs="Arial"/>
          <w:bCs/>
          <w:iCs/>
          <w:spacing w:val="4"/>
          <w:lang w:eastAsia="pl-PL" w:bidi="pl-PL"/>
        </w:rPr>
        <w:t xml:space="preserve"> strony, nowego zapisu</w:t>
      </w:r>
      <w:r w:rsidRPr="008A5B9F">
        <w:rPr>
          <w:rFonts w:ascii="Lato" w:eastAsia="Times New Roman" w:hAnsi="Lato" w:cs="Arial"/>
          <w:spacing w:val="4"/>
          <w:lang w:eastAsia="pl-PL"/>
        </w:rPr>
        <w:t>:</w:t>
      </w:r>
    </w:p>
    <w:p w14:paraId="18BCEA13" w14:textId="29DD444A" w:rsidR="008A5B9F" w:rsidRPr="008A5B9F" w:rsidRDefault="008A5B9F" w:rsidP="008A5B9F">
      <w:pPr>
        <w:spacing w:after="0" w:line="240" w:lineRule="auto"/>
        <w:ind w:firstLine="284"/>
        <w:contextualSpacing/>
        <w:jc w:val="both"/>
        <w:rPr>
          <w:rFonts w:ascii="Lato" w:eastAsia="Times New Roman" w:hAnsi="Lato" w:cs="Arial"/>
          <w:spacing w:val="4"/>
          <w:lang w:eastAsia="pl-PL"/>
        </w:rPr>
      </w:pPr>
      <w:r w:rsidRPr="008A5B9F">
        <w:rPr>
          <w:rFonts w:ascii="Lato" w:eastAsia="Times New Roman" w:hAnsi="Lato" w:cs="Arial"/>
          <w:spacing w:val="4"/>
          <w:lang w:eastAsia="pl-PL"/>
        </w:rPr>
        <w:t>„</w:t>
      </w:r>
      <w:r w:rsidR="00723891" w:rsidRPr="00723891">
        <w:rPr>
          <w:rFonts w:ascii="Lato" w:eastAsia="Times New Roman" w:hAnsi="Lato" w:cs="Arial"/>
          <w:b/>
          <w:bCs/>
          <w:spacing w:val="4"/>
          <w:lang w:eastAsia="pl-PL"/>
        </w:rPr>
        <w:t>6</w:t>
      </w:r>
      <w:r w:rsidRPr="008A5B9F">
        <w:rPr>
          <w:rFonts w:ascii="Lato" w:eastAsia="Times New Roman" w:hAnsi="Lato" w:cs="Arial"/>
          <w:b/>
          <w:bCs/>
          <w:spacing w:val="4"/>
          <w:lang w:eastAsia="pl-PL"/>
        </w:rPr>
        <w:t xml:space="preserve">. </w:t>
      </w:r>
      <w:r w:rsidR="00723891" w:rsidRPr="00723891">
        <w:rPr>
          <w:rFonts w:ascii="Lato" w:eastAsia="Times New Roman" w:hAnsi="Lato" w:cs="Arial"/>
          <w:b/>
          <w:bCs/>
          <w:spacing w:val="4"/>
          <w:lang w:eastAsia="pl-PL"/>
        </w:rPr>
        <w:t>N</w:t>
      </w:r>
      <w:r w:rsidRPr="008A5B9F">
        <w:rPr>
          <w:rFonts w:ascii="Lato" w:eastAsia="Times New Roman" w:hAnsi="Lato" w:cs="Arial"/>
          <w:b/>
          <w:bCs/>
          <w:spacing w:val="4"/>
          <w:lang w:eastAsia="pl-PL"/>
        </w:rPr>
        <w:t>akładam obowiązek przebudowy innych dróg publicznych na działkach:</w:t>
      </w:r>
      <w:r w:rsidRPr="008A5B9F">
        <w:rPr>
          <w:rFonts w:ascii="Lato" w:eastAsia="Times New Roman" w:hAnsi="Lato" w:cs="Arial"/>
          <w:spacing w:val="4"/>
          <w:lang w:eastAsia="pl-PL"/>
        </w:rPr>
        <w:t>”,</w:t>
      </w:r>
    </w:p>
    <w:p w14:paraId="226C9460" w14:textId="77777777" w:rsidR="008A5B9F" w:rsidRPr="008A5B9F" w:rsidRDefault="008A5B9F" w:rsidP="008A5B9F">
      <w:pPr>
        <w:spacing w:after="0" w:line="240" w:lineRule="auto"/>
        <w:ind w:firstLine="284"/>
        <w:contextualSpacing/>
        <w:jc w:val="both"/>
        <w:rPr>
          <w:rFonts w:ascii="Lato" w:eastAsia="Times New Roman" w:hAnsi="Lato" w:cs="Arial"/>
          <w:spacing w:val="4"/>
          <w:lang w:eastAsia="pl-PL"/>
        </w:rPr>
      </w:pPr>
    </w:p>
    <w:p w14:paraId="3A84E691" w14:textId="77777777" w:rsidR="008A5B9F" w:rsidRPr="008A5B9F" w:rsidRDefault="008A5B9F" w:rsidP="008A5B9F">
      <w:pPr>
        <w:numPr>
          <w:ilvl w:val="0"/>
          <w:numId w:val="8"/>
        </w:numPr>
        <w:spacing w:after="240" w:line="240" w:lineRule="exact"/>
        <w:ind w:left="284" w:hanging="284"/>
        <w:jc w:val="both"/>
        <w:rPr>
          <w:rFonts w:ascii="Lato" w:eastAsia="Times New Roman" w:hAnsi="Lato" w:cs="Arial"/>
          <w:spacing w:val="4"/>
          <w:lang w:eastAsia="pl-PL"/>
        </w:rPr>
      </w:pPr>
      <w:r w:rsidRPr="008A5B9F">
        <w:rPr>
          <w:rFonts w:ascii="Lato" w:eastAsia="Times New Roman" w:hAnsi="Lato" w:cs="Arial"/>
          <w:bCs/>
          <w:iCs/>
          <w:spacing w:val="4"/>
          <w:lang w:eastAsia="pl-PL" w:bidi="pl-PL"/>
        </w:rPr>
        <w:t xml:space="preserve">ustalenie, w rozstrzygnięciu zaskarżonej decyzji, w miejscu uchylenia, </w:t>
      </w:r>
      <w:bookmarkStart w:id="7" w:name="_Hlk134795473"/>
      <w:r w:rsidRPr="008A5B9F">
        <w:rPr>
          <w:rFonts w:ascii="Lato" w:eastAsia="Times New Roman" w:hAnsi="Lato" w:cs="Arial"/>
          <w:bCs/>
          <w:iCs/>
          <w:spacing w:val="4"/>
          <w:lang w:eastAsia="pl-PL" w:bidi="pl-PL"/>
        </w:rPr>
        <w:t>na stronie 26, w wierszu 7, licząc od dołu strony, nowego zapisu</w:t>
      </w:r>
      <w:r w:rsidRPr="008A5B9F">
        <w:rPr>
          <w:rFonts w:ascii="Lato" w:eastAsia="Times New Roman" w:hAnsi="Lato" w:cs="Arial"/>
          <w:spacing w:val="4"/>
          <w:lang w:eastAsia="pl-PL"/>
        </w:rPr>
        <w:t>:</w:t>
      </w:r>
    </w:p>
    <w:p w14:paraId="3F53DBB7" w14:textId="1FF4781A" w:rsidR="008A5B9F" w:rsidRPr="00B55F7D" w:rsidRDefault="008A5B9F" w:rsidP="009A1981">
      <w:pPr>
        <w:spacing w:after="240" w:line="240" w:lineRule="exact"/>
        <w:ind w:left="284"/>
        <w:jc w:val="both"/>
        <w:rPr>
          <w:rFonts w:ascii="Lato" w:eastAsia="Times New Roman" w:hAnsi="Lato" w:cs="Arial"/>
          <w:spacing w:val="4"/>
          <w:lang w:eastAsia="pl-PL"/>
        </w:rPr>
      </w:pPr>
      <w:r w:rsidRPr="008A5B9F">
        <w:rPr>
          <w:rFonts w:ascii="Lato" w:eastAsia="Times New Roman" w:hAnsi="Lato" w:cs="Arial"/>
          <w:spacing w:val="4"/>
          <w:lang w:eastAsia="pl-PL"/>
        </w:rPr>
        <w:t>„</w:t>
      </w:r>
      <w:r w:rsidR="00B55F7D" w:rsidRPr="00B55F7D">
        <w:rPr>
          <w:rFonts w:ascii="Lato" w:eastAsia="Times New Roman" w:hAnsi="Lato" w:cs="Arial"/>
          <w:b/>
          <w:bCs/>
          <w:spacing w:val="4"/>
          <w:lang w:eastAsia="pl-PL"/>
        </w:rPr>
        <w:t>10.</w:t>
      </w:r>
      <w:r w:rsidR="00B55F7D">
        <w:rPr>
          <w:rFonts w:ascii="Lato" w:eastAsia="Times New Roman" w:hAnsi="Lato" w:cs="Arial"/>
          <w:spacing w:val="4"/>
          <w:lang w:eastAsia="pl-PL"/>
        </w:rPr>
        <w:t xml:space="preserve"> </w:t>
      </w:r>
      <w:r w:rsidR="00200B6D">
        <w:rPr>
          <w:rFonts w:ascii="Lato" w:eastAsia="Times New Roman" w:hAnsi="Lato" w:cs="Arial"/>
          <w:b/>
          <w:bCs/>
          <w:spacing w:val="4"/>
          <w:lang w:eastAsia="pl-PL"/>
        </w:rPr>
        <w:t>O</w:t>
      </w:r>
      <w:r w:rsidR="00B55F7D" w:rsidRPr="00B55F7D">
        <w:rPr>
          <w:rFonts w:ascii="Lato" w:eastAsia="Times New Roman" w:hAnsi="Lato" w:cs="Arial"/>
          <w:b/>
          <w:bCs/>
          <w:spacing w:val="4"/>
          <w:lang w:eastAsia="pl-PL"/>
        </w:rPr>
        <w:t>graniczam sposób korzystania z nieruchomości dla realizacji obowiązków wymienionych w punktach: VIII.</w:t>
      </w:r>
      <w:r w:rsidR="00714C24">
        <w:rPr>
          <w:rFonts w:ascii="Lato" w:eastAsia="Times New Roman" w:hAnsi="Lato" w:cs="Arial"/>
          <w:b/>
          <w:bCs/>
          <w:spacing w:val="4"/>
          <w:lang w:eastAsia="pl-PL"/>
        </w:rPr>
        <w:t>3, VIII.5</w:t>
      </w:r>
      <w:r w:rsidR="00714C24" w:rsidRPr="00B55F7D">
        <w:rPr>
          <w:rFonts w:ascii="Lato" w:eastAsia="Times New Roman" w:hAnsi="Lato" w:cs="Arial"/>
          <w:b/>
          <w:bCs/>
          <w:spacing w:val="4"/>
          <w:lang w:eastAsia="pl-PL"/>
        </w:rPr>
        <w:t xml:space="preserve"> </w:t>
      </w:r>
      <w:r w:rsidR="00B55F7D" w:rsidRPr="00B55F7D">
        <w:rPr>
          <w:rFonts w:ascii="Lato" w:eastAsia="Times New Roman" w:hAnsi="Lato" w:cs="Arial"/>
          <w:b/>
          <w:bCs/>
          <w:spacing w:val="4"/>
          <w:lang w:eastAsia="pl-PL"/>
        </w:rPr>
        <w:t>÷ VIII.</w:t>
      </w:r>
      <w:r w:rsidR="005438E6">
        <w:rPr>
          <w:rFonts w:ascii="Lato" w:eastAsia="Times New Roman" w:hAnsi="Lato" w:cs="Arial"/>
          <w:b/>
          <w:bCs/>
          <w:spacing w:val="4"/>
          <w:lang w:eastAsia="pl-PL"/>
        </w:rPr>
        <w:t>7</w:t>
      </w:r>
      <w:r w:rsidR="005438E6" w:rsidRPr="00B55F7D">
        <w:rPr>
          <w:rFonts w:ascii="Lato" w:eastAsia="Times New Roman" w:hAnsi="Lato" w:cs="Arial"/>
          <w:b/>
          <w:bCs/>
          <w:spacing w:val="4"/>
          <w:lang w:eastAsia="pl-PL"/>
        </w:rPr>
        <w:t xml:space="preserve"> </w:t>
      </w:r>
      <w:r w:rsidR="00B55F7D" w:rsidRPr="00B55F7D">
        <w:rPr>
          <w:rFonts w:ascii="Lato" w:eastAsia="Times New Roman" w:hAnsi="Lato" w:cs="Arial"/>
          <w:b/>
          <w:bCs/>
          <w:spacing w:val="4"/>
          <w:lang w:eastAsia="pl-PL"/>
        </w:rPr>
        <w:t>niniejszej decyzji</w:t>
      </w:r>
      <w:r w:rsidR="00200B6D" w:rsidRPr="00200B6D">
        <w:rPr>
          <w:rFonts w:ascii="Lato" w:eastAsia="Times New Roman" w:hAnsi="Lato" w:cs="Arial"/>
          <w:b/>
          <w:bCs/>
          <w:spacing w:val="4"/>
          <w:lang w:eastAsia="pl-PL"/>
        </w:rPr>
        <w:t xml:space="preserve">, </w:t>
      </w:r>
      <w:r w:rsidR="00200B6D" w:rsidRPr="000908EC">
        <w:rPr>
          <w:rFonts w:ascii="Lato" w:eastAsia="Times New Roman" w:hAnsi="Lato" w:cs="Arial"/>
          <w:b/>
          <w:bCs/>
          <w:spacing w:val="4"/>
          <w:kern w:val="2"/>
          <w:lang w:eastAsia="pl-PL"/>
        </w:rPr>
        <w:t>zgodnie z art. 124 ust. 4-7 i art. 124a ustawy z dnia 21 sierpnia 1997 r. o gospodarce nieruchomościami,</w:t>
      </w:r>
      <w:r w:rsidR="009D0DC9" w:rsidRPr="000908EC">
        <w:rPr>
          <w:rFonts w:ascii="Lato" w:eastAsia="Times New Roman" w:hAnsi="Lato" w:cs="Arial"/>
          <w:bCs/>
          <w:color w:val="000000"/>
          <w:spacing w:val="4"/>
          <w:lang w:eastAsia="pl-PL"/>
        </w:rPr>
        <w:t xml:space="preserve"> </w:t>
      </w:r>
      <w:r w:rsidRPr="008A5B9F">
        <w:rPr>
          <w:rFonts w:ascii="Lato" w:eastAsia="Times New Roman" w:hAnsi="Lato" w:cs="Arial"/>
          <w:b/>
          <w:color w:val="000000"/>
          <w:spacing w:val="4"/>
          <w:lang w:eastAsia="pl-PL"/>
        </w:rPr>
        <w:t xml:space="preserve">i zezwalam na wykonanie </w:t>
      </w:r>
      <w:r w:rsidR="009D0DC9" w:rsidRPr="009D0DC9">
        <w:rPr>
          <w:rFonts w:ascii="Lato" w:eastAsia="Times New Roman" w:hAnsi="Lato" w:cs="Arial"/>
          <w:b/>
          <w:color w:val="000000"/>
          <w:spacing w:val="4"/>
          <w:lang w:eastAsia="pl-PL"/>
        </w:rPr>
        <w:t xml:space="preserve">tych </w:t>
      </w:r>
      <w:r w:rsidRPr="008A5B9F">
        <w:rPr>
          <w:rFonts w:ascii="Lato" w:eastAsia="Times New Roman" w:hAnsi="Lato" w:cs="Arial"/>
          <w:b/>
          <w:color w:val="000000"/>
          <w:spacing w:val="4"/>
          <w:lang w:eastAsia="pl-PL"/>
        </w:rPr>
        <w:t>obowiązk</w:t>
      </w:r>
      <w:r w:rsidR="009D0DC9" w:rsidRPr="009D0DC9">
        <w:rPr>
          <w:rFonts w:ascii="Lato" w:eastAsia="Times New Roman" w:hAnsi="Lato" w:cs="Arial"/>
          <w:b/>
          <w:color w:val="000000"/>
          <w:spacing w:val="4"/>
          <w:lang w:eastAsia="pl-PL"/>
        </w:rPr>
        <w:t>ów.</w:t>
      </w:r>
      <w:r w:rsidRPr="008A5B9F">
        <w:rPr>
          <w:rFonts w:ascii="Lato" w:eastAsia="Times New Roman" w:hAnsi="Lato" w:cs="Arial"/>
          <w:bCs/>
          <w:color w:val="000000"/>
          <w:spacing w:val="4"/>
          <w:lang w:eastAsia="pl-PL"/>
        </w:rPr>
        <w:t>”</w:t>
      </w:r>
      <w:r w:rsidR="009D0DC9">
        <w:rPr>
          <w:rFonts w:ascii="Lato" w:eastAsia="Times New Roman" w:hAnsi="Lato" w:cs="Arial"/>
          <w:bCs/>
          <w:color w:val="000000"/>
          <w:spacing w:val="4"/>
          <w:lang w:eastAsia="pl-PL"/>
        </w:rPr>
        <w:t>.</w:t>
      </w:r>
      <w:r w:rsidRPr="008A5B9F">
        <w:rPr>
          <w:rFonts w:ascii="Lato" w:eastAsia="Times New Roman" w:hAnsi="Lato" w:cs="Arial"/>
          <w:bCs/>
          <w:color w:val="000000"/>
          <w:spacing w:val="4"/>
          <w:lang w:eastAsia="pl-PL"/>
        </w:rPr>
        <w:t xml:space="preserve"> </w:t>
      </w:r>
    </w:p>
    <w:bookmarkEnd w:id="7"/>
    <w:p w14:paraId="50588BC6" w14:textId="2B150994" w:rsidR="008A5B9F" w:rsidRPr="008A5B9F" w:rsidRDefault="008A5B9F" w:rsidP="008A5B9F">
      <w:pPr>
        <w:pStyle w:val="Akapitzlist"/>
        <w:numPr>
          <w:ilvl w:val="0"/>
          <w:numId w:val="6"/>
        </w:numPr>
        <w:spacing w:after="240" w:line="240" w:lineRule="exact"/>
        <w:ind w:left="284" w:hanging="284"/>
        <w:jc w:val="both"/>
        <w:rPr>
          <w:rFonts w:ascii="Lato" w:hAnsi="Lato" w:cs="Arial"/>
          <w:bCs/>
          <w:color w:val="000000"/>
          <w:spacing w:val="4"/>
          <w:sz w:val="22"/>
          <w:szCs w:val="22"/>
        </w:rPr>
      </w:pPr>
      <w:r w:rsidRPr="008A5B9F">
        <w:rPr>
          <w:rFonts w:ascii="Lato" w:hAnsi="Lato" w:cs="Arial"/>
          <w:b/>
          <w:bCs/>
          <w:iCs/>
          <w:spacing w:val="4"/>
          <w:sz w:val="22"/>
          <w:szCs w:val="22"/>
          <w:lang w:bidi="pl-PL"/>
        </w:rPr>
        <w:lastRenderedPageBreak/>
        <w:t>W pozostałej części zaskarżoną decyzję utrzymuję w mocy.</w:t>
      </w:r>
    </w:p>
    <w:p w14:paraId="632E17BD" w14:textId="1E70506C" w:rsidR="00686DCF" w:rsidRDefault="00EC6A8F" w:rsidP="009D0DC9">
      <w:pPr>
        <w:spacing w:line="260" w:lineRule="exact"/>
        <w:rPr>
          <w:rFonts w:ascii="Lato" w:hAnsi="Lato" w:cs="Arial"/>
          <w:b/>
          <w:spacing w:val="4"/>
          <w:szCs w:val="20"/>
        </w:rPr>
      </w:pPr>
      <w:r>
        <w:rPr>
          <w:rFonts w:ascii="Lato" w:hAnsi="Lato" w:cs="Arial"/>
          <w:b/>
          <w:spacing w:val="4"/>
          <w:szCs w:val="20"/>
        </w:rPr>
        <w:t xml:space="preserve">   </w:t>
      </w:r>
    </w:p>
    <w:p w14:paraId="6413B345" w14:textId="77777777" w:rsidR="00686DCF" w:rsidRPr="00A66675" w:rsidRDefault="00686DCF" w:rsidP="00686DCF">
      <w:pPr>
        <w:suppressAutoHyphens/>
        <w:spacing w:after="240" w:line="240" w:lineRule="exact"/>
        <w:jc w:val="center"/>
        <w:rPr>
          <w:rFonts w:ascii="Lato" w:hAnsi="Lato" w:cs="Arial"/>
          <w:b/>
          <w:iCs/>
          <w:spacing w:val="4"/>
          <w:szCs w:val="20"/>
        </w:rPr>
      </w:pPr>
      <w:r w:rsidRPr="00A66675">
        <w:rPr>
          <w:rFonts w:ascii="Lato" w:hAnsi="Lato" w:cs="Arial"/>
          <w:b/>
          <w:iCs/>
          <w:spacing w:val="4"/>
          <w:szCs w:val="20"/>
        </w:rPr>
        <w:t>UZASADNIENIE</w:t>
      </w:r>
    </w:p>
    <w:p w14:paraId="62D15AD2" w14:textId="1A7023CB" w:rsidR="00686DCF" w:rsidRPr="00686DCF" w:rsidRDefault="00686DCF" w:rsidP="00686DCF">
      <w:pPr>
        <w:spacing w:after="240" w:line="240" w:lineRule="exact"/>
        <w:jc w:val="both"/>
        <w:rPr>
          <w:rFonts w:ascii="Lato" w:eastAsia="Arial Unicode MS" w:hAnsi="Lato" w:cs="Arial"/>
          <w:bCs/>
          <w:spacing w:val="4"/>
        </w:rPr>
      </w:pPr>
      <w:r w:rsidRPr="00686DCF">
        <w:rPr>
          <w:rFonts w:ascii="Lato" w:eastAsia="Arial Unicode MS" w:hAnsi="Lato" w:cs="Arial"/>
          <w:bCs/>
          <w:spacing w:val="4"/>
        </w:rPr>
        <w:t xml:space="preserve">Wnioskiem z dnia </w:t>
      </w:r>
      <w:r w:rsidR="008C0D4A" w:rsidRPr="001B72E5">
        <w:rPr>
          <w:rFonts w:ascii="Lato" w:eastAsia="Arial Unicode MS" w:hAnsi="Lato" w:cs="Arial"/>
          <w:bCs/>
          <w:spacing w:val="4"/>
        </w:rPr>
        <w:t>23</w:t>
      </w:r>
      <w:r w:rsidRPr="001B72E5">
        <w:rPr>
          <w:rFonts w:ascii="Lato" w:eastAsia="Arial Unicode MS" w:hAnsi="Lato" w:cs="Arial"/>
          <w:bCs/>
          <w:spacing w:val="4"/>
        </w:rPr>
        <w:t xml:space="preserve"> </w:t>
      </w:r>
      <w:r w:rsidR="008C0D4A" w:rsidRPr="001B72E5">
        <w:rPr>
          <w:rFonts w:ascii="Lato" w:eastAsia="Arial Unicode MS" w:hAnsi="Lato" w:cs="Arial"/>
          <w:bCs/>
          <w:spacing w:val="4"/>
        </w:rPr>
        <w:t>kwietnia</w:t>
      </w:r>
      <w:r w:rsidRPr="001B72E5">
        <w:rPr>
          <w:rFonts w:ascii="Lato" w:eastAsia="Arial Unicode MS" w:hAnsi="Lato" w:cs="Arial"/>
          <w:bCs/>
          <w:spacing w:val="4"/>
        </w:rPr>
        <w:t xml:space="preserve"> 202</w:t>
      </w:r>
      <w:r w:rsidR="008C0D4A" w:rsidRPr="001B72E5">
        <w:rPr>
          <w:rFonts w:ascii="Lato" w:eastAsia="Arial Unicode MS" w:hAnsi="Lato" w:cs="Arial"/>
          <w:bCs/>
          <w:spacing w:val="4"/>
        </w:rPr>
        <w:t>0</w:t>
      </w:r>
      <w:r w:rsidRPr="001B72E5">
        <w:rPr>
          <w:rFonts w:ascii="Lato" w:eastAsia="Arial Unicode MS" w:hAnsi="Lato" w:cs="Arial"/>
          <w:bCs/>
          <w:spacing w:val="4"/>
        </w:rPr>
        <w:t xml:space="preserve"> r.</w:t>
      </w:r>
      <w:r w:rsidR="001B72E5" w:rsidRPr="001B72E5">
        <w:rPr>
          <w:rFonts w:ascii="Lato" w:eastAsia="Arial Unicode MS" w:hAnsi="Lato" w:cs="Arial"/>
          <w:bCs/>
          <w:spacing w:val="4"/>
        </w:rPr>
        <w:t xml:space="preserve">, </w:t>
      </w:r>
      <w:r w:rsidRPr="001B72E5">
        <w:rPr>
          <w:rFonts w:ascii="Lato" w:eastAsia="Arial Unicode MS" w:hAnsi="Lato" w:cs="Arial"/>
          <w:bCs/>
          <w:spacing w:val="4"/>
        </w:rPr>
        <w:t>uzupełni</w:t>
      </w:r>
      <w:r w:rsidR="001B72E5" w:rsidRPr="001B72E5">
        <w:rPr>
          <w:rFonts w:ascii="Lato" w:eastAsia="Arial Unicode MS" w:hAnsi="Lato" w:cs="Arial"/>
          <w:bCs/>
          <w:spacing w:val="4"/>
        </w:rPr>
        <w:t>onym</w:t>
      </w:r>
      <w:r w:rsidR="001B72E5">
        <w:rPr>
          <w:rFonts w:ascii="Lato" w:eastAsia="Arial Unicode MS" w:hAnsi="Lato" w:cs="Arial"/>
          <w:bCs/>
          <w:spacing w:val="4"/>
        </w:rPr>
        <w:t xml:space="preserve"> i skorygowanym w trakcie postępowania, </w:t>
      </w:r>
      <w:r w:rsidR="008C0D4A">
        <w:rPr>
          <w:rFonts w:ascii="Lato" w:eastAsia="Arial Unicode MS" w:hAnsi="Lato" w:cs="Arial"/>
          <w:bCs/>
          <w:spacing w:val="4"/>
        </w:rPr>
        <w:t>Zarząd Województwa Lubelskiego</w:t>
      </w:r>
      <w:r w:rsidRPr="00686DCF">
        <w:rPr>
          <w:rFonts w:ascii="Lato" w:eastAsia="Arial Unicode MS" w:hAnsi="Lato" w:cs="Arial"/>
          <w:bCs/>
          <w:spacing w:val="4"/>
        </w:rPr>
        <w:t>, zwany dalej „</w:t>
      </w:r>
      <w:r w:rsidRPr="00686DCF">
        <w:rPr>
          <w:rFonts w:ascii="Lato" w:eastAsia="Arial Unicode MS" w:hAnsi="Lato" w:cs="Arial"/>
          <w:bCs/>
          <w:i/>
          <w:spacing w:val="4"/>
        </w:rPr>
        <w:t>inwestorem</w:t>
      </w:r>
      <w:r w:rsidRPr="00686DCF">
        <w:rPr>
          <w:rFonts w:ascii="Lato" w:eastAsia="Arial Unicode MS" w:hAnsi="Lato" w:cs="Arial"/>
          <w:bCs/>
          <w:spacing w:val="4"/>
        </w:rPr>
        <w:t xml:space="preserve">”, </w:t>
      </w:r>
      <w:r w:rsidR="008C0D4A">
        <w:rPr>
          <w:rFonts w:ascii="Lato" w:eastAsia="Arial Unicode MS" w:hAnsi="Lato" w:cs="Arial"/>
          <w:bCs/>
          <w:spacing w:val="4"/>
        </w:rPr>
        <w:br/>
      </w:r>
      <w:r w:rsidR="00B33169">
        <w:rPr>
          <w:rFonts w:ascii="Lato" w:eastAsia="Arial Unicode MS" w:hAnsi="Lato" w:cs="Arial"/>
          <w:bCs/>
          <w:spacing w:val="4"/>
        </w:rPr>
        <w:t xml:space="preserve">reprezentowany przez </w:t>
      </w:r>
      <w:r w:rsidRPr="00686DCF">
        <w:rPr>
          <w:rFonts w:ascii="Lato" w:eastAsia="Arial Unicode MS" w:hAnsi="Lato" w:cs="Arial"/>
          <w:bCs/>
          <w:spacing w:val="4"/>
        </w:rPr>
        <w:t xml:space="preserve">Pana </w:t>
      </w:r>
      <w:r w:rsidR="008C0D4A">
        <w:rPr>
          <w:rFonts w:ascii="Lato" w:eastAsia="Arial Unicode MS" w:hAnsi="Lato" w:cs="Arial"/>
          <w:bCs/>
          <w:spacing w:val="4"/>
        </w:rPr>
        <w:t>J</w:t>
      </w:r>
      <w:r w:rsidR="00834F89">
        <w:rPr>
          <w:rFonts w:ascii="Lato" w:eastAsia="Arial Unicode MS" w:hAnsi="Lato" w:cs="Arial"/>
          <w:bCs/>
          <w:spacing w:val="4"/>
        </w:rPr>
        <w:t xml:space="preserve">. </w:t>
      </w:r>
      <w:r w:rsidR="008C0D4A">
        <w:rPr>
          <w:rFonts w:ascii="Lato" w:eastAsia="Arial Unicode MS" w:hAnsi="Lato" w:cs="Arial"/>
          <w:bCs/>
          <w:spacing w:val="4"/>
        </w:rPr>
        <w:t>P</w:t>
      </w:r>
      <w:r w:rsidR="00834F89">
        <w:rPr>
          <w:rFonts w:ascii="Lato" w:eastAsia="Arial Unicode MS" w:hAnsi="Lato" w:cs="Arial"/>
          <w:bCs/>
          <w:spacing w:val="4"/>
        </w:rPr>
        <w:t>.</w:t>
      </w:r>
      <w:r w:rsidRPr="00686DCF">
        <w:rPr>
          <w:rFonts w:ascii="Lato" w:eastAsia="Arial Unicode MS" w:hAnsi="Lato" w:cs="Arial"/>
          <w:bCs/>
          <w:spacing w:val="4"/>
        </w:rPr>
        <w:t xml:space="preserve"> – </w:t>
      </w:r>
      <w:r w:rsidR="008C0D4A">
        <w:rPr>
          <w:rFonts w:ascii="Lato" w:eastAsia="Arial Unicode MS" w:hAnsi="Lato" w:cs="Arial"/>
          <w:bCs/>
          <w:spacing w:val="4"/>
        </w:rPr>
        <w:t>Zastępc</w:t>
      </w:r>
      <w:r w:rsidR="00B33169">
        <w:rPr>
          <w:rFonts w:ascii="Lato" w:eastAsia="Arial Unicode MS" w:hAnsi="Lato" w:cs="Arial"/>
          <w:bCs/>
          <w:spacing w:val="4"/>
        </w:rPr>
        <w:t>ę</w:t>
      </w:r>
      <w:r w:rsidR="008C0D4A">
        <w:rPr>
          <w:rFonts w:ascii="Lato" w:eastAsia="Arial Unicode MS" w:hAnsi="Lato" w:cs="Arial"/>
          <w:bCs/>
          <w:spacing w:val="4"/>
        </w:rPr>
        <w:t xml:space="preserve"> Dyrektora Zarządu Dróg Wojewódzkich w Lublinie</w:t>
      </w:r>
      <w:r w:rsidRPr="00686DCF">
        <w:rPr>
          <w:rFonts w:ascii="Lato" w:eastAsia="Arial Unicode MS" w:hAnsi="Lato" w:cs="Arial"/>
          <w:bCs/>
          <w:spacing w:val="4"/>
        </w:rPr>
        <w:t xml:space="preserve">, wystąpił do Wojewody </w:t>
      </w:r>
      <w:r w:rsidR="008C0D4A">
        <w:rPr>
          <w:rFonts w:ascii="Lato" w:eastAsia="Arial Unicode MS" w:hAnsi="Lato" w:cs="Arial"/>
          <w:bCs/>
          <w:spacing w:val="4"/>
        </w:rPr>
        <w:t>Lubelskiego</w:t>
      </w:r>
      <w:r w:rsidRPr="00686DCF">
        <w:rPr>
          <w:rFonts w:ascii="Lato" w:eastAsia="Arial Unicode MS" w:hAnsi="Lato" w:cs="Arial"/>
          <w:bCs/>
          <w:spacing w:val="4"/>
        </w:rPr>
        <w:t xml:space="preserve"> o wydanie decyzji </w:t>
      </w:r>
      <w:r w:rsidR="009D0DC9">
        <w:rPr>
          <w:rFonts w:ascii="Lato" w:eastAsia="Arial Unicode MS" w:hAnsi="Lato" w:cs="Arial"/>
          <w:bCs/>
          <w:spacing w:val="4"/>
        </w:rPr>
        <w:br/>
      </w:r>
      <w:r w:rsidRPr="00686DCF">
        <w:rPr>
          <w:rFonts w:ascii="Lato" w:eastAsia="Arial Unicode MS" w:hAnsi="Lato" w:cs="Arial"/>
          <w:bCs/>
          <w:spacing w:val="4"/>
        </w:rPr>
        <w:t xml:space="preserve">o zezwoleniu na realizację inwestycji drogowej dla zadania </w:t>
      </w:r>
      <w:bookmarkStart w:id="8" w:name="_Hlk134780705"/>
      <w:r w:rsidRPr="00686DCF">
        <w:rPr>
          <w:rFonts w:ascii="Lato" w:eastAsia="Arial Unicode MS" w:hAnsi="Lato" w:cs="Arial"/>
          <w:bCs/>
          <w:spacing w:val="4"/>
        </w:rPr>
        <w:t>pn.: „</w:t>
      </w:r>
      <w:r w:rsidR="008C0D4A" w:rsidRPr="008C0D4A">
        <w:rPr>
          <w:rFonts w:ascii="Lato" w:hAnsi="Lato" w:cs="Arial"/>
          <w:iCs/>
          <w:spacing w:val="4"/>
        </w:rPr>
        <w:t>Rozbudowa drogi wojewódzkiej nr 829 Łucka – Łęczna – Biskupice na odcinku od km 14+860 do km 21+999</w:t>
      </w:r>
      <w:r w:rsidRPr="00686DCF">
        <w:rPr>
          <w:rFonts w:ascii="Lato" w:eastAsia="Arial Unicode MS" w:hAnsi="Lato" w:cs="Arial"/>
          <w:bCs/>
          <w:spacing w:val="4"/>
        </w:rPr>
        <w:t>”</w:t>
      </w:r>
      <w:bookmarkEnd w:id="8"/>
      <w:r w:rsidRPr="00686DCF">
        <w:rPr>
          <w:rFonts w:ascii="Lato" w:eastAsia="Arial Unicode MS" w:hAnsi="Lato" w:cs="Arial"/>
          <w:bCs/>
          <w:spacing w:val="4"/>
        </w:rPr>
        <w:t>.</w:t>
      </w:r>
      <w:r w:rsidRPr="00686DCF">
        <w:rPr>
          <w:rFonts w:ascii="Lato" w:eastAsia="Arial Unicode MS" w:hAnsi="Lato" w:cs="Arial"/>
          <w:bCs/>
          <w:spacing w:val="4"/>
          <w:lang w:bidi="pl-PL"/>
        </w:rPr>
        <w:t xml:space="preserve"> </w:t>
      </w:r>
      <w:r w:rsidRPr="00686DCF">
        <w:rPr>
          <w:rFonts w:ascii="Lato" w:eastAsia="Arial Unicode MS" w:hAnsi="Lato" w:cs="Arial"/>
          <w:bCs/>
          <w:spacing w:val="4"/>
        </w:rPr>
        <w:t>Inwestor wniósł także o nadanie decyzji rygoru natychmiastowej</w:t>
      </w:r>
      <w:r w:rsidRPr="00686DCF">
        <w:rPr>
          <w:rFonts w:ascii="Lato" w:eastAsia="Arial Unicode MS" w:hAnsi="Lato" w:cs="Arial"/>
          <w:bCs/>
          <w:iCs/>
          <w:spacing w:val="4"/>
        </w:rPr>
        <w:t xml:space="preserve"> wykonalności, uzasadniając konieczność jego nadania </w:t>
      </w:r>
      <w:r w:rsidRPr="001B72E5">
        <w:rPr>
          <w:rFonts w:ascii="Lato" w:eastAsia="Arial Unicode MS" w:hAnsi="Lato" w:cs="Arial"/>
          <w:bCs/>
          <w:iCs/>
          <w:spacing w:val="4"/>
        </w:rPr>
        <w:t>ważnym interesem społecznym</w:t>
      </w:r>
      <w:r w:rsidR="001B72E5">
        <w:rPr>
          <w:rFonts w:ascii="Lato" w:eastAsia="Arial Unicode MS" w:hAnsi="Lato" w:cs="Arial"/>
          <w:bCs/>
          <w:iCs/>
          <w:spacing w:val="4"/>
        </w:rPr>
        <w:t xml:space="preserve"> i gospodarczym</w:t>
      </w:r>
      <w:r w:rsidRPr="00686DCF">
        <w:rPr>
          <w:rFonts w:ascii="Lato" w:eastAsia="Arial Unicode MS" w:hAnsi="Lato" w:cs="Arial"/>
          <w:bCs/>
          <w:iCs/>
          <w:spacing w:val="4"/>
        </w:rPr>
        <w:t>.</w:t>
      </w:r>
    </w:p>
    <w:p w14:paraId="149614B1" w14:textId="16A625B3" w:rsidR="00686DCF" w:rsidRPr="00686DCF" w:rsidRDefault="00686DCF" w:rsidP="00686DCF">
      <w:pPr>
        <w:spacing w:after="240" w:line="240" w:lineRule="exact"/>
        <w:jc w:val="both"/>
        <w:rPr>
          <w:rFonts w:ascii="Lato" w:eastAsia="Arial Unicode MS" w:hAnsi="Lato" w:cs="Arial"/>
          <w:bCs/>
          <w:spacing w:val="4"/>
        </w:rPr>
      </w:pPr>
      <w:r w:rsidRPr="00686DCF">
        <w:rPr>
          <w:rFonts w:ascii="Lato" w:eastAsia="Arial Unicode MS" w:hAnsi="Lato" w:cs="Arial"/>
          <w:bCs/>
          <w:spacing w:val="4"/>
        </w:rPr>
        <w:t xml:space="preserve">Po przeprowadzeniu postępowania w sprawie ww. wniosku, Wojewoda </w:t>
      </w:r>
      <w:r w:rsidR="008C0D4A">
        <w:rPr>
          <w:rFonts w:ascii="Lato" w:eastAsia="Arial Unicode MS" w:hAnsi="Lato" w:cs="Arial"/>
          <w:bCs/>
          <w:spacing w:val="4"/>
        </w:rPr>
        <w:t>Lubelski</w:t>
      </w:r>
      <w:r w:rsidRPr="00686DCF">
        <w:rPr>
          <w:rFonts w:ascii="Lato" w:eastAsia="Arial Unicode MS" w:hAnsi="Lato" w:cs="Arial"/>
          <w:bCs/>
          <w:spacing w:val="4"/>
        </w:rPr>
        <w:t xml:space="preserve"> wydał w dniu 1</w:t>
      </w:r>
      <w:r w:rsidR="0097131C">
        <w:rPr>
          <w:rFonts w:ascii="Lato" w:eastAsia="Arial Unicode MS" w:hAnsi="Lato" w:cs="Arial"/>
          <w:bCs/>
          <w:spacing w:val="4"/>
        </w:rPr>
        <w:t>6</w:t>
      </w:r>
      <w:r w:rsidRPr="00686DCF">
        <w:rPr>
          <w:rFonts w:ascii="Lato" w:eastAsia="Arial Unicode MS" w:hAnsi="Lato" w:cs="Arial"/>
          <w:bCs/>
          <w:spacing w:val="4"/>
        </w:rPr>
        <w:t xml:space="preserve"> czerwca 202</w:t>
      </w:r>
      <w:r w:rsidR="0097131C">
        <w:rPr>
          <w:rFonts w:ascii="Lato" w:eastAsia="Arial Unicode MS" w:hAnsi="Lato" w:cs="Arial"/>
          <w:bCs/>
          <w:spacing w:val="4"/>
        </w:rPr>
        <w:t>1</w:t>
      </w:r>
      <w:r w:rsidRPr="00686DCF">
        <w:rPr>
          <w:rFonts w:ascii="Lato" w:eastAsia="Arial Unicode MS" w:hAnsi="Lato" w:cs="Arial"/>
          <w:bCs/>
          <w:spacing w:val="4"/>
        </w:rPr>
        <w:t xml:space="preserve"> r. decyzję Nr 7/2</w:t>
      </w:r>
      <w:r w:rsidR="0097131C">
        <w:rPr>
          <w:rFonts w:ascii="Lato" w:eastAsia="Arial Unicode MS" w:hAnsi="Lato" w:cs="Arial"/>
          <w:bCs/>
          <w:spacing w:val="4"/>
        </w:rPr>
        <w:t>1</w:t>
      </w:r>
      <w:r w:rsidRPr="00686DCF">
        <w:rPr>
          <w:rFonts w:ascii="Lato" w:eastAsia="Arial Unicode MS" w:hAnsi="Lato" w:cs="Arial"/>
          <w:bCs/>
          <w:spacing w:val="4"/>
        </w:rPr>
        <w:t xml:space="preserve">, znak: </w:t>
      </w:r>
      <w:r w:rsidR="0097131C">
        <w:rPr>
          <w:rFonts w:ascii="Lato" w:hAnsi="Lato" w:cs="Arial"/>
          <w:iCs/>
          <w:spacing w:val="4"/>
        </w:rPr>
        <w:t>IF-I.7820.7.2020.MM</w:t>
      </w:r>
      <w:r w:rsidRPr="00686DCF">
        <w:rPr>
          <w:rFonts w:ascii="Lato" w:eastAsia="Arial Unicode MS" w:hAnsi="Lato" w:cs="Arial"/>
          <w:bCs/>
          <w:spacing w:val="4"/>
        </w:rPr>
        <w:t>, zwaną dalej „</w:t>
      </w:r>
      <w:r w:rsidRPr="00686DCF">
        <w:rPr>
          <w:rFonts w:ascii="Lato" w:eastAsia="Arial Unicode MS" w:hAnsi="Lato" w:cs="Arial"/>
          <w:bCs/>
          <w:i/>
          <w:spacing w:val="4"/>
        </w:rPr>
        <w:t xml:space="preserve">decyzją Wojewody </w:t>
      </w:r>
      <w:r w:rsidR="0097131C">
        <w:rPr>
          <w:rFonts w:ascii="Lato" w:eastAsia="Arial Unicode MS" w:hAnsi="Lato" w:cs="Arial"/>
          <w:bCs/>
          <w:i/>
          <w:spacing w:val="4"/>
        </w:rPr>
        <w:t>Lubelskiego</w:t>
      </w:r>
      <w:r w:rsidRPr="00686DCF">
        <w:rPr>
          <w:rFonts w:ascii="Lato" w:eastAsia="Arial Unicode MS" w:hAnsi="Lato" w:cs="Arial"/>
          <w:bCs/>
          <w:spacing w:val="4"/>
        </w:rPr>
        <w:t>”, o zezwoleniu na realizację inwestycji drogowej dla inwestycji pn.: „</w:t>
      </w:r>
      <w:r w:rsidR="0097131C" w:rsidRPr="008C0D4A">
        <w:rPr>
          <w:rFonts w:ascii="Lato" w:hAnsi="Lato" w:cs="Arial"/>
          <w:iCs/>
          <w:spacing w:val="4"/>
        </w:rPr>
        <w:t>Rozbudowa drogi wojewódzkiej nr 829 Łucka – Łęczna – Biskupice na odcinku od km 14+860 do km 21+999</w:t>
      </w:r>
      <w:r w:rsidRPr="00686DCF">
        <w:rPr>
          <w:rFonts w:ascii="Lato" w:eastAsia="Arial Unicode MS" w:hAnsi="Lato" w:cs="Arial"/>
          <w:bCs/>
          <w:spacing w:val="4"/>
        </w:rPr>
        <w:t>” i nadał jej rygor natychmiastowej wykonalności.</w:t>
      </w:r>
    </w:p>
    <w:p w14:paraId="3D154070" w14:textId="4050C397" w:rsidR="00A3109E" w:rsidRPr="009E2303" w:rsidRDefault="00686DCF" w:rsidP="00A3109E">
      <w:pPr>
        <w:spacing w:after="240" w:line="240" w:lineRule="exact"/>
        <w:jc w:val="both"/>
        <w:rPr>
          <w:rFonts w:ascii="Lato" w:eastAsia="Arial Unicode MS" w:hAnsi="Lato" w:cs="Arial"/>
          <w:color w:val="00000A"/>
          <w:spacing w:val="4"/>
        </w:rPr>
      </w:pPr>
      <w:r w:rsidRPr="00686DCF">
        <w:rPr>
          <w:rFonts w:ascii="Lato" w:eastAsia="Arial Unicode MS" w:hAnsi="Lato" w:cs="Arial"/>
          <w:bCs/>
          <w:spacing w:val="4"/>
        </w:rPr>
        <w:t>Od</w:t>
      </w:r>
      <w:r w:rsidRPr="00686DCF">
        <w:rPr>
          <w:rFonts w:ascii="Lato" w:eastAsia="Arial Unicode MS" w:hAnsi="Lato" w:cs="Arial"/>
          <w:bCs/>
          <w:i/>
          <w:iCs/>
          <w:spacing w:val="4"/>
        </w:rPr>
        <w:t xml:space="preserve"> decyzji </w:t>
      </w:r>
      <w:r w:rsidR="00834F89">
        <w:rPr>
          <w:rFonts w:ascii="Lato" w:eastAsia="Arial Unicode MS" w:hAnsi="Lato" w:cs="Arial"/>
          <w:bCs/>
          <w:i/>
          <w:iCs/>
          <w:spacing w:val="4"/>
        </w:rPr>
        <w:t>Wo</w:t>
      </w:r>
      <w:r w:rsidRPr="00686DCF">
        <w:rPr>
          <w:rFonts w:ascii="Lato" w:eastAsia="Arial Unicode MS" w:hAnsi="Lato" w:cs="Arial"/>
          <w:bCs/>
          <w:i/>
          <w:iCs/>
          <w:spacing w:val="4"/>
        </w:rPr>
        <w:t xml:space="preserve">jewody </w:t>
      </w:r>
      <w:r w:rsidR="0097131C">
        <w:rPr>
          <w:rFonts w:ascii="Lato" w:eastAsia="Arial Unicode MS" w:hAnsi="Lato" w:cs="Arial"/>
          <w:bCs/>
          <w:i/>
          <w:iCs/>
          <w:spacing w:val="4"/>
        </w:rPr>
        <w:t>Lubelskiego</w:t>
      </w:r>
      <w:r w:rsidR="00A3109E" w:rsidRPr="009E2303">
        <w:rPr>
          <w:rFonts w:ascii="Lato" w:eastAsia="Arial Unicode MS" w:hAnsi="Lato" w:cs="Arial"/>
          <w:color w:val="00000A"/>
          <w:spacing w:val="4"/>
        </w:rPr>
        <w:t>, za pośrednictwem organu pierwszej instancji, wni</w:t>
      </w:r>
      <w:r w:rsidR="00A3109E">
        <w:rPr>
          <w:rFonts w:ascii="Lato" w:eastAsia="Arial Unicode MS" w:hAnsi="Lato" w:cs="Arial"/>
          <w:color w:val="00000A"/>
          <w:spacing w:val="4"/>
        </w:rPr>
        <w:t>eśli</w:t>
      </w:r>
      <w:r w:rsidR="00A3109E" w:rsidRPr="009E2303">
        <w:rPr>
          <w:rFonts w:ascii="Lato" w:eastAsia="Arial Unicode MS" w:hAnsi="Lato" w:cs="Arial"/>
          <w:color w:val="00000A"/>
          <w:spacing w:val="4"/>
        </w:rPr>
        <w:t xml:space="preserve"> </w:t>
      </w:r>
      <w:r w:rsidR="00A3109E">
        <w:rPr>
          <w:rFonts w:ascii="Lato" w:eastAsia="Arial Unicode MS" w:hAnsi="Lato" w:cs="Arial"/>
          <w:color w:val="00000A"/>
          <w:spacing w:val="4"/>
        </w:rPr>
        <w:t xml:space="preserve">wspólnie </w:t>
      </w:r>
      <w:r w:rsidR="00A3109E" w:rsidRPr="00686DCF">
        <w:rPr>
          <w:rFonts w:ascii="Lato" w:eastAsia="Arial Unicode MS" w:hAnsi="Lato" w:cs="Arial"/>
          <w:bCs/>
          <w:spacing w:val="4"/>
        </w:rPr>
        <w:t xml:space="preserve">Pani </w:t>
      </w:r>
      <w:r w:rsidR="00A3109E">
        <w:rPr>
          <w:rFonts w:ascii="Lato" w:eastAsia="Arial Unicode MS" w:hAnsi="Lato" w:cs="Arial"/>
          <w:bCs/>
          <w:spacing w:val="4"/>
        </w:rPr>
        <w:t>M</w:t>
      </w:r>
      <w:r w:rsidR="00834F89">
        <w:rPr>
          <w:rFonts w:ascii="Lato" w:eastAsia="Arial Unicode MS" w:hAnsi="Lato" w:cs="Arial"/>
          <w:bCs/>
          <w:spacing w:val="4"/>
        </w:rPr>
        <w:t>.</w:t>
      </w:r>
      <w:r w:rsidR="00A3109E">
        <w:rPr>
          <w:rFonts w:ascii="Lato" w:eastAsia="Arial Unicode MS" w:hAnsi="Lato" w:cs="Arial"/>
          <w:bCs/>
          <w:spacing w:val="4"/>
        </w:rPr>
        <w:t xml:space="preserve"> K</w:t>
      </w:r>
      <w:r w:rsidR="00834F89">
        <w:rPr>
          <w:rFonts w:ascii="Lato" w:eastAsia="Arial Unicode MS" w:hAnsi="Lato" w:cs="Arial"/>
          <w:bCs/>
          <w:spacing w:val="4"/>
        </w:rPr>
        <w:t>.</w:t>
      </w:r>
      <w:r w:rsidR="00A3109E">
        <w:rPr>
          <w:rFonts w:ascii="Lato" w:eastAsia="Arial Unicode MS" w:hAnsi="Lato" w:cs="Arial"/>
          <w:bCs/>
          <w:spacing w:val="4"/>
        </w:rPr>
        <w:t>-Z</w:t>
      </w:r>
      <w:r w:rsidR="00834F89">
        <w:rPr>
          <w:rFonts w:ascii="Lato" w:eastAsia="Arial Unicode MS" w:hAnsi="Lato" w:cs="Arial"/>
          <w:bCs/>
          <w:spacing w:val="4"/>
        </w:rPr>
        <w:t>.</w:t>
      </w:r>
      <w:r w:rsidR="00A3109E">
        <w:rPr>
          <w:rFonts w:ascii="Lato" w:eastAsia="Arial Unicode MS" w:hAnsi="Lato" w:cs="Arial"/>
          <w:bCs/>
          <w:spacing w:val="4"/>
        </w:rPr>
        <w:t xml:space="preserve"> i Pan R</w:t>
      </w:r>
      <w:r w:rsidR="00834F89">
        <w:rPr>
          <w:rFonts w:ascii="Lato" w:eastAsia="Arial Unicode MS" w:hAnsi="Lato" w:cs="Arial"/>
          <w:bCs/>
          <w:spacing w:val="4"/>
        </w:rPr>
        <w:t>.</w:t>
      </w:r>
      <w:r w:rsidR="00A3109E">
        <w:rPr>
          <w:rFonts w:ascii="Lato" w:eastAsia="Arial Unicode MS" w:hAnsi="Lato" w:cs="Arial"/>
          <w:bCs/>
          <w:spacing w:val="4"/>
        </w:rPr>
        <w:t xml:space="preserve"> Z</w:t>
      </w:r>
      <w:r w:rsidR="00834F89">
        <w:rPr>
          <w:rFonts w:ascii="Lato" w:eastAsia="Arial Unicode MS" w:hAnsi="Lato" w:cs="Arial"/>
          <w:bCs/>
          <w:spacing w:val="4"/>
        </w:rPr>
        <w:t>.</w:t>
      </w:r>
      <w:r w:rsidR="00A3109E">
        <w:rPr>
          <w:rFonts w:ascii="Lato" w:eastAsia="Arial Unicode MS" w:hAnsi="Lato" w:cs="Arial"/>
          <w:bCs/>
          <w:spacing w:val="4"/>
        </w:rPr>
        <w:t xml:space="preserve"> </w:t>
      </w:r>
      <w:r w:rsidR="00A3109E" w:rsidRPr="009E2303">
        <w:rPr>
          <w:rFonts w:ascii="Lato" w:eastAsia="Arial Unicode MS" w:hAnsi="Lato" w:cs="Arial"/>
          <w:color w:val="00000A"/>
          <w:spacing w:val="4"/>
        </w:rPr>
        <w:t xml:space="preserve">[pismo z dnia </w:t>
      </w:r>
      <w:r w:rsidR="00A3109E">
        <w:rPr>
          <w:rFonts w:ascii="Lato" w:eastAsia="Arial Unicode MS" w:hAnsi="Lato" w:cs="Arial"/>
          <w:bCs/>
          <w:spacing w:val="4"/>
        </w:rPr>
        <w:t>9</w:t>
      </w:r>
      <w:r w:rsidR="00A3109E" w:rsidRPr="00686DCF">
        <w:rPr>
          <w:rFonts w:ascii="Lato" w:eastAsia="Arial Unicode MS" w:hAnsi="Lato" w:cs="Arial"/>
          <w:bCs/>
          <w:spacing w:val="4"/>
        </w:rPr>
        <w:t xml:space="preserve"> </w:t>
      </w:r>
      <w:r w:rsidR="00A3109E">
        <w:rPr>
          <w:rFonts w:ascii="Lato" w:eastAsia="Arial Unicode MS" w:hAnsi="Lato" w:cs="Arial"/>
          <w:bCs/>
          <w:spacing w:val="4"/>
        </w:rPr>
        <w:t>lipca</w:t>
      </w:r>
      <w:r w:rsidR="00A3109E" w:rsidRPr="00686DCF">
        <w:rPr>
          <w:rFonts w:ascii="Lato" w:eastAsia="Arial Unicode MS" w:hAnsi="Lato" w:cs="Arial"/>
          <w:bCs/>
          <w:spacing w:val="4"/>
        </w:rPr>
        <w:t xml:space="preserve"> 202</w:t>
      </w:r>
      <w:r w:rsidR="00A3109E">
        <w:rPr>
          <w:rFonts w:ascii="Lato" w:eastAsia="Arial Unicode MS" w:hAnsi="Lato" w:cs="Arial"/>
          <w:bCs/>
          <w:spacing w:val="4"/>
        </w:rPr>
        <w:t>1</w:t>
      </w:r>
      <w:r w:rsidR="00A3109E" w:rsidRPr="00686DCF">
        <w:rPr>
          <w:rFonts w:ascii="Lato" w:eastAsia="Arial Unicode MS" w:hAnsi="Lato" w:cs="Arial"/>
          <w:bCs/>
          <w:spacing w:val="4"/>
        </w:rPr>
        <w:t xml:space="preserve"> r. </w:t>
      </w:r>
      <w:r w:rsidR="00A3109E" w:rsidRPr="009E2303">
        <w:rPr>
          <w:rFonts w:ascii="Lato" w:eastAsia="Arial Unicode MS" w:hAnsi="Lato" w:cs="Arial"/>
          <w:color w:val="00000A"/>
          <w:spacing w:val="4"/>
        </w:rPr>
        <w:t xml:space="preserve">nadane tego samego dnia w polskiej placówce pocztowej operatora wyznaczonego </w:t>
      </w:r>
      <w:r w:rsidR="009D0DC9">
        <w:rPr>
          <w:rFonts w:ascii="Lato" w:eastAsia="Arial Unicode MS" w:hAnsi="Lato" w:cs="Arial"/>
          <w:color w:val="00000A"/>
          <w:spacing w:val="4"/>
        </w:rPr>
        <w:br/>
      </w:r>
      <w:r w:rsidR="00A3109E" w:rsidRPr="009E2303">
        <w:rPr>
          <w:rFonts w:ascii="Lato" w:eastAsia="Arial Unicode MS" w:hAnsi="Lato" w:cs="Arial"/>
          <w:color w:val="00000A"/>
          <w:spacing w:val="4"/>
        </w:rPr>
        <w:t>w rozumieniu ustawy z dnia 23 listopada 2012 r. – Prawo pocztowe (Dz. U. z 2022 r. poz. 896)].</w:t>
      </w:r>
    </w:p>
    <w:p w14:paraId="39FAE3D9" w14:textId="2BB834BB" w:rsidR="00A3109E" w:rsidRPr="00A3109E" w:rsidRDefault="00A3109E" w:rsidP="00A3109E">
      <w:pPr>
        <w:spacing w:after="240" w:line="240" w:lineRule="exact"/>
        <w:jc w:val="both"/>
        <w:rPr>
          <w:rFonts w:ascii="Lato" w:eastAsia="Arial Unicode MS" w:hAnsi="Lato" w:cs="Arial"/>
          <w:bCs/>
          <w:iCs/>
          <w:spacing w:val="4"/>
        </w:rPr>
      </w:pPr>
      <w:r w:rsidRPr="00A3109E">
        <w:rPr>
          <w:rFonts w:ascii="Lato" w:eastAsia="Arial Unicode MS" w:hAnsi="Lato" w:cs="Arial"/>
          <w:bCs/>
          <w:spacing w:val="4"/>
        </w:rPr>
        <w:t>W odwołaniu</w:t>
      </w:r>
      <w:r>
        <w:rPr>
          <w:rFonts w:ascii="Lato" w:eastAsia="Arial Unicode MS" w:hAnsi="Lato" w:cs="Arial"/>
          <w:bCs/>
          <w:spacing w:val="4"/>
        </w:rPr>
        <w:t xml:space="preserve"> </w:t>
      </w:r>
      <w:r w:rsidRPr="00A3109E">
        <w:rPr>
          <w:rFonts w:ascii="Lato" w:eastAsia="Arial Unicode MS" w:hAnsi="Lato" w:cs="Arial"/>
          <w:bCs/>
          <w:spacing w:val="4"/>
        </w:rPr>
        <w:t>skarżący podni</w:t>
      </w:r>
      <w:r>
        <w:rPr>
          <w:rFonts w:ascii="Lato" w:eastAsia="Arial Unicode MS" w:hAnsi="Lato" w:cs="Arial"/>
          <w:bCs/>
          <w:spacing w:val="4"/>
        </w:rPr>
        <w:t>eśli</w:t>
      </w:r>
      <w:r w:rsidRPr="00A3109E">
        <w:rPr>
          <w:rFonts w:ascii="Lato" w:eastAsia="Arial Unicode MS" w:hAnsi="Lato" w:cs="Arial"/>
          <w:bCs/>
          <w:spacing w:val="4"/>
        </w:rPr>
        <w:t xml:space="preserve"> zarzuty dotyczące </w:t>
      </w:r>
      <w:r w:rsidRPr="00A3109E">
        <w:rPr>
          <w:rFonts w:ascii="Lato" w:eastAsia="Arial Unicode MS" w:hAnsi="Lato" w:cs="Arial"/>
          <w:bCs/>
          <w:i/>
          <w:spacing w:val="4"/>
        </w:rPr>
        <w:t>decyzji Wojewody</w:t>
      </w:r>
      <w:r>
        <w:rPr>
          <w:rFonts w:ascii="Lato" w:eastAsia="Arial Unicode MS" w:hAnsi="Lato" w:cs="Arial"/>
          <w:bCs/>
          <w:i/>
          <w:spacing w:val="4"/>
        </w:rPr>
        <w:t xml:space="preserve"> </w:t>
      </w:r>
      <w:r w:rsidR="00FC47B2">
        <w:rPr>
          <w:rFonts w:ascii="Lato" w:eastAsia="Arial Unicode MS" w:hAnsi="Lato" w:cs="Arial"/>
          <w:bCs/>
          <w:i/>
          <w:spacing w:val="4"/>
        </w:rPr>
        <w:t>Lubelskiego</w:t>
      </w:r>
      <w:r w:rsidRPr="00A3109E">
        <w:rPr>
          <w:rFonts w:ascii="Lato" w:eastAsia="Arial Unicode MS" w:hAnsi="Lato" w:cs="Arial"/>
          <w:bCs/>
          <w:spacing w:val="4"/>
        </w:rPr>
        <w:t xml:space="preserve">, jak </w:t>
      </w:r>
      <w:r w:rsidR="0097349C">
        <w:rPr>
          <w:rFonts w:ascii="Lato" w:eastAsia="Arial Unicode MS" w:hAnsi="Lato" w:cs="Arial"/>
          <w:bCs/>
          <w:spacing w:val="4"/>
        </w:rPr>
        <w:br/>
      </w:r>
      <w:r w:rsidRPr="00A3109E">
        <w:rPr>
          <w:rFonts w:ascii="Lato" w:eastAsia="Arial Unicode MS" w:hAnsi="Lato" w:cs="Arial"/>
          <w:bCs/>
          <w:spacing w:val="4"/>
        </w:rPr>
        <w:t xml:space="preserve">i postępowania administracyjnego zakończonego wydaniem tej </w:t>
      </w:r>
      <w:r w:rsidRPr="00A3109E">
        <w:rPr>
          <w:rFonts w:ascii="Lato" w:eastAsia="Arial Unicode MS" w:hAnsi="Lato" w:cs="Arial"/>
          <w:bCs/>
          <w:iCs/>
          <w:spacing w:val="4"/>
        </w:rPr>
        <w:t>decyzji. Odwołanie zostało wniesione w terminie.</w:t>
      </w:r>
    </w:p>
    <w:p w14:paraId="2668D86C" w14:textId="6CEFDA72" w:rsidR="00686DCF" w:rsidRDefault="00686DCF" w:rsidP="00686DCF">
      <w:pPr>
        <w:spacing w:line="260" w:lineRule="exact"/>
        <w:jc w:val="both"/>
        <w:rPr>
          <w:rFonts w:ascii="Lato" w:hAnsi="Lato" w:cs="Arial"/>
          <w:color w:val="000000"/>
          <w:spacing w:val="4"/>
        </w:rPr>
      </w:pPr>
      <w:r w:rsidRPr="00686DCF">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686DCF">
        <w:rPr>
          <w:rFonts w:ascii="Lato" w:hAnsi="Lato" w:cs="Arial"/>
          <w:i/>
          <w:iCs/>
          <w:color w:val="000000"/>
          <w:spacing w:val="4"/>
        </w:rPr>
        <w:t>Ministrem</w:t>
      </w:r>
      <w:r w:rsidRPr="00686DCF">
        <w:rPr>
          <w:rFonts w:ascii="Lato" w:hAnsi="Lato" w:cs="Arial"/>
          <w:color w:val="000000"/>
          <w:spacing w:val="4"/>
        </w:rPr>
        <w:t>”, stwierdzono, co następuje.</w:t>
      </w:r>
    </w:p>
    <w:p w14:paraId="2C048649" w14:textId="77777777" w:rsidR="007631EA" w:rsidRPr="007631EA" w:rsidRDefault="007631EA" w:rsidP="007631EA">
      <w:pPr>
        <w:spacing w:after="240" w:line="240" w:lineRule="exact"/>
        <w:jc w:val="both"/>
        <w:rPr>
          <w:rFonts w:ascii="Lato" w:hAnsi="Lato" w:cs="Arial"/>
          <w:spacing w:val="4"/>
        </w:rPr>
      </w:pPr>
      <w:r w:rsidRPr="007631EA">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7631EA">
        <w:rPr>
          <w:rFonts w:ascii="Lato" w:hAnsi="Lato" w:cs="Arial"/>
          <w:i/>
          <w:spacing w:val="4"/>
        </w:rPr>
        <w:t>kpa</w:t>
      </w:r>
      <w:r w:rsidRPr="007631EA">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7631EA">
        <w:rPr>
          <w:rFonts w:ascii="Lato" w:hAnsi="Lato" w:cs="Arial"/>
          <w:i/>
          <w:spacing w:val="4"/>
        </w:rPr>
        <w:t>kpa</w:t>
      </w:r>
      <w:r w:rsidRPr="007631EA">
        <w:rPr>
          <w:rFonts w:ascii="Lato" w:hAnsi="Lato" w:cs="Arial"/>
          <w:spacing w:val="4"/>
        </w:rPr>
        <w:t>, a przede wszystkim do podejmowania wszelkich kroków niezbędnych do dokładnego wyjaśnienia stanu faktycznego.</w:t>
      </w:r>
    </w:p>
    <w:p w14:paraId="44A06B65" w14:textId="1F269BB8" w:rsidR="007631EA" w:rsidRPr="007631EA" w:rsidRDefault="007631EA" w:rsidP="007631EA">
      <w:pPr>
        <w:spacing w:after="240" w:line="240" w:lineRule="exact"/>
        <w:jc w:val="both"/>
        <w:rPr>
          <w:rFonts w:ascii="Lato" w:hAnsi="Lato" w:cs="Arial"/>
          <w:i/>
          <w:spacing w:val="4"/>
        </w:rPr>
      </w:pPr>
      <w:r w:rsidRPr="007631EA">
        <w:rPr>
          <w:rFonts w:ascii="Lato" w:hAnsi="Lato" w:cs="Arial"/>
          <w:spacing w:val="4"/>
        </w:rPr>
        <w:t xml:space="preserve">Mając na uwadze powyższe, w trakcie przeprowadzonego postępowania odwoławczego, </w:t>
      </w:r>
      <w:r w:rsidRPr="007631EA">
        <w:rPr>
          <w:rFonts w:ascii="Lato" w:hAnsi="Lato" w:cs="Arial"/>
          <w:i/>
          <w:spacing w:val="4"/>
        </w:rPr>
        <w:t xml:space="preserve">Minister </w:t>
      </w:r>
      <w:r w:rsidRPr="007631EA">
        <w:rPr>
          <w:rFonts w:ascii="Lato" w:hAnsi="Lato" w:cs="Arial"/>
          <w:spacing w:val="4"/>
        </w:rPr>
        <w:t xml:space="preserve">rozpatrzył ponownie wniosek </w:t>
      </w:r>
      <w:r w:rsidRPr="007631EA">
        <w:rPr>
          <w:rFonts w:ascii="Lato" w:hAnsi="Lato" w:cs="Arial"/>
          <w:i/>
          <w:spacing w:val="4"/>
        </w:rPr>
        <w:t>inwestora</w:t>
      </w:r>
      <w:r w:rsidRPr="007631EA">
        <w:rPr>
          <w:rFonts w:ascii="Lato" w:hAnsi="Lato" w:cs="Arial"/>
          <w:spacing w:val="4"/>
        </w:rPr>
        <w:t xml:space="preserve"> o wydanie przedmiotowej decyzji </w:t>
      </w:r>
      <w:r>
        <w:rPr>
          <w:rFonts w:ascii="Lato" w:hAnsi="Lato" w:cs="Arial"/>
          <w:spacing w:val="4"/>
        </w:rPr>
        <w:br/>
      </w:r>
      <w:r w:rsidRPr="007631EA">
        <w:rPr>
          <w:rFonts w:ascii="Lato" w:hAnsi="Lato" w:cs="Arial"/>
          <w:spacing w:val="4"/>
        </w:rPr>
        <w:t xml:space="preserve">o zezwoleniu na realizację inwestycji drogowej, przeanalizował materiał dowodowy </w:t>
      </w:r>
      <w:r w:rsidRPr="007631EA">
        <w:rPr>
          <w:rFonts w:ascii="Lato" w:hAnsi="Lato" w:cs="Arial"/>
          <w:spacing w:val="4"/>
        </w:rPr>
        <w:lastRenderedPageBreak/>
        <w:t xml:space="preserve">zgromadzony przez Wojewodę </w:t>
      </w:r>
      <w:r>
        <w:rPr>
          <w:rFonts w:ascii="Lato" w:hAnsi="Lato" w:cs="Arial"/>
          <w:spacing w:val="4"/>
        </w:rPr>
        <w:t>Lubelskiego</w:t>
      </w:r>
      <w:r w:rsidRPr="007631EA">
        <w:rPr>
          <w:rFonts w:ascii="Lato" w:hAnsi="Lato" w:cs="Arial"/>
          <w:spacing w:val="4"/>
        </w:rPr>
        <w:t xml:space="preserve">, w tym zbadał poprawność postępowania organu pierwszej instancji oraz poprawność kończącej to postępowanie </w:t>
      </w:r>
      <w:r w:rsidRPr="007631EA">
        <w:rPr>
          <w:rFonts w:ascii="Lato" w:hAnsi="Lato" w:cs="Arial"/>
          <w:i/>
          <w:spacing w:val="4"/>
        </w:rPr>
        <w:t xml:space="preserve">decyzji Wojewody </w:t>
      </w:r>
      <w:r>
        <w:rPr>
          <w:rFonts w:ascii="Lato" w:hAnsi="Lato" w:cs="Arial"/>
          <w:i/>
          <w:spacing w:val="4"/>
        </w:rPr>
        <w:t>Lubelskiego</w:t>
      </w:r>
      <w:r w:rsidRPr="007631EA">
        <w:rPr>
          <w:rFonts w:ascii="Lato" w:hAnsi="Lato" w:cs="Arial"/>
          <w:i/>
          <w:spacing w:val="4"/>
        </w:rPr>
        <w:t xml:space="preserve">, </w:t>
      </w:r>
      <w:r w:rsidRPr="007631EA">
        <w:rPr>
          <w:rFonts w:ascii="Lato" w:hAnsi="Lato" w:cs="Arial"/>
          <w:spacing w:val="4"/>
        </w:rPr>
        <w:t>jak również rozpatrzył wniesione</w:t>
      </w:r>
      <w:r w:rsidR="00A3109E">
        <w:rPr>
          <w:rFonts w:ascii="Lato" w:hAnsi="Lato" w:cs="Arial"/>
          <w:spacing w:val="4"/>
        </w:rPr>
        <w:t xml:space="preserve"> przez skarżące strony</w:t>
      </w:r>
      <w:r w:rsidRPr="007631EA">
        <w:rPr>
          <w:rFonts w:ascii="Lato" w:hAnsi="Lato" w:cs="Arial"/>
          <w:spacing w:val="4"/>
        </w:rPr>
        <w:t xml:space="preserve"> zarzuty</w:t>
      </w:r>
      <w:r w:rsidRPr="007631EA">
        <w:rPr>
          <w:rFonts w:ascii="Lato" w:hAnsi="Lato" w:cs="Arial"/>
          <w:i/>
          <w:spacing w:val="4"/>
        </w:rPr>
        <w:t xml:space="preserve">. </w:t>
      </w:r>
    </w:p>
    <w:p w14:paraId="5944E977" w14:textId="4AE23A16" w:rsidR="007631EA" w:rsidRPr="007631EA" w:rsidRDefault="007631EA" w:rsidP="007631EA">
      <w:pPr>
        <w:spacing w:after="240" w:line="240" w:lineRule="exact"/>
        <w:jc w:val="both"/>
        <w:outlineLvl w:val="0"/>
        <w:rPr>
          <w:rFonts w:ascii="Lato" w:hAnsi="Lato" w:cs="Arial"/>
          <w:spacing w:val="4"/>
        </w:rPr>
      </w:pPr>
      <w:r w:rsidRPr="007631EA">
        <w:rPr>
          <w:rFonts w:ascii="Lato" w:hAnsi="Lato" w:cs="Arial"/>
          <w:spacing w:val="4"/>
        </w:rPr>
        <w:t>Zgodnie z art. 11d ust. 1 pkt 1</w:t>
      </w:r>
      <w:r w:rsidR="0082622B">
        <w:rPr>
          <w:rFonts w:ascii="Lato" w:hAnsi="Lato" w:cs="Arial"/>
          <w:spacing w:val="4"/>
        </w:rPr>
        <w:t xml:space="preserve"> </w:t>
      </w:r>
      <w:r w:rsidRPr="007631EA">
        <w:rPr>
          <w:rFonts w:ascii="Lato" w:hAnsi="Lato" w:cs="Arial"/>
          <w:i/>
          <w:spacing w:val="4"/>
        </w:rPr>
        <w:t>specustaw</w:t>
      </w:r>
      <w:r w:rsidR="00274329">
        <w:rPr>
          <w:rFonts w:ascii="Lato" w:hAnsi="Lato" w:cs="Arial"/>
          <w:i/>
          <w:spacing w:val="4"/>
        </w:rPr>
        <w:t>y</w:t>
      </w:r>
      <w:r w:rsidRPr="007631EA">
        <w:rPr>
          <w:rFonts w:ascii="Lato" w:hAnsi="Lato" w:cs="Arial"/>
          <w:i/>
          <w:spacing w:val="4"/>
        </w:rPr>
        <w:t xml:space="preserve"> </w:t>
      </w:r>
      <w:r w:rsidR="00274329" w:rsidRPr="007631EA">
        <w:rPr>
          <w:rFonts w:ascii="Lato" w:hAnsi="Lato" w:cs="Arial"/>
          <w:i/>
          <w:spacing w:val="4"/>
        </w:rPr>
        <w:t>drogo</w:t>
      </w:r>
      <w:r w:rsidR="00274329">
        <w:rPr>
          <w:rFonts w:ascii="Lato" w:hAnsi="Lato" w:cs="Arial"/>
          <w:i/>
          <w:spacing w:val="4"/>
        </w:rPr>
        <w:t>wej</w:t>
      </w:r>
      <w:r w:rsidRPr="007631EA">
        <w:rPr>
          <w:rFonts w:ascii="Lato" w:hAnsi="Lato" w:cs="Arial"/>
          <w:spacing w:val="4"/>
        </w:rPr>
        <w:t xml:space="preserve">, do wniosku załączono mapę w skali </w:t>
      </w:r>
      <w:r w:rsidRPr="00274329">
        <w:rPr>
          <w:rFonts w:ascii="Lato" w:hAnsi="Lato" w:cs="Arial"/>
          <w:spacing w:val="4"/>
        </w:rPr>
        <w:t>1:</w:t>
      </w:r>
      <w:r w:rsidR="001B72E5" w:rsidRPr="00274329">
        <w:rPr>
          <w:rFonts w:ascii="Lato" w:hAnsi="Lato" w:cs="Arial"/>
          <w:spacing w:val="4"/>
        </w:rPr>
        <w:t>10</w:t>
      </w:r>
      <w:r w:rsidRPr="00274329">
        <w:rPr>
          <w:rFonts w:ascii="Lato" w:hAnsi="Lato" w:cs="Arial"/>
          <w:spacing w:val="4"/>
        </w:rPr>
        <w:t>00,</w:t>
      </w:r>
      <w:r w:rsidRPr="007631EA">
        <w:rPr>
          <w:rFonts w:ascii="Lato" w:hAnsi="Lato" w:cs="Arial"/>
          <w:spacing w:val="4"/>
        </w:rPr>
        <w:t xml:space="preserve"> na której przedstawiono proponowany przebieg inwestycji, z zaznaczeniem terenu niezbędnego dla obiektów budowlanych oraz istniejące uzbrojenie terenu. Ponadto, przedstawiono analizę powiązania drogi z innymi drogami publicznymi, dołączono mapy zawierające projekty podziałów nieruchomości, określono zmiany </w:t>
      </w:r>
      <w:r w:rsidR="009D0DC9">
        <w:rPr>
          <w:rFonts w:ascii="Lato" w:hAnsi="Lato" w:cs="Arial"/>
          <w:spacing w:val="4"/>
        </w:rPr>
        <w:br/>
      </w:r>
      <w:r w:rsidRPr="007631EA">
        <w:rPr>
          <w:rFonts w:ascii="Lato" w:hAnsi="Lato" w:cs="Arial"/>
          <w:spacing w:val="4"/>
        </w:rPr>
        <w:t xml:space="preserve">w dotychczasowej infrastrukturze zagospodarowania terenu, określono nieruchomości lub ich części, które planowane są do przejęcia na rzecz Województwa </w:t>
      </w:r>
      <w:r w:rsidR="00B22F6C">
        <w:rPr>
          <w:rFonts w:ascii="Lato" w:hAnsi="Lato" w:cs="Arial"/>
          <w:spacing w:val="4"/>
        </w:rPr>
        <w:t>Lubelskiego</w:t>
      </w:r>
      <w:r w:rsidRPr="007631EA">
        <w:rPr>
          <w:rFonts w:ascii="Lato" w:hAnsi="Lato" w:cs="Arial"/>
          <w:spacing w:val="4"/>
        </w:rPr>
        <w:t>, oraz określono nieruchomości lub ich części, z których korzystanie będzie ograniczone.</w:t>
      </w:r>
    </w:p>
    <w:p w14:paraId="43BD6A06" w14:textId="77777777" w:rsidR="007631EA" w:rsidRPr="007631EA" w:rsidRDefault="007631EA" w:rsidP="007631EA">
      <w:pPr>
        <w:spacing w:after="240" w:line="240" w:lineRule="exact"/>
        <w:jc w:val="both"/>
        <w:outlineLvl w:val="0"/>
        <w:rPr>
          <w:rFonts w:ascii="Lato" w:hAnsi="Lato" w:cs="Arial"/>
          <w:spacing w:val="4"/>
        </w:rPr>
      </w:pPr>
      <w:r w:rsidRPr="007631EA">
        <w:rPr>
          <w:rFonts w:ascii="Lato" w:hAnsi="Lato" w:cs="Arial"/>
          <w:spacing w:val="4"/>
        </w:rPr>
        <w:t xml:space="preserve">Zgodnie z art. 11d ust. 1 pkt 5 </w:t>
      </w:r>
      <w:r w:rsidRPr="007631EA">
        <w:rPr>
          <w:rFonts w:ascii="Lato" w:hAnsi="Lato" w:cs="Arial"/>
          <w:i/>
          <w:spacing w:val="4"/>
        </w:rPr>
        <w:t>specustawy drogowej</w:t>
      </w:r>
      <w:r w:rsidRPr="007631EA">
        <w:rPr>
          <w:rFonts w:ascii="Lato" w:hAnsi="Lato" w:cs="Arial"/>
          <w:spacing w:val="4"/>
        </w:rPr>
        <w:t xml:space="preserve">, do wniosku o wydanie decyzji </w:t>
      </w:r>
      <w:r w:rsidRPr="007631EA">
        <w:rPr>
          <w:rFonts w:ascii="Lato" w:hAnsi="Lato" w:cs="Arial"/>
          <w:spacing w:val="4"/>
        </w:rPr>
        <w:br/>
        <w:t xml:space="preserve">o zezwoleniu na realizację inwestycji drogowej </w:t>
      </w:r>
      <w:r w:rsidRPr="007631EA">
        <w:rPr>
          <w:rFonts w:ascii="Lato" w:hAnsi="Lato" w:cs="Arial"/>
          <w:i/>
          <w:spacing w:val="4"/>
        </w:rPr>
        <w:t>inwestor</w:t>
      </w:r>
      <w:r w:rsidRPr="007631EA">
        <w:rPr>
          <w:rFonts w:ascii="Lato" w:hAnsi="Lato" w:cs="Arial"/>
          <w:spacing w:val="4"/>
        </w:rPr>
        <w:t xml:space="preserve"> dołączył projekt budowlany wraz z opiniami, uzgodnieniami, pozwoleniami oraz dokumentami wymaganymi przepisami szczególnymi. </w:t>
      </w:r>
    </w:p>
    <w:p w14:paraId="59E18650" w14:textId="4BD1610E" w:rsidR="00DC3294" w:rsidRPr="00DC3294" w:rsidRDefault="00DC3294" w:rsidP="00DC3294">
      <w:pPr>
        <w:autoSpaceDE w:val="0"/>
        <w:autoSpaceDN w:val="0"/>
        <w:adjustRightInd w:val="0"/>
        <w:spacing w:after="240" w:line="240" w:lineRule="exact"/>
        <w:jc w:val="both"/>
        <w:rPr>
          <w:rFonts w:ascii="Lato" w:hAnsi="Lato" w:cs="Arial"/>
          <w:spacing w:val="4"/>
        </w:rPr>
      </w:pPr>
      <w:r w:rsidRPr="00DC3294">
        <w:rPr>
          <w:rFonts w:ascii="Lato" w:hAnsi="Lato" w:cs="Arial"/>
          <w:spacing w:val="4"/>
        </w:rPr>
        <w:t xml:space="preserve">Wskazać również trzeba, iż w dniu 19 września 2020 r. weszła w życie ustawa z dnia </w:t>
      </w:r>
      <w:r w:rsidRPr="00DC3294">
        <w:rPr>
          <w:rFonts w:ascii="Lato" w:hAnsi="Lato" w:cs="Arial"/>
          <w:spacing w:val="4"/>
        </w:rPr>
        <w:br/>
        <w:t xml:space="preserve">13 lutego 2020 r. o zmianie ustawy Prawo budowlane oraz niektórych innych ustaw </w:t>
      </w:r>
      <w:r w:rsidRPr="00DC3294">
        <w:rPr>
          <w:rFonts w:ascii="Lato" w:hAnsi="Lato" w:cs="Arial"/>
          <w:spacing w:val="4"/>
        </w:rPr>
        <w:br/>
        <w:t>(</w:t>
      </w:r>
      <w:proofErr w:type="spellStart"/>
      <w:r w:rsidRPr="00DC3294">
        <w:rPr>
          <w:rFonts w:ascii="Lato" w:hAnsi="Lato" w:cs="Arial"/>
          <w:spacing w:val="4"/>
        </w:rPr>
        <w:t>t.j</w:t>
      </w:r>
      <w:proofErr w:type="spellEnd"/>
      <w:r w:rsidRPr="00DC3294">
        <w:rPr>
          <w:rFonts w:ascii="Lato" w:hAnsi="Lato" w:cs="Arial"/>
          <w:spacing w:val="4"/>
        </w:rPr>
        <w:t>. Dz. U. z 2020 r., poz. 471), zwana dalej „</w:t>
      </w:r>
      <w:r w:rsidRPr="00DC3294">
        <w:rPr>
          <w:rFonts w:ascii="Lato" w:hAnsi="Lato" w:cs="Arial"/>
          <w:i/>
          <w:iCs/>
          <w:spacing w:val="4"/>
        </w:rPr>
        <w:t>ustawa nowelizującą</w:t>
      </w:r>
      <w:r w:rsidRPr="00DC3294">
        <w:rPr>
          <w:rFonts w:ascii="Lato" w:hAnsi="Lato" w:cs="Arial"/>
          <w:spacing w:val="4"/>
        </w:rPr>
        <w:t>”. Jednocześnie wydane zostało rozporządzenie Ministra Rozwoju z dnia 11 września 2020 r. w sprawie szczegółowego zakresu i formy projektu budowlanego (</w:t>
      </w:r>
      <w:proofErr w:type="spellStart"/>
      <w:r w:rsidRPr="00DC3294">
        <w:rPr>
          <w:rFonts w:ascii="Lato" w:hAnsi="Lato" w:cs="Arial"/>
          <w:spacing w:val="4"/>
        </w:rPr>
        <w:t>t.j</w:t>
      </w:r>
      <w:proofErr w:type="spellEnd"/>
      <w:r w:rsidRPr="00DC3294">
        <w:rPr>
          <w:rFonts w:ascii="Lato" w:hAnsi="Lato" w:cs="Arial"/>
          <w:spacing w:val="4"/>
        </w:rPr>
        <w:t xml:space="preserve">. Dz. U. z 2020 r., poz. 1609). Zgodnie z § 25 tego rozporządzenia, uchylone zostało dotychczasowe rozporządzenie Ministra Transportu, Budownictwa i Gospodarki Morskiej z dnia 25 kwietnia 2012 r. </w:t>
      </w:r>
      <w:r w:rsidRPr="00DC3294">
        <w:rPr>
          <w:rFonts w:ascii="Lato" w:hAnsi="Lato" w:cs="Arial"/>
          <w:spacing w:val="4"/>
        </w:rPr>
        <w:br/>
        <w:t>w sprawie szczegółowego zakresu i formy projektu budowlanego (</w:t>
      </w:r>
      <w:proofErr w:type="spellStart"/>
      <w:r w:rsidRPr="00DC3294">
        <w:rPr>
          <w:rFonts w:ascii="Lato" w:hAnsi="Lato" w:cs="Arial"/>
          <w:spacing w:val="4"/>
        </w:rPr>
        <w:t>t.j</w:t>
      </w:r>
      <w:proofErr w:type="spellEnd"/>
      <w:r w:rsidRPr="00DC3294">
        <w:rPr>
          <w:rFonts w:ascii="Lato" w:hAnsi="Lato" w:cs="Arial"/>
          <w:spacing w:val="4"/>
        </w:rPr>
        <w:t>. Dz. U. z 2018 r., poz. 1935), zwane dalej „</w:t>
      </w:r>
      <w:r w:rsidRPr="00DC3294">
        <w:rPr>
          <w:rFonts w:ascii="Lato" w:hAnsi="Lato" w:cs="Arial"/>
          <w:i/>
          <w:iCs/>
          <w:spacing w:val="4"/>
        </w:rPr>
        <w:t>rozporządzeniem w sprawie szczegółowego zakresu i formy projektu budowlanego</w:t>
      </w:r>
      <w:r w:rsidRPr="00DC3294">
        <w:rPr>
          <w:rFonts w:ascii="Lato" w:hAnsi="Lato" w:cs="Arial"/>
          <w:spacing w:val="4"/>
        </w:rPr>
        <w:t xml:space="preserve">”. Jednakże, zgodnie z art. 25 ww. ustawy nowelizującej, do spraw uregulowanych ustawą zmienianą w </w:t>
      </w:r>
      <w:hyperlink r:id="rId8" w:history="1">
        <w:r w:rsidRPr="00DC3294">
          <w:rPr>
            <w:rFonts w:ascii="Lato" w:hAnsi="Lato" w:cs="Arial"/>
            <w:spacing w:val="4"/>
          </w:rPr>
          <w:t>art. 1</w:t>
        </w:r>
      </w:hyperlink>
      <w:r w:rsidRPr="00DC3294">
        <w:rPr>
          <w:rFonts w:ascii="Lato" w:hAnsi="Lato" w:cs="Arial"/>
          <w:spacing w:val="4"/>
        </w:rPr>
        <w:t xml:space="preserve">, wszczętych i niezakończonych przed dniem wejścia w życie niniejszej ustawy, przepisy ustawy zmienianej w </w:t>
      </w:r>
      <w:hyperlink r:id="rId9" w:history="1">
        <w:r w:rsidRPr="00DC3294">
          <w:rPr>
            <w:rFonts w:ascii="Lato" w:hAnsi="Lato" w:cs="Arial"/>
            <w:spacing w:val="4"/>
          </w:rPr>
          <w:t>art. 1</w:t>
        </w:r>
      </w:hyperlink>
      <w:r w:rsidRPr="00DC3294">
        <w:rPr>
          <w:rFonts w:ascii="Lato" w:hAnsi="Lato" w:cs="Arial"/>
          <w:spacing w:val="4"/>
        </w:rPr>
        <w:t xml:space="preserve"> stosuje się </w:t>
      </w:r>
      <w:r w:rsidRPr="00DC3294">
        <w:rPr>
          <w:rFonts w:ascii="Lato" w:hAnsi="Lato" w:cs="Arial"/>
          <w:spacing w:val="4"/>
        </w:rPr>
        <w:br/>
        <w:t>w brzmieniu dotychczasowym. Tym samym, zgodnie z ww. przepisem, przedmiotowa sprawa podlega rozpatrzeniu w oparciu o przepisy ustawy z dnia 7 lipca 1994 r. - Prawo budowlane (</w:t>
      </w:r>
      <w:proofErr w:type="spellStart"/>
      <w:r w:rsidRPr="00DC3294">
        <w:rPr>
          <w:rFonts w:ascii="Lato" w:hAnsi="Lato" w:cs="Arial"/>
          <w:spacing w:val="4"/>
        </w:rPr>
        <w:t>t.j</w:t>
      </w:r>
      <w:proofErr w:type="spellEnd"/>
      <w:r w:rsidRPr="00DC3294">
        <w:rPr>
          <w:rFonts w:ascii="Lato" w:hAnsi="Lato" w:cs="Arial"/>
          <w:spacing w:val="4"/>
        </w:rPr>
        <w:t>. Dz.U.</w:t>
      </w:r>
      <w:r w:rsidR="00274329">
        <w:rPr>
          <w:rFonts w:ascii="Lato" w:hAnsi="Lato" w:cs="Arial"/>
          <w:spacing w:val="4"/>
        </w:rPr>
        <w:t xml:space="preserve"> </w:t>
      </w:r>
      <w:r w:rsidR="00274329" w:rsidRPr="00274329">
        <w:rPr>
          <w:rFonts w:ascii="Lato" w:hAnsi="Lato" w:cs="Arial"/>
          <w:spacing w:val="4"/>
        </w:rPr>
        <w:t xml:space="preserve">z 2020 r., poz. 1333, z </w:t>
      </w:r>
      <w:proofErr w:type="spellStart"/>
      <w:r w:rsidR="00274329" w:rsidRPr="00274329">
        <w:rPr>
          <w:rFonts w:ascii="Lato" w:hAnsi="Lato" w:cs="Arial"/>
          <w:spacing w:val="4"/>
        </w:rPr>
        <w:t>późn</w:t>
      </w:r>
      <w:proofErr w:type="spellEnd"/>
      <w:r w:rsidR="00274329" w:rsidRPr="00274329">
        <w:rPr>
          <w:rFonts w:ascii="Lato" w:hAnsi="Lato" w:cs="Arial"/>
          <w:spacing w:val="4"/>
        </w:rPr>
        <w:t>. zm.</w:t>
      </w:r>
      <w:r w:rsidRPr="00DC3294">
        <w:rPr>
          <w:rFonts w:ascii="Lato" w:hAnsi="Lato" w:cs="Arial"/>
          <w:spacing w:val="4"/>
        </w:rPr>
        <w:t xml:space="preserve">; obecnie – </w:t>
      </w:r>
      <w:proofErr w:type="spellStart"/>
      <w:r w:rsidRPr="00DC3294">
        <w:rPr>
          <w:rFonts w:ascii="Lato" w:hAnsi="Lato" w:cs="Arial"/>
          <w:spacing w:val="4"/>
        </w:rPr>
        <w:t>t.j</w:t>
      </w:r>
      <w:proofErr w:type="spellEnd"/>
      <w:r w:rsidRPr="00DC3294">
        <w:rPr>
          <w:rFonts w:ascii="Lato" w:hAnsi="Lato" w:cs="Arial"/>
          <w:spacing w:val="4"/>
        </w:rPr>
        <w:t>.</w:t>
      </w:r>
      <w:r w:rsidR="00274329">
        <w:rPr>
          <w:rFonts w:ascii="Lato" w:hAnsi="Lato" w:cs="Arial"/>
          <w:spacing w:val="4"/>
        </w:rPr>
        <w:t xml:space="preserve"> </w:t>
      </w:r>
      <w:r w:rsidR="00274329" w:rsidRPr="00274329">
        <w:rPr>
          <w:rFonts w:ascii="Lato" w:hAnsi="Lato" w:cs="Arial"/>
          <w:spacing w:val="4"/>
        </w:rPr>
        <w:t>Dz.U. z 2023 r. poz. 682</w:t>
      </w:r>
      <w:r w:rsidR="00274329">
        <w:rPr>
          <w:rFonts w:ascii="Lato" w:hAnsi="Lato" w:cs="Arial"/>
          <w:spacing w:val="4"/>
        </w:rPr>
        <w:t xml:space="preserve">, </w:t>
      </w:r>
      <w:r w:rsidRPr="00DC3294">
        <w:rPr>
          <w:rFonts w:ascii="Lato" w:hAnsi="Lato" w:cs="Arial"/>
          <w:spacing w:val="4"/>
        </w:rPr>
        <w:t xml:space="preserve">z </w:t>
      </w:r>
      <w:proofErr w:type="spellStart"/>
      <w:r w:rsidRPr="00DC3294">
        <w:rPr>
          <w:rFonts w:ascii="Lato" w:hAnsi="Lato" w:cs="Arial"/>
          <w:spacing w:val="4"/>
        </w:rPr>
        <w:t>późn</w:t>
      </w:r>
      <w:proofErr w:type="spellEnd"/>
      <w:r w:rsidRPr="00DC3294">
        <w:rPr>
          <w:rFonts w:ascii="Lato" w:hAnsi="Lato" w:cs="Arial"/>
          <w:spacing w:val="4"/>
        </w:rPr>
        <w:t>. zm.), zwanej dalej „</w:t>
      </w:r>
      <w:r w:rsidRPr="00DC3294">
        <w:rPr>
          <w:rFonts w:ascii="Lato" w:hAnsi="Lato" w:cs="Arial"/>
          <w:i/>
          <w:iCs/>
          <w:spacing w:val="4"/>
        </w:rPr>
        <w:t>ustawą Prawo budowlane</w:t>
      </w:r>
      <w:r w:rsidRPr="00DC3294">
        <w:rPr>
          <w:rFonts w:ascii="Lato" w:hAnsi="Lato" w:cs="Arial"/>
          <w:spacing w:val="4"/>
        </w:rPr>
        <w:t xml:space="preserve">”, w nowym brzmieniu, a także </w:t>
      </w:r>
      <w:r w:rsidRPr="00DC3294">
        <w:rPr>
          <w:rFonts w:ascii="Lato" w:hAnsi="Lato" w:cs="Arial"/>
          <w:spacing w:val="4"/>
        </w:rPr>
        <w:br/>
        <w:t xml:space="preserve">w oparciu o przepisy </w:t>
      </w:r>
      <w:r w:rsidRPr="00DC3294">
        <w:rPr>
          <w:rFonts w:ascii="Lato" w:hAnsi="Lato" w:cs="Arial"/>
          <w:i/>
          <w:iCs/>
          <w:spacing w:val="4"/>
        </w:rPr>
        <w:t>rozporządzenia w sprawie szczegółowego zakresu i formy projektu budowlanego</w:t>
      </w:r>
      <w:r w:rsidRPr="00DC3294">
        <w:rPr>
          <w:rFonts w:ascii="Lato" w:hAnsi="Lato" w:cs="Arial"/>
          <w:spacing w:val="4"/>
        </w:rPr>
        <w:t>.</w:t>
      </w:r>
    </w:p>
    <w:p w14:paraId="3BEA7F0F" w14:textId="77777777" w:rsidR="00DC3294" w:rsidRPr="00DC3294" w:rsidRDefault="00DC3294" w:rsidP="00DC3294">
      <w:pPr>
        <w:spacing w:after="240" w:line="240" w:lineRule="exact"/>
        <w:jc w:val="both"/>
        <w:outlineLvl w:val="0"/>
        <w:rPr>
          <w:rFonts w:ascii="Lato" w:hAnsi="Lato" w:cs="Arial"/>
          <w:spacing w:val="4"/>
        </w:rPr>
      </w:pPr>
      <w:r w:rsidRPr="00DC3294">
        <w:rPr>
          <w:rFonts w:ascii="Lato" w:hAnsi="Lato" w:cs="Arial"/>
          <w:spacing w:val="4"/>
        </w:rPr>
        <w:t xml:space="preserve">Projekt został wykonany i sprawdzony przez osoby spełniające warunki, o których mowa w art. 12 ust. 7 </w:t>
      </w:r>
      <w:r w:rsidRPr="00DC3294">
        <w:rPr>
          <w:rFonts w:ascii="Lato" w:hAnsi="Lato" w:cs="Arial"/>
          <w:i/>
          <w:iCs/>
          <w:spacing w:val="4"/>
        </w:rPr>
        <w:t>ustawy Prawo budowlane</w:t>
      </w:r>
      <w:r w:rsidRPr="00DC3294">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67F30913" w14:textId="77777777" w:rsidR="00D94853" w:rsidRDefault="007C4DA1" w:rsidP="007C4DA1">
      <w:pPr>
        <w:autoSpaceDE w:val="0"/>
        <w:autoSpaceDN w:val="0"/>
        <w:adjustRightInd w:val="0"/>
        <w:spacing w:after="240" w:line="240" w:lineRule="exact"/>
        <w:jc w:val="both"/>
        <w:rPr>
          <w:rFonts w:ascii="Lato" w:hAnsi="Lato" w:cs="Arial"/>
          <w:spacing w:val="4"/>
        </w:rPr>
      </w:pPr>
      <w:r w:rsidRPr="007C4DA1">
        <w:rPr>
          <w:rFonts w:ascii="Lato" w:hAnsi="Lato" w:cs="Arial"/>
          <w:spacing w:val="4"/>
        </w:rPr>
        <w:t>Przedmiotowy projekt budowlany jest zgodny z</w:t>
      </w:r>
      <w:r w:rsidR="00D94853">
        <w:rPr>
          <w:rFonts w:ascii="Lato" w:hAnsi="Lato" w:cs="Arial"/>
          <w:spacing w:val="4"/>
        </w:rPr>
        <w:t>:</w:t>
      </w:r>
    </w:p>
    <w:p w14:paraId="2A8B4668" w14:textId="372417BF" w:rsidR="00D94853" w:rsidRPr="00D94853" w:rsidRDefault="00D94853" w:rsidP="00D94853">
      <w:pPr>
        <w:pStyle w:val="Akapitzlist"/>
        <w:numPr>
          <w:ilvl w:val="0"/>
          <w:numId w:val="4"/>
        </w:numPr>
        <w:autoSpaceDE w:val="0"/>
        <w:autoSpaceDN w:val="0"/>
        <w:adjustRightInd w:val="0"/>
        <w:spacing w:after="240" w:line="240" w:lineRule="exact"/>
        <w:ind w:left="284" w:hanging="284"/>
        <w:jc w:val="both"/>
        <w:rPr>
          <w:rFonts w:ascii="Lato" w:hAnsi="Lato" w:cs="Arial"/>
          <w:spacing w:val="4"/>
          <w:sz w:val="22"/>
          <w:szCs w:val="22"/>
        </w:rPr>
      </w:pPr>
      <w:r w:rsidRPr="00D94853">
        <w:rPr>
          <w:rFonts w:ascii="Lato" w:hAnsi="Lato" w:cs="Arial"/>
          <w:spacing w:val="4"/>
          <w:sz w:val="22"/>
          <w:szCs w:val="22"/>
        </w:rPr>
        <w:t>decyzją Burmistrza Łęcznej z dnia 4 kwietnia 2018 r., znak: GKiOŚ.6220.7.13.2017</w:t>
      </w:r>
      <w:r w:rsidR="00802A29">
        <w:rPr>
          <w:rFonts w:ascii="Lato" w:hAnsi="Lato" w:cs="Arial"/>
          <w:spacing w:val="4"/>
          <w:sz w:val="22"/>
          <w:szCs w:val="22"/>
        </w:rPr>
        <w:t>,</w:t>
      </w:r>
      <w:r w:rsidRPr="00D94853">
        <w:rPr>
          <w:rFonts w:ascii="Lato" w:hAnsi="Lato" w:cs="Arial"/>
          <w:spacing w:val="4"/>
          <w:sz w:val="22"/>
          <w:szCs w:val="22"/>
        </w:rPr>
        <w:t xml:space="preserve"> </w:t>
      </w:r>
      <w:r w:rsidR="009D0DC9">
        <w:rPr>
          <w:rFonts w:ascii="Lato" w:hAnsi="Lato" w:cs="Arial"/>
          <w:spacing w:val="4"/>
          <w:sz w:val="22"/>
          <w:szCs w:val="22"/>
        </w:rPr>
        <w:br/>
      </w:r>
      <w:r w:rsidRPr="00D94853">
        <w:rPr>
          <w:rFonts w:ascii="Lato" w:hAnsi="Lato" w:cs="Arial"/>
          <w:spacing w:val="4"/>
          <w:sz w:val="22"/>
          <w:szCs w:val="22"/>
        </w:rPr>
        <w:t>w przedmiocie ustalenia środowiskowych uwarunkowań dla przedsięwzięcia</w:t>
      </w:r>
      <w:r w:rsidRPr="00D94853">
        <w:rPr>
          <w:rFonts w:ascii="Lato" w:eastAsia="Arial Unicode MS" w:hAnsi="Lato" w:cs="Arial"/>
          <w:bCs/>
          <w:spacing w:val="4"/>
          <w:sz w:val="22"/>
          <w:szCs w:val="22"/>
          <w:lang w:eastAsia="en-US"/>
        </w:rPr>
        <w:t xml:space="preserve"> </w:t>
      </w:r>
      <w:r w:rsidRPr="00D94853">
        <w:rPr>
          <w:rFonts w:ascii="Lato" w:hAnsi="Lato" w:cs="Arial"/>
          <w:bCs/>
          <w:spacing w:val="4"/>
          <w:sz w:val="22"/>
          <w:szCs w:val="22"/>
        </w:rPr>
        <w:t>pn.: „</w:t>
      </w:r>
      <w:r w:rsidRPr="00D94853">
        <w:rPr>
          <w:rFonts w:ascii="Lato" w:hAnsi="Lato" w:cs="Arial"/>
          <w:iCs/>
          <w:spacing w:val="4"/>
          <w:sz w:val="22"/>
          <w:szCs w:val="22"/>
        </w:rPr>
        <w:t>Rozbudowa drogi wojewódzkiej nr 829 Łucka – Łęczna – Biskupice na odcinku od km 14+860 do km 21+999</w:t>
      </w:r>
      <w:r w:rsidRPr="00D94853">
        <w:rPr>
          <w:rFonts w:ascii="Lato" w:hAnsi="Lato" w:cs="Arial"/>
          <w:bCs/>
          <w:spacing w:val="4"/>
          <w:sz w:val="22"/>
          <w:szCs w:val="22"/>
        </w:rPr>
        <w:t>”, zwan</w:t>
      </w:r>
      <w:r w:rsidR="00802A29">
        <w:rPr>
          <w:rFonts w:ascii="Lato" w:hAnsi="Lato" w:cs="Arial"/>
          <w:bCs/>
          <w:spacing w:val="4"/>
          <w:sz w:val="22"/>
          <w:szCs w:val="22"/>
        </w:rPr>
        <w:t>ą</w:t>
      </w:r>
      <w:r w:rsidRPr="00D94853">
        <w:rPr>
          <w:rFonts w:ascii="Lato" w:hAnsi="Lato" w:cs="Arial"/>
          <w:bCs/>
          <w:spacing w:val="4"/>
          <w:sz w:val="22"/>
          <w:szCs w:val="22"/>
        </w:rPr>
        <w:t xml:space="preserve"> dalej „</w:t>
      </w:r>
      <w:r w:rsidRPr="00D94853">
        <w:rPr>
          <w:rFonts w:ascii="Lato" w:hAnsi="Lato" w:cs="Arial"/>
          <w:bCs/>
          <w:i/>
          <w:iCs/>
          <w:spacing w:val="4"/>
          <w:sz w:val="22"/>
          <w:szCs w:val="22"/>
        </w:rPr>
        <w:t>decyzją środowiskową</w:t>
      </w:r>
      <w:r w:rsidRPr="00D94853">
        <w:rPr>
          <w:rFonts w:ascii="Lato" w:hAnsi="Lato" w:cs="Arial"/>
          <w:bCs/>
          <w:spacing w:val="4"/>
          <w:sz w:val="22"/>
          <w:szCs w:val="22"/>
        </w:rPr>
        <w:t>”,</w:t>
      </w:r>
    </w:p>
    <w:p w14:paraId="49DAC2FB" w14:textId="77777777" w:rsidR="00D94853" w:rsidRPr="00D94853" w:rsidRDefault="00D94853" w:rsidP="00D94853">
      <w:pPr>
        <w:pStyle w:val="Akapitzlist"/>
        <w:autoSpaceDE w:val="0"/>
        <w:autoSpaceDN w:val="0"/>
        <w:adjustRightInd w:val="0"/>
        <w:spacing w:after="240" w:line="240" w:lineRule="exact"/>
        <w:ind w:left="284"/>
        <w:jc w:val="both"/>
        <w:rPr>
          <w:rFonts w:ascii="Lato" w:hAnsi="Lato" w:cs="Arial"/>
          <w:spacing w:val="4"/>
          <w:sz w:val="22"/>
          <w:szCs w:val="22"/>
        </w:rPr>
      </w:pPr>
    </w:p>
    <w:p w14:paraId="0DFA3BEE" w14:textId="03BB79EA" w:rsidR="00D94853" w:rsidRPr="00D94853" w:rsidRDefault="007C4DA1" w:rsidP="00D94853">
      <w:pPr>
        <w:pStyle w:val="Akapitzlist"/>
        <w:numPr>
          <w:ilvl w:val="0"/>
          <w:numId w:val="4"/>
        </w:numPr>
        <w:autoSpaceDE w:val="0"/>
        <w:autoSpaceDN w:val="0"/>
        <w:adjustRightInd w:val="0"/>
        <w:spacing w:after="240" w:line="240" w:lineRule="exact"/>
        <w:ind w:left="284" w:hanging="284"/>
        <w:jc w:val="both"/>
        <w:rPr>
          <w:rFonts w:ascii="Lato" w:hAnsi="Lato" w:cs="Arial"/>
          <w:spacing w:val="4"/>
          <w:sz w:val="22"/>
          <w:szCs w:val="22"/>
        </w:rPr>
      </w:pPr>
      <w:r w:rsidRPr="00D94853">
        <w:rPr>
          <w:rFonts w:ascii="Lato" w:hAnsi="Lato" w:cs="Arial"/>
          <w:spacing w:val="4"/>
          <w:sz w:val="22"/>
          <w:szCs w:val="22"/>
        </w:rPr>
        <w:t xml:space="preserve">decyzją </w:t>
      </w:r>
      <w:r w:rsidR="00D94853" w:rsidRPr="00D94853">
        <w:rPr>
          <w:rFonts w:ascii="Lato" w:hAnsi="Lato" w:cs="Arial"/>
          <w:spacing w:val="4"/>
          <w:sz w:val="22"/>
          <w:szCs w:val="22"/>
        </w:rPr>
        <w:t xml:space="preserve">Dyrektora </w:t>
      </w:r>
      <w:r w:rsidRPr="00D94853">
        <w:rPr>
          <w:rFonts w:ascii="Lato" w:hAnsi="Lato" w:cs="Arial"/>
          <w:spacing w:val="4"/>
          <w:sz w:val="22"/>
          <w:szCs w:val="22"/>
        </w:rPr>
        <w:t xml:space="preserve">Zarządu Zlewni w Zamościu Państwowego Gospodarstwa Wodnego Wody Polskie z dnia 13 czerwca 2018 r., znak: </w:t>
      </w:r>
      <w:r w:rsidR="00A87823" w:rsidRPr="00D94853">
        <w:rPr>
          <w:rFonts w:ascii="Lato" w:hAnsi="Lato" w:cs="Arial"/>
          <w:sz w:val="22"/>
          <w:szCs w:val="22"/>
        </w:rPr>
        <w:t>LU.ZUZ.3.421.174.2018.AH</w:t>
      </w:r>
      <w:r w:rsidR="00802A29">
        <w:rPr>
          <w:rFonts w:ascii="Lato" w:hAnsi="Lato" w:cs="Arial"/>
          <w:sz w:val="22"/>
          <w:szCs w:val="22"/>
        </w:rPr>
        <w:t>,</w:t>
      </w:r>
      <w:r w:rsidRPr="00D94853">
        <w:rPr>
          <w:rFonts w:ascii="Lato" w:hAnsi="Lato" w:cs="Arial"/>
          <w:spacing w:val="4"/>
          <w:sz w:val="22"/>
          <w:szCs w:val="22"/>
        </w:rPr>
        <w:t xml:space="preserve"> </w:t>
      </w:r>
      <w:r w:rsidR="00802A29" w:rsidRPr="00D94853">
        <w:rPr>
          <w:rFonts w:ascii="Lato" w:hAnsi="Lato" w:cs="Arial"/>
          <w:spacing w:val="4"/>
          <w:sz w:val="22"/>
          <w:szCs w:val="22"/>
        </w:rPr>
        <w:t>udzielając</w:t>
      </w:r>
      <w:r w:rsidR="00802A29">
        <w:rPr>
          <w:rFonts w:ascii="Lato" w:hAnsi="Lato" w:cs="Arial"/>
          <w:spacing w:val="4"/>
          <w:sz w:val="22"/>
          <w:szCs w:val="22"/>
        </w:rPr>
        <w:t>ą</w:t>
      </w:r>
      <w:r w:rsidR="00802A29" w:rsidRPr="00D94853">
        <w:rPr>
          <w:rFonts w:ascii="Lato" w:hAnsi="Lato" w:cs="Arial"/>
          <w:spacing w:val="4"/>
          <w:sz w:val="22"/>
          <w:szCs w:val="22"/>
        </w:rPr>
        <w:t xml:space="preserve"> </w:t>
      </w:r>
      <w:r w:rsidRPr="00D94853">
        <w:rPr>
          <w:rFonts w:ascii="Lato" w:hAnsi="Lato" w:cs="Arial"/>
          <w:spacing w:val="4"/>
          <w:sz w:val="22"/>
          <w:szCs w:val="22"/>
        </w:rPr>
        <w:t>pozwolenia wodnoprawnego</w:t>
      </w:r>
      <w:r w:rsidR="00DC3294" w:rsidRPr="00D94853">
        <w:rPr>
          <w:rFonts w:ascii="Lato" w:hAnsi="Lato" w:cs="Arial"/>
          <w:spacing w:val="4"/>
          <w:sz w:val="22"/>
          <w:szCs w:val="22"/>
        </w:rPr>
        <w:t>, zwaną dalej „</w:t>
      </w:r>
      <w:r w:rsidR="00DC3294" w:rsidRPr="00D94853">
        <w:rPr>
          <w:rFonts w:ascii="Lato" w:hAnsi="Lato" w:cs="Arial"/>
          <w:i/>
          <w:iCs/>
          <w:spacing w:val="4"/>
          <w:sz w:val="22"/>
          <w:szCs w:val="22"/>
        </w:rPr>
        <w:t>pozwoleniem wodnoprawnym</w:t>
      </w:r>
      <w:r w:rsidR="00DC3294" w:rsidRPr="00D94853">
        <w:rPr>
          <w:rFonts w:ascii="Lato" w:hAnsi="Lato" w:cs="Arial"/>
          <w:spacing w:val="4"/>
          <w:sz w:val="22"/>
          <w:szCs w:val="22"/>
        </w:rPr>
        <w:t>”</w:t>
      </w:r>
      <w:r w:rsidRPr="00D94853">
        <w:rPr>
          <w:rFonts w:ascii="Lato" w:hAnsi="Lato" w:cs="Arial"/>
          <w:spacing w:val="4"/>
          <w:sz w:val="22"/>
          <w:szCs w:val="22"/>
        </w:rPr>
        <w:t>.</w:t>
      </w:r>
    </w:p>
    <w:p w14:paraId="6CC71725" w14:textId="4A40C818" w:rsidR="00D94853" w:rsidRPr="00D94853" w:rsidRDefault="00D94853" w:rsidP="00D94853">
      <w:pPr>
        <w:spacing w:after="240" w:line="240" w:lineRule="exact"/>
        <w:jc w:val="both"/>
        <w:outlineLvl w:val="0"/>
        <w:rPr>
          <w:rFonts w:ascii="Lato" w:eastAsia="Times New Roman" w:hAnsi="Lato" w:cs="Arial"/>
          <w:spacing w:val="4"/>
          <w:lang w:eastAsia="pl-PL"/>
        </w:rPr>
      </w:pPr>
      <w:r w:rsidRPr="00D94853">
        <w:rPr>
          <w:rFonts w:ascii="Lato" w:eastAsia="Times New Roman" w:hAnsi="Lato" w:cs="Arial"/>
          <w:spacing w:val="4"/>
          <w:lang w:eastAsia="pl-PL"/>
        </w:rPr>
        <w:lastRenderedPageBreak/>
        <w:t xml:space="preserve">Po dokonaniu analizy przedłożonego przez </w:t>
      </w:r>
      <w:r w:rsidRPr="00D94853">
        <w:rPr>
          <w:rFonts w:ascii="Lato" w:eastAsia="Times New Roman" w:hAnsi="Lato" w:cs="Arial"/>
          <w:i/>
          <w:spacing w:val="4"/>
          <w:lang w:eastAsia="pl-PL"/>
        </w:rPr>
        <w:t>inwestora</w:t>
      </w:r>
      <w:r w:rsidRPr="00D94853">
        <w:rPr>
          <w:rFonts w:ascii="Lato" w:eastAsia="Times New Roman" w:hAnsi="Lato" w:cs="Arial"/>
          <w:spacing w:val="4"/>
          <w:lang w:eastAsia="pl-PL"/>
        </w:rPr>
        <w:t xml:space="preserve"> projektu budowlanego, organ odwoławczy stwierdził, że spełnia on </w:t>
      </w:r>
      <w:r w:rsidRPr="00D94853">
        <w:rPr>
          <w:rFonts w:ascii="Lato" w:eastAsia="Calibri" w:hAnsi="Lato" w:cs="Arial"/>
          <w:spacing w:val="4"/>
          <w:kern w:val="2"/>
        </w:rPr>
        <w:t xml:space="preserve"> </w:t>
      </w:r>
      <w:r w:rsidRPr="00D94853">
        <w:rPr>
          <w:rFonts w:ascii="Lato" w:eastAsia="Times New Roman" w:hAnsi="Lato" w:cs="Arial"/>
          <w:spacing w:val="4"/>
          <w:lang w:eastAsia="pl-PL"/>
        </w:rPr>
        <w:t xml:space="preserve">wymagania określone w art. 34 ust. 2 i ust. 3 </w:t>
      </w:r>
      <w:r w:rsidRPr="00D94853">
        <w:rPr>
          <w:rFonts w:ascii="Lato" w:eastAsia="Times New Roman" w:hAnsi="Lato" w:cs="Arial"/>
          <w:i/>
          <w:spacing w:val="4"/>
          <w:lang w:eastAsia="pl-PL"/>
        </w:rPr>
        <w:t xml:space="preserve">ustawy Prawo budowlane </w:t>
      </w:r>
      <w:r w:rsidRPr="00D94853">
        <w:rPr>
          <w:rFonts w:ascii="Lato" w:eastAsia="Times New Roman" w:hAnsi="Lato" w:cs="Arial"/>
          <w:spacing w:val="4"/>
          <w:lang w:eastAsia="pl-PL"/>
        </w:rPr>
        <w:t xml:space="preserve">oraz w </w:t>
      </w:r>
      <w:r w:rsidRPr="00D94853">
        <w:rPr>
          <w:rFonts w:ascii="Lato" w:eastAsia="Times New Roman" w:hAnsi="Lato" w:cs="Arial"/>
          <w:i/>
          <w:iCs/>
          <w:color w:val="000000"/>
          <w:spacing w:val="4"/>
          <w:kern w:val="2"/>
          <w:lang w:eastAsia="pl-PL"/>
        </w:rPr>
        <w:t>rozporządzeniu w sprawie szczegółowego zakresu i formy projektu budowlanego</w:t>
      </w:r>
      <w:r w:rsidRPr="00D94853">
        <w:rPr>
          <w:rFonts w:ascii="Lato" w:eastAsia="Times New Roman" w:hAnsi="Lato" w:cs="Arial"/>
          <w:color w:val="000000"/>
          <w:spacing w:val="4"/>
          <w:kern w:val="2"/>
          <w:lang w:eastAsia="pl-PL"/>
        </w:rPr>
        <w:t>.</w:t>
      </w:r>
      <w:r w:rsidRPr="00D94853">
        <w:rPr>
          <w:rFonts w:ascii="Lato" w:eastAsia="Times New Roman" w:hAnsi="Lato" w:cs="Arial"/>
          <w:spacing w:val="4"/>
          <w:lang w:eastAsia="pl-PL"/>
        </w:rPr>
        <w:t xml:space="preserve"> </w:t>
      </w:r>
    </w:p>
    <w:p w14:paraId="182EF20A" w14:textId="541C3AB4" w:rsidR="00DC3294" w:rsidRDefault="007C4DA1" w:rsidP="00DC3294">
      <w:pPr>
        <w:pStyle w:val="Akapitzlist"/>
        <w:spacing w:after="240" w:line="240" w:lineRule="exact"/>
        <w:ind w:left="0"/>
        <w:jc w:val="both"/>
        <w:outlineLvl w:val="0"/>
        <w:rPr>
          <w:rFonts w:ascii="Lato" w:hAnsi="Lato" w:cs="Arial"/>
          <w:spacing w:val="4"/>
          <w:sz w:val="22"/>
          <w:szCs w:val="22"/>
        </w:rPr>
      </w:pPr>
      <w:r w:rsidRPr="00D94853">
        <w:rPr>
          <w:rFonts w:ascii="Lato" w:hAnsi="Lato" w:cs="Arial"/>
          <w:iCs/>
          <w:spacing w:val="4"/>
          <w:sz w:val="22"/>
          <w:szCs w:val="22"/>
        </w:rPr>
        <w:t xml:space="preserve">Do wniosku </w:t>
      </w:r>
      <w:r w:rsidRPr="00D94853">
        <w:rPr>
          <w:rFonts w:ascii="Lato" w:hAnsi="Lato" w:cs="Arial"/>
          <w:i/>
          <w:iCs/>
          <w:spacing w:val="4"/>
          <w:sz w:val="22"/>
          <w:szCs w:val="22"/>
        </w:rPr>
        <w:t>inwestor</w:t>
      </w:r>
      <w:r w:rsidRPr="00D94853">
        <w:rPr>
          <w:rFonts w:ascii="Lato" w:hAnsi="Lato" w:cs="Arial"/>
          <w:spacing w:val="4"/>
          <w:sz w:val="22"/>
          <w:szCs w:val="22"/>
        </w:rPr>
        <w:t xml:space="preserve"> dołączył również wymagane opinie, o których mowa w art. 11b ust. 1 oraz art. 11d ust. 1 pkt 8 </w:t>
      </w:r>
      <w:r w:rsidRPr="00D94853">
        <w:rPr>
          <w:rFonts w:ascii="Lato" w:hAnsi="Lato" w:cs="Arial"/>
          <w:i/>
          <w:iCs/>
          <w:spacing w:val="4"/>
          <w:sz w:val="22"/>
          <w:szCs w:val="22"/>
        </w:rPr>
        <w:t>specustawy drogowej</w:t>
      </w:r>
      <w:r w:rsidRPr="00D94853">
        <w:rPr>
          <w:rFonts w:ascii="Lato" w:hAnsi="Lato" w:cs="Arial"/>
          <w:spacing w:val="4"/>
          <w:sz w:val="22"/>
          <w:szCs w:val="22"/>
        </w:rPr>
        <w:t>, bądź dowody potwierdzające doręczenie wystąpień o ich wydanie, w przypadku ich niewydania, co należało potraktować jako brak zastrzeżeń do wniosku.</w:t>
      </w:r>
      <w:r w:rsidR="00DC3294" w:rsidRPr="00D94853">
        <w:rPr>
          <w:rFonts w:ascii="Lato" w:hAnsi="Lato" w:cs="Arial"/>
          <w:spacing w:val="4"/>
          <w:sz w:val="22"/>
          <w:szCs w:val="22"/>
        </w:rPr>
        <w:t xml:space="preserve"> Ponadto, </w:t>
      </w:r>
      <w:r w:rsidR="00DC3294" w:rsidRPr="00D94853">
        <w:rPr>
          <w:rFonts w:ascii="Lato" w:hAnsi="Lato" w:cs="Arial"/>
          <w:i/>
          <w:spacing w:val="4"/>
          <w:sz w:val="22"/>
          <w:szCs w:val="22"/>
        </w:rPr>
        <w:t>inwestor</w:t>
      </w:r>
      <w:r w:rsidR="00DC3294" w:rsidRPr="00D94853">
        <w:rPr>
          <w:rFonts w:ascii="Lato" w:hAnsi="Lato" w:cs="Arial"/>
          <w:spacing w:val="4"/>
          <w:sz w:val="22"/>
          <w:szCs w:val="22"/>
        </w:rPr>
        <w:t xml:space="preserve"> dołączył również wymagan</w:t>
      </w:r>
      <w:r w:rsidR="00D94853" w:rsidRPr="00D94853">
        <w:rPr>
          <w:rFonts w:ascii="Lato" w:hAnsi="Lato" w:cs="Arial"/>
          <w:spacing w:val="4"/>
          <w:sz w:val="22"/>
          <w:szCs w:val="22"/>
        </w:rPr>
        <w:t>e</w:t>
      </w:r>
      <w:r w:rsidR="00DC3294" w:rsidRPr="00D94853">
        <w:rPr>
          <w:rFonts w:ascii="Lato" w:hAnsi="Lato" w:cs="Arial"/>
          <w:spacing w:val="4"/>
          <w:sz w:val="22"/>
          <w:szCs w:val="22"/>
        </w:rPr>
        <w:t xml:space="preserve"> przepisami odrębnymi akt</w:t>
      </w:r>
      <w:r w:rsidR="00D94853" w:rsidRPr="00D94853">
        <w:rPr>
          <w:rFonts w:ascii="Lato" w:hAnsi="Lato" w:cs="Arial"/>
          <w:spacing w:val="4"/>
          <w:sz w:val="22"/>
          <w:szCs w:val="22"/>
        </w:rPr>
        <w:t>y</w:t>
      </w:r>
      <w:r w:rsidR="00DC3294" w:rsidRPr="00D94853">
        <w:rPr>
          <w:rFonts w:ascii="Lato" w:hAnsi="Lato" w:cs="Arial"/>
          <w:spacing w:val="4"/>
          <w:sz w:val="22"/>
          <w:szCs w:val="22"/>
        </w:rPr>
        <w:t xml:space="preserve"> administracyjn</w:t>
      </w:r>
      <w:r w:rsidR="00D94853" w:rsidRPr="00D94853">
        <w:rPr>
          <w:rFonts w:ascii="Lato" w:hAnsi="Lato" w:cs="Arial"/>
          <w:spacing w:val="4"/>
          <w:sz w:val="22"/>
          <w:szCs w:val="22"/>
        </w:rPr>
        <w:t>e</w:t>
      </w:r>
      <w:r w:rsidR="00DC3294" w:rsidRPr="00D94853">
        <w:rPr>
          <w:rFonts w:ascii="Lato" w:hAnsi="Lato" w:cs="Arial"/>
          <w:spacing w:val="4"/>
          <w:sz w:val="22"/>
          <w:szCs w:val="22"/>
        </w:rPr>
        <w:t xml:space="preserve">, tj. </w:t>
      </w:r>
      <w:r w:rsidR="00DC3294" w:rsidRPr="00D94853">
        <w:rPr>
          <w:rFonts w:ascii="Lato" w:hAnsi="Lato" w:cs="Arial"/>
          <w:i/>
          <w:spacing w:val="4"/>
          <w:sz w:val="22"/>
          <w:szCs w:val="22"/>
        </w:rPr>
        <w:t>pozwolenie wodnoprawne</w:t>
      </w:r>
      <w:r w:rsidR="00D94853" w:rsidRPr="00D94853">
        <w:rPr>
          <w:rFonts w:ascii="Lato" w:hAnsi="Lato" w:cs="Arial"/>
          <w:spacing w:val="4"/>
          <w:sz w:val="22"/>
          <w:szCs w:val="22"/>
        </w:rPr>
        <w:t xml:space="preserve"> i </w:t>
      </w:r>
      <w:r w:rsidR="00D94853" w:rsidRPr="00D94853">
        <w:rPr>
          <w:rFonts w:ascii="Lato" w:hAnsi="Lato" w:cs="Arial"/>
          <w:i/>
          <w:iCs/>
          <w:spacing w:val="4"/>
          <w:sz w:val="22"/>
          <w:szCs w:val="22"/>
        </w:rPr>
        <w:t>decyzję środowiskową</w:t>
      </w:r>
      <w:r w:rsidR="00D94853" w:rsidRPr="00D94853">
        <w:rPr>
          <w:rFonts w:ascii="Lato" w:hAnsi="Lato" w:cs="Arial"/>
          <w:spacing w:val="4"/>
          <w:sz w:val="22"/>
          <w:szCs w:val="22"/>
        </w:rPr>
        <w:t>.</w:t>
      </w:r>
    </w:p>
    <w:p w14:paraId="4968F3F4" w14:textId="77777777" w:rsidR="00D94853" w:rsidRDefault="00D94853" w:rsidP="00DC3294">
      <w:pPr>
        <w:pStyle w:val="Akapitzlist"/>
        <w:spacing w:after="240" w:line="240" w:lineRule="exact"/>
        <w:ind w:left="0"/>
        <w:jc w:val="both"/>
        <w:outlineLvl w:val="0"/>
        <w:rPr>
          <w:rFonts w:ascii="Lato" w:hAnsi="Lato" w:cs="Arial"/>
          <w:spacing w:val="4"/>
          <w:sz w:val="22"/>
          <w:szCs w:val="22"/>
        </w:rPr>
      </w:pPr>
    </w:p>
    <w:p w14:paraId="0D3484A3" w14:textId="32D114B1" w:rsidR="005B60BC" w:rsidRDefault="00D94853" w:rsidP="005B60BC">
      <w:pPr>
        <w:pStyle w:val="Akapitzlist"/>
        <w:ind w:left="0"/>
        <w:jc w:val="both"/>
        <w:rPr>
          <w:rFonts w:ascii="Lato" w:hAnsi="Lato" w:cs="Arial"/>
          <w:spacing w:val="4"/>
          <w:sz w:val="22"/>
          <w:szCs w:val="22"/>
        </w:rPr>
      </w:pPr>
      <w:r w:rsidRPr="00D94853">
        <w:rPr>
          <w:rFonts w:ascii="Lato" w:hAnsi="Lato" w:cs="Arial"/>
          <w:spacing w:val="4"/>
          <w:sz w:val="22"/>
          <w:szCs w:val="22"/>
        </w:rPr>
        <w:t xml:space="preserve">Analizując złożony przez </w:t>
      </w:r>
      <w:r w:rsidRPr="00D94853">
        <w:rPr>
          <w:rFonts w:ascii="Lato" w:hAnsi="Lato" w:cs="Arial"/>
          <w:i/>
          <w:spacing w:val="4"/>
          <w:sz w:val="22"/>
          <w:szCs w:val="22"/>
        </w:rPr>
        <w:t>inwestora</w:t>
      </w:r>
      <w:r w:rsidRPr="00D94853">
        <w:rPr>
          <w:rFonts w:ascii="Lato" w:hAnsi="Lato" w:cs="Arial"/>
          <w:spacing w:val="4"/>
          <w:sz w:val="22"/>
          <w:szCs w:val="22"/>
        </w:rPr>
        <w:t xml:space="preserve"> wniosek o wydanie decyzji o zezwoleniu na realizację przedmiotowej inwestycji drogowej, organ odwoławczy uznał, że zawiera on elementy wskazane w art. 11b oraz art. 11d ust. 1 </w:t>
      </w:r>
      <w:r w:rsidRPr="00D94853">
        <w:rPr>
          <w:rFonts w:ascii="Lato" w:hAnsi="Lato" w:cs="Arial"/>
          <w:i/>
          <w:spacing w:val="4"/>
          <w:sz w:val="22"/>
          <w:szCs w:val="22"/>
        </w:rPr>
        <w:t>specustawy drogowej</w:t>
      </w:r>
      <w:r w:rsidRPr="00D94853">
        <w:rPr>
          <w:rFonts w:ascii="Lato" w:hAnsi="Lato" w:cs="Arial"/>
          <w:spacing w:val="4"/>
          <w:sz w:val="22"/>
          <w:szCs w:val="22"/>
        </w:rPr>
        <w:t>.</w:t>
      </w:r>
    </w:p>
    <w:p w14:paraId="7D5378D8" w14:textId="77777777" w:rsidR="005B60BC" w:rsidRPr="005B60BC" w:rsidRDefault="005B60BC" w:rsidP="005B60BC">
      <w:pPr>
        <w:pStyle w:val="Akapitzlist"/>
        <w:ind w:left="0"/>
        <w:jc w:val="both"/>
        <w:rPr>
          <w:rFonts w:ascii="Lato" w:hAnsi="Lato" w:cs="Arial"/>
          <w:spacing w:val="4"/>
          <w:sz w:val="22"/>
          <w:szCs w:val="22"/>
        </w:rPr>
      </w:pPr>
    </w:p>
    <w:p w14:paraId="4973A120" w14:textId="64AE4907" w:rsidR="007C4DA1" w:rsidRDefault="007C4DA1" w:rsidP="007C4DA1">
      <w:pPr>
        <w:spacing w:line="260" w:lineRule="exact"/>
        <w:jc w:val="both"/>
        <w:rPr>
          <w:rFonts w:ascii="Lato" w:hAnsi="Lato" w:cs="Arial"/>
          <w:spacing w:val="4"/>
        </w:rPr>
      </w:pPr>
      <w:r w:rsidRPr="007C4DA1">
        <w:rPr>
          <w:rFonts w:ascii="Lato" w:hAnsi="Lato" w:cs="Arial"/>
          <w:spacing w:val="4"/>
        </w:rPr>
        <w:t xml:space="preserve">Następnie organ odwoławczy poddał kontroli przeprowadzone przez Wojewodę </w:t>
      </w:r>
      <w:r w:rsidR="00A87823">
        <w:rPr>
          <w:rFonts w:ascii="Lato" w:hAnsi="Lato" w:cs="Arial"/>
          <w:spacing w:val="4"/>
        </w:rPr>
        <w:t>Lubelskiego</w:t>
      </w:r>
      <w:r w:rsidRPr="007C4DA1">
        <w:rPr>
          <w:rFonts w:ascii="Lato" w:hAnsi="Lato" w:cs="Arial"/>
          <w:spacing w:val="4"/>
        </w:rPr>
        <w:t xml:space="preserve"> postępowanie w sprawie wydania decyzji o zezwoleniu na realizację ww. przedsięwzięcia i stwierdził, co następuje.</w:t>
      </w:r>
    </w:p>
    <w:p w14:paraId="6934D9F5" w14:textId="77777777" w:rsidR="00DC3294" w:rsidRPr="00DC3294" w:rsidRDefault="00DC3294" w:rsidP="00DC3294">
      <w:pPr>
        <w:spacing w:after="240" w:line="240" w:lineRule="exact"/>
        <w:jc w:val="both"/>
        <w:outlineLvl w:val="0"/>
        <w:rPr>
          <w:rFonts w:ascii="Lato" w:hAnsi="Lato" w:cs="Arial"/>
          <w:bCs/>
          <w:spacing w:val="4"/>
        </w:rPr>
      </w:pPr>
      <w:r w:rsidRPr="00DC3294">
        <w:rPr>
          <w:rFonts w:ascii="Lato" w:hAnsi="Lato" w:cs="Arial"/>
          <w:bCs/>
          <w:spacing w:val="4"/>
        </w:rPr>
        <w:t xml:space="preserve">W ocenie </w:t>
      </w:r>
      <w:r w:rsidRPr="00DC3294">
        <w:rPr>
          <w:rFonts w:ascii="Lato" w:hAnsi="Lato" w:cs="Arial"/>
          <w:bCs/>
          <w:i/>
          <w:spacing w:val="4"/>
        </w:rPr>
        <w:t>Ministra,</w:t>
      </w:r>
      <w:r w:rsidRPr="00DC3294">
        <w:rPr>
          <w:rFonts w:ascii="Lato" w:hAnsi="Lato" w:cs="Arial"/>
          <w:bCs/>
          <w:spacing w:val="4"/>
        </w:rPr>
        <w:t xml:space="preserve"> organ pierwszej instancji prawidłowo poinformował strony </w:t>
      </w:r>
      <w:r w:rsidRPr="00DC3294">
        <w:rPr>
          <w:rFonts w:ascii="Lato" w:hAnsi="Lato" w:cs="Arial"/>
          <w:bCs/>
          <w:spacing w:val="4"/>
        </w:rPr>
        <w:br/>
        <w:t xml:space="preserve">o wszczętym postępowaniu, podał jego podstawę prawną, poinformował strony </w:t>
      </w:r>
      <w:r w:rsidRPr="00DC3294">
        <w:rPr>
          <w:rFonts w:ascii="Lato" w:hAnsi="Lato" w:cs="Arial"/>
          <w:bCs/>
          <w:spacing w:val="4"/>
        </w:rPr>
        <w:br/>
        <w:t>o możliwości zapoznania się z aktami sprawy</w:t>
      </w:r>
      <w:r w:rsidRPr="00DC3294">
        <w:rPr>
          <w:rFonts w:ascii="Lato" w:hAnsi="Lato" w:cs="Arial"/>
          <w:spacing w:val="4"/>
        </w:rPr>
        <w:t xml:space="preserve">, </w:t>
      </w:r>
      <w:r w:rsidRPr="00DC3294">
        <w:rPr>
          <w:rFonts w:ascii="Lato" w:hAnsi="Lato" w:cs="Arial"/>
          <w:bCs/>
          <w:spacing w:val="4"/>
        </w:rPr>
        <w:t xml:space="preserve">a także </w:t>
      </w:r>
      <w:r w:rsidRPr="00DC3294">
        <w:rPr>
          <w:rFonts w:ascii="Lato" w:hAnsi="Lato" w:cs="Arial"/>
          <w:spacing w:val="4"/>
        </w:rPr>
        <w:t>o miejscu, w którym strony mogą zapoznać się z tą dokumentacją,</w:t>
      </w:r>
      <w:r w:rsidRPr="00DC3294">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2B9A8085" w14:textId="05148442" w:rsidR="00DC3294" w:rsidRPr="00DC3294" w:rsidRDefault="00DC3294" w:rsidP="00DC3294">
      <w:pPr>
        <w:spacing w:after="240" w:line="240" w:lineRule="exact"/>
        <w:jc w:val="both"/>
        <w:outlineLvl w:val="0"/>
        <w:rPr>
          <w:rFonts w:ascii="Lato" w:hAnsi="Lato" w:cs="Arial"/>
          <w:spacing w:val="4"/>
        </w:rPr>
      </w:pPr>
      <w:r w:rsidRPr="00DC3294">
        <w:rPr>
          <w:rFonts w:ascii="Lato" w:hAnsi="Lato" w:cs="Arial"/>
          <w:bCs/>
          <w:spacing w:val="4"/>
        </w:rPr>
        <w:t xml:space="preserve">Wojewoda Lubelski, pismem z dnia 14 września 2020 r., znak: </w:t>
      </w:r>
      <w:r w:rsidRPr="00DC3294">
        <w:rPr>
          <w:rFonts w:ascii="Lato" w:hAnsi="Lato" w:cs="Arial"/>
          <w:bCs/>
          <w:spacing w:val="4"/>
        </w:rPr>
        <w:br/>
        <w:t>IF-I.7820.7.2020.MM</w:t>
      </w:r>
      <w:r w:rsidRPr="00DC3294">
        <w:rPr>
          <w:rFonts w:ascii="Lato" w:hAnsi="Lato" w:cs="Arial"/>
          <w:spacing w:val="4"/>
        </w:rPr>
        <w:t xml:space="preserve">, </w:t>
      </w:r>
      <w:r w:rsidRPr="00DC3294">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p>
    <w:p w14:paraId="61413319" w14:textId="43175B12" w:rsidR="00DC3294" w:rsidRPr="00DC3294" w:rsidRDefault="00DC3294" w:rsidP="00DC3294">
      <w:pPr>
        <w:spacing w:after="240" w:line="240" w:lineRule="exact"/>
        <w:jc w:val="both"/>
        <w:outlineLvl w:val="0"/>
        <w:rPr>
          <w:rFonts w:ascii="Lato" w:eastAsia="Calibri" w:hAnsi="Lato" w:cs="Arial"/>
          <w:spacing w:val="4"/>
        </w:rPr>
      </w:pPr>
      <w:r w:rsidRPr="00DC3294">
        <w:rPr>
          <w:rFonts w:ascii="Lato" w:eastAsia="Calibri" w:hAnsi="Lato" w:cs="Arial"/>
          <w:spacing w:val="4"/>
        </w:rPr>
        <w:t xml:space="preserve">Pozostałe strony postępowania zostały poinformowane </w:t>
      </w:r>
      <w:r w:rsidRPr="00DC3294">
        <w:rPr>
          <w:rFonts w:ascii="Lato" w:hAnsi="Lato" w:cs="Arial"/>
          <w:bCs/>
          <w:spacing w:val="4"/>
        </w:rPr>
        <w:t xml:space="preserve">o powyższym w drodze </w:t>
      </w:r>
      <w:proofErr w:type="spellStart"/>
      <w:r w:rsidRPr="00DC3294">
        <w:rPr>
          <w:rFonts w:ascii="Lato" w:hAnsi="Lato" w:cs="Arial"/>
          <w:bCs/>
          <w:spacing w:val="4"/>
        </w:rPr>
        <w:t>obwieszczeń</w:t>
      </w:r>
      <w:proofErr w:type="spellEnd"/>
      <w:r w:rsidRPr="00DC3294">
        <w:rPr>
          <w:rFonts w:ascii="Lato" w:eastAsia="Calibri" w:hAnsi="Lato" w:cs="Arial"/>
          <w:spacing w:val="4"/>
        </w:rPr>
        <w:t xml:space="preserve"> </w:t>
      </w:r>
      <w:r w:rsidRPr="00DC3294">
        <w:rPr>
          <w:rFonts w:ascii="Lato" w:eastAsia="Calibri" w:hAnsi="Lato" w:cs="Arial"/>
          <w:bCs/>
          <w:spacing w:val="4"/>
        </w:rPr>
        <w:t xml:space="preserve">w </w:t>
      </w:r>
      <w:bookmarkStart w:id="9" w:name="_Hlk134737886"/>
      <w:r>
        <w:rPr>
          <w:rFonts w:ascii="Lato" w:eastAsia="Calibri" w:hAnsi="Lato" w:cs="Arial"/>
          <w:bCs/>
          <w:spacing w:val="4"/>
        </w:rPr>
        <w:t>Lubelskim</w:t>
      </w:r>
      <w:r w:rsidRPr="00DC3294">
        <w:rPr>
          <w:rFonts w:ascii="Lato" w:eastAsia="Calibri" w:hAnsi="Lato" w:cs="Arial"/>
          <w:bCs/>
          <w:spacing w:val="4"/>
        </w:rPr>
        <w:t xml:space="preserve"> Urzędzie Wojewódzkim w </w:t>
      </w:r>
      <w:r>
        <w:rPr>
          <w:rFonts w:ascii="Lato" w:eastAsia="Calibri" w:hAnsi="Lato" w:cs="Arial"/>
          <w:bCs/>
          <w:spacing w:val="4"/>
        </w:rPr>
        <w:t>Lublinie</w:t>
      </w:r>
      <w:r w:rsidRPr="00DC3294">
        <w:rPr>
          <w:rFonts w:ascii="Lato" w:eastAsia="Calibri" w:hAnsi="Lato" w:cs="Arial"/>
          <w:bCs/>
          <w:spacing w:val="4"/>
        </w:rPr>
        <w:t xml:space="preserve">, a także w </w:t>
      </w:r>
      <w:r w:rsidRPr="00274329">
        <w:rPr>
          <w:rFonts w:ascii="Lato" w:eastAsia="Calibri" w:hAnsi="Lato" w:cs="Arial"/>
          <w:bCs/>
          <w:spacing w:val="4"/>
        </w:rPr>
        <w:t xml:space="preserve">Urzędzie Gminy Spiczyn i Urzędzie </w:t>
      </w:r>
      <w:r w:rsidR="00EA64FC">
        <w:rPr>
          <w:rFonts w:ascii="Lato" w:eastAsia="Calibri" w:hAnsi="Lato" w:cs="Arial"/>
          <w:bCs/>
          <w:spacing w:val="4"/>
        </w:rPr>
        <w:t xml:space="preserve">Miejskim w </w:t>
      </w:r>
      <w:r w:rsidRPr="00274329">
        <w:rPr>
          <w:rFonts w:ascii="Lato" w:eastAsia="Calibri" w:hAnsi="Lato" w:cs="Arial"/>
          <w:bCs/>
          <w:spacing w:val="4"/>
        </w:rPr>
        <w:t>Łęcznej</w:t>
      </w:r>
      <w:bookmarkEnd w:id="9"/>
      <w:r w:rsidRPr="00274329">
        <w:rPr>
          <w:rFonts w:ascii="Lato" w:eastAsia="Calibri" w:hAnsi="Lato" w:cs="Arial"/>
          <w:bCs/>
          <w:spacing w:val="4"/>
        </w:rPr>
        <w:t>,</w:t>
      </w:r>
      <w:r w:rsidRPr="00DC3294">
        <w:rPr>
          <w:rFonts w:ascii="Lato" w:eastAsia="Calibri" w:hAnsi="Lato" w:cs="Arial"/>
          <w:bCs/>
          <w:spacing w:val="4"/>
        </w:rPr>
        <w:t xml:space="preserve"> w urzędowych publikatorach teleinformatycznych - Biuletynie Informacji Publicznej tych urzędów i w prasie lokalnej. </w:t>
      </w:r>
      <w:r w:rsidRPr="00DC3294">
        <w:rPr>
          <w:rFonts w:ascii="Lato" w:hAnsi="Lato" w:cs="Arial"/>
          <w:spacing w:val="4"/>
        </w:rPr>
        <w:t>W przedmiotowym obwieszczeniu i zawiadomieniu organ I instancji poinformował strony o terminie i miejscu, w którym strony mogą zapoznać się z aktami sprawy</w:t>
      </w:r>
      <w:r w:rsidRPr="00DC3294">
        <w:rPr>
          <w:rFonts w:ascii="Lato" w:eastAsia="Calibri" w:hAnsi="Lato" w:cs="Arial"/>
          <w:spacing w:val="4"/>
        </w:rPr>
        <w:t xml:space="preserve">. </w:t>
      </w:r>
    </w:p>
    <w:p w14:paraId="1D523C8C" w14:textId="5EA52B84" w:rsidR="00DC3294" w:rsidRPr="00DC3294" w:rsidRDefault="00DC3294" w:rsidP="00DC3294">
      <w:pPr>
        <w:spacing w:after="240" w:line="240" w:lineRule="exact"/>
        <w:jc w:val="both"/>
        <w:outlineLvl w:val="0"/>
        <w:rPr>
          <w:rFonts w:ascii="Lato" w:hAnsi="Lato" w:cs="Arial"/>
          <w:spacing w:val="4"/>
        </w:rPr>
      </w:pPr>
      <w:r w:rsidRPr="00DC3294">
        <w:rPr>
          <w:rFonts w:ascii="Lato" w:hAnsi="Lato" w:cs="Arial"/>
          <w:spacing w:val="4"/>
        </w:rPr>
        <w:t xml:space="preserve">W toku postępowania przed Wojewodą </w:t>
      </w:r>
      <w:r>
        <w:rPr>
          <w:rFonts w:ascii="Lato" w:hAnsi="Lato" w:cs="Arial"/>
          <w:spacing w:val="4"/>
        </w:rPr>
        <w:t xml:space="preserve">Lubelskim </w:t>
      </w:r>
      <w:r w:rsidR="00274329">
        <w:rPr>
          <w:rFonts w:ascii="Lato" w:hAnsi="Lato" w:cs="Arial"/>
          <w:spacing w:val="4"/>
        </w:rPr>
        <w:t xml:space="preserve">strony postepowania nie </w:t>
      </w:r>
      <w:r w:rsidRPr="00274329">
        <w:rPr>
          <w:rFonts w:ascii="Lato" w:hAnsi="Lato" w:cs="Arial"/>
          <w:spacing w:val="4"/>
        </w:rPr>
        <w:t>wni</w:t>
      </w:r>
      <w:r w:rsidR="00274329" w:rsidRPr="00274329">
        <w:rPr>
          <w:rFonts w:ascii="Lato" w:hAnsi="Lato" w:cs="Arial"/>
          <w:spacing w:val="4"/>
        </w:rPr>
        <w:t>osły</w:t>
      </w:r>
      <w:r w:rsidRPr="00274329">
        <w:rPr>
          <w:rFonts w:ascii="Lato" w:hAnsi="Lato" w:cs="Arial"/>
          <w:spacing w:val="4"/>
        </w:rPr>
        <w:t xml:space="preserve"> zastrzeże</w:t>
      </w:r>
      <w:r w:rsidR="00274329" w:rsidRPr="00274329">
        <w:rPr>
          <w:rFonts w:ascii="Lato" w:hAnsi="Lato" w:cs="Arial"/>
          <w:spacing w:val="4"/>
        </w:rPr>
        <w:t>ń</w:t>
      </w:r>
      <w:r w:rsidR="00274329">
        <w:rPr>
          <w:rFonts w:ascii="Lato" w:hAnsi="Lato" w:cs="Arial"/>
          <w:spacing w:val="4"/>
        </w:rPr>
        <w:t>.</w:t>
      </w:r>
      <w:r w:rsidRPr="00DC3294">
        <w:rPr>
          <w:rFonts w:ascii="Lato" w:hAnsi="Lato" w:cs="Arial"/>
          <w:spacing w:val="4"/>
        </w:rPr>
        <w:t xml:space="preserve"> </w:t>
      </w:r>
    </w:p>
    <w:p w14:paraId="5A62A39F" w14:textId="0787618C" w:rsidR="00A87823" w:rsidRPr="00A87823" w:rsidRDefault="00A87823" w:rsidP="00A87823">
      <w:pPr>
        <w:spacing w:after="240" w:line="240" w:lineRule="exact"/>
        <w:jc w:val="both"/>
        <w:outlineLvl w:val="0"/>
        <w:rPr>
          <w:rFonts w:ascii="Lato" w:hAnsi="Lato" w:cs="Arial"/>
          <w:spacing w:val="4"/>
        </w:rPr>
      </w:pPr>
      <w:r w:rsidRPr="00A87823">
        <w:rPr>
          <w:rFonts w:ascii="Lato" w:hAnsi="Lato" w:cs="Arial"/>
          <w:spacing w:val="4"/>
        </w:rPr>
        <w:t xml:space="preserve">Uznając, że zebrany w sprawie materiał dowodowy pozwala na wydanie rozstrzygnięcia, </w:t>
      </w:r>
      <w:r w:rsidRPr="00A87823">
        <w:rPr>
          <w:rFonts w:ascii="Lato" w:hAnsi="Lato" w:cs="Arial"/>
          <w:bCs/>
          <w:spacing w:val="4"/>
        </w:rPr>
        <w:t xml:space="preserve">Wojewoda </w:t>
      </w:r>
      <w:r w:rsidR="00052CF7">
        <w:rPr>
          <w:rFonts w:ascii="Lato" w:hAnsi="Lato" w:cs="Arial"/>
          <w:bCs/>
          <w:spacing w:val="4"/>
        </w:rPr>
        <w:t>Lubelski</w:t>
      </w:r>
      <w:r w:rsidRPr="00A87823">
        <w:rPr>
          <w:rFonts w:ascii="Lato" w:hAnsi="Lato" w:cs="Arial"/>
          <w:bCs/>
          <w:spacing w:val="4"/>
        </w:rPr>
        <w:t xml:space="preserve"> </w:t>
      </w:r>
      <w:r w:rsidRPr="00A87823">
        <w:rPr>
          <w:rFonts w:ascii="Lato" w:hAnsi="Lato" w:cs="Arial"/>
          <w:spacing w:val="4"/>
        </w:rPr>
        <w:t>wydał w dniu 1</w:t>
      </w:r>
      <w:r w:rsidR="00052CF7">
        <w:rPr>
          <w:rFonts w:ascii="Lato" w:hAnsi="Lato" w:cs="Arial"/>
          <w:spacing w:val="4"/>
        </w:rPr>
        <w:t>6</w:t>
      </w:r>
      <w:r w:rsidRPr="00A87823">
        <w:rPr>
          <w:rFonts w:ascii="Lato" w:hAnsi="Lato" w:cs="Arial"/>
          <w:spacing w:val="4"/>
        </w:rPr>
        <w:t xml:space="preserve"> czerwca 2022 r. decyzję</w:t>
      </w:r>
      <w:r w:rsidRPr="00A87823">
        <w:rPr>
          <w:rFonts w:ascii="Lato" w:hAnsi="Lato" w:cs="Arial"/>
          <w:spacing w:val="4"/>
          <w:lang w:bidi="pl-PL"/>
        </w:rPr>
        <w:t xml:space="preserve"> Nr 7/2</w:t>
      </w:r>
      <w:r w:rsidR="00052CF7">
        <w:rPr>
          <w:rFonts w:ascii="Lato" w:hAnsi="Lato" w:cs="Arial"/>
          <w:spacing w:val="4"/>
          <w:lang w:bidi="pl-PL"/>
        </w:rPr>
        <w:t>1</w:t>
      </w:r>
      <w:r w:rsidRPr="00A87823">
        <w:rPr>
          <w:rFonts w:ascii="Lato" w:hAnsi="Lato" w:cs="Arial"/>
          <w:spacing w:val="4"/>
          <w:lang w:bidi="pl-PL"/>
        </w:rPr>
        <w:t xml:space="preserve">, znak: </w:t>
      </w:r>
      <w:r w:rsidR="004845E0">
        <w:rPr>
          <w:rFonts w:ascii="Lato" w:hAnsi="Lato" w:cs="Arial"/>
          <w:spacing w:val="4"/>
          <w:lang w:bidi="pl-PL"/>
        </w:rPr>
        <w:br/>
      </w:r>
      <w:r w:rsidR="00052CF7">
        <w:rPr>
          <w:rFonts w:ascii="Lato" w:hAnsi="Lato" w:cs="Arial"/>
          <w:iCs/>
          <w:spacing w:val="4"/>
        </w:rPr>
        <w:t>IF-I.7820.7.2020.MM</w:t>
      </w:r>
      <w:r w:rsidRPr="00A87823">
        <w:rPr>
          <w:rFonts w:ascii="Lato" w:hAnsi="Lato" w:cs="Arial"/>
          <w:spacing w:val="4"/>
          <w:lang w:bidi="pl-PL"/>
        </w:rPr>
        <w:t>, o zezwoleniu na realizację inwestycji drogowej</w:t>
      </w:r>
      <w:r w:rsidR="00FC47B2">
        <w:rPr>
          <w:rFonts w:ascii="Lato" w:hAnsi="Lato" w:cs="Arial"/>
          <w:spacing w:val="4"/>
          <w:lang w:bidi="pl-PL"/>
        </w:rPr>
        <w:t xml:space="preserve"> pn.: </w:t>
      </w:r>
      <w:r w:rsidR="00FC47B2" w:rsidRPr="00FC47B2">
        <w:rPr>
          <w:rFonts w:ascii="Lato" w:hAnsi="Lato" w:cs="Arial"/>
          <w:bCs/>
          <w:spacing w:val="4"/>
          <w:lang w:bidi="pl-PL"/>
        </w:rPr>
        <w:t>„</w:t>
      </w:r>
      <w:r w:rsidR="00FC47B2" w:rsidRPr="00FC47B2">
        <w:rPr>
          <w:rFonts w:ascii="Lato" w:hAnsi="Lato" w:cs="Arial"/>
          <w:iCs/>
          <w:spacing w:val="4"/>
          <w:lang w:bidi="pl-PL"/>
        </w:rPr>
        <w:t>Rozbudowa drogi wojewódzkiej nr 829 Łucka – Łęczna – Biskupice na odcinku od km 14+860 do km 21+999</w:t>
      </w:r>
      <w:r w:rsidR="00FC47B2" w:rsidRPr="00FC47B2">
        <w:rPr>
          <w:rFonts w:ascii="Lato" w:hAnsi="Lato" w:cs="Arial"/>
          <w:bCs/>
          <w:spacing w:val="4"/>
          <w:lang w:bidi="pl-PL"/>
        </w:rPr>
        <w:t>”</w:t>
      </w:r>
      <w:r w:rsidRPr="00A87823">
        <w:rPr>
          <w:rFonts w:ascii="Lato" w:hAnsi="Lato" w:cs="Arial"/>
          <w:spacing w:val="4"/>
          <w:lang w:bidi="pl-PL"/>
        </w:rPr>
        <w:t>. Nadając decyzji rygor natychmiastowej wykonalności</w:t>
      </w:r>
      <w:r w:rsidR="004845E0">
        <w:rPr>
          <w:rFonts w:ascii="Lato" w:hAnsi="Lato" w:cs="Arial"/>
          <w:spacing w:val="4"/>
          <w:lang w:bidi="pl-PL"/>
        </w:rPr>
        <w:t>,</w:t>
      </w:r>
      <w:r w:rsidRPr="00A87823">
        <w:rPr>
          <w:rFonts w:ascii="Lato" w:hAnsi="Lato" w:cs="Arial"/>
          <w:spacing w:val="4"/>
          <w:lang w:bidi="pl-PL"/>
        </w:rPr>
        <w:t xml:space="preserve"> Wojewoda </w:t>
      </w:r>
      <w:r w:rsidR="00052CF7">
        <w:rPr>
          <w:rFonts w:ascii="Lato" w:hAnsi="Lato" w:cs="Arial"/>
          <w:spacing w:val="4"/>
          <w:lang w:bidi="pl-PL"/>
        </w:rPr>
        <w:t>Lubelski</w:t>
      </w:r>
      <w:r w:rsidRPr="00A87823">
        <w:rPr>
          <w:rFonts w:ascii="Lato" w:hAnsi="Lato" w:cs="Arial"/>
          <w:spacing w:val="4"/>
          <w:lang w:bidi="pl-PL"/>
        </w:rPr>
        <w:t xml:space="preserve"> podzielił argumenty przedstawione przez </w:t>
      </w:r>
      <w:r w:rsidRPr="00A87823">
        <w:rPr>
          <w:rFonts w:ascii="Lato" w:hAnsi="Lato" w:cs="Arial"/>
          <w:i/>
          <w:spacing w:val="4"/>
          <w:lang w:bidi="pl-PL"/>
        </w:rPr>
        <w:t>inwestora</w:t>
      </w:r>
      <w:r w:rsidRPr="00A87823">
        <w:rPr>
          <w:rFonts w:ascii="Lato" w:hAnsi="Lato" w:cs="Arial"/>
          <w:spacing w:val="4"/>
          <w:lang w:bidi="pl-PL"/>
        </w:rPr>
        <w:t>.</w:t>
      </w:r>
      <w:r w:rsidRPr="00A87823">
        <w:rPr>
          <w:rFonts w:ascii="Lato" w:hAnsi="Lato" w:cs="Arial"/>
          <w:bCs/>
          <w:spacing w:val="4"/>
          <w:lang w:bidi="pl-PL"/>
        </w:rPr>
        <w:t xml:space="preserve"> </w:t>
      </w:r>
    </w:p>
    <w:p w14:paraId="7FA1D67D" w14:textId="0FB69CF9" w:rsidR="00FC47B2" w:rsidRPr="00FC47B2" w:rsidRDefault="00A87823" w:rsidP="00FC47B2">
      <w:pPr>
        <w:spacing w:after="240" w:line="240" w:lineRule="exact"/>
        <w:jc w:val="both"/>
        <w:outlineLvl w:val="0"/>
        <w:rPr>
          <w:rFonts w:ascii="Lato" w:hAnsi="Lato" w:cs="Arial"/>
          <w:bCs/>
          <w:spacing w:val="4"/>
        </w:rPr>
      </w:pPr>
      <w:r w:rsidRPr="00A87823">
        <w:rPr>
          <w:rFonts w:ascii="Lato" w:hAnsi="Lato" w:cs="Arial"/>
          <w:spacing w:val="4"/>
        </w:rPr>
        <w:t xml:space="preserve">Zgodnie z art. 11f ust. 3 </w:t>
      </w:r>
      <w:r w:rsidRPr="00A87823">
        <w:rPr>
          <w:rFonts w:ascii="Lato" w:hAnsi="Lato" w:cs="Arial"/>
          <w:i/>
          <w:spacing w:val="4"/>
        </w:rPr>
        <w:t>spec</w:t>
      </w:r>
      <w:r w:rsidRPr="00A87823">
        <w:rPr>
          <w:rFonts w:ascii="Lato" w:hAnsi="Lato" w:cs="Arial"/>
          <w:i/>
          <w:iCs/>
          <w:spacing w:val="4"/>
        </w:rPr>
        <w:t>ustaw</w:t>
      </w:r>
      <w:r w:rsidRPr="00A87823">
        <w:rPr>
          <w:rFonts w:ascii="Lato" w:hAnsi="Lato" w:cs="Arial"/>
          <w:iCs/>
          <w:spacing w:val="4"/>
        </w:rPr>
        <w:t xml:space="preserve">y </w:t>
      </w:r>
      <w:r w:rsidRPr="00A87823">
        <w:rPr>
          <w:rFonts w:ascii="Lato" w:hAnsi="Lato" w:cs="Arial"/>
          <w:i/>
          <w:iCs/>
          <w:spacing w:val="4"/>
        </w:rPr>
        <w:t>drogowej</w:t>
      </w:r>
      <w:r w:rsidRPr="00A87823">
        <w:rPr>
          <w:rFonts w:ascii="Lato" w:hAnsi="Lato" w:cs="Arial"/>
          <w:iCs/>
          <w:spacing w:val="4"/>
        </w:rPr>
        <w:t xml:space="preserve">, </w:t>
      </w:r>
      <w:r w:rsidRPr="00A87823">
        <w:rPr>
          <w:rFonts w:ascii="Lato" w:hAnsi="Lato" w:cs="Arial"/>
          <w:spacing w:val="4"/>
        </w:rPr>
        <w:t xml:space="preserve">Wojewoda </w:t>
      </w:r>
      <w:r w:rsidR="00052CF7">
        <w:rPr>
          <w:rFonts w:ascii="Lato" w:hAnsi="Lato" w:cs="Arial"/>
          <w:spacing w:val="4"/>
        </w:rPr>
        <w:t>Lubelski</w:t>
      </w:r>
      <w:r w:rsidRPr="00A87823">
        <w:rPr>
          <w:rFonts w:ascii="Lato" w:hAnsi="Lato" w:cs="Arial"/>
          <w:spacing w:val="4"/>
        </w:rPr>
        <w:t xml:space="preserve"> </w:t>
      </w:r>
      <w:r w:rsidR="00FC47B2">
        <w:rPr>
          <w:rFonts w:ascii="Lato" w:hAnsi="Lato" w:cs="Arial"/>
          <w:spacing w:val="4"/>
        </w:rPr>
        <w:t xml:space="preserve">doręczył </w:t>
      </w:r>
      <w:r w:rsidR="00FC47B2" w:rsidRPr="00FC47B2">
        <w:rPr>
          <w:rFonts w:ascii="Lato" w:hAnsi="Lato" w:cs="Arial"/>
          <w:spacing w:val="4"/>
        </w:rPr>
        <w:t xml:space="preserve">ww. decyzję wnioskodawcy oraz zawiadomił o jej wydaniu pozostałe strony w drodze </w:t>
      </w:r>
      <w:proofErr w:type="spellStart"/>
      <w:r w:rsidR="00FC47B2" w:rsidRPr="00FC47B2">
        <w:rPr>
          <w:rFonts w:ascii="Lato" w:hAnsi="Lato" w:cs="Arial"/>
          <w:spacing w:val="4"/>
        </w:rPr>
        <w:t>obwieszczeń</w:t>
      </w:r>
      <w:proofErr w:type="spellEnd"/>
      <w:r w:rsidR="00FC47B2" w:rsidRPr="00FC47B2">
        <w:rPr>
          <w:rFonts w:ascii="Lato" w:hAnsi="Lato" w:cs="Arial"/>
          <w:spacing w:val="4"/>
        </w:rPr>
        <w:t xml:space="preserve"> </w:t>
      </w:r>
      <w:r w:rsidR="00FC47B2" w:rsidRPr="00FC47B2">
        <w:rPr>
          <w:rFonts w:ascii="Lato" w:hAnsi="Lato" w:cs="Arial"/>
          <w:spacing w:val="4"/>
        </w:rPr>
        <w:br/>
      </w:r>
      <w:r w:rsidR="00FC47B2" w:rsidRPr="00FC47B2">
        <w:rPr>
          <w:rFonts w:ascii="Lato" w:hAnsi="Lato" w:cs="Arial"/>
          <w:bCs/>
          <w:spacing w:val="4"/>
        </w:rPr>
        <w:t>w</w:t>
      </w:r>
      <w:r w:rsidR="00FC47B2" w:rsidRPr="00FC47B2">
        <w:rPr>
          <w:rFonts w:ascii="Lato" w:eastAsia="Calibri" w:hAnsi="Lato" w:cs="Arial"/>
          <w:bCs/>
          <w:spacing w:val="4"/>
        </w:rPr>
        <w:t xml:space="preserve"> </w:t>
      </w:r>
      <w:r w:rsidR="00FC47B2" w:rsidRPr="00FC47B2">
        <w:rPr>
          <w:rFonts w:ascii="Lato" w:hAnsi="Lato" w:cs="Arial"/>
          <w:bCs/>
          <w:spacing w:val="4"/>
        </w:rPr>
        <w:t>Lubelskim</w:t>
      </w:r>
      <w:r w:rsidR="00FC47B2" w:rsidRPr="00DC3294">
        <w:rPr>
          <w:rFonts w:ascii="Lato" w:hAnsi="Lato" w:cs="Arial"/>
          <w:bCs/>
          <w:spacing w:val="4"/>
        </w:rPr>
        <w:t xml:space="preserve"> Urzędzie Wojewódzkim w </w:t>
      </w:r>
      <w:r w:rsidR="00FC47B2" w:rsidRPr="00FC47B2">
        <w:rPr>
          <w:rFonts w:ascii="Lato" w:hAnsi="Lato" w:cs="Arial"/>
          <w:bCs/>
          <w:spacing w:val="4"/>
        </w:rPr>
        <w:t>Lublinie</w:t>
      </w:r>
      <w:r w:rsidR="00FC47B2" w:rsidRPr="00DC3294">
        <w:rPr>
          <w:rFonts w:ascii="Lato" w:hAnsi="Lato" w:cs="Arial"/>
          <w:bCs/>
          <w:spacing w:val="4"/>
        </w:rPr>
        <w:t xml:space="preserve">, a także w </w:t>
      </w:r>
      <w:r w:rsidR="00FC47B2" w:rsidRPr="00274329">
        <w:rPr>
          <w:rFonts w:ascii="Lato" w:hAnsi="Lato" w:cs="Arial"/>
          <w:bCs/>
          <w:spacing w:val="4"/>
        </w:rPr>
        <w:t xml:space="preserve">Urzędzie Gminy Spiczyn </w:t>
      </w:r>
      <w:r w:rsidR="009D0DC9">
        <w:rPr>
          <w:rFonts w:ascii="Lato" w:hAnsi="Lato" w:cs="Arial"/>
          <w:bCs/>
          <w:spacing w:val="4"/>
        </w:rPr>
        <w:br/>
      </w:r>
      <w:r w:rsidR="00FC47B2" w:rsidRPr="00274329">
        <w:rPr>
          <w:rFonts w:ascii="Lato" w:hAnsi="Lato" w:cs="Arial"/>
          <w:bCs/>
          <w:spacing w:val="4"/>
        </w:rPr>
        <w:t xml:space="preserve">i Urzędzie </w:t>
      </w:r>
      <w:r w:rsidR="00EA64FC">
        <w:rPr>
          <w:rFonts w:ascii="Lato" w:hAnsi="Lato" w:cs="Arial"/>
          <w:bCs/>
          <w:spacing w:val="4"/>
        </w:rPr>
        <w:t xml:space="preserve">Miejskim w </w:t>
      </w:r>
      <w:r w:rsidR="00FC47B2" w:rsidRPr="00274329">
        <w:rPr>
          <w:rFonts w:ascii="Lato" w:hAnsi="Lato" w:cs="Arial"/>
          <w:bCs/>
          <w:spacing w:val="4"/>
        </w:rPr>
        <w:t>Łęcznej, w urzędowych publikatorach teleinform</w:t>
      </w:r>
      <w:r w:rsidR="00FC47B2" w:rsidRPr="00FC47B2">
        <w:rPr>
          <w:rFonts w:ascii="Lato" w:hAnsi="Lato" w:cs="Arial"/>
          <w:bCs/>
          <w:spacing w:val="4"/>
        </w:rPr>
        <w:t xml:space="preserve">atycznych - Biuletynie Informacji Publicznej tych urzędów, a także w prasie lokalnej. </w:t>
      </w:r>
    </w:p>
    <w:p w14:paraId="152BDF6F" w14:textId="05E71A58" w:rsidR="00A87823" w:rsidRDefault="00A87823" w:rsidP="00A87823">
      <w:pPr>
        <w:spacing w:after="240" w:line="240" w:lineRule="exact"/>
        <w:jc w:val="both"/>
        <w:outlineLvl w:val="0"/>
        <w:rPr>
          <w:rFonts w:ascii="Lato" w:hAnsi="Lato" w:cs="Arial"/>
          <w:spacing w:val="4"/>
        </w:rPr>
      </w:pPr>
      <w:r w:rsidRPr="00A87823">
        <w:rPr>
          <w:rFonts w:ascii="Lato" w:hAnsi="Lato" w:cs="Arial"/>
          <w:spacing w:val="4"/>
        </w:rPr>
        <w:lastRenderedPageBreak/>
        <w:t xml:space="preserve">Dotychczasowych właścicieli i użytkowników wieczystych nieruchomości objętych </w:t>
      </w:r>
      <w:r w:rsidRPr="00A87823">
        <w:rPr>
          <w:rFonts w:ascii="Lato" w:hAnsi="Lato" w:cs="Arial"/>
          <w:i/>
          <w:spacing w:val="4"/>
        </w:rPr>
        <w:t xml:space="preserve">decyzją Wojewody </w:t>
      </w:r>
      <w:r w:rsidR="00052CF7">
        <w:rPr>
          <w:rFonts w:ascii="Lato" w:hAnsi="Lato" w:cs="Arial"/>
          <w:i/>
          <w:spacing w:val="4"/>
        </w:rPr>
        <w:t>Lubelskiego</w:t>
      </w:r>
      <w:r w:rsidRPr="00A87823">
        <w:rPr>
          <w:rFonts w:ascii="Lato" w:hAnsi="Lato" w:cs="Arial"/>
          <w:i/>
          <w:spacing w:val="4"/>
        </w:rPr>
        <w:t xml:space="preserve"> </w:t>
      </w:r>
      <w:r w:rsidRPr="00A87823">
        <w:rPr>
          <w:rFonts w:ascii="Lato" w:hAnsi="Lato" w:cs="Arial"/>
          <w:spacing w:val="4"/>
        </w:rPr>
        <w:t xml:space="preserve">organ I instancji poinformował o wydaniu decyzji w drodze zawiadomienia z dnia </w:t>
      </w:r>
      <w:r w:rsidR="00631C5C" w:rsidRPr="0050042C">
        <w:rPr>
          <w:rFonts w:ascii="Lato" w:hAnsi="Lato" w:cs="Arial"/>
          <w:spacing w:val="4"/>
        </w:rPr>
        <w:t>21</w:t>
      </w:r>
      <w:r w:rsidRPr="0050042C">
        <w:rPr>
          <w:rFonts w:ascii="Lato" w:hAnsi="Lato" w:cs="Arial"/>
          <w:spacing w:val="4"/>
        </w:rPr>
        <w:t xml:space="preserve"> czerwca 202</w:t>
      </w:r>
      <w:r w:rsidR="00631C5C" w:rsidRPr="0050042C">
        <w:rPr>
          <w:rFonts w:ascii="Lato" w:hAnsi="Lato" w:cs="Arial"/>
          <w:spacing w:val="4"/>
        </w:rPr>
        <w:t>1</w:t>
      </w:r>
      <w:r w:rsidRPr="0050042C">
        <w:rPr>
          <w:rFonts w:ascii="Lato" w:hAnsi="Lato" w:cs="Arial"/>
          <w:spacing w:val="4"/>
        </w:rPr>
        <w:t xml:space="preserve"> r., znak: </w:t>
      </w:r>
      <w:r w:rsidR="00631C5C" w:rsidRPr="0050042C">
        <w:rPr>
          <w:rFonts w:ascii="Lato" w:hAnsi="Lato" w:cs="Arial"/>
          <w:iCs/>
          <w:spacing w:val="4"/>
        </w:rPr>
        <w:t>IF-I.7820.7.2020.MM</w:t>
      </w:r>
      <w:r w:rsidRPr="00A87823">
        <w:rPr>
          <w:rFonts w:ascii="Lato" w:hAnsi="Lato" w:cs="Arial"/>
          <w:spacing w:val="4"/>
        </w:rPr>
        <w:t>, wysłanego na adres wskazany w katastrze nieruchomości. W zawiadomieniu oraz w obwieszczeniu zamieszczono, zgodnie z art. 11f ust. 4</w:t>
      </w:r>
      <w:r w:rsidRPr="00A87823">
        <w:rPr>
          <w:rFonts w:ascii="Lato" w:hAnsi="Lato" w:cs="Arial"/>
          <w:i/>
          <w:iCs/>
          <w:spacing w:val="4"/>
        </w:rPr>
        <w:t xml:space="preserve"> specustawy drogowej</w:t>
      </w:r>
      <w:r w:rsidRPr="00A87823">
        <w:rPr>
          <w:rFonts w:ascii="Lato" w:hAnsi="Lato" w:cs="Arial"/>
          <w:iCs/>
          <w:spacing w:val="4"/>
        </w:rPr>
        <w:t>,</w:t>
      </w:r>
      <w:r w:rsidRPr="00A87823">
        <w:rPr>
          <w:rFonts w:ascii="Lato" w:hAnsi="Lato" w:cs="Arial"/>
          <w:spacing w:val="4"/>
        </w:rPr>
        <w:t xml:space="preserve"> informację o miejscu, </w:t>
      </w:r>
      <w:r w:rsidR="00631C5C">
        <w:rPr>
          <w:rFonts w:ascii="Lato" w:hAnsi="Lato" w:cs="Arial"/>
          <w:spacing w:val="4"/>
        </w:rPr>
        <w:br/>
      </w:r>
      <w:r w:rsidRPr="00A87823">
        <w:rPr>
          <w:rFonts w:ascii="Lato" w:hAnsi="Lato" w:cs="Arial"/>
          <w:spacing w:val="4"/>
        </w:rPr>
        <w:t>w którym strony mogą zapoznać się z treścią decyzji.</w:t>
      </w:r>
    </w:p>
    <w:p w14:paraId="1D14BAEF" w14:textId="758E024B" w:rsidR="005B60BC" w:rsidRPr="005B60BC" w:rsidRDefault="005B60BC" w:rsidP="005B60BC">
      <w:pPr>
        <w:spacing w:after="240" w:line="240" w:lineRule="exact"/>
        <w:jc w:val="both"/>
        <w:outlineLvl w:val="0"/>
        <w:rPr>
          <w:rFonts w:ascii="Lato" w:hAnsi="Lato" w:cs="Arial"/>
          <w:spacing w:val="4"/>
        </w:rPr>
      </w:pPr>
      <w:r w:rsidRPr="005B60BC">
        <w:rPr>
          <w:rFonts w:ascii="Lato" w:hAnsi="Lato" w:cs="Arial"/>
          <w:spacing w:val="4"/>
        </w:rPr>
        <w:t xml:space="preserve">Kontrolowana </w:t>
      </w:r>
      <w:r w:rsidRPr="005B60BC">
        <w:rPr>
          <w:rFonts w:ascii="Lato" w:hAnsi="Lato" w:cs="Arial"/>
          <w:i/>
          <w:spacing w:val="4"/>
        </w:rPr>
        <w:t xml:space="preserve">decyzja Wojewody </w:t>
      </w:r>
      <w:r w:rsidRPr="005B60BC">
        <w:rPr>
          <w:rFonts w:ascii="Lato" w:hAnsi="Lato" w:cs="Arial"/>
          <w:i/>
          <w:iCs/>
          <w:spacing w:val="4"/>
        </w:rPr>
        <w:t xml:space="preserve">Lubelskiego </w:t>
      </w:r>
      <w:r w:rsidRPr="005B60BC">
        <w:rPr>
          <w:rFonts w:ascii="Lato" w:hAnsi="Lato" w:cs="Arial"/>
          <w:spacing w:val="4"/>
        </w:rPr>
        <w:t xml:space="preserve">(z zastrzeżeniem uchybień, o których będzie mowa w dalszej części niniejszej decyzji) czyni zadość wymogom przedstawionym </w:t>
      </w:r>
      <w:r w:rsidR="004845E0">
        <w:rPr>
          <w:rFonts w:ascii="Lato" w:hAnsi="Lato" w:cs="Arial"/>
          <w:spacing w:val="4"/>
        </w:rPr>
        <w:br/>
      </w:r>
      <w:r w:rsidRPr="005B60BC">
        <w:rPr>
          <w:rFonts w:ascii="Lato" w:hAnsi="Lato" w:cs="Arial"/>
          <w:spacing w:val="4"/>
        </w:rPr>
        <w:t xml:space="preserve">w art. 11f ust. 1 </w:t>
      </w:r>
      <w:r w:rsidRPr="005B60BC">
        <w:rPr>
          <w:rFonts w:ascii="Lato" w:hAnsi="Lato" w:cs="Arial"/>
          <w:i/>
          <w:spacing w:val="4"/>
        </w:rPr>
        <w:t>specustawy drogowej</w:t>
      </w:r>
      <w:r w:rsidRPr="005B60BC">
        <w:rPr>
          <w:rFonts w:ascii="Lato" w:hAnsi="Lato" w:cs="Arial"/>
          <w:spacing w:val="4"/>
        </w:rPr>
        <w:t xml:space="preserve">. </w:t>
      </w:r>
    </w:p>
    <w:p w14:paraId="68FADBC8" w14:textId="7AF0B522" w:rsidR="00A87823" w:rsidRDefault="00A87823" w:rsidP="00A87823">
      <w:pPr>
        <w:spacing w:line="260" w:lineRule="exact"/>
        <w:jc w:val="both"/>
        <w:rPr>
          <w:rFonts w:ascii="Lato" w:hAnsi="Lato" w:cs="Arial"/>
          <w:spacing w:val="4"/>
        </w:rPr>
      </w:pPr>
      <w:r w:rsidRPr="00A87823">
        <w:rPr>
          <w:rFonts w:ascii="Lato" w:hAnsi="Lato" w:cs="Arial"/>
          <w:bCs/>
          <w:spacing w:val="4"/>
        </w:rPr>
        <w:t xml:space="preserve">Zaskarżona </w:t>
      </w:r>
      <w:r w:rsidRPr="00A87823">
        <w:rPr>
          <w:rFonts w:ascii="Lato" w:hAnsi="Lato" w:cs="Arial"/>
          <w:i/>
          <w:spacing w:val="4"/>
        </w:rPr>
        <w:t xml:space="preserve">decyzja Wojewody </w:t>
      </w:r>
      <w:r w:rsidR="00631C5C">
        <w:rPr>
          <w:rFonts w:ascii="Lato" w:hAnsi="Lato" w:cs="Arial"/>
          <w:i/>
          <w:spacing w:val="4"/>
        </w:rPr>
        <w:t>Lubelskiego</w:t>
      </w:r>
      <w:r w:rsidRPr="00A87823">
        <w:rPr>
          <w:rFonts w:ascii="Lato" w:hAnsi="Lato" w:cs="Arial"/>
          <w:spacing w:val="4"/>
        </w:rPr>
        <w:t xml:space="preserve"> określa również termin wydania nieruchomości, opróżnienia lokali oraz innych pomieszczeń, o którym mowa w art. 16 ust. 2 </w:t>
      </w:r>
      <w:r w:rsidRPr="00A87823">
        <w:rPr>
          <w:rFonts w:ascii="Lato" w:hAnsi="Lato" w:cs="Arial"/>
          <w:i/>
          <w:spacing w:val="4"/>
        </w:rPr>
        <w:t>specustawy drogowej</w:t>
      </w:r>
      <w:r w:rsidRPr="00A87823">
        <w:rPr>
          <w:rFonts w:ascii="Lato" w:hAnsi="Lato" w:cs="Arial"/>
          <w:spacing w:val="4"/>
        </w:rPr>
        <w:t xml:space="preserve">. Pozytywnie należy ocenić określenie przez Wojewodę </w:t>
      </w:r>
      <w:r w:rsidR="00631C5C">
        <w:rPr>
          <w:rFonts w:ascii="Lato" w:hAnsi="Lato" w:cs="Arial"/>
          <w:spacing w:val="4"/>
        </w:rPr>
        <w:t>Lubelskiego</w:t>
      </w:r>
      <w:r w:rsidRPr="00A87823">
        <w:rPr>
          <w:rFonts w:ascii="Lato" w:hAnsi="Lato" w:cs="Arial"/>
          <w:spacing w:val="4"/>
        </w:rPr>
        <w:t xml:space="preserve"> – biorąc pod uwagę dyspozycję art. 16 ust. 2 </w:t>
      </w:r>
      <w:r w:rsidRPr="00A87823">
        <w:rPr>
          <w:rFonts w:ascii="Lato" w:hAnsi="Lato" w:cs="Arial"/>
          <w:i/>
          <w:spacing w:val="4"/>
        </w:rPr>
        <w:t xml:space="preserve">specustawy drogowej </w:t>
      </w:r>
      <w:r w:rsidRPr="00A87823">
        <w:rPr>
          <w:rFonts w:ascii="Lato" w:hAnsi="Lato" w:cs="Arial"/>
          <w:iCs/>
          <w:spacing w:val="4"/>
        </w:rPr>
        <w:t xml:space="preserve">– ww. </w:t>
      </w:r>
      <w:r w:rsidRPr="00A87823">
        <w:rPr>
          <w:rFonts w:ascii="Lato" w:hAnsi="Lato" w:cs="Arial"/>
          <w:spacing w:val="4"/>
        </w:rPr>
        <w:t xml:space="preserve">terminu </w:t>
      </w:r>
      <w:r w:rsidRPr="0050042C">
        <w:rPr>
          <w:rFonts w:ascii="Lato" w:hAnsi="Lato" w:cs="Arial"/>
          <w:spacing w:val="4"/>
        </w:rPr>
        <w:t>na 120 dzień</w:t>
      </w:r>
      <w:r w:rsidRPr="00A87823">
        <w:rPr>
          <w:rFonts w:ascii="Lato" w:hAnsi="Lato" w:cs="Arial"/>
          <w:spacing w:val="4"/>
        </w:rPr>
        <w:t xml:space="preserve"> od dnia uzyskania waloru ostateczności decyzji o zezwoleniu na realizację inwestycji drogowej (najkrótszy dopuszczalny termin). Organ zobowiązany był bowiem tak uczynić wobec uzasadnionego wystąpienia przez </w:t>
      </w:r>
      <w:r w:rsidRPr="00A87823">
        <w:rPr>
          <w:rFonts w:ascii="Lato" w:hAnsi="Lato" w:cs="Arial"/>
          <w:i/>
          <w:spacing w:val="4"/>
        </w:rPr>
        <w:t xml:space="preserve">inwestora </w:t>
      </w:r>
      <w:r w:rsidRPr="00A87823">
        <w:rPr>
          <w:rFonts w:ascii="Lato" w:hAnsi="Lato" w:cs="Arial"/>
          <w:spacing w:val="4"/>
        </w:rPr>
        <w:t>o nadanie decyzji rygoru natychmiastowej wykonalności.</w:t>
      </w:r>
    </w:p>
    <w:p w14:paraId="5011BF49" w14:textId="6453C468" w:rsidR="009D0DC9" w:rsidRPr="009D0DC9" w:rsidRDefault="009D0DC9" w:rsidP="009D0DC9">
      <w:pPr>
        <w:spacing w:line="260" w:lineRule="exact"/>
        <w:jc w:val="both"/>
        <w:rPr>
          <w:rFonts w:ascii="Lato" w:hAnsi="Lato" w:cs="Arial"/>
          <w:spacing w:val="4"/>
        </w:rPr>
      </w:pPr>
      <w:r w:rsidRPr="009D0DC9">
        <w:rPr>
          <w:rFonts w:ascii="Lato" w:hAnsi="Lato" w:cs="Arial"/>
          <w:spacing w:val="4"/>
        </w:rPr>
        <w:t xml:space="preserve">Po zapoznaniu się ze zgromadzonym materiałem dowodowym organ II instancji stwierdził, iż wydana decyzja wymaga dokonania korekty merytoryczno-reformacyjnej. Należy zauważyć, iż przepis art. 138 § 1 pkt 2 </w:t>
      </w:r>
      <w:r w:rsidRPr="009D0DC9">
        <w:rPr>
          <w:rFonts w:ascii="Lato" w:hAnsi="Lato" w:cs="Arial"/>
          <w:i/>
          <w:spacing w:val="4"/>
        </w:rPr>
        <w:t>kpa</w:t>
      </w:r>
      <w:r w:rsidRPr="009D0DC9">
        <w:rPr>
          <w:rFonts w:ascii="Lato" w:hAnsi="Lato" w:cs="Arial"/>
          <w:spacing w:val="4"/>
        </w:rPr>
        <w:t xml:space="preserve"> umożliwia organowi odwoławczemu korektę zaskarżonej decyzji przez jej uchylenie w części i orzeczenie w tym zakresie co do istoty sprawy.</w:t>
      </w:r>
    </w:p>
    <w:p w14:paraId="53E43081" w14:textId="6820F78D" w:rsidR="009D0DC9" w:rsidRPr="009D0DC9" w:rsidRDefault="009D0DC9" w:rsidP="009D0DC9">
      <w:pPr>
        <w:spacing w:line="260" w:lineRule="exact"/>
        <w:jc w:val="both"/>
        <w:rPr>
          <w:rFonts w:ascii="Lato" w:hAnsi="Lato" w:cs="Arial"/>
          <w:spacing w:val="4"/>
        </w:rPr>
      </w:pPr>
      <w:r w:rsidRPr="009D0DC9">
        <w:rPr>
          <w:rFonts w:ascii="Lato" w:hAnsi="Lato" w:cs="Arial"/>
          <w:spacing w:val="4"/>
        </w:rPr>
        <w:t xml:space="preserve">W pierwszej kolejności należy wyjaśnić, iż </w:t>
      </w:r>
      <w:r w:rsidRPr="009D0DC9">
        <w:rPr>
          <w:rFonts w:ascii="Lato" w:hAnsi="Lato" w:cs="Arial"/>
          <w:bCs/>
          <w:iCs/>
          <w:spacing w:val="4"/>
        </w:rPr>
        <w:t xml:space="preserve">w </w:t>
      </w:r>
      <w:r w:rsidRPr="009D0DC9">
        <w:rPr>
          <w:rFonts w:ascii="Lato" w:hAnsi="Lato" w:cs="Arial"/>
          <w:spacing w:val="4"/>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9D0DC9">
        <w:rPr>
          <w:rFonts w:ascii="Lato" w:hAnsi="Lato" w:cs="Arial"/>
          <w:i/>
          <w:spacing w:val="4"/>
        </w:rPr>
        <w:t>specustawie drogowej</w:t>
      </w:r>
      <w:r w:rsidRPr="009D0DC9">
        <w:rPr>
          <w:rFonts w:ascii="Lato" w:hAnsi="Lato" w:cs="Arial"/>
          <w:spacing w:val="4"/>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9D0DC9">
        <w:rPr>
          <w:rFonts w:ascii="Lato" w:hAnsi="Lato" w:cs="Arial"/>
          <w:i/>
          <w:spacing w:val="4"/>
        </w:rPr>
        <w:t>specustawy drogowej</w:t>
      </w:r>
      <w:r w:rsidRPr="009D0DC9">
        <w:rPr>
          <w:rFonts w:ascii="Lato" w:hAnsi="Lato" w:cs="Arial"/>
          <w:spacing w:val="4"/>
        </w:rPr>
        <w:t xml:space="preserve">), oraz możliwość dokonania podziału działek niezbędnych do takiej rozbudowy (art. 12 ust. 1 i 2 </w:t>
      </w:r>
      <w:r w:rsidRPr="009D0DC9">
        <w:rPr>
          <w:rFonts w:ascii="Lato" w:hAnsi="Lato" w:cs="Arial"/>
          <w:i/>
          <w:spacing w:val="4"/>
        </w:rPr>
        <w:t>specustawy drogowej</w:t>
      </w:r>
      <w:r w:rsidRPr="009D0DC9">
        <w:rPr>
          <w:rFonts w:ascii="Lato" w:hAnsi="Lato" w:cs="Arial"/>
          <w:spacing w:val="4"/>
        </w:rPr>
        <w:t>).</w:t>
      </w:r>
      <w:r w:rsidRPr="009D0DC9">
        <w:rPr>
          <w:rFonts w:ascii="Lato" w:hAnsi="Lato" w:cs="Arial"/>
          <w:bCs/>
          <w:iCs/>
          <w:spacing w:val="4"/>
          <w:lang w:bidi="pl-PL"/>
        </w:rPr>
        <w:t xml:space="preserve"> Inne drogi publiczne, wybudowane w związku z inwestycją główną i oddane do użytkowania, powinny zostać przekazane właściwym do zarządzania nimi zarządcom </w:t>
      </w:r>
      <w:r w:rsidR="004845E0">
        <w:rPr>
          <w:rFonts w:ascii="Lato" w:hAnsi="Lato" w:cs="Arial"/>
          <w:bCs/>
          <w:iCs/>
          <w:spacing w:val="4"/>
          <w:lang w:bidi="pl-PL"/>
        </w:rPr>
        <w:br/>
      </w:r>
      <w:r w:rsidRPr="009D0DC9">
        <w:rPr>
          <w:rFonts w:ascii="Lato" w:hAnsi="Lato" w:cs="Arial"/>
          <w:bCs/>
          <w:iCs/>
          <w:spacing w:val="4"/>
          <w:lang w:bidi="pl-PL"/>
        </w:rPr>
        <w:t xml:space="preserve">(art. 11f ust. 2a </w:t>
      </w:r>
      <w:r w:rsidRPr="009D0DC9">
        <w:rPr>
          <w:rFonts w:ascii="Lato" w:hAnsi="Lato" w:cs="Arial"/>
          <w:bCs/>
          <w:i/>
          <w:iCs/>
          <w:spacing w:val="4"/>
          <w:lang w:bidi="pl-PL"/>
        </w:rPr>
        <w:t>specustawy drogowej</w:t>
      </w:r>
      <w:r w:rsidRPr="009D0DC9">
        <w:rPr>
          <w:rFonts w:ascii="Lato" w:hAnsi="Lato" w:cs="Arial"/>
          <w:bCs/>
          <w:iCs/>
          <w:spacing w:val="4"/>
          <w:lang w:bidi="pl-PL"/>
        </w:rPr>
        <w:t>).</w:t>
      </w:r>
    </w:p>
    <w:p w14:paraId="7425AEA9" w14:textId="0E08AD14" w:rsidR="009D0DC9" w:rsidRPr="009D0DC9" w:rsidRDefault="009D0DC9" w:rsidP="009D0DC9">
      <w:pPr>
        <w:spacing w:line="260" w:lineRule="exact"/>
        <w:jc w:val="both"/>
        <w:rPr>
          <w:rFonts w:ascii="Lato" w:hAnsi="Lato" w:cs="Arial"/>
          <w:spacing w:val="4"/>
        </w:rPr>
      </w:pPr>
      <w:r w:rsidRPr="009D0DC9">
        <w:rPr>
          <w:rFonts w:ascii="Lato" w:hAnsi="Lato" w:cs="Arial"/>
          <w:bCs/>
          <w:iCs/>
          <w:spacing w:val="4"/>
          <w:lang w:bidi="pl-PL"/>
        </w:rPr>
        <w:t xml:space="preserve">Po dokonaniu nowelizacji </w:t>
      </w:r>
      <w:r w:rsidRPr="009D0DC9">
        <w:rPr>
          <w:rFonts w:ascii="Lato" w:hAnsi="Lato" w:cs="Arial"/>
          <w:bCs/>
          <w:i/>
          <w:iCs/>
          <w:spacing w:val="4"/>
          <w:lang w:bidi="pl-PL"/>
        </w:rPr>
        <w:t>specustawy drogowej</w:t>
      </w:r>
      <w:r w:rsidRPr="009D0DC9">
        <w:rPr>
          <w:rFonts w:ascii="Lato" w:hAnsi="Lato" w:cs="Arial"/>
          <w:bCs/>
          <w:iCs/>
          <w:spacing w:val="4"/>
          <w:lang w:bidi="pl-PL"/>
        </w:rPr>
        <w:t xml:space="preserve"> ww. ustawą z dnia 5 sierpnia 2015 r., </w:t>
      </w:r>
      <w:r>
        <w:rPr>
          <w:rFonts w:ascii="Lato" w:hAnsi="Lato" w:cs="Arial"/>
          <w:bCs/>
          <w:iCs/>
          <w:spacing w:val="4"/>
          <w:lang w:bidi="pl-PL"/>
        </w:rPr>
        <w:br/>
      </w:r>
      <w:r w:rsidRPr="009D0DC9">
        <w:rPr>
          <w:rFonts w:ascii="Lato" w:hAnsi="Lato" w:cs="Arial"/>
          <w:bCs/>
          <w:iCs/>
          <w:spacing w:val="4"/>
          <w:lang w:bidi="pl-PL"/>
        </w:rPr>
        <w:t xml:space="preserve">w myśl art. 11f ust. 1 pkt 2 </w:t>
      </w:r>
      <w:r w:rsidRPr="009D0DC9">
        <w:rPr>
          <w:rFonts w:ascii="Lato" w:hAnsi="Lato" w:cs="Arial"/>
          <w:bCs/>
          <w:i/>
          <w:iCs/>
          <w:spacing w:val="4"/>
          <w:lang w:bidi="pl-PL"/>
        </w:rPr>
        <w:t>specustawy drogowej</w:t>
      </w:r>
      <w:r w:rsidRPr="009D0DC9">
        <w:rPr>
          <w:rFonts w:ascii="Lato" w:hAnsi="Lato" w:cs="Arial"/>
          <w:bCs/>
          <w:iCs/>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9D0DC9">
        <w:rPr>
          <w:rFonts w:ascii="Lato" w:hAnsi="Lato" w:cs="Arial"/>
          <w:bCs/>
          <w:i/>
          <w:iCs/>
          <w:spacing w:val="4"/>
          <w:lang w:bidi="pl-PL"/>
        </w:rPr>
        <w:t>specustawy drogowej</w:t>
      </w:r>
      <w:r w:rsidRPr="009D0DC9">
        <w:rPr>
          <w:rFonts w:ascii="Lato" w:hAnsi="Lato" w:cs="Arial"/>
          <w:bCs/>
          <w:iCs/>
          <w:spacing w:val="4"/>
          <w:lang w:bidi="pl-PL"/>
        </w:rPr>
        <w:t xml:space="preserve">). Daje to możliwość dokonania podziału działek w zakresie niezbędnym zarówno dla budowy drogi głównej (w przedmiotowej sprawie – </w:t>
      </w:r>
      <w:r w:rsidRPr="009D0DC9">
        <w:rPr>
          <w:rFonts w:ascii="Lato" w:hAnsi="Lato" w:cs="Arial"/>
          <w:bCs/>
          <w:iCs/>
          <w:spacing w:val="4"/>
        </w:rPr>
        <w:t>drogi wojewódzkiej nr 8</w:t>
      </w:r>
      <w:r>
        <w:rPr>
          <w:rFonts w:ascii="Lato" w:hAnsi="Lato" w:cs="Arial"/>
          <w:bCs/>
          <w:iCs/>
          <w:spacing w:val="4"/>
        </w:rPr>
        <w:t>29</w:t>
      </w:r>
      <w:r w:rsidRPr="009D0DC9">
        <w:rPr>
          <w:rFonts w:ascii="Lato" w:hAnsi="Lato" w:cs="Arial"/>
          <w:bCs/>
          <w:iCs/>
          <w:spacing w:val="4"/>
          <w:lang w:bidi="pl-PL"/>
        </w:rPr>
        <w:t>), jak i innych dróg publicznych.</w:t>
      </w:r>
    </w:p>
    <w:p w14:paraId="64AA7584" w14:textId="266E36A9" w:rsidR="009D0DC9" w:rsidRPr="009D0DC9" w:rsidRDefault="009D0DC9" w:rsidP="009D0DC9">
      <w:pPr>
        <w:spacing w:line="260" w:lineRule="exact"/>
        <w:jc w:val="both"/>
        <w:rPr>
          <w:rFonts w:ascii="Lato" w:hAnsi="Lato" w:cs="Arial"/>
          <w:spacing w:val="4"/>
          <w:lang w:bidi="pl-PL"/>
        </w:rPr>
      </w:pPr>
      <w:r w:rsidRPr="009D0DC9">
        <w:rPr>
          <w:rFonts w:ascii="Lato" w:hAnsi="Lato" w:cs="Arial"/>
          <w:bCs/>
          <w:iCs/>
          <w:spacing w:val="4"/>
        </w:rPr>
        <w:t xml:space="preserve">Taka konstrukcja ma za zadanie ułatwienie przekazania przez </w:t>
      </w:r>
      <w:r w:rsidRPr="009D0DC9">
        <w:rPr>
          <w:rFonts w:ascii="Lato" w:hAnsi="Lato" w:cs="Arial"/>
          <w:bCs/>
          <w:spacing w:val="4"/>
        </w:rPr>
        <w:t>inwestora</w:t>
      </w:r>
      <w:r w:rsidRPr="009D0DC9">
        <w:rPr>
          <w:rFonts w:ascii="Lato" w:hAnsi="Lato" w:cs="Arial"/>
          <w:bCs/>
          <w:iCs/>
          <w:spacing w:val="4"/>
        </w:rPr>
        <w:t xml:space="preserve"> na rzecz właściwego zarządcy drogi, odcinków innych dróg publicznych wybudowanych </w:t>
      </w:r>
      <w:r>
        <w:rPr>
          <w:rFonts w:ascii="Lato" w:hAnsi="Lato" w:cs="Arial"/>
          <w:bCs/>
          <w:iCs/>
          <w:spacing w:val="4"/>
        </w:rPr>
        <w:br/>
      </w:r>
      <w:r w:rsidRPr="009D0DC9">
        <w:rPr>
          <w:rFonts w:ascii="Lato" w:hAnsi="Lato" w:cs="Arial"/>
          <w:bCs/>
          <w:iCs/>
          <w:spacing w:val="4"/>
        </w:rPr>
        <w:t xml:space="preserve">w związku z inwestycją drogową, na co w szczególności wskazuje brzmienie art. 11f </w:t>
      </w:r>
      <w:r w:rsidR="004845E0">
        <w:rPr>
          <w:rFonts w:ascii="Lato" w:hAnsi="Lato" w:cs="Arial"/>
          <w:bCs/>
          <w:iCs/>
          <w:spacing w:val="4"/>
        </w:rPr>
        <w:br/>
      </w:r>
      <w:r w:rsidRPr="009D0DC9">
        <w:rPr>
          <w:rFonts w:ascii="Lato" w:hAnsi="Lato" w:cs="Arial"/>
          <w:bCs/>
          <w:iCs/>
          <w:spacing w:val="4"/>
        </w:rPr>
        <w:t xml:space="preserve">ust. 2a </w:t>
      </w:r>
      <w:r w:rsidRPr="009D0DC9">
        <w:rPr>
          <w:rFonts w:ascii="Lato" w:hAnsi="Lato" w:cs="Arial"/>
          <w:bCs/>
          <w:i/>
          <w:iCs/>
          <w:spacing w:val="4"/>
        </w:rPr>
        <w:t>specustawy drogowej</w:t>
      </w:r>
      <w:r w:rsidRPr="009D0DC9">
        <w:rPr>
          <w:rFonts w:ascii="Lato" w:hAnsi="Lato" w:cs="Arial"/>
          <w:bCs/>
          <w:iCs/>
          <w:spacing w:val="4"/>
        </w:rPr>
        <w:t xml:space="preserve">. Zgodnie z art. 11f ust. 2a </w:t>
      </w:r>
      <w:r w:rsidRPr="009D0DC9">
        <w:rPr>
          <w:rFonts w:ascii="Lato" w:hAnsi="Lato" w:cs="Arial"/>
          <w:bCs/>
          <w:i/>
          <w:iCs/>
          <w:spacing w:val="4"/>
        </w:rPr>
        <w:t>specustawy drogowej</w:t>
      </w:r>
      <w:r w:rsidRPr="009D0DC9">
        <w:rPr>
          <w:rFonts w:ascii="Lato" w:hAnsi="Lato" w:cs="Arial"/>
          <w:bCs/>
          <w:iCs/>
          <w:spacing w:val="4"/>
        </w:rPr>
        <w:t>,</w:t>
      </w:r>
      <w:r w:rsidRPr="009D0DC9">
        <w:rPr>
          <w:rFonts w:ascii="Lato" w:hAnsi="Lato" w:cs="Arial"/>
          <w:bCs/>
          <w:i/>
          <w:iCs/>
          <w:spacing w:val="4"/>
        </w:rPr>
        <w:t xml:space="preserve"> </w:t>
      </w:r>
      <w:r w:rsidRPr="009D0DC9">
        <w:rPr>
          <w:rFonts w:ascii="Lato" w:hAnsi="Lato" w:cs="Arial"/>
          <w:bCs/>
          <w:iCs/>
          <w:spacing w:val="4"/>
        </w:rPr>
        <w:t xml:space="preserve">decyzja </w:t>
      </w:r>
      <w:r>
        <w:rPr>
          <w:rFonts w:ascii="Lato" w:hAnsi="Lato" w:cs="Arial"/>
          <w:bCs/>
          <w:iCs/>
          <w:spacing w:val="4"/>
        </w:rPr>
        <w:br/>
      </w:r>
      <w:r w:rsidRPr="009D0DC9">
        <w:rPr>
          <w:rFonts w:ascii="Lato" w:hAnsi="Lato" w:cs="Arial"/>
          <w:bCs/>
          <w:iCs/>
          <w:spacing w:val="4"/>
        </w:rPr>
        <w:lastRenderedPageBreak/>
        <w:t xml:space="preserve">o zezwoleniu na realizację inwestycji drogowej stanowi podstawę do przekazania wybudowanych i oddanych do użytkowania dróg, o których mowa w art. 11f ust. 1 pkt 8 </w:t>
      </w:r>
      <w:r w:rsidRPr="009D0DC9">
        <w:rPr>
          <w:rFonts w:ascii="Lato" w:hAnsi="Lato" w:cs="Arial"/>
          <w:bCs/>
          <w:iCs/>
          <w:spacing w:val="4"/>
        </w:rPr>
        <w:br/>
        <w:t xml:space="preserve">lit. g </w:t>
      </w:r>
      <w:r w:rsidRPr="009D0DC9">
        <w:rPr>
          <w:rFonts w:ascii="Lato" w:hAnsi="Lato" w:cs="Arial"/>
          <w:bCs/>
          <w:i/>
          <w:iCs/>
          <w:spacing w:val="4"/>
        </w:rPr>
        <w:t>specustawy drogowej</w:t>
      </w:r>
      <w:r w:rsidRPr="009D0DC9">
        <w:rPr>
          <w:rFonts w:ascii="Lato" w:hAnsi="Lato" w:cs="Arial"/>
          <w:bCs/>
          <w:iCs/>
          <w:spacing w:val="4"/>
        </w:rPr>
        <w:t xml:space="preserve">, właściwym zarządcom dróg. Zgodnie zaś z art. 11f ust. 1 pkt 8 lit. g </w:t>
      </w:r>
      <w:r w:rsidRPr="009D0DC9">
        <w:rPr>
          <w:rFonts w:ascii="Lato" w:hAnsi="Lato" w:cs="Arial"/>
          <w:bCs/>
          <w:i/>
          <w:iCs/>
          <w:spacing w:val="4"/>
        </w:rPr>
        <w:t>specustawy drogowej</w:t>
      </w:r>
      <w:r w:rsidRPr="009D0DC9">
        <w:rPr>
          <w:rFonts w:ascii="Lato" w:hAnsi="Lato" w:cs="Arial"/>
          <w:bCs/>
          <w:iCs/>
          <w:spacing w:val="4"/>
        </w:rPr>
        <w:t xml:space="preserve">, decyzja o zezwoleniu na realizację inwestycji drogowej zawiera ustalenia dotyczące </w:t>
      </w:r>
      <w:r w:rsidRPr="009D0DC9">
        <w:rPr>
          <w:rFonts w:ascii="Lato" w:hAnsi="Lato" w:cs="Arial"/>
          <w:spacing w:val="4"/>
          <w:lang w:bidi="pl-PL"/>
        </w:rPr>
        <w:t>obowiązku budowy lub przebudowy innych dróg publicznych.</w:t>
      </w:r>
    </w:p>
    <w:p w14:paraId="7A6B26FC" w14:textId="6B2D4C9A" w:rsidR="009D0DC9" w:rsidRPr="009D0DC9" w:rsidRDefault="009D0DC9" w:rsidP="009D0DC9">
      <w:pPr>
        <w:spacing w:line="260" w:lineRule="exact"/>
        <w:jc w:val="both"/>
        <w:rPr>
          <w:rFonts w:ascii="Lato" w:hAnsi="Lato" w:cs="Arial"/>
          <w:spacing w:val="4"/>
        </w:rPr>
      </w:pPr>
      <w:r w:rsidRPr="009D0DC9">
        <w:rPr>
          <w:rFonts w:ascii="Lato" w:hAnsi="Lato" w:cs="Arial"/>
          <w:spacing w:val="4"/>
        </w:rPr>
        <w:t xml:space="preserve">Wyraźnego podkreślenia wymaga, iż </w:t>
      </w:r>
      <w:r w:rsidRPr="009D0DC9">
        <w:rPr>
          <w:rFonts w:ascii="Lato" w:hAnsi="Lato" w:cs="Arial"/>
          <w:bCs/>
          <w:iCs/>
          <w:spacing w:val="4"/>
          <w:lang w:bidi="pl-PL"/>
        </w:rPr>
        <w:t xml:space="preserve">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9D0DC9">
        <w:rPr>
          <w:rFonts w:ascii="Lato" w:hAnsi="Lato" w:cs="Arial"/>
          <w:bCs/>
          <w:i/>
          <w:iCs/>
          <w:spacing w:val="4"/>
          <w:lang w:bidi="pl-PL"/>
        </w:rPr>
        <w:t>specustawy drogowej</w:t>
      </w:r>
      <w:r w:rsidRPr="009D0DC9">
        <w:rPr>
          <w:rFonts w:ascii="Lato" w:hAnsi="Lato" w:cs="Arial"/>
          <w:bCs/>
          <w:iCs/>
          <w:spacing w:val="4"/>
          <w:lang w:bidi="pl-PL"/>
        </w:rPr>
        <w:t>.</w:t>
      </w:r>
      <w:r w:rsidRPr="009D0DC9">
        <w:rPr>
          <w:rFonts w:ascii="Lato" w:hAnsi="Lato" w:cs="Arial"/>
          <w:spacing w:val="4"/>
        </w:rPr>
        <w:t xml:space="preserve"> Powyższe oznacza, iż na działkach, które nie stanowią pasa drogowego innej drogi publicznej, a są przeznaczone pod jej rozbudowę, należy – zgodnie z art. 11f ust. 1 pkt 2 </w:t>
      </w:r>
      <w:r w:rsidRPr="009D0DC9">
        <w:rPr>
          <w:rFonts w:ascii="Lato" w:hAnsi="Lato" w:cs="Arial"/>
          <w:i/>
          <w:spacing w:val="4"/>
        </w:rPr>
        <w:t>specustawy drogowej</w:t>
      </w:r>
      <w:r w:rsidRPr="009D0DC9">
        <w:rPr>
          <w:rFonts w:ascii="Lato" w:hAnsi="Lato" w:cs="Arial"/>
          <w:spacing w:val="4"/>
        </w:rPr>
        <w:t xml:space="preserve"> – wyznaczyć linie rozgraniczające innej drogi publicznej (pas innej drogi), co wiąże się z ich przejęciem </w:t>
      </w:r>
      <w:r w:rsidR="004845E0">
        <w:rPr>
          <w:rFonts w:ascii="Lato" w:hAnsi="Lato" w:cs="Arial"/>
          <w:spacing w:val="4"/>
        </w:rPr>
        <w:br/>
      </w:r>
      <w:r w:rsidRPr="009D0DC9">
        <w:rPr>
          <w:rFonts w:ascii="Lato" w:hAnsi="Lato" w:cs="Arial"/>
          <w:spacing w:val="4"/>
        </w:rPr>
        <w:t xml:space="preserve">(art. 12 ust. 4 </w:t>
      </w:r>
      <w:r w:rsidRPr="009D0DC9">
        <w:rPr>
          <w:rFonts w:ascii="Lato" w:hAnsi="Lato" w:cs="Arial"/>
          <w:i/>
          <w:spacing w:val="4"/>
        </w:rPr>
        <w:t>specustawy drogowej</w:t>
      </w:r>
      <w:r w:rsidRPr="009D0DC9">
        <w:rPr>
          <w:rFonts w:ascii="Lato" w:hAnsi="Lato" w:cs="Arial"/>
          <w:spacing w:val="4"/>
        </w:rPr>
        <w:t xml:space="preserve">), oraz objąć obowiązkiem budowy takiej drogi, określonym w art. 11f ust. 1 pkt 8 lit. g </w:t>
      </w:r>
      <w:r w:rsidRPr="009D0DC9">
        <w:rPr>
          <w:rFonts w:ascii="Lato" w:hAnsi="Lato" w:cs="Arial"/>
          <w:i/>
          <w:spacing w:val="4"/>
        </w:rPr>
        <w:t>specustawy drogowej</w:t>
      </w:r>
      <w:r w:rsidRPr="009D0DC9">
        <w:rPr>
          <w:rFonts w:ascii="Lato" w:hAnsi="Lato" w:cs="Arial"/>
          <w:spacing w:val="4"/>
        </w:rPr>
        <w:t xml:space="preserve">. </w:t>
      </w:r>
    </w:p>
    <w:p w14:paraId="7BC3902C" w14:textId="04C1B0EC" w:rsidR="009D0DC9" w:rsidRPr="009D0DC9" w:rsidRDefault="009D0DC9" w:rsidP="009D0DC9">
      <w:pPr>
        <w:spacing w:line="260" w:lineRule="exact"/>
        <w:jc w:val="both"/>
        <w:rPr>
          <w:rFonts w:ascii="Lato" w:hAnsi="Lato" w:cs="Arial"/>
          <w:spacing w:val="4"/>
        </w:rPr>
      </w:pPr>
      <w:r w:rsidRPr="009D0DC9">
        <w:rPr>
          <w:rFonts w:ascii="Lato" w:hAnsi="Lato" w:cs="Arial"/>
          <w:spacing w:val="4"/>
        </w:rPr>
        <w:t xml:space="preserve">Przenosząc powyższe rozważania na grunt przedmiotowej sprawy, należy zauważyć, </w:t>
      </w:r>
      <w:r w:rsidR="00510B5D">
        <w:rPr>
          <w:rFonts w:ascii="Lato" w:hAnsi="Lato" w:cs="Arial"/>
          <w:spacing w:val="4"/>
        </w:rPr>
        <w:br/>
      </w:r>
      <w:r w:rsidRPr="009D0DC9">
        <w:rPr>
          <w:rFonts w:ascii="Lato" w:hAnsi="Lato" w:cs="Arial"/>
          <w:spacing w:val="4"/>
        </w:rPr>
        <w:t xml:space="preserve">iż w </w:t>
      </w:r>
      <w:r w:rsidRPr="009D0DC9">
        <w:rPr>
          <w:rFonts w:ascii="Lato" w:hAnsi="Lato" w:cs="Arial"/>
          <w:i/>
          <w:iCs/>
          <w:spacing w:val="4"/>
        </w:rPr>
        <w:t>decyzji Wojewody Lubelskiego</w:t>
      </w:r>
      <w:r w:rsidRPr="009D0DC9">
        <w:rPr>
          <w:rFonts w:ascii="Lato" w:hAnsi="Lato" w:cs="Arial"/>
          <w:iCs/>
          <w:spacing w:val="4"/>
        </w:rPr>
        <w:t xml:space="preserve"> </w:t>
      </w:r>
      <w:r w:rsidR="00B44B34">
        <w:rPr>
          <w:rFonts w:ascii="Lato" w:hAnsi="Lato" w:cs="Arial"/>
          <w:iCs/>
          <w:spacing w:val="4"/>
        </w:rPr>
        <w:t xml:space="preserve">(str. 1 – 2) </w:t>
      </w:r>
      <w:r w:rsidRPr="009D0DC9">
        <w:rPr>
          <w:rFonts w:ascii="Lato" w:hAnsi="Lato" w:cs="Arial"/>
          <w:iCs/>
          <w:spacing w:val="4"/>
        </w:rPr>
        <w:t>wskazano działki przeznaczone pod pasy drogowe innych dróg publicznych. Na mapie w skali 1:</w:t>
      </w:r>
      <w:r w:rsidR="00B44B34">
        <w:rPr>
          <w:rFonts w:ascii="Lato" w:hAnsi="Lato" w:cs="Arial"/>
          <w:iCs/>
          <w:spacing w:val="4"/>
        </w:rPr>
        <w:t>10</w:t>
      </w:r>
      <w:r w:rsidRPr="009D0DC9">
        <w:rPr>
          <w:rFonts w:ascii="Lato" w:hAnsi="Lato" w:cs="Arial"/>
          <w:iCs/>
          <w:spacing w:val="4"/>
        </w:rPr>
        <w:t xml:space="preserve">00 przedstawiającej proponowany przebieg drogi, z zaznaczeniem terenu niezbędnego dla obiektów budowlanych, oraz istniejące uzbrojenie terenu, przedłożonej przez </w:t>
      </w:r>
      <w:r w:rsidRPr="009D0DC9">
        <w:rPr>
          <w:rFonts w:ascii="Lato" w:hAnsi="Lato" w:cs="Arial"/>
          <w:i/>
          <w:iCs/>
          <w:spacing w:val="4"/>
        </w:rPr>
        <w:t>inwestora</w:t>
      </w:r>
      <w:r w:rsidRPr="009D0DC9">
        <w:rPr>
          <w:rFonts w:ascii="Lato" w:hAnsi="Lato" w:cs="Arial"/>
          <w:iCs/>
          <w:spacing w:val="4"/>
        </w:rPr>
        <w:t xml:space="preserve"> </w:t>
      </w:r>
      <w:r w:rsidRPr="009D0DC9">
        <w:rPr>
          <w:rFonts w:ascii="Lato" w:hAnsi="Lato" w:cs="Arial"/>
          <w:spacing w:val="4"/>
        </w:rPr>
        <w:t xml:space="preserve">wraz </w:t>
      </w:r>
      <w:r w:rsidR="009A1981">
        <w:rPr>
          <w:rFonts w:ascii="Lato" w:hAnsi="Lato" w:cs="Arial"/>
          <w:spacing w:val="4"/>
        </w:rPr>
        <w:br/>
      </w:r>
      <w:r w:rsidRPr="009D0DC9">
        <w:rPr>
          <w:rFonts w:ascii="Lato" w:hAnsi="Lato" w:cs="Arial"/>
          <w:spacing w:val="4"/>
        </w:rPr>
        <w:t>z wnioskiem o wydanie decyzji,</w:t>
      </w:r>
      <w:r w:rsidRPr="009D0DC9">
        <w:rPr>
          <w:rFonts w:ascii="Lato" w:hAnsi="Lato" w:cs="Arial"/>
          <w:iCs/>
          <w:spacing w:val="4"/>
        </w:rPr>
        <w:t xml:space="preserve"> a następnie zatwierdzonej przez Wojewodę Lubelskiego jako załącznik </w:t>
      </w:r>
      <w:r w:rsidRPr="009D0DC9">
        <w:rPr>
          <w:rFonts w:ascii="Lato" w:hAnsi="Lato" w:cs="Arial"/>
          <w:spacing w:val="4"/>
        </w:rPr>
        <w:t xml:space="preserve">do zaskarżonej decyzji, </w:t>
      </w:r>
      <w:r w:rsidRPr="009D0DC9">
        <w:rPr>
          <w:rFonts w:ascii="Lato" w:hAnsi="Lato" w:cs="Arial"/>
          <w:iCs/>
          <w:spacing w:val="4"/>
        </w:rPr>
        <w:t xml:space="preserve">opisana i wrysowana została linia rozgraniczająca pas drogowy </w:t>
      </w:r>
      <w:r w:rsidRPr="009D0DC9">
        <w:rPr>
          <w:rFonts w:ascii="Lato" w:hAnsi="Lato" w:cs="Arial"/>
          <w:bCs/>
          <w:iCs/>
          <w:spacing w:val="4"/>
        </w:rPr>
        <w:t>drogi wojewódzkiej nr 8</w:t>
      </w:r>
      <w:r w:rsidR="00B44B34">
        <w:rPr>
          <w:rFonts w:ascii="Lato" w:hAnsi="Lato" w:cs="Arial"/>
          <w:bCs/>
          <w:iCs/>
          <w:spacing w:val="4"/>
        </w:rPr>
        <w:t>29</w:t>
      </w:r>
      <w:r w:rsidRPr="009D0DC9">
        <w:rPr>
          <w:rFonts w:ascii="Lato" w:hAnsi="Lato" w:cs="Arial"/>
          <w:iCs/>
          <w:spacing w:val="4"/>
        </w:rPr>
        <w:t xml:space="preserve"> (</w:t>
      </w:r>
      <w:r w:rsidRPr="009D0DC9">
        <w:rPr>
          <w:rFonts w:ascii="Lato" w:hAnsi="Lato" w:cs="Arial"/>
          <w:spacing w:val="4"/>
        </w:rPr>
        <w:t>przerywana linia koloru</w:t>
      </w:r>
      <w:r w:rsidR="00B44B34">
        <w:rPr>
          <w:rFonts w:ascii="Lato" w:hAnsi="Lato" w:cs="Arial"/>
          <w:spacing w:val="4"/>
        </w:rPr>
        <w:t xml:space="preserve"> różowego</w:t>
      </w:r>
      <w:r w:rsidRPr="009D0DC9">
        <w:rPr>
          <w:rFonts w:ascii="Lato" w:hAnsi="Lato" w:cs="Arial"/>
          <w:iCs/>
          <w:spacing w:val="4"/>
        </w:rPr>
        <w:t>), jak i linia rozgraniczająca pasy drogowe innych dróg publicznych (</w:t>
      </w:r>
      <w:r w:rsidRPr="009D0DC9">
        <w:rPr>
          <w:rFonts w:ascii="Lato" w:hAnsi="Lato" w:cs="Arial"/>
          <w:spacing w:val="4"/>
        </w:rPr>
        <w:t>przerywana linia koloru</w:t>
      </w:r>
      <w:r w:rsidR="00B44B34">
        <w:rPr>
          <w:rFonts w:ascii="Lato" w:hAnsi="Lato" w:cs="Arial"/>
          <w:spacing w:val="4"/>
        </w:rPr>
        <w:t xml:space="preserve"> niebieskiego</w:t>
      </w:r>
      <w:r w:rsidRPr="009D0DC9">
        <w:rPr>
          <w:rFonts w:ascii="Lato" w:hAnsi="Lato" w:cs="Arial"/>
          <w:iCs/>
          <w:spacing w:val="4"/>
        </w:rPr>
        <w:t>), które są budowane w ramach przedmiotowej inwestycji drogowej.</w:t>
      </w:r>
    </w:p>
    <w:p w14:paraId="187EE74A" w14:textId="36EFFA17" w:rsidR="009D0DC9" w:rsidRPr="009D0DC9" w:rsidRDefault="009D0DC9" w:rsidP="009D0DC9">
      <w:pPr>
        <w:spacing w:line="260" w:lineRule="exact"/>
        <w:jc w:val="both"/>
        <w:rPr>
          <w:rFonts w:ascii="Lato" w:hAnsi="Lato" w:cs="Arial"/>
          <w:spacing w:val="4"/>
        </w:rPr>
      </w:pPr>
      <w:r w:rsidRPr="009D0DC9">
        <w:rPr>
          <w:rFonts w:ascii="Lato" w:hAnsi="Lato" w:cs="Arial"/>
          <w:spacing w:val="4"/>
        </w:rPr>
        <w:t xml:space="preserve">Analizując w tym zakresie </w:t>
      </w:r>
      <w:r w:rsidRPr="009D0DC9">
        <w:rPr>
          <w:rFonts w:ascii="Lato" w:hAnsi="Lato" w:cs="Arial"/>
          <w:i/>
          <w:iCs/>
          <w:spacing w:val="4"/>
        </w:rPr>
        <w:t>decyzję Wojewody Lubelskiego</w:t>
      </w:r>
      <w:r w:rsidRPr="009D0DC9">
        <w:rPr>
          <w:rFonts w:ascii="Lato" w:hAnsi="Lato" w:cs="Arial"/>
          <w:iCs/>
          <w:spacing w:val="4"/>
        </w:rPr>
        <w:t>,</w:t>
      </w:r>
      <w:r w:rsidRPr="009D0DC9">
        <w:rPr>
          <w:rFonts w:ascii="Lato" w:hAnsi="Lato" w:cs="Arial"/>
          <w:spacing w:val="4"/>
        </w:rPr>
        <w:t xml:space="preserve"> organ odwoławczy zauważył, </w:t>
      </w:r>
      <w:r w:rsidR="00510B5D">
        <w:rPr>
          <w:rFonts w:ascii="Lato" w:hAnsi="Lato" w:cs="Arial"/>
          <w:spacing w:val="4"/>
        </w:rPr>
        <w:br/>
      </w:r>
      <w:r w:rsidRPr="009D0DC9">
        <w:rPr>
          <w:rFonts w:ascii="Lato" w:hAnsi="Lato" w:cs="Arial"/>
          <w:spacing w:val="4"/>
        </w:rPr>
        <w:t xml:space="preserve">iż tytuł pkt II </w:t>
      </w:r>
      <w:r w:rsidRPr="009D0DC9">
        <w:rPr>
          <w:rFonts w:ascii="Lato" w:hAnsi="Lato" w:cs="Arial"/>
          <w:i/>
          <w:iCs/>
          <w:spacing w:val="4"/>
        </w:rPr>
        <w:t>decyzji Wojewody Lubelskiego</w:t>
      </w:r>
      <w:r w:rsidRPr="009D0DC9">
        <w:rPr>
          <w:rFonts w:ascii="Lato" w:hAnsi="Lato" w:cs="Arial"/>
          <w:spacing w:val="4"/>
        </w:rPr>
        <w:t xml:space="preserve"> odnosi się do linii rozgraniczających teren inwestycji, jednak bez wyraźnego wskazania, że w niniejszej sprawie określone również zostały granice pasów drogowych innych dróg publicznych</w:t>
      </w:r>
      <w:r w:rsidRPr="009D0DC9">
        <w:rPr>
          <w:rFonts w:ascii="Lato" w:hAnsi="Lato" w:cs="Arial"/>
          <w:bCs/>
          <w:iCs/>
          <w:spacing w:val="4"/>
          <w:lang w:bidi="pl-PL"/>
        </w:rPr>
        <w:t xml:space="preserve"> (art. </w:t>
      </w:r>
      <w:r w:rsidRPr="009D0DC9">
        <w:rPr>
          <w:rFonts w:ascii="Lato" w:hAnsi="Lato" w:cs="Arial"/>
          <w:spacing w:val="4"/>
        </w:rPr>
        <w:t xml:space="preserve">11f ust. 1 pkt 2 </w:t>
      </w:r>
      <w:r w:rsidRPr="009D0DC9">
        <w:rPr>
          <w:rFonts w:ascii="Lato" w:hAnsi="Lato" w:cs="Arial"/>
          <w:bCs/>
          <w:i/>
          <w:iCs/>
          <w:spacing w:val="4"/>
          <w:lang w:bidi="pl-PL"/>
        </w:rPr>
        <w:t>specustawy drogowej</w:t>
      </w:r>
      <w:r w:rsidRPr="009D0DC9">
        <w:rPr>
          <w:rFonts w:ascii="Lato" w:hAnsi="Lato" w:cs="Arial"/>
          <w:spacing w:val="4"/>
        </w:rPr>
        <w:t xml:space="preserve">). Zwrócić należy uwagę, iż w ww. pkt II zaskarżonej decyzji Wojewoda Lubelski określił </w:t>
      </w:r>
      <w:r w:rsidRPr="009D0DC9">
        <w:rPr>
          <w:rFonts w:ascii="Lato" w:hAnsi="Lato" w:cs="Arial"/>
          <w:iCs/>
          <w:spacing w:val="4"/>
        </w:rPr>
        <w:t xml:space="preserve">linię rozgraniczającą pas drogowy </w:t>
      </w:r>
      <w:r w:rsidRPr="009D0DC9">
        <w:rPr>
          <w:rFonts w:ascii="Lato" w:hAnsi="Lato" w:cs="Arial"/>
          <w:bCs/>
          <w:iCs/>
          <w:spacing w:val="4"/>
        </w:rPr>
        <w:t xml:space="preserve">drogi wojewódzkiej </w:t>
      </w:r>
      <w:r w:rsidR="009A1981">
        <w:rPr>
          <w:rFonts w:ascii="Lato" w:hAnsi="Lato" w:cs="Arial"/>
          <w:bCs/>
          <w:iCs/>
          <w:spacing w:val="4"/>
        </w:rPr>
        <w:br/>
      </w:r>
      <w:r w:rsidRPr="009D0DC9">
        <w:rPr>
          <w:rFonts w:ascii="Lato" w:hAnsi="Lato" w:cs="Arial"/>
          <w:bCs/>
          <w:iCs/>
          <w:spacing w:val="4"/>
        </w:rPr>
        <w:t>nr 8</w:t>
      </w:r>
      <w:r w:rsidR="00B44B34">
        <w:rPr>
          <w:rFonts w:ascii="Lato" w:hAnsi="Lato" w:cs="Arial"/>
          <w:bCs/>
          <w:iCs/>
          <w:spacing w:val="4"/>
        </w:rPr>
        <w:t>29</w:t>
      </w:r>
      <w:r w:rsidRPr="009D0DC9">
        <w:rPr>
          <w:rFonts w:ascii="Lato" w:hAnsi="Lato" w:cs="Arial"/>
          <w:bCs/>
          <w:iCs/>
          <w:spacing w:val="4"/>
        </w:rPr>
        <w:t xml:space="preserve">, oznaczoną na mapie </w:t>
      </w:r>
      <w:r w:rsidRPr="009D0DC9">
        <w:rPr>
          <w:rFonts w:ascii="Lato" w:hAnsi="Lato" w:cs="Arial"/>
          <w:iCs/>
          <w:spacing w:val="4"/>
        </w:rPr>
        <w:t>z przebiegiem inwestycji</w:t>
      </w:r>
      <w:r w:rsidRPr="009D0DC9">
        <w:rPr>
          <w:rFonts w:ascii="Lato" w:hAnsi="Lato" w:cs="Arial"/>
          <w:spacing w:val="4"/>
        </w:rPr>
        <w:t xml:space="preserve"> przerywaną linią koloru</w:t>
      </w:r>
      <w:r w:rsidR="00B44B34">
        <w:rPr>
          <w:rFonts w:ascii="Lato" w:hAnsi="Lato" w:cs="Arial"/>
          <w:spacing w:val="4"/>
        </w:rPr>
        <w:t xml:space="preserve"> różowego</w:t>
      </w:r>
      <w:r w:rsidRPr="009D0DC9">
        <w:rPr>
          <w:rFonts w:ascii="Lato" w:hAnsi="Lato" w:cs="Arial"/>
          <w:spacing w:val="4"/>
        </w:rPr>
        <w:t xml:space="preserve">, oraz </w:t>
      </w:r>
      <w:r w:rsidRPr="009D0DC9">
        <w:rPr>
          <w:rFonts w:ascii="Lato" w:hAnsi="Lato" w:cs="Arial"/>
          <w:iCs/>
          <w:spacing w:val="4"/>
        </w:rPr>
        <w:t xml:space="preserve">linię rozgraniczającą pasy drogowe innych dróg publicznych, oznaczoną na ww. mapie </w:t>
      </w:r>
      <w:r w:rsidRPr="009D0DC9">
        <w:rPr>
          <w:rFonts w:ascii="Lato" w:hAnsi="Lato" w:cs="Arial"/>
          <w:spacing w:val="4"/>
        </w:rPr>
        <w:t>przerywaną linią koloru</w:t>
      </w:r>
      <w:r w:rsidR="00B44B34">
        <w:rPr>
          <w:rFonts w:ascii="Lato" w:hAnsi="Lato" w:cs="Arial"/>
          <w:spacing w:val="4"/>
        </w:rPr>
        <w:t xml:space="preserve"> niebieskiego</w:t>
      </w:r>
      <w:r w:rsidRPr="009D0DC9">
        <w:rPr>
          <w:rFonts w:ascii="Lato" w:hAnsi="Lato" w:cs="Arial"/>
          <w:iCs/>
          <w:spacing w:val="4"/>
        </w:rPr>
        <w:t>.</w:t>
      </w:r>
    </w:p>
    <w:p w14:paraId="577BCCBC" w14:textId="4E648116" w:rsidR="009D0DC9" w:rsidRPr="009D0DC9" w:rsidRDefault="009D0DC9" w:rsidP="009D0DC9">
      <w:pPr>
        <w:spacing w:line="260" w:lineRule="exact"/>
        <w:jc w:val="both"/>
        <w:rPr>
          <w:rFonts w:ascii="Lato" w:hAnsi="Lato" w:cs="Arial"/>
          <w:spacing w:val="4"/>
        </w:rPr>
      </w:pPr>
      <w:r w:rsidRPr="009D0DC9">
        <w:rPr>
          <w:rFonts w:ascii="Lato" w:hAnsi="Lato" w:cs="Arial"/>
          <w:spacing w:val="4"/>
        </w:rPr>
        <w:t>Ponadto,</w:t>
      </w:r>
      <w:r w:rsidRPr="009D0DC9">
        <w:rPr>
          <w:rFonts w:ascii="Lato" w:hAnsi="Lato" w:cs="Arial"/>
          <w:iCs/>
          <w:spacing w:val="4"/>
        </w:rPr>
        <w:t xml:space="preserve"> w rozstrzygnięciu </w:t>
      </w:r>
      <w:r w:rsidRPr="009D0DC9">
        <w:rPr>
          <w:rFonts w:ascii="Lato" w:hAnsi="Lato" w:cs="Arial"/>
          <w:i/>
          <w:iCs/>
          <w:spacing w:val="4"/>
        </w:rPr>
        <w:t>decyzji Wojewody Lubelskiego</w:t>
      </w:r>
      <w:r w:rsidRPr="009D0DC9">
        <w:rPr>
          <w:rFonts w:ascii="Lato" w:hAnsi="Lato" w:cs="Arial"/>
          <w:iCs/>
          <w:spacing w:val="4"/>
        </w:rPr>
        <w:t xml:space="preserve"> brak jest jednoznacznej informacji, iż organ I instancji ustalił obowiązek budowy innych dróg publicznych, </w:t>
      </w:r>
      <w:r w:rsidR="009A1981">
        <w:rPr>
          <w:rFonts w:ascii="Lato" w:hAnsi="Lato" w:cs="Arial"/>
          <w:iCs/>
          <w:spacing w:val="4"/>
        </w:rPr>
        <w:br/>
      </w:r>
      <w:r w:rsidRPr="009D0DC9">
        <w:rPr>
          <w:rFonts w:ascii="Lato" w:hAnsi="Lato" w:cs="Arial"/>
          <w:iCs/>
          <w:spacing w:val="4"/>
        </w:rPr>
        <w:t xml:space="preserve">o </w:t>
      </w:r>
      <w:r w:rsidRPr="009D0DC9">
        <w:rPr>
          <w:rFonts w:ascii="Lato" w:hAnsi="Lato" w:cs="Arial"/>
          <w:bCs/>
          <w:iCs/>
          <w:spacing w:val="4"/>
          <w:lang w:bidi="pl-PL"/>
        </w:rPr>
        <w:t xml:space="preserve">którym mowa w art. 11f ust. 1 pkt 8 lit. g </w:t>
      </w:r>
      <w:r w:rsidRPr="009D0DC9">
        <w:rPr>
          <w:rFonts w:ascii="Lato" w:hAnsi="Lato" w:cs="Arial"/>
          <w:bCs/>
          <w:i/>
          <w:iCs/>
          <w:spacing w:val="4"/>
          <w:lang w:bidi="pl-PL"/>
        </w:rPr>
        <w:t>specustawy drogowej</w:t>
      </w:r>
      <w:r w:rsidRPr="009D0DC9">
        <w:rPr>
          <w:rFonts w:ascii="Lato" w:hAnsi="Lato" w:cs="Arial"/>
          <w:bCs/>
          <w:iCs/>
          <w:spacing w:val="4"/>
          <w:lang w:bidi="pl-PL"/>
        </w:rPr>
        <w:t xml:space="preserve">, na działkach znajdujących się w </w:t>
      </w:r>
      <w:r w:rsidRPr="009D0DC9">
        <w:rPr>
          <w:rFonts w:ascii="Lato" w:hAnsi="Lato" w:cs="Arial"/>
          <w:iCs/>
          <w:spacing w:val="4"/>
        </w:rPr>
        <w:t xml:space="preserve">liniach rozgraniczających pasy drogowe innych dróg publicznych, wymienionych </w:t>
      </w:r>
      <w:r w:rsidR="00B44B34">
        <w:rPr>
          <w:rFonts w:ascii="Lato" w:hAnsi="Lato" w:cs="Arial"/>
          <w:iCs/>
          <w:spacing w:val="4"/>
        </w:rPr>
        <w:t xml:space="preserve">na str. 1 – 2 </w:t>
      </w:r>
      <w:r w:rsidRPr="009D0DC9">
        <w:rPr>
          <w:rFonts w:ascii="Lato" w:hAnsi="Lato" w:cs="Arial"/>
          <w:iCs/>
          <w:spacing w:val="4"/>
        </w:rPr>
        <w:t>decyzji.</w:t>
      </w:r>
      <w:r w:rsidRPr="009D0DC9">
        <w:rPr>
          <w:rFonts w:ascii="Lato" w:hAnsi="Lato" w:cs="Arial"/>
          <w:spacing w:val="4"/>
        </w:rPr>
        <w:t xml:space="preserve"> </w:t>
      </w:r>
    </w:p>
    <w:p w14:paraId="436A33BF" w14:textId="4456CCB2" w:rsidR="009D0DC9" w:rsidRPr="009D0DC9" w:rsidRDefault="009D0DC9" w:rsidP="009D0DC9">
      <w:pPr>
        <w:spacing w:line="260" w:lineRule="exact"/>
        <w:jc w:val="both"/>
        <w:rPr>
          <w:rFonts w:ascii="Lato" w:hAnsi="Lato" w:cs="Arial"/>
          <w:iCs/>
          <w:spacing w:val="4"/>
        </w:rPr>
      </w:pPr>
      <w:r w:rsidRPr="009D0DC9">
        <w:rPr>
          <w:rFonts w:ascii="Lato" w:hAnsi="Lato" w:cs="Arial"/>
          <w:spacing w:val="4"/>
        </w:rPr>
        <w:t xml:space="preserve">W związku z powyższym, </w:t>
      </w:r>
      <w:r w:rsidRPr="009D0DC9">
        <w:rPr>
          <w:rFonts w:ascii="Lato" w:hAnsi="Lato" w:cs="Arial"/>
          <w:bCs/>
          <w:iCs/>
          <w:spacing w:val="4"/>
        </w:rPr>
        <w:t xml:space="preserve">w pkt I niniejszej decyzji </w:t>
      </w:r>
      <w:r w:rsidRPr="009D0DC9">
        <w:rPr>
          <w:rFonts w:ascii="Lato" w:hAnsi="Lato" w:cs="Arial"/>
          <w:bCs/>
          <w:i/>
          <w:iCs/>
          <w:spacing w:val="4"/>
        </w:rPr>
        <w:t>Minister</w:t>
      </w:r>
      <w:r w:rsidRPr="009D0DC9">
        <w:rPr>
          <w:rFonts w:ascii="Lato" w:hAnsi="Lato" w:cs="Arial"/>
          <w:spacing w:val="4"/>
        </w:rPr>
        <w:t xml:space="preserve"> – korzystając z uprawnień </w:t>
      </w:r>
      <w:proofErr w:type="spellStart"/>
      <w:r w:rsidRPr="009D0DC9">
        <w:rPr>
          <w:rFonts w:ascii="Lato" w:hAnsi="Lato" w:cs="Arial"/>
          <w:spacing w:val="4"/>
        </w:rPr>
        <w:t>reformatoryjnych</w:t>
      </w:r>
      <w:proofErr w:type="spellEnd"/>
      <w:r w:rsidRPr="009D0DC9">
        <w:rPr>
          <w:rFonts w:ascii="Lato" w:hAnsi="Lato" w:cs="Arial"/>
          <w:spacing w:val="4"/>
        </w:rPr>
        <w:t xml:space="preserve"> wynikających z art. 138 § 1 pkt 2 </w:t>
      </w:r>
      <w:r w:rsidRPr="009D0DC9">
        <w:rPr>
          <w:rFonts w:ascii="Lato" w:hAnsi="Lato" w:cs="Arial"/>
          <w:i/>
          <w:spacing w:val="4"/>
        </w:rPr>
        <w:t>kpa</w:t>
      </w:r>
      <w:r w:rsidRPr="009D0DC9">
        <w:rPr>
          <w:rFonts w:ascii="Lato" w:hAnsi="Lato" w:cs="Arial"/>
          <w:bCs/>
          <w:iCs/>
          <w:spacing w:val="4"/>
          <w:lang w:bidi="pl-PL"/>
        </w:rPr>
        <w:t xml:space="preserve"> </w:t>
      </w:r>
      <w:r w:rsidRPr="009D0DC9">
        <w:rPr>
          <w:rFonts w:ascii="Lato" w:hAnsi="Lato" w:cs="Arial"/>
          <w:spacing w:val="4"/>
        </w:rPr>
        <w:t xml:space="preserve">– </w:t>
      </w:r>
      <w:r w:rsidRPr="009D0DC9">
        <w:rPr>
          <w:rFonts w:ascii="Lato" w:hAnsi="Lato" w:cs="Arial"/>
          <w:bCs/>
          <w:iCs/>
          <w:spacing w:val="4"/>
          <w:lang w:bidi="pl-PL"/>
        </w:rPr>
        <w:t>określił obowiązek budowy innych dróg publicznych na działkach</w:t>
      </w:r>
      <w:r w:rsidRPr="009D0DC9">
        <w:rPr>
          <w:rFonts w:ascii="Lato" w:hAnsi="Lato" w:cs="Arial"/>
          <w:iCs/>
          <w:spacing w:val="4"/>
        </w:rPr>
        <w:t xml:space="preserve"> </w:t>
      </w:r>
      <w:r w:rsidRPr="009D0DC9">
        <w:rPr>
          <w:rFonts w:ascii="Lato" w:hAnsi="Lato" w:cs="Arial"/>
          <w:bCs/>
          <w:iCs/>
          <w:spacing w:val="4"/>
          <w:lang w:bidi="pl-PL"/>
        </w:rPr>
        <w:t xml:space="preserve">znajdujących się w projektowanych pasach innych dróg publicznych, jak również zezwolił na wykonanie przedmiotowego obowiązku. </w:t>
      </w:r>
      <w:r w:rsidR="007936F7">
        <w:rPr>
          <w:rFonts w:ascii="Lato" w:hAnsi="Lato" w:cs="Arial"/>
          <w:bCs/>
          <w:iCs/>
          <w:spacing w:val="4"/>
          <w:lang w:bidi="pl-PL"/>
        </w:rPr>
        <w:t>Dodatkowo</w:t>
      </w:r>
      <w:r w:rsidRPr="009D0DC9">
        <w:rPr>
          <w:rFonts w:ascii="Lato" w:hAnsi="Lato" w:cs="Arial"/>
          <w:bCs/>
          <w:iCs/>
          <w:spacing w:val="4"/>
          <w:lang w:bidi="pl-PL"/>
        </w:rPr>
        <w:t xml:space="preserve">, </w:t>
      </w:r>
      <w:bookmarkStart w:id="10" w:name="_Hlk135221707"/>
      <w:r w:rsidRPr="009D0DC9">
        <w:rPr>
          <w:rFonts w:ascii="Lato" w:hAnsi="Lato" w:cs="Arial"/>
          <w:bCs/>
          <w:iCs/>
          <w:spacing w:val="4"/>
          <w:lang w:bidi="pl-PL"/>
        </w:rPr>
        <w:t xml:space="preserve">organ odwoławczy doprowadził tytuł pkt II </w:t>
      </w:r>
      <w:r w:rsidRPr="009D0DC9">
        <w:rPr>
          <w:rFonts w:ascii="Lato" w:hAnsi="Lato" w:cs="Arial"/>
          <w:i/>
          <w:iCs/>
          <w:spacing w:val="4"/>
        </w:rPr>
        <w:t xml:space="preserve">decyzji Wojewody Lubelskiego </w:t>
      </w:r>
      <w:r w:rsidRPr="009D0DC9">
        <w:rPr>
          <w:rFonts w:ascii="Lato" w:hAnsi="Lato" w:cs="Arial"/>
          <w:iCs/>
          <w:spacing w:val="4"/>
        </w:rPr>
        <w:t xml:space="preserve">do zgodności z brzmieniem </w:t>
      </w:r>
      <w:r w:rsidRPr="009D0DC9">
        <w:rPr>
          <w:rFonts w:ascii="Lato" w:hAnsi="Lato" w:cs="Arial"/>
          <w:spacing w:val="4"/>
        </w:rPr>
        <w:t xml:space="preserve">art. 11f ust. 1 pkt 2 </w:t>
      </w:r>
      <w:r w:rsidRPr="009D0DC9">
        <w:rPr>
          <w:rFonts w:ascii="Lato" w:hAnsi="Lato" w:cs="Arial"/>
          <w:i/>
          <w:spacing w:val="4"/>
        </w:rPr>
        <w:t>specustawy drogowej</w:t>
      </w:r>
      <w:bookmarkEnd w:id="10"/>
      <w:r w:rsidRPr="009D0DC9">
        <w:rPr>
          <w:rFonts w:ascii="Lato" w:hAnsi="Lato" w:cs="Arial"/>
          <w:spacing w:val="4"/>
        </w:rPr>
        <w:t xml:space="preserve">, albowiem </w:t>
      </w:r>
      <w:r w:rsidRPr="009D0DC9">
        <w:rPr>
          <w:rFonts w:ascii="Lato" w:hAnsi="Lato" w:cs="Arial"/>
          <w:spacing w:val="4"/>
        </w:rPr>
        <w:br/>
      </w:r>
      <w:r w:rsidRPr="009D0DC9">
        <w:rPr>
          <w:rFonts w:ascii="Lato" w:hAnsi="Lato" w:cs="Arial"/>
          <w:spacing w:val="4"/>
        </w:rPr>
        <w:lastRenderedPageBreak/>
        <w:t>w rozpoznawanej sprawie – jak wyjaśniono powyżej – wyznaczone zostały granice pasów drogowych innych dróg publicznych</w:t>
      </w:r>
      <w:r w:rsidR="007936F7">
        <w:rPr>
          <w:rFonts w:ascii="Lato" w:hAnsi="Lato" w:cs="Arial"/>
          <w:spacing w:val="4"/>
        </w:rPr>
        <w:t>.</w:t>
      </w:r>
      <w:r w:rsidRPr="009D0DC9">
        <w:rPr>
          <w:rFonts w:ascii="Lato" w:hAnsi="Lato" w:cs="Arial"/>
          <w:spacing w:val="4"/>
        </w:rPr>
        <w:t xml:space="preserve"> </w:t>
      </w:r>
    </w:p>
    <w:p w14:paraId="5C4FEBFE" w14:textId="7FF6A1D1" w:rsidR="009D0DC9" w:rsidRDefault="009D0DC9" w:rsidP="009D0DC9">
      <w:pPr>
        <w:spacing w:line="260" w:lineRule="exact"/>
        <w:jc w:val="both"/>
        <w:rPr>
          <w:rFonts w:ascii="Lato" w:hAnsi="Lato" w:cs="Arial"/>
          <w:iCs/>
          <w:spacing w:val="4"/>
        </w:rPr>
      </w:pPr>
      <w:r w:rsidRPr="009D0DC9">
        <w:rPr>
          <w:rFonts w:ascii="Lato" w:hAnsi="Lato" w:cs="Arial"/>
          <w:bCs/>
          <w:spacing w:val="4"/>
        </w:rPr>
        <w:t xml:space="preserve">Jednocześnie, </w:t>
      </w:r>
      <w:r w:rsidRPr="009D0DC9">
        <w:rPr>
          <w:rFonts w:ascii="Lato" w:hAnsi="Lato" w:cs="Arial"/>
          <w:bCs/>
          <w:i/>
          <w:spacing w:val="4"/>
        </w:rPr>
        <w:t>Minister</w:t>
      </w:r>
      <w:r w:rsidRPr="009D0DC9">
        <w:rPr>
          <w:rFonts w:ascii="Lato" w:hAnsi="Lato" w:cs="Arial"/>
          <w:bCs/>
          <w:spacing w:val="4"/>
        </w:rPr>
        <w:t xml:space="preserve"> stwierdził konieczność dokonania korekty </w:t>
      </w:r>
      <w:r w:rsidRPr="009D0DC9">
        <w:rPr>
          <w:rFonts w:ascii="Lato" w:hAnsi="Lato" w:cs="Arial"/>
          <w:bCs/>
          <w:i/>
          <w:iCs/>
          <w:spacing w:val="4"/>
        </w:rPr>
        <w:t>decyzji Wojewody Lubelskiego</w:t>
      </w:r>
      <w:r w:rsidR="009A1981">
        <w:rPr>
          <w:rFonts w:ascii="Lato" w:hAnsi="Lato" w:cs="Arial"/>
          <w:bCs/>
          <w:i/>
          <w:iCs/>
          <w:spacing w:val="4"/>
        </w:rPr>
        <w:t xml:space="preserve"> </w:t>
      </w:r>
      <w:r w:rsidRPr="009D0DC9">
        <w:rPr>
          <w:rFonts w:ascii="Lato" w:hAnsi="Lato" w:cs="Arial"/>
          <w:bCs/>
          <w:spacing w:val="4"/>
        </w:rPr>
        <w:t>w zakresie zapis</w:t>
      </w:r>
      <w:r w:rsidR="009A1981">
        <w:rPr>
          <w:rFonts w:ascii="Lato" w:hAnsi="Lato" w:cs="Arial"/>
          <w:bCs/>
          <w:spacing w:val="4"/>
        </w:rPr>
        <w:t xml:space="preserve">u </w:t>
      </w:r>
      <w:r w:rsidRPr="009D0DC9">
        <w:rPr>
          <w:rFonts w:ascii="Lato" w:hAnsi="Lato" w:cs="Arial"/>
          <w:bCs/>
          <w:spacing w:val="4"/>
        </w:rPr>
        <w:t>dotycząc</w:t>
      </w:r>
      <w:r w:rsidR="009A1981">
        <w:rPr>
          <w:rFonts w:ascii="Lato" w:hAnsi="Lato" w:cs="Arial"/>
          <w:bCs/>
          <w:spacing w:val="4"/>
        </w:rPr>
        <w:t>ego</w:t>
      </w:r>
      <w:r w:rsidRPr="009D0DC9">
        <w:rPr>
          <w:rFonts w:ascii="Lato" w:hAnsi="Lato" w:cs="Arial"/>
          <w:bCs/>
          <w:spacing w:val="4"/>
        </w:rPr>
        <w:t xml:space="preserve"> </w:t>
      </w:r>
      <w:r w:rsidRPr="009D0DC9">
        <w:rPr>
          <w:rFonts w:ascii="Lato" w:hAnsi="Lato" w:cs="Arial"/>
          <w:iCs/>
          <w:spacing w:val="4"/>
        </w:rPr>
        <w:t>ustalenia obowiązku budowy i przebudowy innych dróg publicznych</w:t>
      </w:r>
      <w:r w:rsidRPr="009D0DC9">
        <w:rPr>
          <w:rFonts w:ascii="Lato" w:hAnsi="Lato" w:cs="Arial"/>
          <w:bCs/>
          <w:iCs/>
          <w:spacing w:val="4"/>
          <w:lang w:bidi="pl-PL"/>
        </w:rPr>
        <w:t xml:space="preserve"> na działkach położonych poza liniami rozgraniczającymi teren inwestycji, w tym poza liniami rozgraniczającymi pasy drogowe innych dróg publicznych. </w:t>
      </w:r>
      <w:r w:rsidRPr="009D0DC9">
        <w:rPr>
          <w:rFonts w:ascii="Lato" w:hAnsi="Lato" w:cs="Arial"/>
          <w:bCs/>
          <w:iCs/>
          <w:spacing w:val="4"/>
          <w:lang w:bidi="pl-PL"/>
        </w:rPr>
        <w:br/>
        <w:t>Na stron</w:t>
      </w:r>
      <w:r w:rsidR="009A1981">
        <w:rPr>
          <w:rFonts w:ascii="Lato" w:hAnsi="Lato" w:cs="Arial"/>
          <w:bCs/>
          <w:iCs/>
          <w:spacing w:val="4"/>
          <w:lang w:bidi="pl-PL"/>
        </w:rPr>
        <w:t xml:space="preserve">ie 16 </w:t>
      </w:r>
      <w:r w:rsidRPr="009D0DC9">
        <w:rPr>
          <w:rFonts w:ascii="Lato" w:hAnsi="Lato" w:cs="Arial"/>
          <w:bCs/>
          <w:iCs/>
          <w:spacing w:val="4"/>
          <w:lang w:bidi="pl-PL"/>
        </w:rPr>
        <w:t xml:space="preserve">kontrolowanej decyzji mowa jest bowiem o „budowie </w:t>
      </w:r>
      <w:r w:rsidRPr="009D0DC9">
        <w:rPr>
          <w:rFonts w:ascii="Lato" w:hAnsi="Lato" w:cs="Arial"/>
          <w:bCs/>
          <w:iCs/>
          <w:spacing w:val="4"/>
          <w:lang w:bidi="pl-PL"/>
        </w:rPr>
        <w:br/>
        <w:t xml:space="preserve">i przebudowie innych dróg publicznych”, podczas gdy </w:t>
      </w:r>
      <w:r w:rsidRPr="009D0DC9">
        <w:rPr>
          <w:rFonts w:ascii="Lato" w:hAnsi="Lato" w:cs="Arial"/>
          <w:spacing w:val="4"/>
        </w:rPr>
        <w:t xml:space="preserve">na stronie </w:t>
      </w:r>
      <w:r w:rsidR="009B6292">
        <w:rPr>
          <w:rFonts w:ascii="Lato" w:hAnsi="Lato" w:cs="Arial"/>
          <w:spacing w:val="4"/>
        </w:rPr>
        <w:t>3</w:t>
      </w:r>
      <w:r w:rsidRPr="009D0DC9">
        <w:rPr>
          <w:rFonts w:ascii="Lato" w:hAnsi="Lato" w:cs="Arial"/>
          <w:bCs/>
          <w:iCs/>
          <w:spacing w:val="4"/>
          <w:lang w:bidi="pl-PL"/>
        </w:rPr>
        <w:t xml:space="preserve"> </w:t>
      </w:r>
      <w:r w:rsidRPr="009D0DC9">
        <w:rPr>
          <w:rFonts w:ascii="Lato" w:hAnsi="Lato" w:cs="Arial"/>
          <w:i/>
          <w:spacing w:val="4"/>
        </w:rPr>
        <w:t>decyzji Wojewody Lubelskiego</w:t>
      </w:r>
      <w:r w:rsidRPr="009D0DC9">
        <w:rPr>
          <w:rFonts w:ascii="Lato" w:hAnsi="Lato" w:cs="Arial"/>
          <w:spacing w:val="4"/>
        </w:rPr>
        <w:t xml:space="preserve"> oraz w pkt VIII.</w:t>
      </w:r>
      <w:r w:rsidR="009B6292">
        <w:rPr>
          <w:rFonts w:ascii="Lato" w:hAnsi="Lato" w:cs="Arial"/>
          <w:spacing w:val="4"/>
        </w:rPr>
        <w:t>6</w:t>
      </w:r>
      <w:r w:rsidRPr="009D0DC9">
        <w:rPr>
          <w:rFonts w:ascii="Lato" w:hAnsi="Lato" w:cs="Arial"/>
          <w:spacing w:val="4"/>
        </w:rPr>
        <w:t xml:space="preserve"> decyzji ujęte zostały działki przeznaczone pod przebudowę </w:t>
      </w:r>
      <w:r w:rsidRPr="009D0DC9">
        <w:rPr>
          <w:rFonts w:ascii="Lato" w:hAnsi="Lato" w:cs="Arial"/>
          <w:iCs/>
          <w:spacing w:val="4"/>
        </w:rPr>
        <w:t xml:space="preserve">innych dróg publicznych (nie zaś pod ich budowę, które – jak wyżej wskazano – zostały wymienione </w:t>
      </w:r>
      <w:r w:rsidR="009B6292">
        <w:rPr>
          <w:rFonts w:ascii="Lato" w:hAnsi="Lato" w:cs="Arial"/>
          <w:iCs/>
          <w:spacing w:val="4"/>
        </w:rPr>
        <w:t>na str. 1 -</w:t>
      </w:r>
      <w:r w:rsidR="009B2361">
        <w:rPr>
          <w:rFonts w:ascii="Lato" w:hAnsi="Lato" w:cs="Arial"/>
          <w:iCs/>
          <w:spacing w:val="4"/>
        </w:rPr>
        <w:t xml:space="preserve"> </w:t>
      </w:r>
      <w:r w:rsidR="009B6292">
        <w:rPr>
          <w:rFonts w:ascii="Lato" w:hAnsi="Lato" w:cs="Arial"/>
          <w:iCs/>
          <w:spacing w:val="4"/>
        </w:rPr>
        <w:t xml:space="preserve">2 </w:t>
      </w:r>
      <w:r w:rsidRPr="009D0DC9">
        <w:rPr>
          <w:rFonts w:ascii="Lato" w:hAnsi="Lato" w:cs="Arial"/>
          <w:iCs/>
          <w:spacing w:val="4"/>
        </w:rPr>
        <w:t xml:space="preserve">decyzji organu I instancji). Powyższa zmiana również znajduje odzwierciedlenie w pkt I niniejszej decyzji </w:t>
      </w:r>
      <w:r w:rsidRPr="009D0DC9">
        <w:rPr>
          <w:rFonts w:ascii="Lato" w:hAnsi="Lato" w:cs="Arial"/>
          <w:i/>
          <w:iCs/>
          <w:spacing w:val="4"/>
        </w:rPr>
        <w:t>Ministra</w:t>
      </w:r>
      <w:r w:rsidRPr="009D0DC9">
        <w:rPr>
          <w:rFonts w:ascii="Lato" w:hAnsi="Lato" w:cs="Arial"/>
          <w:iCs/>
          <w:spacing w:val="4"/>
        </w:rPr>
        <w:t>.</w:t>
      </w:r>
    </w:p>
    <w:p w14:paraId="76BC5E9D" w14:textId="30F5777C" w:rsidR="00B47AC4" w:rsidRPr="00B47AC4" w:rsidRDefault="00B47AC4" w:rsidP="00B47AC4">
      <w:pPr>
        <w:spacing w:line="260" w:lineRule="exact"/>
        <w:jc w:val="both"/>
        <w:rPr>
          <w:rFonts w:ascii="Lato" w:hAnsi="Lato" w:cs="Arial"/>
          <w:bCs/>
          <w:spacing w:val="4"/>
        </w:rPr>
      </w:pPr>
      <w:r w:rsidRPr="00B47AC4">
        <w:rPr>
          <w:rFonts w:ascii="Lato" w:hAnsi="Lato" w:cs="Arial"/>
          <w:bCs/>
          <w:i/>
          <w:iCs/>
          <w:spacing w:val="4"/>
        </w:rPr>
        <w:t>Minister</w:t>
      </w:r>
      <w:r>
        <w:rPr>
          <w:rFonts w:ascii="Lato" w:hAnsi="Lato" w:cs="Arial"/>
          <w:bCs/>
          <w:spacing w:val="4"/>
        </w:rPr>
        <w:t xml:space="preserve"> dostrzegł także, że </w:t>
      </w:r>
      <w:r w:rsidRPr="00B47AC4">
        <w:rPr>
          <w:rFonts w:ascii="Lato" w:hAnsi="Lato" w:cs="Arial"/>
          <w:bCs/>
          <w:spacing w:val="4"/>
        </w:rPr>
        <w:t xml:space="preserve">Wojewoda Lubelski </w:t>
      </w:r>
      <w:r w:rsidR="000908EC">
        <w:rPr>
          <w:rFonts w:ascii="Lato" w:hAnsi="Lato" w:cs="Arial"/>
          <w:bCs/>
          <w:spacing w:val="4"/>
        </w:rPr>
        <w:t xml:space="preserve">wskazując </w:t>
      </w:r>
      <w:r w:rsidRPr="00B47AC4">
        <w:rPr>
          <w:rFonts w:ascii="Lato" w:hAnsi="Lato" w:cs="Arial"/>
          <w:bCs/>
          <w:spacing w:val="4"/>
        </w:rPr>
        <w:t>w pkt VIII.</w:t>
      </w:r>
      <w:r>
        <w:rPr>
          <w:rFonts w:ascii="Lato" w:hAnsi="Lato" w:cs="Arial"/>
          <w:bCs/>
          <w:spacing w:val="4"/>
        </w:rPr>
        <w:t>3</w:t>
      </w:r>
      <w:r w:rsidRPr="00B47AC4">
        <w:rPr>
          <w:rFonts w:ascii="Lato" w:hAnsi="Lato" w:cs="Arial"/>
          <w:bCs/>
          <w:spacing w:val="4"/>
        </w:rPr>
        <w:t xml:space="preserve"> zaskarżonej decyzji na obowiąz</w:t>
      </w:r>
      <w:r w:rsidR="000908EC">
        <w:rPr>
          <w:rFonts w:ascii="Lato" w:hAnsi="Lato" w:cs="Arial"/>
          <w:bCs/>
          <w:spacing w:val="4"/>
        </w:rPr>
        <w:t>ek</w:t>
      </w:r>
      <w:r w:rsidRPr="00B47AC4">
        <w:rPr>
          <w:rFonts w:ascii="Lato" w:hAnsi="Lato" w:cs="Arial"/>
          <w:bCs/>
          <w:spacing w:val="4"/>
        </w:rPr>
        <w:t xml:space="preserve"> rozbiórki istniejących obiektów budowlanych nieprzewidzianych do dalszego użytkowania (art. 11f ust. 1 pkt 8 lit. j </w:t>
      </w:r>
      <w:r w:rsidRPr="00B47AC4">
        <w:rPr>
          <w:rFonts w:ascii="Lato" w:hAnsi="Lato" w:cs="Arial"/>
          <w:bCs/>
          <w:i/>
          <w:iCs/>
          <w:spacing w:val="4"/>
        </w:rPr>
        <w:t>specustawy drogowej</w:t>
      </w:r>
      <w:r w:rsidRPr="00B47AC4">
        <w:rPr>
          <w:rFonts w:ascii="Lato" w:hAnsi="Lato" w:cs="Arial"/>
          <w:bCs/>
          <w:spacing w:val="4"/>
        </w:rPr>
        <w:t xml:space="preserve">), nie ustalił w pkt VIII.3 wprost tego obowiązku (art. 11f ust. 1 pkt 8 lit. c </w:t>
      </w:r>
      <w:r w:rsidRPr="00B47AC4">
        <w:rPr>
          <w:rFonts w:ascii="Lato" w:hAnsi="Lato" w:cs="Arial"/>
          <w:bCs/>
          <w:i/>
          <w:iCs/>
          <w:spacing w:val="4"/>
        </w:rPr>
        <w:t>specustawy drogowej</w:t>
      </w:r>
      <w:r w:rsidRPr="00B47AC4">
        <w:rPr>
          <w:rFonts w:ascii="Lato" w:hAnsi="Lato" w:cs="Arial"/>
          <w:bCs/>
          <w:spacing w:val="4"/>
        </w:rPr>
        <w:t xml:space="preserve">). </w:t>
      </w:r>
    </w:p>
    <w:p w14:paraId="6489F022" w14:textId="1AE5C314" w:rsidR="00B47AC4" w:rsidRDefault="00B47AC4" w:rsidP="009D0DC9">
      <w:pPr>
        <w:spacing w:line="260" w:lineRule="exact"/>
        <w:jc w:val="both"/>
        <w:rPr>
          <w:rFonts w:ascii="Lato" w:hAnsi="Lato" w:cs="Arial"/>
          <w:bCs/>
          <w:iCs/>
          <w:spacing w:val="4"/>
        </w:rPr>
      </w:pPr>
      <w:r w:rsidRPr="00B47AC4">
        <w:rPr>
          <w:rFonts w:ascii="Lato" w:hAnsi="Lato" w:cs="Arial"/>
          <w:bCs/>
          <w:spacing w:val="4"/>
        </w:rPr>
        <w:t xml:space="preserve">Brak zatem orzeczenia w powyższym zakresie rodził po stronie organu odwoławczego obowiązek uzupełnienia </w:t>
      </w:r>
      <w:r w:rsidRPr="00B47AC4">
        <w:rPr>
          <w:rFonts w:ascii="Lato" w:hAnsi="Lato" w:cs="Arial"/>
          <w:bCs/>
          <w:i/>
          <w:iCs/>
          <w:spacing w:val="4"/>
        </w:rPr>
        <w:t xml:space="preserve">decyzji Wojewody Lubelskiego. </w:t>
      </w:r>
      <w:r>
        <w:rPr>
          <w:rFonts w:ascii="Lato" w:hAnsi="Lato" w:cs="Arial"/>
          <w:bCs/>
          <w:spacing w:val="4"/>
        </w:rPr>
        <w:t xml:space="preserve">W konsekwencji, </w:t>
      </w:r>
      <w:r w:rsidRPr="00B47AC4">
        <w:rPr>
          <w:rFonts w:ascii="Lato" w:hAnsi="Lato" w:cs="Arial"/>
          <w:bCs/>
          <w:iCs/>
          <w:spacing w:val="4"/>
          <w:lang w:bidi="pl-PL"/>
        </w:rPr>
        <w:t>organ odwoławczy</w:t>
      </w:r>
      <w:r>
        <w:rPr>
          <w:rFonts w:ascii="Lato" w:hAnsi="Lato" w:cs="Arial"/>
          <w:bCs/>
          <w:iCs/>
          <w:spacing w:val="4"/>
          <w:lang w:bidi="pl-PL"/>
        </w:rPr>
        <w:t xml:space="preserve">, </w:t>
      </w:r>
      <w:r w:rsidRPr="00B47AC4">
        <w:rPr>
          <w:rFonts w:ascii="Lato" w:hAnsi="Lato" w:cs="Arial"/>
          <w:bCs/>
          <w:iCs/>
          <w:spacing w:val="4"/>
          <w:lang w:bidi="pl-PL"/>
        </w:rPr>
        <w:t>w pkt I niniejszej decyzji</w:t>
      </w:r>
      <w:r>
        <w:rPr>
          <w:rFonts w:ascii="Lato" w:hAnsi="Lato" w:cs="Arial"/>
          <w:bCs/>
          <w:iCs/>
          <w:spacing w:val="4"/>
          <w:lang w:bidi="pl-PL"/>
        </w:rPr>
        <w:t xml:space="preserve">, </w:t>
      </w:r>
      <w:r w:rsidRPr="00B47AC4">
        <w:rPr>
          <w:rFonts w:ascii="Lato" w:hAnsi="Lato" w:cs="Arial"/>
          <w:bCs/>
          <w:iCs/>
          <w:spacing w:val="4"/>
          <w:lang w:bidi="pl-PL"/>
        </w:rPr>
        <w:t xml:space="preserve">doprowadził </w:t>
      </w:r>
      <w:r>
        <w:rPr>
          <w:rFonts w:ascii="Lato" w:hAnsi="Lato" w:cs="Arial"/>
          <w:bCs/>
          <w:iCs/>
          <w:spacing w:val="4"/>
          <w:lang w:bidi="pl-PL"/>
        </w:rPr>
        <w:t xml:space="preserve">tytuł </w:t>
      </w:r>
      <w:proofErr w:type="spellStart"/>
      <w:r>
        <w:rPr>
          <w:rFonts w:ascii="Lato" w:hAnsi="Lato" w:cs="Arial"/>
          <w:bCs/>
          <w:iCs/>
          <w:spacing w:val="4"/>
          <w:lang w:bidi="pl-PL"/>
        </w:rPr>
        <w:t>p</w:t>
      </w:r>
      <w:r w:rsidRPr="00B47AC4">
        <w:rPr>
          <w:rFonts w:ascii="Lato" w:hAnsi="Lato" w:cs="Arial"/>
          <w:bCs/>
          <w:iCs/>
          <w:spacing w:val="4"/>
          <w:lang w:bidi="pl-PL"/>
        </w:rPr>
        <w:t>pkt</w:t>
      </w:r>
      <w:proofErr w:type="spellEnd"/>
      <w:r w:rsidRPr="00B47AC4">
        <w:rPr>
          <w:rFonts w:ascii="Lato" w:hAnsi="Lato" w:cs="Arial"/>
          <w:bCs/>
          <w:iCs/>
          <w:spacing w:val="4"/>
          <w:lang w:bidi="pl-PL"/>
        </w:rPr>
        <w:t xml:space="preserve"> </w:t>
      </w:r>
      <w:r>
        <w:rPr>
          <w:rFonts w:ascii="Lato" w:hAnsi="Lato" w:cs="Arial"/>
          <w:bCs/>
          <w:iCs/>
          <w:spacing w:val="4"/>
          <w:lang w:bidi="pl-PL"/>
        </w:rPr>
        <w:t>3 pkt VIII</w:t>
      </w:r>
      <w:r w:rsidRPr="00B47AC4">
        <w:rPr>
          <w:rFonts w:ascii="Lato" w:hAnsi="Lato" w:cs="Arial"/>
          <w:bCs/>
          <w:iCs/>
          <w:spacing w:val="4"/>
          <w:lang w:bidi="pl-PL"/>
        </w:rPr>
        <w:t xml:space="preserve"> </w:t>
      </w:r>
      <w:r w:rsidRPr="00B47AC4">
        <w:rPr>
          <w:rFonts w:ascii="Lato" w:hAnsi="Lato" w:cs="Arial"/>
          <w:bCs/>
          <w:i/>
          <w:iCs/>
          <w:spacing w:val="4"/>
        </w:rPr>
        <w:t xml:space="preserve">decyzji Wojewody Lubelskiego </w:t>
      </w:r>
      <w:r w:rsidRPr="00B47AC4">
        <w:rPr>
          <w:rFonts w:ascii="Lato" w:hAnsi="Lato" w:cs="Arial"/>
          <w:bCs/>
          <w:iCs/>
          <w:spacing w:val="4"/>
        </w:rPr>
        <w:t xml:space="preserve">do zgodności z brzmieniem </w:t>
      </w:r>
      <w:r w:rsidRPr="00B47AC4">
        <w:rPr>
          <w:rFonts w:ascii="Lato" w:hAnsi="Lato" w:cs="Arial"/>
          <w:bCs/>
          <w:spacing w:val="4"/>
        </w:rPr>
        <w:t xml:space="preserve">art. 11f ust. 1 pkt </w:t>
      </w:r>
      <w:r>
        <w:rPr>
          <w:rFonts w:ascii="Lato" w:hAnsi="Lato" w:cs="Arial"/>
          <w:bCs/>
          <w:spacing w:val="4"/>
        </w:rPr>
        <w:t>8 lit. j</w:t>
      </w:r>
      <w:r w:rsidRPr="00B47AC4">
        <w:rPr>
          <w:rFonts w:ascii="Lato" w:hAnsi="Lato" w:cs="Arial"/>
          <w:bCs/>
          <w:spacing w:val="4"/>
        </w:rPr>
        <w:t xml:space="preserve"> </w:t>
      </w:r>
      <w:r w:rsidRPr="00B47AC4">
        <w:rPr>
          <w:rFonts w:ascii="Lato" w:hAnsi="Lato" w:cs="Arial"/>
          <w:bCs/>
          <w:i/>
          <w:spacing w:val="4"/>
        </w:rPr>
        <w:t>specustawy drogowej</w:t>
      </w:r>
      <w:r>
        <w:rPr>
          <w:rFonts w:ascii="Lato" w:hAnsi="Lato" w:cs="Arial"/>
          <w:bCs/>
          <w:iCs/>
          <w:spacing w:val="4"/>
        </w:rPr>
        <w:t xml:space="preserve"> </w:t>
      </w:r>
      <w:r>
        <w:rPr>
          <w:rFonts w:ascii="Lato" w:hAnsi="Lato" w:cs="Arial"/>
          <w:bCs/>
          <w:iCs/>
          <w:spacing w:val="4"/>
        </w:rPr>
        <w:br/>
        <w:t xml:space="preserve">i wnioskiem </w:t>
      </w:r>
      <w:r w:rsidRPr="00B47AC4">
        <w:rPr>
          <w:rFonts w:ascii="Lato" w:hAnsi="Lato" w:cs="Arial"/>
          <w:bCs/>
          <w:i/>
          <w:spacing w:val="4"/>
        </w:rPr>
        <w:t>inwestora</w:t>
      </w:r>
      <w:r>
        <w:rPr>
          <w:rFonts w:ascii="Lato" w:hAnsi="Lato" w:cs="Arial"/>
          <w:bCs/>
          <w:iCs/>
          <w:spacing w:val="4"/>
        </w:rPr>
        <w:t xml:space="preserve">, poprzez dosłowne wskazanie </w:t>
      </w:r>
      <w:bookmarkStart w:id="11" w:name="_Hlk135223573"/>
      <w:r w:rsidRPr="00B47AC4">
        <w:rPr>
          <w:rFonts w:ascii="Lato" w:hAnsi="Lato" w:cs="Arial"/>
          <w:bCs/>
          <w:iCs/>
          <w:spacing w:val="4"/>
        </w:rPr>
        <w:t xml:space="preserve">obowiązku rozbiórki </w:t>
      </w:r>
      <w:bookmarkStart w:id="12" w:name="_Hlk135223113"/>
      <w:r w:rsidRPr="00B47AC4">
        <w:rPr>
          <w:rFonts w:ascii="Lato" w:hAnsi="Lato" w:cs="Arial"/>
          <w:bCs/>
          <w:iCs/>
          <w:spacing w:val="4"/>
        </w:rPr>
        <w:t>istniejących obiektów budowlanych nieprzewidzianych do dalszego użytkowania</w:t>
      </w:r>
      <w:bookmarkEnd w:id="11"/>
      <w:bookmarkEnd w:id="12"/>
      <w:r>
        <w:rPr>
          <w:rFonts w:ascii="Lato" w:hAnsi="Lato" w:cs="Arial"/>
          <w:bCs/>
          <w:iCs/>
          <w:spacing w:val="4"/>
        </w:rPr>
        <w:t>.</w:t>
      </w:r>
    </w:p>
    <w:p w14:paraId="59D54C86" w14:textId="02AAD92D" w:rsidR="00E607AF" w:rsidRPr="00E607AF" w:rsidRDefault="00E607AF" w:rsidP="00E607AF">
      <w:pPr>
        <w:spacing w:line="260" w:lineRule="exact"/>
        <w:jc w:val="both"/>
        <w:rPr>
          <w:rFonts w:ascii="Lato" w:hAnsi="Lato" w:cs="Arial"/>
          <w:bCs/>
          <w:iCs/>
          <w:spacing w:val="4"/>
        </w:rPr>
      </w:pPr>
      <w:r>
        <w:rPr>
          <w:rFonts w:ascii="Lato" w:hAnsi="Lato" w:cs="Arial"/>
          <w:bCs/>
          <w:iCs/>
          <w:spacing w:val="4"/>
          <w:lang w:bidi="pl-PL"/>
        </w:rPr>
        <w:t>Dalej</w:t>
      </w:r>
      <w:r w:rsidRPr="00E607AF">
        <w:rPr>
          <w:rFonts w:ascii="Lato" w:hAnsi="Lato" w:cs="Arial"/>
          <w:bCs/>
          <w:iCs/>
          <w:spacing w:val="4"/>
          <w:lang w:bidi="pl-PL"/>
        </w:rPr>
        <w:t xml:space="preserve">, </w:t>
      </w:r>
      <w:r w:rsidRPr="00E607AF">
        <w:rPr>
          <w:rFonts w:ascii="Lato" w:hAnsi="Lato" w:cs="Arial"/>
          <w:bCs/>
          <w:i/>
          <w:spacing w:val="4"/>
          <w:lang w:bidi="pl-PL"/>
        </w:rPr>
        <w:t>Minister</w:t>
      </w:r>
      <w:r w:rsidRPr="00E607AF">
        <w:rPr>
          <w:rFonts w:ascii="Lato" w:hAnsi="Lato" w:cs="Arial"/>
          <w:bCs/>
          <w:iCs/>
          <w:spacing w:val="4"/>
          <w:lang w:bidi="pl-PL"/>
        </w:rPr>
        <w:t xml:space="preserve"> analizując treść zaskarżonej decyzji, dostrzegł, że Wojewoda Lubelski </w:t>
      </w:r>
      <w:r w:rsidR="005678D2">
        <w:rPr>
          <w:rFonts w:ascii="Lato" w:hAnsi="Lato" w:cs="Arial"/>
          <w:bCs/>
          <w:iCs/>
          <w:spacing w:val="4"/>
          <w:lang w:bidi="pl-PL"/>
        </w:rPr>
        <w:br/>
      </w:r>
      <w:r w:rsidRPr="00E607AF">
        <w:rPr>
          <w:rFonts w:ascii="Lato" w:hAnsi="Lato" w:cs="Arial"/>
          <w:bCs/>
          <w:iCs/>
          <w:spacing w:val="4"/>
          <w:lang w:bidi="pl-PL"/>
        </w:rPr>
        <w:t xml:space="preserve">w pkt VIII.3, </w:t>
      </w:r>
      <w:r>
        <w:rPr>
          <w:rFonts w:ascii="Lato" w:hAnsi="Lato" w:cs="Arial"/>
          <w:bCs/>
          <w:iCs/>
          <w:spacing w:val="4"/>
          <w:lang w:bidi="pl-PL"/>
        </w:rPr>
        <w:t xml:space="preserve">dotyczącym </w:t>
      </w:r>
      <w:r w:rsidRPr="00B47AC4">
        <w:rPr>
          <w:rFonts w:ascii="Lato" w:hAnsi="Lato" w:cs="Arial"/>
          <w:bCs/>
          <w:iCs/>
          <w:spacing w:val="4"/>
          <w:lang w:bidi="pl-PL"/>
        </w:rPr>
        <w:t>obowiązku rozbiórki istniejących obiektów budowlanych nieprzewidzianych do dalszego użytkowania</w:t>
      </w:r>
      <w:r w:rsidRPr="00E607AF">
        <w:rPr>
          <w:rFonts w:ascii="Lato" w:hAnsi="Lato" w:cs="Arial"/>
          <w:bCs/>
          <w:iCs/>
          <w:spacing w:val="4"/>
          <w:lang w:bidi="pl-PL"/>
        </w:rPr>
        <w:t xml:space="preserve"> zawarł zapis</w:t>
      </w:r>
      <w:r>
        <w:rPr>
          <w:rFonts w:ascii="Lato" w:hAnsi="Lato" w:cs="Arial"/>
          <w:bCs/>
          <w:iCs/>
          <w:spacing w:val="4"/>
        </w:rPr>
        <w:t xml:space="preserve">: </w:t>
      </w:r>
      <w:r w:rsidRPr="00E607AF">
        <w:rPr>
          <w:rFonts w:ascii="Lato" w:hAnsi="Lato" w:cs="Arial"/>
          <w:bCs/>
          <w:iCs/>
          <w:spacing w:val="4"/>
        </w:rPr>
        <w:t>„</w:t>
      </w:r>
      <w:r>
        <w:rPr>
          <w:rFonts w:ascii="Lato" w:hAnsi="Lato" w:cs="Arial"/>
          <w:bCs/>
          <w:iCs/>
          <w:spacing w:val="4"/>
        </w:rPr>
        <w:t>P</w:t>
      </w:r>
      <w:r w:rsidRPr="00E607AF">
        <w:rPr>
          <w:rFonts w:ascii="Lato" w:hAnsi="Lato" w:cs="Arial"/>
          <w:bCs/>
          <w:iCs/>
          <w:spacing w:val="4"/>
        </w:rPr>
        <w:t>rzebudowa istniejącego chodnika”,</w:t>
      </w:r>
      <w:r>
        <w:rPr>
          <w:rFonts w:ascii="Lato" w:hAnsi="Lato" w:cs="Arial"/>
          <w:bCs/>
          <w:iCs/>
          <w:spacing w:val="4"/>
        </w:rPr>
        <w:t xml:space="preserve"> podczas gdy z wniosku </w:t>
      </w:r>
      <w:r w:rsidRPr="00E607AF">
        <w:rPr>
          <w:rFonts w:ascii="Lato" w:hAnsi="Lato" w:cs="Arial"/>
          <w:bCs/>
          <w:i/>
          <w:spacing w:val="4"/>
        </w:rPr>
        <w:t>inwestora</w:t>
      </w:r>
      <w:r>
        <w:rPr>
          <w:rFonts w:ascii="Lato" w:hAnsi="Lato" w:cs="Arial"/>
          <w:bCs/>
          <w:iCs/>
          <w:spacing w:val="4"/>
        </w:rPr>
        <w:t xml:space="preserve">, jak i samej systematyki zapisu w zaskarżonej decyzji, wynika, że roboty budowlane polegać mają na </w:t>
      </w:r>
      <w:bookmarkStart w:id="13" w:name="_Hlk135223529"/>
      <w:r w:rsidRPr="00E607AF">
        <w:rPr>
          <w:rFonts w:ascii="Lato" w:hAnsi="Lato" w:cs="Arial"/>
          <w:bCs/>
          <w:iCs/>
          <w:spacing w:val="4"/>
        </w:rPr>
        <w:t>„</w:t>
      </w:r>
      <w:r>
        <w:rPr>
          <w:rFonts w:ascii="Lato" w:hAnsi="Lato" w:cs="Arial"/>
          <w:bCs/>
          <w:iCs/>
          <w:spacing w:val="4"/>
        </w:rPr>
        <w:t>r</w:t>
      </w:r>
      <w:r w:rsidRPr="00E607AF">
        <w:rPr>
          <w:rFonts w:ascii="Lato" w:hAnsi="Lato" w:cs="Arial"/>
          <w:bCs/>
          <w:iCs/>
          <w:spacing w:val="4"/>
        </w:rPr>
        <w:t>ozbiór</w:t>
      </w:r>
      <w:r>
        <w:rPr>
          <w:rFonts w:ascii="Lato" w:hAnsi="Lato" w:cs="Arial"/>
          <w:bCs/>
          <w:iCs/>
          <w:spacing w:val="4"/>
        </w:rPr>
        <w:t>ce</w:t>
      </w:r>
      <w:r w:rsidRPr="00E607AF">
        <w:rPr>
          <w:rFonts w:ascii="Lato" w:hAnsi="Lato" w:cs="Arial"/>
          <w:bCs/>
          <w:iCs/>
          <w:spacing w:val="4"/>
        </w:rPr>
        <w:t xml:space="preserve"> (przebudow</w:t>
      </w:r>
      <w:r>
        <w:rPr>
          <w:rFonts w:ascii="Lato" w:hAnsi="Lato" w:cs="Arial"/>
          <w:bCs/>
          <w:iCs/>
          <w:spacing w:val="4"/>
        </w:rPr>
        <w:t>ie</w:t>
      </w:r>
      <w:r w:rsidRPr="00E607AF">
        <w:rPr>
          <w:rFonts w:ascii="Lato" w:hAnsi="Lato" w:cs="Arial"/>
          <w:bCs/>
          <w:iCs/>
          <w:spacing w:val="4"/>
        </w:rPr>
        <w:t>) istniejącego chodnika”</w:t>
      </w:r>
      <w:r>
        <w:rPr>
          <w:rFonts w:ascii="Lato" w:hAnsi="Lato" w:cs="Arial"/>
          <w:bCs/>
          <w:iCs/>
          <w:spacing w:val="4"/>
        </w:rPr>
        <w:t xml:space="preserve">. W konsekwencji, Minister dokonał stosownej korekty tego zapisu w odpowiedniej jednostce redakcyjnej </w:t>
      </w:r>
      <w:r w:rsidRPr="00E607AF">
        <w:rPr>
          <w:rFonts w:ascii="Lato" w:hAnsi="Lato" w:cs="Arial"/>
          <w:bCs/>
          <w:i/>
          <w:spacing w:val="4"/>
        </w:rPr>
        <w:t>decyzji Wojewody Lubelskiego</w:t>
      </w:r>
      <w:r>
        <w:rPr>
          <w:rFonts w:ascii="Lato" w:hAnsi="Lato" w:cs="Arial"/>
          <w:bCs/>
          <w:iCs/>
          <w:spacing w:val="4"/>
        </w:rPr>
        <w:t>.</w:t>
      </w:r>
    </w:p>
    <w:bookmarkEnd w:id="13"/>
    <w:p w14:paraId="38899B0A" w14:textId="259B62B8" w:rsidR="009B6292" w:rsidRDefault="009B6292" w:rsidP="009B6292">
      <w:pPr>
        <w:spacing w:line="260" w:lineRule="exact"/>
        <w:jc w:val="both"/>
        <w:rPr>
          <w:rFonts w:ascii="Lato" w:hAnsi="Lato" w:cs="Arial"/>
          <w:bCs/>
          <w:spacing w:val="4"/>
        </w:rPr>
      </w:pPr>
      <w:r>
        <w:rPr>
          <w:rFonts w:ascii="Lato" w:hAnsi="Lato" w:cs="Arial"/>
          <w:spacing w:val="4"/>
        </w:rPr>
        <w:t xml:space="preserve">Ponadto, </w:t>
      </w:r>
      <w:r w:rsidRPr="009B6292">
        <w:rPr>
          <w:rFonts w:ascii="Lato" w:hAnsi="Lato" w:cs="Arial"/>
          <w:i/>
          <w:iCs/>
          <w:spacing w:val="4"/>
        </w:rPr>
        <w:t>Minister</w:t>
      </w:r>
      <w:r>
        <w:rPr>
          <w:rFonts w:ascii="Lato" w:hAnsi="Lato" w:cs="Arial"/>
          <w:spacing w:val="4"/>
        </w:rPr>
        <w:t xml:space="preserve"> dokonał korekty znajdującego się </w:t>
      </w:r>
      <w:r w:rsidRPr="008A5B9F">
        <w:rPr>
          <w:rFonts w:ascii="Lato" w:hAnsi="Lato" w:cs="Arial"/>
          <w:bCs/>
          <w:iCs/>
          <w:spacing w:val="4"/>
          <w:lang w:bidi="pl-PL"/>
        </w:rPr>
        <w:t>na stronie 26, w wierszu 7, licząc od dołu strony</w:t>
      </w:r>
      <w:r>
        <w:rPr>
          <w:rFonts w:ascii="Lato" w:hAnsi="Lato" w:cs="Arial"/>
          <w:bCs/>
          <w:iCs/>
          <w:spacing w:val="4"/>
          <w:lang w:bidi="pl-PL"/>
        </w:rPr>
        <w:t xml:space="preserve"> </w:t>
      </w:r>
      <w:bookmarkStart w:id="14" w:name="_Hlk135222622"/>
      <w:r w:rsidRPr="008A5B9F">
        <w:rPr>
          <w:rFonts w:ascii="Lato" w:hAnsi="Lato" w:cs="Arial"/>
          <w:bCs/>
          <w:iCs/>
          <w:spacing w:val="4"/>
          <w:lang w:bidi="pl-PL"/>
        </w:rPr>
        <w:t>zapisu</w:t>
      </w:r>
      <w:r>
        <w:rPr>
          <w:rFonts w:ascii="Lato" w:hAnsi="Lato" w:cs="Arial"/>
          <w:spacing w:val="4"/>
        </w:rPr>
        <w:t xml:space="preserve">, dotyczącego </w:t>
      </w:r>
      <w:r w:rsidRPr="009B6292">
        <w:rPr>
          <w:rFonts w:ascii="Lato" w:hAnsi="Lato" w:cs="Arial"/>
          <w:spacing w:val="4"/>
        </w:rPr>
        <w:t>ogranicz</w:t>
      </w:r>
      <w:r>
        <w:rPr>
          <w:rFonts w:ascii="Lato" w:hAnsi="Lato" w:cs="Arial"/>
          <w:spacing w:val="4"/>
        </w:rPr>
        <w:t>enia</w:t>
      </w:r>
      <w:r w:rsidRPr="009B6292">
        <w:rPr>
          <w:rFonts w:ascii="Lato" w:hAnsi="Lato" w:cs="Arial"/>
          <w:spacing w:val="4"/>
        </w:rPr>
        <w:t xml:space="preserve"> spos</w:t>
      </w:r>
      <w:r>
        <w:rPr>
          <w:rFonts w:ascii="Lato" w:hAnsi="Lato" w:cs="Arial"/>
          <w:spacing w:val="4"/>
        </w:rPr>
        <w:t>obu</w:t>
      </w:r>
      <w:r w:rsidRPr="009B6292">
        <w:rPr>
          <w:rFonts w:ascii="Lato" w:hAnsi="Lato" w:cs="Arial"/>
          <w:spacing w:val="4"/>
        </w:rPr>
        <w:t xml:space="preserve"> korzystania z nieruchomości dla realizacji obowiązków wymienionych w punktach: </w:t>
      </w:r>
      <w:r w:rsidR="000D1FBF">
        <w:rPr>
          <w:rFonts w:ascii="Lato" w:hAnsi="Lato" w:cs="Arial"/>
          <w:spacing w:val="4"/>
        </w:rPr>
        <w:t xml:space="preserve">VIII.3, </w:t>
      </w:r>
      <w:r w:rsidRPr="009B6292">
        <w:rPr>
          <w:rFonts w:ascii="Lato" w:hAnsi="Lato" w:cs="Arial"/>
          <w:spacing w:val="4"/>
        </w:rPr>
        <w:t>VIII.5 ÷ VIII.</w:t>
      </w:r>
      <w:r w:rsidR="000D1FBF">
        <w:rPr>
          <w:rFonts w:ascii="Lato" w:hAnsi="Lato" w:cs="Arial"/>
          <w:spacing w:val="4"/>
        </w:rPr>
        <w:t>7</w:t>
      </w:r>
      <w:r w:rsidRPr="009B6292">
        <w:rPr>
          <w:rFonts w:ascii="Lato" w:hAnsi="Lato" w:cs="Arial"/>
          <w:spacing w:val="4"/>
        </w:rPr>
        <w:t xml:space="preserve"> </w:t>
      </w:r>
      <w:r w:rsidRPr="009B6292">
        <w:rPr>
          <w:rFonts w:ascii="Lato" w:hAnsi="Lato" w:cs="Arial"/>
          <w:i/>
          <w:iCs/>
          <w:spacing w:val="4"/>
        </w:rPr>
        <w:t>decyzji Wojewody Lubelskiego</w:t>
      </w:r>
      <w:r>
        <w:rPr>
          <w:rFonts w:ascii="Lato" w:hAnsi="Lato" w:cs="Arial"/>
          <w:spacing w:val="4"/>
        </w:rPr>
        <w:t xml:space="preserve">, stosownie do treści </w:t>
      </w:r>
      <w:r w:rsidRPr="009B6292">
        <w:rPr>
          <w:rFonts w:ascii="Lato" w:hAnsi="Lato" w:cs="Arial"/>
          <w:bCs/>
          <w:spacing w:val="4"/>
        </w:rPr>
        <w:t xml:space="preserve">art. 11f ust. 1 pkt 8 lit. j </w:t>
      </w:r>
      <w:r w:rsidRPr="009B6292">
        <w:rPr>
          <w:rFonts w:ascii="Lato" w:hAnsi="Lato" w:cs="Arial"/>
          <w:bCs/>
          <w:i/>
          <w:iCs/>
          <w:spacing w:val="4"/>
        </w:rPr>
        <w:t>specustawy drogowej</w:t>
      </w:r>
      <w:r w:rsidRPr="009B6292">
        <w:rPr>
          <w:rFonts w:ascii="Lato" w:hAnsi="Lato" w:cs="Arial"/>
          <w:bCs/>
          <w:spacing w:val="4"/>
        </w:rPr>
        <w:t xml:space="preserve">, </w:t>
      </w:r>
      <w:bookmarkStart w:id="15" w:name="_Hlk135222896"/>
      <w:r w:rsidRPr="009B6292">
        <w:rPr>
          <w:rFonts w:ascii="Lato" w:hAnsi="Lato" w:cs="Arial"/>
          <w:bCs/>
          <w:spacing w:val="4"/>
        </w:rPr>
        <w:t>zezwalając na wykonanie tych obowiązków</w:t>
      </w:r>
      <w:bookmarkEnd w:id="14"/>
      <w:bookmarkEnd w:id="15"/>
      <w:r w:rsidRPr="009B6292">
        <w:rPr>
          <w:rFonts w:ascii="Lato" w:hAnsi="Lato" w:cs="Arial"/>
          <w:bCs/>
          <w:spacing w:val="4"/>
        </w:rPr>
        <w:t xml:space="preserve">. Udzielenie </w:t>
      </w:r>
      <w:r>
        <w:rPr>
          <w:rFonts w:ascii="Lato" w:hAnsi="Lato" w:cs="Arial"/>
          <w:bCs/>
          <w:spacing w:val="4"/>
        </w:rPr>
        <w:t xml:space="preserve">bowiem </w:t>
      </w:r>
      <w:r w:rsidRPr="009B6292">
        <w:rPr>
          <w:rFonts w:ascii="Lato" w:hAnsi="Lato" w:cs="Arial"/>
          <w:bCs/>
          <w:spacing w:val="4"/>
        </w:rPr>
        <w:t>w decyzji o zezwoleniu na realizację inwestycji drogowej zezwolenia na wykonanie obowiązków, o których mowa w ust. 1 pkt 8 lit. b, c oraz e–h omawianego przepisu, oznacza w istocie skonstruowanie orzeczenia w tej decyzji w taki sposób, z którego będzie wynikało uprawnienie dla wnioskodawcy do wykonania nałożonych na niego obowiązków w zakresie ujętym w omawianym przepisie. O ile więc w decyzji organ orzekający formułuje obowiązki dotyczące budowy i przebudowy obiektów wymienionych w ust. 1 pkt 8 lit. b, c oraz e–h omawianego przepisu, o tyle zobowiązany jest dodatkowo orzec, że udziela wnioskodawcy zezwolenia na wykonanie tych obowiązków, skoro obowiązki te mają być wykonane na nieruchomościach położonych poza liniami rozgraniczającymi projektowanej drogi publicznej, do których wnioskodawcy nie przysługuje tytuł prawny do władania nimi na cele budowlane. Takim tytułem do zajęcia tych nieruchomości staje się właśnie decyzja o zezwoleniu na realizację inwestycji drogowej w części dotyczącej orzeczenia określonego w ust. 1 pkt 8 lit. j omawianego przepisu.</w:t>
      </w:r>
    </w:p>
    <w:p w14:paraId="01D919AA" w14:textId="7376142E" w:rsidR="00E607AF" w:rsidRPr="00E607AF" w:rsidRDefault="000D1FBF" w:rsidP="009B6292">
      <w:pPr>
        <w:spacing w:line="260" w:lineRule="exact"/>
        <w:jc w:val="both"/>
        <w:rPr>
          <w:rFonts w:ascii="Lato" w:hAnsi="Lato" w:cs="Arial"/>
          <w:bCs/>
          <w:iCs/>
          <w:spacing w:val="4"/>
        </w:rPr>
      </w:pPr>
      <w:r>
        <w:rPr>
          <w:rFonts w:ascii="Lato" w:hAnsi="Lato" w:cs="Arial"/>
          <w:bCs/>
          <w:spacing w:val="4"/>
        </w:rPr>
        <w:lastRenderedPageBreak/>
        <w:t xml:space="preserve">Przy czym, </w:t>
      </w:r>
      <w:r w:rsidRPr="000D1FBF">
        <w:rPr>
          <w:rFonts w:ascii="Lato" w:hAnsi="Lato" w:cs="Arial"/>
          <w:bCs/>
          <w:i/>
          <w:iCs/>
          <w:spacing w:val="4"/>
        </w:rPr>
        <w:t>Minister</w:t>
      </w:r>
      <w:r>
        <w:rPr>
          <w:rFonts w:ascii="Lato" w:hAnsi="Lato" w:cs="Arial"/>
          <w:bCs/>
          <w:spacing w:val="4"/>
        </w:rPr>
        <w:t xml:space="preserve"> dokonując powyższej korekty, wziął po uwagę wniosek </w:t>
      </w:r>
      <w:r w:rsidRPr="000D1FBF">
        <w:rPr>
          <w:rFonts w:ascii="Lato" w:hAnsi="Lato" w:cs="Arial"/>
          <w:bCs/>
          <w:i/>
          <w:iCs/>
          <w:spacing w:val="4"/>
        </w:rPr>
        <w:t>inwestora</w:t>
      </w:r>
      <w:r>
        <w:rPr>
          <w:rFonts w:ascii="Lato" w:hAnsi="Lato" w:cs="Arial"/>
          <w:bCs/>
          <w:spacing w:val="4"/>
        </w:rPr>
        <w:t xml:space="preserve">, </w:t>
      </w:r>
      <w:r>
        <w:rPr>
          <w:rFonts w:ascii="Lato" w:hAnsi="Lato" w:cs="Arial"/>
          <w:bCs/>
          <w:spacing w:val="4"/>
        </w:rPr>
        <w:br/>
        <w:t xml:space="preserve">w którym wystąpiono o nałożenie obowiązku i zezwolenie na jego wykonanie </w:t>
      </w:r>
      <w:r w:rsidR="00AA7060">
        <w:rPr>
          <w:rFonts w:ascii="Lato" w:hAnsi="Lato" w:cs="Arial"/>
          <w:bCs/>
          <w:spacing w:val="4"/>
        </w:rPr>
        <w:t xml:space="preserve">także </w:t>
      </w:r>
      <w:r w:rsidR="00AA7060">
        <w:rPr>
          <w:rFonts w:ascii="Lato" w:hAnsi="Lato" w:cs="Arial"/>
          <w:bCs/>
          <w:spacing w:val="4"/>
        </w:rPr>
        <w:br/>
      </w:r>
      <w:r>
        <w:rPr>
          <w:rFonts w:ascii="Lato" w:hAnsi="Lato" w:cs="Arial"/>
          <w:bCs/>
          <w:spacing w:val="4"/>
        </w:rPr>
        <w:t xml:space="preserve">w zakresie </w:t>
      </w:r>
      <w:r w:rsidRPr="00B47AC4">
        <w:rPr>
          <w:rFonts w:ascii="Lato" w:hAnsi="Lato" w:cs="Arial"/>
          <w:bCs/>
          <w:iCs/>
          <w:spacing w:val="4"/>
        </w:rPr>
        <w:t>rozbiórki istniejących obiektów budowlanych nieprzewidzianych do dalszego użytkowania</w:t>
      </w:r>
      <w:r>
        <w:rPr>
          <w:rFonts w:ascii="Lato" w:hAnsi="Lato" w:cs="Arial"/>
          <w:bCs/>
          <w:iCs/>
          <w:spacing w:val="4"/>
        </w:rPr>
        <w:t xml:space="preserve"> (pkt VIII.3 </w:t>
      </w:r>
      <w:r w:rsidRPr="000D1FBF">
        <w:rPr>
          <w:rFonts w:ascii="Lato" w:hAnsi="Lato" w:cs="Arial"/>
          <w:bCs/>
          <w:i/>
          <w:spacing w:val="4"/>
        </w:rPr>
        <w:t>decyzji Wojewody Lubelskiego</w:t>
      </w:r>
      <w:r>
        <w:rPr>
          <w:rFonts w:ascii="Lato" w:hAnsi="Lato" w:cs="Arial"/>
          <w:bCs/>
          <w:iCs/>
          <w:spacing w:val="4"/>
        </w:rPr>
        <w:t xml:space="preserve">). W konsekwencji </w:t>
      </w:r>
      <w:r w:rsidR="00AA7060">
        <w:rPr>
          <w:rFonts w:ascii="Lato" w:hAnsi="Lato" w:cs="Arial"/>
          <w:bCs/>
          <w:iCs/>
          <w:spacing w:val="4"/>
        </w:rPr>
        <w:t xml:space="preserve">organ odwoławczy dokonał korekty </w:t>
      </w:r>
      <w:r w:rsidR="00AA7060" w:rsidRPr="00AA7060">
        <w:rPr>
          <w:rFonts w:ascii="Lato" w:hAnsi="Lato" w:cs="Arial"/>
          <w:bCs/>
          <w:iCs/>
          <w:spacing w:val="4"/>
          <w:lang w:bidi="pl-PL"/>
        </w:rPr>
        <w:t>zapisu</w:t>
      </w:r>
      <w:r w:rsidR="00AA7060" w:rsidRPr="00AA7060">
        <w:rPr>
          <w:rFonts w:ascii="Lato" w:hAnsi="Lato" w:cs="Arial"/>
          <w:bCs/>
          <w:iCs/>
          <w:spacing w:val="4"/>
        </w:rPr>
        <w:t xml:space="preserve">, dotyczącego ograniczenia sposobu korzystania </w:t>
      </w:r>
      <w:r w:rsidR="00AA7060">
        <w:rPr>
          <w:rFonts w:ascii="Lato" w:hAnsi="Lato" w:cs="Arial"/>
          <w:bCs/>
          <w:iCs/>
          <w:spacing w:val="4"/>
        </w:rPr>
        <w:br/>
      </w:r>
      <w:r w:rsidR="00AA7060" w:rsidRPr="00AA7060">
        <w:rPr>
          <w:rFonts w:ascii="Lato" w:hAnsi="Lato" w:cs="Arial"/>
          <w:bCs/>
          <w:iCs/>
          <w:spacing w:val="4"/>
        </w:rPr>
        <w:t xml:space="preserve">z nieruchomości dla realizacji obowiązków wymienionych w punktach: VIII.3, </w:t>
      </w:r>
      <w:r w:rsidR="005678D2">
        <w:rPr>
          <w:rFonts w:ascii="Lato" w:hAnsi="Lato" w:cs="Arial"/>
          <w:bCs/>
          <w:iCs/>
          <w:spacing w:val="4"/>
        </w:rPr>
        <w:br/>
      </w:r>
      <w:r w:rsidR="00AA7060" w:rsidRPr="00AA7060">
        <w:rPr>
          <w:rFonts w:ascii="Lato" w:hAnsi="Lato" w:cs="Arial"/>
          <w:bCs/>
          <w:iCs/>
          <w:spacing w:val="4"/>
        </w:rPr>
        <w:t xml:space="preserve">VIII.5 ÷ VIII.7 </w:t>
      </w:r>
      <w:r w:rsidR="00AA7060" w:rsidRPr="00AA7060">
        <w:rPr>
          <w:rFonts w:ascii="Lato" w:hAnsi="Lato" w:cs="Arial"/>
          <w:bCs/>
          <w:i/>
          <w:iCs/>
          <w:spacing w:val="4"/>
        </w:rPr>
        <w:t>decyzji Wojewody Lubelskiego</w:t>
      </w:r>
      <w:r w:rsidR="00AA7060" w:rsidRPr="00AA7060">
        <w:rPr>
          <w:rFonts w:ascii="Lato" w:hAnsi="Lato" w:cs="Arial"/>
          <w:bCs/>
          <w:iCs/>
          <w:spacing w:val="4"/>
        </w:rPr>
        <w:t xml:space="preserve">, stosownie do treści art. 11f ust. 1 pkt 8 </w:t>
      </w:r>
      <w:r w:rsidR="005678D2">
        <w:rPr>
          <w:rFonts w:ascii="Lato" w:hAnsi="Lato" w:cs="Arial"/>
          <w:bCs/>
          <w:iCs/>
          <w:spacing w:val="4"/>
        </w:rPr>
        <w:br/>
      </w:r>
      <w:r w:rsidR="00AA7060" w:rsidRPr="00AA7060">
        <w:rPr>
          <w:rFonts w:ascii="Lato" w:hAnsi="Lato" w:cs="Arial"/>
          <w:bCs/>
          <w:iCs/>
          <w:spacing w:val="4"/>
        </w:rPr>
        <w:t xml:space="preserve">lit. j </w:t>
      </w:r>
      <w:r w:rsidR="00AA7060" w:rsidRPr="00AA7060">
        <w:rPr>
          <w:rFonts w:ascii="Lato" w:hAnsi="Lato" w:cs="Arial"/>
          <w:bCs/>
          <w:i/>
          <w:iCs/>
          <w:spacing w:val="4"/>
        </w:rPr>
        <w:t>specustawy drogowej</w:t>
      </w:r>
      <w:r w:rsidR="00AA7060">
        <w:rPr>
          <w:rFonts w:ascii="Lato" w:hAnsi="Lato" w:cs="Arial"/>
          <w:bCs/>
          <w:iCs/>
          <w:spacing w:val="4"/>
        </w:rPr>
        <w:t xml:space="preserve">, a nie jak wskazał organ I instancji, tylko do obowiązków wymienionych w pkt VIII.5 </w:t>
      </w:r>
      <w:r w:rsidR="00AA7060" w:rsidRPr="00AA7060">
        <w:rPr>
          <w:rFonts w:ascii="Lato" w:hAnsi="Lato" w:cs="Arial"/>
          <w:bCs/>
          <w:iCs/>
          <w:spacing w:val="4"/>
        </w:rPr>
        <w:t>÷ VIII.</w:t>
      </w:r>
      <w:r w:rsidR="005678D2">
        <w:rPr>
          <w:rFonts w:ascii="Lato" w:hAnsi="Lato" w:cs="Arial"/>
          <w:bCs/>
          <w:iCs/>
          <w:spacing w:val="4"/>
        </w:rPr>
        <w:t>8</w:t>
      </w:r>
      <w:r w:rsidR="00AA7060">
        <w:rPr>
          <w:rFonts w:ascii="Lato" w:hAnsi="Lato" w:cs="Arial"/>
          <w:bCs/>
          <w:iCs/>
          <w:spacing w:val="4"/>
        </w:rPr>
        <w:t xml:space="preserve">,  </w:t>
      </w:r>
      <w:r w:rsidR="00AA7060" w:rsidRPr="00AA7060">
        <w:rPr>
          <w:rFonts w:ascii="Lato" w:hAnsi="Lato" w:cs="Arial"/>
          <w:bCs/>
          <w:iCs/>
          <w:spacing w:val="4"/>
        </w:rPr>
        <w:t xml:space="preserve">zezwalając </w:t>
      </w:r>
      <w:r w:rsidR="00AA7060">
        <w:rPr>
          <w:rFonts w:ascii="Lato" w:hAnsi="Lato" w:cs="Arial"/>
          <w:bCs/>
          <w:iCs/>
          <w:spacing w:val="4"/>
        </w:rPr>
        <w:t xml:space="preserve">jednocześnie </w:t>
      </w:r>
      <w:r w:rsidR="00AA7060" w:rsidRPr="00AA7060">
        <w:rPr>
          <w:rFonts w:ascii="Lato" w:hAnsi="Lato" w:cs="Arial"/>
          <w:bCs/>
          <w:iCs/>
          <w:spacing w:val="4"/>
        </w:rPr>
        <w:t>na wykonanie tych obowiązków</w:t>
      </w:r>
      <w:r w:rsidR="00AA7060">
        <w:rPr>
          <w:rFonts w:ascii="Lato" w:hAnsi="Lato" w:cs="Arial"/>
          <w:bCs/>
          <w:iCs/>
          <w:spacing w:val="4"/>
        </w:rPr>
        <w:t xml:space="preserve">. Dodatkowo, mając na uwadze, że Wojewoda Lubelski w pkt VIII.8 i VIII.9 zaskarżonej decyzji wskazał działki wymienione już w pkt VIII.3 tej decyzji, niejako dublując zapisy dotyczące </w:t>
      </w:r>
      <w:r w:rsidR="00AA7060" w:rsidRPr="000D1FBF">
        <w:rPr>
          <w:rFonts w:ascii="Lato" w:hAnsi="Lato" w:cs="Arial"/>
          <w:spacing w:val="4"/>
        </w:rPr>
        <w:t>dział</w:t>
      </w:r>
      <w:r w:rsidR="00AA7060">
        <w:rPr>
          <w:rFonts w:ascii="Lato" w:hAnsi="Lato" w:cs="Arial"/>
          <w:spacing w:val="4"/>
        </w:rPr>
        <w:t>ek objętych</w:t>
      </w:r>
      <w:r w:rsidR="00AA7060" w:rsidRPr="000D1FBF">
        <w:rPr>
          <w:rFonts w:ascii="Lato" w:hAnsi="Lato" w:cs="Arial"/>
          <w:spacing w:val="4"/>
        </w:rPr>
        <w:t xml:space="preserve"> </w:t>
      </w:r>
      <w:r w:rsidR="00AA7060">
        <w:rPr>
          <w:rFonts w:ascii="Lato" w:hAnsi="Lato" w:cs="Arial"/>
          <w:spacing w:val="4"/>
        </w:rPr>
        <w:t xml:space="preserve">obowiązkiem rozbiórki </w:t>
      </w:r>
      <w:r w:rsidR="00AA7060" w:rsidRPr="00B47AC4">
        <w:rPr>
          <w:rFonts w:ascii="Lato" w:hAnsi="Lato" w:cs="Arial"/>
          <w:bCs/>
          <w:iCs/>
          <w:spacing w:val="4"/>
        </w:rPr>
        <w:t>istniejących obiektów budowlanych nieprzewidzianych do dalszego użytkowania</w:t>
      </w:r>
      <w:r w:rsidR="00AA7060">
        <w:rPr>
          <w:rFonts w:ascii="Lato" w:hAnsi="Lato" w:cs="Arial"/>
          <w:bCs/>
          <w:iCs/>
          <w:spacing w:val="4"/>
        </w:rPr>
        <w:t xml:space="preserve">, </w:t>
      </w:r>
      <w:r w:rsidR="00AA7060" w:rsidRPr="00AA7060">
        <w:rPr>
          <w:rFonts w:ascii="Lato" w:hAnsi="Lato" w:cs="Arial"/>
          <w:bCs/>
          <w:i/>
          <w:spacing w:val="4"/>
        </w:rPr>
        <w:t>Minister</w:t>
      </w:r>
      <w:r w:rsidR="00AA7060">
        <w:rPr>
          <w:rFonts w:ascii="Lato" w:hAnsi="Lato" w:cs="Arial"/>
          <w:bCs/>
          <w:iCs/>
          <w:spacing w:val="4"/>
        </w:rPr>
        <w:t xml:space="preserve"> </w:t>
      </w:r>
      <w:r w:rsidR="00E607AF">
        <w:rPr>
          <w:rFonts w:ascii="Lato" w:hAnsi="Lato" w:cs="Arial"/>
          <w:bCs/>
          <w:iCs/>
          <w:spacing w:val="4"/>
        </w:rPr>
        <w:t xml:space="preserve">porządkując treść rozstrzygnięcia organu I instancji - </w:t>
      </w:r>
      <w:r w:rsidR="00AA7060">
        <w:rPr>
          <w:rFonts w:ascii="Lato" w:hAnsi="Lato" w:cs="Arial"/>
          <w:bCs/>
          <w:iCs/>
          <w:spacing w:val="4"/>
        </w:rPr>
        <w:t xml:space="preserve">uchylił </w:t>
      </w:r>
      <w:r w:rsidR="00E607AF">
        <w:rPr>
          <w:rFonts w:ascii="Lato" w:hAnsi="Lato" w:cs="Arial"/>
          <w:bCs/>
          <w:iCs/>
          <w:spacing w:val="4"/>
        </w:rPr>
        <w:t xml:space="preserve">dotychczasową </w:t>
      </w:r>
      <w:r w:rsidR="00AA7060">
        <w:rPr>
          <w:rFonts w:ascii="Lato" w:hAnsi="Lato" w:cs="Arial"/>
          <w:bCs/>
          <w:iCs/>
          <w:spacing w:val="4"/>
        </w:rPr>
        <w:t xml:space="preserve">treść </w:t>
      </w:r>
      <w:r w:rsidR="00AA7060" w:rsidRPr="00AA7060">
        <w:rPr>
          <w:rFonts w:ascii="Lato" w:hAnsi="Lato" w:cs="Arial"/>
          <w:bCs/>
          <w:iCs/>
          <w:spacing w:val="4"/>
        </w:rPr>
        <w:t>pkt VIII.8 i VIII.9</w:t>
      </w:r>
      <w:r w:rsidR="00E607AF">
        <w:rPr>
          <w:rFonts w:ascii="Lato" w:hAnsi="Lato" w:cs="Arial"/>
          <w:bCs/>
          <w:iCs/>
          <w:spacing w:val="4"/>
        </w:rPr>
        <w:t>.</w:t>
      </w:r>
    </w:p>
    <w:p w14:paraId="0BC54103" w14:textId="67285E32" w:rsidR="009B6292" w:rsidRPr="009B6292" w:rsidRDefault="009B6292" w:rsidP="009B6292">
      <w:pPr>
        <w:spacing w:line="260" w:lineRule="exact"/>
        <w:jc w:val="both"/>
        <w:rPr>
          <w:rFonts w:ascii="Lato" w:hAnsi="Lato" w:cs="Arial"/>
          <w:bCs/>
          <w:spacing w:val="4"/>
        </w:rPr>
      </w:pPr>
      <w:r w:rsidRPr="009B6292">
        <w:rPr>
          <w:rFonts w:ascii="Lato" w:hAnsi="Lato" w:cs="Arial"/>
          <w:bCs/>
          <w:spacing w:val="4"/>
        </w:rPr>
        <w:t xml:space="preserve">Organ odwoławczy dokonując rozstrzygnięć, o którym mowa w pkt I niniejszej decyzji, uznał, że nie narusza ono zasady dwuinstancyjności postępowania, o której mowa </w:t>
      </w:r>
      <w:r w:rsidR="009B2361">
        <w:rPr>
          <w:rFonts w:ascii="Lato" w:hAnsi="Lato" w:cs="Arial"/>
          <w:bCs/>
          <w:spacing w:val="4"/>
        </w:rPr>
        <w:br/>
      </w:r>
      <w:r w:rsidRPr="009B6292">
        <w:rPr>
          <w:rFonts w:ascii="Lato" w:hAnsi="Lato" w:cs="Arial"/>
          <w:bCs/>
          <w:spacing w:val="4"/>
        </w:rPr>
        <w:t xml:space="preserve">w art. 15 </w:t>
      </w:r>
      <w:r w:rsidRPr="009B6292">
        <w:rPr>
          <w:rFonts w:ascii="Lato" w:hAnsi="Lato" w:cs="Arial"/>
          <w:bCs/>
          <w:i/>
          <w:spacing w:val="4"/>
        </w:rPr>
        <w:t>kpa</w:t>
      </w:r>
      <w:r w:rsidRPr="009B6292">
        <w:rPr>
          <w:rFonts w:ascii="Lato" w:hAnsi="Lato" w:cs="Arial"/>
          <w:bCs/>
          <w:spacing w:val="4"/>
        </w:rPr>
        <w:t xml:space="preserve">. </w:t>
      </w:r>
    </w:p>
    <w:p w14:paraId="295BDA32" w14:textId="73ACC54F" w:rsidR="009B6292" w:rsidRPr="009B6292" w:rsidRDefault="009B6292" w:rsidP="009B6292">
      <w:pPr>
        <w:spacing w:line="260" w:lineRule="exact"/>
        <w:jc w:val="both"/>
        <w:rPr>
          <w:rFonts w:ascii="Lato" w:hAnsi="Lato" w:cs="Arial"/>
          <w:bCs/>
          <w:spacing w:val="4"/>
        </w:rPr>
      </w:pPr>
      <w:r w:rsidRPr="009B6292">
        <w:rPr>
          <w:rFonts w:ascii="Lato" w:hAnsi="Lato" w:cs="Arial"/>
          <w:bCs/>
          <w:spacing w:val="4"/>
        </w:rPr>
        <w:t xml:space="preserve">Badając zgodność z prawem pozostałej części zaskarżonej decyzji, organ odwoławczy stwierdził, że czyni ona zadość innym wymogom </w:t>
      </w:r>
      <w:r w:rsidRPr="009B6292">
        <w:rPr>
          <w:rFonts w:ascii="Lato" w:hAnsi="Lato" w:cs="Arial"/>
          <w:bCs/>
          <w:i/>
          <w:spacing w:val="4"/>
        </w:rPr>
        <w:t>specustawy drogowej</w:t>
      </w:r>
      <w:r w:rsidRPr="009B6292">
        <w:rPr>
          <w:rFonts w:ascii="Lato" w:hAnsi="Lato" w:cs="Arial"/>
          <w:bCs/>
          <w:spacing w:val="4"/>
        </w:rPr>
        <w:t xml:space="preserve"> oraz że brak było podstaw do zakwestionowania decyzji poza częścią uchyloną i orzeczoną w niniejszej decyzji.</w:t>
      </w:r>
    </w:p>
    <w:p w14:paraId="76209D0F" w14:textId="18BB678E" w:rsidR="00BC2E73" w:rsidRPr="00BC2E73" w:rsidRDefault="00BC2E73" w:rsidP="00BC2E73">
      <w:pPr>
        <w:spacing w:after="240" w:line="240" w:lineRule="exact"/>
        <w:jc w:val="both"/>
        <w:outlineLvl w:val="0"/>
        <w:rPr>
          <w:rFonts w:ascii="Lato" w:hAnsi="Lato" w:cs="Arial"/>
          <w:bCs/>
          <w:spacing w:val="4"/>
        </w:rPr>
      </w:pPr>
      <w:r w:rsidRPr="00BC2E73">
        <w:rPr>
          <w:rFonts w:ascii="Lato" w:hAnsi="Lato" w:cs="Arial"/>
          <w:spacing w:val="4"/>
        </w:rPr>
        <w:t>Rozpatrując</w:t>
      </w:r>
      <w:r w:rsidR="000A4311">
        <w:rPr>
          <w:rFonts w:ascii="Lato" w:hAnsi="Lato" w:cs="Arial"/>
          <w:spacing w:val="4"/>
        </w:rPr>
        <w:t xml:space="preserve"> odwołanie Pani</w:t>
      </w:r>
      <w:r w:rsidRPr="00BC2E73">
        <w:rPr>
          <w:rFonts w:ascii="Lato" w:hAnsi="Lato" w:cs="Arial"/>
          <w:spacing w:val="4"/>
        </w:rPr>
        <w:t xml:space="preserve"> </w:t>
      </w:r>
      <w:r w:rsidR="00236FD6">
        <w:rPr>
          <w:rFonts w:ascii="Lato" w:hAnsi="Lato" w:cs="Arial"/>
          <w:spacing w:val="4"/>
        </w:rPr>
        <w:t>M</w:t>
      </w:r>
      <w:r w:rsidR="00834F89">
        <w:rPr>
          <w:rFonts w:ascii="Lato" w:hAnsi="Lato" w:cs="Arial"/>
          <w:spacing w:val="4"/>
        </w:rPr>
        <w:t>.</w:t>
      </w:r>
      <w:r w:rsidR="00236FD6">
        <w:rPr>
          <w:rFonts w:ascii="Lato" w:hAnsi="Lato" w:cs="Arial"/>
          <w:spacing w:val="4"/>
        </w:rPr>
        <w:t xml:space="preserve"> K</w:t>
      </w:r>
      <w:r w:rsidR="00834F89">
        <w:rPr>
          <w:rFonts w:ascii="Lato" w:hAnsi="Lato" w:cs="Arial"/>
          <w:spacing w:val="4"/>
        </w:rPr>
        <w:t>.</w:t>
      </w:r>
      <w:r w:rsidR="00236FD6">
        <w:rPr>
          <w:rFonts w:ascii="Lato" w:hAnsi="Lato" w:cs="Arial"/>
          <w:spacing w:val="4"/>
        </w:rPr>
        <w:t>-Z</w:t>
      </w:r>
      <w:r w:rsidR="00834F89">
        <w:rPr>
          <w:rFonts w:ascii="Lato" w:hAnsi="Lato" w:cs="Arial"/>
          <w:spacing w:val="4"/>
        </w:rPr>
        <w:t>.</w:t>
      </w:r>
      <w:r w:rsidR="00236FD6">
        <w:rPr>
          <w:rFonts w:ascii="Lato" w:hAnsi="Lato" w:cs="Arial"/>
          <w:spacing w:val="4"/>
        </w:rPr>
        <w:t xml:space="preserve"> i Pana R</w:t>
      </w:r>
      <w:r w:rsidR="00834F89">
        <w:rPr>
          <w:rFonts w:ascii="Lato" w:hAnsi="Lato" w:cs="Arial"/>
          <w:spacing w:val="4"/>
        </w:rPr>
        <w:t>.</w:t>
      </w:r>
      <w:r w:rsidR="00236FD6">
        <w:rPr>
          <w:rFonts w:ascii="Lato" w:hAnsi="Lato" w:cs="Arial"/>
          <w:spacing w:val="4"/>
        </w:rPr>
        <w:t xml:space="preserve"> Z</w:t>
      </w:r>
      <w:r w:rsidR="00834F89">
        <w:rPr>
          <w:rFonts w:ascii="Lato" w:hAnsi="Lato" w:cs="Arial"/>
          <w:spacing w:val="4"/>
        </w:rPr>
        <w:t>.</w:t>
      </w:r>
      <w:r w:rsidRPr="00BC2E73">
        <w:rPr>
          <w:rFonts w:ascii="Lato" w:hAnsi="Lato" w:cs="Arial"/>
          <w:bCs/>
          <w:spacing w:val="4"/>
        </w:rPr>
        <w:t xml:space="preserve">, </w:t>
      </w:r>
      <w:r w:rsidRPr="00BC2E73">
        <w:rPr>
          <w:rFonts w:ascii="Lato" w:hAnsi="Lato" w:cs="Arial"/>
          <w:spacing w:val="4"/>
        </w:rPr>
        <w:t xml:space="preserve">w pierwszej kolejności wskazać należy, że zarówno wojewoda orzekający w sprawie jako organ </w:t>
      </w:r>
      <w:r w:rsidR="000A4311">
        <w:rPr>
          <w:rFonts w:ascii="Lato" w:hAnsi="Lato" w:cs="Arial"/>
          <w:spacing w:val="4"/>
        </w:rPr>
        <w:br/>
      </w:r>
      <w:r w:rsidRPr="00BC2E73">
        <w:rPr>
          <w:rFonts w:ascii="Lato" w:hAnsi="Lato" w:cs="Arial"/>
          <w:spacing w:val="4"/>
        </w:rPr>
        <w:t xml:space="preserve">I instancji, jak i </w:t>
      </w:r>
      <w:r w:rsidRPr="00BC2E73">
        <w:rPr>
          <w:rFonts w:ascii="Lato" w:hAnsi="Lato" w:cs="Arial"/>
          <w:i/>
          <w:spacing w:val="4"/>
        </w:rPr>
        <w:t xml:space="preserve">Minister </w:t>
      </w:r>
      <w:r w:rsidRPr="00BC2E73">
        <w:rPr>
          <w:rFonts w:ascii="Lato" w:hAnsi="Lato" w:cs="Arial"/>
          <w:spacing w:val="4"/>
        </w:rPr>
        <w:t xml:space="preserve">działający jako organ odwoławczy, pełnią w procesie inwestycyjnym funkcję organów, które będąc właściwe do wydania decyzji </w:t>
      </w:r>
      <w:r w:rsidR="000A4311">
        <w:rPr>
          <w:rFonts w:ascii="Lato" w:hAnsi="Lato" w:cs="Arial"/>
          <w:spacing w:val="4"/>
        </w:rPr>
        <w:br/>
      </w:r>
      <w:r w:rsidRPr="00BC2E73">
        <w:rPr>
          <w:rFonts w:ascii="Lato" w:hAnsi="Lato" w:cs="Arial"/>
          <w:spacing w:val="4"/>
        </w:rPr>
        <w:t>w przedmiocie zezwolenia na realizację inwestycji drogowej, nie są jednocześnie uprawnione do wyznaczania i korygowania trasy inwestycji drogowej, ani do zmiany proponowanych we wniosku rozwiązań.</w:t>
      </w:r>
    </w:p>
    <w:p w14:paraId="5C3651CB" w14:textId="05443F6E" w:rsidR="00BC2E73" w:rsidRPr="00BC2E73" w:rsidRDefault="00BC2E73" w:rsidP="00BC2E73">
      <w:pPr>
        <w:spacing w:after="240" w:line="240" w:lineRule="exact"/>
        <w:jc w:val="both"/>
        <w:outlineLvl w:val="0"/>
        <w:rPr>
          <w:rFonts w:ascii="Lato" w:hAnsi="Lato" w:cs="Arial"/>
          <w:spacing w:val="4"/>
        </w:rPr>
      </w:pPr>
      <w:r w:rsidRPr="00BC2E73">
        <w:rPr>
          <w:rFonts w:ascii="Lato" w:hAnsi="Lato" w:cs="Arial"/>
          <w:spacing w:val="4"/>
        </w:rPr>
        <w:t xml:space="preserve">Zgodnie z art. 11d ust. 1 pkt 1 </w:t>
      </w:r>
      <w:r w:rsidRPr="00BC2E73">
        <w:rPr>
          <w:rFonts w:ascii="Lato" w:hAnsi="Lato" w:cs="Arial"/>
          <w:i/>
          <w:spacing w:val="4"/>
        </w:rPr>
        <w:t>specustawy drogowej</w:t>
      </w:r>
      <w:r w:rsidRPr="00BC2E73">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w:t>
      </w:r>
      <w:r w:rsidR="00236FD6" w:rsidRPr="00BC2E73">
        <w:rPr>
          <w:rFonts w:ascii="Lato" w:hAnsi="Lato" w:cs="Arial"/>
          <w:spacing w:val="4"/>
        </w:rPr>
        <w:t>zawartych</w:t>
      </w:r>
      <w:r w:rsidRPr="00BC2E73">
        <w:rPr>
          <w:rFonts w:ascii="Lato" w:hAnsi="Lato" w:cs="Arial"/>
          <w:spacing w:val="4"/>
        </w:rPr>
        <w:t xml:space="preserve"> </w:t>
      </w:r>
      <w:r w:rsidR="00236FD6">
        <w:rPr>
          <w:rFonts w:ascii="Lato" w:hAnsi="Lato" w:cs="Arial"/>
          <w:spacing w:val="4"/>
        </w:rPr>
        <w:t xml:space="preserve">w </w:t>
      </w:r>
      <w:r w:rsidRPr="00BC2E73">
        <w:rPr>
          <w:rFonts w:ascii="Lato" w:hAnsi="Lato" w:cs="Arial"/>
          <w:spacing w:val="4"/>
        </w:rPr>
        <w:t xml:space="preserve">przepisach </w:t>
      </w:r>
      <w:r w:rsidRPr="00BC2E73">
        <w:rPr>
          <w:rFonts w:ascii="Lato" w:hAnsi="Lato" w:cs="Arial"/>
          <w:i/>
          <w:spacing w:val="4"/>
        </w:rPr>
        <w:t>specustawy drogowej</w:t>
      </w:r>
      <w:r w:rsidRPr="00BC2E73">
        <w:rPr>
          <w:rFonts w:ascii="Lato" w:hAnsi="Lato" w:cs="Arial"/>
          <w:spacing w:val="4"/>
        </w:rPr>
        <w:t xml:space="preserve">, bowiem stosownie do przepisu art. 11e </w:t>
      </w:r>
      <w:r w:rsidRPr="00BC2E73">
        <w:rPr>
          <w:rFonts w:ascii="Lato" w:hAnsi="Lato" w:cs="Arial"/>
          <w:i/>
          <w:spacing w:val="4"/>
        </w:rPr>
        <w:t>specustawy drogowej</w:t>
      </w:r>
      <w:r w:rsidRPr="00BC2E73">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BC2E73">
        <w:rPr>
          <w:rFonts w:ascii="Lato" w:hAnsi="Lato" w:cs="Arial"/>
          <w:spacing w:val="4"/>
        </w:rPr>
        <w:t>opubl</w:t>
      </w:r>
      <w:proofErr w:type="spellEnd"/>
      <w:r w:rsidRPr="00BC2E73">
        <w:rPr>
          <w:rFonts w:ascii="Lato" w:hAnsi="Lato" w:cs="Arial"/>
          <w:spacing w:val="4"/>
        </w:rPr>
        <w:t>. Centralna Baza Orzeczeń Sądów Administracyjnych).</w:t>
      </w:r>
    </w:p>
    <w:p w14:paraId="2AECB0A3" w14:textId="77777777" w:rsidR="00BC2E73" w:rsidRPr="00BC2E73" w:rsidRDefault="00BC2E73" w:rsidP="00BC2E73">
      <w:pPr>
        <w:autoSpaceDE w:val="0"/>
        <w:autoSpaceDN w:val="0"/>
        <w:adjustRightInd w:val="0"/>
        <w:spacing w:after="240" w:line="240" w:lineRule="exact"/>
        <w:jc w:val="both"/>
        <w:rPr>
          <w:rFonts w:ascii="Lato" w:hAnsi="Lato" w:cs="Arial"/>
          <w:spacing w:val="4"/>
        </w:rPr>
      </w:pPr>
      <w:r w:rsidRPr="00BC2E73">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55413987" w14:textId="4AC61CB3" w:rsidR="00BC2E73" w:rsidRPr="00BC2E73" w:rsidRDefault="00BC2E73" w:rsidP="00BC2E73">
      <w:pPr>
        <w:spacing w:after="240" w:line="240" w:lineRule="exact"/>
        <w:jc w:val="both"/>
        <w:outlineLvl w:val="0"/>
        <w:rPr>
          <w:rFonts w:ascii="Lato" w:hAnsi="Lato" w:cs="Arial"/>
          <w:spacing w:val="4"/>
        </w:rPr>
      </w:pPr>
      <w:r w:rsidRPr="00BC2E73">
        <w:rPr>
          <w:rFonts w:ascii="Lato" w:hAnsi="Lato" w:cs="Arial"/>
          <w:spacing w:val="4"/>
        </w:rPr>
        <w:lastRenderedPageBreak/>
        <w:t xml:space="preserve">Zgodnie z powszechnie przyjmowanym w orzecznictwie </w:t>
      </w:r>
      <w:proofErr w:type="spellStart"/>
      <w:r w:rsidRPr="00BC2E73">
        <w:rPr>
          <w:rFonts w:ascii="Lato" w:hAnsi="Lato" w:cs="Arial"/>
          <w:spacing w:val="4"/>
        </w:rPr>
        <w:t>sądowoadministracyjnym</w:t>
      </w:r>
      <w:proofErr w:type="spellEnd"/>
      <w:r w:rsidRPr="00BC2E73">
        <w:rPr>
          <w:rFonts w:ascii="Lato" w:hAnsi="Lato" w:cs="Arial"/>
          <w:spacing w:val="4"/>
        </w:rPr>
        <w:t xml:space="preserve"> poglądem dotyczącym przedmiotowej materii (zob. wyroki Naczelnego Sądu Administracyjnego: z 30 września 2021 r., sygn. akt II OSK 193/21, z 13 września </w:t>
      </w:r>
      <w:r w:rsidR="009D0DC9">
        <w:rPr>
          <w:rFonts w:ascii="Lato" w:hAnsi="Lato" w:cs="Arial"/>
          <w:spacing w:val="4"/>
        </w:rPr>
        <w:br/>
      </w:r>
      <w:r w:rsidRPr="00BC2E73">
        <w:rPr>
          <w:rFonts w:ascii="Lato" w:hAnsi="Lato" w:cs="Arial"/>
          <w:spacing w:val="4"/>
        </w:rPr>
        <w:t xml:space="preserve">2017 r., sygn. akt II OSK 1705/17, z 8 czerwca 2017 r., sygn. akt II OSK 2572/15, </w:t>
      </w:r>
      <w:r w:rsidR="009D0DC9">
        <w:rPr>
          <w:rFonts w:ascii="Lato" w:hAnsi="Lato" w:cs="Arial"/>
          <w:spacing w:val="4"/>
        </w:rPr>
        <w:br/>
      </w:r>
      <w:r w:rsidRPr="00BC2E73">
        <w:rPr>
          <w:rFonts w:ascii="Lato" w:hAnsi="Lato" w:cs="Arial"/>
          <w:spacing w:val="4"/>
        </w:rPr>
        <w:t xml:space="preserve">z 19 lipca 2016 r., sygn. akt II OSK 1373/16, z 25 maja 2016 r., sygn. akt </w:t>
      </w:r>
      <w:r w:rsidRPr="00BC2E73">
        <w:rPr>
          <w:rFonts w:ascii="Lato" w:hAnsi="Lato" w:cs="Arial"/>
          <w:spacing w:val="4"/>
        </w:rPr>
        <w:br/>
        <w:t xml:space="preserve">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BC2E73">
        <w:rPr>
          <w:rFonts w:ascii="Lato" w:hAnsi="Lato" w:cs="Arial"/>
          <w:spacing w:val="4"/>
        </w:rPr>
        <w:t>opubl</w:t>
      </w:r>
      <w:proofErr w:type="spellEnd"/>
      <w:r w:rsidRPr="00BC2E73">
        <w:rPr>
          <w:rFonts w:ascii="Lato" w:hAnsi="Lato" w:cs="Arial"/>
          <w:spacing w:val="4"/>
        </w:rPr>
        <w:t xml:space="preserve">. </w:t>
      </w:r>
      <w:r w:rsidRPr="00BC2E73">
        <w:rPr>
          <w:rFonts w:ascii="Lato" w:hAnsi="Lato" w:cs="Arial"/>
          <w:bCs/>
          <w:spacing w:val="4"/>
          <w:lang w:val="x-none"/>
        </w:rPr>
        <w:t>Centralna Baza Orzeczeń Sądów Administracyjnych</w:t>
      </w:r>
      <w:r w:rsidRPr="00BC2E73">
        <w:rPr>
          <w:rFonts w:ascii="Lato" w:hAnsi="Lato" w:cs="Arial"/>
          <w:spacing w:val="4"/>
        </w:rPr>
        <w:t>),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4248C17D" w14:textId="387FCC83" w:rsidR="00BC2E73" w:rsidRPr="00BC2E73" w:rsidRDefault="00BC2E73" w:rsidP="00BC2E73">
      <w:pPr>
        <w:suppressAutoHyphens/>
        <w:spacing w:after="240" w:line="240" w:lineRule="exact"/>
        <w:jc w:val="both"/>
        <w:textAlignment w:val="baseline"/>
        <w:outlineLvl w:val="0"/>
        <w:rPr>
          <w:rFonts w:ascii="Lato" w:hAnsi="Lato" w:cs="Arial"/>
          <w:spacing w:val="4"/>
        </w:rPr>
      </w:pPr>
      <w:r w:rsidRPr="00BC2E73">
        <w:rPr>
          <w:rFonts w:ascii="Lato" w:hAnsi="Lato" w:cs="Arial"/>
          <w:bCs/>
          <w:spacing w:val="4"/>
        </w:rPr>
        <w:t xml:space="preserve">W tym miejscu zasadnym jest również przywołanie stanowiska przedstawionego przez skład siedmiu sędziów Naczelnego Sądu Administracyjnego w postanowieniu z dnia </w:t>
      </w:r>
      <w:r w:rsidR="009D0DC9">
        <w:rPr>
          <w:rFonts w:ascii="Lato" w:hAnsi="Lato" w:cs="Arial"/>
          <w:bCs/>
          <w:spacing w:val="4"/>
        </w:rPr>
        <w:br/>
      </w:r>
      <w:r w:rsidRPr="00BC2E73">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BC2E73">
        <w:rPr>
          <w:rFonts w:ascii="Lato" w:hAnsi="Lato" w:cs="Arial"/>
          <w:bCs/>
          <w:spacing w:val="4"/>
        </w:rPr>
        <w:br/>
        <w:t xml:space="preserve">w rozumieniu art. 21 ust. 2 Konstytucji RP i art. 112 ust. 3 ustawy z dnia 21 sierpnia </w:t>
      </w:r>
      <w:r w:rsidR="009D0DC9">
        <w:rPr>
          <w:rFonts w:ascii="Lato" w:hAnsi="Lato" w:cs="Arial"/>
          <w:bCs/>
          <w:spacing w:val="4"/>
        </w:rPr>
        <w:br/>
      </w:r>
      <w:r w:rsidRPr="00BC2E73">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BC2E73">
        <w:rPr>
          <w:rFonts w:ascii="Lato" w:hAnsi="Lato" w:cs="Arial"/>
          <w:bCs/>
          <w:spacing w:val="4"/>
        </w:rPr>
        <w:br/>
        <w:t xml:space="preserve">w jaki sposób ma być oceniana dopuszczalność pozbawienia własności z uwagi na cele publiczne </w:t>
      </w:r>
      <w:r w:rsidR="005B60BC">
        <w:rPr>
          <w:rFonts w:ascii="Lato" w:hAnsi="Lato" w:cs="Arial"/>
          <w:bCs/>
          <w:spacing w:val="4"/>
        </w:rPr>
        <w:t>[</w:t>
      </w:r>
      <w:r w:rsidRPr="00BC2E73">
        <w:rPr>
          <w:rFonts w:ascii="Lato" w:hAnsi="Lato" w:cs="Arial"/>
          <w:bCs/>
          <w:spacing w:val="4"/>
        </w:rPr>
        <w:t xml:space="preserve">art. 21 Konstytucji RP i art. 112 ust. 3 </w:t>
      </w:r>
      <w:r w:rsidRPr="00BC2E73">
        <w:rPr>
          <w:rFonts w:ascii="Lato" w:hAnsi="Lato" w:cs="Arial"/>
          <w:bCs/>
          <w:spacing w:val="4"/>
          <w:lang w:bidi="pl-PL"/>
        </w:rPr>
        <w:t xml:space="preserve">ustawy z dnia 21 sierpnia 1997 r. </w:t>
      </w:r>
      <w:r w:rsidRPr="00BC2E73">
        <w:rPr>
          <w:rFonts w:ascii="Lato" w:hAnsi="Lato" w:cs="Arial"/>
          <w:bCs/>
          <w:spacing w:val="4"/>
          <w:lang w:bidi="pl-PL"/>
        </w:rPr>
        <w:br/>
        <w:t>o gospodarce nieruchomościami (</w:t>
      </w:r>
      <w:proofErr w:type="spellStart"/>
      <w:r w:rsidR="005B60BC">
        <w:rPr>
          <w:rFonts w:ascii="Lato" w:hAnsi="Lato" w:cs="Arial"/>
          <w:bCs/>
          <w:iCs/>
          <w:spacing w:val="4"/>
          <w:lang w:bidi="pl-PL"/>
        </w:rPr>
        <w:t>t.j</w:t>
      </w:r>
      <w:proofErr w:type="spellEnd"/>
      <w:r w:rsidR="005B60BC">
        <w:rPr>
          <w:rFonts w:ascii="Lato" w:hAnsi="Lato" w:cs="Arial"/>
          <w:bCs/>
          <w:iCs/>
          <w:spacing w:val="4"/>
          <w:lang w:bidi="pl-PL"/>
        </w:rPr>
        <w:t xml:space="preserve">. </w:t>
      </w:r>
      <w:r w:rsidR="005B60BC" w:rsidRPr="005B60BC">
        <w:rPr>
          <w:rFonts w:ascii="Lato" w:hAnsi="Lato" w:cs="Arial"/>
          <w:bCs/>
          <w:iCs/>
          <w:spacing w:val="4"/>
          <w:lang w:bidi="pl-PL"/>
        </w:rPr>
        <w:t>Dz.U. z 2023 r. poz. 344</w:t>
      </w:r>
      <w:r w:rsidRPr="00BC2E73">
        <w:rPr>
          <w:rFonts w:ascii="Lato" w:hAnsi="Lato" w:cs="Arial"/>
          <w:bCs/>
          <w:spacing w:val="4"/>
          <w:lang w:bidi="pl-PL"/>
        </w:rPr>
        <w:t>), zwanej dalej „</w:t>
      </w:r>
      <w:r w:rsidRPr="00BC2E73">
        <w:rPr>
          <w:rFonts w:ascii="Lato" w:hAnsi="Lato" w:cs="Arial"/>
          <w:bCs/>
          <w:i/>
          <w:spacing w:val="4"/>
          <w:lang w:bidi="pl-PL"/>
        </w:rPr>
        <w:t>ustawą o gospodarce nieruchomościami</w:t>
      </w:r>
      <w:r w:rsidRPr="00BC2E73">
        <w:rPr>
          <w:rFonts w:ascii="Lato" w:hAnsi="Lato" w:cs="Arial"/>
          <w:bCs/>
          <w:spacing w:val="4"/>
          <w:lang w:bidi="pl-PL"/>
        </w:rPr>
        <w:t>”</w:t>
      </w:r>
      <w:r w:rsidR="005B60BC">
        <w:rPr>
          <w:rFonts w:ascii="Lato" w:hAnsi="Lato" w:cs="Arial"/>
          <w:bCs/>
          <w:spacing w:val="4"/>
        </w:rPr>
        <w:t>]</w:t>
      </w:r>
      <w:r w:rsidRPr="00BC2E73">
        <w:rPr>
          <w:rFonts w:ascii="Lato" w:hAnsi="Lato" w:cs="Arial"/>
          <w:bCs/>
          <w:spacing w:val="4"/>
        </w:rPr>
        <w:t xml:space="preserve"> w sprawie o zezwolenie na realizację inwestycji drogowej. </w:t>
      </w:r>
    </w:p>
    <w:p w14:paraId="7C33C341" w14:textId="7E595921" w:rsidR="00BC2E73" w:rsidRPr="00BC2E73" w:rsidRDefault="00BC2E73" w:rsidP="00BC2E73">
      <w:pPr>
        <w:suppressAutoHyphens/>
        <w:spacing w:after="240" w:line="240" w:lineRule="exact"/>
        <w:jc w:val="both"/>
        <w:textAlignment w:val="baseline"/>
        <w:outlineLvl w:val="0"/>
        <w:rPr>
          <w:rFonts w:ascii="Lato" w:hAnsi="Lato" w:cs="Arial"/>
          <w:spacing w:val="4"/>
        </w:rPr>
      </w:pPr>
      <w:r w:rsidRPr="00BC2E73">
        <w:rPr>
          <w:rFonts w:ascii="Lato" w:hAnsi="Lato" w:cs="Arial"/>
          <w:bCs/>
          <w:spacing w:val="4"/>
        </w:rPr>
        <w:t xml:space="preserve">Naczelny Sąd Administracyjny przywołał w ww. postanowieniu stanowisko Trybunału Konstytucyjnego zawarte w uzasadnieniu wyroku z dnia 16 października 2012 r., </w:t>
      </w:r>
      <w:r w:rsidRPr="00BC2E73">
        <w:rPr>
          <w:rFonts w:ascii="Lato" w:hAnsi="Lato" w:cs="Arial"/>
          <w:bCs/>
          <w:spacing w:val="4"/>
        </w:rPr>
        <w:br/>
        <w:t xml:space="preserve">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00C07F1A">
        <w:rPr>
          <w:rFonts w:ascii="Lato" w:hAnsi="Lato" w:cs="Arial"/>
          <w:bCs/>
          <w:spacing w:val="4"/>
        </w:rPr>
        <w:br/>
      </w:r>
      <w:r w:rsidRPr="00BC2E73">
        <w:rPr>
          <w:rFonts w:ascii="Lato" w:hAnsi="Lato" w:cs="Arial"/>
          <w:bCs/>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C07F1A">
        <w:rPr>
          <w:rFonts w:ascii="Lato" w:hAnsi="Lato" w:cs="Arial"/>
          <w:bCs/>
          <w:spacing w:val="4"/>
        </w:rPr>
        <w:br/>
      </w:r>
      <w:r w:rsidRPr="00BC2E73">
        <w:rPr>
          <w:rFonts w:ascii="Lato" w:hAnsi="Lato" w:cs="Arial"/>
          <w:bCs/>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w:t>
      </w:r>
      <w:r w:rsidRPr="00BC2E73">
        <w:rPr>
          <w:rFonts w:ascii="Lato" w:hAnsi="Lato" w:cs="Arial"/>
          <w:bCs/>
          <w:spacing w:val="4"/>
        </w:rPr>
        <w:lastRenderedPageBreak/>
        <w:t>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8D69590" w14:textId="6D46D35F" w:rsidR="00BC2E73" w:rsidRDefault="00BC2E73" w:rsidP="00BC2E73">
      <w:pPr>
        <w:spacing w:after="240" w:line="240" w:lineRule="exact"/>
        <w:jc w:val="both"/>
        <w:outlineLvl w:val="0"/>
        <w:rPr>
          <w:rFonts w:ascii="Lato" w:hAnsi="Lato" w:cs="Arial"/>
          <w:spacing w:val="4"/>
        </w:rPr>
      </w:pPr>
      <w:r w:rsidRPr="00BC2E73">
        <w:rPr>
          <w:rFonts w:ascii="Lato" w:hAnsi="Lato" w:cs="Arial"/>
          <w:spacing w:val="4"/>
        </w:rPr>
        <w:t xml:space="preserve">Co więcej, wyjaśnić należy, iż zgodnie z treścią art. 11i ust. 1 </w:t>
      </w:r>
      <w:r w:rsidRPr="00BC2E73">
        <w:rPr>
          <w:rFonts w:ascii="Lato" w:hAnsi="Lato" w:cs="Arial"/>
          <w:i/>
          <w:spacing w:val="4"/>
        </w:rPr>
        <w:t>specustawy drogowej</w:t>
      </w:r>
      <w:r w:rsidRPr="00BC2E73">
        <w:rPr>
          <w:rFonts w:ascii="Lato" w:hAnsi="Lato" w:cs="Arial"/>
          <w:spacing w:val="4"/>
        </w:rPr>
        <w:t xml:space="preserve"> </w:t>
      </w:r>
      <w:r w:rsidRPr="00BC2E73">
        <w:rPr>
          <w:rFonts w:ascii="Lato" w:hAnsi="Lato" w:cs="Arial"/>
          <w:spacing w:val="4"/>
        </w:rPr>
        <w:br/>
        <w:t>w sprawach dotyczących zezwolenia na realizację inwestycji drogowej</w:t>
      </w:r>
      <w:r w:rsidR="0050042C">
        <w:rPr>
          <w:rFonts w:ascii="Lato" w:hAnsi="Lato" w:cs="Arial"/>
          <w:spacing w:val="4"/>
        </w:rPr>
        <w:t xml:space="preserve"> </w:t>
      </w:r>
      <w:r w:rsidRPr="00BC2E73">
        <w:rPr>
          <w:rFonts w:ascii="Lato" w:hAnsi="Lato" w:cs="Arial"/>
          <w:spacing w:val="4"/>
        </w:rPr>
        <w:t xml:space="preserve">nieuregulowanych </w:t>
      </w:r>
      <w:r w:rsidRPr="00BC2E73">
        <w:rPr>
          <w:rFonts w:ascii="Lato" w:hAnsi="Lato" w:cs="Arial"/>
          <w:i/>
          <w:spacing w:val="4"/>
        </w:rPr>
        <w:t>w specustawie drogowej</w:t>
      </w:r>
      <w:r w:rsidRPr="00BC2E73">
        <w:rPr>
          <w:rFonts w:ascii="Lato" w:hAnsi="Lato" w:cs="Arial"/>
          <w:spacing w:val="4"/>
        </w:rPr>
        <w:t xml:space="preserve"> stosuje się odpowiednio przepisy </w:t>
      </w:r>
      <w:r w:rsidRPr="00BC2E73">
        <w:rPr>
          <w:rFonts w:ascii="Lato" w:hAnsi="Lato" w:cs="Arial"/>
          <w:i/>
          <w:spacing w:val="4"/>
        </w:rPr>
        <w:t>ustawy Prawo budowlane</w:t>
      </w:r>
      <w:r w:rsidRPr="00BC2E73">
        <w:rPr>
          <w:rFonts w:ascii="Lato" w:hAnsi="Lato" w:cs="Arial"/>
          <w:spacing w:val="4"/>
        </w:rPr>
        <w:t xml:space="preserve">. Jak wynika natomiast z treści art. 35 ust. 4 </w:t>
      </w:r>
      <w:r w:rsidRPr="00BC2E73">
        <w:rPr>
          <w:rFonts w:ascii="Lato" w:hAnsi="Lato" w:cs="Arial"/>
          <w:i/>
          <w:spacing w:val="4"/>
        </w:rPr>
        <w:t>ustawy Prawo budowlane</w:t>
      </w:r>
      <w:r w:rsidRPr="00BC2E73">
        <w:rPr>
          <w:rFonts w:ascii="Lato" w:hAnsi="Lato" w:cs="Arial"/>
          <w:spacing w:val="4"/>
        </w:rPr>
        <w:t xml:space="preserve">, </w:t>
      </w:r>
      <w:r w:rsidR="00236FD6">
        <w:rPr>
          <w:rFonts w:ascii="Lato" w:hAnsi="Lato" w:cs="Arial"/>
          <w:spacing w:val="4"/>
        </w:rPr>
        <w:br/>
      </w:r>
      <w:r w:rsidRPr="00BC2E73">
        <w:rPr>
          <w:rFonts w:ascii="Lato" w:hAnsi="Lato" w:cs="Arial"/>
          <w:spacing w:val="4"/>
        </w:rPr>
        <w:t>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BC2E73">
        <w:rPr>
          <w:rFonts w:ascii="Lato" w:hAnsi="Lato" w:cs="Arial"/>
          <w:spacing w:val="4"/>
        </w:rPr>
        <w:t>Wa</w:t>
      </w:r>
      <w:proofErr w:type="spellEnd"/>
      <w:r w:rsidRPr="00BC2E73">
        <w:rPr>
          <w:rFonts w:ascii="Lato" w:hAnsi="Lato" w:cs="Arial"/>
          <w:spacing w:val="4"/>
        </w:rPr>
        <w:t xml:space="preserve"> 1955/10).</w:t>
      </w:r>
    </w:p>
    <w:p w14:paraId="28FEA4F1" w14:textId="2F284AC7" w:rsidR="00FC47B2" w:rsidRPr="00FC47B2" w:rsidRDefault="00FC47B2" w:rsidP="00FC47B2">
      <w:pPr>
        <w:spacing w:after="240" w:line="240" w:lineRule="exact"/>
        <w:jc w:val="both"/>
        <w:outlineLvl w:val="0"/>
        <w:rPr>
          <w:rFonts w:ascii="Lato" w:hAnsi="Lato" w:cs="Arial"/>
          <w:spacing w:val="4"/>
        </w:rPr>
      </w:pPr>
      <w:r w:rsidRPr="00FC47B2">
        <w:rPr>
          <w:rFonts w:ascii="Lato" w:hAnsi="Lato" w:cs="Arial"/>
          <w:spacing w:val="4"/>
        </w:rPr>
        <w:t xml:space="preserve">Wobec powyższego, pismem z dnia </w:t>
      </w:r>
      <w:r>
        <w:rPr>
          <w:rFonts w:ascii="Lato" w:hAnsi="Lato" w:cs="Arial"/>
          <w:spacing w:val="4"/>
        </w:rPr>
        <w:t xml:space="preserve">10 sierpnia </w:t>
      </w:r>
      <w:r w:rsidRPr="00FC47B2">
        <w:rPr>
          <w:rFonts w:ascii="Lato" w:hAnsi="Lato" w:cs="Arial"/>
          <w:spacing w:val="4"/>
        </w:rPr>
        <w:t>202</w:t>
      </w:r>
      <w:r>
        <w:rPr>
          <w:rFonts w:ascii="Lato" w:hAnsi="Lato" w:cs="Arial"/>
          <w:spacing w:val="4"/>
        </w:rPr>
        <w:t>1</w:t>
      </w:r>
      <w:r w:rsidRPr="00FC47B2">
        <w:rPr>
          <w:rFonts w:ascii="Lato" w:hAnsi="Lato" w:cs="Arial"/>
          <w:spacing w:val="4"/>
        </w:rPr>
        <w:t xml:space="preserve"> r., znak: DLI-I.7621.</w:t>
      </w:r>
      <w:r>
        <w:rPr>
          <w:rFonts w:ascii="Lato" w:hAnsi="Lato" w:cs="Arial"/>
          <w:spacing w:val="4"/>
        </w:rPr>
        <w:t>22</w:t>
      </w:r>
      <w:r w:rsidRPr="00FC47B2">
        <w:rPr>
          <w:rFonts w:ascii="Lato" w:hAnsi="Lato" w:cs="Arial"/>
          <w:spacing w:val="4"/>
        </w:rPr>
        <w:t>.2021.</w:t>
      </w:r>
      <w:r>
        <w:rPr>
          <w:rFonts w:ascii="Lato" w:hAnsi="Lato" w:cs="Arial"/>
          <w:spacing w:val="4"/>
        </w:rPr>
        <w:t>IG</w:t>
      </w:r>
      <w:r w:rsidRPr="00FC47B2">
        <w:rPr>
          <w:rFonts w:ascii="Lato" w:hAnsi="Lato" w:cs="Arial"/>
          <w:spacing w:val="4"/>
        </w:rPr>
        <w:t>.</w:t>
      </w:r>
      <w:r>
        <w:rPr>
          <w:rFonts w:ascii="Lato" w:hAnsi="Lato" w:cs="Arial"/>
          <w:spacing w:val="4"/>
        </w:rPr>
        <w:t>2</w:t>
      </w:r>
      <w:r w:rsidRPr="00FC47B2">
        <w:rPr>
          <w:rFonts w:ascii="Lato" w:hAnsi="Lato" w:cs="Arial"/>
          <w:spacing w:val="4"/>
        </w:rPr>
        <w:t xml:space="preserve">, organ odwoławczy wezwał </w:t>
      </w:r>
      <w:r w:rsidRPr="00FC47B2">
        <w:rPr>
          <w:rFonts w:ascii="Lato" w:hAnsi="Lato" w:cs="Arial"/>
          <w:i/>
          <w:spacing w:val="4"/>
        </w:rPr>
        <w:t>inwestora</w:t>
      </w:r>
      <w:r w:rsidRPr="00FC47B2">
        <w:rPr>
          <w:rFonts w:ascii="Lato" w:hAnsi="Lato" w:cs="Arial"/>
          <w:spacing w:val="4"/>
        </w:rPr>
        <w:t xml:space="preserve"> do wypowiedzenia się w sprawie zagadnień dotyczących lokalizacji przedmiotowej inwestycji drogowej poruszonych w odwołani</w:t>
      </w:r>
      <w:r w:rsidR="00254A7D">
        <w:rPr>
          <w:rFonts w:ascii="Lato" w:hAnsi="Lato" w:cs="Arial"/>
          <w:spacing w:val="4"/>
        </w:rPr>
        <w:t>u</w:t>
      </w:r>
      <w:r w:rsidRPr="00FC47B2">
        <w:rPr>
          <w:rFonts w:ascii="Lato" w:hAnsi="Lato" w:cs="Arial"/>
          <w:spacing w:val="4"/>
        </w:rPr>
        <w:t xml:space="preserve"> skarżących. </w:t>
      </w:r>
      <w:r w:rsidRPr="00FC47B2">
        <w:rPr>
          <w:rFonts w:ascii="Lato" w:hAnsi="Lato" w:cs="Arial"/>
          <w:i/>
          <w:spacing w:val="4"/>
        </w:rPr>
        <w:t>Inwestor</w:t>
      </w:r>
      <w:r w:rsidRPr="00FC47B2">
        <w:rPr>
          <w:rFonts w:ascii="Lato" w:hAnsi="Lato" w:cs="Arial"/>
          <w:spacing w:val="4"/>
        </w:rPr>
        <w:t>, stosownie do wezwania organu odwoławczego, pismem z dnia</w:t>
      </w:r>
      <w:r w:rsidR="00254A7D">
        <w:rPr>
          <w:rFonts w:ascii="Lato" w:hAnsi="Lato" w:cs="Arial"/>
          <w:spacing w:val="4"/>
        </w:rPr>
        <w:t xml:space="preserve"> 12 stycznia 2022 r.</w:t>
      </w:r>
      <w:r w:rsidRPr="00FC47B2">
        <w:rPr>
          <w:rFonts w:ascii="Lato" w:hAnsi="Lato" w:cs="Arial"/>
          <w:spacing w:val="4"/>
        </w:rPr>
        <w:t xml:space="preserve">, odniósł się do uwag skarżących stron wskazując, iż w jego ocenie nie zasługują one na uwzględnienie. Stanowisko </w:t>
      </w:r>
      <w:r w:rsidRPr="00FC47B2">
        <w:rPr>
          <w:rFonts w:ascii="Lato" w:hAnsi="Lato" w:cs="Arial"/>
          <w:i/>
          <w:iCs/>
          <w:spacing w:val="4"/>
        </w:rPr>
        <w:t>inwestora</w:t>
      </w:r>
      <w:r w:rsidRPr="00FC47B2">
        <w:rPr>
          <w:rFonts w:ascii="Lato" w:hAnsi="Lato" w:cs="Arial"/>
          <w:spacing w:val="4"/>
        </w:rPr>
        <w:t xml:space="preserve"> organ odwoławczy, działając </w:t>
      </w:r>
      <w:r w:rsidR="009D0DC9">
        <w:rPr>
          <w:rFonts w:ascii="Lato" w:hAnsi="Lato" w:cs="Arial"/>
          <w:spacing w:val="4"/>
        </w:rPr>
        <w:br/>
      </w:r>
      <w:r w:rsidRPr="00FC47B2">
        <w:rPr>
          <w:rFonts w:ascii="Lato" w:hAnsi="Lato" w:cs="Arial"/>
          <w:spacing w:val="4"/>
        </w:rPr>
        <w:t xml:space="preserve">w oparciu o art. 9 </w:t>
      </w:r>
      <w:r w:rsidRPr="00FC47B2">
        <w:rPr>
          <w:rFonts w:ascii="Lato" w:hAnsi="Lato" w:cs="Arial"/>
          <w:i/>
          <w:spacing w:val="4"/>
        </w:rPr>
        <w:t>kpa</w:t>
      </w:r>
      <w:r w:rsidRPr="00FC47B2">
        <w:rPr>
          <w:rFonts w:ascii="Lato" w:hAnsi="Lato" w:cs="Arial"/>
          <w:spacing w:val="4"/>
        </w:rPr>
        <w:t xml:space="preserve">, przesłał skarżącym przy piśmie z dnia </w:t>
      </w:r>
      <w:r w:rsidR="00254A7D">
        <w:rPr>
          <w:rFonts w:ascii="Lato" w:hAnsi="Lato" w:cs="Arial"/>
          <w:spacing w:val="4"/>
        </w:rPr>
        <w:t xml:space="preserve">11 kwietnia </w:t>
      </w:r>
      <w:r w:rsidRPr="00FC47B2">
        <w:rPr>
          <w:rFonts w:ascii="Lato" w:hAnsi="Lato" w:cs="Arial"/>
          <w:spacing w:val="4"/>
        </w:rPr>
        <w:t>2022 r., znak: DLI-I.7621.</w:t>
      </w:r>
      <w:r w:rsidR="00254A7D">
        <w:rPr>
          <w:rFonts w:ascii="Lato" w:hAnsi="Lato" w:cs="Arial"/>
          <w:spacing w:val="4"/>
        </w:rPr>
        <w:t>22</w:t>
      </w:r>
      <w:r w:rsidRPr="00FC47B2">
        <w:rPr>
          <w:rFonts w:ascii="Lato" w:hAnsi="Lato" w:cs="Arial"/>
          <w:spacing w:val="4"/>
        </w:rPr>
        <w:t>.2021.</w:t>
      </w:r>
      <w:r w:rsidR="00254A7D">
        <w:rPr>
          <w:rFonts w:ascii="Lato" w:hAnsi="Lato" w:cs="Arial"/>
          <w:spacing w:val="4"/>
        </w:rPr>
        <w:t>AN</w:t>
      </w:r>
      <w:r w:rsidRPr="00FC47B2">
        <w:rPr>
          <w:rFonts w:ascii="Lato" w:hAnsi="Lato" w:cs="Arial"/>
          <w:spacing w:val="4"/>
        </w:rPr>
        <w:t>.</w:t>
      </w:r>
      <w:r w:rsidR="00254A7D">
        <w:rPr>
          <w:rFonts w:ascii="Lato" w:hAnsi="Lato" w:cs="Arial"/>
          <w:spacing w:val="4"/>
        </w:rPr>
        <w:t>4</w:t>
      </w:r>
      <w:r w:rsidRPr="00FC47B2">
        <w:rPr>
          <w:rFonts w:ascii="Lato" w:hAnsi="Lato" w:cs="Arial"/>
          <w:spacing w:val="4"/>
        </w:rPr>
        <w:t xml:space="preserve"> (IG), zawiadamiając jednocześnie, stosownie do art. 73 </w:t>
      </w:r>
      <w:r w:rsidRPr="00FC47B2">
        <w:rPr>
          <w:rFonts w:ascii="Lato" w:hAnsi="Lato" w:cs="Arial"/>
          <w:i/>
          <w:iCs/>
          <w:spacing w:val="4"/>
        </w:rPr>
        <w:t>kpa</w:t>
      </w:r>
      <w:r w:rsidRPr="00FC47B2">
        <w:rPr>
          <w:rFonts w:ascii="Lato" w:hAnsi="Lato" w:cs="Arial"/>
          <w:spacing w:val="4"/>
        </w:rPr>
        <w:t xml:space="preserve">, </w:t>
      </w:r>
      <w:r w:rsidR="009D0DC9">
        <w:rPr>
          <w:rFonts w:ascii="Lato" w:hAnsi="Lato" w:cs="Arial"/>
          <w:spacing w:val="4"/>
        </w:rPr>
        <w:br/>
      </w:r>
      <w:r w:rsidRPr="00FC47B2">
        <w:rPr>
          <w:rFonts w:ascii="Lato" w:hAnsi="Lato" w:cs="Arial"/>
          <w:spacing w:val="4"/>
        </w:rPr>
        <w:t>o możliwości zapoznania się z całością dokumentacji zgromadzonej w sprawie.  Skarżące strony nie skorzystały z przysługującego im prawa.</w:t>
      </w:r>
    </w:p>
    <w:p w14:paraId="226816D1" w14:textId="0659EE67" w:rsidR="00FC47B2" w:rsidRDefault="00254A7D" w:rsidP="00BC2E73">
      <w:pPr>
        <w:spacing w:after="240" w:line="240" w:lineRule="exact"/>
        <w:jc w:val="both"/>
        <w:outlineLvl w:val="0"/>
        <w:rPr>
          <w:rFonts w:ascii="Lato" w:hAnsi="Lato" w:cs="Arial"/>
          <w:bCs/>
          <w:spacing w:val="4"/>
        </w:rPr>
      </w:pPr>
      <w:r w:rsidRPr="002173D5">
        <w:rPr>
          <w:rFonts w:ascii="Lato" w:hAnsi="Lato" w:cs="Arial"/>
          <w:bCs/>
          <w:spacing w:val="4"/>
        </w:rPr>
        <w:t>Odnosząc</w:t>
      </w:r>
      <w:r w:rsidRPr="00254A7D">
        <w:rPr>
          <w:rFonts w:ascii="Lato" w:hAnsi="Lato" w:cs="Arial"/>
          <w:bCs/>
          <w:spacing w:val="4"/>
        </w:rPr>
        <w:t xml:space="preserve"> się do </w:t>
      </w:r>
      <w:r>
        <w:rPr>
          <w:rFonts w:ascii="Lato" w:hAnsi="Lato" w:cs="Arial"/>
          <w:bCs/>
          <w:spacing w:val="4"/>
        </w:rPr>
        <w:t xml:space="preserve">argumentacji </w:t>
      </w:r>
      <w:r w:rsidRPr="00254A7D">
        <w:rPr>
          <w:rFonts w:ascii="Lato" w:hAnsi="Lato" w:cs="Arial"/>
          <w:bCs/>
          <w:spacing w:val="4"/>
        </w:rPr>
        <w:t xml:space="preserve">Pani </w:t>
      </w:r>
      <w:r w:rsidR="00834F89">
        <w:rPr>
          <w:rFonts w:ascii="Lato" w:hAnsi="Lato" w:cs="Arial"/>
          <w:bCs/>
          <w:spacing w:val="4"/>
        </w:rPr>
        <w:t>M.</w:t>
      </w:r>
      <w:r w:rsidRPr="00254A7D">
        <w:rPr>
          <w:rFonts w:ascii="Lato" w:hAnsi="Lato" w:cs="Arial"/>
          <w:bCs/>
          <w:spacing w:val="4"/>
        </w:rPr>
        <w:t xml:space="preserve"> K</w:t>
      </w:r>
      <w:r w:rsidR="00834F89">
        <w:rPr>
          <w:rFonts w:ascii="Lato" w:hAnsi="Lato" w:cs="Arial"/>
          <w:bCs/>
          <w:spacing w:val="4"/>
        </w:rPr>
        <w:t>.</w:t>
      </w:r>
      <w:r w:rsidRPr="00254A7D">
        <w:rPr>
          <w:rFonts w:ascii="Lato" w:hAnsi="Lato" w:cs="Arial"/>
          <w:bCs/>
          <w:spacing w:val="4"/>
        </w:rPr>
        <w:t>-Z</w:t>
      </w:r>
      <w:r w:rsidR="00834F89">
        <w:rPr>
          <w:rFonts w:ascii="Lato" w:hAnsi="Lato" w:cs="Arial"/>
          <w:bCs/>
          <w:spacing w:val="4"/>
        </w:rPr>
        <w:t>.</w:t>
      </w:r>
      <w:r w:rsidRPr="00254A7D">
        <w:rPr>
          <w:rFonts w:ascii="Lato" w:hAnsi="Lato" w:cs="Arial"/>
          <w:bCs/>
          <w:spacing w:val="4"/>
        </w:rPr>
        <w:t xml:space="preserve"> i Pana R</w:t>
      </w:r>
      <w:r w:rsidR="00834F89">
        <w:rPr>
          <w:rFonts w:ascii="Lato" w:hAnsi="Lato" w:cs="Arial"/>
          <w:bCs/>
          <w:spacing w:val="4"/>
        </w:rPr>
        <w:t>.</w:t>
      </w:r>
      <w:r w:rsidRPr="00254A7D">
        <w:rPr>
          <w:rFonts w:ascii="Lato" w:hAnsi="Lato" w:cs="Arial"/>
          <w:bCs/>
          <w:spacing w:val="4"/>
        </w:rPr>
        <w:t xml:space="preserve"> Z</w:t>
      </w:r>
      <w:r w:rsidR="00834F89">
        <w:rPr>
          <w:rFonts w:ascii="Lato" w:hAnsi="Lato" w:cs="Arial"/>
          <w:bCs/>
          <w:spacing w:val="4"/>
        </w:rPr>
        <w:t>.</w:t>
      </w:r>
      <w:r>
        <w:rPr>
          <w:rFonts w:ascii="Lato" w:hAnsi="Lato" w:cs="Arial"/>
          <w:bCs/>
          <w:spacing w:val="4"/>
        </w:rPr>
        <w:t xml:space="preserve">, mając na uwadze treść wniesionego odwołania, zwrócić należy uwagę, że przedstawione zarzuty wynikają </w:t>
      </w:r>
      <w:r w:rsidR="005B60BC">
        <w:rPr>
          <w:rFonts w:ascii="Lato" w:hAnsi="Lato" w:cs="Arial"/>
          <w:bCs/>
          <w:spacing w:val="4"/>
        </w:rPr>
        <w:t xml:space="preserve">przede wszystkim </w:t>
      </w:r>
      <w:r>
        <w:rPr>
          <w:rFonts w:ascii="Lato" w:hAnsi="Lato" w:cs="Arial"/>
          <w:bCs/>
          <w:spacing w:val="4"/>
        </w:rPr>
        <w:t xml:space="preserve">z wątpliwości skarżących co do procedury podziału ich nieruchomości nr 536/2 z obrębu 0004 Kijany, w tym wielkości działki pozostałej </w:t>
      </w:r>
      <w:r w:rsidR="009D0DC9">
        <w:rPr>
          <w:rFonts w:ascii="Lato" w:hAnsi="Lato" w:cs="Arial"/>
          <w:bCs/>
          <w:spacing w:val="4"/>
        </w:rPr>
        <w:br/>
      </w:r>
      <w:r>
        <w:rPr>
          <w:rFonts w:ascii="Lato" w:hAnsi="Lato" w:cs="Arial"/>
          <w:bCs/>
          <w:spacing w:val="4"/>
        </w:rPr>
        <w:t>w ich własności po podziale oraz prawidłowości zaprojektowanego przepustu.</w:t>
      </w:r>
    </w:p>
    <w:p w14:paraId="203AE4EC" w14:textId="469E6B38" w:rsidR="00DA1D6E" w:rsidRPr="005C5D7B" w:rsidRDefault="00254A7D" w:rsidP="00E272C6">
      <w:pPr>
        <w:spacing w:after="240" w:line="240" w:lineRule="exact"/>
        <w:jc w:val="both"/>
        <w:outlineLvl w:val="0"/>
        <w:rPr>
          <w:rFonts w:ascii="Lato" w:eastAsia="Times New Roman" w:hAnsi="Lato" w:cs="Arial"/>
          <w:color w:val="000000" w:themeColor="text1"/>
          <w:spacing w:val="4"/>
          <w:lang w:eastAsia="pl-PL"/>
        </w:rPr>
      </w:pPr>
      <w:r>
        <w:rPr>
          <w:rFonts w:ascii="Lato" w:hAnsi="Lato" w:cs="Arial"/>
          <w:bCs/>
          <w:spacing w:val="4"/>
        </w:rPr>
        <w:t xml:space="preserve">W pierwszej kolejności wyjaśnić należy, że </w:t>
      </w:r>
      <w:r w:rsidR="00DA1D6E" w:rsidRPr="00DA1D6E">
        <w:rPr>
          <w:rFonts w:ascii="Lato" w:hAnsi="Lato" w:cs="Arial"/>
          <w:bCs/>
          <w:spacing w:val="4"/>
        </w:rPr>
        <w:t xml:space="preserve">granice rozbudowywanego odcinka drogi </w:t>
      </w:r>
      <w:r w:rsidR="00DA1D6E" w:rsidRPr="00DA1D6E">
        <w:rPr>
          <w:rFonts w:ascii="Lato" w:hAnsi="Lato" w:cs="Arial"/>
          <w:bCs/>
          <w:iCs/>
          <w:spacing w:val="4"/>
        </w:rPr>
        <w:t xml:space="preserve">wojewódzkiej nr 829 </w:t>
      </w:r>
      <w:r w:rsidR="00DA1D6E" w:rsidRPr="00DA1D6E">
        <w:rPr>
          <w:rFonts w:ascii="Lato" w:hAnsi="Lato" w:cs="Arial"/>
          <w:bCs/>
          <w:spacing w:val="4"/>
        </w:rPr>
        <w:t>wyznaczają linie rozgraniczające teren inwestycji, zilustrowane na załącznik</w:t>
      </w:r>
      <w:r w:rsidR="00DA1D6E">
        <w:rPr>
          <w:rFonts w:ascii="Lato" w:hAnsi="Lato" w:cs="Arial"/>
          <w:bCs/>
          <w:spacing w:val="4"/>
        </w:rPr>
        <w:t>ach</w:t>
      </w:r>
      <w:r w:rsidR="00DA1D6E" w:rsidRPr="00DA1D6E">
        <w:rPr>
          <w:rFonts w:ascii="Lato" w:hAnsi="Lato" w:cs="Arial"/>
          <w:bCs/>
          <w:spacing w:val="4"/>
        </w:rPr>
        <w:t xml:space="preserve"> nr </w:t>
      </w:r>
      <w:r w:rsidR="00DA1D6E">
        <w:rPr>
          <w:rFonts w:ascii="Lato" w:hAnsi="Lato" w:cs="Arial"/>
          <w:bCs/>
          <w:spacing w:val="4"/>
        </w:rPr>
        <w:t>M/</w:t>
      </w:r>
      <w:r w:rsidR="00DA1D6E" w:rsidRPr="00DA1D6E">
        <w:rPr>
          <w:rFonts w:ascii="Lato" w:hAnsi="Lato" w:cs="Arial"/>
          <w:bCs/>
          <w:spacing w:val="4"/>
        </w:rPr>
        <w:t>1</w:t>
      </w:r>
      <w:r w:rsidR="00DA1D6E">
        <w:rPr>
          <w:rFonts w:ascii="Lato" w:hAnsi="Lato" w:cs="Arial"/>
          <w:bCs/>
          <w:spacing w:val="4"/>
        </w:rPr>
        <w:t xml:space="preserve"> – M/5 </w:t>
      </w:r>
      <w:r w:rsidR="00DA1D6E" w:rsidRPr="00DA1D6E">
        <w:rPr>
          <w:rFonts w:ascii="Lato" w:hAnsi="Lato" w:cs="Arial"/>
          <w:bCs/>
          <w:spacing w:val="4"/>
        </w:rPr>
        <w:t xml:space="preserve">do </w:t>
      </w:r>
      <w:r w:rsidR="00DA1D6E" w:rsidRPr="00DA1D6E">
        <w:rPr>
          <w:rFonts w:ascii="Lato" w:hAnsi="Lato" w:cs="Arial"/>
          <w:bCs/>
          <w:i/>
          <w:spacing w:val="4"/>
        </w:rPr>
        <w:t xml:space="preserve">decyzji Wojewody </w:t>
      </w:r>
      <w:r w:rsidR="00DA1D6E">
        <w:rPr>
          <w:rFonts w:ascii="Lato" w:hAnsi="Lato" w:cs="Arial"/>
          <w:bCs/>
          <w:i/>
          <w:spacing w:val="4"/>
        </w:rPr>
        <w:t xml:space="preserve">Lubelskiego </w:t>
      </w:r>
      <w:r w:rsidR="00DA1D6E" w:rsidRPr="00DA1D6E">
        <w:rPr>
          <w:rFonts w:ascii="Lato" w:hAnsi="Lato" w:cs="Arial"/>
          <w:bCs/>
          <w:spacing w:val="4"/>
        </w:rPr>
        <w:t>– mapie przedstawiającej proponowany przebieg drogi z zaznaczeniem terenu niezbędnego dla obiektów budowlanych oraz istniejące uzbrojenie terenu.</w:t>
      </w:r>
      <w:r w:rsidR="00DA1D6E" w:rsidRPr="00DA1D6E">
        <w:rPr>
          <w:rFonts w:ascii="Lato" w:eastAsia="Times New Roman" w:hAnsi="Lato" w:cs="Arial"/>
          <w:color w:val="000000" w:themeColor="text1"/>
          <w:spacing w:val="4"/>
          <w:lang w:eastAsia="pl-PL"/>
        </w:rPr>
        <w:t xml:space="preserve"> </w:t>
      </w:r>
      <w:r w:rsidR="005C5D7B">
        <w:rPr>
          <w:rFonts w:ascii="Lato" w:eastAsia="Times New Roman" w:hAnsi="Lato" w:cs="Arial"/>
          <w:color w:val="000000" w:themeColor="text1"/>
          <w:spacing w:val="4"/>
          <w:lang w:eastAsia="pl-PL"/>
        </w:rPr>
        <w:t xml:space="preserve">Stąd też ustawodawca wprowadził obowiązek przedłożenia do wniosku o wydanie decyzji o zezwoleniu na realizację inwestycji drogowej - </w:t>
      </w:r>
      <w:r w:rsidR="005C5D7B" w:rsidRPr="005C5D7B">
        <w:rPr>
          <w:rFonts w:ascii="Lato" w:eastAsia="Times New Roman" w:hAnsi="Lato" w:cs="Arial"/>
          <w:color w:val="000000" w:themeColor="text1"/>
          <w:spacing w:val="4"/>
          <w:lang w:eastAsia="pl-PL"/>
        </w:rPr>
        <w:t>map</w:t>
      </w:r>
      <w:r w:rsidR="005C5D7B">
        <w:rPr>
          <w:rFonts w:ascii="Lato" w:eastAsia="Times New Roman" w:hAnsi="Lato" w:cs="Arial"/>
          <w:color w:val="000000" w:themeColor="text1"/>
          <w:spacing w:val="4"/>
          <w:lang w:eastAsia="pl-PL"/>
        </w:rPr>
        <w:t>y</w:t>
      </w:r>
      <w:r w:rsidR="005C5D7B" w:rsidRPr="005C5D7B">
        <w:rPr>
          <w:rFonts w:ascii="Lato" w:eastAsia="Times New Roman" w:hAnsi="Lato" w:cs="Arial"/>
          <w:color w:val="000000" w:themeColor="text1"/>
          <w:spacing w:val="4"/>
          <w:lang w:eastAsia="pl-PL"/>
        </w:rPr>
        <w:t xml:space="preserve"> w skali co najmniej 1:5000 przedstawiając</w:t>
      </w:r>
      <w:r w:rsidR="005C5D7B">
        <w:rPr>
          <w:rFonts w:ascii="Lato" w:eastAsia="Times New Roman" w:hAnsi="Lato" w:cs="Arial"/>
          <w:color w:val="000000" w:themeColor="text1"/>
          <w:spacing w:val="4"/>
          <w:lang w:eastAsia="pl-PL"/>
        </w:rPr>
        <w:t>ej</w:t>
      </w:r>
      <w:r w:rsidR="005C5D7B" w:rsidRPr="005C5D7B">
        <w:rPr>
          <w:rFonts w:ascii="Lato" w:eastAsia="Times New Roman" w:hAnsi="Lato" w:cs="Arial"/>
          <w:color w:val="000000" w:themeColor="text1"/>
          <w:spacing w:val="4"/>
          <w:lang w:eastAsia="pl-PL"/>
        </w:rPr>
        <w:t xml:space="preserve"> proponowany przebieg drogi, z zaznaczeniem terenu niezbędnego dla obiektów budowlanych, oraz istniejące uzbrojenie terenu</w:t>
      </w:r>
      <w:r w:rsidR="005C5D7B">
        <w:rPr>
          <w:rFonts w:ascii="Lato" w:eastAsia="Times New Roman" w:hAnsi="Lato" w:cs="Arial"/>
          <w:color w:val="000000" w:themeColor="text1"/>
          <w:spacing w:val="4"/>
          <w:lang w:eastAsia="pl-PL"/>
        </w:rPr>
        <w:t xml:space="preserve"> (art. 11d ust. 1 pkt 1 </w:t>
      </w:r>
      <w:r w:rsidR="005C5D7B" w:rsidRPr="005C5D7B">
        <w:rPr>
          <w:rFonts w:ascii="Lato" w:eastAsia="Times New Roman" w:hAnsi="Lato" w:cs="Arial"/>
          <w:i/>
          <w:iCs/>
          <w:color w:val="000000" w:themeColor="text1"/>
          <w:spacing w:val="4"/>
          <w:lang w:eastAsia="pl-PL"/>
        </w:rPr>
        <w:t>specustawy drogowej</w:t>
      </w:r>
      <w:r w:rsidR="005C5D7B">
        <w:rPr>
          <w:rFonts w:ascii="Lato" w:eastAsia="Times New Roman" w:hAnsi="Lato" w:cs="Arial"/>
          <w:color w:val="000000" w:themeColor="text1"/>
          <w:spacing w:val="4"/>
          <w:lang w:eastAsia="pl-PL"/>
        </w:rPr>
        <w:t xml:space="preserve">). </w:t>
      </w:r>
      <w:r w:rsidR="005C5D7B" w:rsidRPr="005C5D7B">
        <w:rPr>
          <w:rFonts w:ascii="Lato" w:eastAsia="Times New Roman" w:hAnsi="Lato" w:cs="Arial"/>
          <w:color w:val="000000" w:themeColor="text1"/>
          <w:spacing w:val="4"/>
          <w:lang w:eastAsia="pl-PL"/>
        </w:rPr>
        <w:t>Omawiana mapa służy planistycznemu zobrazowaniu przebiegu projektowanej drogi, a więc wyznaczeniu linii rozgraniczających obszar niezbędny do budowy tej drogi, umiejscawiających inwesty</w:t>
      </w:r>
      <w:r w:rsidR="005C5D7B" w:rsidRPr="005C5D7B">
        <w:rPr>
          <w:rFonts w:ascii="Lato" w:eastAsia="Times New Roman" w:hAnsi="Lato" w:cs="Arial"/>
          <w:color w:val="000000" w:themeColor="text1"/>
          <w:spacing w:val="4"/>
          <w:lang w:eastAsia="pl-PL"/>
        </w:rPr>
        <w:softHyphen/>
        <w:t>cję w terenie, ale także obrazujących zakres powierzchni terenu nie</w:t>
      </w:r>
      <w:r w:rsidR="005C5D7B" w:rsidRPr="005C5D7B">
        <w:rPr>
          <w:rFonts w:ascii="Lato" w:eastAsia="Times New Roman" w:hAnsi="Lato" w:cs="Arial"/>
          <w:color w:val="000000" w:themeColor="text1"/>
          <w:spacing w:val="4"/>
          <w:lang w:eastAsia="pl-PL"/>
        </w:rPr>
        <w:softHyphen/>
        <w:t xml:space="preserve">zbędnego do zrealizowania inwestycji, a więc i terytorialny zasięg skutków prawnych decyzji </w:t>
      </w:r>
      <w:r w:rsidR="009D0DC9">
        <w:rPr>
          <w:rFonts w:ascii="Lato" w:eastAsia="Times New Roman" w:hAnsi="Lato" w:cs="Arial"/>
          <w:color w:val="000000" w:themeColor="text1"/>
          <w:spacing w:val="4"/>
          <w:lang w:eastAsia="pl-PL"/>
        </w:rPr>
        <w:br/>
      </w:r>
      <w:r w:rsidR="005C5D7B" w:rsidRPr="005C5D7B">
        <w:rPr>
          <w:rFonts w:ascii="Lato" w:eastAsia="Times New Roman" w:hAnsi="Lato" w:cs="Arial"/>
          <w:color w:val="000000" w:themeColor="text1"/>
          <w:spacing w:val="4"/>
          <w:lang w:eastAsia="pl-PL"/>
        </w:rPr>
        <w:t xml:space="preserve">o zezwoleniu na realizację inwestycji drogowej w postaci przejęcia własności </w:t>
      </w:r>
      <w:r w:rsidR="005C5D7B" w:rsidRPr="005C5D7B">
        <w:rPr>
          <w:rFonts w:ascii="Lato" w:eastAsia="Times New Roman" w:hAnsi="Lato" w:cs="Arial"/>
          <w:color w:val="000000" w:themeColor="text1"/>
          <w:spacing w:val="4"/>
          <w:lang w:eastAsia="pl-PL"/>
        </w:rPr>
        <w:lastRenderedPageBreak/>
        <w:t>nieruchomości lub ich czę</w:t>
      </w:r>
      <w:r w:rsidR="005C5D7B" w:rsidRPr="005C5D7B">
        <w:rPr>
          <w:rFonts w:ascii="Lato" w:eastAsia="Times New Roman" w:hAnsi="Lato" w:cs="Arial"/>
          <w:color w:val="000000" w:themeColor="text1"/>
          <w:spacing w:val="4"/>
          <w:lang w:eastAsia="pl-PL"/>
        </w:rPr>
        <w:softHyphen/>
        <w:t>ści na własność Skarbu Państwa lub właściwej (ze względu na doce</w:t>
      </w:r>
      <w:r w:rsidR="005C5D7B" w:rsidRPr="005C5D7B">
        <w:rPr>
          <w:rFonts w:ascii="Lato" w:eastAsia="Times New Roman" w:hAnsi="Lato" w:cs="Arial"/>
          <w:color w:val="000000" w:themeColor="text1"/>
          <w:spacing w:val="4"/>
          <w:lang w:eastAsia="pl-PL"/>
        </w:rPr>
        <w:softHyphen/>
        <w:t>lową funkcję i kategorię projektowanej drogi publicznej) jednostki samorządu terytorialnego.</w:t>
      </w:r>
      <w:r w:rsidR="005C5D7B">
        <w:rPr>
          <w:rFonts w:ascii="Lato" w:eastAsia="Times New Roman" w:hAnsi="Lato" w:cs="Arial"/>
          <w:color w:val="000000" w:themeColor="text1"/>
          <w:spacing w:val="4"/>
          <w:lang w:eastAsia="pl-PL"/>
        </w:rPr>
        <w:t xml:space="preserve"> Tak ustalone linie rozgraniczające, z</w:t>
      </w:r>
      <w:r w:rsidR="00DA1D6E" w:rsidRPr="00DA1D6E">
        <w:rPr>
          <w:rFonts w:ascii="Lato" w:hAnsi="Lato" w:cs="Arial"/>
          <w:bCs/>
          <w:spacing w:val="4"/>
        </w:rPr>
        <w:t xml:space="preserve">godnie z art. 12 ust. 2 </w:t>
      </w:r>
      <w:r w:rsidR="00DA1D6E" w:rsidRPr="00DA1D6E">
        <w:rPr>
          <w:rFonts w:ascii="Lato" w:hAnsi="Lato" w:cs="Arial"/>
          <w:bCs/>
          <w:i/>
          <w:spacing w:val="4"/>
        </w:rPr>
        <w:t>specustawy drogowej,</w:t>
      </w:r>
      <w:r w:rsidR="00DA1D6E" w:rsidRPr="00DA1D6E">
        <w:rPr>
          <w:rFonts w:ascii="Lato" w:hAnsi="Lato" w:cs="Arial"/>
          <w:bCs/>
          <w:spacing w:val="4"/>
        </w:rPr>
        <w:t xml:space="preserve"> stanowią linie podziału nieruchomości</w:t>
      </w:r>
      <w:r w:rsidR="00D6093A">
        <w:rPr>
          <w:rFonts w:ascii="Lato" w:hAnsi="Lato" w:cs="Arial"/>
          <w:bCs/>
          <w:spacing w:val="4"/>
        </w:rPr>
        <w:t>.</w:t>
      </w:r>
    </w:p>
    <w:p w14:paraId="4E211573" w14:textId="1DC3F65A" w:rsidR="00E272C6" w:rsidRPr="00E272C6" w:rsidRDefault="00D6093A" w:rsidP="00E272C6">
      <w:pPr>
        <w:spacing w:after="240" w:line="240" w:lineRule="exact"/>
        <w:jc w:val="both"/>
        <w:outlineLvl w:val="0"/>
        <w:rPr>
          <w:rFonts w:ascii="Lato" w:hAnsi="Lato" w:cs="Arial"/>
          <w:bCs/>
          <w:spacing w:val="4"/>
        </w:rPr>
      </w:pPr>
      <w:r>
        <w:rPr>
          <w:rFonts w:ascii="Lato" w:hAnsi="Lato" w:cs="Arial"/>
          <w:bCs/>
          <w:spacing w:val="4"/>
        </w:rPr>
        <w:t>Z</w:t>
      </w:r>
      <w:r w:rsidR="005B60BC">
        <w:rPr>
          <w:rFonts w:ascii="Lato" w:hAnsi="Lato" w:cs="Arial"/>
          <w:bCs/>
          <w:spacing w:val="4"/>
        </w:rPr>
        <w:t xml:space="preserve"> </w:t>
      </w:r>
      <w:r w:rsidR="00E272C6" w:rsidRPr="00E272C6">
        <w:rPr>
          <w:rFonts w:ascii="Lato" w:hAnsi="Lato" w:cs="Arial"/>
          <w:bCs/>
          <w:spacing w:val="4"/>
        </w:rPr>
        <w:t xml:space="preserve">dyspozycji art. 11d ust. 1 pkt 3 </w:t>
      </w:r>
      <w:r w:rsidR="00E272C6" w:rsidRPr="00E272C6">
        <w:rPr>
          <w:rFonts w:ascii="Lato" w:hAnsi="Lato" w:cs="Arial"/>
          <w:bCs/>
          <w:i/>
          <w:iCs/>
          <w:spacing w:val="4"/>
        </w:rPr>
        <w:t>specustawy drogowej</w:t>
      </w:r>
      <w:r w:rsidR="00E272C6" w:rsidRPr="00E272C6">
        <w:rPr>
          <w:rFonts w:ascii="Lato" w:hAnsi="Lato" w:cs="Arial"/>
          <w:bCs/>
          <w:spacing w:val="4"/>
        </w:rPr>
        <w:t xml:space="preserve"> wynika, że wniosek o wydanie decyzji o zezwoleniu na realizację inwestycji drogowej zawiera w szczególności mapy zawierające projekty podziału nieruchomości, sporządzone zgodnie z odrębnymi przepisami. Decyzją o zezwoleniu na realizację inwestycji drogowej zatwierdza się podział nieruchomości (art. 12 ust. 1 </w:t>
      </w:r>
      <w:r w:rsidR="00E272C6" w:rsidRPr="00E272C6">
        <w:rPr>
          <w:rFonts w:ascii="Lato" w:hAnsi="Lato" w:cs="Arial"/>
          <w:bCs/>
          <w:i/>
          <w:iCs/>
          <w:spacing w:val="4"/>
        </w:rPr>
        <w:t>specustawy drogowej</w:t>
      </w:r>
      <w:r w:rsidR="00E272C6" w:rsidRPr="00E272C6">
        <w:rPr>
          <w:rFonts w:ascii="Lato" w:hAnsi="Lato" w:cs="Arial"/>
          <w:bCs/>
          <w:spacing w:val="4"/>
        </w:rPr>
        <w:t>). Projekt takiego podziału, wykonywany w celu ustalenia przebiegu drogi i oznaczenia co do tożsamości nieruchomości (lub ich części) podlegających przejęciu na cel publiczny, tworzy wyłącznie te granice, które powstają w wyniku podziału gruntu i wyłącznie dla określenia przebiegu drogi. Granice już na gruncie istniejące i niezmieniane w wyniku podziału podlegają wyłącznie mechanicznemu odzwierciedleniu na mapie</w:t>
      </w:r>
      <w:r w:rsidR="005B60BC">
        <w:rPr>
          <w:rFonts w:ascii="Lato" w:hAnsi="Lato" w:cs="Arial"/>
          <w:bCs/>
          <w:spacing w:val="4"/>
        </w:rPr>
        <w:t>.</w:t>
      </w:r>
    </w:p>
    <w:p w14:paraId="5B5740D2" w14:textId="46841816" w:rsidR="00E272C6" w:rsidRPr="00E272C6" w:rsidRDefault="00E272C6" w:rsidP="00E272C6">
      <w:pPr>
        <w:spacing w:after="240" w:line="240" w:lineRule="exact"/>
        <w:jc w:val="both"/>
        <w:outlineLvl w:val="0"/>
        <w:rPr>
          <w:rFonts w:ascii="Lato" w:hAnsi="Lato" w:cs="Arial"/>
          <w:bCs/>
          <w:spacing w:val="4"/>
        </w:rPr>
      </w:pPr>
      <w:r w:rsidRPr="00E272C6">
        <w:rPr>
          <w:rFonts w:ascii="Lato" w:hAnsi="Lato" w:cs="Arial"/>
          <w:bCs/>
          <w:spacing w:val="4"/>
        </w:rPr>
        <w:t xml:space="preserve">Z przepisów </w:t>
      </w:r>
      <w:r w:rsidRPr="00E272C6">
        <w:rPr>
          <w:rFonts w:ascii="Lato" w:hAnsi="Lato" w:cs="Arial"/>
          <w:bCs/>
          <w:i/>
          <w:iCs/>
          <w:spacing w:val="4"/>
        </w:rPr>
        <w:t>specustawy drogowej</w:t>
      </w:r>
      <w:r w:rsidRPr="00E272C6">
        <w:rPr>
          <w:rFonts w:ascii="Lato" w:hAnsi="Lato" w:cs="Arial"/>
          <w:bCs/>
          <w:spacing w:val="4"/>
        </w:rPr>
        <w:t xml:space="preserve"> wynika</w:t>
      </w:r>
      <w:r w:rsidR="005B60BC">
        <w:rPr>
          <w:rFonts w:ascii="Lato" w:hAnsi="Lato" w:cs="Arial"/>
          <w:bCs/>
          <w:spacing w:val="4"/>
        </w:rPr>
        <w:t xml:space="preserve">, </w:t>
      </w:r>
      <w:r w:rsidRPr="00E272C6">
        <w:rPr>
          <w:rFonts w:ascii="Lato" w:hAnsi="Lato" w:cs="Arial"/>
          <w:bCs/>
          <w:spacing w:val="4"/>
        </w:rPr>
        <w:t xml:space="preserve">że procedura podziału nieruchomości nie poprzedza postępowania o zezwoleniu na budowę drogi, ale jest prowadzona jednocześnie z nią i to bez zachowania trybu wskazanego w </w:t>
      </w:r>
      <w:r w:rsidRPr="005B60BC">
        <w:rPr>
          <w:rFonts w:ascii="Lato" w:hAnsi="Lato" w:cs="Arial"/>
          <w:bCs/>
          <w:i/>
          <w:iCs/>
          <w:spacing w:val="4"/>
        </w:rPr>
        <w:t>ustawie o gospodarce nieruchomości</w:t>
      </w:r>
      <w:r w:rsidRPr="005B60BC">
        <w:rPr>
          <w:rFonts w:ascii="Lato" w:hAnsi="Lato" w:cs="Arial"/>
          <w:bCs/>
          <w:spacing w:val="4"/>
        </w:rPr>
        <w:t xml:space="preserve">, także co do konieczności przedstawienia określonych w art. 97 ust. 1a tej ostatniej ustawy dokumentów (vide: wyrok Wojewódzkiego Sądu </w:t>
      </w:r>
      <w:r w:rsidRPr="00E272C6">
        <w:rPr>
          <w:rFonts w:ascii="Lato" w:hAnsi="Lato" w:cs="Arial"/>
          <w:bCs/>
          <w:spacing w:val="4"/>
        </w:rPr>
        <w:t xml:space="preserve">Administracyjnego </w:t>
      </w:r>
      <w:r w:rsidR="009D0DC9">
        <w:rPr>
          <w:rFonts w:ascii="Lato" w:hAnsi="Lato" w:cs="Arial"/>
          <w:bCs/>
          <w:spacing w:val="4"/>
        </w:rPr>
        <w:br/>
      </w:r>
      <w:r w:rsidRPr="00E272C6">
        <w:rPr>
          <w:rFonts w:ascii="Lato" w:hAnsi="Lato" w:cs="Arial"/>
          <w:bCs/>
          <w:spacing w:val="4"/>
        </w:rPr>
        <w:t>w Bydgoszczy z dnia 1 grudnia 2011 r., sygn. akt II SA/</w:t>
      </w:r>
      <w:proofErr w:type="spellStart"/>
      <w:r w:rsidRPr="00E272C6">
        <w:rPr>
          <w:rFonts w:ascii="Lato" w:hAnsi="Lato" w:cs="Arial"/>
          <w:bCs/>
          <w:spacing w:val="4"/>
        </w:rPr>
        <w:t>Bd</w:t>
      </w:r>
      <w:proofErr w:type="spellEnd"/>
      <w:r w:rsidRPr="00E272C6">
        <w:rPr>
          <w:rFonts w:ascii="Lato" w:hAnsi="Lato" w:cs="Arial"/>
          <w:bCs/>
          <w:spacing w:val="4"/>
        </w:rPr>
        <w:t xml:space="preserve"> 270/11, LEX nr 1104252).</w:t>
      </w:r>
    </w:p>
    <w:p w14:paraId="39D38610" w14:textId="549CEE8A" w:rsidR="00E272C6" w:rsidRPr="00E272C6" w:rsidRDefault="00E272C6" w:rsidP="00E272C6">
      <w:pPr>
        <w:spacing w:after="240" w:line="240" w:lineRule="exact"/>
        <w:jc w:val="both"/>
        <w:outlineLvl w:val="0"/>
        <w:rPr>
          <w:rFonts w:ascii="Lato" w:hAnsi="Lato" w:cs="Arial"/>
          <w:bCs/>
          <w:spacing w:val="4"/>
        </w:rPr>
      </w:pPr>
      <w:r w:rsidRPr="00E272C6">
        <w:rPr>
          <w:rFonts w:ascii="Lato" w:hAnsi="Lato" w:cs="Arial"/>
          <w:bCs/>
          <w:spacing w:val="4"/>
        </w:rPr>
        <w:t xml:space="preserve">Co więcej, zauważyć należy, iż postępowanie w sprawie zezwolenia na realizację inwestycji drogowej nie obejmuje rozgraniczenia wyodrębnionych nieruchomości </w:t>
      </w:r>
      <w:r w:rsidR="009D0DC9">
        <w:rPr>
          <w:rFonts w:ascii="Lato" w:hAnsi="Lato" w:cs="Arial"/>
          <w:bCs/>
          <w:spacing w:val="4"/>
        </w:rPr>
        <w:br/>
      </w:r>
      <w:r w:rsidRPr="00E272C6">
        <w:rPr>
          <w:rFonts w:ascii="Lato" w:hAnsi="Lato" w:cs="Arial"/>
          <w:bCs/>
          <w:spacing w:val="4"/>
        </w:rPr>
        <w:t>w terenie (por. wyrok Naczelnego Sąd Administracyjnego z dnia 1 kwietnia 2011 r., sygn. akt II OSK 158/11, wyrok Wojewódzkiego Sądu Administracyjnego w Warszawie z dnia 20 lipca 2017 r., sygn. akt VII SA/</w:t>
      </w:r>
      <w:proofErr w:type="spellStart"/>
      <w:r w:rsidRPr="00E272C6">
        <w:rPr>
          <w:rFonts w:ascii="Lato" w:hAnsi="Lato" w:cs="Arial"/>
          <w:bCs/>
          <w:spacing w:val="4"/>
        </w:rPr>
        <w:t>Wa</w:t>
      </w:r>
      <w:proofErr w:type="spellEnd"/>
      <w:r w:rsidRPr="00E272C6">
        <w:rPr>
          <w:rFonts w:ascii="Lato" w:hAnsi="Lato" w:cs="Arial"/>
          <w:bCs/>
          <w:spacing w:val="4"/>
        </w:rPr>
        <w:t xml:space="preserve"> 727/17, </w:t>
      </w:r>
      <w:proofErr w:type="spellStart"/>
      <w:r w:rsidRPr="00E272C6">
        <w:rPr>
          <w:rFonts w:ascii="Lato" w:hAnsi="Lato" w:cs="Arial"/>
          <w:bCs/>
          <w:spacing w:val="4"/>
        </w:rPr>
        <w:t>opubl</w:t>
      </w:r>
      <w:proofErr w:type="spellEnd"/>
      <w:r w:rsidRPr="00E272C6">
        <w:rPr>
          <w:rFonts w:ascii="Lato" w:hAnsi="Lato" w:cs="Arial"/>
          <w:bCs/>
          <w:spacing w:val="4"/>
        </w:rPr>
        <w:t xml:space="preserve">. Centralna Baza Orzeczeń Sądów Administracyjnych). Ewidencyjnego wyodrębnienia linii rozgraniczających teren inwestycji nie należy utożsamiać z rozgraniczeniem nieruchomości w terenie, które ma na celu ustalenie przebiegu ich granic przez określenie położenia punktów i linii granicznych, utrwalenie tych punktów znakami granicznymi na gruncie oraz sporządzenie odpowiednich dokumentów. Czynności podejmowane w związku z wykonywaniem prac geodezyjnych, nie są częścią postępowania w sprawie zezwolenia na realizację inwestycji. </w:t>
      </w:r>
    </w:p>
    <w:p w14:paraId="423ED38C" w14:textId="3C94D5FA" w:rsidR="00A95ED1" w:rsidRDefault="00A95ED1" w:rsidP="00A95ED1">
      <w:pPr>
        <w:spacing w:after="240" w:line="240" w:lineRule="exact"/>
        <w:jc w:val="both"/>
        <w:outlineLvl w:val="0"/>
        <w:rPr>
          <w:rFonts w:ascii="Lato" w:hAnsi="Lato" w:cs="Arial"/>
          <w:bCs/>
          <w:spacing w:val="4"/>
        </w:rPr>
      </w:pPr>
      <w:r w:rsidRPr="00E272C6">
        <w:rPr>
          <w:rFonts w:ascii="Lato" w:hAnsi="Lato" w:cs="Arial"/>
          <w:bCs/>
          <w:spacing w:val="4"/>
        </w:rPr>
        <w:t xml:space="preserve">W rozpoznawanej sprawie mapy z projektem podziałów nieruchomości zatwierdzone </w:t>
      </w:r>
      <w:r w:rsidR="009D0DC9">
        <w:rPr>
          <w:rFonts w:ascii="Lato" w:hAnsi="Lato" w:cs="Arial"/>
          <w:bCs/>
          <w:spacing w:val="4"/>
        </w:rPr>
        <w:br/>
      </w:r>
      <w:r w:rsidRPr="00E272C6">
        <w:rPr>
          <w:rFonts w:ascii="Lato" w:hAnsi="Lato" w:cs="Arial"/>
          <w:bCs/>
          <w:spacing w:val="4"/>
        </w:rPr>
        <w:t xml:space="preserve">w </w:t>
      </w:r>
      <w:r w:rsidRPr="00E272C6">
        <w:rPr>
          <w:rFonts w:ascii="Lato" w:hAnsi="Lato" w:cs="Arial"/>
          <w:bCs/>
          <w:i/>
          <w:spacing w:val="4"/>
        </w:rPr>
        <w:t>decyzji Wojewody</w:t>
      </w:r>
      <w:r>
        <w:rPr>
          <w:rFonts w:ascii="Lato" w:hAnsi="Lato" w:cs="Arial"/>
          <w:bCs/>
          <w:i/>
          <w:spacing w:val="4"/>
        </w:rPr>
        <w:t xml:space="preserve"> Lubelskiego</w:t>
      </w:r>
      <w:r w:rsidRPr="00E272C6">
        <w:rPr>
          <w:rFonts w:ascii="Lato" w:hAnsi="Lato" w:cs="Arial"/>
          <w:bCs/>
          <w:spacing w:val="4"/>
        </w:rPr>
        <w:t>, w tym również mapy z projektem podział</w:t>
      </w:r>
      <w:r>
        <w:rPr>
          <w:rFonts w:ascii="Lato" w:hAnsi="Lato" w:cs="Arial"/>
          <w:bCs/>
          <w:spacing w:val="4"/>
        </w:rPr>
        <w:t>u</w:t>
      </w:r>
      <w:r w:rsidRPr="00E272C6">
        <w:rPr>
          <w:rFonts w:ascii="Lato" w:hAnsi="Lato" w:cs="Arial"/>
          <w:bCs/>
          <w:spacing w:val="4"/>
        </w:rPr>
        <w:t xml:space="preserve"> dział</w:t>
      </w:r>
      <w:r>
        <w:rPr>
          <w:rFonts w:ascii="Lato" w:hAnsi="Lato" w:cs="Arial"/>
          <w:bCs/>
          <w:spacing w:val="4"/>
        </w:rPr>
        <w:t>ki</w:t>
      </w:r>
      <w:r w:rsidRPr="00E272C6">
        <w:rPr>
          <w:rFonts w:ascii="Lato" w:hAnsi="Lato" w:cs="Arial"/>
          <w:bCs/>
          <w:spacing w:val="4"/>
        </w:rPr>
        <w:t xml:space="preserve"> skarżących, zostały wykonane przez uprawnionego geodetę i przyjęte wraz z wykazem zmian ewidencyjnych do państwowego zasobu geodezyjnego i kartograficznego. Mapy </w:t>
      </w:r>
      <w:r w:rsidR="009D0DC9">
        <w:rPr>
          <w:rFonts w:ascii="Lato" w:hAnsi="Lato" w:cs="Arial"/>
          <w:bCs/>
          <w:spacing w:val="4"/>
        </w:rPr>
        <w:br/>
      </w:r>
      <w:r w:rsidRPr="00E272C6">
        <w:rPr>
          <w:rFonts w:ascii="Lato" w:hAnsi="Lato" w:cs="Arial"/>
          <w:bCs/>
          <w:spacing w:val="4"/>
        </w:rPr>
        <w:t xml:space="preserve">z projektami podziału nieruchomości zostały opatrzone stosowną klauzulą. W oparciu </w:t>
      </w:r>
      <w:r w:rsidR="009D0DC9">
        <w:rPr>
          <w:rFonts w:ascii="Lato" w:hAnsi="Lato" w:cs="Arial"/>
          <w:bCs/>
          <w:spacing w:val="4"/>
        </w:rPr>
        <w:br/>
      </w:r>
      <w:r w:rsidRPr="00E272C6">
        <w:rPr>
          <w:rFonts w:ascii="Lato" w:hAnsi="Lato" w:cs="Arial"/>
          <w:bCs/>
          <w:spacing w:val="4"/>
        </w:rPr>
        <w:t>o takie materiały orzekał Wojewoda</w:t>
      </w:r>
      <w:r>
        <w:rPr>
          <w:rFonts w:ascii="Lato" w:hAnsi="Lato" w:cs="Arial"/>
          <w:bCs/>
          <w:spacing w:val="4"/>
        </w:rPr>
        <w:t xml:space="preserve"> Lubelski</w:t>
      </w:r>
      <w:r w:rsidRPr="00E272C6">
        <w:rPr>
          <w:rFonts w:ascii="Lato" w:hAnsi="Lato" w:cs="Arial"/>
          <w:bCs/>
          <w:spacing w:val="4"/>
        </w:rPr>
        <w:t xml:space="preserve">. </w:t>
      </w:r>
    </w:p>
    <w:p w14:paraId="6B37E030" w14:textId="34E1B7E1" w:rsidR="005C5D7B" w:rsidRPr="005C5D7B" w:rsidRDefault="00D6093A" w:rsidP="00967D73">
      <w:pPr>
        <w:spacing w:after="240" w:line="240" w:lineRule="exact"/>
        <w:jc w:val="both"/>
        <w:outlineLvl w:val="0"/>
        <w:rPr>
          <w:rFonts w:ascii="Lato" w:hAnsi="Lato" w:cs="Arial"/>
          <w:bCs/>
          <w:spacing w:val="4"/>
        </w:rPr>
      </w:pPr>
      <w:r>
        <w:rPr>
          <w:rFonts w:ascii="Lato" w:hAnsi="Lato" w:cs="Arial"/>
          <w:bCs/>
          <w:spacing w:val="4"/>
        </w:rPr>
        <w:t>Dalej, wyjaśnić należy, że z</w:t>
      </w:r>
      <w:r w:rsidRPr="00D6093A">
        <w:rPr>
          <w:rFonts w:ascii="Lato" w:hAnsi="Lato" w:cs="Arial"/>
          <w:bCs/>
          <w:spacing w:val="4"/>
        </w:rPr>
        <w:t xml:space="preserve">godnie z </w:t>
      </w:r>
      <w:bookmarkStart w:id="16" w:name="_Hlk134786384"/>
      <w:r w:rsidRPr="00D6093A">
        <w:rPr>
          <w:rFonts w:ascii="Lato" w:hAnsi="Lato" w:cs="Arial"/>
          <w:bCs/>
          <w:spacing w:val="4"/>
        </w:rPr>
        <w:t xml:space="preserve">art. 12 ust. 3 </w:t>
      </w:r>
      <w:r w:rsidR="005C5D7B" w:rsidRPr="005C5D7B">
        <w:rPr>
          <w:rFonts w:ascii="Lato" w:hAnsi="Lato" w:cs="Arial"/>
          <w:bCs/>
          <w:i/>
          <w:iCs/>
          <w:spacing w:val="4"/>
        </w:rPr>
        <w:t>specustawy drogowej</w:t>
      </w:r>
      <w:r w:rsidR="005C5D7B">
        <w:rPr>
          <w:rFonts w:ascii="Lato" w:hAnsi="Lato" w:cs="Arial"/>
          <w:bCs/>
          <w:spacing w:val="4"/>
        </w:rPr>
        <w:t xml:space="preserve"> </w:t>
      </w:r>
      <w:bookmarkEnd w:id="16"/>
      <w:r w:rsidRPr="00D6093A">
        <w:rPr>
          <w:rFonts w:ascii="Lato" w:hAnsi="Lato" w:cs="Arial"/>
          <w:bCs/>
          <w:spacing w:val="4"/>
        </w:rPr>
        <w:t xml:space="preserve">decyzja </w:t>
      </w:r>
      <w:r w:rsidR="009D0DC9">
        <w:rPr>
          <w:rFonts w:ascii="Lato" w:hAnsi="Lato" w:cs="Arial"/>
          <w:bCs/>
          <w:spacing w:val="4"/>
        </w:rPr>
        <w:br/>
      </w:r>
      <w:r w:rsidRPr="00D6093A">
        <w:rPr>
          <w:rFonts w:ascii="Lato" w:hAnsi="Lato" w:cs="Arial"/>
          <w:bCs/>
          <w:spacing w:val="4"/>
        </w:rPr>
        <w:t>o zezwoleniu na realizację inwestycji drogowej stanowi podstawę do dokonania wpisów w księdze wieczystej i w katastrze nieruchomości.</w:t>
      </w:r>
      <w:r w:rsidR="005C5D7B" w:rsidRPr="005C5D7B">
        <w:rPr>
          <w:rFonts w:ascii="Times New Roman" w:eastAsia="Arial Unicode MS" w:hAnsi="Times New Roman" w:cs="Times New Roman"/>
          <w:sz w:val="19"/>
          <w:szCs w:val="19"/>
          <w:lang w:eastAsia="pl-PL"/>
        </w:rPr>
        <w:t xml:space="preserve"> </w:t>
      </w:r>
      <w:r w:rsidR="005C5D7B" w:rsidRPr="00967D73">
        <w:rPr>
          <w:rFonts w:ascii="Lato" w:eastAsia="Arial Unicode MS" w:hAnsi="Lato" w:cs="Times New Roman"/>
          <w:lang w:eastAsia="pl-PL"/>
        </w:rPr>
        <w:t xml:space="preserve">W konsekwencji, </w:t>
      </w:r>
      <w:r w:rsidR="005C5D7B" w:rsidRPr="00967D73">
        <w:rPr>
          <w:rFonts w:ascii="Lato" w:hAnsi="Lato" w:cs="Arial"/>
          <w:bCs/>
          <w:spacing w:val="4"/>
        </w:rPr>
        <w:t>mapy z projektem podziału nieruchomości po wydaniu decyzji</w:t>
      </w:r>
      <w:r w:rsidR="00967D73">
        <w:rPr>
          <w:rFonts w:ascii="Lato" w:hAnsi="Lato" w:cs="Arial"/>
          <w:bCs/>
          <w:spacing w:val="4"/>
        </w:rPr>
        <w:t xml:space="preserve"> o </w:t>
      </w:r>
      <w:r w:rsidR="005C5D7B" w:rsidRPr="005C5D7B">
        <w:rPr>
          <w:rFonts w:ascii="Lato" w:hAnsi="Lato" w:cs="Arial"/>
          <w:bCs/>
          <w:spacing w:val="4"/>
        </w:rPr>
        <w:t>zezwoleniu na realizację inwestycji drogowej staną się dokumen</w:t>
      </w:r>
      <w:r w:rsidR="005C5D7B" w:rsidRPr="005C5D7B">
        <w:rPr>
          <w:rFonts w:ascii="Lato" w:hAnsi="Lato" w:cs="Arial"/>
          <w:bCs/>
          <w:spacing w:val="4"/>
        </w:rPr>
        <w:softHyphen/>
        <w:t>towym źródłem wprowadzenia stosownych zmian do ewidencji gruntów i budynków oraz do księgi wieczystej prowadzonej dla dotychczasowej nieruchomości oraz do tej księgi wieczystej, w której ujęty zostanie obszar inwestycji drogowej z powodu zaistnienia z mocy prawa zmian własnościowych (art. 12 ust. 4</w:t>
      </w:r>
      <w:r w:rsidR="00967D73">
        <w:rPr>
          <w:rFonts w:ascii="Lato" w:hAnsi="Lato" w:cs="Arial"/>
          <w:bCs/>
          <w:spacing w:val="4"/>
        </w:rPr>
        <w:t xml:space="preserve"> </w:t>
      </w:r>
      <w:r w:rsidR="00967D73" w:rsidRPr="00967D73">
        <w:rPr>
          <w:rFonts w:ascii="Lato" w:hAnsi="Lato" w:cs="Arial"/>
          <w:bCs/>
          <w:i/>
          <w:iCs/>
          <w:spacing w:val="4"/>
        </w:rPr>
        <w:t>specustawy drogowej</w:t>
      </w:r>
      <w:r w:rsidR="005C5D7B" w:rsidRPr="005C5D7B">
        <w:rPr>
          <w:rFonts w:ascii="Lato" w:hAnsi="Lato" w:cs="Arial"/>
          <w:bCs/>
          <w:spacing w:val="4"/>
        </w:rPr>
        <w:t>).</w:t>
      </w:r>
    </w:p>
    <w:p w14:paraId="642053A1" w14:textId="77777777" w:rsidR="00A2703E" w:rsidRPr="00A2703E" w:rsidRDefault="00A2703E" w:rsidP="00A2703E">
      <w:pPr>
        <w:spacing w:after="240" w:line="240" w:lineRule="exact"/>
        <w:jc w:val="both"/>
        <w:outlineLvl w:val="0"/>
        <w:rPr>
          <w:rFonts w:ascii="Lato" w:hAnsi="Lato" w:cs="Arial"/>
          <w:bCs/>
          <w:spacing w:val="4"/>
        </w:rPr>
      </w:pPr>
      <w:r w:rsidRPr="00A2703E">
        <w:rPr>
          <w:rFonts w:ascii="Lato" w:hAnsi="Lato" w:cs="Arial"/>
          <w:bCs/>
          <w:spacing w:val="4"/>
        </w:rPr>
        <w:lastRenderedPageBreak/>
        <w:t>Na podstawie omawianej decyzji dokonuje się zatem zmian do</w:t>
      </w:r>
      <w:r w:rsidRPr="00A2703E">
        <w:rPr>
          <w:rFonts w:ascii="Lato" w:hAnsi="Lato" w:cs="Arial"/>
          <w:bCs/>
          <w:spacing w:val="4"/>
        </w:rPr>
        <w:softHyphen/>
        <w:t>tyczących stanu prawnego nieruchomości poprzez określone wpisy w księgach wieczystych prowadzonych dla nieruchomości objętych tą decyzją. Przedmiotem wpisu do księgi wieczystej jest więc zmia</w:t>
      </w:r>
      <w:r w:rsidRPr="00A2703E">
        <w:rPr>
          <w:rFonts w:ascii="Lato" w:hAnsi="Lato" w:cs="Arial"/>
          <w:bCs/>
          <w:spacing w:val="4"/>
        </w:rPr>
        <w:softHyphen/>
        <w:t>na podmiotowa co do właściciela nieruchomości - w miejsce do</w:t>
      </w:r>
      <w:r w:rsidRPr="00A2703E">
        <w:rPr>
          <w:rFonts w:ascii="Lato" w:hAnsi="Lato" w:cs="Arial"/>
          <w:bCs/>
          <w:spacing w:val="4"/>
        </w:rPr>
        <w:softHyphen/>
        <w:t>tychczasowego podmiotu prawa własności wpisywany jest podmiot publicznoprawny, który uzyskał to prawo skutkiem omawianej de</w:t>
      </w:r>
      <w:r w:rsidRPr="00A2703E">
        <w:rPr>
          <w:rFonts w:ascii="Lato" w:hAnsi="Lato" w:cs="Arial"/>
          <w:bCs/>
          <w:spacing w:val="4"/>
        </w:rPr>
        <w:softHyphen/>
        <w:t>cyzji. W przypadku, gdy tylko część nieruchomości stała się własno</w:t>
      </w:r>
      <w:r w:rsidRPr="00A2703E">
        <w:rPr>
          <w:rFonts w:ascii="Lato" w:hAnsi="Lato" w:cs="Arial"/>
          <w:bCs/>
          <w:spacing w:val="4"/>
        </w:rPr>
        <w:softHyphen/>
        <w:t>ścią podmiotu publicznoprawnego, konieczne będzie odłączenie od dotychczasowej księgi wieczystej tej części i wpisanie jej do odręb</w:t>
      </w:r>
      <w:r w:rsidRPr="00A2703E">
        <w:rPr>
          <w:rFonts w:ascii="Lato" w:hAnsi="Lato" w:cs="Arial"/>
          <w:bCs/>
          <w:spacing w:val="4"/>
        </w:rPr>
        <w:softHyphen/>
        <w:t>nej księgi wieczystej prowadzonej dla pozostałych działek gruntu wchodzących w skład terenu przewidzianego pod drogę publiczną</w:t>
      </w:r>
    </w:p>
    <w:p w14:paraId="47352BAB" w14:textId="28028C95" w:rsidR="00A2703E" w:rsidRPr="00A2703E" w:rsidRDefault="00A2703E" w:rsidP="00A2703E">
      <w:pPr>
        <w:spacing w:after="240" w:line="240" w:lineRule="exact"/>
        <w:jc w:val="both"/>
        <w:outlineLvl w:val="0"/>
        <w:rPr>
          <w:rFonts w:ascii="Lato" w:hAnsi="Lato" w:cs="Arial"/>
          <w:bCs/>
          <w:spacing w:val="4"/>
        </w:rPr>
      </w:pPr>
      <w:r w:rsidRPr="00A2703E">
        <w:rPr>
          <w:rFonts w:ascii="Lato" w:hAnsi="Lato" w:cs="Arial"/>
          <w:bCs/>
          <w:spacing w:val="4"/>
        </w:rPr>
        <w:t>Ponadto z mocy omawianej decyzji - gdy stanie się ostateczna - dokonuje się wykreślenia innych praw rzeczowych ujawnionych w księdze wieczystej, a więc prawa użytkowania wieczystego oraz ograniczonych praw rzeczowych, w tym m.in. hipoteki. Wykreśle</w:t>
      </w:r>
      <w:r w:rsidRPr="00A2703E">
        <w:rPr>
          <w:rFonts w:ascii="Lato" w:hAnsi="Lato" w:cs="Arial"/>
          <w:bCs/>
          <w:spacing w:val="4"/>
        </w:rPr>
        <w:softHyphen/>
        <w:t>nia dokonuje się oczywiście do takiej części nieruchomości, która objęta została liniami rozgraniczającymi teren dla drogi publicznej, po uprzednim odłączeniu jej od dotychczasowej księgi wieczystej, chyba że w skład tego terenu weszła cała nieruchomość, wtedy wy</w:t>
      </w:r>
      <w:r w:rsidRPr="00A2703E">
        <w:rPr>
          <w:rFonts w:ascii="Lato" w:hAnsi="Lato" w:cs="Arial"/>
          <w:bCs/>
          <w:spacing w:val="4"/>
        </w:rPr>
        <w:softHyphen/>
        <w:t>kreślenia wskazanych praw dokonuje się wobec całej nieruchomości</w:t>
      </w:r>
      <w:r>
        <w:rPr>
          <w:rFonts w:ascii="Lato" w:hAnsi="Lato" w:cs="Arial"/>
          <w:bCs/>
          <w:spacing w:val="4"/>
        </w:rPr>
        <w:t>.</w:t>
      </w:r>
    </w:p>
    <w:p w14:paraId="6E9E26EB" w14:textId="1D6ABCBC" w:rsidR="00A2703E" w:rsidRPr="00A2703E" w:rsidRDefault="00A2703E" w:rsidP="00A2703E">
      <w:pPr>
        <w:spacing w:after="240" w:line="240" w:lineRule="exact"/>
        <w:jc w:val="both"/>
        <w:outlineLvl w:val="0"/>
        <w:rPr>
          <w:rFonts w:ascii="Lato" w:hAnsi="Lato" w:cs="Arial"/>
          <w:bCs/>
          <w:spacing w:val="4"/>
        </w:rPr>
      </w:pPr>
      <w:r w:rsidRPr="00A2703E">
        <w:rPr>
          <w:rFonts w:ascii="Lato" w:hAnsi="Lato" w:cs="Arial"/>
          <w:bCs/>
          <w:spacing w:val="4"/>
        </w:rPr>
        <w:t>Omawiana decyzja wraz z dołączoną do niej stosowną dokumen</w:t>
      </w:r>
      <w:r w:rsidRPr="00A2703E">
        <w:rPr>
          <w:rFonts w:ascii="Lato" w:hAnsi="Lato" w:cs="Arial"/>
          <w:bCs/>
          <w:spacing w:val="4"/>
        </w:rPr>
        <w:softHyphen/>
        <w:t xml:space="preserve">tacją stanowi </w:t>
      </w:r>
      <w:r>
        <w:rPr>
          <w:rFonts w:ascii="Lato" w:hAnsi="Lato" w:cs="Arial"/>
          <w:bCs/>
          <w:spacing w:val="4"/>
        </w:rPr>
        <w:t xml:space="preserve">także </w:t>
      </w:r>
      <w:r w:rsidRPr="00A2703E">
        <w:rPr>
          <w:rFonts w:ascii="Lato" w:hAnsi="Lato" w:cs="Arial"/>
          <w:bCs/>
          <w:spacing w:val="4"/>
        </w:rPr>
        <w:t>dokumentowe źródło zmian danych ewiden</w:t>
      </w:r>
      <w:r w:rsidRPr="00A2703E">
        <w:rPr>
          <w:rFonts w:ascii="Lato" w:hAnsi="Lato" w:cs="Arial"/>
          <w:bCs/>
          <w:spacing w:val="4"/>
        </w:rPr>
        <w:softHyphen/>
        <w:t>cyjnych w zakresie oznaczenia nieruchomości lub ich części obję</w:t>
      </w:r>
      <w:r w:rsidRPr="00A2703E">
        <w:rPr>
          <w:rFonts w:ascii="Lato" w:hAnsi="Lato" w:cs="Arial"/>
          <w:bCs/>
          <w:spacing w:val="4"/>
        </w:rPr>
        <w:softHyphen/>
        <w:t xml:space="preserve">tych tą decyzją. Skutkiem tego do ewidencji gruntów </w:t>
      </w:r>
      <w:r w:rsidR="009D0DC9">
        <w:rPr>
          <w:rFonts w:ascii="Lato" w:hAnsi="Lato" w:cs="Arial"/>
          <w:bCs/>
          <w:spacing w:val="4"/>
        </w:rPr>
        <w:br/>
      </w:r>
      <w:r w:rsidRPr="00A2703E">
        <w:rPr>
          <w:rFonts w:ascii="Lato" w:hAnsi="Lato" w:cs="Arial"/>
          <w:bCs/>
          <w:spacing w:val="4"/>
        </w:rPr>
        <w:t>i budynków wpisywane są na jej podstawie tylko te dane ewidencyjne, które ule</w:t>
      </w:r>
      <w:r w:rsidRPr="00A2703E">
        <w:rPr>
          <w:rFonts w:ascii="Lato" w:hAnsi="Lato" w:cs="Arial"/>
          <w:bCs/>
          <w:spacing w:val="4"/>
        </w:rPr>
        <w:softHyphen/>
        <w:t xml:space="preserve">gają zmianie w wyniku zawartych w decyzji rozstrzygnięć. Dotyczy </w:t>
      </w:r>
      <w:r>
        <w:rPr>
          <w:rFonts w:ascii="Lato" w:hAnsi="Lato" w:cs="Arial"/>
          <w:bCs/>
          <w:spacing w:val="4"/>
        </w:rPr>
        <w:t>t</w:t>
      </w:r>
      <w:r w:rsidRPr="00A2703E">
        <w:rPr>
          <w:rFonts w:ascii="Lato" w:hAnsi="Lato" w:cs="Arial"/>
          <w:bCs/>
          <w:spacing w:val="4"/>
        </w:rPr>
        <w:t>o zatem w szczególności nowego oznaczenia ewidencyjnego tych wszystkich nieruchomości, które ulegają podziałowi, oraz określe</w:t>
      </w:r>
      <w:r w:rsidRPr="00A2703E">
        <w:rPr>
          <w:rFonts w:ascii="Lato" w:hAnsi="Lato" w:cs="Arial"/>
          <w:bCs/>
          <w:spacing w:val="4"/>
        </w:rPr>
        <w:softHyphen/>
        <w:t>nia przebiegu granic ewidencyjnych wydzielonych działek gruntu</w:t>
      </w:r>
      <w:r>
        <w:rPr>
          <w:rFonts w:ascii="Lato" w:hAnsi="Lato" w:cs="Arial"/>
          <w:bCs/>
          <w:spacing w:val="4"/>
        </w:rPr>
        <w:t>.</w:t>
      </w:r>
      <w:r w:rsidRPr="00A2703E">
        <w:rPr>
          <w:rFonts w:ascii="Lato" w:hAnsi="Lato" w:cs="Arial"/>
          <w:bCs/>
          <w:spacing w:val="4"/>
        </w:rPr>
        <w:t xml:space="preserve"> </w:t>
      </w:r>
      <w:r>
        <w:rPr>
          <w:rFonts w:ascii="Lato" w:hAnsi="Lato" w:cs="Arial"/>
          <w:bCs/>
          <w:spacing w:val="4"/>
        </w:rPr>
        <w:t>J</w:t>
      </w:r>
      <w:r w:rsidRPr="00A2703E">
        <w:rPr>
          <w:rFonts w:ascii="Lato" w:hAnsi="Lato" w:cs="Arial"/>
          <w:bCs/>
          <w:spacing w:val="4"/>
        </w:rPr>
        <w:t>eżeli więc omawiana decyzja stanowi pierwotne źródło zmian danych ewidencyjnych wprowadzanych do ewidencji gruntów i budyn</w:t>
      </w:r>
      <w:r w:rsidRPr="00A2703E">
        <w:rPr>
          <w:rFonts w:ascii="Lato" w:hAnsi="Lato" w:cs="Arial"/>
          <w:bCs/>
          <w:spacing w:val="4"/>
        </w:rPr>
        <w:softHyphen/>
        <w:t xml:space="preserve">ków, to tym samym stanowi ona ustawowe źródło wprowadzała tych zmian w zakresie oznaczenia nieruchomości także w księdze wieczystej. Wypisy i wyrysy z ewidencji gruntów </w:t>
      </w:r>
      <w:r w:rsidR="009D0DC9">
        <w:rPr>
          <w:rFonts w:ascii="Lato" w:hAnsi="Lato" w:cs="Arial"/>
          <w:bCs/>
          <w:spacing w:val="4"/>
        </w:rPr>
        <w:br/>
      </w:r>
      <w:r w:rsidRPr="00A2703E">
        <w:rPr>
          <w:rFonts w:ascii="Lato" w:hAnsi="Lato" w:cs="Arial"/>
          <w:bCs/>
          <w:spacing w:val="4"/>
        </w:rPr>
        <w:t>i budynków, po wprowadzeniu do niej zmian z decyzji o zezwoleniu na realizację inwestycji drogowej, obrazują bowiem taki stan informacji ewiden</w:t>
      </w:r>
      <w:r w:rsidRPr="00A2703E">
        <w:rPr>
          <w:rFonts w:ascii="Lato" w:hAnsi="Lato" w:cs="Arial"/>
          <w:bCs/>
          <w:spacing w:val="4"/>
        </w:rPr>
        <w:softHyphen/>
        <w:t xml:space="preserve">cyjnej, jaki wynika </w:t>
      </w:r>
      <w:r w:rsidR="009D0DC9">
        <w:rPr>
          <w:rFonts w:ascii="Lato" w:hAnsi="Lato" w:cs="Arial"/>
          <w:bCs/>
          <w:spacing w:val="4"/>
        </w:rPr>
        <w:br/>
      </w:r>
      <w:r w:rsidRPr="00A2703E">
        <w:rPr>
          <w:rFonts w:ascii="Lato" w:hAnsi="Lato" w:cs="Arial"/>
          <w:bCs/>
          <w:spacing w:val="4"/>
        </w:rPr>
        <w:t>z decyzji</w:t>
      </w:r>
      <w:r>
        <w:rPr>
          <w:rFonts w:ascii="Lato" w:hAnsi="Lato" w:cs="Arial"/>
          <w:bCs/>
          <w:spacing w:val="4"/>
        </w:rPr>
        <w:t xml:space="preserve"> o zezwoleniu na realizację inwestycji drogowej</w:t>
      </w:r>
      <w:r w:rsidRPr="00A2703E">
        <w:rPr>
          <w:rFonts w:ascii="Lato" w:hAnsi="Lato" w:cs="Arial"/>
          <w:bCs/>
          <w:spacing w:val="4"/>
        </w:rPr>
        <w:t>.</w:t>
      </w:r>
    </w:p>
    <w:p w14:paraId="4447E7F0" w14:textId="33CB3BB3" w:rsidR="00A2703E" w:rsidRDefault="00A2703E" w:rsidP="00A2703E">
      <w:pPr>
        <w:spacing w:after="240" w:line="240" w:lineRule="exact"/>
        <w:jc w:val="both"/>
        <w:outlineLvl w:val="0"/>
        <w:rPr>
          <w:rFonts w:ascii="Lato" w:hAnsi="Lato" w:cs="Arial"/>
          <w:bCs/>
          <w:spacing w:val="4"/>
        </w:rPr>
      </w:pPr>
      <w:r w:rsidRPr="00A2703E">
        <w:rPr>
          <w:rFonts w:ascii="Lato" w:hAnsi="Lato" w:cs="Arial"/>
          <w:bCs/>
          <w:spacing w:val="4"/>
        </w:rPr>
        <w:t xml:space="preserve">Z mocy omawianego art. 12 ust. 3 </w:t>
      </w:r>
      <w:r w:rsidRPr="00A2703E">
        <w:rPr>
          <w:rFonts w:ascii="Lato" w:hAnsi="Lato" w:cs="Arial"/>
          <w:bCs/>
          <w:i/>
          <w:iCs/>
          <w:spacing w:val="4"/>
        </w:rPr>
        <w:t>specustawy drogowej</w:t>
      </w:r>
      <w:r w:rsidRPr="00A2703E">
        <w:rPr>
          <w:rFonts w:ascii="Lato" w:hAnsi="Lato" w:cs="Arial"/>
          <w:bCs/>
          <w:spacing w:val="4"/>
        </w:rPr>
        <w:t xml:space="preserve">, </w:t>
      </w:r>
      <w:r w:rsidR="00680B36">
        <w:rPr>
          <w:rFonts w:ascii="Lato" w:hAnsi="Lato" w:cs="Arial"/>
          <w:bCs/>
          <w:spacing w:val="4"/>
        </w:rPr>
        <w:t xml:space="preserve">wpisy dotyczące danej </w:t>
      </w:r>
      <w:r w:rsidRPr="00A2703E">
        <w:rPr>
          <w:rFonts w:ascii="Lato" w:hAnsi="Lato" w:cs="Arial"/>
          <w:bCs/>
          <w:spacing w:val="4"/>
        </w:rPr>
        <w:t xml:space="preserve">nieruchomości w księdze wieczystej dokonywane </w:t>
      </w:r>
      <w:r w:rsidR="00680B36">
        <w:rPr>
          <w:rFonts w:ascii="Lato" w:hAnsi="Lato" w:cs="Arial"/>
          <w:bCs/>
          <w:spacing w:val="4"/>
        </w:rPr>
        <w:t xml:space="preserve">są </w:t>
      </w:r>
      <w:r w:rsidRPr="00A2703E">
        <w:rPr>
          <w:rFonts w:ascii="Lato" w:hAnsi="Lato" w:cs="Arial"/>
          <w:bCs/>
          <w:spacing w:val="4"/>
        </w:rPr>
        <w:t xml:space="preserve">zatem na podstawie samej decyzji </w:t>
      </w:r>
      <w:r w:rsidR="009D0DC9">
        <w:rPr>
          <w:rFonts w:ascii="Lato" w:hAnsi="Lato" w:cs="Arial"/>
          <w:bCs/>
          <w:spacing w:val="4"/>
        </w:rPr>
        <w:br/>
      </w:r>
      <w:r w:rsidRPr="00A2703E">
        <w:rPr>
          <w:rFonts w:ascii="Lato" w:hAnsi="Lato" w:cs="Arial"/>
          <w:bCs/>
          <w:spacing w:val="4"/>
        </w:rPr>
        <w:t>o ze</w:t>
      </w:r>
      <w:r w:rsidRPr="00A2703E">
        <w:rPr>
          <w:rFonts w:ascii="Lato" w:hAnsi="Lato" w:cs="Arial"/>
          <w:bCs/>
          <w:spacing w:val="4"/>
        </w:rPr>
        <w:softHyphen/>
        <w:t>zwoleniu na realizację inwestycji drogowej (wraz z dołączoną do niej dokumentacją), ponieważ ta sama decyzja jest podstawą do wprowadzenia tych samych zmian do ewidencji gruntów i budyn</w:t>
      </w:r>
      <w:r w:rsidRPr="00A2703E">
        <w:rPr>
          <w:rFonts w:ascii="Lato" w:hAnsi="Lato" w:cs="Arial"/>
          <w:bCs/>
          <w:spacing w:val="4"/>
        </w:rPr>
        <w:softHyphen/>
        <w:t>ków. Omawiana decyzja stanowi więc źródło zmian dotyczących oznaczenia nieruchomości równolegle wpisywanych do księgi wie</w:t>
      </w:r>
      <w:r w:rsidRPr="00A2703E">
        <w:rPr>
          <w:rFonts w:ascii="Lato" w:hAnsi="Lato" w:cs="Arial"/>
          <w:bCs/>
          <w:spacing w:val="4"/>
        </w:rPr>
        <w:softHyphen/>
        <w:t xml:space="preserve">czystej </w:t>
      </w:r>
      <w:r w:rsidR="009D0DC9">
        <w:rPr>
          <w:rFonts w:ascii="Lato" w:hAnsi="Lato" w:cs="Arial"/>
          <w:bCs/>
          <w:spacing w:val="4"/>
        </w:rPr>
        <w:br/>
      </w:r>
      <w:r w:rsidRPr="00A2703E">
        <w:rPr>
          <w:rFonts w:ascii="Lato" w:hAnsi="Lato" w:cs="Arial"/>
          <w:bCs/>
          <w:spacing w:val="4"/>
        </w:rPr>
        <w:t>i do ewidencji gruntów i budynków.</w:t>
      </w:r>
    </w:p>
    <w:p w14:paraId="1560C579" w14:textId="02B9507B" w:rsidR="00680B36" w:rsidRPr="00A2703E" w:rsidRDefault="00680B36" w:rsidP="00A2703E">
      <w:pPr>
        <w:spacing w:after="240" w:line="240" w:lineRule="exact"/>
        <w:jc w:val="both"/>
        <w:outlineLvl w:val="0"/>
        <w:rPr>
          <w:rFonts w:ascii="Lato" w:hAnsi="Lato" w:cs="Arial"/>
          <w:bCs/>
          <w:spacing w:val="4"/>
        </w:rPr>
      </w:pPr>
      <w:r>
        <w:rPr>
          <w:rFonts w:ascii="Lato" w:hAnsi="Lato" w:cs="Arial"/>
          <w:bCs/>
          <w:spacing w:val="4"/>
        </w:rPr>
        <w:t>Reasumując, w sprawach dotyczących zezwolenia na realizację inwestycji drogowej, właściciele nieruchomości objętych taką decyzją, nie ponoszą żadnych kosztów związanych z podziałem nieruchomości oraz stosownymi zamianami w treści księgi wieczystej i ewidencji gruntów i budynków. Nie prowadzi się także w tym zakresie żadnych czynności notarialnych.</w:t>
      </w:r>
    </w:p>
    <w:p w14:paraId="1599CD43" w14:textId="16BDFE92" w:rsidR="00A2703E" w:rsidRPr="00A2703E" w:rsidRDefault="00680B36" w:rsidP="00A2703E">
      <w:pPr>
        <w:spacing w:after="240" w:line="240" w:lineRule="exact"/>
        <w:jc w:val="both"/>
        <w:outlineLvl w:val="0"/>
        <w:rPr>
          <w:rFonts w:ascii="Lato" w:hAnsi="Lato" w:cs="Arial"/>
          <w:bCs/>
          <w:spacing w:val="4"/>
        </w:rPr>
      </w:pPr>
      <w:r>
        <w:rPr>
          <w:rFonts w:ascii="Lato" w:hAnsi="Lato" w:cs="Arial"/>
          <w:bCs/>
          <w:spacing w:val="4"/>
        </w:rPr>
        <w:t xml:space="preserve">To </w:t>
      </w:r>
      <w:r w:rsidR="00A2703E" w:rsidRPr="00A2703E">
        <w:rPr>
          <w:rFonts w:ascii="Lato" w:hAnsi="Lato" w:cs="Arial"/>
          <w:bCs/>
          <w:spacing w:val="4"/>
        </w:rPr>
        <w:t>inwestor drogi publicznej, po uzyskaniu ostatecznej decyzji</w:t>
      </w:r>
      <w:r>
        <w:rPr>
          <w:rFonts w:ascii="Lato" w:hAnsi="Lato" w:cs="Arial"/>
          <w:bCs/>
          <w:spacing w:val="4"/>
        </w:rPr>
        <w:t xml:space="preserve"> o zezwoleniu na realizację inwestycji drogowej</w:t>
      </w:r>
      <w:r w:rsidR="00A2703E" w:rsidRPr="00A2703E">
        <w:rPr>
          <w:rFonts w:ascii="Lato" w:hAnsi="Lato" w:cs="Arial"/>
          <w:bCs/>
          <w:spacing w:val="4"/>
        </w:rPr>
        <w:t xml:space="preserve">, </w:t>
      </w:r>
      <w:r w:rsidRPr="00A2703E">
        <w:rPr>
          <w:rFonts w:ascii="Lato" w:hAnsi="Lato" w:cs="Arial"/>
          <w:bCs/>
          <w:spacing w:val="4"/>
        </w:rPr>
        <w:t>wyst</w:t>
      </w:r>
      <w:r>
        <w:rPr>
          <w:rFonts w:ascii="Lato" w:hAnsi="Lato" w:cs="Arial"/>
          <w:bCs/>
          <w:spacing w:val="4"/>
        </w:rPr>
        <w:t>ępuje</w:t>
      </w:r>
      <w:r w:rsidR="00A2703E" w:rsidRPr="00A2703E">
        <w:rPr>
          <w:rFonts w:ascii="Lato" w:hAnsi="Lato" w:cs="Arial"/>
          <w:bCs/>
          <w:spacing w:val="4"/>
        </w:rPr>
        <w:t xml:space="preserve"> </w:t>
      </w:r>
      <w:r>
        <w:rPr>
          <w:rFonts w:ascii="Lato" w:hAnsi="Lato" w:cs="Arial"/>
          <w:bCs/>
          <w:spacing w:val="4"/>
        </w:rPr>
        <w:t xml:space="preserve">do właściwego sądu wieczystoksięgowego </w:t>
      </w:r>
      <w:r w:rsidR="009D0DC9">
        <w:rPr>
          <w:rFonts w:ascii="Lato" w:hAnsi="Lato" w:cs="Arial"/>
          <w:bCs/>
          <w:spacing w:val="4"/>
        </w:rPr>
        <w:br/>
      </w:r>
      <w:r w:rsidR="00A2703E" w:rsidRPr="00A2703E">
        <w:rPr>
          <w:rFonts w:ascii="Lato" w:hAnsi="Lato" w:cs="Arial"/>
          <w:bCs/>
          <w:spacing w:val="4"/>
        </w:rPr>
        <w:t>o wprowadze</w:t>
      </w:r>
      <w:r w:rsidR="00A2703E" w:rsidRPr="00A2703E">
        <w:rPr>
          <w:rFonts w:ascii="Lato" w:hAnsi="Lato" w:cs="Arial"/>
          <w:bCs/>
          <w:spacing w:val="4"/>
        </w:rPr>
        <w:softHyphen/>
        <w:t xml:space="preserve">nie zmian do księgi wieczystej, </w:t>
      </w:r>
      <w:r>
        <w:rPr>
          <w:rFonts w:ascii="Lato" w:hAnsi="Lato" w:cs="Arial"/>
          <w:bCs/>
          <w:spacing w:val="4"/>
        </w:rPr>
        <w:t xml:space="preserve">natomiast </w:t>
      </w:r>
      <w:r w:rsidR="00A2703E" w:rsidRPr="00A2703E">
        <w:rPr>
          <w:rFonts w:ascii="Lato" w:hAnsi="Lato" w:cs="Arial"/>
          <w:bCs/>
          <w:spacing w:val="4"/>
        </w:rPr>
        <w:t>wprowadzenie stosow</w:t>
      </w:r>
      <w:r w:rsidR="00A2703E" w:rsidRPr="00A2703E">
        <w:rPr>
          <w:rFonts w:ascii="Lato" w:hAnsi="Lato" w:cs="Arial"/>
          <w:bCs/>
          <w:spacing w:val="4"/>
        </w:rPr>
        <w:softHyphen/>
        <w:t>nych zmian w ewidencji gruntów i budynków z tej decyzji dokonywane jest z urzędu</w:t>
      </w:r>
      <w:r>
        <w:rPr>
          <w:rFonts w:ascii="Lato" w:hAnsi="Lato" w:cs="Arial"/>
          <w:bCs/>
          <w:spacing w:val="4"/>
        </w:rPr>
        <w:t xml:space="preserve"> przez właściwego starostę</w:t>
      </w:r>
      <w:r w:rsidR="00A2703E" w:rsidRPr="00A2703E">
        <w:rPr>
          <w:rFonts w:ascii="Lato" w:hAnsi="Lato" w:cs="Arial"/>
          <w:bCs/>
          <w:spacing w:val="4"/>
        </w:rPr>
        <w:t>.</w:t>
      </w:r>
    </w:p>
    <w:p w14:paraId="3A519C47" w14:textId="11DBF7E4" w:rsidR="00E272C6" w:rsidRPr="00E272C6" w:rsidRDefault="00E272C6" w:rsidP="00E272C6">
      <w:pPr>
        <w:spacing w:after="240" w:line="240" w:lineRule="exact"/>
        <w:jc w:val="both"/>
        <w:outlineLvl w:val="0"/>
        <w:rPr>
          <w:rFonts w:ascii="Lato" w:hAnsi="Lato" w:cs="Arial"/>
          <w:bCs/>
          <w:spacing w:val="4"/>
          <w:lang w:bidi="pl-PL"/>
        </w:rPr>
      </w:pPr>
      <w:r w:rsidRPr="00E272C6">
        <w:rPr>
          <w:rFonts w:ascii="Lato" w:hAnsi="Lato" w:cs="Arial"/>
          <w:bCs/>
          <w:spacing w:val="4"/>
          <w:lang w:bidi="pl-PL"/>
        </w:rPr>
        <w:lastRenderedPageBreak/>
        <w:t>Odnosząc się do</w:t>
      </w:r>
      <w:r w:rsidR="00A95ED1">
        <w:rPr>
          <w:rFonts w:ascii="Lato" w:hAnsi="Lato" w:cs="Arial"/>
          <w:bCs/>
          <w:spacing w:val="4"/>
          <w:lang w:bidi="pl-PL"/>
        </w:rPr>
        <w:t xml:space="preserve"> wątpliwości skarżących</w:t>
      </w:r>
      <w:r w:rsidRPr="00E272C6">
        <w:rPr>
          <w:rFonts w:ascii="Lato" w:hAnsi="Lato" w:cs="Arial"/>
          <w:bCs/>
          <w:spacing w:val="4"/>
          <w:lang w:bidi="pl-PL"/>
        </w:rPr>
        <w:t>, dotyczących braku informacji co do powierzchni części ich dział</w:t>
      </w:r>
      <w:r w:rsidR="00395EA2">
        <w:rPr>
          <w:rFonts w:ascii="Lato" w:hAnsi="Lato" w:cs="Arial"/>
          <w:bCs/>
          <w:spacing w:val="4"/>
          <w:lang w:bidi="pl-PL"/>
        </w:rPr>
        <w:t>ki</w:t>
      </w:r>
      <w:r w:rsidRPr="00E272C6">
        <w:rPr>
          <w:rFonts w:ascii="Lato" w:hAnsi="Lato" w:cs="Arial"/>
          <w:bCs/>
          <w:spacing w:val="4"/>
          <w:lang w:bidi="pl-PL"/>
        </w:rPr>
        <w:t xml:space="preserve"> przeznaczon</w:t>
      </w:r>
      <w:r w:rsidR="00395EA2">
        <w:rPr>
          <w:rFonts w:ascii="Lato" w:hAnsi="Lato" w:cs="Arial"/>
          <w:bCs/>
          <w:spacing w:val="4"/>
          <w:lang w:bidi="pl-PL"/>
        </w:rPr>
        <w:t>ej</w:t>
      </w:r>
      <w:r w:rsidRPr="00E272C6">
        <w:rPr>
          <w:rFonts w:ascii="Lato" w:hAnsi="Lato" w:cs="Arial"/>
          <w:bCs/>
          <w:spacing w:val="4"/>
          <w:lang w:bidi="pl-PL"/>
        </w:rPr>
        <w:t xml:space="preserve"> pod przedmiotową inwestycję, wyjaśnić należy, </w:t>
      </w:r>
      <w:r w:rsidRPr="00E272C6">
        <w:rPr>
          <w:rFonts w:ascii="Lato" w:hAnsi="Lato" w:cs="Arial"/>
          <w:bCs/>
          <w:spacing w:val="4"/>
        </w:rPr>
        <w:t xml:space="preserve">że działka nr </w:t>
      </w:r>
      <w:r w:rsidR="00395EA2">
        <w:rPr>
          <w:rFonts w:ascii="Lato" w:hAnsi="Lato" w:cs="Arial"/>
          <w:bCs/>
          <w:spacing w:val="4"/>
        </w:rPr>
        <w:t>536/2 o pow. 0,4796 ha</w:t>
      </w:r>
      <w:r w:rsidRPr="00E272C6">
        <w:rPr>
          <w:rFonts w:ascii="Lato" w:hAnsi="Lato" w:cs="Arial"/>
          <w:bCs/>
          <w:spacing w:val="4"/>
        </w:rPr>
        <w:t>, stanowiąca</w:t>
      </w:r>
      <w:r w:rsidR="00395EA2">
        <w:rPr>
          <w:rFonts w:ascii="Lato" w:hAnsi="Lato" w:cs="Arial"/>
          <w:bCs/>
          <w:spacing w:val="4"/>
        </w:rPr>
        <w:t xml:space="preserve"> ich</w:t>
      </w:r>
      <w:r w:rsidRPr="00E272C6">
        <w:rPr>
          <w:rFonts w:ascii="Lato" w:hAnsi="Lato" w:cs="Arial"/>
          <w:bCs/>
          <w:spacing w:val="4"/>
        </w:rPr>
        <w:t xml:space="preserve"> własność, uległa podziałowi na działkę </w:t>
      </w:r>
      <w:r w:rsidR="00395EA2">
        <w:rPr>
          <w:rFonts w:ascii="Lato" w:hAnsi="Lato" w:cs="Arial"/>
          <w:bCs/>
          <w:spacing w:val="4"/>
        </w:rPr>
        <w:t>536/6 o pow. 0,0056 ha</w:t>
      </w:r>
      <w:r w:rsidRPr="00E272C6">
        <w:rPr>
          <w:rFonts w:ascii="Lato" w:hAnsi="Lato" w:cs="Arial"/>
          <w:bCs/>
          <w:spacing w:val="4"/>
        </w:rPr>
        <w:t xml:space="preserve"> (przeznaczoną pod inwestycję) i </w:t>
      </w:r>
      <w:r w:rsidR="00395EA2">
        <w:rPr>
          <w:rFonts w:ascii="Lato" w:hAnsi="Lato" w:cs="Arial"/>
          <w:bCs/>
          <w:spacing w:val="4"/>
        </w:rPr>
        <w:t xml:space="preserve"> 536/7 o pow. 0,4740 ha </w:t>
      </w:r>
      <w:r w:rsidRPr="00E272C6">
        <w:rPr>
          <w:rFonts w:ascii="Lato" w:hAnsi="Lato" w:cs="Arial"/>
          <w:bCs/>
          <w:spacing w:val="4"/>
        </w:rPr>
        <w:t>(pozostającą w dotychczasowym władaniu), zgodnie z zatwierdzon</w:t>
      </w:r>
      <w:r w:rsidR="00395EA2">
        <w:rPr>
          <w:rFonts w:ascii="Lato" w:hAnsi="Lato" w:cs="Arial"/>
          <w:bCs/>
          <w:spacing w:val="4"/>
        </w:rPr>
        <w:t>ą</w:t>
      </w:r>
      <w:r w:rsidRPr="00E272C6">
        <w:rPr>
          <w:rFonts w:ascii="Lato" w:hAnsi="Lato" w:cs="Arial"/>
          <w:bCs/>
          <w:spacing w:val="4"/>
        </w:rPr>
        <w:t xml:space="preserve"> zaskarżoną decyzją map</w:t>
      </w:r>
      <w:r w:rsidR="00395EA2">
        <w:rPr>
          <w:rFonts w:ascii="Lato" w:hAnsi="Lato" w:cs="Arial"/>
          <w:bCs/>
          <w:spacing w:val="4"/>
        </w:rPr>
        <w:t>ą</w:t>
      </w:r>
      <w:r w:rsidRPr="00E272C6">
        <w:rPr>
          <w:rFonts w:ascii="Lato" w:hAnsi="Lato" w:cs="Arial"/>
          <w:bCs/>
          <w:spacing w:val="4"/>
        </w:rPr>
        <w:t xml:space="preserve"> podziałow</w:t>
      </w:r>
      <w:r w:rsidR="00395EA2">
        <w:rPr>
          <w:rFonts w:ascii="Lato" w:hAnsi="Lato" w:cs="Arial"/>
          <w:bCs/>
          <w:spacing w:val="4"/>
        </w:rPr>
        <w:t>ą</w:t>
      </w:r>
      <w:r w:rsidRPr="00E272C6">
        <w:rPr>
          <w:rFonts w:ascii="Lato" w:hAnsi="Lato" w:cs="Arial"/>
          <w:bCs/>
          <w:spacing w:val="4"/>
        </w:rPr>
        <w:t>, stanowiąc</w:t>
      </w:r>
      <w:r w:rsidR="00395EA2">
        <w:rPr>
          <w:rFonts w:ascii="Lato" w:hAnsi="Lato" w:cs="Arial"/>
          <w:bCs/>
          <w:spacing w:val="4"/>
        </w:rPr>
        <w:t>ą</w:t>
      </w:r>
      <w:r w:rsidRPr="00E272C6">
        <w:rPr>
          <w:rFonts w:ascii="Lato" w:hAnsi="Lato" w:cs="Arial"/>
          <w:bCs/>
          <w:spacing w:val="4"/>
        </w:rPr>
        <w:t xml:space="preserve"> załącznik nr </w:t>
      </w:r>
      <w:r w:rsidR="00395EA2">
        <w:rPr>
          <w:rFonts w:ascii="Lato" w:hAnsi="Lato" w:cs="Arial"/>
          <w:bCs/>
          <w:spacing w:val="4"/>
        </w:rPr>
        <w:t>G/61</w:t>
      </w:r>
      <w:r w:rsidRPr="00E272C6">
        <w:rPr>
          <w:rFonts w:ascii="Lato" w:hAnsi="Lato" w:cs="Arial"/>
          <w:bCs/>
          <w:spacing w:val="4"/>
        </w:rPr>
        <w:t xml:space="preserve"> do </w:t>
      </w:r>
      <w:r w:rsidRPr="00E272C6">
        <w:rPr>
          <w:rFonts w:ascii="Lato" w:hAnsi="Lato" w:cs="Arial"/>
          <w:bCs/>
          <w:i/>
          <w:spacing w:val="4"/>
        </w:rPr>
        <w:t>decyzji Wojewody</w:t>
      </w:r>
      <w:r w:rsidR="00395EA2">
        <w:rPr>
          <w:rFonts w:ascii="Lato" w:hAnsi="Lato" w:cs="Arial"/>
          <w:bCs/>
          <w:i/>
          <w:spacing w:val="4"/>
        </w:rPr>
        <w:t xml:space="preserve"> Lubelskiego</w:t>
      </w:r>
      <w:r w:rsidRPr="00E272C6">
        <w:rPr>
          <w:rFonts w:ascii="Lato" w:hAnsi="Lato" w:cs="Arial"/>
          <w:bCs/>
          <w:spacing w:val="4"/>
        </w:rPr>
        <w:t>. Zaznaczenia wymaga, iż powierzchnia dział</w:t>
      </w:r>
      <w:r w:rsidR="00395EA2">
        <w:rPr>
          <w:rFonts w:ascii="Lato" w:hAnsi="Lato" w:cs="Arial"/>
          <w:bCs/>
          <w:spacing w:val="4"/>
        </w:rPr>
        <w:t>ki</w:t>
      </w:r>
      <w:r w:rsidRPr="00E272C6">
        <w:rPr>
          <w:rFonts w:ascii="Lato" w:hAnsi="Lato" w:cs="Arial"/>
          <w:bCs/>
          <w:spacing w:val="4"/>
        </w:rPr>
        <w:t xml:space="preserve"> wydzielon</w:t>
      </w:r>
      <w:r w:rsidR="00395EA2">
        <w:rPr>
          <w:rFonts w:ascii="Lato" w:hAnsi="Lato" w:cs="Arial"/>
          <w:bCs/>
          <w:spacing w:val="4"/>
        </w:rPr>
        <w:t>ej</w:t>
      </w:r>
      <w:r w:rsidRPr="00E272C6">
        <w:rPr>
          <w:rFonts w:ascii="Lato" w:hAnsi="Lato" w:cs="Arial"/>
          <w:bCs/>
          <w:spacing w:val="4"/>
        </w:rPr>
        <w:t xml:space="preserve"> do przejęcia pod realizację inwestycji, jak i pozostając</w:t>
      </w:r>
      <w:r w:rsidR="00395EA2">
        <w:rPr>
          <w:rFonts w:ascii="Lato" w:hAnsi="Lato" w:cs="Arial"/>
          <w:bCs/>
          <w:spacing w:val="4"/>
        </w:rPr>
        <w:t>ej</w:t>
      </w:r>
      <w:r w:rsidRPr="00E272C6">
        <w:rPr>
          <w:rFonts w:ascii="Lato" w:hAnsi="Lato" w:cs="Arial"/>
          <w:bCs/>
          <w:spacing w:val="4"/>
        </w:rPr>
        <w:t xml:space="preserve"> przy dotychczasowych właścicielach, została wskazana </w:t>
      </w:r>
      <w:r w:rsidR="009D0DC9">
        <w:rPr>
          <w:rFonts w:ascii="Lato" w:hAnsi="Lato" w:cs="Arial"/>
          <w:bCs/>
          <w:spacing w:val="4"/>
        </w:rPr>
        <w:br/>
      </w:r>
      <w:r w:rsidRPr="00E272C6">
        <w:rPr>
          <w:rFonts w:ascii="Lato" w:hAnsi="Lato" w:cs="Arial"/>
          <w:bCs/>
          <w:spacing w:val="4"/>
        </w:rPr>
        <w:t>w wykazie zmian ewidencyjnych na ww. map</w:t>
      </w:r>
      <w:r w:rsidR="00395EA2">
        <w:rPr>
          <w:rFonts w:ascii="Lato" w:hAnsi="Lato" w:cs="Arial"/>
          <w:bCs/>
          <w:spacing w:val="4"/>
        </w:rPr>
        <w:t>ie</w:t>
      </w:r>
      <w:r w:rsidRPr="00E272C6">
        <w:rPr>
          <w:rFonts w:ascii="Lato" w:hAnsi="Lato" w:cs="Arial"/>
          <w:bCs/>
          <w:spacing w:val="4"/>
        </w:rPr>
        <w:t xml:space="preserve"> podziałow</w:t>
      </w:r>
      <w:r w:rsidR="00395EA2">
        <w:rPr>
          <w:rFonts w:ascii="Lato" w:hAnsi="Lato" w:cs="Arial"/>
          <w:bCs/>
          <w:spacing w:val="4"/>
        </w:rPr>
        <w:t>ej</w:t>
      </w:r>
      <w:r w:rsidRPr="00E272C6">
        <w:rPr>
          <w:rFonts w:ascii="Lato" w:hAnsi="Lato" w:cs="Arial"/>
          <w:bCs/>
          <w:spacing w:val="4"/>
        </w:rPr>
        <w:t>, stanowiąc</w:t>
      </w:r>
      <w:r w:rsidR="00395EA2">
        <w:rPr>
          <w:rFonts w:ascii="Lato" w:hAnsi="Lato" w:cs="Arial"/>
          <w:bCs/>
          <w:spacing w:val="4"/>
        </w:rPr>
        <w:t>ej</w:t>
      </w:r>
      <w:r w:rsidRPr="00E272C6">
        <w:rPr>
          <w:rFonts w:ascii="Lato" w:hAnsi="Lato" w:cs="Arial"/>
          <w:bCs/>
          <w:spacing w:val="4"/>
        </w:rPr>
        <w:t xml:space="preserve"> integralną część zaskarżonej decyzji. </w:t>
      </w:r>
      <w:bookmarkStart w:id="17" w:name="mip55274223"/>
      <w:bookmarkEnd w:id="17"/>
      <w:r w:rsidRPr="00E272C6">
        <w:rPr>
          <w:rFonts w:ascii="Lato" w:hAnsi="Lato" w:cs="Arial"/>
          <w:bCs/>
          <w:spacing w:val="4"/>
        </w:rPr>
        <w:t xml:space="preserve">Należy przy tym podkreślić, iż decyzję o zezwoleniu na realizację inwestycji drogowej i załączniki do niej na piśmie doręcza się wyłącznie inwestorowi, zaś - pozostałe strony informuje o jej wydaniu w drodze publicznych </w:t>
      </w:r>
      <w:proofErr w:type="spellStart"/>
      <w:r w:rsidRPr="00E272C6">
        <w:rPr>
          <w:rFonts w:ascii="Lato" w:hAnsi="Lato" w:cs="Arial"/>
          <w:bCs/>
          <w:spacing w:val="4"/>
        </w:rPr>
        <w:t>obwieszczeń</w:t>
      </w:r>
      <w:proofErr w:type="spellEnd"/>
      <w:r w:rsidRPr="00E272C6">
        <w:rPr>
          <w:rFonts w:ascii="Lato" w:hAnsi="Lato" w:cs="Arial"/>
          <w:bCs/>
          <w:spacing w:val="4"/>
        </w:rPr>
        <w:t xml:space="preserve"> oraz indywidualnych zawiadomień (art. 11f ust. 3 </w:t>
      </w:r>
      <w:r w:rsidRPr="00E272C6">
        <w:rPr>
          <w:rFonts w:ascii="Lato" w:hAnsi="Lato" w:cs="Arial"/>
          <w:bCs/>
          <w:i/>
          <w:spacing w:val="4"/>
        </w:rPr>
        <w:t>specustawy drogowej</w:t>
      </w:r>
      <w:r w:rsidRPr="00E272C6">
        <w:rPr>
          <w:rFonts w:ascii="Lato" w:hAnsi="Lato" w:cs="Arial"/>
          <w:bCs/>
          <w:spacing w:val="4"/>
        </w:rPr>
        <w:t xml:space="preserve">). W ww. </w:t>
      </w:r>
      <w:proofErr w:type="spellStart"/>
      <w:r w:rsidRPr="00E272C6">
        <w:rPr>
          <w:rFonts w:ascii="Lato" w:hAnsi="Lato" w:cs="Arial"/>
          <w:bCs/>
          <w:spacing w:val="4"/>
        </w:rPr>
        <w:t>obwieszczeniach</w:t>
      </w:r>
      <w:proofErr w:type="spellEnd"/>
      <w:r w:rsidRPr="00E272C6">
        <w:rPr>
          <w:rFonts w:ascii="Lato" w:hAnsi="Lato" w:cs="Arial"/>
          <w:bCs/>
          <w:spacing w:val="4"/>
        </w:rPr>
        <w:t xml:space="preserve"> oraz zawiadomieniach informuje się o miejscu zapoznania się </w:t>
      </w:r>
      <w:r w:rsidRPr="00E272C6">
        <w:rPr>
          <w:rFonts w:ascii="Lato" w:hAnsi="Lato" w:cs="Arial"/>
          <w:bCs/>
          <w:spacing w:val="4"/>
        </w:rPr>
        <w:br/>
        <w:t xml:space="preserve">z treścią tej decyzji - zgodnie z art. 11f ust. 3 i 4 </w:t>
      </w:r>
      <w:r w:rsidRPr="00E272C6">
        <w:rPr>
          <w:rFonts w:ascii="Lato" w:hAnsi="Lato" w:cs="Arial"/>
          <w:bCs/>
          <w:i/>
          <w:spacing w:val="4"/>
        </w:rPr>
        <w:t>specustawy drogowej</w:t>
      </w:r>
      <w:r w:rsidRPr="00E272C6">
        <w:rPr>
          <w:rFonts w:ascii="Lato" w:hAnsi="Lato" w:cs="Arial"/>
          <w:bCs/>
          <w:spacing w:val="4"/>
        </w:rPr>
        <w:t xml:space="preserve">. Z tego względu zarzut braku wiedzy właściciela o dokonanym podziale jego nieruchomości (powierzchniach nowopowstałych działek), należy uznać za bezzasadny, bowiem właściciele nieruchomości objętych inwestycją mieli zagwarantowaną możliwość powzięcia informacji w tym zakresie. Jak już bowiem wskazano w niniejszej decyzji, Wojewoda </w:t>
      </w:r>
      <w:r w:rsidR="00395EA2">
        <w:rPr>
          <w:rFonts w:ascii="Lato" w:hAnsi="Lato" w:cs="Arial"/>
          <w:bCs/>
          <w:spacing w:val="4"/>
        </w:rPr>
        <w:t xml:space="preserve">Lubelski </w:t>
      </w:r>
      <w:r w:rsidRPr="00E272C6">
        <w:rPr>
          <w:rFonts w:ascii="Lato" w:hAnsi="Lato" w:cs="Arial"/>
          <w:bCs/>
          <w:spacing w:val="4"/>
        </w:rPr>
        <w:t xml:space="preserve">prawidłowo wypełnił ciążące na nim obowiązki zarówno </w:t>
      </w:r>
      <w:r w:rsidRPr="00E272C6">
        <w:rPr>
          <w:rFonts w:ascii="Lato" w:hAnsi="Lato" w:cs="Arial"/>
          <w:bCs/>
          <w:spacing w:val="4"/>
        </w:rPr>
        <w:br/>
        <w:t>w zakresie poinformowania stron o wydanej decyzji, jak i o wszczęciu postępowania zmierzającego do jej wydania.</w:t>
      </w:r>
    </w:p>
    <w:p w14:paraId="67E51C4C" w14:textId="3A30DBAF" w:rsidR="00E272C6" w:rsidRPr="00E272C6" w:rsidRDefault="00E272C6" w:rsidP="00E272C6">
      <w:pPr>
        <w:spacing w:after="240" w:line="240" w:lineRule="exact"/>
        <w:jc w:val="both"/>
        <w:outlineLvl w:val="0"/>
        <w:rPr>
          <w:rFonts w:ascii="Lato" w:hAnsi="Lato" w:cs="Arial"/>
          <w:bCs/>
          <w:spacing w:val="4"/>
        </w:rPr>
      </w:pPr>
      <w:r w:rsidRPr="00E272C6">
        <w:rPr>
          <w:rFonts w:ascii="Lato" w:hAnsi="Lato" w:cs="Arial"/>
          <w:bCs/>
          <w:spacing w:val="4"/>
        </w:rPr>
        <w:t xml:space="preserve">Skarżący mieli zatem możliwość zapoznania się w trakcie prowadzonego przez organ </w:t>
      </w:r>
      <w:r w:rsidR="009D0DC9">
        <w:rPr>
          <w:rFonts w:ascii="Lato" w:hAnsi="Lato" w:cs="Arial"/>
          <w:bCs/>
          <w:spacing w:val="4"/>
        </w:rPr>
        <w:br/>
      </w:r>
      <w:r w:rsidRPr="00E272C6">
        <w:rPr>
          <w:rFonts w:ascii="Lato" w:hAnsi="Lato" w:cs="Arial"/>
          <w:bCs/>
          <w:spacing w:val="4"/>
        </w:rPr>
        <w:t xml:space="preserve">I instancji postępowania z dokumentacją mapową, w tym projektami podziałów działek </w:t>
      </w:r>
      <w:r w:rsidR="009D0DC9">
        <w:rPr>
          <w:rFonts w:ascii="Lato" w:hAnsi="Lato" w:cs="Arial"/>
          <w:bCs/>
          <w:spacing w:val="4"/>
        </w:rPr>
        <w:br/>
      </w:r>
      <w:r w:rsidRPr="00E272C6">
        <w:rPr>
          <w:rFonts w:ascii="Lato" w:hAnsi="Lato" w:cs="Arial"/>
          <w:bCs/>
          <w:spacing w:val="4"/>
        </w:rPr>
        <w:t xml:space="preserve">i w konsekwencji powzięcia informacji o powierzchni zajęcia ich nieruchomości, jednak </w:t>
      </w:r>
      <w:r w:rsidR="009D0DC9">
        <w:rPr>
          <w:rFonts w:ascii="Lato" w:hAnsi="Lato" w:cs="Arial"/>
          <w:bCs/>
          <w:spacing w:val="4"/>
        </w:rPr>
        <w:br/>
      </w:r>
      <w:r w:rsidRPr="00E272C6">
        <w:rPr>
          <w:rFonts w:ascii="Lato" w:hAnsi="Lato" w:cs="Arial"/>
          <w:bCs/>
          <w:spacing w:val="4"/>
        </w:rPr>
        <w:t>z uprawnienia tego nie skorzystali.</w:t>
      </w:r>
    </w:p>
    <w:p w14:paraId="23D34E95" w14:textId="7AD637DF" w:rsidR="00395EA2" w:rsidRPr="00395EA2" w:rsidRDefault="00395EA2" w:rsidP="00395EA2">
      <w:pPr>
        <w:spacing w:after="240" w:line="240" w:lineRule="exact"/>
        <w:jc w:val="both"/>
        <w:outlineLvl w:val="0"/>
        <w:rPr>
          <w:rFonts w:ascii="Lato" w:hAnsi="Lato" w:cs="Arial"/>
          <w:bCs/>
          <w:spacing w:val="4"/>
        </w:rPr>
      </w:pPr>
      <w:r>
        <w:rPr>
          <w:rFonts w:ascii="Lato" w:hAnsi="Lato" w:cs="Arial"/>
          <w:bCs/>
          <w:spacing w:val="4"/>
        </w:rPr>
        <w:t xml:space="preserve">Dodać należy, że jak wynika z akt sprawy, w tym wyjaśnień </w:t>
      </w:r>
      <w:r w:rsidRPr="00395EA2">
        <w:rPr>
          <w:rFonts w:ascii="Lato" w:hAnsi="Lato" w:cs="Arial"/>
          <w:bCs/>
          <w:i/>
          <w:iCs/>
          <w:spacing w:val="4"/>
        </w:rPr>
        <w:t>inwestora</w:t>
      </w:r>
      <w:r>
        <w:rPr>
          <w:rFonts w:ascii="Lato" w:hAnsi="Lato" w:cs="Arial"/>
          <w:bCs/>
          <w:spacing w:val="4"/>
        </w:rPr>
        <w:t xml:space="preserve"> zawartych w piśmie z dnia 12 stycznia 2022 r., podział działki skarżących na dwie, tj. działkę nr </w:t>
      </w:r>
      <w:r w:rsidRPr="00395EA2">
        <w:rPr>
          <w:rFonts w:ascii="Lato" w:hAnsi="Lato" w:cs="Arial"/>
          <w:bCs/>
          <w:spacing w:val="4"/>
        </w:rPr>
        <w:t>536/6 i 536/7</w:t>
      </w:r>
      <w:r>
        <w:rPr>
          <w:rFonts w:ascii="Lato" w:hAnsi="Lato" w:cs="Arial"/>
          <w:bCs/>
          <w:spacing w:val="4"/>
        </w:rPr>
        <w:t>,</w:t>
      </w:r>
      <w:r w:rsidRPr="00395EA2">
        <w:rPr>
          <w:rFonts w:ascii="Lato" w:hAnsi="Lato" w:cs="Arial"/>
          <w:bCs/>
          <w:spacing w:val="4"/>
        </w:rPr>
        <w:t xml:space="preserve"> </w:t>
      </w:r>
      <w:r>
        <w:rPr>
          <w:rFonts w:ascii="Lato" w:hAnsi="Lato" w:cs="Arial"/>
          <w:bCs/>
          <w:spacing w:val="4"/>
        </w:rPr>
        <w:t xml:space="preserve">podyktowany był </w:t>
      </w:r>
      <w:r w:rsidRPr="00395EA2">
        <w:rPr>
          <w:rFonts w:ascii="Lato" w:hAnsi="Lato" w:cs="Arial"/>
          <w:bCs/>
          <w:spacing w:val="4"/>
        </w:rPr>
        <w:t>potrzeb</w:t>
      </w:r>
      <w:r>
        <w:rPr>
          <w:rFonts w:ascii="Lato" w:hAnsi="Lato" w:cs="Arial"/>
          <w:bCs/>
          <w:spacing w:val="4"/>
        </w:rPr>
        <w:t>ą</w:t>
      </w:r>
      <w:r w:rsidRPr="00395EA2">
        <w:rPr>
          <w:rFonts w:ascii="Lato" w:hAnsi="Lato" w:cs="Arial"/>
          <w:bCs/>
          <w:spacing w:val="4"/>
        </w:rPr>
        <w:t xml:space="preserve"> poszerzenia pasa drogowego drogi wojewódzkiej nr 829 dla budowy urządzenia odwadniającego drogę, tj. rowu drogowego i przepustu pod koroną drogi, które nie zmieściły się w istniejącym pasie drogowym</w:t>
      </w:r>
      <w:r>
        <w:rPr>
          <w:rFonts w:ascii="Lato" w:hAnsi="Lato" w:cs="Arial"/>
          <w:bCs/>
          <w:spacing w:val="4"/>
        </w:rPr>
        <w:t>.</w:t>
      </w:r>
    </w:p>
    <w:p w14:paraId="6DE473C5" w14:textId="7F0B4254" w:rsidR="005F480D" w:rsidRPr="005F480D" w:rsidRDefault="005F480D" w:rsidP="005F480D">
      <w:pPr>
        <w:spacing w:after="240" w:line="240" w:lineRule="exact"/>
        <w:jc w:val="both"/>
        <w:outlineLvl w:val="0"/>
        <w:rPr>
          <w:rFonts w:ascii="Lato" w:hAnsi="Lato" w:cs="Arial"/>
          <w:bCs/>
          <w:spacing w:val="4"/>
        </w:rPr>
      </w:pPr>
      <w:r>
        <w:rPr>
          <w:rFonts w:ascii="Lato" w:hAnsi="Lato" w:cs="Arial"/>
          <w:bCs/>
          <w:spacing w:val="4"/>
        </w:rPr>
        <w:t xml:space="preserve">Odnosząc się zaś do wątpliwości skarżących dotyczących umiejscowienia przepustu na ich działce, zwrócić należy uwagę, że </w:t>
      </w:r>
      <w:r w:rsidRPr="005F480D">
        <w:rPr>
          <w:rFonts w:ascii="Lato" w:hAnsi="Lato" w:cs="Arial"/>
          <w:bCs/>
          <w:spacing w:val="4"/>
        </w:rPr>
        <w:t xml:space="preserve">poprawność rozwiązań dotyczących odwodnienia ww. inwestycji została już oceniona przez właściwy do tego organ wodnoprawny w toku postępowania o uzyskanie </w:t>
      </w:r>
      <w:r w:rsidRPr="005F480D">
        <w:rPr>
          <w:rFonts w:ascii="Lato" w:hAnsi="Lato" w:cs="Arial"/>
          <w:bCs/>
          <w:i/>
          <w:iCs/>
          <w:spacing w:val="4"/>
        </w:rPr>
        <w:t>pozwolenia wodnoprawnego</w:t>
      </w:r>
      <w:r w:rsidRPr="005F480D">
        <w:rPr>
          <w:rFonts w:ascii="Lato" w:hAnsi="Lato" w:cs="Arial"/>
          <w:bCs/>
          <w:spacing w:val="4"/>
        </w:rPr>
        <w:t>.</w:t>
      </w:r>
    </w:p>
    <w:p w14:paraId="703A3337" w14:textId="77777777"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t xml:space="preserve">W myśl art. 11d ust. 4 </w:t>
      </w:r>
      <w:r w:rsidRPr="005F480D">
        <w:rPr>
          <w:rFonts w:ascii="Lato" w:hAnsi="Lato" w:cs="Arial"/>
          <w:bCs/>
          <w:i/>
          <w:spacing w:val="4"/>
        </w:rPr>
        <w:t>specustawy drogowej</w:t>
      </w:r>
      <w:r w:rsidRPr="005F480D">
        <w:rPr>
          <w:rFonts w:ascii="Lato" w:hAnsi="Lato" w:cs="Arial"/>
          <w:bCs/>
          <w:spacing w:val="4"/>
        </w:rPr>
        <w:t xml:space="preserve">, jeżeli realizacja inwestycji drogowej wymaga zgody wodnoprawnej, jak to ma miejsce w niniejszej sprawie, odpowiednio Państwowe Gospodarstwo Wodne Wody Polskie albo minister właściwy do spraw gospodarki wodnej udzielają tej zgody w terminie nie dłuższym niż 30 dni od dnia złożenia wniosku o jej wydanie. </w:t>
      </w:r>
    </w:p>
    <w:p w14:paraId="03CBBF7E" w14:textId="6BD27230"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t xml:space="preserve">Jednym z podstawowych kryteriów przesądzających o możliwości wydania decyzji </w:t>
      </w:r>
      <w:r w:rsidR="009D0DC9">
        <w:rPr>
          <w:rFonts w:ascii="Lato" w:hAnsi="Lato" w:cs="Arial"/>
          <w:bCs/>
          <w:spacing w:val="4"/>
        </w:rPr>
        <w:br/>
      </w:r>
      <w:r w:rsidRPr="005F480D">
        <w:rPr>
          <w:rFonts w:ascii="Lato" w:hAnsi="Lato" w:cs="Arial"/>
          <w:bCs/>
          <w:spacing w:val="4"/>
        </w:rPr>
        <w:t xml:space="preserve">o zezwoleniu na realizację inwestycji drogowej jest zgodność zamierzonego przedsięwzięcia z postanowieniami pozwolenia wodnoprawnego. Jest to zatem jedna </w:t>
      </w:r>
      <w:r w:rsidR="009D0DC9">
        <w:rPr>
          <w:rFonts w:ascii="Lato" w:hAnsi="Lato" w:cs="Arial"/>
          <w:bCs/>
          <w:spacing w:val="4"/>
        </w:rPr>
        <w:br/>
      </w:r>
      <w:r w:rsidRPr="005F480D">
        <w:rPr>
          <w:rFonts w:ascii="Lato" w:hAnsi="Lato" w:cs="Arial"/>
          <w:bCs/>
          <w:spacing w:val="4"/>
        </w:rPr>
        <w:t xml:space="preserve">z zasadniczych kwestii determinująca treść decyzji o zezwoleniu na realizację inwestycji drogowej. Podkreślić przy tym należy, że wydanie pozwolenia wodnoprawnego następuje przed uzyskaniem decyzji o zezwoleniu na realizację inwestycji drogowej - wydawanej na podstawie </w:t>
      </w:r>
      <w:r w:rsidRPr="005F480D">
        <w:rPr>
          <w:rFonts w:ascii="Lato" w:hAnsi="Lato" w:cs="Arial"/>
          <w:bCs/>
          <w:i/>
          <w:spacing w:val="4"/>
        </w:rPr>
        <w:t>specustawy drogowej</w:t>
      </w:r>
      <w:r w:rsidRPr="005F480D">
        <w:rPr>
          <w:rFonts w:ascii="Lato" w:hAnsi="Lato" w:cs="Arial"/>
          <w:bCs/>
          <w:spacing w:val="4"/>
        </w:rPr>
        <w:t xml:space="preserve">. </w:t>
      </w:r>
    </w:p>
    <w:p w14:paraId="3A7DF7A7" w14:textId="11877C84"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lastRenderedPageBreak/>
        <w:t xml:space="preserve">Zatwierdzając zatem projekt budowlany, stanowiący załącznik do wniosku o wydanie decyzji o zezwoleniu na realizację inwestycji drogowej, organ bada jedynie zgodność przyjętego założenia projektowego z warunkami ostatecznego pozwolenia </w:t>
      </w:r>
      <w:bookmarkStart w:id="18" w:name="highlightHit_8"/>
      <w:bookmarkEnd w:id="18"/>
      <w:r w:rsidRPr="005F480D">
        <w:rPr>
          <w:rFonts w:ascii="Lato" w:hAnsi="Lato" w:cs="Arial"/>
          <w:bCs/>
          <w:spacing w:val="4"/>
        </w:rPr>
        <w:t>wodnoprawnego (por. wyrok Naczelnego Sądu Administracyjnego z dnia 7 listopada 2017 r., sygn. akt II OSK 2226/17).</w:t>
      </w:r>
    </w:p>
    <w:p w14:paraId="0D9281F6" w14:textId="52154352"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t>Z uwagi na powyższe, nie jest możliwe kwestionowanie w przedmiotowym postępowaniu odwoławczym, jak to uczyni</w:t>
      </w:r>
      <w:r>
        <w:rPr>
          <w:rFonts w:ascii="Lato" w:hAnsi="Lato" w:cs="Arial"/>
          <w:bCs/>
          <w:spacing w:val="4"/>
        </w:rPr>
        <w:t>li</w:t>
      </w:r>
      <w:r w:rsidRPr="005F480D">
        <w:rPr>
          <w:rFonts w:ascii="Lato" w:hAnsi="Lato" w:cs="Arial"/>
          <w:bCs/>
          <w:spacing w:val="4"/>
        </w:rPr>
        <w:t xml:space="preserve"> skarżący, rozwiązań w zakresie odprowadzenia wód opadowych i roztopowych, zatwierdzonych w ostatecznym </w:t>
      </w:r>
      <w:r w:rsidRPr="005F480D">
        <w:rPr>
          <w:rFonts w:ascii="Lato" w:hAnsi="Lato" w:cs="Arial"/>
          <w:bCs/>
          <w:i/>
          <w:spacing w:val="4"/>
        </w:rPr>
        <w:t>pozwoleniu wodnoprawnym</w:t>
      </w:r>
      <w:r w:rsidRPr="005F480D">
        <w:rPr>
          <w:rFonts w:ascii="Lato" w:hAnsi="Lato" w:cs="Arial"/>
          <w:bCs/>
          <w:spacing w:val="4"/>
        </w:rPr>
        <w:t xml:space="preserve">. </w:t>
      </w:r>
    </w:p>
    <w:p w14:paraId="48906800" w14:textId="31C7F5E1"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t xml:space="preserve">Jak wynika z akt sprawy, </w:t>
      </w:r>
      <w:r w:rsidRPr="005F480D">
        <w:rPr>
          <w:rFonts w:ascii="Lato" w:hAnsi="Lato" w:cs="Arial"/>
          <w:bCs/>
          <w:i/>
          <w:spacing w:val="4"/>
        </w:rPr>
        <w:t>pozwolenie wodnoprawne</w:t>
      </w:r>
      <w:r w:rsidRPr="005F480D">
        <w:rPr>
          <w:rFonts w:ascii="Lato" w:hAnsi="Lato" w:cs="Arial"/>
          <w:bCs/>
          <w:spacing w:val="4"/>
        </w:rPr>
        <w:t xml:space="preserve"> zostało wydane w oparciu o przepisy ustawy z dnia 20 lipca 2017 r. - Prawo wodne (</w:t>
      </w:r>
      <w:r w:rsidR="00230ADA" w:rsidRPr="00230ADA">
        <w:rPr>
          <w:rFonts w:ascii="Lato" w:hAnsi="Lato" w:cs="Arial"/>
          <w:bCs/>
          <w:spacing w:val="4"/>
        </w:rPr>
        <w:t>Dz.U. z 2022 r. poz. 2625</w:t>
      </w:r>
      <w:r w:rsidR="00230ADA">
        <w:rPr>
          <w:rFonts w:ascii="Lato" w:hAnsi="Lato" w:cs="Arial"/>
          <w:bCs/>
          <w:spacing w:val="4"/>
        </w:rPr>
        <w:t xml:space="preserve">, </w:t>
      </w:r>
      <w:r w:rsidRPr="005F480D">
        <w:rPr>
          <w:rFonts w:ascii="Lato" w:hAnsi="Lato" w:cs="Arial"/>
          <w:bCs/>
          <w:spacing w:val="4"/>
        </w:rPr>
        <w:t xml:space="preserve">z </w:t>
      </w:r>
      <w:proofErr w:type="spellStart"/>
      <w:r w:rsidRPr="005F480D">
        <w:rPr>
          <w:rFonts w:ascii="Lato" w:hAnsi="Lato" w:cs="Arial"/>
          <w:bCs/>
          <w:spacing w:val="4"/>
        </w:rPr>
        <w:t>późn</w:t>
      </w:r>
      <w:proofErr w:type="spellEnd"/>
      <w:r w:rsidRPr="005F480D">
        <w:rPr>
          <w:rFonts w:ascii="Lato" w:hAnsi="Lato" w:cs="Arial"/>
          <w:bCs/>
          <w:spacing w:val="4"/>
        </w:rPr>
        <w:t>. zm.), zwanej dalej „</w:t>
      </w:r>
      <w:r w:rsidRPr="005F480D">
        <w:rPr>
          <w:rFonts w:ascii="Lato" w:hAnsi="Lato" w:cs="Arial"/>
          <w:bCs/>
          <w:i/>
          <w:spacing w:val="4"/>
        </w:rPr>
        <w:t>ustawą Prawo wodne</w:t>
      </w:r>
      <w:r w:rsidRPr="005F480D">
        <w:rPr>
          <w:rFonts w:ascii="Lato" w:hAnsi="Lato" w:cs="Arial"/>
          <w:bCs/>
          <w:spacing w:val="4"/>
        </w:rPr>
        <w:t xml:space="preserve">”. </w:t>
      </w:r>
    </w:p>
    <w:p w14:paraId="66F2933A" w14:textId="77777777"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t xml:space="preserve">Zgodnie z art. 407 ust. 2 pkt 1 </w:t>
      </w:r>
      <w:r w:rsidRPr="005F480D">
        <w:rPr>
          <w:rFonts w:ascii="Lato" w:hAnsi="Lato" w:cs="Arial"/>
          <w:bCs/>
          <w:i/>
          <w:spacing w:val="4"/>
        </w:rPr>
        <w:t>ustawy Prawo wodne</w:t>
      </w:r>
      <w:r w:rsidRPr="005F480D">
        <w:rPr>
          <w:rFonts w:ascii="Lato" w:hAnsi="Lato" w:cs="Arial"/>
          <w:bCs/>
          <w:spacing w:val="4"/>
        </w:rPr>
        <w:t xml:space="preserve">, obligatoryjnym elementem wniosku o wydanie pozwolenia wodnoprawnego jest operat wodnoprawny, który zgodnie z art. 409 </w:t>
      </w:r>
      <w:r w:rsidRPr="005F480D">
        <w:rPr>
          <w:rFonts w:ascii="Lato" w:hAnsi="Lato" w:cs="Arial"/>
          <w:bCs/>
          <w:i/>
          <w:spacing w:val="4"/>
        </w:rPr>
        <w:t>ustawy Prawo wodne</w:t>
      </w:r>
      <w:r w:rsidRPr="005F480D">
        <w:rPr>
          <w:rFonts w:ascii="Lato" w:hAnsi="Lato" w:cs="Arial"/>
          <w:bCs/>
          <w:spacing w:val="4"/>
        </w:rPr>
        <w:t>, zawiera precyzyjne opisowe</w:t>
      </w:r>
      <w:bookmarkStart w:id="19" w:name="mip46119403"/>
      <w:bookmarkEnd w:id="19"/>
      <w:r w:rsidRPr="005F480D">
        <w:rPr>
          <w:rFonts w:ascii="Lato" w:hAnsi="Lato" w:cs="Arial"/>
          <w:bCs/>
          <w:spacing w:val="4"/>
        </w:rPr>
        <w:t xml:space="preserve">, jak i graficzne, szczegóły przyjętych rozwiązań. </w:t>
      </w:r>
    </w:p>
    <w:p w14:paraId="03070000" w14:textId="03738192" w:rsidR="005F480D" w:rsidRPr="005F480D" w:rsidRDefault="005F480D" w:rsidP="005F480D">
      <w:pPr>
        <w:spacing w:after="240" w:line="240" w:lineRule="exact"/>
        <w:jc w:val="both"/>
        <w:outlineLvl w:val="0"/>
        <w:rPr>
          <w:rFonts w:ascii="Lato" w:hAnsi="Lato" w:cs="Arial"/>
          <w:bCs/>
          <w:spacing w:val="4"/>
        </w:rPr>
      </w:pPr>
      <w:r w:rsidRPr="005F480D">
        <w:rPr>
          <w:rFonts w:ascii="Lato" w:hAnsi="Lato" w:cs="Arial"/>
          <w:bCs/>
          <w:spacing w:val="4"/>
        </w:rPr>
        <w:t xml:space="preserve">Tak więc to na etapie postępowania wodnoprawnego, zakończonego wydaniem </w:t>
      </w:r>
      <w:r w:rsidRPr="005F480D">
        <w:rPr>
          <w:rFonts w:ascii="Lato" w:hAnsi="Lato" w:cs="Arial"/>
          <w:bCs/>
          <w:i/>
          <w:spacing w:val="4"/>
        </w:rPr>
        <w:t>pozwolenia wodnoprawnego</w:t>
      </w:r>
      <w:r w:rsidRPr="005F480D">
        <w:rPr>
          <w:rFonts w:ascii="Lato" w:hAnsi="Lato" w:cs="Arial"/>
          <w:bCs/>
          <w:spacing w:val="4"/>
        </w:rPr>
        <w:t xml:space="preserve">, nastąpiła ocena przyjętych przez </w:t>
      </w:r>
      <w:r w:rsidRPr="005F480D">
        <w:rPr>
          <w:rFonts w:ascii="Lato" w:hAnsi="Lato" w:cs="Arial"/>
          <w:bCs/>
          <w:i/>
          <w:spacing w:val="4"/>
        </w:rPr>
        <w:t>inwestora</w:t>
      </w:r>
      <w:r w:rsidRPr="005F480D">
        <w:rPr>
          <w:rFonts w:ascii="Lato" w:hAnsi="Lato" w:cs="Arial"/>
          <w:bCs/>
          <w:spacing w:val="4"/>
        </w:rPr>
        <w:t xml:space="preserve"> rozwiązań dotyczących odprowadzenia wód opadowych i roztopowych dla przedmiotowej inwestycji drogowej. Natomiast zarówno Wojewoda Podlaski, jak i organ odwoławczy, </w:t>
      </w:r>
      <w:r w:rsidR="009D0DC9">
        <w:rPr>
          <w:rFonts w:ascii="Lato" w:hAnsi="Lato" w:cs="Arial"/>
          <w:bCs/>
          <w:spacing w:val="4"/>
        </w:rPr>
        <w:br/>
      </w:r>
      <w:r w:rsidRPr="005F480D">
        <w:rPr>
          <w:rFonts w:ascii="Lato" w:hAnsi="Lato" w:cs="Arial"/>
          <w:bCs/>
          <w:spacing w:val="4"/>
        </w:rPr>
        <w:t xml:space="preserve">w ramach postępowania w sprawie wydania decyzji o zezwoleniu na realizację omawianej inwestycji drogowej związani są ustaleniami </w:t>
      </w:r>
      <w:r w:rsidRPr="005F480D">
        <w:rPr>
          <w:rFonts w:ascii="Lato" w:hAnsi="Lato" w:cs="Arial"/>
          <w:bCs/>
          <w:i/>
          <w:spacing w:val="4"/>
        </w:rPr>
        <w:t>pozwolenia wodnoprawnego</w:t>
      </w:r>
      <w:r w:rsidRPr="005F480D">
        <w:rPr>
          <w:rFonts w:ascii="Lato" w:hAnsi="Lato" w:cs="Arial"/>
          <w:bCs/>
          <w:spacing w:val="4"/>
        </w:rPr>
        <w:t xml:space="preserve"> dla przedmiotowego przedsięwzięcia. </w:t>
      </w:r>
    </w:p>
    <w:p w14:paraId="3E97B101" w14:textId="5128C28F" w:rsidR="005F480D" w:rsidRPr="005F480D" w:rsidRDefault="005F480D" w:rsidP="005F480D">
      <w:pPr>
        <w:spacing w:after="240" w:line="240" w:lineRule="exact"/>
        <w:jc w:val="both"/>
        <w:outlineLvl w:val="0"/>
        <w:rPr>
          <w:rFonts w:ascii="Lato" w:hAnsi="Lato" w:cs="Arial"/>
          <w:bCs/>
          <w:iCs/>
          <w:spacing w:val="4"/>
        </w:rPr>
      </w:pPr>
      <w:r w:rsidRPr="005F480D">
        <w:rPr>
          <w:rFonts w:ascii="Lato" w:hAnsi="Lato" w:cs="Arial"/>
          <w:bCs/>
          <w:spacing w:val="4"/>
          <w:lang w:bidi="pl-PL"/>
        </w:rPr>
        <w:t xml:space="preserve">Skoro zatem organy właściwe w sprawach odprowadzenia wód opadowych oraz roztopowych i niewątpliwie dysponujące wiedzą wymaganą dla rozstrzygania w tej dziedzinie, przesądziły o tychże kwestiach dla przedmiotowej inwestycji, to znaczy, że kwestie poruszane przez skarżącego dotyczące odprowadzania wód opadowych </w:t>
      </w:r>
      <w:r w:rsidR="009D0DC9">
        <w:rPr>
          <w:rFonts w:ascii="Lato" w:hAnsi="Lato" w:cs="Arial"/>
          <w:bCs/>
          <w:spacing w:val="4"/>
          <w:lang w:bidi="pl-PL"/>
        </w:rPr>
        <w:br/>
      </w:r>
      <w:r w:rsidRPr="005F480D">
        <w:rPr>
          <w:rFonts w:ascii="Lato" w:hAnsi="Lato" w:cs="Arial"/>
          <w:bCs/>
          <w:spacing w:val="4"/>
          <w:lang w:bidi="pl-PL"/>
        </w:rPr>
        <w:t>i roztopowych, jak również likwidacji przepustów</w:t>
      </w:r>
      <w:r w:rsidR="00230ADA">
        <w:rPr>
          <w:rFonts w:ascii="Lato" w:hAnsi="Lato" w:cs="Arial"/>
          <w:bCs/>
          <w:spacing w:val="4"/>
          <w:lang w:bidi="pl-PL"/>
        </w:rPr>
        <w:t xml:space="preserve"> i budowy nowych</w:t>
      </w:r>
      <w:r w:rsidRPr="005F480D">
        <w:rPr>
          <w:rFonts w:ascii="Lato" w:hAnsi="Lato" w:cs="Arial"/>
          <w:bCs/>
          <w:spacing w:val="4"/>
          <w:lang w:bidi="pl-PL"/>
        </w:rPr>
        <w:t xml:space="preserve">, zostały ostatecznie przesądzone. </w:t>
      </w:r>
      <w:r w:rsidRPr="005F480D">
        <w:rPr>
          <w:rFonts w:ascii="Lato" w:hAnsi="Lato" w:cs="Arial"/>
          <w:bCs/>
          <w:i/>
          <w:spacing w:val="4"/>
          <w:lang w:bidi="pl-PL"/>
        </w:rPr>
        <w:t xml:space="preserve">Pozwoleniem wodnoprawnym </w:t>
      </w:r>
      <w:r w:rsidRPr="005F480D">
        <w:rPr>
          <w:rFonts w:ascii="Lato" w:hAnsi="Lato" w:cs="Arial"/>
          <w:bCs/>
          <w:spacing w:val="4"/>
          <w:lang w:bidi="pl-PL"/>
        </w:rPr>
        <w:t>Wojewoda</w:t>
      </w:r>
      <w:r w:rsidR="00230ADA">
        <w:rPr>
          <w:rFonts w:ascii="Lato" w:hAnsi="Lato" w:cs="Arial"/>
          <w:bCs/>
          <w:spacing w:val="4"/>
          <w:lang w:bidi="pl-PL"/>
        </w:rPr>
        <w:t xml:space="preserve"> Lubelski</w:t>
      </w:r>
      <w:r w:rsidRPr="005F480D">
        <w:rPr>
          <w:rFonts w:ascii="Lato" w:hAnsi="Lato" w:cs="Arial"/>
          <w:bCs/>
          <w:spacing w:val="4"/>
          <w:lang w:bidi="pl-PL"/>
        </w:rPr>
        <w:t xml:space="preserve">, a następnie </w:t>
      </w:r>
      <w:r w:rsidRPr="005F480D">
        <w:rPr>
          <w:rFonts w:ascii="Lato" w:hAnsi="Lato" w:cs="Arial"/>
          <w:bCs/>
          <w:i/>
          <w:spacing w:val="4"/>
          <w:lang w:bidi="pl-PL"/>
        </w:rPr>
        <w:t>Minister</w:t>
      </w:r>
      <w:r w:rsidRPr="005F480D">
        <w:rPr>
          <w:rFonts w:ascii="Lato" w:hAnsi="Lato" w:cs="Arial"/>
          <w:bCs/>
          <w:spacing w:val="4"/>
          <w:lang w:bidi="pl-PL"/>
        </w:rPr>
        <w:t xml:space="preserve"> są </w:t>
      </w:r>
      <w:r w:rsidR="009D0DC9">
        <w:rPr>
          <w:rFonts w:ascii="Lato" w:hAnsi="Lato" w:cs="Arial"/>
          <w:bCs/>
          <w:spacing w:val="4"/>
          <w:lang w:bidi="pl-PL"/>
        </w:rPr>
        <w:br/>
      </w:r>
      <w:r w:rsidRPr="005F480D">
        <w:rPr>
          <w:rFonts w:ascii="Lato" w:hAnsi="Lato" w:cs="Arial"/>
          <w:bCs/>
          <w:spacing w:val="4"/>
          <w:lang w:bidi="pl-PL"/>
        </w:rPr>
        <w:t xml:space="preserve">z mocy prawa związani. Nie można zatem podważać decyzji podjętych na podstawie </w:t>
      </w:r>
      <w:r w:rsidRPr="005F480D">
        <w:rPr>
          <w:rFonts w:ascii="Lato" w:hAnsi="Lato" w:cs="Arial"/>
          <w:bCs/>
          <w:i/>
          <w:spacing w:val="4"/>
          <w:lang w:bidi="pl-PL"/>
        </w:rPr>
        <w:t>specustawy drogowej</w:t>
      </w:r>
      <w:r w:rsidRPr="005F480D">
        <w:rPr>
          <w:rFonts w:ascii="Lato" w:hAnsi="Lato" w:cs="Arial"/>
          <w:bCs/>
          <w:spacing w:val="4"/>
          <w:lang w:bidi="pl-PL"/>
        </w:rPr>
        <w:t xml:space="preserve"> przez podnoszenie okoliczności w dziedzinie, w której zapadło już ostateczne i wiążące rozstrzygnięcie organu właściwego dla pozwoleń wodnoprawnych (por. wyrok Wojewódzkiego Sądu Administracyjnego w Warszawie z dnia 4 kwietnia 2017 r., sygn. akt VII SA/</w:t>
      </w:r>
      <w:proofErr w:type="spellStart"/>
      <w:r w:rsidRPr="005F480D">
        <w:rPr>
          <w:rFonts w:ascii="Lato" w:hAnsi="Lato" w:cs="Arial"/>
          <w:bCs/>
          <w:spacing w:val="4"/>
          <w:lang w:bidi="pl-PL"/>
        </w:rPr>
        <w:t>Wa</w:t>
      </w:r>
      <w:proofErr w:type="spellEnd"/>
      <w:r w:rsidRPr="005F480D">
        <w:rPr>
          <w:rFonts w:ascii="Lato" w:hAnsi="Lato" w:cs="Arial"/>
          <w:bCs/>
          <w:spacing w:val="4"/>
          <w:lang w:bidi="pl-PL"/>
        </w:rPr>
        <w:t xml:space="preserve"> 199/17, </w:t>
      </w:r>
      <w:proofErr w:type="spellStart"/>
      <w:r w:rsidRPr="005F480D">
        <w:rPr>
          <w:rFonts w:ascii="Lato" w:hAnsi="Lato" w:cs="Arial"/>
          <w:bCs/>
          <w:spacing w:val="4"/>
          <w:lang w:bidi="pl-PL"/>
        </w:rPr>
        <w:t>opubl</w:t>
      </w:r>
      <w:proofErr w:type="spellEnd"/>
      <w:r w:rsidRPr="005F480D">
        <w:rPr>
          <w:rFonts w:ascii="Lato" w:hAnsi="Lato" w:cs="Arial"/>
          <w:bCs/>
          <w:spacing w:val="4"/>
          <w:lang w:bidi="pl-PL"/>
        </w:rPr>
        <w:t xml:space="preserve">. Centralna Baza Orzeczeń Sądów Administracyjnych, zapadłego co prawda w odniesieniu do decyzji o </w:t>
      </w:r>
      <w:r w:rsidRPr="005F480D">
        <w:rPr>
          <w:rFonts w:ascii="Lato" w:hAnsi="Lato" w:cs="Arial"/>
          <w:bCs/>
          <w:spacing w:val="4"/>
        </w:rPr>
        <w:t xml:space="preserve">środowiskowych uwarunkowaniach zgody na realizację przedmiotowej inwestycji, niemniej w ocenie </w:t>
      </w:r>
      <w:r w:rsidRPr="005F480D">
        <w:rPr>
          <w:rFonts w:ascii="Lato" w:hAnsi="Lato" w:cs="Arial"/>
          <w:bCs/>
          <w:i/>
          <w:spacing w:val="4"/>
        </w:rPr>
        <w:t>Ministra</w:t>
      </w:r>
      <w:r w:rsidRPr="005F480D">
        <w:rPr>
          <w:rFonts w:ascii="Lato" w:hAnsi="Lato" w:cs="Arial"/>
          <w:bCs/>
          <w:spacing w:val="4"/>
        </w:rPr>
        <w:t>, znajdujący zastosowanie w niniejszej sprawie</w:t>
      </w:r>
      <w:r w:rsidRPr="005F480D">
        <w:rPr>
          <w:rFonts w:ascii="Lato" w:hAnsi="Lato" w:cs="Arial"/>
          <w:bCs/>
          <w:spacing w:val="4"/>
          <w:lang w:bidi="pl-PL"/>
        </w:rPr>
        <w:t xml:space="preserve">). Wskazać przy tym należy, że </w:t>
      </w:r>
      <w:r w:rsidRPr="005F480D">
        <w:rPr>
          <w:rFonts w:ascii="Lato" w:hAnsi="Lato" w:cs="Arial"/>
          <w:bCs/>
          <w:i/>
          <w:spacing w:val="4"/>
        </w:rPr>
        <w:t>Minister</w:t>
      </w:r>
      <w:r w:rsidRPr="005F480D">
        <w:rPr>
          <w:rFonts w:ascii="Lato" w:hAnsi="Lato" w:cs="Arial"/>
          <w:bCs/>
          <w:spacing w:val="4"/>
        </w:rPr>
        <w:t xml:space="preserve"> nie jest organem właściwym do oceny zgodności z prawem </w:t>
      </w:r>
      <w:r w:rsidRPr="005F480D">
        <w:rPr>
          <w:rFonts w:ascii="Lato" w:hAnsi="Lato" w:cs="Arial"/>
          <w:bCs/>
          <w:i/>
          <w:spacing w:val="4"/>
        </w:rPr>
        <w:t>pozwolenia wodnoprawnego</w:t>
      </w:r>
      <w:r w:rsidRPr="005F480D">
        <w:rPr>
          <w:rFonts w:ascii="Lato" w:hAnsi="Lato" w:cs="Arial"/>
          <w:bCs/>
          <w:iCs/>
          <w:spacing w:val="4"/>
        </w:rPr>
        <w:t>, dlatego wszelkie zarzuty skarżąc</w:t>
      </w:r>
      <w:r w:rsidR="00230ADA">
        <w:rPr>
          <w:rFonts w:ascii="Lato" w:hAnsi="Lato" w:cs="Arial"/>
          <w:bCs/>
          <w:iCs/>
          <w:spacing w:val="4"/>
        </w:rPr>
        <w:t>ych</w:t>
      </w:r>
      <w:r w:rsidRPr="005F480D">
        <w:rPr>
          <w:rFonts w:ascii="Lato" w:hAnsi="Lato" w:cs="Arial"/>
          <w:bCs/>
          <w:iCs/>
          <w:spacing w:val="4"/>
        </w:rPr>
        <w:t xml:space="preserve"> dotyczące prawidłowości tego rozstrzygnięcia, nie mogą zostać rozpatrzone w niniejszym postępowaniu.</w:t>
      </w:r>
    </w:p>
    <w:p w14:paraId="5C6E4543" w14:textId="23BCC922" w:rsidR="005F480D" w:rsidRPr="005F480D" w:rsidRDefault="005F480D" w:rsidP="005F480D">
      <w:pPr>
        <w:spacing w:after="240" w:line="240" w:lineRule="exact"/>
        <w:jc w:val="both"/>
        <w:outlineLvl w:val="0"/>
        <w:rPr>
          <w:rFonts w:ascii="Lato" w:hAnsi="Lato" w:cs="Arial"/>
          <w:bCs/>
          <w:iCs/>
          <w:spacing w:val="4"/>
        </w:rPr>
      </w:pPr>
      <w:r w:rsidRPr="005F480D">
        <w:rPr>
          <w:rFonts w:ascii="Lato" w:hAnsi="Lato" w:cs="Arial"/>
          <w:bCs/>
          <w:spacing w:val="4"/>
        </w:rPr>
        <w:t xml:space="preserve">Reasumując, zgodnie z </w:t>
      </w:r>
      <w:r w:rsidRPr="005F480D">
        <w:rPr>
          <w:rFonts w:ascii="Lato" w:hAnsi="Lato" w:cs="Arial"/>
          <w:bCs/>
          <w:i/>
          <w:spacing w:val="4"/>
        </w:rPr>
        <w:t>ustawą Prawo wodne</w:t>
      </w:r>
      <w:r w:rsidRPr="005F480D">
        <w:rPr>
          <w:rFonts w:ascii="Lato" w:hAnsi="Lato" w:cs="Arial"/>
          <w:bCs/>
          <w:spacing w:val="4"/>
        </w:rPr>
        <w:t xml:space="preserve">, wydane w przedmiotowej sprawie ostateczne </w:t>
      </w:r>
      <w:r w:rsidRPr="005F480D">
        <w:rPr>
          <w:rFonts w:ascii="Lato" w:hAnsi="Lato" w:cs="Arial"/>
          <w:bCs/>
          <w:i/>
          <w:spacing w:val="4"/>
        </w:rPr>
        <w:t>pozwolenie wodnoprawne</w:t>
      </w:r>
      <w:r w:rsidRPr="005F480D">
        <w:rPr>
          <w:rFonts w:ascii="Lato" w:hAnsi="Lato" w:cs="Arial"/>
          <w:bCs/>
          <w:spacing w:val="4"/>
        </w:rPr>
        <w:t xml:space="preserve"> dotyczy m.in. kwestionowanych przez skarżąc</w:t>
      </w:r>
      <w:r w:rsidR="00230ADA">
        <w:rPr>
          <w:rFonts w:ascii="Lato" w:hAnsi="Lato" w:cs="Arial"/>
          <w:bCs/>
          <w:spacing w:val="4"/>
        </w:rPr>
        <w:t>ych rozwiązań związanych z likwidacją i budowa przepustu na wysokości ich działki</w:t>
      </w:r>
      <w:r w:rsidRPr="005F480D">
        <w:rPr>
          <w:rFonts w:ascii="Lato" w:hAnsi="Lato" w:cs="Arial"/>
          <w:bCs/>
          <w:spacing w:val="4"/>
        </w:rPr>
        <w:t xml:space="preserve">, </w:t>
      </w:r>
      <w:r w:rsidR="009D0DC9">
        <w:rPr>
          <w:rFonts w:ascii="Lato" w:hAnsi="Lato" w:cs="Arial"/>
          <w:bCs/>
          <w:spacing w:val="4"/>
        </w:rPr>
        <w:br/>
      </w:r>
      <w:r w:rsidRPr="005F480D">
        <w:rPr>
          <w:rFonts w:ascii="Lato" w:hAnsi="Lato" w:cs="Arial"/>
          <w:bCs/>
          <w:spacing w:val="4"/>
        </w:rPr>
        <w:t xml:space="preserve">a przyjęte w </w:t>
      </w:r>
      <w:r w:rsidRPr="005F480D">
        <w:rPr>
          <w:rFonts w:ascii="Lato" w:hAnsi="Lato" w:cs="Arial"/>
          <w:bCs/>
          <w:i/>
          <w:spacing w:val="4"/>
        </w:rPr>
        <w:t>pozwoleniu wodnoprawnym</w:t>
      </w:r>
      <w:r w:rsidRPr="005F480D">
        <w:rPr>
          <w:rFonts w:ascii="Lato" w:hAnsi="Lato" w:cs="Arial"/>
          <w:bCs/>
          <w:spacing w:val="4"/>
        </w:rPr>
        <w:t xml:space="preserve"> rozwiązania w tym zakresie determinują rozwiązania techniczno-budowlane realizowanej drogi.</w:t>
      </w:r>
      <w:r w:rsidRPr="005F480D">
        <w:rPr>
          <w:rFonts w:ascii="Lato" w:hAnsi="Lato" w:cs="Arial"/>
          <w:bCs/>
          <w:iCs/>
          <w:spacing w:val="4"/>
          <w:lang w:bidi="pl-PL"/>
        </w:rPr>
        <w:t xml:space="preserve"> </w:t>
      </w:r>
      <w:r w:rsidRPr="005F480D">
        <w:rPr>
          <w:rFonts w:ascii="Lato" w:hAnsi="Lato" w:cs="Arial"/>
          <w:bCs/>
          <w:spacing w:val="4"/>
        </w:rPr>
        <w:t xml:space="preserve">W tym kontekście należy zauważyć, że </w:t>
      </w:r>
      <w:r w:rsidR="00230ADA">
        <w:rPr>
          <w:rFonts w:ascii="Lato" w:hAnsi="Lato" w:cs="Arial"/>
          <w:bCs/>
          <w:iCs/>
          <w:spacing w:val="4"/>
        </w:rPr>
        <w:t xml:space="preserve">skarżący </w:t>
      </w:r>
      <w:r w:rsidRPr="005F480D">
        <w:rPr>
          <w:rFonts w:ascii="Lato" w:hAnsi="Lato" w:cs="Arial"/>
          <w:bCs/>
          <w:iCs/>
          <w:spacing w:val="4"/>
        </w:rPr>
        <w:t xml:space="preserve">w trakcie postępowania w sprawie wydania </w:t>
      </w:r>
      <w:r w:rsidRPr="005F480D">
        <w:rPr>
          <w:rFonts w:ascii="Lato" w:hAnsi="Lato" w:cs="Arial"/>
          <w:bCs/>
          <w:i/>
          <w:iCs/>
          <w:spacing w:val="4"/>
        </w:rPr>
        <w:t>pozwolenia wodnoprawnego</w:t>
      </w:r>
      <w:r w:rsidRPr="005F480D">
        <w:rPr>
          <w:rFonts w:ascii="Lato" w:hAnsi="Lato" w:cs="Arial"/>
          <w:bCs/>
          <w:iCs/>
          <w:spacing w:val="4"/>
        </w:rPr>
        <w:t xml:space="preserve"> nie wni</w:t>
      </w:r>
      <w:r w:rsidR="00230ADA">
        <w:rPr>
          <w:rFonts w:ascii="Lato" w:hAnsi="Lato" w:cs="Arial"/>
          <w:bCs/>
          <w:iCs/>
          <w:spacing w:val="4"/>
        </w:rPr>
        <w:t>eśli</w:t>
      </w:r>
      <w:r w:rsidRPr="005F480D">
        <w:rPr>
          <w:rFonts w:ascii="Lato" w:hAnsi="Lato" w:cs="Arial"/>
          <w:bCs/>
          <w:iCs/>
          <w:spacing w:val="4"/>
        </w:rPr>
        <w:t xml:space="preserve"> żadnych uwag i zastrzeżeń, jak również nie zaskarż</w:t>
      </w:r>
      <w:r w:rsidR="00230ADA">
        <w:rPr>
          <w:rFonts w:ascii="Lato" w:hAnsi="Lato" w:cs="Arial"/>
          <w:bCs/>
          <w:iCs/>
          <w:spacing w:val="4"/>
        </w:rPr>
        <w:t xml:space="preserve">yli </w:t>
      </w:r>
      <w:r w:rsidRPr="005F480D">
        <w:rPr>
          <w:rFonts w:ascii="Lato" w:hAnsi="Lato" w:cs="Arial"/>
          <w:bCs/>
          <w:i/>
          <w:iCs/>
          <w:spacing w:val="4"/>
        </w:rPr>
        <w:t>pozwolenia wodnoprawnego</w:t>
      </w:r>
      <w:r w:rsidRPr="005F480D">
        <w:rPr>
          <w:rFonts w:ascii="Lato" w:hAnsi="Lato" w:cs="Arial"/>
          <w:bCs/>
          <w:iCs/>
          <w:spacing w:val="4"/>
        </w:rPr>
        <w:t xml:space="preserve"> i nie przedłoży</w:t>
      </w:r>
      <w:r w:rsidR="00230ADA">
        <w:rPr>
          <w:rFonts w:ascii="Lato" w:hAnsi="Lato" w:cs="Arial"/>
          <w:bCs/>
          <w:iCs/>
          <w:spacing w:val="4"/>
        </w:rPr>
        <w:t>li</w:t>
      </w:r>
      <w:r w:rsidRPr="005F480D">
        <w:rPr>
          <w:rFonts w:ascii="Lato" w:hAnsi="Lato" w:cs="Arial"/>
          <w:bCs/>
          <w:iCs/>
          <w:spacing w:val="4"/>
        </w:rPr>
        <w:t xml:space="preserve"> właściwym w tej sprawie organom żadnej dokumentacji świadczącej o niewłaściwym zaprojektowaniu odprowadzenia wód </w:t>
      </w:r>
      <w:r w:rsidRPr="005F480D">
        <w:rPr>
          <w:rFonts w:ascii="Lato" w:hAnsi="Lato" w:cs="Arial"/>
          <w:bCs/>
          <w:iCs/>
          <w:spacing w:val="4"/>
        </w:rPr>
        <w:lastRenderedPageBreak/>
        <w:t>opadowych i roztopowych z przedmiotowej inwestycji drogowej</w:t>
      </w:r>
      <w:r w:rsidR="00230ADA">
        <w:rPr>
          <w:rFonts w:ascii="Lato" w:hAnsi="Lato" w:cs="Arial"/>
          <w:bCs/>
          <w:iCs/>
          <w:spacing w:val="4"/>
        </w:rPr>
        <w:t>, czy też likwidacji przepustu i budowy nowego</w:t>
      </w:r>
      <w:r w:rsidRPr="005F480D">
        <w:rPr>
          <w:rFonts w:ascii="Lato" w:hAnsi="Lato" w:cs="Arial"/>
          <w:bCs/>
          <w:iCs/>
          <w:spacing w:val="4"/>
        </w:rPr>
        <w:t xml:space="preserve">. </w:t>
      </w:r>
    </w:p>
    <w:p w14:paraId="0D63FA47" w14:textId="3FEFD764" w:rsidR="005F480D" w:rsidRPr="005F480D" w:rsidRDefault="005F480D" w:rsidP="005F480D">
      <w:pPr>
        <w:spacing w:after="240" w:line="240" w:lineRule="exact"/>
        <w:jc w:val="both"/>
        <w:outlineLvl w:val="0"/>
        <w:rPr>
          <w:rFonts w:ascii="Lato" w:hAnsi="Lato" w:cs="Arial"/>
          <w:bCs/>
          <w:iCs/>
          <w:spacing w:val="4"/>
        </w:rPr>
      </w:pPr>
      <w:r w:rsidRPr="005F480D">
        <w:rPr>
          <w:rFonts w:ascii="Lato" w:hAnsi="Lato" w:cs="Arial"/>
          <w:bCs/>
          <w:iCs/>
          <w:spacing w:val="4"/>
        </w:rPr>
        <w:t xml:space="preserve">W kontekście powyższych wyjaśnień, za niezasadne uznać także </w:t>
      </w:r>
      <w:r w:rsidR="00230ADA">
        <w:rPr>
          <w:rFonts w:ascii="Lato" w:hAnsi="Lato" w:cs="Arial"/>
          <w:bCs/>
          <w:iCs/>
          <w:spacing w:val="4"/>
        </w:rPr>
        <w:t xml:space="preserve">ww. </w:t>
      </w:r>
      <w:r w:rsidRPr="005F480D">
        <w:rPr>
          <w:rFonts w:ascii="Lato" w:hAnsi="Lato" w:cs="Arial"/>
          <w:bCs/>
          <w:iCs/>
          <w:spacing w:val="4"/>
        </w:rPr>
        <w:t>zarzuty skarżąc</w:t>
      </w:r>
      <w:r w:rsidR="00230ADA">
        <w:rPr>
          <w:rFonts w:ascii="Lato" w:hAnsi="Lato" w:cs="Arial"/>
          <w:bCs/>
          <w:iCs/>
          <w:spacing w:val="4"/>
        </w:rPr>
        <w:t>ych</w:t>
      </w:r>
      <w:r w:rsidRPr="005F480D">
        <w:rPr>
          <w:rFonts w:ascii="Lato" w:hAnsi="Lato" w:cs="Arial"/>
          <w:bCs/>
          <w:iCs/>
          <w:spacing w:val="4"/>
        </w:rPr>
        <w:t xml:space="preserve"> dotyczące likwidacji przepustu i wykonaniu w to miejsce nowego</w:t>
      </w:r>
      <w:r w:rsidR="0091474C">
        <w:rPr>
          <w:rFonts w:ascii="Lato" w:hAnsi="Lato" w:cs="Arial"/>
          <w:bCs/>
          <w:iCs/>
          <w:spacing w:val="4"/>
        </w:rPr>
        <w:t>.</w:t>
      </w:r>
      <w:r w:rsidR="00230ADA">
        <w:rPr>
          <w:rFonts w:ascii="Lato" w:hAnsi="Lato" w:cs="Arial"/>
          <w:bCs/>
          <w:iCs/>
          <w:spacing w:val="4"/>
        </w:rPr>
        <w:t xml:space="preserve"> </w:t>
      </w:r>
      <w:r w:rsidR="0091474C">
        <w:rPr>
          <w:rFonts w:ascii="Lato" w:hAnsi="Lato" w:cs="Arial"/>
          <w:bCs/>
          <w:iCs/>
          <w:spacing w:val="4"/>
        </w:rPr>
        <w:t>K</w:t>
      </w:r>
      <w:r w:rsidRPr="005F480D">
        <w:rPr>
          <w:rFonts w:ascii="Lato" w:hAnsi="Lato" w:cs="Arial"/>
          <w:bCs/>
          <w:iCs/>
          <w:spacing w:val="4"/>
        </w:rPr>
        <w:t xml:space="preserve">westie te zostały </w:t>
      </w:r>
      <w:r w:rsidR="0091474C" w:rsidRPr="005F480D">
        <w:rPr>
          <w:rFonts w:ascii="Lato" w:hAnsi="Lato" w:cs="Arial"/>
          <w:bCs/>
          <w:iCs/>
          <w:spacing w:val="4"/>
        </w:rPr>
        <w:t xml:space="preserve">bowiem </w:t>
      </w:r>
      <w:r w:rsidRPr="005F480D">
        <w:rPr>
          <w:rFonts w:ascii="Lato" w:hAnsi="Lato" w:cs="Arial"/>
          <w:bCs/>
          <w:iCs/>
          <w:spacing w:val="4"/>
        </w:rPr>
        <w:t xml:space="preserve">przesądzone w </w:t>
      </w:r>
      <w:r w:rsidRPr="005F480D">
        <w:rPr>
          <w:rFonts w:ascii="Lato" w:hAnsi="Lato" w:cs="Arial"/>
          <w:bCs/>
          <w:i/>
          <w:iCs/>
          <w:spacing w:val="4"/>
        </w:rPr>
        <w:t>pozwoleniu wodnoprawnym</w:t>
      </w:r>
      <w:r w:rsidRPr="005F480D">
        <w:rPr>
          <w:rFonts w:ascii="Lato" w:hAnsi="Lato" w:cs="Arial"/>
          <w:bCs/>
          <w:iCs/>
          <w:spacing w:val="4"/>
        </w:rPr>
        <w:t>.</w:t>
      </w:r>
    </w:p>
    <w:p w14:paraId="08C3267D" w14:textId="1C7CF2D9" w:rsidR="005F480D" w:rsidRPr="005F480D" w:rsidRDefault="00230ADA" w:rsidP="005F480D">
      <w:pPr>
        <w:spacing w:after="240" w:line="240" w:lineRule="exact"/>
        <w:jc w:val="both"/>
        <w:outlineLvl w:val="0"/>
        <w:rPr>
          <w:rFonts w:ascii="Lato" w:hAnsi="Lato" w:cs="Arial"/>
          <w:bCs/>
          <w:spacing w:val="4"/>
        </w:rPr>
      </w:pPr>
      <w:r>
        <w:rPr>
          <w:rFonts w:ascii="Lato" w:hAnsi="Lato" w:cs="Arial"/>
          <w:bCs/>
          <w:spacing w:val="4"/>
        </w:rPr>
        <w:t xml:space="preserve">Niemniej, jak wynika z wyjaśnień </w:t>
      </w:r>
      <w:r w:rsidRPr="00230ADA">
        <w:rPr>
          <w:rFonts w:ascii="Lato" w:hAnsi="Lato" w:cs="Arial"/>
          <w:bCs/>
          <w:i/>
          <w:iCs/>
          <w:spacing w:val="4"/>
        </w:rPr>
        <w:t>inwestora</w:t>
      </w:r>
      <w:r>
        <w:rPr>
          <w:rFonts w:ascii="Lato" w:hAnsi="Lato" w:cs="Arial"/>
          <w:bCs/>
          <w:spacing w:val="4"/>
        </w:rPr>
        <w:t xml:space="preserve"> </w:t>
      </w:r>
      <w:r w:rsidRPr="00230ADA">
        <w:rPr>
          <w:rFonts w:ascii="Lato" w:hAnsi="Lato" w:cs="Arial"/>
          <w:bCs/>
          <w:spacing w:val="4"/>
        </w:rPr>
        <w:t xml:space="preserve">zawartych w piśmie z dnia 12 stycznia </w:t>
      </w:r>
      <w:r w:rsidR="009D0DC9">
        <w:rPr>
          <w:rFonts w:ascii="Lato" w:hAnsi="Lato" w:cs="Arial"/>
          <w:bCs/>
          <w:spacing w:val="4"/>
        </w:rPr>
        <w:br/>
      </w:r>
      <w:r w:rsidRPr="00230ADA">
        <w:rPr>
          <w:rFonts w:ascii="Lato" w:hAnsi="Lato" w:cs="Arial"/>
          <w:bCs/>
          <w:spacing w:val="4"/>
        </w:rPr>
        <w:t>2022 r.,</w:t>
      </w:r>
      <w:r>
        <w:rPr>
          <w:rFonts w:ascii="Lato" w:hAnsi="Lato" w:cs="Arial"/>
          <w:bCs/>
          <w:spacing w:val="4"/>
        </w:rPr>
        <w:t xml:space="preserve"> </w:t>
      </w:r>
      <w:r w:rsidR="005F480D" w:rsidRPr="005F480D">
        <w:rPr>
          <w:rFonts w:ascii="Lato" w:hAnsi="Lato" w:cs="Arial"/>
          <w:bCs/>
          <w:spacing w:val="4"/>
        </w:rPr>
        <w:t xml:space="preserve">projekt rozbudowy drogi wojewódzkiej nr 829, m.in. porządkuje sposób odprowadzania wód opadowych i roztopowych z pasa drogowego. Na przedmiotowym odcinku drogi wojewódzkiej w celu odwodnienia korpusu drogowego zaprojektowano m.in. odkryte rowy trawiaste i przepusty pod koroną drogi. Z uwagi na korektę łuku poziomego i zmianę niwelety drogi, w najniższym punkcie niwelety zaprojektowano budowę nowego przepustu, którego zadaniem jest przeprowadzenie wody z rowów trawiastych do naturalnego obniżenia terenu przebiegającego przez działki po drugiej stronie drogi (nr 408/6, 407 oraz 422/5) i dalej w kierunku rzeki Wieprz. Pozostawienie przepustu w miejscu przepustu istniejącego spowodowałoby powstawanie zastoisk wodnych lub zalewanie działek przyległych do drogi. </w:t>
      </w:r>
    </w:p>
    <w:p w14:paraId="40F660E1" w14:textId="20AA97BC" w:rsidR="00DA111B" w:rsidRPr="00DA111B" w:rsidRDefault="00DA111B" w:rsidP="00DA111B">
      <w:pPr>
        <w:autoSpaceDE w:val="0"/>
        <w:autoSpaceDN w:val="0"/>
        <w:adjustRightInd w:val="0"/>
        <w:spacing w:after="240" w:line="240" w:lineRule="exact"/>
        <w:jc w:val="both"/>
        <w:rPr>
          <w:rFonts w:ascii="Lato" w:hAnsi="Lato" w:cs="Arial"/>
          <w:iCs/>
          <w:spacing w:val="4"/>
        </w:rPr>
      </w:pPr>
      <w:r w:rsidRPr="00DA111B">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A111B">
        <w:rPr>
          <w:rFonts w:ascii="Lato" w:hAnsi="Lato" w:cs="Arial"/>
          <w:bCs/>
          <w:i/>
          <w:iCs/>
          <w:spacing w:val="4"/>
          <w:lang w:bidi="pl-PL"/>
        </w:rPr>
        <w:t>inwestor</w:t>
      </w:r>
      <w:r w:rsidRPr="00DA111B">
        <w:rPr>
          <w:rFonts w:ascii="Lato" w:hAnsi="Lato" w:cs="Arial"/>
          <w:bCs/>
          <w:iCs/>
          <w:spacing w:val="4"/>
          <w:lang w:bidi="pl-PL"/>
        </w:rPr>
        <w:t xml:space="preserve"> w załączonej do wniosku dokumentacji. Stwierdzić należy także, </w:t>
      </w:r>
      <w:r w:rsidR="004973F3">
        <w:rPr>
          <w:rFonts w:ascii="Lato" w:hAnsi="Lato" w:cs="Arial"/>
          <w:bCs/>
          <w:iCs/>
          <w:spacing w:val="4"/>
          <w:lang w:bidi="pl-PL"/>
        </w:rPr>
        <w:br/>
      </w:r>
      <w:r w:rsidRPr="00DA111B">
        <w:rPr>
          <w:rFonts w:ascii="Lato" w:hAnsi="Lato" w:cs="Arial"/>
          <w:bCs/>
          <w:iCs/>
          <w:spacing w:val="4"/>
          <w:lang w:bidi="pl-PL"/>
        </w:rPr>
        <w:t xml:space="preserve">że zarówno wniosek </w:t>
      </w:r>
      <w:r w:rsidRPr="00DA111B">
        <w:rPr>
          <w:rFonts w:ascii="Lato" w:hAnsi="Lato" w:cs="Arial"/>
          <w:bCs/>
          <w:i/>
          <w:iCs/>
          <w:spacing w:val="4"/>
          <w:lang w:bidi="pl-PL"/>
        </w:rPr>
        <w:t>inwestora</w:t>
      </w:r>
      <w:r w:rsidRPr="00DA111B">
        <w:rPr>
          <w:rFonts w:ascii="Lato" w:hAnsi="Lato" w:cs="Arial"/>
          <w:bCs/>
          <w:iCs/>
          <w:spacing w:val="4"/>
          <w:lang w:bidi="pl-PL"/>
        </w:rPr>
        <w:t xml:space="preserve">, postępowanie przeprowadzone przez organ I instancji, jak i zaskarżona </w:t>
      </w:r>
      <w:r w:rsidRPr="00DA111B">
        <w:rPr>
          <w:rFonts w:ascii="Lato" w:hAnsi="Lato" w:cs="Arial"/>
          <w:bCs/>
          <w:i/>
          <w:iCs/>
          <w:spacing w:val="4"/>
          <w:lang w:bidi="pl-PL"/>
        </w:rPr>
        <w:t xml:space="preserve">decyzja Wojewody </w:t>
      </w:r>
      <w:r w:rsidR="00712E18">
        <w:rPr>
          <w:rFonts w:ascii="Lato" w:hAnsi="Lato" w:cs="Arial"/>
          <w:bCs/>
          <w:i/>
          <w:iCs/>
          <w:spacing w:val="4"/>
          <w:lang w:bidi="pl-PL"/>
        </w:rPr>
        <w:t>Lubelskiego</w:t>
      </w:r>
      <w:r w:rsidR="00EA64FC" w:rsidRPr="00EA64FC">
        <w:rPr>
          <w:rFonts w:ascii="Arial" w:eastAsia="Calibri" w:hAnsi="Arial" w:cs="Arial"/>
          <w:bCs/>
          <w:iCs/>
          <w:spacing w:val="4"/>
          <w:sz w:val="20"/>
          <w:szCs w:val="20"/>
          <w:shd w:val="clear" w:color="auto" w:fill="FFFFFF"/>
          <w:lang w:bidi="pl-PL"/>
        </w:rPr>
        <w:t xml:space="preserve"> </w:t>
      </w:r>
      <w:r w:rsidR="00EA64FC" w:rsidRPr="00EA64FC">
        <w:rPr>
          <w:rFonts w:ascii="Lato" w:hAnsi="Lato" w:cs="Arial"/>
          <w:bCs/>
          <w:spacing w:val="4"/>
          <w:lang w:bidi="pl-PL"/>
        </w:rPr>
        <w:t>- poza częścią uchyloną niniejszą decyzją</w:t>
      </w:r>
      <w:r w:rsidR="00EA64FC" w:rsidRPr="00EA64FC">
        <w:rPr>
          <w:rFonts w:ascii="Lato" w:hAnsi="Lato" w:cs="Arial"/>
          <w:bCs/>
          <w:i/>
          <w:iCs/>
          <w:spacing w:val="4"/>
          <w:lang w:bidi="pl-PL"/>
        </w:rPr>
        <w:t xml:space="preserve"> - </w:t>
      </w:r>
      <w:r w:rsidRPr="00DA111B">
        <w:rPr>
          <w:rFonts w:ascii="Lato" w:hAnsi="Lato" w:cs="Arial"/>
          <w:bCs/>
          <w:i/>
          <w:iCs/>
          <w:spacing w:val="4"/>
          <w:lang w:bidi="pl-PL"/>
        </w:rPr>
        <w:t xml:space="preserve"> </w:t>
      </w:r>
      <w:r w:rsidRPr="00DA111B">
        <w:rPr>
          <w:rFonts w:ascii="Lato" w:hAnsi="Lato" w:cs="Arial"/>
          <w:bCs/>
          <w:iCs/>
          <w:spacing w:val="4"/>
          <w:lang w:bidi="pl-PL"/>
        </w:rPr>
        <w:t>nie naruszają prawa, a wniesione zarzuty nie zasługują na uwzględnienie, wobec czego orzeczono jak w rozstrzygnięciu.</w:t>
      </w:r>
    </w:p>
    <w:p w14:paraId="228E32CB" w14:textId="130BDDDB" w:rsidR="00EA64FC" w:rsidRPr="00DA26C8" w:rsidRDefault="00EA64FC" w:rsidP="00EA64FC">
      <w:pPr>
        <w:spacing w:after="240" w:line="240" w:lineRule="exact"/>
        <w:jc w:val="both"/>
        <w:rPr>
          <w:rFonts w:ascii="Lato" w:eastAsia="Times New Roman" w:hAnsi="Lato" w:cs="Arial"/>
          <w:bCs/>
          <w:color w:val="000000" w:themeColor="text1"/>
          <w:spacing w:val="4"/>
          <w:lang w:eastAsia="pl-PL" w:bidi="pl-PL"/>
        </w:rPr>
      </w:pPr>
      <w:r w:rsidRPr="00DA26C8">
        <w:rPr>
          <w:rFonts w:ascii="Lato" w:eastAsia="Times New Roman" w:hAnsi="Lato" w:cs="Arial"/>
          <w:bCs/>
          <w:color w:val="000000" w:themeColor="text1"/>
          <w:spacing w:val="4"/>
          <w:lang w:eastAsia="pl-PL" w:bidi="pl-PL"/>
        </w:rPr>
        <w:t>Mając powyższe na względzie, należało orzec jak na wstępie.</w:t>
      </w:r>
    </w:p>
    <w:p w14:paraId="443F629F" w14:textId="623E732B" w:rsidR="00EA64FC" w:rsidRPr="00DA26C8" w:rsidRDefault="00EA64FC" w:rsidP="00EA64FC">
      <w:pPr>
        <w:spacing w:after="240" w:line="240" w:lineRule="exact"/>
        <w:jc w:val="both"/>
        <w:rPr>
          <w:rFonts w:ascii="Lato" w:eastAsia="Times New Roman" w:hAnsi="Lato" w:cs="Arial"/>
          <w:bCs/>
          <w:color w:val="000000" w:themeColor="text1"/>
          <w:spacing w:val="4"/>
          <w:lang w:eastAsia="pl-PL" w:bidi="pl-PL"/>
        </w:rPr>
      </w:pPr>
      <w:r w:rsidRPr="00DA26C8">
        <w:rPr>
          <w:rFonts w:ascii="Lato" w:eastAsia="Times New Roman" w:hAnsi="Lato" w:cs="Arial"/>
          <w:bCs/>
          <w:color w:val="000000" w:themeColor="text1"/>
          <w:spacing w:val="4"/>
          <w:lang w:eastAsia="pl-PL" w:bidi="pl-PL"/>
        </w:rPr>
        <w:t>Niniejsza decyzja jest ostateczna.</w:t>
      </w:r>
    </w:p>
    <w:p w14:paraId="4EB75589" w14:textId="2B3DB060" w:rsidR="00EA64FC" w:rsidRPr="00DA26C8" w:rsidRDefault="00EA64FC" w:rsidP="00EA64FC">
      <w:pPr>
        <w:shd w:val="clear" w:color="auto" w:fill="FFFFFF"/>
        <w:spacing w:after="240" w:line="240" w:lineRule="exact"/>
        <w:jc w:val="both"/>
        <w:rPr>
          <w:rFonts w:ascii="Lato" w:eastAsia="Times New Roman" w:hAnsi="Lato" w:cs="Arial"/>
          <w:color w:val="000000" w:themeColor="text1"/>
          <w:spacing w:val="4"/>
        </w:rPr>
      </w:pPr>
      <w:r w:rsidRPr="00DA26C8">
        <w:rPr>
          <w:rFonts w:ascii="Lato" w:eastAsia="Times New Roman" w:hAnsi="Lato" w:cs="Arial"/>
          <w:color w:val="000000" w:themeColor="text1"/>
          <w:spacing w:val="4"/>
        </w:rPr>
        <w:t>Na decyzję, na podstawie art. 53 § 1 i art. 54 § 1 ustawy z dnia 30 sierpnia 2002 r. – Prawo o postępowaniu przed sądami administracyjnymi (</w:t>
      </w:r>
      <w:proofErr w:type="spellStart"/>
      <w:r w:rsidRPr="00DA26C8">
        <w:rPr>
          <w:rFonts w:ascii="Lato" w:eastAsia="Times New Roman" w:hAnsi="Lato" w:cs="Arial"/>
          <w:color w:val="000000" w:themeColor="text1"/>
          <w:spacing w:val="4"/>
        </w:rPr>
        <w:t>t.j</w:t>
      </w:r>
      <w:proofErr w:type="spellEnd"/>
      <w:r w:rsidRPr="00DA26C8">
        <w:rPr>
          <w:rFonts w:ascii="Lato" w:eastAsia="Times New Roman" w:hAnsi="Lato" w:cs="Arial"/>
          <w:color w:val="000000" w:themeColor="text1"/>
          <w:spacing w:val="4"/>
        </w:rPr>
        <w:t>. Dz.U. z 2023 r. poz. 259</w:t>
      </w:r>
      <w:r w:rsidR="0097349C">
        <w:rPr>
          <w:rFonts w:ascii="Lato" w:eastAsia="Times New Roman" w:hAnsi="Lato" w:cs="Arial"/>
          <w:color w:val="000000" w:themeColor="text1"/>
          <w:spacing w:val="4"/>
        </w:rPr>
        <w:t xml:space="preserve">, </w:t>
      </w:r>
      <w:r w:rsidR="0097349C">
        <w:rPr>
          <w:rFonts w:ascii="Lato" w:eastAsia="Times New Roman" w:hAnsi="Lato" w:cs="Arial"/>
          <w:color w:val="000000" w:themeColor="text1"/>
          <w:spacing w:val="4"/>
        </w:rPr>
        <w:br/>
        <w:t xml:space="preserve">z </w:t>
      </w:r>
      <w:proofErr w:type="spellStart"/>
      <w:r w:rsidR="0097349C">
        <w:rPr>
          <w:rFonts w:ascii="Lato" w:eastAsia="Times New Roman" w:hAnsi="Lato" w:cs="Arial"/>
          <w:color w:val="000000" w:themeColor="text1"/>
          <w:spacing w:val="4"/>
        </w:rPr>
        <w:t>późn</w:t>
      </w:r>
      <w:proofErr w:type="spellEnd"/>
      <w:r w:rsidR="0097349C">
        <w:rPr>
          <w:rFonts w:ascii="Lato" w:eastAsia="Times New Roman" w:hAnsi="Lato" w:cs="Arial"/>
          <w:color w:val="000000" w:themeColor="text1"/>
          <w:spacing w:val="4"/>
        </w:rPr>
        <w:t>. zm.</w:t>
      </w:r>
      <w:r w:rsidRPr="00DA26C8">
        <w:rPr>
          <w:rFonts w:ascii="Lato" w:eastAsia="Times New Roman" w:hAnsi="Lato" w:cs="Arial"/>
          <w:color w:val="000000" w:themeColor="text1"/>
          <w:spacing w:val="4"/>
        </w:rPr>
        <w:t>), zwanej dalej „</w:t>
      </w:r>
      <w:proofErr w:type="spellStart"/>
      <w:r w:rsidRPr="00DA26C8">
        <w:rPr>
          <w:rFonts w:ascii="Lato" w:eastAsia="Times New Roman" w:hAnsi="Lato" w:cs="Arial"/>
          <w:i/>
          <w:color w:val="000000" w:themeColor="text1"/>
          <w:spacing w:val="4"/>
        </w:rPr>
        <w:t>ppsa</w:t>
      </w:r>
      <w:proofErr w:type="spellEnd"/>
      <w:r w:rsidRPr="00DA26C8">
        <w:rPr>
          <w:rFonts w:ascii="Lato" w:eastAsia="Times New Roman" w:hAnsi="Lato" w:cs="Arial"/>
          <w:color w:val="000000" w:themeColor="text1"/>
          <w:spacing w:val="4"/>
        </w:rPr>
        <w:t>”, przysługuje skarga do Wojewódzkiego Sądu Administracyjnego w Warszawie, wnoszona za pośrednictwem Ministra Rozwoju</w:t>
      </w:r>
      <w:r w:rsidR="0097349C">
        <w:rPr>
          <w:rFonts w:ascii="Lato" w:eastAsia="Times New Roman" w:hAnsi="Lato" w:cs="Arial"/>
          <w:color w:val="000000" w:themeColor="text1"/>
          <w:spacing w:val="4"/>
        </w:rPr>
        <w:t xml:space="preserve"> </w:t>
      </w:r>
      <w:r w:rsidR="0097349C">
        <w:rPr>
          <w:rFonts w:ascii="Lato" w:eastAsia="Times New Roman" w:hAnsi="Lato" w:cs="Arial"/>
          <w:color w:val="000000" w:themeColor="text1"/>
          <w:spacing w:val="4"/>
        </w:rPr>
        <w:br/>
        <w:t>i Technologii</w:t>
      </w:r>
      <w:r w:rsidRPr="00DA26C8">
        <w:rPr>
          <w:rFonts w:ascii="Lato" w:eastAsia="Times New Roman" w:hAnsi="Lato" w:cs="Arial"/>
          <w:color w:val="000000" w:themeColor="text1"/>
          <w:spacing w:val="4"/>
        </w:rPr>
        <w:t>, w terminie 30 dni od dnia doręczenia decyzji.</w:t>
      </w:r>
    </w:p>
    <w:p w14:paraId="6A59588F" w14:textId="3FFFBECA" w:rsidR="00EA64FC" w:rsidRPr="00DA26C8" w:rsidRDefault="00002988" w:rsidP="00EA64FC">
      <w:pPr>
        <w:spacing w:after="240" w:line="240" w:lineRule="exact"/>
        <w:jc w:val="both"/>
        <w:outlineLvl w:val="0"/>
        <w:rPr>
          <w:rFonts w:ascii="Lato" w:eastAsia="Times New Roman" w:hAnsi="Lato" w:cs="Arial"/>
          <w:color w:val="000000" w:themeColor="text1"/>
          <w:spacing w:val="4"/>
          <w:lang w:eastAsia="pl-PL"/>
        </w:rPr>
      </w:pPr>
      <w:r>
        <w:rPr>
          <w:rFonts w:ascii="Lato" w:hAnsi="Lato" w:cs="Arial"/>
          <w:b/>
          <w:noProof/>
          <w:color w:val="000000"/>
          <w:u w:val="single"/>
        </w:rPr>
        <w:drawing>
          <wp:anchor distT="0" distB="0" distL="114300" distR="114300" simplePos="0" relativeHeight="251658240" behindDoc="0" locked="0" layoutInCell="1" allowOverlap="1" wp14:anchorId="55DE96E5" wp14:editId="7676F1A4">
            <wp:simplePos x="0" y="0"/>
            <wp:positionH relativeFrom="margin">
              <wp:posOffset>2016760</wp:posOffset>
            </wp:positionH>
            <wp:positionV relativeFrom="margin">
              <wp:posOffset>6747510</wp:posOffset>
            </wp:positionV>
            <wp:extent cx="3677285" cy="1028700"/>
            <wp:effectExtent l="0" t="0" r="0" b="0"/>
            <wp:wrapSquare wrapText="bothSides"/>
            <wp:docPr id="2036191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anchor>
        </w:drawing>
      </w:r>
      <w:r w:rsidR="00EA64FC" w:rsidRPr="00DA26C8">
        <w:rPr>
          <w:rFonts w:ascii="Lato" w:eastAsia="Times New Roman" w:hAnsi="Lato" w:cs="Arial"/>
          <w:color w:val="000000" w:themeColor="text1"/>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00EA64FC" w:rsidRPr="00DA26C8">
        <w:rPr>
          <w:rFonts w:ascii="Lato" w:eastAsia="Times New Roman" w:hAnsi="Lato" w:cs="Arial"/>
          <w:i/>
          <w:color w:val="000000" w:themeColor="text1"/>
          <w:spacing w:val="4"/>
          <w:lang w:eastAsia="pl-PL"/>
        </w:rPr>
        <w:t>ppsa</w:t>
      </w:r>
      <w:proofErr w:type="spellEnd"/>
      <w:r w:rsidR="00EA64FC" w:rsidRPr="00DA26C8">
        <w:rPr>
          <w:rFonts w:ascii="Lato" w:eastAsia="Times New Roman" w:hAnsi="Lato" w:cs="Arial"/>
          <w:color w:val="000000" w:themeColor="text1"/>
          <w:spacing w:val="4"/>
          <w:lang w:eastAsia="pl-PL"/>
        </w:rPr>
        <w:t>.</w:t>
      </w:r>
    </w:p>
    <w:p w14:paraId="0F2283E9" w14:textId="3BC99902" w:rsidR="00DA111B" w:rsidRDefault="00DA111B" w:rsidP="00DA111B">
      <w:pPr>
        <w:tabs>
          <w:tab w:val="left" w:pos="0"/>
        </w:tabs>
        <w:spacing w:line="360" w:lineRule="auto"/>
        <w:rPr>
          <w:rFonts w:ascii="Lato" w:hAnsi="Lato" w:cs="Arial"/>
          <w:b/>
          <w:color w:val="000000"/>
          <w:u w:val="single"/>
        </w:rPr>
      </w:pPr>
    </w:p>
    <w:p w14:paraId="0151DB04" w14:textId="77777777" w:rsidR="0097349C" w:rsidRDefault="0097349C" w:rsidP="00DA111B">
      <w:pPr>
        <w:tabs>
          <w:tab w:val="left" w:pos="0"/>
        </w:tabs>
        <w:spacing w:line="360" w:lineRule="auto"/>
        <w:rPr>
          <w:rFonts w:ascii="Lato" w:hAnsi="Lato" w:cs="Arial"/>
          <w:b/>
          <w:color w:val="000000"/>
          <w:u w:val="single"/>
        </w:rPr>
      </w:pPr>
    </w:p>
    <w:p w14:paraId="3049AD6A" w14:textId="77777777" w:rsidR="00BB605F" w:rsidRDefault="00BB605F" w:rsidP="00DA111B">
      <w:pPr>
        <w:tabs>
          <w:tab w:val="left" w:pos="0"/>
        </w:tabs>
        <w:spacing w:line="360" w:lineRule="auto"/>
        <w:rPr>
          <w:rFonts w:ascii="Lato" w:hAnsi="Lato" w:cs="Arial"/>
          <w:b/>
          <w:color w:val="000000"/>
          <w:u w:val="single"/>
        </w:rPr>
      </w:pPr>
    </w:p>
    <w:p w14:paraId="414BB97C" w14:textId="77777777" w:rsidR="00D21392" w:rsidRPr="00DA111B" w:rsidRDefault="00D21392" w:rsidP="00DA111B">
      <w:pPr>
        <w:tabs>
          <w:tab w:val="left" w:pos="0"/>
        </w:tabs>
        <w:spacing w:line="360" w:lineRule="auto"/>
        <w:rPr>
          <w:rFonts w:ascii="Lato" w:hAnsi="Lato" w:cs="Arial"/>
          <w:b/>
          <w:color w:val="000000"/>
          <w:u w:val="single"/>
        </w:rPr>
      </w:pPr>
    </w:p>
    <w:p w14:paraId="4A19990E" w14:textId="6FA020DD" w:rsidR="00DA111B" w:rsidRPr="004973F3" w:rsidRDefault="00DA111B" w:rsidP="004973F3">
      <w:pPr>
        <w:tabs>
          <w:tab w:val="left" w:pos="0"/>
        </w:tabs>
        <w:suppressAutoHyphens/>
        <w:spacing w:after="0" w:line="240" w:lineRule="exact"/>
        <w:ind w:left="360"/>
        <w:rPr>
          <w:rFonts w:ascii="Lato" w:eastAsia="Times New Roman" w:hAnsi="Lato" w:cs="Arial"/>
          <w:lang w:eastAsia="zh-CN"/>
        </w:rPr>
      </w:pPr>
    </w:p>
    <w:sectPr w:rsidR="00DA111B" w:rsidRPr="004973F3" w:rsidSect="004116FD">
      <w:headerReference w:type="default" r:id="rId11"/>
      <w:footerReference w:type="default" r:id="rId12"/>
      <w:head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FBD4" w14:textId="77777777" w:rsidR="00C316C5" w:rsidRDefault="00C316C5" w:rsidP="009276B2">
      <w:pPr>
        <w:spacing w:after="0" w:line="240" w:lineRule="auto"/>
      </w:pPr>
      <w:r>
        <w:separator/>
      </w:r>
    </w:p>
  </w:endnote>
  <w:endnote w:type="continuationSeparator" w:id="0">
    <w:p w14:paraId="322615E9" w14:textId="77777777" w:rsidR="00C316C5" w:rsidRDefault="00C316C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B875E8F0-21F9-44E8-944E-F4017BB4194C}"/>
    <w:embedBold r:id="rId2" w:fontKey="{4DC5F33C-D56E-4DBB-B15B-62D38772EBCD}"/>
    <w:embedItalic r:id="rId3" w:fontKey="{C1B0D43B-E969-4976-8DC0-C53C1581E4D9}"/>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A67EB29F-21EE-4733-A446-F3B0E1407AB3}"/>
    <w:embedBold r:id="rId5" w:fontKey="{22B06BC1-0A4A-49C6-8E55-2521E9CA2F98}"/>
    <w:embedItalic r:id="rId6" w:fontKey="{9D2A400D-43F7-4DAB-B052-25AC939682E4}"/>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BD62C307-2EF4-410E-8D7C-31F3B77951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377972"/>
      <w:docPartObj>
        <w:docPartGallery w:val="Page Numbers (Bottom of Page)"/>
        <w:docPartUnique/>
      </w:docPartObj>
    </w:sdtPr>
    <w:sdtContent>
      <w:p w14:paraId="7AB2913B" w14:textId="0BC26A84" w:rsidR="00723891" w:rsidRDefault="00723891">
        <w:pPr>
          <w:pStyle w:val="Stopka"/>
          <w:jc w:val="center"/>
        </w:pPr>
        <w:r>
          <w:fldChar w:fldCharType="begin"/>
        </w:r>
        <w:r>
          <w:instrText>PAGE   \* MERGEFORMAT</w:instrText>
        </w:r>
        <w:r>
          <w:fldChar w:fldCharType="separate"/>
        </w:r>
        <w:r>
          <w:t>2</w:t>
        </w:r>
        <w:r>
          <w:fldChar w:fldCharType="end"/>
        </w:r>
        <w:r w:rsidR="0097349C">
          <w:t xml:space="preserve"> (1</w:t>
        </w:r>
        <w:r w:rsidR="00BB605F">
          <w:t>7</w:t>
        </w:r>
        <w:r w:rsidR="0097349C">
          <w:t>)</w:t>
        </w:r>
      </w:p>
    </w:sdtContent>
  </w:sdt>
  <w:p w14:paraId="37821F1F" w14:textId="06796F1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636E" w14:textId="77777777" w:rsidR="00C316C5" w:rsidRDefault="00C316C5" w:rsidP="009276B2">
      <w:pPr>
        <w:spacing w:after="0" w:line="240" w:lineRule="auto"/>
      </w:pPr>
      <w:r>
        <w:separator/>
      </w:r>
    </w:p>
  </w:footnote>
  <w:footnote w:type="continuationSeparator" w:id="0">
    <w:p w14:paraId="339493ED" w14:textId="77777777" w:rsidR="00C316C5" w:rsidRDefault="00C316C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8"/>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8"/>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2"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40E25248"/>
    <w:multiLevelType w:val="hybridMultilevel"/>
    <w:tmpl w:val="3C5E643A"/>
    <w:lvl w:ilvl="0" w:tplc="68ACED9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42492B9A"/>
    <w:multiLevelType w:val="hybridMultilevel"/>
    <w:tmpl w:val="4462F3E4"/>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6" w15:restartNumberingAfterBreak="0">
    <w:nsid w:val="62EF441D"/>
    <w:multiLevelType w:val="hybridMultilevel"/>
    <w:tmpl w:val="62B2B674"/>
    <w:lvl w:ilvl="0" w:tplc="FEDA85A8">
      <w:start w:val="1"/>
      <w:numFmt w:val="upperRoman"/>
      <w:lvlText w:val="%1."/>
      <w:lvlJc w:val="left"/>
      <w:pPr>
        <w:ind w:left="5895" w:hanging="5535"/>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0C9302D"/>
    <w:multiLevelType w:val="hybridMultilevel"/>
    <w:tmpl w:val="F3FCC51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201477351">
    <w:abstractNumId w:val="5"/>
  </w:num>
  <w:num w:numId="4" w16cid:durableId="1187910919">
    <w:abstractNumId w:val="7"/>
  </w:num>
  <w:num w:numId="5" w16cid:durableId="1199004352">
    <w:abstractNumId w:val="0"/>
  </w:num>
  <w:num w:numId="6" w16cid:durableId="1970360743">
    <w:abstractNumId w:val="6"/>
  </w:num>
  <w:num w:numId="7" w16cid:durableId="2095931559">
    <w:abstractNumId w:val="2"/>
  </w:num>
  <w:num w:numId="8" w16cid:durableId="1893498447">
    <w:abstractNumId w:val="8"/>
  </w:num>
  <w:num w:numId="9" w16cid:durableId="6629737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988"/>
    <w:rsid w:val="000107A8"/>
    <w:rsid w:val="0002226A"/>
    <w:rsid w:val="0004606C"/>
    <w:rsid w:val="00052CF7"/>
    <w:rsid w:val="00055F10"/>
    <w:rsid w:val="000838C9"/>
    <w:rsid w:val="000908EC"/>
    <w:rsid w:val="000A4311"/>
    <w:rsid w:val="000D1FBF"/>
    <w:rsid w:val="00100315"/>
    <w:rsid w:val="00105C4E"/>
    <w:rsid w:val="00113528"/>
    <w:rsid w:val="001236B0"/>
    <w:rsid w:val="00166A88"/>
    <w:rsid w:val="00183B62"/>
    <w:rsid w:val="001B70EB"/>
    <w:rsid w:val="001B72E5"/>
    <w:rsid w:val="001E150F"/>
    <w:rsid w:val="00200B6D"/>
    <w:rsid w:val="0020451A"/>
    <w:rsid w:val="00211B0E"/>
    <w:rsid w:val="002173D5"/>
    <w:rsid w:val="00230ADA"/>
    <w:rsid w:val="00236FD6"/>
    <w:rsid w:val="002470EA"/>
    <w:rsid w:val="00254A7D"/>
    <w:rsid w:val="00274329"/>
    <w:rsid w:val="00274D44"/>
    <w:rsid w:val="002830CF"/>
    <w:rsid w:val="002E0C9D"/>
    <w:rsid w:val="00343A14"/>
    <w:rsid w:val="00362CAD"/>
    <w:rsid w:val="003670FD"/>
    <w:rsid w:val="00376A3D"/>
    <w:rsid w:val="00395EA2"/>
    <w:rsid w:val="003A1976"/>
    <w:rsid w:val="003C123B"/>
    <w:rsid w:val="003C195A"/>
    <w:rsid w:val="003D2AD6"/>
    <w:rsid w:val="003F0446"/>
    <w:rsid w:val="004116FD"/>
    <w:rsid w:val="00412CD2"/>
    <w:rsid w:val="00445CEC"/>
    <w:rsid w:val="00475A9A"/>
    <w:rsid w:val="004845E0"/>
    <w:rsid w:val="004973F3"/>
    <w:rsid w:val="004A2223"/>
    <w:rsid w:val="004B52A9"/>
    <w:rsid w:val="004F5D02"/>
    <w:rsid w:val="0050042C"/>
    <w:rsid w:val="00510B5D"/>
    <w:rsid w:val="005322D5"/>
    <w:rsid w:val="00537198"/>
    <w:rsid w:val="005438E6"/>
    <w:rsid w:val="00557D28"/>
    <w:rsid w:val="00565D32"/>
    <w:rsid w:val="005678D2"/>
    <w:rsid w:val="00573994"/>
    <w:rsid w:val="00584CC7"/>
    <w:rsid w:val="00586C6B"/>
    <w:rsid w:val="00590C4E"/>
    <w:rsid w:val="005912CD"/>
    <w:rsid w:val="0059434A"/>
    <w:rsid w:val="005B60BC"/>
    <w:rsid w:val="005C5D7B"/>
    <w:rsid w:val="005D01A8"/>
    <w:rsid w:val="005E56C6"/>
    <w:rsid w:val="005E64ED"/>
    <w:rsid w:val="005F480D"/>
    <w:rsid w:val="00601708"/>
    <w:rsid w:val="006151BB"/>
    <w:rsid w:val="00625B62"/>
    <w:rsid w:val="00626B71"/>
    <w:rsid w:val="00631C5C"/>
    <w:rsid w:val="006410DE"/>
    <w:rsid w:val="00645855"/>
    <w:rsid w:val="00647AF4"/>
    <w:rsid w:val="00656A56"/>
    <w:rsid w:val="00673E82"/>
    <w:rsid w:val="00680B36"/>
    <w:rsid w:val="00680BEB"/>
    <w:rsid w:val="00686DCF"/>
    <w:rsid w:val="006F22CF"/>
    <w:rsid w:val="006F4A17"/>
    <w:rsid w:val="0070631E"/>
    <w:rsid w:val="00712E18"/>
    <w:rsid w:val="00714C24"/>
    <w:rsid w:val="00716214"/>
    <w:rsid w:val="00723891"/>
    <w:rsid w:val="007245E9"/>
    <w:rsid w:val="007475AB"/>
    <w:rsid w:val="007631EA"/>
    <w:rsid w:val="007936F7"/>
    <w:rsid w:val="00797577"/>
    <w:rsid w:val="007C0044"/>
    <w:rsid w:val="007C089F"/>
    <w:rsid w:val="007C4DA1"/>
    <w:rsid w:val="007D76BF"/>
    <w:rsid w:val="00802A29"/>
    <w:rsid w:val="00807E2D"/>
    <w:rsid w:val="00812A8F"/>
    <w:rsid w:val="0082622B"/>
    <w:rsid w:val="00834F89"/>
    <w:rsid w:val="008635A5"/>
    <w:rsid w:val="00882E32"/>
    <w:rsid w:val="008A5B9F"/>
    <w:rsid w:val="008B10E0"/>
    <w:rsid w:val="008C0C3D"/>
    <w:rsid w:val="008C0D4A"/>
    <w:rsid w:val="008F7FB6"/>
    <w:rsid w:val="0091474C"/>
    <w:rsid w:val="009276B2"/>
    <w:rsid w:val="0093525C"/>
    <w:rsid w:val="00947F4D"/>
    <w:rsid w:val="00967D73"/>
    <w:rsid w:val="0097131C"/>
    <w:rsid w:val="0097349C"/>
    <w:rsid w:val="00975E1D"/>
    <w:rsid w:val="009A1981"/>
    <w:rsid w:val="009B2361"/>
    <w:rsid w:val="009B6292"/>
    <w:rsid w:val="009D0DC9"/>
    <w:rsid w:val="00A161FB"/>
    <w:rsid w:val="00A22B42"/>
    <w:rsid w:val="00A2703E"/>
    <w:rsid w:val="00A3109E"/>
    <w:rsid w:val="00A4028B"/>
    <w:rsid w:val="00A657B5"/>
    <w:rsid w:val="00A87823"/>
    <w:rsid w:val="00A95ED1"/>
    <w:rsid w:val="00AA7060"/>
    <w:rsid w:val="00AC42DA"/>
    <w:rsid w:val="00AD6984"/>
    <w:rsid w:val="00AE6415"/>
    <w:rsid w:val="00B06E81"/>
    <w:rsid w:val="00B20AD8"/>
    <w:rsid w:val="00B22F6C"/>
    <w:rsid w:val="00B33169"/>
    <w:rsid w:val="00B36262"/>
    <w:rsid w:val="00B44B34"/>
    <w:rsid w:val="00B47AC4"/>
    <w:rsid w:val="00B55F7D"/>
    <w:rsid w:val="00B81768"/>
    <w:rsid w:val="00B81FBE"/>
    <w:rsid w:val="00B84D3E"/>
    <w:rsid w:val="00B87744"/>
    <w:rsid w:val="00BA0BEF"/>
    <w:rsid w:val="00BA45FD"/>
    <w:rsid w:val="00BB605F"/>
    <w:rsid w:val="00BC018B"/>
    <w:rsid w:val="00BC2E73"/>
    <w:rsid w:val="00BD1152"/>
    <w:rsid w:val="00BE6444"/>
    <w:rsid w:val="00C07F1A"/>
    <w:rsid w:val="00C22DCF"/>
    <w:rsid w:val="00C316C5"/>
    <w:rsid w:val="00C44F50"/>
    <w:rsid w:val="00C52239"/>
    <w:rsid w:val="00C53987"/>
    <w:rsid w:val="00C6427E"/>
    <w:rsid w:val="00C8064A"/>
    <w:rsid w:val="00C85D56"/>
    <w:rsid w:val="00CA0CF6"/>
    <w:rsid w:val="00CF1D4C"/>
    <w:rsid w:val="00CF21C3"/>
    <w:rsid w:val="00D132C0"/>
    <w:rsid w:val="00D21392"/>
    <w:rsid w:val="00D3547B"/>
    <w:rsid w:val="00D50422"/>
    <w:rsid w:val="00D6093A"/>
    <w:rsid w:val="00D61726"/>
    <w:rsid w:val="00D723B5"/>
    <w:rsid w:val="00D73437"/>
    <w:rsid w:val="00D94853"/>
    <w:rsid w:val="00DA111B"/>
    <w:rsid w:val="00DA1D6E"/>
    <w:rsid w:val="00DA46CC"/>
    <w:rsid w:val="00DC3294"/>
    <w:rsid w:val="00DF1194"/>
    <w:rsid w:val="00E272C6"/>
    <w:rsid w:val="00E3400A"/>
    <w:rsid w:val="00E607AF"/>
    <w:rsid w:val="00EA64FC"/>
    <w:rsid w:val="00EB4EA7"/>
    <w:rsid w:val="00EC6A8F"/>
    <w:rsid w:val="00EE34A9"/>
    <w:rsid w:val="00F05F16"/>
    <w:rsid w:val="00F13890"/>
    <w:rsid w:val="00F321F5"/>
    <w:rsid w:val="00F40743"/>
    <w:rsid w:val="00F54FC9"/>
    <w:rsid w:val="00F62E30"/>
    <w:rsid w:val="00F80AC2"/>
    <w:rsid w:val="00F86B14"/>
    <w:rsid w:val="00FA6BD4"/>
    <w:rsid w:val="00FA76E5"/>
    <w:rsid w:val="00FC47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basedOn w:val="Normalny"/>
    <w:link w:val="AkapitzlistZnak"/>
    <w:uiPriority w:val="34"/>
    <w:qFormat/>
    <w:rsid w:val="00686DCF"/>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link w:val="Akapitzlist"/>
    <w:uiPriority w:val="34"/>
    <w:rsid w:val="00686DCF"/>
    <w:rPr>
      <w:rFonts w:ascii="Arial" w:eastAsia="Times New Roman" w:hAnsi="Arial" w:cs="Times New Roman"/>
      <w:sz w:val="20"/>
      <w:szCs w:val="24"/>
      <w:lang w:eastAsia="pl-PL"/>
    </w:rPr>
  </w:style>
  <w:style w:type="paragraph" w:styleId="Poprawka">
    <w:name w:val="Revision"/>
    <w:hidden/>
    <w:uiPriority w:val="99"/>
    <w:semiHidden/>
    <w:rsid w:val="00AC42DA"/>
    <w:pPr>
      <w:spacing w:after="0" w:line="240" w:lineRule="auto"/>
    </w:pPr>
  </w:style>
  <w:style w:type="character" w:styleId="Odwoaniedokomentarza">
    <w:name w:val="annotation reference"/>
    <w:basedOn w:val="Domylnaczcionkaakapitu"/>
    <w:unhideWhenUsed/>
    <w:rsid w:val="00200B6D"/>
    <w:rPr>
      <w:sz w:val="16"/>
      <w:szCs w:val="16"/>
    </w:rPr>
  </w:style>
  <w:style w:type="paragraph" w:styleId="Tekstkomentarza">
    <w:name w:val="annotation text"/>
    <w:basedOn w:val="Normalny"/>
    <w:link w:val="TekstkomentarzaZnak"/>
    <w:unhideWhenUsed/>
    <w:rsid w:val="00200B6D"/>
    <w:pPr>
      <w:spacing w:line="240" w:lineRule="auto"/>
    </w:pPr>
    <w:rPr>
      <w:sz w:val="20"/>
      <w:szCs w:val="20"/>
    </w:rPr>
  </w:style>
  <w:style w:type="character" w:customStyle="1" w:styleId="TekstkomentarzaZnak">
    <w:name w:val="Tekst komentarza Znak"/>
    <w:basedOn w:val="Domylnaczcionkaakapitu"/>
    <w:link w:val="Tekstkomentarza"/>
    <w:rsid w:val="00200B6D"/>
    <w:rPr>
      <w:sz w:val="20"/>
      <w:szCs w:val="20"/>
    </w:rPr>
  </w:style>
  <w:style w:type="paragraph" w:styleId="Tematkomentarza">
    <w:name w:val="annotation subject"/>
    <w:basedOn w:val="Tekstkomentarza"/>
    <w:next w:val="Tekstkomentarza"/>
    <w:link w:val="TematkomentarzaZnak"/>
    <w:uiPriority w:val="99"/>
    <w:semiHidden/>
    <w:unhideWhenUsed/>
    <w:rsid w:val="00200B6D"/>
    <w:rPr>
      <w:b/>
      <w:bCs/>
    </w:rPr>
  </w:style>
  <w:style w:type="character" w:customStyle="1" w:styleId="TematkomentarzaZnak">
    <w:name w:val="Temat komentarza Znak"/>
    <w:basedOn w:val="TekstkomentarzaZnak"/>
    <w:link w:val="Tematkomentarza"/>
    <w:uiPriority w:val="99"/>
    <w:semiHidden/>
    <w:rsid w:val="00200B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2083910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7279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7829</Words>
  <Characters>46980</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2</cp:revision>
  <cp:lastPrinted>2023-05-19T08:32:00Z</cp:lastPrinted>
  <dcterms:created xsi:type="dcterms:W3CDTF">2023-07-03T07:24:00Z</dcterms:created>
  <dcterms:modified xsi:type="dcterms:W3CDTF">2023-07-03T07:24:00Z</dcterms:modified>
</cp:coreProperties>
</file>