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6038" w14:textId="77777777" w:rsidR="00CF09B3" w:rsidRDefault="00022E57">
      <w:pPr>
        <w:pStyle w:val="Tekstpodstawowy"/>
        <w:spacing w:after="2060" w:line="240" w:lineRule="auto"/>
        <w:ind w:right="140" w:firstLine="0"/>
        <w:jc w:val="right"/>
      </w:pPr>
      <w:r>
        <w:rPr>
          <w:rStyle w:val="TekstpodstawowyZnak"/>
        </w:rPr>
        <w:t>Warszawa, dn. 11.02.2026 r.</w:t>
      </w:r>
    </w:p>
    <w:p w14:paraId="41C10FCC" w14:textId="77777777" w:rsidR="00CF09B3" w:rsidRDefault="00022E57">
      <w:pPr>
        <w:pStyle w:val="Heading10"/>
        <w:keepNext/>
        <w:keepLines/>
        <w:spacing w:after="40"/>
        <w:ind w:left="4720"/>
        <w:jc w:val="both"/>
      </w:pPr>
      <w:bookmarkStart w:id="0" w:name="bookmark0"/>
      <w:r>
        <w:rPr>
          <w:rStyle w:val="Heading1"/>
          <w:b/>
          <w:bCs/>
        </w:rPr>
        <w:t>Szanowna Pani Paulina Hennig-Kloska</w:t>
      </w:r>
      <w:bookmarkEnd w:id="0"/>
    </w:p>
    <w:p w14:paraId="2687DB94" w14:textId="77777777" w:rsidR="00CF09B3" w:rsidRDefault="00022E57">
      <w:pPr>
        <w:pStyle w:val="Heading10"/>
        <w:keepNext/>
        <w:keepLines/>
        <w:spacing w:after="40"/>
        <w:ind w:left="4720"/>
        <w:jc w:val="both"/>
      </w:pPr>
      <w:r>
        <w:rPr>
          <w:rStyle w:val="Heading1"/>
          <w:b/>
          <w:bCs/>
        </w:rPr>
        <w:t>Minister Klimatu i Środowiska</w:t>
      </w:r>
    </w:p>
    <w:p w14:paraId="44FF87C5" w14:textId="77777777" w:rsidR="00CF09B3" w:rsidRDefault="00022E57">
      <w:pPr>
        <w:pStyle w:val="Tekstpodstawowy"/>
        <w:spacing w:after="860" w:line="240" w:lineRule="auto"/>
        <w:ind w:left="4720" w:firstLine="0"/>
        <w:jc w:val="both"/>
      </w:pPr>
      <w:r>
        <w:rPr>
          <w:rStyle w:val="TekstpodstawowyZnak"/>
        </w:rPr>
        <w:t>ul. Wawelska 52/54, 00-922 Warszawa</w:t>
      </w:r>
    </w:p>
    <w:p w14:paraId="1A086397" w14:textId="77777777" w:rsidR="00CF09B3" w:rsidRDefault="00022E57">
      <w:pPr>
        <w:pStyle w:val="Tekstpodstawowy"/>
        <w:ind w:firstLine="0"/>
        <w:jc w:val="center"/>
      </w:pPr>
      <w:r>
        <w:rPr>
          <w:rStyle w:val="TekstpodstawowyZnak"/>
          <w:b/>
          <w:bCs/>
          <w:smallCaps/>
        </w:rPr>
        <w:t>Wniosek</w:t>
      </w:r>
    </w:p>
    <w:p w14:paraId="4EE15539" w14:textId="77777777" w:rsidR="00CF09B3" w:rsidRDefault="00022E57">
      <w:pPr>
        <w:pStyle w:val="Heading10"/>
        <w:keepNext/>
        <w:keepLines/>
        <w:spacing w:after="520" w:line="290" w:lineRule="auto"/>
        <w:jc w:val="center"/>
      </w:pPr>
      <w:bookmarkStart w:id="1" w:name="bookmark3"/>
      <w:r>
        <w:rPr>
          <w:rStyle w:val="Heading1"/>
          <w:b/>
          <w:bCs/>
        </w:rPr>
        <w:t>o zmianę rozporządzenia Rady Ministrów w sprawie przedsięwzięć mogących znacząco</w:t>
      </w:r>
      <w:r>
        <w:rPr>
          <w:rStyle w:val="Heading1"/>
          <w:b/>
          <w:bCs/>
        </w:rPr>
        <w:br/>
        <w:t>oddziaływać na środowisko w odniesieniu do linii tramwajowych</w:t>
      </w:r>
      <w:bookmarkEnd w:id="1"/>
    </w:p>
    <w:p w14:paraId="358F3C7B" w14:textId="77777777" w:rsidR="00CF09B3" w:rsidRDefault="00022E57" w:rsidP="0079736D">
      <w:pPr>
        <w:pStyle w:val="Tekstpodstawowy"/>
        <w:ind w:firstLine="0"/>
        <w:jc w:val="both"/>
      </w:pPr>
      <w:r>
        <w:rPr>
          <w:rStyle w:val="TekstpodstawowyZnak"/>
        </w:rPr>
        <w:t>działając na podstawie art. 241 ustawy z dnia 14 czerwca 1960 r. Kodeks postępowania administracyjnego (Dz. U. z 2025 r. poz. 1691) składa wniosek o rozważenie przez Ministra Klimatu i Środowiska podjęcia inicjatywy zmiany rozporządzenia Rady Ministrów w sprawie przedsięwzięć mogących znacząco oddziaływać na środowisko w odniesieniu do linii tramwajowych.</w:t>
      </w:r>
    </w:p>
    <w:p w14:paraId="53100D2E" w14:textId="77777777" w:rsidR="00CF09B3" w:rsidRDefault="00022E57" w:rsidP="0079736D">
      <w:pPr>
        <w:pStyle w:val="Tekstpodstawowy"/>
        <w:ind w:firstLine="0"/>
        <w:jc w:val="both"/>
      </w:pPr>
      <w:r>
        <w:rPr>
          <w:rStyle w:val="TekstpodstawowyZnak"/>
        </w:rPr>
        <w:t>W związku z tym, przygotowały propozycję zmiany ww. rozporządzenia Rady Ministrów wraz z uzasadnieniem oraz oceną skutków regulacji.</w:t>
      </w:r>
    </w:p>
    <w:p w14:paraId="29D67707" w14:textId="77777777" w:rsidR="00CF09B3" w:rsidRDefault="00022E57">
      <w:pPr>
        <w:pStyle w:val="Tekstpodstawowy"/>
        <w:ind w:firstLine="580"/>
        <w:jc w:val="both"/>
      </w:pPr>
      <w:r>
        <w:rPr>
          <w:rStyle w:val="TekstpodstawowyZnak"/>
        </w:rPr>
        <w:t>Zmiany proponowane w przedmiotowym projekcie mają na celu redukcję obciążeń i usprawnienie procesu inwestycyjnego. Nowelizacja zawarta w przedmiotowym projekcie związana jest m.in. z potrzebą sprawnej realizacji zamierzeń inwestycyjnych związanych z przebudową lub rozbudową istniejących sieci tramwajowych w polskich aglomeracjach. Konieczne jest m.in. zredukowanie obciążeń prawnoadministracyjnych związanych z procesem inwestycyjnym, czemu mają służyć zmiany w przedmiotowym rozporządzeniu odnoszące się do pr</w:t>
      </w:r>
      <w:r>
        <w:rPr>
          <w:rStyle w:val="TekstpodstawowyZnak"/>
        </w:rPr>
        <w:t>ac związanych z przebudową lub rozbudową linii tramwajowych, to jest obiektów już istniejących. Proponuje się w tym zakresie wprowadzenie progu dla inwestycji w zakresie linii tramwajowych o całkowitej długości przedsięwzięcia nie większej niż 1 km oraz obiektów mostowych w ciągu tych linii polegających na ich przebudowie lub rozbudowie, o ile nie są one położone (w części lub w całości) na obszarach objętych formami ochrony przyrody, o których mowa w art. 6 ust. 1 pkt 1-5, 8 i 9 ustawy z dnia 16 kwietnia 2</w:t>
      </w:r>
      <w:r>
        <w:rPr>
          <w:rStyle w:val="TekstpodstawowyZnak"/>
        </w:rPr>
        <w:t>004 r. o ochronie przyrody (Dz. U. z 2026 r. poz. 13). Zmiany zaproponowane w projekcie rozporządzenia mają na celu umożliwienie przebudowy lub rozbudowy istniejących linii tramwajowych (w zakresie inwestycji o długości nie większej niż 1 km) bez obowiązku uzyskania decyzji o środowiskowych uwarunkowaniach. Zmiany pozwolą na znaczne skrócenie procesu inwestycyjnego oraz obniżenie jego kosztów w odniesieniu do projektów polegających w szczególności na wprowadzaniu usprawnień w funkcjonowaniu tej formy szynow</w:t>
      </w:r>
      <w:r>
        <w:rPr>
          <w:rStyle w:val="TekstpodstawowyZnak"/>
        </w:rPr>
        <w:t>ego publicznego transportu zbiorowego, takich jak np.:</w:t>
      </w:r>
    </w:p>
    <w:p w14:paraId="23A10ECD" w14:textId="77777777" w:rsidR="00CF09B3" w:rsidRDefault="00022E57">
      <w:pPr>
        <w:pStyle w:val="Tekstpodstawowy"/>
        <w:numPr>
          <w:ilvl w:val="0"/>
          <w:numId w:val="1"/>
        </w:numPr>
        <w:tabs>
          <w:tab w:val="left" w:pos="534"/>
        </w:tabs>
        <w:spacing w:after="0" w:line="360" w:lineRule="auto"/>
        <w:ind w:firstLine="0"/>
      </w:pPr>
      <w:r>
        <w:rPr>
          <w:rStyle w:val="TekstpodstawowyZnak"/>
        </w:rPr>
        <w:t>modernizacja węzłów rozjazdowych (nie będących remontami);</w:t>
      </w:r>
    </w:p>
    <w:p w14:paraId="74C19E58" w14:textId="77777777" w:rsidR="00CF09B3" w:rsidRDefault="00022E57">
      <w:pPr>
        <w:pStyle w:val="Tekstpodstawowy"/>
        <w:numPr>
          <w:ilvl w:val="0"/>
          <w:numId w:val="1"/>
        </w:numPr>
        <w:tabs>
          <w:tab w:val="left" w:pos="534"/>
        </w:tabs>
        <w:spacing w:after="0" w:line="360" w:lineRule="auto"/>
        <w:ind w:firstLine="0"/>
      </w:pPr>
      <w:r>
        <w:rPr>
          <w:rStyle w:val="TekstpodstawowyZnak"/>
        </w:rPr>
        <w:t>dodawanie torów postojowych na zajezdniach oraz pętlach tramwajowych;</w:t>
      </w:r>
    </w:p>
    <w:p w14:paraId="42E487EF" w14:textId="77777777" w:rsidR="00CF09B3" w:rsidRDefault="00022E57">
      <w:pPr>
        <w:pStyle w:val="Tekstpodstawowy"/>
        <w:numPr>
          <w:ilvl w:val="0"/>
          <w:numId w:val="1"/>
        </w:numPr>
        <w:tabs>
          <w:tab w:val="left" w:pos="534"/>
        </w:tabs>
        <w:spacing w:after="0" w:line="360" w:lineRule="auto"/>
        <w:ind w:firstLine="0"/>
      </w:pPr>
      <w:r>
        <w:rPr>
          <w:rStyle w:val="TekstpodstawowyZnak"/>
        </w:rPr>
        <w:lastRenderedPageBreak/>
        <w:t>modyfikacja układów torowych;</w:t>
      </w:r>
    </w:p>
    <w:p w14:paraId="543FC04D" w14:textId="77777777" w:rsidR="00CF09B3" w:rsidRDefault="00022E57">
      <w:pPr>
        <w:pStyle w:val="Tekstpodstawowy"/>
        <w:numPr>
          <w:ilvl w:val="0"/>
          <w:numId w:val="1"/>
        </w:numPr>
        <w:tabs>
          <w:tab w:val="left" w:pos="534"/>
        </w:tabs>
        <w:spacing w:after="0" w:line="360" w:lineRule="auto"/>
        <w:ind w:left="600" w:hanging="600"/>
        <w:jc w:val="both"/>
      </w:pPr>
      <w:r>
        <w:rPr>
          <w:rStyle w:val="TekstpodstawowyZnak"/>
        </w:rPr>
        <w:t>systematyczne prace modernizacyjne na sieci torowej (nie będące remontami), w tym polegające na stosowaniu nowoczesnych konstrukcji torowisk ograniczających m.in. oddziaływania akustyczne (maty antywibracyjne, podlewy szyn) czy wpływających pozytywnie na zarządzanie wodami opadowymi (zabudowa roślinna);</w:t>
      </w:r>
    </w:p>
    <w:p w14:paraId="2CC13A11" w14:textId="77777777" w:rsidR="00CF09B3" w:rsidRDefault="00022E57">
      <w:pPr>
        <w:pStyle w:val="Tekstpodstawowy"/>
        <w:numPr>
          <w:ilvl w:val="0"/>
          <w:numId w:val="1"/>
        </w:numPr>
        <w:tabs>
          <w:tab w:val="left" w:pos="534"/>
        </w:tabs>
        <w:spacing w:after="0" w:line="360" w:lineRule="auto"/>
        <w:ind w:firstLine="0"/>
      </w:pPr>
      <w:r>
        <w:rPr>
          <w:rStyle w:val="TekstpodstawowyZnak"/>
        </w:rPr>
        <w:t>modernizacje węzłów przesiadkowych obejmujące m.in. przebudowy przystanków tramwajowych</w:t>
      </w:r>
    </w:p>
    <w:p w14:paraId="0BDD6DD4" w14:textId="77777777" w:rsidR="00CF09B3" w:rsidRDefault="00022E57">
      <w:pPr>
        <w:pStyle w:val="Tekstpodstawowy"/>
        <w:spacing w:after="520" w:line="360" w:lineRule="auto"/>
        <w:ind w:firstLine="600"/>
        <w:jc w:val="both"/>
      </w:pPr>
      <w:r>
        <w:rPr>
          <w:rStyle w:val="TekstpodstawowyZnak"/>
        </w:rPr>
        <w:t>czy ich relokację w celu poprawy warunków ruchu tramwajów oraz pasażerów.</w:t>
      </w:r>
    </w:p>
    <w:p w14:paraId="48CB14B7" w14:textId="77777777" w:rsidR="00CF09B3" w:rsidRDefault="00022E57">
      <w:pPr>
        <w:pStyle w:val="Tekstpodstawowy"/>
        <w:spacing w:after="520"/>
        <w:ind w:firstLine="600"/>
        <w:jc w:val="both"/>
      </w:pPr>
      <w:r>
        <w:rPr>
          <w:rStyle w:val="TekstpodstawowyZnak"/>
        </w:rPr>
        <w:t>Wprowadzenie proponowanych rozwiązań ma stanowić ułatwienie w podnoszeniu ogólnej sprawności technicznej infrastruktury tramwajowej w polskich aglomeracjach, zwiększaniu jej potencjału przewozowego oraz podnoszeniu atrakcyjności publicznego transportu zbiorowego.</w:t>
      </w:r>
    </w:p>
    <w:p w14:paraId="72051819" w14:textId="2CEFE8ED" w:rsidR="00CF09B3" w:rsidRDefault="00022E57" w:rsidP="0079736D">
      <w:pPr>
        <w:pStyle w:val="Heading10"/>
        <w:keepNext/>
        <w:keepLines/>
        <w:tabs>
          <w:tab w:val="left" w:pos="8107"/>
        </w:tabs>
        <w:spacing w:after="40"/>
        <w:ind w:firstLine="600"/>
        <w:jc w:val="both"/>
      </w:pPr>
      <w:bookmarkStart w:id="2" w:name="bookmark5"/>
      <w:r>
        <w:rPr>
          <w:rStyle w:val="Heading1"/>
          <w:b/>
          <w:bCs/>
        </w:rPr>
        <w:t>Mając na uwadze powyższe, spółka</w:t>
      </w:r>
      <w:r w:rsidR="0079736D">
        <w:rPr>
          <w:rStyle w:val="Heading1"/>
          <w:b/>
          <w:bCs/>
        </w:rPr>
        <w:t xml:space="preserve"> </w:t>
      </w:r>
      <w:r>
        <w:rPr>
          <w:rStyle w:val="Heading1"/>
          <w:b/>
          <w:bCs/>
        </w:rPr>
        <w:t>zwraca się</w:t>
      </w:r>
      <w:bookmarkEnd w:id="2"/>
      <w:r w:rsidR="0079736D">
        <w:t xml:space="preserve"> </w:t>
      </w:r>
      <w:r>
        <w:rPr>
          <w:rStyle w:val="Heading1"/>
          <w:b/>
          <w:bCs/>
        </w:rPr>
        <w:t>z uprzejmą prośbą o pozytywne rozpatrzenie niniejszego wniosku</w:t>
      </w:r>
    </w:p>
    <w:p w14:paraId="487A7BC8" w14:textId="77777777" w:rsidR="00CF09B3" w:rsidRDefault="00022E57">
      <w:pPr>
        <w:pStyle w:val="Tekstpodstawowy"/>
        <w:spacing w:after="3140" w:line="360" w:lineRule="auto"/>
        <w:ind w:right="1660" w:firstLine="0"/>
        <w:jc w:val="right"/>
      </w:pPr>
      <w:r>
        <w:rPr>
          <w:rStyle w:val="TekstpodstawowyZnak"/>
        </w:rPr>
        <w:t>Z wyrazami szacunku</w:t>
      </w:r>
    </w:p>
    <w:p w14:paraId="1DEB7582" w14:textId="77777777" w:rsidR="00CF09B3" w:rsidRDefault="00022E57">
      <w:pPr>
        <w:pStyle w:val="Heading10"/>
        <w:keepNext/>
        <w:keepLines/>
        <w:spacing w:after="160"/>
        <w:jc w:val="both"/>
      </w:pPr>
      <w:bookmarkStart w:id="3" w:name="bookmark8"/>
      <w:r>
        <w:rPr>
          <w:rStyle w:val="Heading1"/>
          <w:b/>
          <w:bCs/>
          <w:u w:val="single"/>
        </w:rPr>
        <w:t>Załączniki:</w:t>
      </w:r>
      <w:bookmarkEnd w:id="3"/>
    </w:p>
    <w:p w14:paraId="6D07CB80" w14:textId="77777777" w:rsidR="00CF09B3" w:rsidRDefault="00022E57">
      <w:pPr>
        <w:pStyle w:val="Tekstpodstawowy"/>
        <w:numPr>
          <w:ilvl w:val="0"/>
          <w:numId w:val="2"/>
        </w:numPr>
        <w:tabs>
          <w:tab w:val="left" w:pos="534"/>
          <w:tab w:val="center" w:pos="2778"/>
        </w:tabs>
        <w:spacing w:after="40" w:line="240" w:lineRule="auto"/>
        <w:ind w:firstLine="0"/>
      </w:pPr>
      <w:r>
        <w:rPr>
          <w:rStyle w:val="TekstpodstawowyZnak"/>
        </w:rPr>
        <w:t>Projekt rozporządzenia</w:t>
      </w:r>
      <w:r>
        <w:rPr>
          <w:rStyle w:val="TekstpodstawowyZnak"/>
        </w:rPr>
        <w:tab/>
        <w:t>Rady Ministrów zmieniającego rozporządzenie w sprawie przedsięwzięć</w:t>
      </w:r>
    </w:p>
    <w:p w14:paraId="5F16CE15" w14:textId="77777777" w:rsidR="00CF09B3" w:rsidRDefault="00022E57">
      <w:pPr>
        <w:pStyle w:val="Tekstpodstawowy"/>
        <w:spacing w:after="40" w:line="240" w:lineRule="auto"/>
        <w:ind w:firstLine="600"/>
        <w:jc w:val="both"/>
      </w:pPr>
      <w:r>
        <w:rPr>
          <w:rStyle w:val="TekstpodstawowyZnak"/>
        </w:rPr>
        <w:t>mogących znacząco oddziaływać na środowisko</w:t>
      </w:r>
    </w:p>
    <w:p w14:paraId="08ECDAB7" w14:textId="77777777" w:rsidR="00CF09B3" w:rsidRDefault="00022E57">
      <w:pPr>
        <w:pStyle w:val="Tekstpodstawowy"/>
        <w:numPr>
          <w:ilvl w:val="0"/>
          <w:numId w:val="2"/>
        </w:numPr>
        <w:tabs>
          <w:tab w:val="left" w:pos="534"/>
        </w:tabs>
        <w:spacing w:after="40" w:line="240" w:lineRule="auto"/>
        <w:ind w:firstLine="0"/>
      </w:pPr>
      <w:r>
        <w:rPr>
          <w:rStyle w:val="TekstpodstawowyZnak"/>
        </w:rPr>
        <w:t>Uzasadnienie</w:t>
      </w:r>
    </w:p>
    <w:p w14:paraId="018F6538" w14:textId="77777777" w:rsidR="00CF09B3" w:rsidRDefault="00022E57">
      <w:pPr>
        <w:pStyle w:val="Tekstpodstawowy"/>
        <w:numPr>
          <w:ilvl w:val="0"/>
          <w:numId w:val="2"/>
        </w:numPr>
        <w:tabs>
          <w:tab w:val="left" w:pos="534"/>
        </w:tabs>
        <w:spacing w:after="40" w:line="240" w:lineRule="auto"/>
        <w:ind w:firstLine="0"/>
      </w:pPr>
      <w:r>
        <w:rPr>
          <w:rStyle w:val="TekstpodstawowyZnak"/>
        </w:rPr>
        <w:t>Ocena skutków regulacji</w:t>
      </w:r>
    </w:p>
    <w:p w14:paraId="752AB470" w14:textId="77777777" w:rsidR="00CF09B3" w:rsidRDefault="00022E57">
      <w:pPr>
        <w:pStyle w:val="Tekstpodstawowy"/>
        <w:numPr>
          <w:ilvl w:val="0"/>
          <w:numId w:val="2"/>
        </w:numPr>
        <w:tabs>
          <w:tab w:val="left" w:pos="534"/>
        </w:tabs>
        <w:spacing w:line="240" w:lineRule="auto"/>
        <w:ind w:firstLine="0"/>
      </w:pPr>
      <w:r>
        <w:rPr>
          <w:rStyle w:val="TekstpodstawowyZnak"/>
        </w:rPr>
        <w:t>Tabela zgodności</w:t>
      </w:r>
    </w:p>
    <w:sectPr w:rsidR="00CF09B3">
      <w:footerReference w:type="even" r:id="rId7"/>
      <w:footerReference w:type="default" r:id="rId8"/>
      <w:pgSz w:w="11900" w:h="16840"/>
      <w:pgMar w:top="1758" w:right="1246" w:bottom="1851" w:left="13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86F9" w14:textId="77777777" w:rsidR="00022E57" w:rsidRDefault="00022E57">
      <w:r>
        <w:separator/>
      </w:r>
    </w:p>
  </w:endnote>
  <w:endnote w:type="continuationSeparator" w:id="0">
    <w:p w14:paraId="2F0F7436" w14:textId="77777777" w:rsidR="00022E57" w:rsidRDefault="000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6954" w14:textId="77777777" w:rsidR="00CF09B3" w:rsidRDefault="00022E5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C356A7" wp14:editId="2CE01E5C">
              <wp:simplePos x="0" y="0"/>
              <wp:positionH relativeFrom="page">
                <wp:posOffset>6689090</wp:posOffset>
              </wp:positionH>
              <wp:positionV relativeFrom="page">
                <wp:posOffset>10062210</wp:posOffset>
              </wp:positionV>
              <wp:extent cx="546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97329" w14:textId="77777777" w:rsidR="00CF09B3" w:rsidRDefault="00022E57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Tahoma" w:eastAsia="Tahoma" w:hAnsi="Tahoma" w:cs="Tahoma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356A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6.7pt;margin-top:792.3pt;width:4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" filled="f" stroked="f">
              <v:textbox style="mso-fit-shape-to-text:t" inset="0,0,0,0">
                <w:txbxContent>
                  <w:p w14:paraId="2CF97329" w14:textId="77777777" w:rsidR="00CF09B3" w:rsidRDefault="00022E57">
                    <w:pPr>
                      <w:pStyle w:val="Headerorfooter20"/>
                    </w:pPr>
                    <w:r>
                      <w:rPr>
                        <w:rStyle w:val="Headerorfooter2"/>
                        <w:rFonts w:ascii="Tahoma" w:eastAsia="Tahoma" w:hAnsi="Tahoma" w:cs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1E8" w14:textId="77777777" w:rsidR="00CF09B3" w:rsidRDefault="00CF09B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A11" w14:textId="77777777" w:rsidR="00022E57" w:rsidRDefault="00022E57"/>
  </w:footnote>
  <w:footnote w:type="continuationSeparator" w:id="0">
    <w:p w14:paraId="52E79462" w14:textId="77777777" w:rsidR="00022E57" w:rsidRDefault="00022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351"/>
    <w:multiLevelType w:val="multilevel"/>
    <w:tmpl w:val="4412D59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33346"/>
    <w:multiLevelType w:val="multilevel"/>
    <w:tmpl w:val="E5C0980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56881">
    <w:abstractNumId w:val="1"/>
  </w:num>
  <w:num w:numId="2" w16cid:durableId="7511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B3"/>
    <w:rsid w:val="00022E57"/>
    <w:rsid w:val="0079736D"/>
    <w:rsid w:val="00CC7776"/>
    <w:rsid w:val="00C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E549"/>
  <w15:docId w15:val="{82BD895A-BBD1-49B7-9171-E976A535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pacing w:after="100" w:line="288" w:lineRule="auto"/>
      <w:ind w:firstLine="400"/>
    </w:pPr>
    <w:rPr>
      <w:rFonts w:ascii="Tahoma" w:eastAsia="Tahoma" w:hAnsi="Tahoma" w:cs="Tahoma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24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cp:lastModifiedBy>Zygadlewicz Małgorzata</cp:lastModifiedBy>
  <cp:revision>2</cp:revision>
  <dcterms:created xsi:type="dcterms:W3CDTF">2026-02-23T08:59:00Z</dcterms:created>
  <dcterms:modified xsi:type="dcterms:W3CDTF">2026-02-23T08:59:00Z</dcterms:modified>
</cp:coreProperties>
</file>