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755" w:rsidRPr="00B34E8C" w:rsidRDefault="009A7755" w:rsidP="009A7755">
      <w:pPr>
        <w:spacing w:line="245" w:lineRule="auto"/>
        <w:jc w:val="center"/>
        <w:rPr>
          <w:b/>
          <w:sz w:val="26"/>
          <w:szCs w:val="26"/>
        </w:rPr>
      </w:pPr>
      <w:r w:rsidRPr="00B34E8C">
        <w:rPr>
          <w:b/>
          <w:sz w:val="26"/>
          <w:szCs w:val="26"/>
        </w:rPr>
        <w:t>Dział III</w:t>
      </w:r>
    </w:p>
    <w:p w:rsidR="009A7755" w:rsidRPr="00B34E8C" w:rsidRDefault="009A7755" w:rsidP="009A7755">
      <w:pPr>
        <w:spacing w:line="245" w:lineRule="auto"/>
        <w:jc w:val="both"/>
        <w:rPr>
          <w:b/>
          <w:sz w:val="26"/>
          <w:szCs w:val="26"/>
        </w:rPr>
      </w:pPr>
      <w:r w:rsidRPr="00B34E8C">
        <w:rPr>
          <w:b/>
          <w:sz w:val="26"/>
          <w:szCs w:val="26"/>
        </w:rPr>
        <w:t>Zasady udzielania kredytu na inwestycje w przetwórstwie produktów rolnych, ryb, skorupiaków i mięczaków oraz na zakup akcji lub udziałów (linia PR)</w:t>
      </w:r>
    </w:p>
    <w:p w:rsidR="009A7755" w:rsidRPr="00B34E8C" w:rsidRDefault="009A7755" w:rsidP="009A7755">
      <w:pPr>
        <w:pStyle w:val="BodyTextIndent22"/>
        <w:spacing w:line="245" w:lineRule="auto"/>
        <w:rPr>
          <w:sz w:val="16"/>
          <w:szCs w:val="16"/>
        </w:rPr>
      </w:pPr>
    </w:p>
    <w:p w:rsidR="009A7755" w:rsidRPr="00B34E8C" w:rsidRDefault="009A7755" w:rsidP="009A7755">
      <w:pPr>
        <w:pStyle w:val="Tekstpodstawowy23"/>
        <w:spacing w:line="245" w:lineRule="auto"/>
        <w:ind w:left="360" w:hanging="360"/>
        <w:jc w:val="center"/>
        <w:rPr>
          <w:b/>
          <w:sz w:val="24"/>
          <w:szCs w:val="24"/>
        </w:rPr>
      </w:pPr>
      <w:r w:rsidRPr="00B34E8C">
        <w:rPr>
          <w:b/>
          <w:sz w:val="24"/>
          <w:szCs w:val="24"/>
        </w:rPr>
        <w:t>Rozdział I. Cel i przeznaczenie kredytu</w:t>
      </w:r>
    </w:p>
    <w:p w:rsidR="009A7755" w:rsidRPr="00B34E8C" w:rsidRDefault="009A7755" w:rsidP="009A7755">
      <w:pPr>
        <w:pStyle w:val="BodyTextIndent22"/>
        <w:spacing w:line="245" w:lineRule="auto"/>
        <w:rPr>
          <w:sz w:val="16"/>
          <w:szCs w:val="16"/>
        </w:rPr>
      </w:pPr>
    </w:p>
    <w:p w:rsidR="009A7755" w:rsidRPr="00B34E8C" w:rsidRDefault="009A7755" w:rsidP="009A7755">
      <w:pPr>
        <w:pStyle w:val="Tekstpodstawowy23"/>
        <w:spacing w:line="245" w:lineRule="auto"/>
        <w:ind w:left="284" w:hanging="284"/>
        <w:jc w:val="both"/>
        <w:rPr>
          <w:sz w:val="24"/>
          <w:szCs w:val="24"/>
        </w:rPr>
      </w:pPr>
      <w:r w:rsidRPr="00B34E8C">
        <w:rPr>
          <w:sz w:val="24"/>
          <w:szCs w:val="24"/>
        </w:rPr>
        <w:t>1.</w:t>
      </w:r>
      <w:r w:rsidRPr="00B34E8C">
        <w:rPr>
          <w:sz w:val="24"/>
          <w:szCs w:val="24"/>
        </w:rPr>
        <w:tab/>
        <w:t xml:space="preserve">Kredyt na inwestycje w przetwórstwie produktów rolnych, ryb, skorupiaków </w:t>
      </w:r>
      <w:r w:rsidRPr="00B34E8C">
        <w:rPr>
          <w:sz w:val="24"/>
          <w:szCs w:val="24"/>
        </w:rPr>
        <w:br/>
        <w:t>i mięczaków</w:t>
      </w:r>
      <w:r w:rsidRPr="00B34E8C">
        <w:rPr>
          <w:b/>
          <w:sz w:val="26"/>
          <w:szCs w:val="26"/>
        </w:rPr>
        <w:t xml:space="preserve"> </w:t>
      </w:r>
      <w:r w:rsidRPr="00B34E8C">
        <w:rPr>
          <w:sz w:val="24"/>
          <w:szCs w:val="24"/>
        </w:rPr>
        <w:t>może zostać udzielony na następujące działalności wymienione w „Wykazie działalności (…)”, zawartym w części II, z wyłączeniem ust. 6:</w:t>
      </w:r>
    </w:p>
    <w:p w:rsidR="009A7755" w:rsidRPr="00B34E8C" w:rsidRDefault="009A7755" w:rsidP="009A7755">
      <w:pPr>
        <w:pStyle w:val="Tekstpodstawowy3"/>
        <w:spacing w:line="245" w:lineRule="auto"/>
        <w:ind w:left="567" w:hanging="283"/>
        <w:rPr>
          <w:b w:val="0"/>
          <w:sz w:val="24"/>
          <w:szCs w:val="24"/>
        </w:rPr>
      </w:pPr>
      <w:r w:rsidRPr="00B34E8C">
        <w:rPr>
          <w:b w:val="0"/>
          <w:sz w:val="24"/>
          <w:szCs w:val="24"/>
        </w:rPr>
        <w:t>1)</w:t>
      </w:r>
      <w:r w:rsidRPr="00B34E8C">
        <w:rPr>
          <w:b w:val="0"/>
          <w:sz w:val="24"/>
          <w:szCs w:val="24"/>
        </w:rPr>
        <w:tab/>
        <w:t>dział 10 – produkcja artykułów spożywczych,</w:t>
      </w:r>
    </w:p>
    <w:p w:rsidR="009A7755" w:rsidRPr="00B34E8C" w:rsidRDefault="009A7755" w:rsidP="009A7755">
      <w:pPr>
        <w:pStyle w:val="Tekstpodstawowy23"/>
        <w:spacing w:line="245" w:lineRule="auto"/>
        <w:ind w:left="567" w:hanging="283"/>
        <w:jc w:val="both"/>
        <w:rPr>
          <w:sz w:val="24"/>
          <w:szCs w:val="24"/>
        </w:rPr>
      </w:pPr>
      <w:r w:rsidRPr="00B34E8C">
        <w:rPr>
          <w:sz w:val="24"/>
          <w:szCs w:val="24"/>
        </w:rPr>
        <w:t>2)</w:t>
      </w:r>
      <w:r w:rsidRPr="00B34E8C">
        <w:rPr>
          <w:sz w:val="24"/>
          <w:szCs w:val="24"/>
        </w:rPr>
        <w:tab/>
        <w:t>11.03.Z – produkcja miodu pitnego i cydru,</w:t>
      </w:r>
    </w:p>
    <w:p w:rsidR="009A7755" w:rsidRPr="00B34E8C" w:rsidRDefault="009A7755" w:rsidP="009A7755">
      <w:pPr>
        <w:pStyle w:val="Tekstpodstawowy23"/>
        <w:spacing w:line="245" w:lineRule="auto"/>
        <w:ind w:left="567" w:hanging="283"/>
        <w:jc w:val="both"/>
        <w:rPr>
          <w:sz w:val="24"/>
          <w:szCs w:val="24"/>
        </w:rPr>
      </w:pPr>
      <w:r w:rsidRPr="00B34E8C">
        <w:rPr>
          <w:sz w:val="24"/>
          <w:szCs w:val="24"/>
        </w:rPr>
        <w:t>3)</w:t>
      </w:r>
      <w:r w:rsidRPr="00B34E8C">
        <w:rPr>
          <w:sz w:val="24"/>
          <w:szCs w:val="24"/>
        </w:rPr>
        <w:tab/>
        <w:t>16.29.Z – produkcja materiałów opałowych wykonywanych ze słomy lub produktów pochodzących z upraw pozostałych roślin wieloletnich.</w:t>
      </w:r>
    </w:p>
    <w:p w:rsidR="009A7755" w:rsidRPr="00B34E8C" w:rsidRDefault="009A7755" w:rsidP="009A7755">
      <w:pPr>
        <w:pStyle w:val="Tekstpodstawowywcity"/>
        <w:tabs>
          <w:tab w:val="left" w:pos="-1985"/>
        </w:tabs>
        <w:spacing w:after="0" w:line="245" w:lineRule="auto"/>
        <w:ind w:hanging="284"/>
        <w:jc w:val="both"/>
        <w:rPr>
          <w:sz w:val="16"/>
          <w:szCs w:val="16"/>
        </w:rPr>
      </w:pPr>
    </w:p>
    <w:p w:rsidR="009A7755" w:rsidRPr="00B34E8C" w:rsidRDefault="009A7755" w:rsidP="009A7755">
      <w:pPr>
        <w:pStyle w:val="Tekstpodstawowywcity"/>
        <w:tabs>
          <w:tab w:val="left" w:pos="-1985"/>
        </w:tabs>
        <w:spacing w:after="0" w:line="245" w:lineRule="auto"/>
        <w:ind w:hanging="284"/>
        <w:jc w:val="both"/>
        <w:rPr>
          <w:szCs w:val="24"/>
        </w:rPr>
      </w:pPr>
      <w:r w:rsidRPr="00B34E8C">
        <w:rPr>
          <w:szCs w:val="24"/>
        </w:rPr>
        <w:t>2.</w:t>
      </w:r>
      <w:r w:rsidRPr="00B34E8C">
        <w:rPr>
          <w:szCs w:val="24"/>
        </w:rPr>
        <w:tab/>
        <w:t>Kredyt może zostać udzielony na realizację inwestycji, które służą realizacji co najmniej jednego z następujących celów:</w:t>
      </w:r>
    </w:p>
    <w:p w:rsidR="009A7755" w:rsidRPr="00B34E8C" w:rsidRDefault="009A7755" w:rsidP="009A7755">
      <w:pPr>
        <w:pStyle w:val="Tekstpodstawowywcity"/>
        <w:tabs>
          <w:tab w:val="left" w:pos="-1985"/>
        </w:tabs>
        <w:spacing w:after="0" w:line="245" w:lineRule="auto"/>
        <w:ind w:left="567" w:hanging="283"/>
        <w:jc w:val="both"/>
        <w:rPr>
          <w:szCs w:val="24"/>
        </w:rPr>
      </w:pPr>
      <w:r w:rsidRPr="00B34E8C">
        <w:rPr>
          <w:szCs w:val="24"/>
        </w:rPr>
        <w:t>1)</w:t>
      </w:r>
      <w:r w:rsidRPr="00B34E8C">
        <w:rPr>
          <w:szCs w:val="24"/>
        </w:rPr>
        <w:tab/>
        <w:t>inwestycje w przetwórstwie produktów rolnych:</w:t>
      </w:r>
    </w:p>
    <w:p w:rsidR="009A7755" w:rsidRPr="00B34E8C" w:rsidRDefault="009A7755" w:rsidP="009A7755">
      <w:pPr>
        <w:pStyle w:val="Tekstpodstawowywcity"/>
        <w:tabs>
          <w:tab w:val="left" w:pos="-1985"/>
          <w:tab w:val="left" w:pos="-1134"/>
        </w:tabs>
        <w:spacing w:after="0" w:line="245" w:lineRule="auto"/>
        <w:ind w:left="851" w:hanging="284"/>
        <w:jc w:val="both"/>
        <w:rPr>
          <w:szCs w:val="24"/>
        </w:rPr>
      </w:pPr>
      <w:r w:rsidRPr="00B34E8C">
        <w:rPr>
          <w:szCs w:val="24"/>
        </w:rPr>
        <w:t>a)</w:t>
      </w:r>
      <w:r w:rsidRPr="00B34E8C">
        <w:rPr>
          <w:szCs w:val="24"/>
        </w:rPr>
        <w:tab/>
        <w:t>zwiększenie oferty towarowej oraz jej lepsze dostosowanie do wymagań rynku - A,</w:t>
      </w:r>
    </w:p>
    <w:p w:rsidR="009A7755" w:rsidRPr="00B34E8C" w:rsidRDefault="009A7755" w:rsidP="009A7755">
      <w:pPr>
        <w:pStyle w:val="Tekstpodstawowywcity"/>
        <w:tabs>
          <w:tab w:val="left" w:pos="-1985"/>
          <w:tab w:val="left" w:pos="-1134"/>
        </w:tabs>
        <w:spacing w:after="0" w:line="245" w:lineRule="auto"/>
        <w:ind w:left="851" w:hanging="284"/>
        <w:jc w:val="both"/>
        <w:rPr>
          <w:szCs w:val="24"/>
        </w:rPr>
      </w:pPr>
      <w:r w:rsidRPr="00B34E8C">
        <w:rPr>
          <w:szCs w:val="24"/>
        </w:rPr>
        <w:t>b)</w:t>
      </w:r>
      <w:r w:rsidRPr="00B34E8C">
        <w:rPr>
          <w:szCs w:val="24"/>
        </w:rPr>
        <w:tab/>
        <w:t>poprawa efektywności produkcji polegająca w szczególności na zmniejszeniu kosztów wytwarzania - D,</w:t>
      </w:r>
    </w:p>
    <w:p w:rsidR="009A7755" w:rsidRPr="00B34E8C" w:rsidRDefault="009A7755" w:rsidP="009A7755">
      <w:pPr>
        <w:pStyle w:val="Tekstpodstawowywcity"/>
        <w:tabs>
          <w:tab w:val="left" w:pos="-1985"/>
          <w:tab w:val="left" w:pos="-1134"/>
        </w:tabs>
        <w:spacing w:after="0" w:line="245" w:lineRule="auto"/>
        <w:ind w:left="851" w:hanging="284"/>
        <w:jc w:val="both"/>
        <w:rPr>
          <w:szCs w:val="24"/>
        </w:rPr>
      </w:pPr>
      <w:r w:rsidRPr="00B34E8C">
        <w:rPr>
          <w:szCs w:val="24"/>
        </w:rPr>
        <w:t>c)</w:t>
      </w:r>
      <w:r w:rsidRPr="00B34E8C">
        <w:rPr>
          <w:szCs w:val="24"/>
        </w:rPr>
        <w:tab/>
        <w:t>poprawa warunków pracy oraz lepsze wykorzystanie zasobów pracy - O,</w:t>
      </w:r>
    </w:p>
    <w:p w:rsidR="009A7755" w:rsidRPr="00B34E8C" w:rsidRDefault="009A7755" w:rsidP="009A7755">
      <w:pPr>
        <w:pStyle w:val="Tekstpodstawowywcity"/>
        <w:tabs>
          <w:tab w:val="left" w:pos="-1985"/>
        </w:tabs>
        <w:spacing w:after="0" w:line="245" w:lineRule="auto"/>
        <w:ind w:left="567" w:hanging="283"/>
        <w:jc w:val="both"/>
        <w:rPr>
          <w:szCs w:val="24"/>
        </w:rPr>
      </w:pPr>
      <w:r w:rsidRPr="00B34E8C">
        <w:rPr>
          <w:szCs w:val="24"/>
        </w:rPr>
        <w:t>2)</w:t>
      </w:r>
      <w:r w:rsidRPr="00B34E8C">
        <w:rPr>
          <w:szCs w:val="24"/>
        </w:rPr>
        <w:tab/>
        <w:t>inwestycje w przetwórstwie ryb, skorupiaków i mięczaków:</w:t>
      </w:r>
    </w:p>
    <w:p w:rsidR="009A7755" w:rsidRPr="00B34E8C" w:rsidRDefault="009A7755" w:rsidP="009A7755">
      <w:pPr>
        <w:pStyle w:val="CM4"/>
        <w:spacing w:line="245" w:lineRule="auto"/>
        <w:ind w:left="851" w:hanging="284"/>
        <w:jc w:val="both"/>
        <w:rPr>
          <w:rFonts w:cs="EUAlbertina"/>
        </w:rPr>
      </w:pPr>
      <w:r w:rsidRPr="00B34E8C">
        <w:rPr>
          <w:rFonts w:cs="EUAlbertina"/>
        </w:rPr>
        <w:t>a)</w:t>
      </w:r>
      <w:r w:rsidRPr="00B34E8C">
        <w:rPr>
          <w:rFonts w:cs="EUAlbertina"/>
        </w:rPr>
        <w:tab/>
        <w:t>oszczędzanie energii lub zmniejszanie oddziaływania na środowisko, w tym unieszkodliwianie odpadów - OE,</w:t>
      </w:r>
    </w:p>
    <w:p w:rsidR="009A7755" w:rsidRPr="00B34E8C" w:rsidRDefault="009A7755" w:rsidP="009A7755">
      <w:pPr>
        <w:pStyle w:val="CM4"/>
        <w:spacing w:line="245" w:lineRule="auto"/>
        <w:ind w:left="851" w:hanging="284"/>
        <w:jc w:val="both"/>
        <w:rPr>
          <w:rFonts w:cs="EUAlbertina"/>
        </w:rPr>
      </w:pPr>
      <w:r w:rsidRPr="00B34E8C">
        <w:rPr>
          <w:rFonts w:cs="EUAlbertina"/>
        </w:rPr>
        <w:t>b)</w:t>
      </w:r>
      <w:r w:rsidRPr="00B34E8C">
        <w:rPr>
          <w:rFonts w:cs="EUAlbertina"/>
        </w:rPr>
        <w:tab/>
        <w:t>poprawa bezpieczeństwa, higieny, zdrowia i warunków pracy - BP,</w:t>
      </w:r>
    </w:p>
    <w:p w:rsidR="009A7755" w:rsidRPr="00B34E8C" w:rsidRDefault="009A7755" w:rsidP="009A7755">
      <w:pPr>
        <w:autoSpaceDE w:val="0"/>
        <w:autoSpaceDN w:val="0"/>
        <w:adjustRightInd w:val="0"/>
        <w:spacing w:line="245" w:lineRule="auto"/>
        <w:ind w:left="851" w:hanging="284"/>
        <w:jc w:val="both"/>
        <w:rPr>
          <w:rFonts w:ascii="EUAlbertina" w:hAnsi="EUAlbertina" w:cs="EUAlbertina"/>
          <w:szCs w:val="24"/>
        </w:rPr>
      </w:pPr>
      <w:r w:rsidRPr="00B34E8C">
        <w:rPr>
          <w:rFonts w:ascii="EUAlbertina" w:hAnsi="EUAlbertina" w:cs="EUAlbertina"/>
          <w:szCs w:val="24"/>
        </w:rPr>
        <w:t>c)</w:t>
      </w:r>
      <w:r w:rsidRPr="00B34E8C">
        <w:rPr>
          <w:rFonts w:ascii="EUAlbertina" w:hAnsi="EUAlbertina" w:cs="EUAlbertina"/>
          <w:szCs w:val="24"/>
        </w:rPr>
        <w:tab/>
        <w:t>przetwarzanie połowów ryb komercyjnych, które nie mogą być przeznaczone do spożycia przez ludzi - PR,</w:t>
      </w:r>
    </w:p>
    <w:p w:rsidR="009A7755" w:rsidRPr="00B34E8C" w:rsidRDefault="009A7755" w:rsidP="009A7755">
      <w:pPr>
        <w:autoSpaceDE w:val="0"/>
        <w:autoSpaceDN w:val="0"/>
        <w:adjustRightInd w:val="0"/>
        <w:spacing w:line="245" w:lineRule="auto"/>
        <w:ind w:left="851" w:hanging="284"/>
        <w:jc w:val="both"/>
        <w:rPr>
          <w:rFonts w:ascii="EUAlbertina" w:hAnsi="EUAlbertina" w:cs="EUAlbertina"/>
          <w:szCs w:val="24"/>
        </w:rPr>
      </w:pPr>
      <w:r w:rsidRPr="00B34E8C">
        <w:rPr>
          <w:rFonts w:ascii="EUAlbertina" w:hAnsi="EUAlbertina" w:cs="EUAlbertina"/>
          <w:szCs w:val="24"/>
        </w:rPr>
        <w:t>d)</w:t>
      </w:r>
      <w:r w:rsidRPr="00B34E8C">
        <w:rPr>
          <w:rFonts w:ascii="EUAlbertina" w:hAnsi="EUAlbertina" w:cs="EUAlbertina"/>
          <w:szCs w:val="24"/>
        </w:rPr>
        <w:tab/>
        <w:t>przetwarzanie produktów ubocznych powstałych podczas głównej działalności przetwórczej - PU,</w:t>
      </w:r>
    </w:p>
    <w:p w:rsidR="009A7755" w:rsidRPr="00B34E8C" w:rsidRDefault="009A7755" w:rsidP="009A7755">
      <w:pPr>
        <w:pStyle w:val="CM4"/>
        <w:spacing w:line="245" w:lineRule="auto"/>
        <w:ind w:left="851" w:hanging="284"/>
        <w:jc w:val="both"/>
        <w:rPr>
          <w:rFonts w:cs="EUAlbertina"/>
        </w:rPr>
      </w:pPr>
      <w:r w:rsidRPr="00B34E8C">
        <w:rPr>
          <w:rFonts w:cs="EUAlbertina"/>
        </w:rPr>
        <w:t>e)</w:t>
      </w:r>
      <w:r w:rsidRPr="00B34E8C">
        <w:rPr>
          <w:rFonts w:cs="EUAlbertina"/>
        </w:rPr>
        <w:tab/>
        <w:t>przetwarzanie produktów akwakultury ekologicznej zgodnie z art. 7 i 8 rozporządzenia Rady (UE) 2018/848 - PA,</w:t>
      </w:r>
    </w:p>
    <w:p w:rsidR="009A7755" w:rsidRPr="00B34E8C" w:rsidRDefault="009A7755" w:rsidP="009A7755">
      <w:pPr>
        <w:pStyle w:val="CM4"/>
        <w:spacing w:line="245" w:lineRule="auto"/>
        <w:ind w:left="851" w:hanging="284"/>
        <w:jc w:val="both"/>
        <w:rPr>
          <w:rFonts w:cs="EUAlbertina"/>
        </w:rPr>
      </w:pPr>
      <w:r w:rsidRPr="00B34E8C">
        <w:rPr>
          <w:rFonts w:cs="EUAlbertina"/>
        </w:rPr>
        <w:t>f)</w:t>
      </w:r>
      <w:r w:rsidRPr="00B34E8C">
        <w:rPr>
          <w:rFonts w:cs="EUAlbertina"/>
        </w:rPr>
        <w:tab/>
        <w:t>powstanie nowych lub udoskonalonych produktów, nowych lub udoskonalonych procesów lub nowych lub udoskonalonych systemów zarządzania i organizacji – UD,</w:t>
      </w:r>
    </w:p>
    <w:p w:rsidR="009A7755" w:rsidRPr="00B34E8C" w:rsidRDefault="009A7755" w:rsidP="009A7755">
      <w:pPr>
        <w:pStyle w:val="Tekstpodstawowywcity"/>
        <w:tabs>
          <w:tab w:val="left" w:pos="-1985"/>
        </w:tabs>
        <w:spacing w:after="0" w:line="245" w:lineRule="auto"/>
        <w:ind w:left="567" w:hanging="283"/>
        <w:jc w:val="both"/>
        <w:rPr>
          <w:szCs w:val="24"/>
        </w:rPr>
      </w:pPr>
      <w:r w:rsidRPr="00B34E8C">
        <w:rPr>
          <w:szCs w:val="24"/>
        </w:rPr>
        <w:t>3)</w:t>
      </w:r>
      <w:r w:rsidRPr="00B34E8C">
        <w:rPr>
          <w:szCs w:val="24"/>
        </w:rPr>
        <w:tab/>
        <w:t xml:space="preserve">zakup akcji lub udziałów - </w:t>
      </w:r>
      <w:r w:rsidRPr="00B34E8C">
        <w:rPr>
          <w:szCs w:val="24"/>
        </w:rPr>
        <w:tab/>
        <w:t>wzmocnienie pozycji producentów rolnych na rynku produktów rolnych – R.</w:t>
      </w:r>
    </w:p>
    <w:p w:rsidR="009A7755" w:rsidRPr="00B34E8C" w:rsidRDefault="009A7755" w:rsidP="009A7755">
      <w:pPr>
        <w:pStyle w:val="CM3"/>
        <w:spacing w:line="245" w:lineRule="auto"/>
        <w:jc w:val="both"/>
        <w:rPr>
          <w:rFonts w:cs="EUAlbertina"/>
          <w:sz w:val="16"/>
          <w:szCs w:val="16"/>
        </w:rPr>
      </w:pPr>
    </w:p>
    <w:p w:rsidR="009A7755" w:rsidRPr="00B34E8C" w:rsidRDefault="009A7755" w:rsidP="009A7755">
      <w:pPr>
        <w:pStyle w:val="Tekstpodstawowywcity"/>
        <w:tabs>
          <w:tab w:val="left" w:pos="-1985"/>
        </w:tabs>
        <w:spacing w:after="0" w:line="245" w:lineRule="auto"/>
        <w:ind w:hanging="284"/>
        <w:jc w:val="both"/>
        <w:rPr>
          <w:szCs w:val="24"/>
        </w:rPr>
      </w:pPr>
      <w:r w:rsidRPr="00B34E8C">
        <w:rPr>
          <w:szCs w:val="24"/>
        </w:rPr>
        <w:t>3.</w:t>
      </w:r>
      <w:r w:rsidRPr="00B34E8C">
        <w:rPr>
          <w:szCs w:val="24"/>
        </w:rPr>
        <w:tab/>
        <w:t>Kredyt może zostać udzielony, jeżeli pomoc Agencji w formie dopłat wywołuje efekt zachęty. Warunek ten nie dotyczy kredytów, o których mowa w ust. 6.</w:t>
      </w:r>
    </w:p>
    <w:p w:rsidR="009A7755" w:rsidRPr="00B34E8C" w:rsidRDefault="009A7755" w:rsidP="009A7755">
      <w:pPr>
        <w:spacing w:line="245" w:lineRule="auto"/>
        <w:ind w:left="284" w:hanging="284"/>
        <w:jc w:val="both"/>
        <w:rPr>
          <w:sz w:val="16"/>
          <w:szCs w:val="16"/>
        </w:rPr>
      </w:pPr>
    </w:p>
    <w:p w:rsidR="009A7755" w:rsidRPr="00B34E8C" w:rsidRDefault="009A7755" w:rsidP="009A7755">
      <w:pPr>
        <w:pStyle w:val="Tekstpodstawowywcity"/>
        <w:tabs>
          <w:tab w:val="left" w:pos="-1985"/>
        </w:tabs>
        <w:spacing w:after="0" w:line="245" w:lineRule="auto"/>
        <w:ind w:hanging="284"/>
        <w:jc w:val="both"/>
        <w:rPr>
          <w:szCs w:val="24"/>
        </w:rPr>
      </w:pPr>
      <w:r w:rsidRPr="00B34E8C">
        <w:rPr>
          <w:szCs w:val="24"/>
        </w:rPr>
        <w:t>4.</w:t>
      </w:r>
      <w:r w:rsidRPr="00B34E8C">
        <w:rPr>
          <w:szCs w:val="24"/>
        </w:rPr>
        <w:tab/>
        <w:t xml:space="preserve">Kredyt może zostać przeznaczony na sfinansowanie inwestycji w </w:t>
      </w:r>
      <w:r w:rsidRPr="00B34E8C">
        <w:rPr>
          <w:b/>
          <w:szCs w:val="24"/>
        </w:rPr>
        <w:t>przetwórstwie produktów rolnych</w:t>
      </w:r>
      <w:r w:rsidRPr="00B34E8C">
        <w:rPr>
          <w:szCs w:val="24"/>
        </w:rPr>
        <w:t>, które obejmują:</w:t>
      </w:r>
    </w:p>
    <w:p w:rsidR="009A7755" w:rsidRPr="00B34E8C" w:rsidRDefault="009A7755" w:rsidP="009A7755">
      <w:pPr>
        <w:pStyle w:val="Tekstpodstawowywcity"/>
        <w:tabs>
          <w:tab w:val="left" w:pos="-1985"/>
          <w:tab w:val="left" w:pos="-1134"/>
        </w:tabs>
        <w:spacing w:after="0" w:line="245" w:lineRule="auto"/>
        <w:ind w:left="567" w:hanging="283"/>
        <w:jc w:val="both"/>
        <w:rPr>
          <w:szCs w:val="24"/>
        </w:rPr>
      </w:pPr>
      <w:r w:rsidRPr="00B34E8C">
        <w:rPr>
          <w:szCs w:val="24"/>
        </w:rPr>
        <w:t>1)</w:t>
      </w:r>
      <w:r w:rsidRPr="00B34E8C">
        <w:rPr>
          <w:szCs w:val="24"/>
        </w:rPr>
        <w:tab/>
        <w:t>budowę lub remont połączony z modernizacją budynków lub budowli służących do przetwórstwa i magazynowania produktów rolnych, w tym infrastruktury technicznej stanowiącej integralną część tych budynków lub budowli,</w:t>
      </w:r>
    </w:p>
    <w:p w:rsidR="009A7755" w:rsidRPr="00B34E8C" w:rsidRDefault="009A7755" w:rsidP="009A7755">
      <w:pPr>
        <w:pStyle w:val="Tekstpodstawowywcity"/>
        <w:tabs>
          <w:tab w:val="left" w:pos="-1985"/>
          <w:tab w:val="left" w:pos="-1134"/>
        </w:tabs>
        <w:spacing w:after="0" w:line="245" w:lineRule="auto"/>
        <w:ind w:left="567" w:hanging="283"/>
        <w:jc w:val="both"/>
        <w:rPr>
          <w:szCs w:val="24"/>
        </w:rPr>
      </w:pPr>
      <w:r w:rsidRPr="00B34E8C">
        <w:rPr>
          <w:szCs w:val="24"/>
        </w:rPr>
        <w:t>2)</w:t>
      </w:r>
      <w:r w:rsidRPr="00B34E8C">
        <w:rPr>
          <w:szCs w:val="24"/>
        </w:rPr>
        <w:tab/>
        <w:t>zakup lub zakup i instalację, z zastrzeżeniem ust. 7, maszyn lub urządzeń służących do:</w:t>
      </w:r>
    </w:p>
    <w:p w:rsidR="009A7755" w:rsidRPr="00B34E8C" w:rsidRDefault="009A7755" w:rsidP="009A7755">
      <w:pPr>
        <w:spacing w:line="245" w:lineRule="auto"/>
        <w:ind w:left="851" w:hanging="284"/>
        <w:jc w:val="both"/>
        <w:rPr>
          <w:szCs w:val="24"/>
        </w:rPr>
      </w:pPr>
      <w:r w:rsidRPr="00B34E8C">
        <w:rPr>
          <w:iCs/>
          <w:szCs w:val="24"/>
        </w:rPr>
        <w:t>a)</w:t>
      </w:r>
      <w:r w:rsidRPr="00B34E8C">
        <w:rPr>
          <w:iCs/>
          <w:szCs w:val="24"/>
        </w:rPr>
        <w:tab/>
        <w:t>magazynowania lub przygotowania produktów rolnych do przetwarzania, zapewniających utrzymanie jakości i bezpieczeństwo żywności</w:t>
      </w:r>
      <w:r w:rsidRPr="00B34E8C">
        <w:rPr>
          <w:szCs w:val="24"/>
        </w:rPr>
        <w:t>,</w:t>
      </w:r>
    </w:p>
    <w:p w:rsidR="009A7755" w:rsidRPr="00B34E8C" w:rsidRDefault="009A7755" w:rsidP="009A7755">
      <w:pPr>
        <w:spacing w:line="245" w:lineRule="auto"/>
        <w:ind w:left="851" w:hanging="284"/>
        <w:jc w:val="both"/>
        <w:rPr>
          <w:szCs w:val="24"/>
        </w:rPr>
      </w:pPr>
      <w:r w:rsidRPr="00B34E8C">
        <w:rPr>
          <w:szCs w:val="24"/>
        </w:rPr>
        <w:t>b)</w:t>
      </w:r>
      <w:r w:rsidRPr="00B34E8C">
        <w:rPr>
          <w:szCs w:val="24"/>
        </w:rPr>
        <w:tab/>
        <w:t>przetwarzania produktów rolnych,</w:t>
      </w:r>
    </w:p>
    <w:p w:rsidR="009A7755" w:rsidRPr="00B34E8C" w:rsidRDefault="009A7755" w:rsidP="009A7755">
      <w:pPr>
        <w:spacing w:line="245" w:lineRule="auto"/>
        <w:ind w:left="851" w:hanging="284"/>
        <w:jc w:val="both"/>
        <w:rPr>
          <w:szCs w:val="24"/>
        </w:rPr>
      </w:pPr>
      <w:r w:rsidRPr="00B34E8C">
        <w:rPr>
          <w:szCs w:val="24"/>
        </w:rPr>
        <w:t>c)</w:t>
      </w:r>
      <w:r w:rsidRPr="00B34E8C">
        <w:rPr>
          <w:szCs w:val="24"/>
        </w:rPr>
        <w:tab/>
        <w:t>magazynowania produktów lub półproduktów oraz ich przygotowania do sprzedaży,</w:t>
      </w:r>
    </w:p>
    <w:p w:rsidR="009A7755" w:rsidRPr="00B34E8C" w:rsidRDefault="009A7755" w:rsidP="009A7755">
      <w:pPr>
        <w:pStyle w:val="Tekstpodstawowywcity"/>
        <w:tabs>
          <w:tab w:val="left" w:pos="-1985"/>
          <w:tab w:val="left" w:pos="-1134"/>
        </w:tabs>
        <w:spacing w:after="0" w:line="247" w:lineRule="auto"/>
        <w:ind w:left="567" w:hanging="283"/>
        <w:jc w:val="both"/>
        <w:rPr>
          <w:szCs w:val="24"/>
        </w:rPr>
      </w:pPr>
      <w:r w:rsidRPr="00B34E8C">
        <w:rPr>
          <w:szCs w:val="24"/>
        </w:rPr>
        <w:lastRenderedPageBreak/>
        <w:t>3)</w:t>
      </w:r>
      <w:r w:rsidRPr="00B34E8C">
        <w:rPr>
          <w:szCs w:val="24"/>
        </w:rPr>
        <w:tab/>
        <w:t>zakup lub zakup i instalację aparatury pomiarowej, kontrolnej oraz sprzętu do sterowania procesem produkcji lub magazynowania, z zastrzeżeniem ust. 7,</w:t>
      </w:r>
    </w:p>
    <w:p w:rsidR="009A7755" w:rsidRPr="00B34E8C" w:rsidRDefault="009A7755" w:rsidP="009A7755">
      <w:pPr>
        <w:pStyle w:val="Tekstpodstawowywcity"/>
        <w:tabs>
          <w:tab w:val="left" w:pos="-1985"/>
          <w:tab w:val="left" w:pos="-1134"/>
        </w:tabs>
        <w:spacing w:after="0" w:line="247" w:lineRule="auto"/>
        <w:ind w:left="567" w:hanging="283"/>
        <w:jc w:val="both"/>
        <w:rPr>
          <w:szCs w:val="24"/>
        </w:rPr>
      </w:pPr>
      <w:r w:rsidRPr="00B34E8C">
        <w:rPr>
          <w:szCs w:val="24"/>
        </w:rPr>
        <w:t>4)</w:t>
      </w:r>
      <w:r w:rsidRPr="00B34E8C">
        <w:rPr>
          <w:szCs w:val="24"/>
        </w:rPr>
        <w:tab/>
        <w:t>zakup komputerów i oprogramowań służących do zarządzania przedsiębiorstwem oraz do sterowania procesem produkcji lub magazynowania, z zastrzeżeniem ust. 7,</w:t>
      </w:r>
    </w:p>
    <w:p w:rsidR="009A7755" w:rsidRPr="00B34E8C" w:rsidRDefault="009A7755" w:rsidP="009A7755">
      <w:pPr>
        <w:pStyle w:val="Tekstpodstawowywcity"/>
        <w:tabs>
          <w:tab w:val="left" w:pos="-1985"/>
          <w:tab w:val="left" w:pos="-1134"/>
        </w:tabs>
        <w:spacing w:after="0" w:line="247" w:lineRule="auto"/>
        <w:ind w:left="567" w:hanging="283"/>
        <w:jc w:val="both"/>
        <w:rPr>
          <w:szCs w:val="24"/>
        </w:rPr>
      </w:pPr>
      <w:r w:rsidRPr="00B34E8C">
        <w:rPr>
          <w:szCs w:val="24"/>
        </w:rPr>
        <w:t>5)</w:t>
      </w:r>
      <w:r w:rsidRPr="00B34E8C">
        <w:rPr>
          <w:szCs w:val="24"/>
        </w:rPr>
        <w:tab/>
        <w:t>zakup środków transportu niezbędnych dla sprawnego przebiegu procesu technologicznego lub do magazynowania, z zastrzeżeniem ust. 7,</w:t>
      </w:r>
    </w:p>
    <w:p w:rsidR="009A7755" w:rsidRPr="00B34E8C" w:rsidRDefault="009A7755" w:rsidP="009A7755">
      <w:pPr>
        <w:pStyle w:val="Tekstpodstawowywcity"/>
        <w:tabs>
          <w:tab w:val="left" w:pos="-1985"/>
          <w:tab w:val="left" w:pos="-1134"/>
        </w:tabs>
        <w:spacing w:after="0" w:line="247" w:lineRule="auto"/>
        <w:ind w:left="567" w:hanging="283"/>
        <w:jc w:val="both"/>
        <w:rPr>
          <w:szCs w:val="24"/>
        </w:rPr>
      </w:pPr>
      <w:r w:rsidRPr="00B34E8C">
        <w:rPr>
          <w:szCs w:val="24"/>
        </w:rPr>
        <w:t>6)</w:t>
      </w:r>
      <w:r w:rsidRPr="00B34E8C">
        <w:rPr>
          <w:szCs w:val="24"/>
        </w:rPr>
        <w:tab/>
        <w:t>zakup specjalistycznych środków transportu przeznaczonych do dostaw surowca lub zbytu produktów, zapewniających spełnienie warunków bezpieczeństwa żywności lub dobrostanu zwierząt, z zastrzeżeniem ust. 7,</w:t>
      </w:r>
    </w:p>
    <w:p w:rsidR="009A7755" w:rsidRPr="00B34E8C" w:rsidRDefault="009A7755" w:rsidP="009A7755">
      <w:pPr>
        <w:pStyle w:val="Tekstpodstawowywcity"/>
        <w:tabs>
          <w:tab w:val="left" w:pos="-1985"/>
          <w:tab w:val="left" w:pos="-1134"/>
        </w:tabs>
        <w:spacing w:after="0" w:line="247" w:lineRule="auto"/>
        <w:ind w:left="567" w:hanging="283"/>
        <w:jc w:val="both"/>
        <w:rPr>
          <w:szCs w:val="24"/>
        </w:rPr>
      </w:pPr>
      <w:r w:rsidRPr="00B34E8C">
        <w:rPr>
          <w:szCs w:val="24"/>
        </w:rPr>
        <w:t>7)</w:t>
      </w:r>
      <w:r w:rsidRPr="00B34E8C">
        <w:rPr>
          <w:szCs w:val="24"/>
        </w:rPr>
        <w:tab/>
      </w:r>
      <w:r w:rsidRPr="00B34E8C">
        <w:rPr>
          <w:spacing w:val="-2"/>
          <w:szCs w:val="24"/>
        </w:rPr>
        <w:t>zakup środków trwałych związanych z wdrażaniem procedury systemów zarządzania jakością</w:t>
      </w:r>
      <w:r w:rsidRPr="00B34E8C">
        <w:rPr>
          <w:szCs w:val="24"/>
        </w:rPr>
        <w:t>,</w:t>
      </w:r>
    </w:p>
    <w:p w:rsidR="009A7755" w:rsidRPr="00B34E8C" w:rsidRDefault="009A7755" w:rsidP="009A7755">
      <w:pPr>
        <w:pStyle w:val="Tekstpodstawowywcity"/>
        <w:tabs>
          <w:tab w:val="left" w:pos="-1985"/>
          <w:tab w:val="left" w:pos="-1134"/>
        </w:tabs>
        <w:spacing w:after="0" w:line="247" w:lineRule="auto"/>
        <w:ind w:left="567" w:hanging="283"/>
        <w:jc w:val="both"/>
        <w:rPr>
          <w:szCs w:val="24"/>
        </w:rPr>
      </w:pPr>
      <w:r w:rsidRPr="00B34E8C">
        <w:rPr>
          <w:szCs w:val="24"/>
        </w:rPr>
        <w:t>8)</w:t>
      </w:r>
      <w:r w:rsidRPr="00B34E8C">
        <w:rPr>
          <w:szCs w:val="24"/>
        </w:rPr>
        <w:tab/>
        <w:t>koszty ogólne bezpośrednio związane z przygotowaniem i realizacją inwestycji, których wysokość nie przekracza 12% kwoty kredytu bankowego obejmujące:</w:t>
      </w:r>
    </w:p>
    <w:p w:rsidR="009A7755" w:rsidRPr="00B34E8C" w:rsidRDefault="009A7755" w:rsidP="009A7755">
      <w:pPr>
        <w:autoSpaceDE w:val="0"/>
        <w:autoSpaceDN w:val="0"/>
        <w:adjustRightInd w:val="0"/>
        <w:spacing w:line="247" w:lineRule="auto"/>
        <w:ind w:left="851" w:hanging="284"/>
        <w:jc w:val="both"/>
        <w:rPr>
          <w:szCs w:val="24"/>
        </w:rPr>
      </w:pPr>
      <w:r w:rsidRPr="00B34E8C">
        <w:rPr>
          <w:szCs w:val="24"/>
        </w:rPr>
        <w:t>a)</w:t>
      </w:r>
      <w:r w:rsidRPr="00B34E8C">
        <w:rPr>
          <w:szCs w:val="24"/>
        </w:rPr>
        <w:tab/>
        <w:t>przygotowanie dokumentacji technicznej inwestycji,</w:t>
      </w:r>
    </w:p>
    <w:p w:rsidR="009A7755" w:rsidRPr="00B34E8C" w:rsidRDefault="009A7755" w:rsidP="009A7755">
      <w:pPr>
        <w:autoSpaceDE w:val="0"/>
        <w:autoSpaceDN w:val="0"/>
        <w:adjustRightInd w:val="0"/>
        <w:spacing w:line="247" w:lineRule="auto"/>
        <w:ind w:left="851" w:hanging="284"/>
        <w:jc w:val="both"/>
        <w:rPr>
          <w:szCs w:val="24"/>
        </w:rPr>
      </w:pPr>
      <w:r w:rsidRPr="00B34E8C">
        <w:rPr>
          <w:szCs w:val="24"/>
        </w:rPr>
        <w:t>b)</w:t>
      </w:r>
      <w:r w:rsidRPr="00B34E8C">
        <w:rPr>
          <w:szCs w:val="24"/>
        </w:rPr>
        <w:tab/>
        <w:t>opłaty za patenty lub licencje,</w:t>
      </w:r>
    </w:p>
    <w:p w:rsidR="009A7755" w:rsidRPr="00B34E8C" w:rsidRDefault="009A7755" w:rsidP="009A7755">
      <w:pPr>
        <w:autoSpaceDE w:val="0"/>
        <w:autoSpaceDN w:val="0"/>
        <w:adjustRightInd w:val="0"/>
        <w:spacing w:line="247" w:lineRule="auto"/>
        <w:ind w:left="851" w:hanging="284"/>
        <w:jc w:val="both"/>
        <w:rPr>
          <w:spacing w:val="-8"/>
          <w:szCs w:val="24"/>
        </w:rPr>
      </w:pPr>
      <w:r w:rsidRPr="00B34E8C">
        <w:rPr>
          <w:spacing w:val="-8"/>
          <w:szCs w:val="24"/>
        </w:rPr>
        <w:t>c)</w:t>
      </w:r>
      <w:r w:rsidRPr="00B34E8C">
        <w:rPr>
          <w:spacing w:val="-8"/>
          <w:szCs w:val="24"/>
        </w:rPr>
        <w:tab/>
        <w:t>koszty nadzoru urbanistycznego, architektonicznego, budowlanego lub konserwatorskiego,</w:t>
      </w:r>
    </w:p>
    <w:p w:rsidR="009A7755" w:rsidRPr="00B34E8C" w:rsidRDefault="009A7755" w:rsidP="009A7755">
      <w:pPr>
        <w:pStyle w:val="Tekstpodstawowywcity"/>
        <w:tabs>
          <w:tab w:val="left" w:pos="-1985"/>
          <w:tab w:val="left" w:pos="-1134"/>
        </w:tabs>
        <w:spacing w:after="0" w:line="247" w:lineRule="auto"/>
        <w:ind w:left="567" w:hanging="283"/>
        <w:jc w:val="both"/>
        <w:rPr>
          <w:szCs w:val="24"/>
        </w:rPr>
      </w:pPr>
      <w:r w:rsidRPr="00B34E8C">
        <w:rPr>
          <w:szCs w:val="24"/>
        </w:rPr>
        <w:t>9)</w:t>
      </w:r>
      <w:r w:rsidRPr="00B34E8C">
        <w:rPr>
          <w:szCs w:val="24"/>
        </w:rPr>
        <w:tab/>
        <w:t>koszty transportu materiałów do miejsca realizacji inwestycji, o których mowa w pkt 1–3, do wysokości 2% wartości tych inwestycji.</w:t>
      </w:r>
    </w:p>
    <w:p w:rsidR="009A7755" w:rsidRPr="00B34E8C" w:rsidRDefault="009A7755" w:rsidP="009A7755">
      <w:pPr>
        <w:spacing w:line="247" w:lineRule="auto"/>
        <w:ind w:left="284" w:hanging="284"/>
        <w:jc w:val="both"/>
        <w:rPr>
          <w:sz w:val="16"/>
          <w:szCs w:val="16"/>
        </w:rPr>
      </w:pPr>
    </w:p>
    <w:p w:rsidR="009A7755" w:rsidRPr="00B34E8C" w:rsidRDefault="009A7755" w:rsidP="009A7755">
      <w:pPr>
        <w:pStyle w:val="Tekstpodstawowywcity"/>
        <w:tabs>
          <w:tab w:val="left" w:pos="-1985"/>
        </w:tabs>
        <w:spacing w:after="0" w:line="247" w:lineRule="auto"/>
        <w:ind w:left="284" w:hanging="284"/>
        <w:jc w:val="both"/>
        <w:rPr>
          <w:szCs w:val="24"/>
        </w:rPr>
      </w:pPr>
      <w:r w:rsidRPr="00B34E8C">
        <w:rPr>
          <w:szCs w:val="24"/>
        </w:rPr>
        <w:t>5.</w:t>
      </w:r>
      <w:r w:rsidRPr="00B34E8C">
        <w:rPr>
          <w:szCs w:val="24"/>
        </w:rPr>
        <w:tab/>
        <w:t xml:space="preserve">Kredyt może zostać przeznaczony na sfinansowanie inwestycji w </w:t>
      </w:r>
      <w:r w:rsidRPr="00B34E8C">
        <w:rPr>
          <w:b/>
          <w:szCs w:val="24"/>
        </w:rPr>
        <w:t>przetwórstwie ryb, skorupiaków i mięczaków</w:t>
      </w:r>
      <w:r w:rsidRPr="00B34E8C">
        <w:rPr>
          <w:szCs w:val="24"/>
        </w:rPr>
        <w:t>, które obejmują:</w:t>
      </w:r>
    </w:p>
    <w:p w:rsidR="009A7755" w:rsidRPr="00B34E8C" w:rsidRDefault="009A7755" w:rsidP="009A7755">
      <w:pPr>
        <w:pStyle w:val="Tekstpodstawowywcity"/>
        <w:tabs>
          <w:tab w:val="left" w:pos="-1985"/>
          <w:tab w:val="left" w:pos="-1134"/>
        </w:tabs>
        <w:spacing w:after="0" w:line="247" w:lineRule="auto"/>
        <w:ind w:left="567" w:hanging="283"/>
        <w:jc w:val="both"/>
        <w:rPr>
          <w:szCs w:val="24"/>
        </w:rPr>
      </w:pPr>
      <w:r w:rsidRPr="00B34E8C">
        <w:rPr>
          <w:szCs w:val="24"/>
        </w:rPr>
        <w:t>1)</w:t>
      </w:r>
      <w:r w:rsidRPr="00B34E8C">
        <w:rPr>
          <w:szCs w:val="24"/>
        </w:rPr>
        <w:tab/>
        <w:t>budowę, rozbudowę lub modernizację budynków lub budowli służących do przetwórstwa i magazynowania ryb, skorupiaków i mięczaków, w tym infrastruktury technicznej stanowiącej integralną część tych budynków lub budowli,</w:t>
      </w:r>
    </w:p>
    <w:p w:rsidR="009A7755" w:rsidRPr="00B34E8C" w:rsidRDefault="009A7755" w:rsidP="009A7755">
      <w:pPr>
        <w:pStyle w:val="Tekstpodstawowywcity"/>
        <w:tabs>
          <w:tab w:val="left" w:pos="-1985"/>
          <w:tab w:val="left" w:pos="-1134"/>
        </w:tabs>
        <w:spacing w:after="0" w:line="247" w:lineRule="auto"/>
        <w:ind w:left="567" w:hanging="283"/>
        <w:jc w:val="both"/>
        <w:rPr>
          <w:spacing w:val="-2"/>
          <w:szCs w:val="24"/>
        </w:rPr>
      </w:pPr>
      <w:r w:rsidRPr="00B34E8C">
        <w:rPr>
          <w:spacing w:val="-2"/>
          <w:szCs w:val="24"/>
        </w:rPr>
        <w:t>2)</w:t>
      </w:r>
      <w:r w:rsidRPr="00B34E8C">
        <w:rPr>
          <w:spacing w:val="-2"/>
          <w:szCs w:val="24"/>
        </w:rPr>
        <w:tab/>
        <w:t>zakup lub zakup i instalację, z zastrzeżeniem ust. 7, maszyn, urządzeń lub wyposażenia do:</w:t>
      </w:r>
    </w:p>
    <w:p w:rsidR="009A7755" w:rsidRPr="00B34E8C" w:rsidRDefault="009A7755" w:rsidP="009A7755">
      <w:pPr>
        <w:autoSpaceDE w:val="0"/>
        <w:autoSpaceDN w:val="0"/>
        <w:adjustRightInd w:val="0"/>
        <w:spacing w:line="247" w:lineRule="auto"/>
        <w:ind w:left="851" w:hanging="284"/>
        <w:jc w:val="both"/>
        <w:rPr>
          <w:szCs w:val="24"/>
        </w:rPr>
      </w:pPr>
      <w:r w:rsidRPr="00B34E8C">
        <w:rPr>
          <w:szCs w:val="24"/>
        </w:rPr>
        <w:t>a)</w:t>
      </w:r>
      <w:r w:rsidRPr="00B34E8C">
        <w:rPr>
          <w:szCs w:val="24"/>
        </w:rPr>
        <w:tab/>
        <w:t>magazynowania lub przygotowania ryb, skorupiaków i mięczaków do przetwarzania, zapewniających utrzymanie jakości i bezpieczeństwa żywności,</w:t>
      </w:r>
    </w:p>
    <w:p w:rsidR="009A7755" w:rsidRPr="00B34E8C" w:rsidRDefault="009A7755" w:rsidP="009A7755">
      <w:pPr>
        <w:autoSpaceDE w:val="0"/>
        <w:autoSpaceDN w:val="0"/>
        <w:adjustRightInd w:val="0"/>
        <w:spacing w:line="247" w:lineRule="auto"/>
        <w:ind w:left="851" w:hanging="284"/>
        <w:jc w:val="both"/>
        <w:rPr>
          <w:szCs w:val="24"/>
        </w:rPr>
      </w:pPr>
      <w:r w:rsidRPr="00B34E8C">
        <w:rPr>
          <w:szCs w:val="24"/>
        </w:rPr>
        <w:t>b)</w:t>
      </w:r>
      <w:r w:rsidRPr="00B34E8C">
        <w:rPr>
          <w:szCs w:val="24"/>
        </w:rPr>
        <w:tab/>
        <w:t>przetwarzania ryb, skorupiaków i mięczaków,</w:t>
      </w:r>
    </w:p>
    <w:p w:rsidR="009A7755" w:rsidRPr="00B34E8C" w:rsidRDefault="009A7755" w:rsidP="009A7755">
      <w:pPr>
        <w:autoSpaceDE w:val="0"/>
        <w:autoSpaceDN w:val="0"/>
        <w:adjustRightInd w:val="0"/>
        <w:spacing w:line="247" w:lineRule="auto"/>
        <w:ind w:left="851" w:hanging="284"/>
        <w:jc w:val="both"/>
        <w:rPr>
          <w:szCs w:val="24"/>
        </w:rPr>
      </w:pPr>
      <w:r w:rsidRPr="00B34E8C">
        <w:rPr>
          <w:szCs w:val="24"/>
        </w:rPr>
        <w:t>c)</w:t>
      </w:r>
      <w:r w:rsidRPr="00B34E8C">
        <w:rPr>
          <w:szCs w:val="24"/>
        </w:rPr>
        <w:tab/>
        <w:t>magazynowania produktów lub półproduktów oraz ich przygotowania do sprzedaży,</w:t>
      </w:r>
    </w:p>
    <w:p w:rsidR="009A7755" w:rsidRPr="00B34E8C" w:rsidRDefault="009A7755" w:rsidP="009A7755">
      <w:pPr>
        <w:pStyle w:val="Tekstpodstawowywcity"/>
        <w:tabs>
          <w:tab w:val="left" w:pos="-1985"/>
          <w:tab w:val="left" w:pos="-1134"/>
        </w:tabs>
        <w:spacing w:after="0" w:line="247" w:lineRule="auto"/>
        <w:ind w:left="567" w:hanging="283"/>
        <w:jc w:val="both"/>
        <w:rPr>
          <w:szCs w:val="24"/>
        </w:rPr>
      </w:pPr>
      <w:r w:rsidRPr="00B34E8C">
        <w:rPr>
          <w:szCs w:val="24"/>
        </w:rPr>
        <w:t>3)</w:t>
      </w:r>
      <w:r w:rsidRPr="00B34E8C">
        <w:rPr>
          <w:szCs w:val="24"/>
        </w:rPr>
        <w:tab/>
        <w:t>zakup lub zakup i instalację aparatury pomiarowej, kontrolnej oraz sprzętu do sterowania procesem produkcji lub do magazynowania, z zastrzeżeniem ust. 7,</w:t>
      </w:r>
    </w:p>
    <w:p w:rsidR="009A7755" w:rsidRPr="00B34E8C" w:rsidRDefault="009A7755" w:rsidP="009A7755">
      <w:pPr>
        <w:pStyle w:val="Tekstpodstawowywcity"/>
        <w:tabs>
          <w:tab w:val="left" w:pos="-1985"/>
          <w:tab w:val="left" w:pos="-1134"/>
        </w:tabs>
        <w:spacing w:after="0" w:line="247" w:lineRule="auto"/>
        <w:ind w:left="567" w:hanging="283"/>
        <w:jc w:val="both"/>
        <w:rPr>
          <w:szCs w:val="24"/>
        </w:rPr>
      </w:pPr>
      <w:r w:rsidRPr="00B34E8C">
        <w:rPr>
          <w:szCs w:val="24"/>
        </w:rPr>
        <w:t>4)</w:t>
      </w:r>
      <w:r w:rsidRPr="00B34E8C">
        <w:rPr>
          <w:szCs w:val="24"/>
        </w:rPr>
        <w:tab/>
        <w:t>zakup komputerów i oprogramowań służących do zarządzania przedsiębiorstwem oraz do sterowania procesem produkcji lub magazynowania, z zastrzeżeniem ust. 7,</w:t>
      </w:r>
    </w:p>
    <w:p w:rsidR="009A7755" w:rsidRPr="00B34E8C" w:rsidRDefault="009A7755" w:rsidP="009A7755">
      <w:pPr>
        <w:pStyle w:val="Tekstpodstawowywcity"/>
        <w:tabs>
          <w:tab w:val="left" w:pos="-1985"/>
          <w:tab w:val="left" w:pos="-1134"/>
        </w:tabs>
        <w:spacing w:after="0" w:line="247" w:lineRule="auto"/>
        <w:ind w:left="567" w:hanging="283"/>
        <w:jc w:val="both"/>
        <w:rPr>
          <w:szCs w:val="24"/>
        </w:rPr>
      </w:pPr>
      <w:r w:rsidRPr="00B34E8C">
        <w:rPr>
          <w:szCs w:val="24"/>
        </w:rPr>
        <w:t>5)</w:t>
      </w:r>
      <w:r w:rsidRPr="00B34E8C">
        <w:rPr>
          <w:szCs w:val="24"/>
        </w:rPr>
        <w:tab/>
        <w:t>zakup środków transportu niezbędnych do sprawnego przebiegu procesu technologicznego lub do magazynowania, z zastrzeżeniem ust. 7,</w:t>
      </w:r>
    </w:p>
    <w:p w:rsidR="009A7755" w:rsidRPr="00B34E8C" w:rsidRDefault="009A7755" w:rsidP="009A7755">
      <w:pPr>
        <w:pStyle w:val="Tekstpodstawowywcity"/>
        <w:tabs>
          <w:tab w:val="left" w:pos="-1985"/>
          <w:tab w:val="left" w:pos="-1134"/>
        </w:tabs>
        <w:spacing w:after="0" w:line="247" w:lineRule="auto"/>
        <w:ind w:left="567" w:hanging="283"/>
        <w:jc w:val="both"/>
        <w:rPr>
          <w:szCs w:val="24"/>
        </w:rPr>
      </w:pPr>
      <w:r w:rsidRPr="00B34E8C">
        <w:rPr>
          <w:szCs w:val="24"/>
        </w:rPr>
        <w:t>6)</w:t>
      </w:r>
      <w:r w:rsidRPr="00B34E8C">
        <w:rPr>
          <w:szCs w:val="24"/>
        </w:rPr>
        <w:tab/>
        <w:t>zakup specjalistycznych środków transportu przeznaczonych do dostaw surowca lub zbytu produktów, zapewniających spełnienie warunków bezpieczeństwa żywności lub dobrostanu zwierząt, z zastrzeżeniem ust. 7,</w:t>
      </w:r>
    </w:p>
    <w:p w:rsidR="009A7755" w:rsidRPr="00B34E8C" w:rsidRDefault="009A7755" w:rsidP="009A7755">
      <w:pPr>
        <w:pStyle w:val="Tekstpodstawowywcity"/>
        <w:tabs>
          <w:tab w:val="left" w:pos="-1985"/>
          <w:tab w:val="left" w:pos="-1134"/>
        </w:tabs>
        <w:spacing w:after="0" w:line="247" w:lineRule="auto"/>
        <w:ind w:left="567" w:hanging="283"/>
        <w:jc w:val="both"/>
        <w:rPr>
          <w:szCs w:val="24"/>
        </w:rPr>
      </w:pPr>
      <w:r w:rsidRPr="00B34E8C">
        <w:rPr>
          <w:szCs w:val="24"/>
        </w:rPr>
        <w:t>7)</w:t>
      </w:r>
      <w:r w:rsidRPr="00B34E8C">
        <w:rPr>
          <w:szCs w:val="24"/>
        </w:rPr>
        <w:tab/>
      </w:r>
      <w:r w:rsidRPr="00B34E8C">
        <w:rPr>
          <w:spacing w:val="-2"/>
          <w:szCs w:val="24"/>
        </w:rPr>
        <w:t>zakup środków trwałych związanych z wdrażaniem procedury systemów zarządzania jakością</w:t>
      </w:r>
      <w:r w:rsidRPr="00B34E8C">
        <w:rPr>
          <w:szCs w:val="24"/>
        </w:rPr>
        <w:t>,</w:t>
      </w:r>
    </w:p>
    <w:p w:rsidR="009A7755" w:rsidRPr="00B34E8C" w:rsidRDefault="009A7755" w:rsidP="009A7755">
      <w:pPr>
        <w:pStyle w:val="Tekstpodstawowywcity"/>
        <w:tabs>
          <w:tab w:val="left" w:pos="-1985"/>
          <w:tab w:val="left" w:pos="-1134"/>
        </w:tabs>
        <w:spacing w:after="0" w:line="247" w:lineRule="auto"/>
        <w:ind w:left="567" w:hanging="283"/>
        <w:jc w:val="both"/>
        <w:rPr>
          <w:szCs w:val="24"/>
        </w:rPr>
      </w:pPr>
      <w:r w:rsidRPr="00B34E8C">
        <w:rPr>
          <w:szCs w:val="24"/>
        </w:rPr>
        <w:t>8)</w:t>
      </w:r>
      <w:r w:rsidRPr="00B34E8C">
        <w:rPr>
          <w:szCs w:val="24"/>
        </w:rPr>
        <w:tab/>
        <w:t>koszty ogólne bezpośrednio związane z przygotowaniem i realizacją inwestycji, które nie przekraczają 12% kwoty kredytu bankowego, obejmujące:</w:t>
      </w:r>
    </w:p>
    <w:p w:rsidR="009A7755" w:rsidRPr="00B34E8C" w:rsidRDefault="009A7755" w:rsidP="009A7755">
      <w:pPr>
        <w:autoSpaceDE w:val="0"/>
        <w:autoSpaceDN w:val="0"/>
        <w:adjustRightInd w:val="0"/>
        <w:spacing w:line="247" w:lineRule="auto"/>
        <w:ind w:left="851" w:hanging="284"/>
        <w:jc w:val="both"/>
        <w:rPr>
          <w:szCs w:val="24"/>
        </w:rPr>
      </w:pPr>
      <w:r w:rsidRPr="00B34E8C">
        <w:rPr>
          <w:szCs w:val="24"/>
        </w:rPr>
        <w:t>a)</w:t>
      </w:r>
      <w:r w:rsidRPr="00B34E8C">
        <w:rPr>
          <w:szCs w:val="24"/>
        </w:rPr>
        <w:tab/>
        <w:t>przygotowanie dokumentacji technicznej inwestycji,</w:t>
      </w:r>
    </w:p>
    <w:p w:rsidR="009A7755" w:rsidRPr="00B34E8C" w:rsidRDefault="009A7755" w:rsidP="009A7755">
      <w:pPr>
        <w:autoSpaceDE w:val="0"/>
        <w:autoSpaceDN w:val="0"/>
        <w:adjustRightInd w:val="0"/>
        <w:spacing w:line="247" w:lineRule="auto"/>
        <w:ind w:left="851" w:hanging="284"/>
        <w:jc w:val="both"/>
        <w:rPr>
          <w:szCs w:val="24"/>
        </w:rPr>
      </w:pPr>
      <w:r w:rsidRPr="00B34E8C">
        <w:rPr>
          <w:szCs w:val="24"/>
        </w:rPr>
        <w:t>b)</w:t>
      </w:r>
      <w:r w:rsidRPr="00B34E8C">
        <w:rPr>
          <w:szCs w:val="24"/>
        </w:rPr>
        <w:tab/>
        <w:t>opłaty za patenty lub licencje,</w:t>
      </w:r>
    </w:p>
    <w:p w:rsidR="009A7755" w:rsidRPr="00B34E8C" w:rsidRDefault="009A7755" w:rsidP="009A7755">
      <w:pPr>
        <w:autoSpaceDE w:val="0"/>
        <w:autoSpaceDN w:val="0"/>
        <w:adjustRightInd w:val="0"/>
        <w:spacing w:line="247" w:lineRule="auto"/>
        <w:ind w:left="851" w:hanging="284"/>
        <w:jc w:val="both"/>
        <w:rPr>
          <w:szCs w:val="24"/>
        </w:rPr>
      </w:pPr>
      <w:r w:rsidRPr="00B34E8C">
        <w:rPr>
          <w:szCs w:val="24"/>
        </w:rPr>
        <w:t>c)</w:t>
      </w:r>
      <w:r w:rsidRPr="00B34E8C">
        <w:rPr>
          <w:szCs w:val="24"/>
        </w:rPr>
        <w:tab/>
        <w:t>koszty nadzoru urbanistycznego, architektonicznego, budowlanego lub konserwatorskiego,</w:t>
      </w:r>
    </w:p>
    <w:p w:rsidR="009A7755" w:rsidRPr="00B34E8C" w:rsidRDefault="009A7755" w:rsidP="009A7755">
      <w:pPr>
        <w:pStyle w:val="Tekstpodstawowywcity"/>
        <w:tabs>
          <w:tab w:val="left" w:pos="-1985"/>
          <w:tab w:val="left" w:pos="-1134"/>
        </w:tabs>
        <w:spacing w:after="0" w:line="247" w:lineRule="auto"/>
        <w:ind w:left="567" w:hanging="283"/>
        <w:jc w:val="both"/>
        <w:rPr>
          <w:szCs w:val="24"/>
        </w:rPr>
      </w:pPr>
      <w:r w:rsidRPr="00B34E8C">
        <w:rPr>
          <w:szCs w:val="24"/>
        </w:rPr>
        <w:t>9)</w:t>
      </w:r>
      <w:r w:rsidRPr="00B34E8C">
        <w:rPr>
          <w:szCs w:val="24"/>
        </w:rPr>
        <w:tab/>
        <w:t>koszty transportu materiałów do miejsca realizacji inwestycji, o których mowa w pkt 1–3, do wysokości 2% wartości tych inwestycji.</w:t>
      </w:r>
    </w:p>
    <w:p w:rsidR="009A7755" w:rsidRPr="00B34E8C" w:rsidRDefault="009A7755" w:rsidP="009A7755">
      <w:pPr>
        <w:spacing w:line="247" w:lineRule="auto"/>
        <w:ind w:left="284" w:hanging="284"/>
        <w:jc w:val="both"/>
        <w:rPr>
          <w:sz w:val="16"/>
          <w:szCs w:val="16"/>
        </w:rPr>
      </w:pPr>
    </w:p>
    <w:p w:rsidR="009A7755" w:rsidRPr="00B34E8C" w:rsidRDefault="009A7755" w:rsidP="009A7755">
      <w:pPr>
        <w:spacing w:line="247" w:lineRule="auto"/>
        <w:ind w:left="284" w:hanging="284"/>
        <w:jc w:val="both"/>
        <w:rPr>
          <w:szCs w:val="24"/>
        </w:rPr>
      </w:pPr>
      <w:r w:rsidRPr="00B34E8C">
        <w:rPr>
          <w:szCs w:val="24"/>
        </w:rPr>
        <w:lastRenderedPageBreak/>
        <w:t>6.</w:t>
      </w:r>
      <w:r w:rsidRPr="00B34E8C">
        <w:rPr>
          <w:szCs w:val="24"/>
        </w:rPr>
        <w:tab/>
        <w:t>Kredyt może zostać przeznaczony na sfinansowanie nabycia:</w:t>
      </w:r>
    </w:p>
    <w:p w:rsidR="009A7755" w:rsidRPr="00B34E8C" w:rsidRDefault="009A7755" w:rsidP="009A7755">
      <w:pPr>
        <w:pStyle w:val="Akapitzlist"/>
        <w:numPr>
          <w:ilvl w:val="0"/>
          <w:numId w:val="2"/>
        </w:numPr>
        <w:spacing w:after="60"/>
        <w:ind w:left="567" w:hanging="283"/>
        <w:contextualSpacing/>
        <w:jc w:val="both"/>
        <w:rPr>
          <w:szCs w:val="24"/>
        </w:rPr>
      </w:pPr>
      <w:r w:rsidRPr="00B34E8C">
        <w:rPr>
          <w:szCs w:val="24"/>
        </w:rPr>
        <w:t>udziałów lub akcji spółek prowadzących działalność w zakresie przetwórstwa produktów rolnych lub przetwórstwa ryb, skorupiaków i mięczaków</w:t>
      </w:r>
      <w:r w:rsidRPr="00B34E8C">
        <w:rPr>
          <w:b/>
          <w:szCs w:val="24"/>
        </w:rPr>
        <w:t xml:space="preserve"> </w:t>
      </w:r>
      <w:r w:rsidRPr="00B34E8C">
        <w:rPr>
          <w:szCs w:val="24"/>
        </w:rPr>
        <w:t>przez</w:t>
      </w:r>
      <w:r w:rsidRPr="00B34E8C">
        <w:rPr>
          <w:b/>
          <w:szCs w:val="24"/>
        </w:rPr>
        <w:t xml:space="preserve"> grupy producentów rolnych</w:t>
      </w:r>
      <w:r w:rsidRPr="00B34E8C">
        <w:rPr>
          <w:szCs w:val="24"/>
        </w:rPr>
        <w:t xml:space="preserve"> wpisane do rejestru grup producentów rolnych w rozumieniu przepisów o grupach producentów rolnych i ich związkach,</w:t>
      </w:r>
    </w:p>
    <w:p w:rsidR="009A7755" w:rsidRPr="00B34E8C" w:rsidRDefault="009A7755" w:rsidP="009A7755">
      <w:pPr>
        <w:pStyle w:val="Tekstpodstawowy23"/>
        <w:numPr>
          <w:ilvl w:val="0"/>
          <w:numId w:val="2"/>
        </w:numPr>
        <w:ind w:left="567" w:hanging="283"/>
        <w:jc w:val="both"/>
        <w:rPr>
          <w:sz w:val="24"/>
          <w:szCs w:val="24"/>
        </w:rPr>
      </w:pPr>
      <w:r w:rsidRPr="00B34E8C">
        <w:rPr>
          <w:sz w:val="24"/>
          <w:szCs w:val="24"/>
        </w:rPr>
        <w:t>udziałów lub akcji spółek, lub udziałów w spółdzielniach, prowadzących działalność w zakresie przetwórstwa produktów rolnych lub przetwórstwa ryb, skorupiaków i mięczaków</w:t>
      </w:r>
      <w:r w:rsidRPr="00B34E8C">
        <w:rPr>
          <w:b/>
          <w:sz w:val="24"/>
          <w:szCs w:val="24"/>
        </w:rPr>
        <w:t xml:space="preserve"> </w:t>
      </w:r>
      <w:r w:rsidRPr="00B34E8C">
        <w:rPr>
          <w:sz w:val="24"/>
          <w:szCs w:val="24"/>
        </w:rPr>
        <w:t>przez</w:t>
      </w:r>
      <w:r w:rsidRPr="00B34E8C">
        <w:rPr>
          <w:b/>
          <w:sz w:val="24"/>
          <w:szCs w:val="24"/>
        </w:rPr>
        <w:t xml:space="preserve"> producentów rolnych </w:t>
      </w:r>
      <w:r w:rsidRPr="00B34E8C">
        <w:rPr>
          <w:sz w:val="24"/>
          <w:szCs w:val="24"/>
        </w:rPr>
        <w:t>prowadzących gospodarstwo rolne lub dział specjalny produkcji rolnej.</w:t>
      </w:r>
    </w:p>
    <w:p w:rsidR="009A7755" w:rsidRPr="00B34E8C" w:rsidRDefault="009A7755" w:rsidP="009A7755">
      <w:pPr>
        <w:ind w:left="284" w:hanging="284"/>
        <w:jc w:val="both"/>
        <w:rPr>
          <w:sz w:val="16"/>
          <w:szCs w:val="16"/>
        </w:rPr>
      </w:pPr>
    </w:p>
    <w:p w:rsidR="009A7755" w:rsidRPr="00B34E8C" w:rsidRDefault="009A7755" w:rsidP="009A7755">
      <w:pPr>
        <w:ind w:left="284" w:hanging="284"/>
        <w:jc w:val="both"/>
        <w:rPr>
          <w:szCs w:val="24"/>
        </w:rPr>
      </w:pPr>
      <w:r w:rsidRPr="00B34E8C">
        <w:rPr>
          <w:szCs w:val="24"/>
        </w:rPr>
        <w:t>7.</w:t>
      </w:r>
      <w:r w:rsidRPr="00B34E8C">
        <w:rPr>
          <w:szCs w:val="24"/>
        </w:rPr>
        <w:tab/>
        <w:t>Zakupione lub zakupione i zainstalowane maszyny i urządzenia, nie mogą mieć w dniu sprzedaży więcej niż 5 lat oraz nie były nabyte z wykorzystaniem środków publicznych.</w:t>
      </w:r>
    </w:p>
    <w:p w:rsidR="009A7755" w:rsidRPr="00B34E8C" w:rsidRDefault="009A7755" w:rsidP="009A7755">
      <w:pPr>
        <w:ind w:left="284" w:hanging="284"/>
        <w:jc w:val="both"/>
        <w:rPr>
          <w:sz w:val="16"/>
          <w:szCs w:val="16"/>
        </w:rPr>
      </w:pPr>
    </w:p>
    <w:p w:rsidR="009A7755" w:rsidRPr="00B34E8C" w:rsidRDefault="009A7755" w:rsidP="009A7755">
      <w:pPr>
        <w:pStyle w:val="Tekstpodstawowy23"/>
        <w:ind w:left="360" w:hanging="360"/>
        <w:jc w:val="center"/>
        <w:rPr>
          <w:b/>
          <w:sz w:val="24"/>
          <w:szCs w:val="24"/>
        </w:rPr>
      </w:pPr>
      <w:r w:rsidRPr="00B34E8C">
        <w:rPr>
          <w:b/>
          <w:sz w:val="24"/>
          <w:szCs w:val="24"/>
        </w:rPr>
        <w:t>Rozdział II. Kredytobiorcy</w:t>
      </w:r>
    </w:p>
    <w:p w:rsidR="009A7755" w:rsidRPr="00B34E8C" w:rsidRDefault="009A7755" w:rsidP="009A7755">
      <w:pPr>
        <w:ind w:left="284" w:hanging="284"/>
        <w:jc w:val="both"/>
        <w:rPr>
          <w:sz w:val="16"/>
          <w:szCs w:val="16"/>
        </w:rPr>
      </w:pPr>
    </w:p>
    <w:p w:rsidR="009A7755" w:rsidRPr="00B34E8C" w:rsidRDefault="009A7755" w:rsidP="009A7755">
      <w:pPr>
        <w:widowControl w:val="0"/>
        <w:tabs>
          <w:tab w:val="left" w:pos="-142"/>
        </w:tabs>
        <w:ind w:left="284" w:hanging="284"/>
        <w:jc w:val="both"/>
        <w:rPr>
          <w:szCs w:val="24"/>
        </w:rPr>
      </w:pPr>
      <w:r w:rsidRPr="00B34E8C">
        <w:rPr>
          <w:szCs w:val="24"/>
        </w:rPr>
        <w:t>1.</w:t>
      </w:r>
      <w:r w:rsidRPr="00B34E8C">
        <w:rPr>
          <w:szCs w:val="24"/>
        </w:rPr>
        <w:tab/>
        <w:t>W przypadku inwestycji w przetwórstwie produktów rolnych kredyt może zostać udzielony następującym podmiotom podejmującym lub prowadzącym działalność określoną w rozdziale I ust. 1, z zastrzeżeniem ust. 3:</w:t>
      </w:r>
    </w:p>
    <w:p w:rsidR="009A7755" w:rsidRPr="00B34E8C" w:rsidRDefault="009A7755" w:rsidP="009A7755">
      <w:pPr>
        <w:ind w:left="567" w:hanging="283"/>
        <w:jc w:val="both"/>
        <w:rPr>
          <w:szCs w:val="24"/>
        </w:rPr>
      </w:pPr>
      <w:r w:rsidRPr="00B34E8C">
        <w:rPr>
          <w:szCs w:val="24"/>
        </w:rPr>
        <w:t>1)</w:t>
      </w:r>
      <w:r w:rsidRPr="00B34E8C">
        <w:rPr>
          <w:szCs w:val="24"/>
        </w:rPr>
        <w:tab/>
        <w:t xml:space="preserve">osobom fizycznym: </w:t>
      </w:r>
    </w:p>
    <w:p w:rsidR="009A7755" w:rsidRPr="00B34E8C" w:rsidRDefault="009A7755" w:rsidP="009A7755">
      <w:pPr>
        <w:ind w:left="851" w:hanging="284"/>
        <w:jc w:val="both"/>
        <w:rPr>
          <w:szCs w:val="24"/>
        </w:rPr>
      </w:pPr>
      <w:r w:rsidRPr="00B34E8C">
        <w:rPr>
          <w:szCs w:val="24"/>
        </w:rPr>
        <w:t>a)</w:t>
      </w:r>
      <w:r w:rsidRPr="00B34E8C">
        <w:rPr>
          <w:szCs w:val="24"/>
        </w:rPr>
        <w:tab/>
        <w:t>posiadającym pełną zdolność do czynności prawnych oraz</w:t>
      </w:r>
    </w:p>
    <w:p w:rsidR="009A7755" w:rsidRPr="00B34E8C" w:rsidRDefault="009A7755" w:rsidP="009A7755">
      <w:pPr>
        <w:ind w:left="851" w:hanging="284"/>
        <w:jc w:val="both"/>
        <w:rPr>
          <w:szCs w:val="24"/>
        </w:rPr>
      </w:pPr>
      <w:r w:rsidRPr="00B34E8C">
        <w:rPr>
          <w:szCs w:val="24"/>
        </w:rPr>
        <w:t>b)</w:t>
      </w:r>
      <w:r w:rsidRPr="00B34E8C">
        <w:rPr>
          <w:szCs w:val="24"/>
        </w:rPr>
        <w:tab/>
        <w:t>niebędącym emerytami i rencistami mającymi ustalone prawo do renty z tytułu niezdolności do pracy,</w:t>
      </w:r>
    </w:p>
    <w:p w:rsidR="009A7755" w:rsidRPr="00B34E8C" w:rsidRDefault="009A7755" w:rsidP="009A7755">
      <w:pPr>
        <w:pStyle w:val="BodyTextIndent22"/>
        <w:widowControl/>
        <w:ind w:left="567" w:hanging="283"/>
        <w:rPr>
          <w:szCs w:val="24"/>
        </w:rPr>
      </w:pPr>
      <w:r w:rsidRPr="00B34E8C">
        <w:rPr>
          <w:szCs w:val="24"/>
        </w:rPr>
        <w:t>2)</w:t>
      </w:r>
      <w:r w:rsidRPr="00B34E8C">
        <w:rPr>
          <w:szCs w:val="24"/>
        </w:rPr>
        <w:tab/>
        <w:t xml:space="preserve">osobom prawnym, </w:t>
      </w:r>
    </w:p>
    <w:p w:rsidR="009A7755" w:rsidRPr="00B34E8C" w:rsidRDefault="009A7755" w:rsidP="009A7755">
      <w:pPr>
        <w:tabs>
          <w:tab w:val="left" w:pos="284"/>
        </w:tabs>
        <w:ind w:left="567" w:hanging="283"/>
        <w:jc w:val="both"/>
        <w:rPr>
          <w:szCs w:val="24"/>
        </w:rPr>
      </w:pPr>
      <w:r w:rsidRPr="00B34E8C">
        <w:rPr>
          <w:szCs w:val="24"/>
        </w:rPr>
        <w:t>3)</w:t>
      </w:r>
      <w:r w:rsidRPr="00B34E8C">
        <w:rPr>
          <w:szCs w:val="24"/>
        </w:rPr>
        <w:tab/>
        <w:t>jednostkom organizacyjnym nie posiadającym osobowości prawnej.</w:t>
      </w:r>
    </w:p>
    <w:p w:rsidR="009A7755" w:rsidRPr="00B34E8C" w:rsidRDefault="009A7755" w:rsidP="009A7755">
      <w:pPr>
        <w:ind w:left="284" w:hanging="284"/>
        <w:jc w:val="both"/>
        <w:rPr>
          <w:sz w:val="16"/>
          <w:szCs w:val="16"/>
        </w:rPr>
      </w:pPr>
    </w:p>
    <w:p w:rsidR="009A7755" w:rsidRPr="00B34E8C" w:rsidRDefault="009A7755" w:rsidP="009A7755">
      <w:pPr>
        <w:tabs>
          <w:tab w:val="left" w:pos="-142"/>
        </w:tabs>
        <w:ind w:left="284" w:hanging="284"/>
        <w:jc w:val="both"/>
        <w:rPr>
          <w:szCs w:val="24"/>
        </w:rPr>
      </w:pPr>
      <w:r w:rsidRPr="00B34E8C">
        <w:rPr>
          <w:spacing w:val="-2"/>
          <w:szCs w:val="24"/>
        </w:rPr>
        <w:t>2.</w:t>
      </w:r>
      <w:r w:rsidRPr="00B34E8C">
        <w:rPr>
          <w:spacing w:val="-2"/>
          <w:szCs w:val="24"/>
        </w:rPr>
        <w:tab/>
        <w:t>Jeżeli o kredyt ubiegają się małżonkowie, pomiędzy którymi istnieje wspólność majątkowa,</w:t>
      </w:r>
      <w:r w:rsidRPr="00B34E8C">
        <w:rPr>
          <w:szCs w:val="24"/>
        </w:rPr>
        <w:t xml:space="preserve"> przynajmniej jedno z nich musi spełniać warunki określone w ust. 1 pkt 1) lit. b).</w:t>
      </w:r>
    </w:p>
    <w:p w:rsidR="009A7755" w:rsidRPr="00B34E8C" w:rsidRDefault="009A7755" w:rsidP="009A7755">
      <w:pPr>
        <w:jc w:val="both"/>
        <w:rPr>
          <w:sz w:val="16"/>
          <w:szCs w:val="16"/>
        </w:rPr>
      </w:pPr>
    </w:p>
    <w:p w:rsidR="009A7755" w:rsidRPr="00B34E8C" w:rsidRDefault="009A7755" w:rsidP="009A7755">
      <w:pPr>
        <w:spacing w:line="238" w:lineRule="auto"/>
        <w:ind w:left="284" w:hanging="284"/>
        <w:jc w:val="both"/>
        <w:rPr>
          <w:szCs w:val="24"/>
        </w:rPr>
      </w:pPr>
      <w:r w:rsidRPr="00B34E8C">
        <w:rPr>
          <w:szCs w:val="24"/>
        </w:rPr>
        <w:t>3.</w:t>
      </w:r>
      <w:r w:rsidRPr="00B34E8C">
        <w:rPr>
          <w:szCs w:val="24"/>
        </w:rPr>
        <w:tab/>
        <w:t>Kredyt może zostać udzielony następującym podmiotom:</w:t>
      </w:r>
    </w:p>
    <w:p w:rsidR="009A7755" w:rsidRPr="00B34E8C" w:rsidRDefault="009A7755" w:rsidP="009A7755">
      <w:pPr>
        <w:spacing w:line="238" w:lineRule="auto"/>
        <w:ind w:left="567" w:hanging="283"/>
        <w:jc w:val="both"/>
        <w:rPr>
          <w:szCs w:val="24"/>
        </w:rPr>
      </w:pPr>
      <w:r w:rsidRPr="00B34E8C">
        <w:rPr>
          <w:szCs w:val="24"/>
        </w:rPr>
        <w:t>1)</w:t>
      </w:r>
      <w:r w:rsidRPr="00B34E8C">
        <w:rPr>
          <w:szCs w:val="24"/>
        </w:rPr>
        <w:tab/>
        <w:t>będącym mikroprzedsiębiorstwem, małym lub średnim przedsiębiorstwem (MŚP),</w:t>
      </w:r>
    </w:p>
    <w:p w:rsidR="009A7755" w:rsidRPr="00B34E8C" w:rsidRDefault="009A7755" w:rsidP="009A7755">
      <w:pPr>
        <w:spacing w:line="238" w:lineRule="auto"/>
        <w:ind w:left="567" w:hanging="283"/>
        <w:jc w:val="both"/>
        <w:rPr>
          <w:szCs w:val="24"/>
        </w:rPr>
      </w:pPr>
      <w:r w:rsidRPr="00B34E8C">
        <w:rPr>
          <w:szCs w:val="24"/>
        </w:rPr>
        <w:t>2)</w:t>
      </w:r>
      <w:r w:rsidRPr="00B34E8C">
        <w:rPr>
          <w:szCs w:val="24"/>
        </w:rPr>
        <w:tab/>
        <w:t xml:space="preserve">które nie znajdują się w trudnej sytuacji, </w:t>
      </w:r>
    </w:p>
    <w:p w:rsidR="009A7755" w:rsidRPr="00B34E8C" w:rsidRDefault="009A7755" w:rsidP="009A7755">
      <w:pPr>
        <w:spacing w:line="238" w:lineRule="auto"/>
        <w:ind w:left="567" w:hanging="283"/>
        <w:jc w:val="both"/>
        <w:rPr>
          <w:szCs w:val="24"/>
        </w:rPr>
      </w:pPr>
      <w:r w:rsidRPr="00B34E8C">
        <w:rPr>
          <w:szCs w:val="24"/>
        </w:rPr>
        <w:t>3)</w:t>
      </w:r>
      <w:r w:rsidRPr="00B34E8C">
        <w:rPr>
          <w:szCs w:val="24"/>
        </w:rPr>
        <w:tab/>
        <w:t>na których nie ciąży dotąd niezrealizowany obowiązek zwrotu pomocy wynikający z wcześniejszej decyzji Komisji Europejskiej uznającej pomoc za niezgodną z prawem i z rynkiem wewnętrznym.</w:t>
      </w:r>
    </w:p>
    <w:p w:rsidR="009A7755" w:rsidRPr="00B34E8C" w:rsidRDefault="009A7755" w:rsidP="009A7755">
      <w:pPr>
        <w:ind w:left="284" w:hanging="284"/>
        <w:jc w:val="both"/>
        <w:rPr>
          <w:sz w:val="16"/>
          <w:szCs w:val="16"/>
        </w:rPr>
      </w:pPr>
    </w:p>
    <w:p w:rsidR="009A7755" w:rsidRPr="00B34E8C" w:rsidRDefault="009A7755" w:rsidP="009A7755">
      <w:pPr>
        <w:ind w:left="284" w:hanging="284"/>
        <w:jc w:val="both"/>
        <w:rPr>
          <w:szCs w:val="24"/>
        </w:rPr>
      </w:pPr>
      <w:r w:rsidRPr="00B34E8C">
        <w:rPr>
          <w:szCs w:val="24"/>
        </w:rPr>
        <w:t>4.</w:t>
      </w:r>
      <w:r w:rsidRPr="00B34E8C">
        <w:rPr>
          <w:szCs w:val="24"/>
        </w:rPr>
        <w:tab/>
        <w:t>W przypadku zakupu akcji lub udziałów spółek, lub udziałów w spółdzielniach, prowadzących przetwórstwo produktów rolnych lub ryb, kredyt może zostać udzielony podmiotom, o których mowa w rozdziale I ust. 6 pkt 1) albo 2), będącym mikroprzedsiębiorstwem, małym lub średnim przedsiębiorstwem (MŚP) albo dużym przedsiębiorstwem.</w:t>
      </w:r>
    </w:p>
    <w:p w:rsidR="009A7755" w:rsidRPr="00B34E8C" w:rsidRDefault="009A7755" w:rsidP="009A7755">
      <w:pPr>
        <w:jc w:val="both"/>
        <w:rPr>
          <w:sz w:val="16"/>
          <w:szCs w:val="16"/>
        </w:rPr>
      </w:pPr>
    </w:p>
    <w:p w:rsidR="009A7755" w:rsidRPr="00B34E8C" w:rsidRDefault="009A7755" w:rsidP="009A7755">
      <w:pPr>
        <w:jc w:val="center"/>
        <w:rPr>
          <w:b/>
          <w:szCs w:val="24"/>
        </w:rPr>
      </w:pPr>
      <w:r w:rsidRPr="00B34E8C">
        <w:rPr>
          <w:b/>
          <w:szCs w:val="24"/>
        </w:rPr>
        <w:t>Rozdział III. Wysokość kredytu i wkład własny</w:t>
      </w:r>
    </w:p>
    <w:p w:rsidR="009A7755" w:rsidRPr="00B34E8C" w:rsidRDefault="009A7755" w:rsidP="009A7755">
      <w:pPr>
        <w:jc w:val="both"/>
        <w:rPr>
          <w:sz w:val="16"/>
          <w:szCs w:val="16"/>
        </w:rPr>
      </w:pPr>
    </w:p>
    <w:p w:rsidR="009A7755" w:rsidRPr="00B34E8C" w:rsidRDefault="009A7755" w:rsidP="009A7755">
      <w:pPr>
        <w:pStyle w:val="Tekstpodstawowy"/>
        <w:ind w:left="284" w:hanging="284"/>
        <w:rPr>
          <w:szCs w:val="24"/>
        </w:rPr>
      </w:pPr>
      <w:r w:rsidRPr="00B34E8C">
        <w:rPr>
          <w:szCs w:val="24"/>
        </w:rPr>
        <w:t>1.</w:t>
      </w:r>
      <w:r w:rsidRPr="00B34E8C">
        <w:rPr>
          <w:szCs w:val="24"/>
        </w:rPr>
        <w:tab/>
        <w:t>Kwota kredytu, z zastrzeżeniem ust. 2, nie może przekroczyć:</w:t>
      </w:r>
    </w:p>
    <w:p w:rsidR="009A7755" w:rsidRPr="00B34E8C" w:rsidRDefault="009A7755" w:rsidP="009A7755">
      <w:pPr>
        <w:pStyle w:val="Tekstpodstawowy3"/>
        <w:numPr>
          <w:ilvl w:val="0"/>
          <w:numId w:val="3"/>
        </w:numPr>
        <w:ind w:left="567" w:hanging="283"/>
        <w:rPr>
          <w:b w:val="0"/>
          <w:sz w:val="24"/>
          <w:szCs w:val="24"/>
        </w:rPr>
      </w:pPr>
      <w:r w:rsidRPr="00B34E8C">
        <w:rPr>
          <w:b w:val="0"/>
          <w:sz w:val="24"/>
          <w:szCs w:val="24"/>
        </w:rPr>
        <w:t xml:space="preserve">w przypadku inwestycji realizowanych w przetwórstwie produktów rolnych, ryb, skorupiaków i mięczaków – 70% wartości nakładów inwestycyjnych </w:t>
      </w:r>
      <w:r w:rsidRPr="00B34E8C">
        <w:rPr>
          <w:b w:val="0"/>
          <w:sz w:val="24"/>
          <w:szCs w:val="24"/>
        </w:rPr>
        <w:br/>
        <w:t>i wynosić więcej niż 16 mln zł, z zastrzeżeniem ust. 8,</w:t>
      </w:r>
    </w:p>
    <w:p w:rsidR="009A7755" w:rsidRPr="00B34E8C" w:rsidRDefault="009A7755" w:rsidP="009A7755">
      <w:pPr>
        <w:pStyle w:val="Tekstpodstawowy3"/>
        <w:numPr>
          <w:ilvl w:val="0"/>
          <w:numId w:val="3"/>
        </w:numPr>
        <w:ind w:left="567" w:hanging="283"/>
        <w:rPr>
          <w:b w:val="0"/>
          <w:sz w:val="24"/>
          <w:szCs w:val="24"/>
        </w:rPr>
      </w:pPr>
      <w:r w:rsidRPr="00B34E8C">
        <w:rPr>
          <w:b w:val="0"/>
          <w:sz w:val="24"/>
          <w:szCs w:val="24"/>
        </w:rPr>
        <w:t>w przypadku zakupu przez grupę producentów rolnych akcji lub udziałów spółek prowadzących przetwórstwo produktów rolnych lub ryb - 80% wartości akcji lub udziałów i wynosić więcej niż 5 mln zł,</w:t>
      </w:r>
    </w:p>
    <w:p w:rsidR="009A7755" w:rsidRPr="00B34E8C" w:rsidRDefault="009A7755" w:rsidP="009A7755">
      <w:pPr>
        <w:pStyle w:val="Tekstpodstawowy3"/>
        <w:numPr>
          <w:ilvl w:val="0"/>
          <w:numId w:val="3"/>
        </w:numPr>
        <w:ind w:left="567" w:hanging="283"/>
        <w:rPr>
          <w:b w:val="0"/>
          <w:sz w:val="24"/>
          <w:szCs w:val="24"/>
        </w:rPr>
      </w:pPr>
      <w:r w:rsidRPr="00B34E8C">
        <w:rPr>
          <w:b w:val="0"/>
          <w:sz w:val="24"/>
          <w:szCs w:val="24"/>
        </w:rPr>
        <w:t xml:space="preserve">w przypadku zakupu przez producentów rolnych akcji lub udziałów spółek, lub udziałów w spółdzielniach, prowadzących przetwórstwo produktów rolnych lub przetwórstwa ryb, </w:t>
      </w:r>
      <w:r w:rsidRPr="00B34E8C">
        <w:rPr>
          <w:b w:val="0"/>
          <w:sz w:val="24"/>
          <w:szCs w:val="24"/>
        </w:rPr>
        <w:lastRenderedPageBreak/>
        <w:t>skorupiaków i mięczaków - 80% wartości akcji lub udziałów i wynosić więcej niż 4 mln zł,</w:t>
      </w:r>
    </w:p>
    <w:p w:rsidR="009A7755" w:rsidRPr="00B34E8C" w:rsidRDefault="009A7755" w:rsidP="009A7755">
      <w:pPr>
        <w:pStyle w:val="Tekstpodstawowywcity"/>
        <w:spacing w:after="0"/>
        <w:ind w:left="567" w:hanging="283"/>
        <w:jc w:val="both"/>
        <w:rPr>
          <w:sz w:val="16"/>
          <w:szCs w:val="16"/>
        </w:rPr>
      </w:pPr>
      <w:r w:rsidRPr="00B34E8C">
        <w:rPr>
          <w:szCs w:val="24"/>
        </w:rPr>
        <w:t>4)</w:t>
      </w:r>
      <w:r w:rsidRPr="00B34E8C">
        <w:rPr>
          <w:szCs w:val="24"/>
        </w:rPr>
        <w:tab/>
        <w:t>łączna kwota kredytów udzielonych jednemu podmiotowi na realizację równocześnie kilku inwestycji wymienionych w pkt 1) nie może przekroczyć 16 mln zł.</w:t>
      </w:r>
    </w:p>
    <w:p w:rsidR="009A7755" w:rsidRPr="00B34E8C" w:rsidRDefault="009A7755" w:rsidP="009A7755">
      <w:pPr>
        <w:pStyle w:val="Tekstpodstawowywcity"/>
        <w:spacing w:after="0"/>
        <w:ind w:hanging="284"/>
        <w:jc w:val="both"/>
        <w:rPr>
          <w:szCs w:val="24"/>
        </w:rPr>
      </w:pPr>
      <w:r w:rsidRPr="00B34E8C">
        <w:rPr>
          <w:szCs w:val="24"/>
        </w:rPr>
        <w:t>2.</w:t>
      </w:r>
      <w:r w:rsidRPr="00B34E8C">
        <w:rPr>
          <w:szCs w:val="24"/>
        </w:rPr>
        <w:tab/>
        <w:t>W przypadku podmiotów obowiązanych do sporządzania, na podstawie odrębnych przepisów, skonsolidowanych sprawozdań finansowych wysokość kwoty kredytu jest ustalana łącznie dla jednostki dominującej i jednostek zależnych.</w:t>
      </w:r>
    </w:p>
    <w:p w:rsidR="009A7755" w:rsidRPr="00B34E8C" w:rsidRDefault="009A7755" w:rsidP="009A7755">
      <w:pPr>
        <w:ind w:left="284" w:hanging="283"/>
        <w:jc w:val="both"/>
        <w:rPr>
          <w:sz w:val="16"/>
          <w:szCs w:val="16"/>
        </w:rPr>
      </w:pPr>
    </w:p>
    <w:p w:rsidR="009A7755" w:rsidRPr="00B34E8C" w:rsidRDefault="009A7755" w:rsidP="009A7755">
      <w:pPr>
        <w:ind w:left="284" w:hanging="283"/>
        <w:jc w:val="both"/>
        <w:rPr>
          <w:szCs w:val="24"/>
        </w:rPr>
      </w:pPr>
      <w:r w:rsidRPr="00B34E8C">
        <w:rPr>
          <w:szCs w:val="24"/>
        </w:rPr>
        <w:t>3.</w:t>
      </w:r>
      <w:r w:rsidRPr="00B34E8C">
        <w:rPr>
          <w:szCs w:val="24"/>
        </w:rPr>
        <w:tab/>
        <w:t>Łączna kwota kredytów, o których mowa w ust. 1 pkt 1) – 3), może być udzielona:</w:t>
      </w:r>
    </w:p>
    <w:p w:rsidR="009A7755" w:rsidRPr="00B34E8C" w:rsidRDefault="009A7755" w:rsidP="009A7755">
      <w:pPr>
        <w:widowControl w:val="0"/>
        <w:ind w:left="568" w:hanging="284"/>
        <w:jc w:val="both"/>
        <w:rPr>
          <w:szCs w:val="24"/>
        </w:rPr>
      </w:pPr>
      <w:r w:rsidRPr="00B34E8C">
        <w:rPr>
          <w:szCs w:val="24"/>
        </w:rPr>
        <w:t>1)</w:t>
      </w:r>
      <w:r w:rsidRPr="00B34E8C">
        <w:rPr>
          <w:szCs w:val="24"/>
        </w:rPr>
        <w:tab/>
        <w:t>tej samej grupie producentów rolnych, bez względu na liczbę zaciągniętych przez ten podmiot kredytów, do wysokości 16 mln zł, z zastrzeżeniem ust. 5,</w:t>
      </w:r>
    </w:p>
    <w:p w:rsidR="009A7755" w:rsidRPr="00B34E8C" w:rsidRDefault="009A7755" w:rsidP="009A7755">
      <w:pPr>
        <w:ind w:left="567" w:hanging="284"/>
        <w:jc w:val="both"/>
        <w:rPr>
          <w:szCs w:val="24"/>
        </w:rPr>
      </w:pPr>
      <w:r w:rsidRPr="00B34E8C">
        <w:rPr>
          <w:szCs w:val="24"/>
        </w:rPr>
        <w:t>2)</w:t>
      </w:r>
      <w:r w:rsidRPr="00B34E8C">
        <w:rPr>
          <w:szCs w:val="24"/>
        </w:rPr>
        <w:tab/>
        <w:t>temu samemu producentowi rolnemu, bez względu na liczbę zaciągniętych przez tego producenta rolnego kredytów, do wysokości:</w:t>
      </w:r>
    </w:p>
    <w:p w:rsidR="009A7755" w:rsidRPr="00B34E8C" w:rsidRDefault="009A7755" w:rsidP="009A7755">
      <w:pPr>
        <w:ind w:left="851" w:hanging="284"/>
        <w:jc w:val="both"/>
        <w:rPr>
          <w:szCs w:val="24"/>
        </w:rPr>
      </w:pPr>
      <w:r w:rsidRPr="00B34E8C">
        <w:rPr>
          <w:szCs w:val="24"/>
        </w:rPr>
        <w:t>a)</w:t>
      </w:r>
      <w:r w:rsidRPr="00B34E8C">
        <w:rPr>
          <w:szCs w:val="24"/>
        </w:rPr>
        <w:tab/>
        <w:t>5 mln zł – w przypadku producenta rolnego prowadzącego gospodarstwo rolne,</w:t>
      </w:r>
    </w:p>
    <w:p w:rsidR="009A7755" w:rsidRPr="00B34E8C" w:rsidRDefault="009A7755" w:rsidP="009A7755">
      <w:pPr>
        <w:ind w:left="851" w:hanging="284"/>
        <w:jc w:val="both"/>
        <w:rPr>
          <w:bCs/>
          <w:szCs w:val="24"/>
        </w:rPr>
      </w:pPr>
      <w:r w:rsidRPr="00B34E8C">
        <w:rPr>
          <w:szCs w:val="24"/>
        </w:rPr>
        <w:t>b)</w:t>
      </w:r>
      <w:r w:rsidRPr="00B34E8C">
        <w:rPr>
          <w:szCs w:val="24"/>
        </w:rPr>
        <w:tab/>
        <w:t>8 mln zł – w przypadku producenta rolnego prowadzącego dział specjalny produkcji rolnej lub działalność w zakresie rybactwa śródlądowego.</w:t>
      </w:r>
    </w:p>
    <w:p w:rsidR="009A7755" w:rsidRPr="00B34E8C" w:rsidRDefault="009A7755" w:rsidP="009A7755">
      <w:pPr>
        <w:ind w:left="567" w:hanging="283"/>
        <w:jc w:val="both"/>
        <w:rPr>
          <w:sz w:val="16"/>
          <w:szCs w:val="16"/>
        </w:rPr>
      </w:pPr>
    </w:p>
    <w:p w:rsidR="009A7755" w:rsidRPr="00B34E8C" w:rsidRDefault="009A7755" w:rsidP="009A7755">
      <w:pPr>
        <w:pStyle w:val="Tekstpodstawowy23"/>
        <w:ind w:left="284" w:hanging="284"/>
        <w:jc w:val="both"/>
        <w:rPr>
          <w:sz w:val="24"/>
          <w:szCs w:val="24"/>
        </w:rPr>
      </w:pPr>
      <w:r w:rsidRPr="00B34E8C">
        <w:rPr>
          <w:sz w:val="24"/>
          <w:szCs w:val="24"/>
        </w:rPr>
        <w:t>4.</w:t>
      </w:r>
      <w:r w:rsidRPr="00B34E8C">
        <w:rPr>
          <w:sz w:val="24"/>
          <w:szCs w:val="24"/>
        </w:rPr>
        <w:tab/>
        <w:t xml:space="preserve">W przypadku, gdy podmiot korzysta z kredytów preferencyjnych suma kwot udzielonych kredytów z dopłatami lub z częściową spłatą kapitału oraz kredytu nowo udzielanego nie może przekroczyć 16 mln zł dla podmiotu, który korzysta z kredytów na inwestycje realizowane w przetwórstwie produktów rolnych, </w:t>
      </w:r>
      <w:r w:rsidRPr="00B34E8C">
        <w:rPr>
          <w:spacing w:val="-2"/>
          <w:sz w:val="24"/>
          <w:szCs w:val="24"/>
        </w:rPr>
        <w:t>ryb, skorupiaków i mięczaków</w:t>
      </w:r>
      <w:r w:rsidRPr="00B34E8C">
        <w:rPr>
          <w:sz w:val="24"/>
          <w:szCs w:val="24"/>
        </w:rPr>
        <w:t>.</w:t>
      </w:r>
    </w:p>
    <w:p w:rsidR="009A7755" w:rsidRPr="00B34E8C" w:rsidRDefault="009A7755" w:rsidP="009A7755">
      <w:pPr>
        <w:spacing w:line="21" w:lineRule="atLeast"/>
        <w:ind w:left="284" w:hanging="426"/>
        <w:jc w:val="both"/>
        <w:rPr>
          <w:sz w:val="16"/>
          <w:szCs w:val="16"/>
        </w:rPr>
      </w:pPr>
    </w:p>
    <w:p w:rsidR="009A7755" w:rsidRPr="00B34E8C" w:rsidRDefault="009A7755" w:rsidP="009A7755">
      <w:pPr>
        <w:spacing w:line="21" w:lineRule="atLeast"/>
        <w:ind w:left="284" w:hanging="284"/>
        <w:jc w:val="both"/>
        <w:rPr>
          <w:szCs w:val="24"/>
        </w:rPr>
      </w:pPr>
      <w:r w:rsidRPr="00B34E8C">
        <w:rPr>
          <w:szCs w:val="24"/>
        </w:rPr>
        <w:t>5.</w:t>
      </w:r>
      <w:r w:rsidRPr="00B34E8C">
        <w:rPr>
          <w:szCs w:val="24"/>
        </w:rPr>
        <w:tab/>
        <w:t>W przypadku gdy grupa producentów rolnych korzysta z kredytów na realizację inwestycji w gospodarstwach rolnych, działach specjalnych produkcji rolnej, rybactwie śródlądowym lub w przetwórstwie produktów rolnych, ryb, skorupiaków i mięczaków oraz z kredytów na zakup akcji lub udziałów spółek prowadzących działalność w zakresie przetwórstwa produktów rolnych lub ryb suma kwot udzielonych kredytów oraz kredytu nowo udzielanego nie może przekroczyć:</w:t>
      </w:r>
    </w:p>
    <w:p w:rsidR="009A7755" w:rsidRPr="00B34E8C" w:rsidRDefault="009A7755" w:rsidP="009A7755">
      <w:pPr>
        <w:spacing w:line="21" w:lineRule="atLeast"/>
        <w:ind w:left="567" w:hanging="283"/>
        <w:jc w:val="both"/>
        <w:rPr>
          <w:szCs w:val="24"/>
        </w:rPr>
      </w:pPr>
      <w:r w:rsidRPr="00B34E8C">
        <w:rPr>
          <w:szCs w:val="24"/>
        </w:rPr>
        <w:t>1)</w:t>
      </w:r>
      <w:r w:rsidRPr="00B34E8C">
        <w:rPr>
          <w:szCs w:val="24"/>
        </w:rPr>
        <w:tab/>
        <w:t xml:space="preserve">dla grupy, której członkowie prowadzą gospodarstwa rolne – 9 mln zł, tj. 4 mln zł na realizację inwestycji w gospodarstwie rolnym i 5 mln zł na zakup akcji lub udziałów, </w:t>
      </w:r>
    </w:p>
    <w:p w:rsidR="009A7755" w:rsidRPr="00B34E8C" w:rsidRDefault="009A7755" w:rsidP="009A7755">
      <w:pPr>
        <w:spacing w:line="21" w:lineRule="atLeast"/>
        <w:ind w:left="567" w:hanging="283"/>
        <w:jc w:val="both"/>
        <w:rPr>
          <w:szCs w:val="24"/>
        </w:rPr>
      </w:pPr>
      <w:r w:rsidRPr="00B34E8C">
        <w:rPr>
          <w:szCs w:val="24"/>
        </w:rPr>
        <w:t>2)</w:t>
      </w:r>
      <w:r w:rsidRPr="00B34E8C">
        <w:rPr>
          <w:szCs w:val="24"/>
        </w:rPr>
        <w:tab/>
        <w:t xml:space="preserve">dla grupy, której członkowie prowadzą działy specjalne produkcji rolnej lub działalność w zakresie rybactwa śródlądowego – 13 mln zł, tj. 8 mln zł na realizację inwestycji w dziale specjalnym produkcji rolnej i 5 mln zł na zakup akcji lub udziałów, </w:t>
      </w:r>
    </w:p>
    <w:p w:rsidR="009A7755" w:rsidRPr="00B34E8C" w:rsidRDefault="009A7755" w:rsidP="009A7755">
      <w:pPr>
        <w:ind w:left="567" w:hanging="283"/>
        <w:jc w:val="both"/>
        <w:rPr>
          <w:szCs w:val="24"/>
        </w:rPr>
      </w:pPr>
      <w:r w:rsidRPr="00B34E8C">
        <w:rPr>
          <w:szCs w:val="24"/>
        </w:rPr>
        <w:t>3)</w:t>
      </w:r>
      <w:r w:rsidRPr="00B34E8C">
        <w:rPr>
          <w:szCs w:val="24"/>
        </w:rPr>
        <w:tab/>
        <w:t>dla grupy, która prowadzi działalność w zakresie przetwórstwa produktów rolnych, ryb, skorupiaków i mięczaków – 16 mln zł, w tym nie więcej niż 5 mln zł na zakup akcji lub udziałów.</w:t>
      </w:r>
    </w:p>
    <w:p w:rsidR="009A7755" w:rsidRPr="00B34E8C" w:rsidRDefault="009A7755" w:rsidP="009A7755">
      <w:pPr>
        <w:ind w:left="284" w:hanging="284"/>
        <w:jc w:val="both"/>
        <w:rPr>
          <w:sz w:val="16"/>
          <w:szCs w:val="16"/>
        </w:rPr>
      </w:pPr>
    </w:p>
    <w:p w:rsidR="009A7755" w:rsidRPr="00B34E8C" w:rsidRDefault="009A7755" w:rsidP="009A7755">
      <w:pPr>
        <w:ind w:left="284" w:hanging="284"/>
        <w:jc w:val="both"/>
        <w:rPr>
          <w:spacing w:val="-4"/>
          <w:szCs w:val="24"/>
        </w:rPr>
      </w:pPr>
      <w:r w:rsidRPr="00B34E8C">
        <w:rPr>
          <w:szCs w:val="24"/>
        </w:rPr>
        <w:t>6.</w:t>
      </w:r>
      <w:r w:rsidRPr="00B34E8C">
        <w:rPr>
          <w:szCs w:val="24"/>
        </w:rPr>
        <w:tab/>
      </w:r>
      <w:r w:rsidRPr="00B34E8C">
        <w:rPr>
          <w:spacing w:val="-4"/>
          <w:szCs w:val="24"/>
        </w:rPr>
        <w:t>Ustalając kwotę kredytu, o której mowa w ust. 1 - 5:</w:t>
      </w:r>
    </w:p>
    <w:p w:rsidR="009A7755" w:rsidRPr="00B34E8C" w:rsidRDefault="009A7755" w:rsidP="009A7755">
      <w:pPr>
        <w:ind w:left="567" w:hanging="283"/>
        <w:jc w:val="both"/>
        <w:rPr>
          <w:spacing w:val="-4"/>
          <w:szCs w:val="24"/>
        </w:rPr>
      </w:pPr>
      <w:r w:rsidRPr="00B34E8C">
        <w:rPr>
          <w:spacing w:val="-4"/>
          <w:szCs w:val="24"/>
        </w:rPr>
        <w:t>1)</w:t>
      </w:r>
      <w:r w:rsidRPr="00B34E8C">
        <w:rPr>
          <w:spacing w:val="-4"/>
          <w:szCs w:val="24"/>
        </w:rPr>
        <w:tab/>
        <w:t>uwzględnia się nie spłacone kredyty w kwotach, w jakich zostały udzielone po dniu 31 grudnia 2014 r., z zastrzeżeniem pkt 2 lit. b),</w:t>
      </w:r>
    </w:p>
    <w:p w:rsidR="009A7755" w:rsidRPr="00B34E8C" w:rsidRDefault="009A7755" w:rsidP="009A7755">
      <w:pPr>
        <w:ind w:left="567" w:hanging="283"/>
        <w:jc w:val="both"/>
        <w:rPr>
          <w:spacing w:val="-4"/>
          <w:szCs w:val="24"/>
        </w:rPr>
      </w:pPr>
      <w:r w:rsidRPr="00B34E8C">
        <w:rPr>
          <w:spacing w:val="-4"/>
          <w:szCs w:val="24"/>
        </w:rPr>
        <w:t>2)</w:t>
      </w:r>
      <w:r w:rsidRPr="00B34E8C">
        <w:rPr>
          <w:spacing w:val="-4"/>
          <w:szCs w:val="24"/>
        </w:rPr>
        <w:tab/>
        <w:t>nie uwzględnia się kredytów preferencyjnych udzielonych:</w:t>
      </w:r>
    </w:p>
    <w:p w:rsidR="009A7755" w:rsidRPr="00B34E8C" w:rsidRDefault="009A7755" w:rsidP="009A7755">
      <w:pPr>
        <w:ind w:left="851" w:hanging="284"/>
        <w:jc w:val="both"/>
        <w:rPr>
          <w:spacing w:val="-4"/>
          <w:szCs w:val="24"/>
        </w:rPr>
      </w:pPr>
      <w:r w:rsidRPr="00B34E8C">
        <w:rPr>
          <w:spacing w:val="-4"/>
          <w:szCs w:val="24"/>
        </w:rPr>
        <w:t>a)</w:t>
      </w:r>
      <w:r w:rsidRPr="00B34E8C">
        <w:rPr>
          <w:spacing w:val="-4"/>
          <w:szCs w:val="24"/>
        </w:rPr>
        <w:tab/>
        <w:t>do dnia 31 grudnia 2014 r.,</w:t>
      </w:r>
    </w:p>
    <w:p w:rsidR="009A7755" w:rsidRPr="00B34E8C" w:rsidRDefault="009A7755" w:rsidP="009A7755">
      <w:pPr>
        <w:ind w:left="851" w:hanging="284"/>
        <w:jc w:val="both"/>
        <w:rPr>
          <w:spacing w:val="-4"/>
          <w:szCs w:val="24"/>
        </w:rPr>
      </w:pPr>
      <w:r w:rsidRPr="00B34E8C">
        <w:rPr>
          <w:spacing w:val="-4"/>
          <w:szCs w:val="24"/>
        </w:rPr>
        <w:t>b)</w:t>
      </w:r>
      <w:r w:rsidRPr="00B34E8C">
        <w:rPr>
          <w:spacing w:val="-4"/>
          <w:szCs w:val="24"/>
        </w:rPr>
        <w:tab/>
        <w:t xml:space="preserve">po dniu 31 grudnia 2014 r. z linii </w:t>
      </w:r>
      <w:r w:rsidRPr="00B34E8C">
        <w:rPr>
          <w:spacing w:val="-4"/>
        </w:rPr>
        <w:t>K01, K02, DK01 i DK02</w:t>
      </w:r>
      <w:r w:rsidRPr="00B34E8C">
        <w:rPr>
          <w:spacing w:val="-4"/>
          <w:szCs w:val="24"/>
        </w:rPr>
        <w:t>.</w:t>
      </w:r>
    </w:p>
    <w:p w:rsidR="009A7755" w:rsidRPr="00B34E8C" w:rsidRDefault="009A7755" w:rsidP="009A7755">
      <w:pPr>
        <w:ind w:left="284" w:hanging="284"/>
        <w:jc w:val="both"/>
        <w:rPr>
          <w:sz w:val="16"/>
          <w:szCs w:val="16"/>
        </w:rPr>
      </w:pPr>
    </w:p>
    <w:p w:rsidR="009A7755" w:rsidRPr="00B34E8C" w:rsidRDefault="009A7755" w:rsidP="009A7755">
      <w:pPr>
        <w:pStyle w:val="Tekstpodstawowywcity32"/>
        <w:widowControl w:val="0"/>
        <w:spacing w:line="240" w:lineRule="auto"/>
        <w:rPr>
          <w:sz w:val="24"/>
          <w:szCs w:val="24"/>
        </w:rPr>
      </w:pPr>
      <w:r w:rsidRPr="00B34E8C">
        <w:rPr>
          <w:sz w:val="24"/>
          <w:szCs w:val="24"/>
        </w:rPr>
        <w:t>7.</w:t>
      </w:r>
      <w:r w:rsidRPr="00B34E8C">
        <w:rPr>
          <w:sz w:val="24"/>
          <w:szCs w:val="24"/>
        </w:rPr>
        <w:tab/>
        <w:t>Kredytobiorca jest zobowiązany wnieść wkład własny.</w:t>
      </w:r>
    </w:p>
    <w:p w:rsidR="009A7755" w:rsidRPr="00B34E8C" w:rsidRDefault="009A7755" w:rsidP="009A7755">
      <w:pPr>
        <w:ind w:left="284" w:hanging="284"/>
        <w:jc w:val="both"/>
        <w:rPr>
          <w:sz w:val="16"/>
          <w:szCs w:val="16"/>
        </w:rPr>
      </w:pPr>
    </w:p>
    <w:p w:rsidR="009A7755" w:rsidRPr="00B34E8C" w:rsidRDefault="009A7755" w:rsidP="009A7755">
      <w:pPr>
        <w:pStyle w:val="Tekstpodstawowywcity32"/>
        <w:widowControl w:val="0"/>
        <w:spacing w:line="240" w:lineRule="auto"/>
        <w:rPr>
          <w:sz w:val="24"/>
          <w:szCs w:val="24"/>
        </w:rPr>
      </w:pPr>
      <w:r w:rsidRPr="00B34E8C">
        <w:rPr>
          <w:sz w:val="24"/>
          <w:szCs w:val="24"/>
        </w:rPr>
        <w:t>8.</w:t>
      </w:r>
      <w:r w:rsidRPr="00B34E8C">
        <w:rPr>
          <w:sz w:val="24"/>
          <w:szCs w:val="24"/>
        </w:rPr>
        <w:tab/>
        <w:t>Jeżeli łączna kwota tych spośród planowanych do poniesienia nakładów inwestycyjnych w przetwórstwie ryb, skorupiaków i mięczaków, które zostały wymienione w rozdziale I ust. 5 i będą finansowane ze środków kredytu lub wkładu własnego kredytobiorcy, przekracza 2,5 mln EUR, to udzielenie kredytu warunkowane jest zgłoszeniem pomocy do Komisji Europejskiej na podstawie art. 108 ust. 3 Traktatu o funkcjonowaniu Unii Europejskiej.</w:t>
      </w:r>
    </w:p>
    <w:p w:rsidR="009A7755" w:rsidRPr="00B34E8C" w:rsidRDefault="009A7755" w:rsidP="009A7755">
      <w:pPr>
        <w:jc w:val="center"/>
        <w:rPr>
          <w:sz w:val="16"/>
          <w:szCs w:val="16"/>
        </w:rPr>
      </w:pPr>
    </w:p>
    <w:p w:rsidR="00683EBF" w:rsidRDefault="00683EBF" w:rsidP="009A7755">
      <w:pPr>
        <w:jc w:val="center"/>
        <w:rPr>
          <w:b/>
          <w:szCs w:val="24"/>
        </w:rPr>
      </w:pPr>
    </w:p>
    <w:p w:rsidR="009A7755" w:rsidRPr="00B34E8C" w:rsidRDefault="009A7755" w:rsidP="009A7755">
      <w:pPr>
        <w:jc w:val="center"/>
        <w:rPr>
          <w:b/>
          <w:szCs w:val="24"/>
        </w:rPr>
      </w:pPr>
      <w:r w:rsidRPr="00B34E8C">
        <w:rPr>
          <w:b/>
          <w:szCs w:val="24"/>
        </w:rPr>
        <w:lastRenderedPageBreak/>
        <w:t>Rozdział IV. Wysokość oprocentowania</w:t>
      </w:r>
    </w:p>
    <w:p w:rsidR="009A7755" w:rsidRPr="00B34E8C" w:rsidRDefault="009A7755" w:rsidP="009A7755">
      <w:pPr>
        <w:pStyle w:val="Tekstpodstawowywcity32"/>
        <w:widowControl w:val="0"/>
        <w:spacing w:line="240" w:lineRule="auto"/>
        <w:rPr>
          <w:sz w:val="16"/>
          <w:szCs w:val="16"/>
        </w:rPr>
      </w:pPr>
    </w:p>
    <w:p w:rsidR="009A7755" w:rsidRPr="00B34E8C" w:rsidRDefault="009A7755" w:rsidP="009A7755">
      <w:pPr>
        <w:pStyle w:val="Tekstpodstawowywcity32"/>
        <w:widowControl w:val="0"/>
        <w:spacing w:line="240" w:lineRule="auto"/>
        <w:rPr>
          <w:strike/>
          <w:sz w:val="24"/>
          <w:szCs w:val="24"/>
        </w:rPr>
      </w:pPr>
      <w:r w:rsidRPr="00B34E8C">
        <w:rPr>
          <w:sz w:val="24"/>
          <w:szCs w:val="24"/>
        </w:rPr>
        <w:t>1.</w:t>
      </w:r>
      <w:r w:rsidRPr="00B34E8C">
        <w:rPr>
          <w:sz w:val="24"/>
          <w:szCs w:val="24"/>
        </w:rPr>
        <w:tab/>
        <w:t xml:space="preserve">Oprocentowanie kredytu jest zmienne i nie może wynosić więcej niż stopa referencyjna WIBOR 3M powiększona nie więcej niż o 2,5 punktu procentowego. </w:t>
      </w:r>
      <w:r w:rsidRPr="00B34E8C">
        <w:rPr>
          <w:iCs/>
          <w:sz w:val="24"/>
          <w:szCs w:val="24"/>
        </w:rPr>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rsidR="009A7755" w:rsidRPr="00B34E8C" w:rsidRDefault="009A7755" w:rsidP="009A7755">
      <w:pPr>
        <w:ind w:left="284" w:hanging="284"/>
        <w:jc w:val="both"/>
        <w:rPr>
          <w:sz w:val="16"/>
          <w:szCs w:val="16"/>
        </w:rPr>
      </w:pPr>
    </w:p>
    <w:p w:rsidR="009A7755" w:rsidRPr="00B34E8C" w:rsidRDefault="009A7755" w:rsidP="009A7755">
      <w:pPr>
        <w:pStyle w:val="Tekstpodstawowy3"/>
        <w:ind w:left="284" w:hanging="284"/>
        <w:rPr>
          <w:b w:val="0"/>
          <w:sz w:val="24"/>
          <w:szCs w:val="24"/>
        </w:rPr>
      </w:pPr>
      <w:r w:rsidRPr="00B34E8C">
        <w:rPr>
          <w:b w:val="0"/>
          <w:sz w:val="24"/>
          <w:szCs w:val="24"/>
        </w:rPr>
        <w:t>2.</w:t>
      </w:r>
      <w:r w:rsidRPr="00B34E8C">
        <w:rPr>
          <w:b w:val="0"/>
          <w:sz w:val="24"/>
          <w:szCs w:val="24"/>
        </w:rPr>
        <w:tab/>
        <w:t>Oprocentowanie należne bankowi, z zastrzeżeniem ust. 4, jest płacone przez:</w:t>
      </w:r>
    </w:p>
    <w:p w:rsidR="009A7755" w:rsidRPr="00B34E8C" w:rsidRDefault="009A7755" w:rsidP="009A7755">
      <w:pPr>
        <w:pStyle w:val="Tekstpodstawowy3"/>
        <w:numPr>
          <w:ilvl w:val="0"/>
          <w:numId w:val="4"/>
        </w:numPr>
        <w:ind w:left="567" w:hanging="283"/>
        <w:rPr>
          <w:b w:val="0"/>
          <w:sz w:val="24"/>
          <w:szCs w:val="24"/>
        </w:rPr>
      </w:pPr>
      <w:r w:rsidRPr="00B34E8C">
        <w:rPr>
          <w:b w:val="0"/>
          <w:sz w:val="24"/>
          <w:szCs w:val="24"/>
        </w:rPr>
        <w:t>kredytobiorcę w wysokości:</w:t>
      </w:r>
    </w:p>
    <w:p w:rsidR="009A7755" w:rsidRPr="00B34E8C" w:rsidRDefault="009A7755" w:rsidP="009A7755">
      <w:pPr>
        <w:pStyle w:val="Tekstpodstawowy3"/>
        <w:ind w:left="993" w:hanging="426"/>
        <w:rPr>
          <w:b w:val="0"/>
          <w:sz w:val="24"/>
          <w:szCs w:val="24"/>
        </w:rPr>
      </w:pPr>
      <w:r w:rsidRPr="00B34E8C">
        <w:rPr>
          <w:b w:val="0"/>
          <w:sz w:val="24"/>
          <w:szCs w:val="24"/>
        </w:rPr>
        <w:t>a)</w:t>
      </w:r>
      <w:r w:rsidRPr="00B34E8C">
        <w:rPr>
          <w:b w:val="0"/>
          <w:sz w:val="24"/>
          <w:szCs w:val="24"/>
        </w:rPr>
        <w:tab/>
        <w:t>0,67 oprocentowania, o którym mowa w ust. 1, jednak nie mniej niż 3%, a jeżeli oprocentowanie obliczone zgodnie ze sposobem określonym w ust. 1 wynosi poniżej 3% w wysokości tego oprocentowania – w przypadku kredytów na sfinansowanie inwestycji w przetwórstwie produktów rolnych, ryb, skorupiaków i mięczaków,</w:t>
      </w:r>
    </w:p>
    <w:p w:rsidR="009A7755" w:rsidRPr="00B34E8C" w:rsidRDefault="009A7755" w:rsidP="009A7755">
      <w:pPr>
        <w:pStyle w:val="Tekstpodstawowy3"/>
        <w:ind w:left="993" w:hanging="426"/>
        <w:rPr>
          <w:b w:val="0"/>
          <w:sz w:val="24"/>
          <w:szCs w:val="24"/>
        </w:rPr>
      </w:pPr>
      <w:r w:rsidRPr="00B34E8C">
        <w:rPr>
          <w:b w:val="0"/>
          <w:sz w:val="24"/>
          <w:szCs w:val="24"/>
        </w:rPr>
        <w:t>b)</w:t>
      </w:r>
      <w:r w:rsidRPr="00B34E8C">
        <w:rPr>
          <w:b w:val="0"/>
          <w:sz w:val="24"/>
          <w:szCs w:val="24"/>
        </w:rPr>
        <w:tab/>
        <w:t>0,3 oprocentowania, o którym mowa w ust. 1, jednak nie mniej niż 1%, a jeżeli oprocentowanie obliczone zgodnie ze sposobem określonym w ust. 1 wynosi poniżej 1% w wysokości tego oprocentowania – w przypadku kredytów na sfinansowanie nabycia akcji lub udziałów,</w:t>
      </w:r>
    </w:p>
    <w:p w:rsidR="009A7755" w:rsidRPr="00B34E8C" w:rsidRDefault="009A7755" w:rsidP="009A7755">
      <w:pPr>
        <w:pStyle w:val="Tekstpodstawowywcity32"/>
        <w:widowControl w:val="0"/>
        <w:spacing w:line="240" w:lineRule="auto"/>
        <w:ind w:left="567" w:hanging="283"/>
        <w:rPr>
          <w:sz w:val="24"/>
          <w:szCs w:val="24"/>
        </w:rPr>
      </w:pPr>
      <w:r w:rsidRPr="00B34E8C">
        <w:rPr>
          <w:sz w:val="24"/>
          <w:szCs w:val="24"/>
        </w:rPr>
        <w:t>2)</w:t>
      </w:r>
      <w:r w:rsidRPr="00B34E8C">
        <w:rPr>
          <w:sz w:val="24"/>
          <w:szCs w:val="24"/>
        </w:rPr>
        <w:tab/>
        <w:t>Agencję – w pozostałej części.</w:t>
      </w:r>
    </w:p>
    <w:p w:rsidR="009A7755" w:rsidRPr="00B34E8C" w:rsidRDefault="009A7755" w:rsidP="009A7755">
      <w:pPr>
        <w:pStyle w:val="Tekstpodstawowywcity32"/>
        <w:widowControl w:val="0"/>
        <w:spacing w:line="240" w:lineRule="auto"/>
        <w:ind w:left="567" w:hanging="283"/>
        <w:rPr>
          <w:sz w:val="16"/>
          <w:szCs w:val="16"/>
        </w:rPr>
      </w:pPr>
    </w:p>
    <w:p w:rsidR="009A7755" w:rsidRPr="00B34E8C" w:rsidRDefault="009A7755" w:rsidP="009A7755">
      <w:pPr>
        <w:pStyle w:val="Tekstpodstawowywcity32"/>
        <w:widowControl w:val="0"/>
        <w:spacing w:line="240" w:lineRule="auto"/>
        <w:rPr>
          <w:sz w:val="24"/>
          <w:szCs w:val="24"/>
        </w:rPr>
      </w:pPr>
      <w:r w:rsidRPr="00B34E8C">
        <w:rPr>
          <w:sz w:val="24"/>
          <w:szCs w:val="24"/>
        </w:rPr>
        <w:t>3.</w:t>
      </w:r>
      <w:r w:rsidRPr="00B34E8C">
        <w:rPr>
          <w:sz w:val="24"/>
          <w:szCs w:val="24"/>
        </w:rPr>
        <w:tab/>
        <w:t>Bank nie może stosować kapitalizacji odsetek lub pobierać ich z góry.</w:t>
      </w:r>
    </w:p>
    <w:p w:rsidR="009A7755" w:rsidRPr="00B34E8C" w:rsidRDefault="009A7755" w:rsidP="009A7755">
      <w:pPr>
        <w:pStyle w:val="Tekstpodstawowywcity32"/>
        <w:widowControl w:val="0"/>
        <w:spacing w:line="240" w:lineRule="auto"/>
        <w:rPr>
          <w:sz w:val="12"/>
          <w:szCs w:val="12"/>
        </w:rPr>
      </w:pPr>
    </w:p>
    <w:p w:rsidR="009A7755" w:rsidRPr="00B34E8C" w:rsidRDefault="009A7755" w:rsidP="009A7755">
      <w:pPr>
        <w:pStyle w:val="Tekstpodstawowy3"/>
        <w:spacing w:line="264" w:lineRule="auto"/>
        <w:ind w:left="284" w:hanging="284"/>
        <w:rPr>
          <w:b w:val="0"/>
          <w:bCs w:val="0"/>
          <w:sz w:val="24"/>
          <w:szCs w:val="24"/>
        </w:rPr>
      </w:pPr>
      <w:r w:rsidRPr="00B34E8C">
        <w:rPr>
          <w:b w:val="0"/>
          <w:bCs w:val="0"/>
          <w:sz w:val="24"/>
          <w:szCs w:val="24"/>
        </w:rPr>
        <w:t>4.</w:t>
      </w:r>
      <w:r w:rsidRPr="00B34E8C">
        <w:rPr>
          <w:b w:val="0"/>
          <w:bCs w:val="0"/>
          <w:sz w:val="24"/>
          <w:szCs w:val="24"/>
        </w:rPr>
        <w:tab/>
      </w:r>
      <w:r w:rsidRPr="00B34E8C">
        <w:rPr>
          <w:b w:val="0"/>
          <w:spacing w:val="2"/>
          <w:sz w:val="24"/>
        </w:rPr>
        <w:t xml:space="preserve">W przypadku zawieszenia przez bank, na wniosek kredytobiorcy zawierający uzasadnienie, spłaty rat kapitału kredytu, o którym mowa w rozdziale I ust. 6, </w:t>
      </w:r>
      <w:r w:rsidRPr="00B34E8C">
        <w:rPr>
          <w:b w:val="0"/>
          <w:spacing w:val="2"/>
          <w:sz w:val="24"/>
        </w:rPr>
        <w:br/>
        <w:t>w związku</w:t>
      </w:r>
      <w:r w:rsidRPr="00B34E8C">
        <w:rPr>
          <w:b w:val="0"/>
          <w:bCs w:val="0"/>
          <w:sz w:val="24"/>
          <w:szCs w:val="24"/>
        </w:rPr>
        <w:t xml:space="preserve"> z:</w:t>
      </w:r>
    </w:p>
    <w:p w:rsidR="009A7755" w:rsidRPr="00B34E8C" w:rsidRDefault="009A7755" w:rsidP="009A7755">
      <w:pPr>
        <w:pStyle w:val="Tekstpodstawowy3"/>
        <w:spacing w:line="264" w:lineRule="auto"/>
        <w:ind w:left="567" w:hanging="283"/>
        <w:rPr>
          <w:b w:val="0"/>
          <w:bCs w:val="0"/>
          <w:sz w:val="24"/>
          <w:szCs w:val="24"/>
        </w:rPr>
      </w:pPr>
      <w:r w:rsidRPr="00B34E8C">
        <w:rPr>
          <w:b w:val="0"/>
          <w:bCs w:val="0"/>
          <w:sz w:val="24"/>
          <w:szCs w:val="24"/>
        </w:rPr>
        <w:t>1)</w:t>
      </w:r>
      <w:r w:rsidRPr="00B34E8C">
        <w:rPr>
          <w:b w:val="0"/>
          <w:bCs w:val="0"/>
          <w:sz w:val="24"/>
          <w:szCs w:val="24"/>
        </w:rPr>
        <w:tab/>
        <w:t>wystąpieniem w 2018 r. suszy lub powodzi,</w:t>
      </w:r>
    </w:p>
    <w:p w:rsidR="009A7755" w:rsidRPr="00B34E8C" w:rsidRDefault="009A7755" w:rsidP="009A7755">
      <w:pPr>
        <w:pStyle w:val="Tekstpodstawowy3"/>
        <w:spacing w:line="264" w:lineRule="auto"/>
        <w:ind w:left="567" w:hanging="283"/>
        <w:rPr>
          <w:b w:val="0"/>
          <w:bCs w:val="0"/>
          <w:sz w:val="24"/>
          <w:szCs w:val="24"/>
        </w:rPr>
      </w:pPr>
      <w:r w:rsidRPr="00B34E8C">
        <w:rPr>
          <w:b w:val="0"/>
          <w:bCs w:val="0"/>
          <w:sz w:val="24"/>
          <w:szCs w:val="24"/>
        </w:rPr>
        <w:t>2)</w:t>
      </w:r>
      <w:r w:rsidRPr="00B34E8C">
        <w:rPr>
          <w:b w:val="0"/>
          <w:bCs w:val="0"/>
          <w:sz w:val="24"/>
          <w:szCs w:val="24"/>
        </w:rPr>
        <w:tab/>
        <w:t>zakazem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z 2017 r. poz. 1855 oraz z 2018 r. poz. 50 i 650),</w:t>
      </w:r>
    </w:p>
    <w:p w:rsidR="009A7755" w:rsidRPr="00B34E8C" w:rsidRDefault="009A7755" w:rsidP="009A7755">
      <w:pPr>
        <w:pStyle w:val="Tekstpodstawowy3"/>
        <w:spacing w:line="264" w:lineRule="auto"/>
        <w:ind w:left="284"/>
        <w:rPr>
          <w:b w:val="0"/>
          <w:bCs w:val="0"/>
          <w:sz w:val="24"/>
          <w:szCs w:val="24"/>
        </w:rPr>
      </w:pPr>
      <w:r w:rsidRPr="00B34E8C">
        <w:rPr>
          <w:b w:val="0"/>
          <w:bCs w:val="0"/>
          <w:sz w:val="24"/>
          <w:szCs w:val="24"/>
        </w:rPr>
        <w:t>spłata oprocentowania kredytu za kredytobiorcę jest dokonywana przez Agencję przez okres nie dłuższy niż 2 lata, licząc od dnia zawieszenia przez bank spłaty rat kapitału kredytu.</w:t>
      </w:r>
    </w:p>
    <w:p w:rsidR="009A7755" w:rsidRPr="00B34E8C" w:rsidRDefault="009A7755" w:rsidP="009A7755">
      <w:pPr>
        <w:pStyle w:val="Tekstpodstawowy3"/>
        <w:spacing w:line="264" w:lineRule="auto"/>
        <w:ind w:left="284"/>
        <w:rPr>
          <w:b w:val="0"/>
          <w:bCs w:val="0"/>
          <w:sz w:val="12"/>
          <w:szCs w:val="12"/>
        </w:rPr>
      </w:pPr>
    </w:p>
    <w:p w:rsidR="009A7755" w:rsidRPr="00B34E8C" w:rsidRDefault="009A7755" w:rsidP="009A7755">
      <w:pPr>
        <w:pStyle w:val="Tekstpodstawowy3"/>
        <w:spacing w:line="264" w:lineRule="auto"/>
        <w:ind w:left="284" w:hanging="284"/>
        <w:rPr>
          <w:b w:val="0"/>
          <w:bCs w:val="0"/>
          <w:sz w:val="24"/>
          <w:szCs w:val="24"/>
        </w:rPr>
      </w:pPr>
      <w:r w:rsidRPr="00B34E8C">
        <w:rPr>
          <w:b w:val="0"/>
          <w:bCs w:val="0"/>
          <w:sz w:val="24"/>
          <w:szCs w:val="24"/>
        </w:rPr>
        <w:t>5.</w:t>
      </w:r>
      <w:r w:rsidRPr="00B34E8C">
        <w:rPr>
          <w:b w:val="0"/>
          <w:bCs w:val="0"/>
          <w:sz w:val="24"/>
          <w:szCs w:val="24"/>
        </w:rPr>
        <w:tab/>
      </w:r>
      <w:r w:rsidRPr="00B34E8C">
        <w:rPr>
          <w:b w:val="0"/>
          <w:spacing w:val="2"/>
          <w:sz w:val="24"/>
        </w:rPr>
        <w:t>Zawieszenie spłaty rat kapitału kredytu w związku</w:t>
      </w:r>
      <w:r w:rsidRPr="00B34E8C">
        <w:rPr>
          <w:b w:val="0"/>
          <w:bCs w:val="0"/>
          <w:sz w:val="24"/>
          <w:szCs w:val="24"/>
        </w:rPr>
        <w:t xml:space="preserve"> z wystąpieniem w 2018 r. suszy lub powodzi:</w:t>
      </w:r>
    </w:p>
    <w:p w:rsidR="009A7755" w:rsidRPr="00B34E8C" w:rsidRDefault="009A7755" w:rsidP="009A7755">
      <w:pPr>
        <w:pStyle w:val="Tekstpodstawowy3"/>
        <w:spacing w:line="264" w:lineRule="auto"/>
        <w:ind w:left="567" w:hanging="283"/>
        <w:rPr>
          <w:b w:val="0"/>
          <w:bCs w:val="0"/>
          <w:sz w:val="24"/>
          <w:szCs w:val="24"/>
        </w:rPr>
      </w:pPr>
      <w:r w:rsidRPr="00B34E8C">
        <w:rPr>
          <w:b w:val="0"/>
          <w:bCs w:val="0"/>
          <w:sz w:val="24"/>
          <w:szCs w:val="24"/>
        </w:rPr>
        <w:t>1)</w:t>
      </w:r>
      <w:r w:rsidRPr="00B34E8C">
        <w:rPr>
          <w:b w:val="0"/>
          <w:bCs w:val="0"/>
          <w:sz w:val="24"/>
          <w:szCs w:val="24"/>
        </w:rPr>
        <w:tab/>
        <w:t>dotyczy umów kredytu zawartych do dnia 1 czerwca 2018 r.,</w:t>
      </w:r>
    </w:p>
    <w:p w:rsidR="009A7755" w:rsidRPr="00B34E8C" w:rsidRDefault="009A7755" w:rsidP="009A7755">
      <w:pPr>
        <w:pStyle w:val="Tekstpodstawowy3"/>
        <w:spacing w:line="264" w:lineRule="auto"/>
        <w:ind w:left="567" w:hanging="283"/>
        <w:rPr>
          <w:b w:val="0"/>
          <w:bCs w:val="0"/>
          <w:sz w:val="24"/>
          <w:szCs w:val="24"/>
        </w:rPr>
      </w:pPr>
      <w:r w:rsidRPr="00B34E8C">
        <w:rPr>
          <w:b w:val="0"/>
          <w:bCs w:val="0"/>
          <w:sz w:val="24"/>
          <w:szCs w:val="24"/>
        </w:rPr>
        <w:t>2)</w:t>
      </w:r>
      <w:r w:rsidRPr="00B34E8C">
        <w:rPr>
          <w:b w:val="0"/>
          <w:bCs w:val="0"/>
          <w:sz w:val="24"/>
          <w:szCs w:val="24"/>
        </w:rPr>
        <w:tab/>
        <w:t>jest stosowane, pod warunkiem dołączenia do wniosku o zawieszenie spłaty rat kapitału kredytu protokołu oszacowania szkód zawierającego określenie zakresu i wysokości szkód oszacowanych przez komisję powołaną przez wojewodę właściwego ze względu na miejsce wystąpienia szkód.</w:t>
      </w:r>
    </w:p>
    <w:p w:rsidR="009A7755" w:rsidRPr="00B34E8C" w:rsidRDefault="009A7755" w:rsidP="009A7755">
      <w:pPr>
        <w:pStyle w:val="Tekstpodstawowy3"/>
        <w:spacing w:line="264" w:lineRule="auto"/>
        <w:ind w:left="567" w:hanging="283"/>
        <w:rPr>
          <w:b w:val="0"/>
          <w:bCs w:val="0"/>
          <w:sz w:val="12"/>
          <w:szCs w:val="12"/>
        </w:rPr>
      </w:pPr>
    </w:p>
    <w:p w:rsidR="009A7755" w:rsidRPr="00B34E8C" w:rsidRDefault="009A7755" w:rsidP="009A7755">
      <w:pPr>
        <w:pStyle w:val="Tekstpodstawowywcity32"/>
        <w:widowControl w:val="0"/>
        <w:spacing w:line="240" w:lineRule="auto"/>
        <w:rPr>
          <w:sz w:val="24"/>
          <w:szCs w:val="24"/>
        </w:rPr>
      </w:pPr>
      <w:r w:rsidRPr="00B34E8C">
        <w:rPr>
          <w:bCs/>
          <w:sz w:val="24"/>
          <w:szCs w:val="24"/>
        </w:rPr>
        <w:t>6.</w:t>
      </w:r>
      <w:r w:rsidRPr="00B34E8C">
        <w:rPr>
          <w:bCs/>
          <w:sz w:val="24"/>
          <w:szCs w:val="24"/>
        </w:rPr>
        <w:tab/>
        <w:t xml:space="preserve">Oprocentowanie zapłacone przez Agencję za kredytobiorcę, w okresie zawieszenia przez bank spłaty rat </w:t>
      </w:r>
      <w:r w:rsidRPr="00B34E8C">
        <w:rPr>
          <w:spacing w:val="2"/>
          <w:sz w:val="24"/>
        </w:rPr>
        <w:t>kapitału</w:t>
      </w:r>
      <w:r w:rsidRPr="00B34E8C">
        <w:rPr>
          <w:bCs/>
          <w:sz w:val="24"/>
          <w:szCs w:val="24"/>
        </w:rPr>
        <w:t xml:space="preserve"> kredytu, o którym mowa w ust. 4, pomniejsza kwotę dopłat ustaloną w umowie kredytu.</w:t>
      </w:r>
    </w:p>
    <w:p w:rsidR="009A7755" w:rsidRPr="00B34E8C" w:rsidRDefault="009A7755" w:rsidP="009A7755">
      <w:pPr>
        <w:ind w:left="284" w:hanging="284"/>
        <w:jc w:val="both"/>
        <w:rPr>
          <w:sz w:val="16"/>
          <w:szCs w:val="16"/>
        </w:rPr>
      </w:pPr>
    </w:p>
    <w:p w:rsidR="00683EBF" w:rsidRDefault="00683EBF" w:rsidP="009A7755">
      <w:pPr>
        <w:jc w:val="center"/>
        <w:rPr>
          <w:b/>
          <w:szCs w:val="24"/>
        </w:rPr>
      </w:pPr>
    </w:p>
    <w:p w:rsidR="00683EBF" w:rsidRDefault="00683EBF" w:rsidP="009A7755">
      <w:pPr>
        <w:jc w:val="center"/>
        <w:rPr>
          <w:b/>
          <w:szCs w:val="24"/>
        </w:rPr>
      </w:pPr>
    </w:p>
    <w:p w:rsidR="00683EBF" w:rsidRDefault="00683EBF" w:rsidP="009A7755">
      <w:pPr>
        <w:jc w:val="center"/>
        <w:rPr>
          <w:b/>
          <w:szCs w:val="24"/>
        </w:rPr>
      </w:pPr>
    </w:p>
    <w:p w:rsidR="00683EBF" w:rsidRDefault="00683EBF" w:rsidP="009A7755">
      <w:pPr>
        <w:jc w:val="center"/>
        <w:rPr>
          <w:b/>
          <w:szCs w:val="24"/>
        </w:rPr>
      </w:pPr>
    </w:p>
    <w:p w:rsidR="009A7755" w:rsidRPr="00B34E8C" w:rsidRDefault="009A7755" w:rsidP="009A7755">
      <w:pPr>
        <w:jc w:val="center"/>
        <w:rPr>
          <w:b/>
          <w:szCs w:val="24"/>
        </w:rPr>
      </w:pPr>
      <w:r w:rsidRPr="00B34E8C">
        <w:rPr>
          <w:b/>
          <w:szCs w:val="24"/>
        </w:rPr>
        <w:lastRenderedPageBreak/>
        <w:t>Rozdział V. Wysokość pomocy</w:t>
      </w:r>
    </w:p>
    <w:p w:rsidR="009A7755" w:rsidRPr="00B34E8C" w:rsidRDefault="009A7755" w:rsidP="009A7755">
      <w:pPr>
        <w:ind w:left="284" w:hanging="284"/>
        <w:jc w:val="both"/>
        <w:rPr>
          <w:sz w:val="12"/>
          <w:szCs w:val="12"/>
        </w:rPr>
      </w:pPr>
    </w:p>
    <w:p w:rsidR="009A7755" w:rsidRPr="00B34E8C" w:rsidRDefault="009A7755" w:rsidP="009A7755">
      <w:pPr>
        <w:pStyle w:val="Tekstpodstawowywcity32"/>
        <w:widowControl w:val="0"/>
        <w:spacing w:line="240" w:lineRule="auto"/>
        <w:rPr>
          <w:sz w:val="24"/>
          <w:szCs w:val="24"/>
        </w:rPr>
      </w:pPr>
      <w:r w:rsidRPr="00B34E8C">
        <w:rPr>
          <w:sz w:val="24"/>
          <w:szCs w:val="24"/>
        </w:rPr>
        <w:t>1.</w:t>
      </w:r>
      <w:r w:rsidRPr="00B34E8C">
        <w:rPr>
          <w:sz w:val="24"/>
          <w:szCs w:val="24"/>
        </w:rPr>
        <w:tab/>
        <w:t>Maksymalna kwota dopłat określana jest w umowie kredytu wg oprocentowania obowiązującego w dniu jej zawarcia.</w:t>
      </w:r>
    </w:p>
    <w:p w:rsidR="009A7755" w:rsidRPr="00B34E8C" w:rsidRDefault="009A7755" w:rsidP="009A7755">
      <w:pPr>
        <w:pStyle w:val="Tekstpodstawowywcity32"/>
        <w:widowControl w:val="0"/>
        <w:spacing w:line="240" w:lineRule="auto"/>
        <w:rPr>
          <w:sz w:val="12"/>
          <w:szCs w:val="12"/>
        </w:rPr>
      </w:pPr>
    </w:p>
    <w:p w:rsidR="009A7755" w:rsidRPr="00B34E8C" w:rsidRDefault="009A7755" w:rsidP="009A7755">
      <w:pPr>
        <w:pStyle w:val="Tekstpodstawowywcity32"/>
        <w:widowControl w:val="0"/>
        <w:spacing w:line="240" w:lineRule="auto"/>
        <w:rPr>
          <w:sz w:val="24"/>
          <w:szCs w:val="24"/>
        </w:rPr>
      </w:pPr>
      <w:r w:rsidRPr="00B34E8C">
        <w:rPr>
          <w:sz w:val="24"/>
          <w:szCs w:val="24"/>
        </w:rPr>
        <w:t>2.</w:t>
      </w:r>
      <w:r w:rsidRPr="00B34E8C">
        <w:rPr>
          <w:sz w:val="24"/>
          <w:szCs w:val="24"/>
        </w:rPr>
        <w:tab/>
        <w:t>Łączna wysokość pomocy Agencji na realizację inwestycji w przetwórstwie produktów rolnych, ryb, skorupiaków i mięczaków, na zakup akcji lub udziałów spółek, lub udziałów w spółdzielniach, prowadzących działalność w zakresie przetwórstwa produktów rolnych lub ryb, jest określana przez bank w umowie kredytu w dniu jej zawarcia.</w:t>
      </w:r>
    </w:p>
    <w:p w:rsidR="009A7755" w:rsidRPr="00B34E8C" w:rsidRDefault="009A7755" w:rsidP="009A7755">
      <w:pPr>
        <w:pStyle w:val="Tekstpodstawowywcity32"/>
        <w:widowControl w:val="0"/>
        <w:spacing w:line="240" w:lineRule="auto"/>
        <w:rPr>
          <w:sz w:val="12"/>
          <w:szCs w:val="12"/>
        </w:rPr>
      </w:pPr>
    </w:p>
    <w:p w:rsidR="009A7755" w:rsidRPr="00B34E8C" w:rsidRDefault="009A7755" w:rsidP="009A7755">
      <w:pPr>
        <w:pStyle w:val="Tekstpodstawowywcity32"/>
        <w:widowControl w:val="0"/>
        <w:spacing w:line="240" w:lineRule="auto"/>
        <w:rPr>
          <w:sz w:val="24"/>
          <w:szCs w:val="24"/>
        </w:rPr>
      </w:pPr>
      <w:r w:rsidRPr="00B34E8C">
        <w:rPr>
          <w:sz w:val="24"/>
          <w:szCs w:val="24"/>
        </w:rPr>
        <w:t>3.</w:t>
      </w:r>
      <w:r w:rsidRPr="00B34E8C">
        <w:rPr>
          <w:sz w:val="24"/>
          <w:szCs w:val="24"/>
        </w:rPr>
        <w:tab/>
        <w:t xml:space="preserve">W przypadku inwestycji w przetwórstwie produktów rolnych, ryb, skorupiaków i mięczaków łączna wysokość pomocy Agencji nie może przekroczyć 40% wysokości udzielonego kredytu. </w:t>
      </w:r>
    </w:p>
    <w:p w:rsidR="009A7755" w:rsidRPr="00B34E8C" w:rsidRDefault="009A7755" w:rsidP="009A7755">
      <w:pPr>
        <w:ind w:left="284" w:hanging="284"/>
        <w:jc w:val="both"/>
        <w:rPr>
          <w:sz w:val="16"/>
          <w:szCs w:val="16"/>
        </w:rPr>
      </w:pPr>
    </w:p>
    <w:p w:rsidR="009A7755" w:rsidRPr="00B34E8C" w:rsidRDefault="009A7755" w:rsidP="009A7755">
      <w:pPr>
        <w:ind w:left="284" w:hanging="284"/>
        <w:jc w:val="both"/>
        <w:rPr>
          <w:szCs w:val="24"/>
        </w:rPr>
      </w:pPr>
      <w:r w:rsidRPr="00B34E8C">
        <w:rPr>
          <w:szCs w:val="24"/>
        </w:rPr>
        <w:t>4.</w:t>
      </w:r>
      <w:r w:rsidRPr="00B34E8C">
        <w:rPr>
          <w:szCs w:val="24"/>
        </w:rPr>
        <w:tab/>
        <w:t xml:space="preserve">Dopłaty do oprocentowania kredytów na zakup akcji lub udziałów spółek, lub udziałów w spółdzielniach, prowadzących przetwórstwo produktów rolnych lub ryb, są stosowane jako pomoc </w:t>
      </w:r>
      <w:r w:rsidRPr="00B34E8C">
        <w:rPr>
          <w:i/>
          <w:szCs w:val="24"/>
        </w:rPr>
        <w:t>de minimis</w:t>
      </w:r>
      <w:r w:rsidRPr="00B34E8C">
        <w:rPr>
          <w:szCs w:val="24"/>
        </w:rPr>
        <w:t xml:space="preserve"> zgodnie z przepisami rozporządzenia Komisji (UE) nr 1407/2013 albo rozporządzenia Komisji (UE) nr 717/2014.</w:t>
      </w:r>
    </w:p>
    <w:p w:rsidR="009A7755" w:rsidRPr="00B34E8C" w:rsidRDefault="009A7755" w:rsidP="009A7755">
      <w:pPr>
        <w:ind w:left="284" w:hanging="284"/>
        <w:jc w:val="both"/>
        <w:rPr>
          <w:sz w:val="16"/>
          <w:szCs w:val="16"/>
        </w:rPr>
      </w:pPr>
    </w:p>
    <w:p w:rsidR="009A7755" w:rsidRPr="00B34E8C" w:rsidRDefault="009A7755" w:rsidP="009A7755">
      <w:pPr>
        <w:pStyle w:val="Tekstpodstawowy"/>
        <w:ind w:left="284" w:hanging="284"/>
        <w:rPr>
          <w:szCs w:val="24"/>
        </w:rPr>
      </w:pPr>
      <w:r w:rsidRPr="00B34E8C">
        <w:rPr>
          <w:szCs w:val="24"/>
        </w:rPr>
        <w:t>5.</w:t>
      </w:r>
      <w:r w:rsidRPr="00B34E8C">
        <w:rPr>
          <w:szCs w:val="24"/>
        </w:rPr>
        <w:tab/>
        <w:t xml:space="preserve">Wysokość pomocy </w:t>
      </w:r>
      <w:r w:rsidRPr="00B34E8C">
        <w:rPr>
          <w:i/>
          <w:szCs w:val="24"/>
        </w:rPr>
        <w:t>de minimis</w:t>
      </w:r>
      <w:r w:rsidRPr="00B34E8C">
        <w:rPr>
          <w:szCs w:val="24"/>
        </w:rPr>
        <w:t xml:space="preserve"> na zakup akcji lub udziałów:</w:t>
      </w:r>
    </w:p>
    <w:p w:rsidR="009A7755" w:rsidRPr="00B34E8C" w:rsidRDefault="009A7755" w:rsidP="009A7755">
      <w:pPr>
        <w:pStyle w:val="Tekstpodstawowy3"/>
        <w:numPr>
          <w:ilvl w:val="0"/>
          <w:numId w:val="5"/>
        </w:numPr>
        <w:ind w:left="567" w:hanging="283"/>
        <w:rPr>
          <w:b w:val="0"/>
          <w:sz w:val="24"/>
          <w:szCs w:val="24"/>
        </w:rPr>
      </w:pPr>
      <w:r w:rsidRPr="00B34E8C">
        <w:rPr>
          <w:b w:val="0"/>
          <w:sz w:val="24"/>
          <w:szCs w:val="24"/>
        </w:rPr>
        <w:t xml:space="preserve">akcji lub udziałów spółek, lub udziałów w spółdzielniach, prowadzących działalność w zakresie przetwórstwa produktów rolnych, udzielonej jednemu przedsiębiorstwu zgodnie z przepisami rozporządzenia Komisji (UE) nr 1407/2013, nie może przekroczyć równowartości 200 000 EUR w okresie trzech lat, tj. w bieżącym roku podatkowym i w ciągu poprzedzających go 2 lat podatkowych, z uwzględnieniem kwot pomocy </w:t>
      </w:r>
      <w:r w:rsidRPr="00B34E8C">
        <w:rPr>
          <w:b w:val="0"/>
          <w:i/>
          <w:sz w:val="24"/>
          <w:szCs w:val="24"/>
        </w:rPr>
        <w:t>de minimis</w:t>
      </w:r>
      <w:r w:rsidRPr="00B34E8C">
        <w:rPr>
          <w:b w:val="0"/>
          <w:sz w:val="24"/>
          <w:szCs w:val="24"/>
        </w:rPr>
        <w:t xml:space="preserve"> ze wszystkich tytułów, z zastrzeżeniem ust. 6,</w:t>
      </w:r>
    </w:p>
    <w:p w:rsidR="009A7755" w:rsidRPr="00B34E8C" w:rsidRDefault="009A7755" w:rsidP="009A7755">
      <w:pPr>
        <w:pStyle w:val="Tekstpodstawowy"/>
        <w:ind w:left="567" w:hanging="283"/>
        <w:rPr>
          <w:szCs w:val="24"/>
        </w:rPr>
      </w:pPr>
      <w:r w:rsidRPr="00B34E8C">
        <w:rPr>
          <w:szCs w:val="24"/>
        </w:rPr>
        <w:t>2)</w:t>
      </w:r>
      <w:r w:rsidRPr="00B34E8C">
        <w:rPr>
          <w:szCs w:val="24"/>
        </w:rPr>
        <w:tab/>
        <w:t xml:space="preserve">akcji lub udziałów spółek, lub udziałów w spółdzielniach, prowadzących działalność w zakresie przetwórstwa ryb, skorupiaków i mięczaków, udzielonej jednemu przedsiębiorstwu zgodnie z przepisami rozporządzenia Komisji (UE) nr 717/2014, nie może przekroczyć równowartości 30 000 EUR w okresie trzech lat, tj. w bieżącym roku podatkowym i w ciągu poprzedzających go 2 lat podatkowych, z uwzględnieniem kwot pomocy </w:t>
      </w:r>
      <w:r w:rsidRPr="00B34E8C">
        <w:rPr>
          <w:i/>
          <w:szCs w:val="24"/>
        </w:rPr>
        <w:t>de minimis</w:t>
      </w:r>
      <w:r w:rsidRPr="00B34E8C">
        <w:rPr>
          <w:szCs w:val="24"/>
        </w:rPr>
        <w:t xml:space="preserve"> ze wszystkich tytułów, z zastrzeżeniem ust. 6.</w:t>
      </w:r>
    </w:p>
    <w:p w:rsidR="009A7755" w:rsidRPr="00B34E8C" w:rsidRDefault="009A7755" w:rsidP="009A7755">
      <w:pPr>
        <w:pStyle w:val="Tekstpodstawowy"/>
        <w:ind w:left="567" w:hanging="283"/>
        <w:rPr>
          <w:sz w:val="16"/>
          <w:szCs w:val="16"/>
        </w:rPr>
      </w:pPr>
    </w:p>
    <w:p w:rsidR="009A7755" w:rsidRPr="00B34E8C" w:rsidRDefault="009A7755" w:rsidP="009A7755">
      <w:pPr>
        <w:pStyle w:val="Tekstpodstawowy210"/>
        <w:ind w:left="284" w:hanging="284"/>
        <w:jc w:val="both"/>
        <w:rPr>
          <w:sz w:val="24"/>
          <w:szCs w:val="24"/>
        </w:rPr>
      </w:pPr>
      <w:r w:rsidRPr="00B34E8C">
        <w:rPr>
          <w:sz w:val="24"/>
          <w:szCs w:val="24"/>
        </w:rPr>
        <w:t>6. Udzielona jednemu przedsiębiorstwu w okresie trzech lat, tj. w bieżącym roku podatkowym i w ciągu poprzedzających go 2 lat podatkowych, łączna wysokość:</w:t>
      </w:r>
    </w:p>
    <w:p w:rsidR="009A7755" w:rsidRPr="00B34E8C" w:rsidRDefault="009A7755" w:rsidP="009A7755">
      <w:pPr>
        <w:autoSpaceDE w:val="0"/>
        <w:autoSpaceDN w:val="0"/>
        <w:adjustRightInd w:val="0"/>
        <w:ind w:left="567" w:hanging="283"/>
        <w:jc w:val="both"/>
        <w:rPr>
          <w:bCs/>
        </w:rPr>
      </w:pPr>
      <w:r w:rsidRPr="00B34E8C">
        <w:rPr>
          <w:bCs/>
        </w:rPr>
        <w:t>1)</w:t>
      </w:r>
      <w:r w:rsidRPr="00B34E8C">
        <w:rPr>
          <w:bCs/>
        </w:rPr>
        <w:tab/>
      </w:r>
      <w:r w:rsidRPr="00B34E8C">
        <w:rPr>
          <w:spacing w:val="-2"/>
        </w:rPr>
        <w:t xml:space="preserve">pomocy </w:t>
      </w:r>
      <w:r w:rsidRPr="00B34E8C">
        <w:rPr>
          <w:i/>
        </w:rPr>
        <w:t xml:space="preserve">de minimis </w:t>
      </w:r>
      <w:r w:rsidRPr="00B34E8C">
        <w:t xml:space="preserve">w rolnictwie i pomocy </w:t>
      </w:r>
      <w:r w:rsidRPr="00B34E8C">
        <w:rPr>
          <w:i/>
        </w:rPr>
        <w:t xml:space="preserve">de minimis </w:t>
      </w:r>
      <w:r w:rsidRPr="00B34E8C">
        <w:t>w rybołówstwie</w:t>
      </w:r>
      <w:r w:rsidRPr="00B34E8C">
        <w:rPr>
          <w:i/>
        </w:rPr>
        <w:t xml:space="preserve"> </w:t>
      </w:r>
      <w:r w:rsidRPr="00B34E8C">
        <w:t xml:space="preserve">nie może przekroczyć równowartości </w:t>
      </w:r>
      <w:r w:rsidRPr="00B34E8C">
        <w:rPr>
          <w:spacing w:val="-2"/>
        </w:rPr>
        <w:t>30 000 EUR,</w:t>
      </w:r>
    </w:p>
    <w:p w:rsidR="009A7755" w:rsidRPr="00B34E8C" w:rsidRDefault="009A7755" w:rsidP="009A7755">
      <w:pPr>
        <w:autoSpaceDE w:val="0"/>
        <w:autoSpaceDN w:val="0"/>
        <w:adjustRightInd w:val="0"/>
        <w:ind w:left="567" w:hanging="283"/>
        <w:jc w:val="both"/>
        <w:rPr>
          <w:bCs/>
        </w:rPr>
      </w:pPr>
      <w:r w:rsidRPr="00B34E8C">
        <w:rPr>
          <w:bCs/>
        </w:rPr>
        <w:t>2)</w:t>
      </w:r>
      <w:r w:rsidRPr="00B34E8C">
        <w:rPr>
          <w:bCs/>
        </w:rPr>
        <w:tab/>
        <w:t xml:space="preserve">pomocy </w:t>
      </w:r>
      <w:r w:rsidRPr="00B34E8C">
        <w:rPr>
          <w:bCs/>
          <w:i/>
        </w:rPr>
        <w:t>de minimis</w:t>
      </w:r>
      <w:r w:rsidRPr="00B34E8C">
        <w:rPr>
          <w:bCs/>
        </w:rPr>
        <w:t xml:space="preserve">, </w:t>
      </w:r>
      <w:r w:rsidRPr="00B34E8C">
        <w:rPr>
          <w:spacing w:val="-2"/>
        </w:rPr>
        <w:t xml:space="preserve">pomocy </w:t>
      </w:r>
      <w:r w:rsidRPr="00B34E8C">
        <w:rPr>
          <w:i/>
        </w:rPr>
        <w:t xml:space="preserve">de minimis </w:t>
      </w:r>
      <w:r w:rsidRPr="00B34E8C">
        <w:t xml:space="preserve">w rolnictwie i pomocy </w:t>
      </w:r>
      <w:r w:rsidRPr="00B34E8C">
        <w:rPr>
          <w:i/>
        </w:rPr>
        <w:t xml:space="preserve">de minimis </w:t>
      </w:r>
      <w:r w:rsidRPr="00B34E8C">
        <w:t>w rybołówstwie</w:t>
      </w:r>
      <w:r w:rsidRPr="00B34E8C">
        <w:rPr>
          <w:i/>
        </w:rPr>
        <w:t xml:space="preserve"> </w:t>
      </w:r>
      <w:r w:rsidRPr="00B34E8C">
        <w:rPr>
          <w:bCs/>
        </w:rPr>
        <w:t>nie może przekroczyć równowartości 200 000 EUR.</w:t>
      </w:r>
    </w:p>
    <w:p w:rsidR="009A7755" w:rsidRPr="00B34E8C" w:rsidRDefault="009A7755" w:rsidP="009A7755">
      <w:pPr>
        <w:pStyle w:val="Tekstpodstawowy"/>
        <w:ind w:left="284" w:hanging="284"/>
        <w:rPr>
          <w:sz w:val="16"/>
          <w:szCs w:val="16"/>
        </w:rPr>
      </w:pPr>
    </w:p>
    <w:p w:rsidR="009A7755" w:rsidRPr="00B34E8C" w:rsidRDefault="009A7755" w:rsidP="009A7755">
      <w:pPr>
        <w:pStyle w:val="Tekstpodstawowy"/>
        <w:ind w:left="284" w:hanging="284"/>
        <w:rPr>
          <w:szCs w:val="24"/>
        </w:rPr>
      </w:pPr>
      <w:r w:rsidRPr="00B34E8C">
        <w:rPr>
          <w:spacing w:val="-2"/>
        </w:rPr>
        <w:t>7.</w:t>
      </w:r>
      <w:r w:rsidRPr="00B34E8C">
        <w:rPr>
          <w:spacing w:val="-2"/>
        </w:rPr>
        <w:tab/>
      </w:r>
      <w:r w:rsidRPr="00B34E8C">
        <w:t>Lata podatkowe, o których mowa w ust. 5 i 6, ustala się przez odniesienie do lat podatkowych stosowanych przez dany podmiot gospodarczy w Polsce. Przyjętym przez wnioskodawcę rokiem podatkowym może być rok kalendarzowy lub inny okres, trwający 12 kolejnych pełnych miesięcy kalendarzowych.</w:t>
      </w:r>
    </w:p>
    <w:p w:rsidR="009A7755" w:rsidRPr="00B34E8C" w:rsidRDefault="009A7755" w:rsidP="009A7755">
      <w:pPr>
        <w:pStyle w:val="Tekstpodstawowywcity32"/>
        <w:widowControl w:val="0"/>
        <w:spacing w:line="240" w:lineRule="auto"/>
        <w:ind w:hanging="464"/>
        <w:rPr>
          <w:sz w:val="16"/>
          <w:szCs w:val="16"/>
        </w:rPr>
      </w:pPr>
    </w:p>
    <w:p w:rsidR="009A7755" w:rsidRPr="00B34E8C" w:rsidRDefault="009A7755" w:rsidP="009A7755">
      <w:pPr>
        <w:pStyle w:val="Tekstpodstawowywcity32"/>
        <w:widowControl w:val="0"/>
        <w:spacing w:line="240" w:lineRule="auto"/>
        <w:rPr>
          <w:sz w:val="24"/>
          <w:szCs w:val="24"/>
        </w:rPr>
      </w:pPr>
      <w:r w:rsidRPr="00B34E8C">
        <w:rPr>
          <w:sz w:val="24"/>
          <w:szCs w:val="24"/>
        </w:rPr>
        <w:t>8.</w:t>
      </w:r>
      <w:r w:rsidRPr="00B34E8C">
        <w:rPr>
          <w:sz w:val="24"/>
          <w:szCs w:val="24"/>
        </w:rPr>
        <w:tab/>
      </w:r>
      <w:r w:rsidRPr="00B34E8C">
        <w:rPr>
          <w:sz w:val="24"/>
        </w:rPr>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r w:rsidRPr="00B34E8C">
        <w:rPr>
          <w:sz w:val="24"/>
          <w:szCs w:val="24"/>
        </w:rPr>
        <w:t>.</w:t>
      </w:r>
    </w:p>
    <w:p w:rsidR="009A7755" w:rsidRPr="00B34E8C" w:rsidRDefault="009A7755" w:rsidP="009A7755">
      <w:pPr>
        <w:pStyle w:val="Tekstpodstawowywcity32"/>
        <w:widowControl w:val="0"/>
        <w:spacing w:line="240" w:lineRule="auto"/>
        <w:rPr>
          <w:sz w:val="16"/>
          <w:szCs w:val="16"/>
        </w:rPr>
      </w:pPr>
    </w:p>
    <w:p w:rsidR="009A7755" w:rsidRPr="00B34E8C" w:rsidRDefault="009A7755" w:rsidP="009A7755">
      <w:pPr>
        <w:ind w:left="284" w:hanging="284"/>
        <w:jc w:val="both"/>
        <w:rPr>
          <w:szCs w:val="24"/>
        </w:rPr>
      </w:pPr>
      <w:r w:rsidRPr="00B34E8C">
        <w:rPr>
          <w:szCs w:val="24"/>
        </w:rPr>
        <w:t>9.</w:t>
      </w:r>
      <w:r w:rsidRPr="00B34E8C">
        <w:rPr>
          <w:szCs w:val="24"/>
        </w:rPr>
        <w:tab/>
        <w:t>Wysokość pomocy, o której mowa w ust. 2 i 3, ustala się na dzień zawarcia umowy kredytu dyskontując wartości bieżące kwot dopłat rozłożonych w czasie do ich wartości w dniu udzielenia kredytu, wg wzoru określonego w załączniku nr 2, i wpisuje w umowie kredytu.</w:t>
      </w:r>
    </w:p>
    <w:p w:rsidR="009A7755" w:rsidRPr="00B34E8C" w:rsidRDefault="009A7755" w:rsidP="009A7755">
      <w:pPr>
        <w:ind w:left="284" w:hanging="284"/>
        <w:jc w:val="both"/>
        <w:rPr>
          <w:sz w:val="16"/>
          <w:szCs w:val="16"/>
        </w:rPr>
      </w:pPr>
    </w:p>
    <w:p w:rsidR="009A7755" w:rsidRPr="00B34E8C" w:rsidRDefault="009A7755" w:rsidP="009A7755">
      <w:pPr>
        <w:pStyle w:val="Tekstpodstawowy"/>
        <w:ind w:left="284" w:hanging="426"/>
        <w:rPr>
          <w:szCs w:val="24"/>
        </w:rPr>
      </w:pPr>
      <w:r w:rsidRPr="00B34E8C">
        <w:rPr>
          <w:szCs w:val="24"/>
        </w:rPr>
        <w:lastRenderedPageBreak/>
        <w:t>10.</w:t>
      </w:r>
      <w:r w:rsidRPr="00B34E8C">
        <w:rPr>
          <w:szCs w:val="24"/>
        </w:rPr>
        <w:tab/>
        <w:t xml:space="preserve">Jeżeli harmonogram realizacji inwestycji wymaga postawienia przez bank kredytu do dyspozycji kredytobiorcy w kilku transzach lub w jednej transzy, ale w dacie innej niż data udzielenia kredytu, to kwota udzielonego </w:t>
      </w:r>
      <w:r w:rsidRPr="00B34E8C">
        <w:rPr>
          <w:spacing w:val="-4"/>
          <w:szCs w:val="24"/>
        </w:rPr>
        <w:t>kredytu</w:t>
      </w:r>
      <w:r w:rsidRPr="00B34E8C">
        <w:rPr>
          <w:szCs w:val="24"/>
        </w:rPr>
        <w:t xml:space="preserve"> (każda transza), także jest dyskontowana do jej wartości w dniu udzielenia kredytu, wg wzoru określonego w załączniku nr 2, w celu obliczenia wysokości pomocy, o której mowa w ust. 3.</w:t>
      </w:r>
    </w:p>
    <w:p w:rsidR="009A7755" w:rsidRPr="00B34E8C" w:rsidRDefault="009A7755" w:rsidP="009A7755">
      <w:pPr>
        <w:jc w:val="both"/>
        <w:rPr>
          <w:sz w:val="16"/>
          <w:szCs w:val="16"/>
        </w:rPr>
      </w:pPr>
    </w:p>
    <w:p w:rsidR="009A7755" w:rsidRPr="00B34E8C" w:rsidRDefault="009A7755" w:rsidP="009A7755">
      <w:pPr>
        <w:pStyle w:val="Tekstpodstawowywcity32"/>
        <w:widowControl w:val="0"/>
        <w:spacing w:line="240" w:lineRule="auto"/>
        <w:ind w:hanging="426"/>
        <w:rPr>
          <w:sz w:val="24"/>
          <w:szCs w:val="24"/>
        </w:rPr>
      </w:pPr>
      <w:r w:rsidRPr="00B34E8C">
        <w:rPr>
          <w:sz w:val="24"/>
          <w:szCs w:val="24"/>
        </w:rPr>
        <w:t>11.</w:t>
      </w:r>
      <w:r w:rsidRPr="00B34E8C">
        <w:rPr>
          <w:sz w:val="24"/>
          <w:szCs w:val="24"/>
        </w:rPr>
        <w:tab/>
        <w:t xml:space="preserve">Kwota pomocy określona w umowie kredytu nie może zostać zwiększona. </w:t>
      </w:r>
    </w:p>
    <w:p w:rsidR="009A7755" w:rsidRPr="00B34E8C" w:rsidRDefault="009A7755" w:rsidP="009A7755">
      <w:pPr>
        <w:pStyle w:val="Tekstpodstawowywcity32"/>
        <w:widowControl w:val="0"/>
        <w:spacing w:line="240" w:lineRule="auto"/>
        <w:rPr>
          <w:sz w:val="20"/>
        </w:rPr>
      </w:pPr>
    </w:p>
    <w:p w:rsidR="009A7755" w:rsidRPr="00B34E8C" w:rsidRDefault="009A7755" w:rsidP="009A7755">
      <w:pPr>
        <w:pStyle w:val="Tekstpodstawowy210"/>
        <w:ind w:left="284" w:hanging="426"/>
        <w:jc w:val="both"/>
        <w:rPr>
          <w:sz w:val="24"/>
          <w:szCs w:val="24"/>
        </w:rPr>
      </w:pPr>
      <w:r w:rsidRPr="00B34E8C">
        <w:rPr>
          <w:sz w:val="24"/>
          <w:szCs w:val="24"/>
        </w:rPr>
        <w:t>12.</w:t>
      </w:r>
      <w:r w:rsidRPr="00B34E8C">
        <w:rPr>
          <w:sz w:val="24"/>
          <w:szCs w:val="24"/>
        </w:rPr>
        <w:tab/>
        <w:t>W przypadku zmniejszenia kwoty kredytu obniżona kwota kredytu skutkuje zmianą maksymalnej kwoty dopłat, o której mowa w ust. 1, oraz wysokości pomocy wyliczonej w oparciu o stopę dyskontową obowiązującą w dniu zawarcia umowy kredytu.</w:t>
      </w:r>
    </w:p>
    <w:p w:rsidR="009A7755" w:rsidRPr="00B34E8C" w:rsidRDefault="009A7755" w:rsidP="009A7755">
      <w:pPr>
        <w:pStyle w:val="Tekstpodstawowywcity32"/>
        <w:widowControl w:val="0"/>
        <w:spacing w:line="240" w:lineRule="auto"/>
        <w:ind w:hanging="426"/>
        <w:rPr>
          <w:sz w:val="20"/>
        </w:rPr>
      </w:pPr>
    </w:p>
    <w:p w:rsidR="009A7755" w:rsidRPr="00B34E8C" w:rsidRDefault="009A7755" w:rsidP="009A7755">
      <w:pPr>
        <w:pStyle w:val="Tekstpodstawowywcity32"/>
        <w:widowControl w:val="0"/>
        <w:spacing w:line="240" w:lineRule="auto"/>
        <w:ind w:hanging="426"/>
        <w:rPr>
          <w:sz w:val="24"/>
          <w:szCs w:val="24"/>
        </w:rPr>
      </w:pPr>
      <w:r w:rsidRPr="00B34E8C">
        <w:rPr>
          <w:sz w:val="24"/>
          <w:szCs w:val="24"/>
        </w:rPr>
        <w:t>13.</w:t>
      </w:r>
      <w:r w:rsidRPr="00B34E8C">
        <w:rPr>
          <w:sz w:val="24"/>
          <w:szCs w:val="24"/>
        </w:rPr>
        <w:tab/>
      </w:r>
      <w:r w:rsidRPr="00B34E8C">
        <w:rPr>
          <w:spacing w:val="-2"/>
          <w:sz w:val="24"/>
          <w:szCs w:val="24"/>
        </w:rPr>
        <w:t>Postanowienia ust. 12 stosuje się odpowiednio w przypadkach wystąpienia nieprawidłowości,</w:t>
      </w:r>
      <w:r w:rsidRPr="00B34E8C">
        <w:rPr>
          <w:sz w:val="24"/>
          <w:szCs w:val="24"/>
        </w:rPr>
        <w:t xml:space="preserve"> o których mowa w rozdziale VII ust. 9, a także w przypadku częściowego nieprawidłowego udzielenia kredytu przez bank.</w:t>
      </w:r>
    </w:p>
    <w:p w:rsidR="009A7755" w:rsidRPr="00B34E8C" w:rsidRDefault="009A7755" w:rsidP="009A7755">
      <w:pPr>
        <w:jc w:val="center"/>
        <w:rPr>
          <w:sz w:val="16"/>
          <w:szCs w:val="16"/>
        </w:rPr>
      </w:pPr>
    </w:p>
    <w:p w:rsidR="009A7755" w:rsidRPr="00B34E8C" w:rsidRDefault="009A7755" w:rsidP="009A7755">
      <w:pPr>
        <w:pStyle w:val="Akapitzlist"/>
        <w:spacing w:line="276" w:lineRule="auto"/>
        <w:ind w:left="284" w:hanging="426"/>
        <w:jc w:val="both"/>
      </w:pPr>
      <w:r w:rsidRPr="00B34E8C">
        <w:rPr>
          <w:szCs w:val="24"/>
        </w:rPr>
        <w:t>14.</w:t>
      </w:r>
      <w:r w:rsidRPr="00B34E8C">
        <w:rPr>
          <w:szCs w:val="24"/>
        </w:rPr>
        <w:tab/>
      </w:r>
      <w:r w:rsidRPr="00B34E8C">
        <w:t xml:space="preserve">Pomoc w formie dopłat do oprocentowania kredytów z linii PR, </w:t>
      </w:r>
      <w:r w:rsidRPr="00B34E8C">
        <w:br/>
        <w:t>z zastrzeżeniem ust. 14a, można kumulować:</w:t>
      </w:r>
    </w:p>
    <w:p w:rsidR="009A7755" w:rsidRPr="00B34E8C" w:rsidRDefault="009A7755" w:rsidP="009A7755">
      <w:pPr>
        <w:pStyle w:val="Akapitzlist"/>
        <w:numPr>
          <w:ilvl w:val="0"/>
          <w:numId w:val="1"/>
        </w:numPr>
        <w:spacing w:line="276" w:lineRule="auto"/>
        <w:ind w:left="567" w:hanging="283"/>
        <w:contextualSpacing/>
        <w:jc w:val="both"/>
      </w:pPr>
      <w:r w:rsidRPr="00B34E8C">
        <w:t>z inną pomocą państwa w odniesieniu do tych samych – pokrywających się częściowo lub w całości – kosztów kwalifikowalnych, jeżeli taka kumulacja nie powoduje przekroczenia najwyższej w danym przypadku wysokości pomocy;</w:t>
      </w:r>
    </w:p>
    <w:p w:rsidR="009A7755" w:rsidRPr="00B34E8C" w:rsidRDefault="009A7755" w:rsidP="009A7755">
      <w:pPr>
        <w:pStyle w:val="Tekstpodstawowywcity32"/>
        <w:widowControl w:val="0"/>
        <w:spacing w:line="240" w:lineRule="auto"/>
        <w:ind w:left="567" w:hanging="283"/>
        <w:rPr>
          <w:sz w:val="24"/>
          <w:szCs w:val="24"/>
        </w:rPr>
      </w:pPr>
      <w:r w:rsidRPr="00B34E8C">
        <w:rPr>
          <w:sz w:val="24"/>
          <w:szCs w:val="24"/>
        </w:rPr>
        <w:t>2)</w:t>
      </w:r>
      <w:r w:rsidRPr="00B34E8C">
        <w:rPr>
          <w:sz w:val="24"/>
          <w:szCs w:val="24"/>
        </w:rPr>
        <w:tab/>
        <w:t xml:space="preserve">z pomocą </w:t>
      </w:r>
      <w:r w:rsidRPr="00B34E8C">
        <w:rPr>
          <w:i/>
          <w:sz w:val="24"/>
          <w:szCs w:val="24"/>
        </w:rPr>
        <w:t>de minimis</w:t>
      </w:r>
      <w:r w:rsidRPr="00B34E8C">
        <w:rPr>
          <w:sz w:val="24"/>
          <w:szCs w:val="24"/>
        </w:rPr>
        <w:t xml:space="preserve"> w odniesieniu do tych samych kosztów kwalifikowalnych, jeżeli skutkiem takiej kumulacji nie będzie przekroczenie poziomu intensywności pomocy określonej w art. 17 rozporządzenia Komisji (UE) nr 2022/2472.</w:t>
      </w:r>
    </w:p>
    <w:p w:rsidR="009A7755" w:rsidRPr="00B34E8C" w:rsidRDefault="009A7755" w:rsidP="009A7755">
      <w:pPr>
        <w:pStyle w:val="Tekstpodstawowywcity32"/>
        <w:widowControl w:val="0"/>
        <w:spacing w:line="240" w:lineRule="auto"/>
        <w:ind w:left="567" w:hanging="283"/>
        <w:rPr>
          <w:sz w:val="16"/>
          <w:szCs w:val="16"/>
        </w:rPr>
      </w:pPr>
    </w:p>
    <w:p w:rsidR="009A7755" w:rsidRPr="00B34E8C" w:rsidRDefault="009A7755" w:rsidP="009A7755">
      <w:pPr>
        <w:pStyle w:val="Tekstpodstawowywcity32"/>
        <w:widowControl w:val="0"/>
        <w:spacing w:line="240" w:lineRule="auto"/>
        <w:ind w:left="567" w:hanging="709"/>
        <w:rPr>
          <w:sz w:val="24"/>
          <w:szCs w:val="24"/>
        </w:rPr>
      </w:pPr>
      <w:r w:rsidRPr="00B34E8C">
        <w:rPr>
          <w:sz w:val="24"/>
          <w:szCs w:val="24"/>
        </w:rPr>
        <w:t>14a. Pomocy w formie dopłat do oprocentowania kredytów w ramach linii PR nie można kumulować z pomocą, o której mowa w ust. 14, jeżeli warunki jej udzielenia wykluczają taką kumulację.</w:t>
      </w:r>
    </w:p>
    <w:p w:rsidR="009A7755" w:rsidRPr="00B34E8C" w:rsidRDefault="009A7755" w:rsidP="009A7755">
      <w:pPr>
        <w:pStyle w:val="Tekstpodstawowywcity32"/>
        <w:widowControl w:val="0"/>
        <w:spacing w:line="240" w:lineRule="auto"/>
        <w:ind w:left="567" w:hanging="709"/>
        <w:rPr>
          <w:sz w:val="16"/>
          <w:szCs w:val="16"/>
        </w:rPr>
      </w:pPr>
    </w:p>
    <w:p w:rsidR="009A7755" w:rsidRPr="00B34E8C" w:rsidRDefault="009A7755" w:rsidP="009A7755">
      <w:pPr>
        <w:ind w:left="284" w:hanging="426"/>
        <w:jc w:val="both"/>
        <w:rPr>
          <w:szCs w:val="24"/>
        </w:rPr>
      </w:pPr>
      <w:r w:rsidRPr="00B34E8C">
        <w:rPr>
          <w:szCs w:val="24"/>
        </w:rPr>
        <w:t>15.</w:t>
      </w:r>
      <w:r w:rsidRPr="00B34E8C">
        <w:rPr>
          <w:szCs w:val="24"/>
        </w:rPr>
        <w:tab/>
        <w:t xml:space="preserve">Bank nie ponosi odpowiedzialności za przekroczenie wysokości pomocy publicznej uzyskanej przez kredytobiorcę z innych tytułów pomocy publicznej. </w:t>
      </w:r>
    </w:p>
    <w:p w:rsidR="009A7755" w:rsidRPr="00B34E8C" w:rsidRDefault="009A7755" w:rsidP="009A7755">
      <w:pPr>
        <w:jc w:val="center"/>
        <w:rPr>
          <w:b/>
          <w:sz w:val="16"/>
          <w:szCs w:val="16"/>
        </w:rPr>
      </w:pPr>
    </w:p>
    <w:p w:rsidR="009A7755" w:rsidRPr="00B34E8C" w:rsidRDefault="009A7755" w:rsidP="009A7755">
      <w:pPr>
        <w:jc w:val="center"/>
        <w:rPr>
          <w:b/>
          <w:szCs w:val="24"/>
        </w:rPr>
      </w:pPr>
      <w:r w:rsidRPr="00B34E8C">
        <w:rPr>
          <w:b/>
          <w:szCs w:val="24"/>
        </w:rPr>
        <w:t>Rozdział VI. Okres kredytowania i karencji</w:t>
      </w:r>
    </w:p>
    <w:p w:rsidR="009A7755" w:rsidRPr="00B34E8C" w:rsidRDefault="009A7755" w:rsidP="009A7755">
      <w:pPr>
        <w:jc w:val="both"/>
        <w:rPr>
          <w:sz w:val="16"/>
          <w:szCs w:val="16"/>
        </w:rPr>
      </w:pPr>
    </w:p>
    <w:p w:rsidR="009A7755" w:rsidRPr="00B34E8C" w:rsidRDefault="009A7755" w:rsidP="009A7755">
      <w:pPr>
        <w:pStyle w:val="Tekstpodstawowywcity32"/>
        <w:widowControl w:val="0"/>
        <w:spacing w:line="240" w:lineRule="auto"/>
        <w:rPr>
          <w:sz w:val="24"/>
          <w:szCs w:val="24"/>
        </w:rPr>
      </w:pPr>
      <w:r w:rsidRPr="00B34E8C">
        <w:rPr>
          <w:sz w:val="24"/>
          <w:szCs w:val="24"/>
        </w:rPr>
        <w:t>1.</w:t>
      </w:r>
      <w:r w:rsidRPr="00B34E8C">
        <w:rPr>
          <w:sz w:val="24"/>
          <w:szCs w:val="24"/>
        </w:rPr>
        <w:tab/>
        <w:t>Kredyt może zostać udzielony maksymalnie na 15 lat.</w:t>
      </w:r>
    </w:p>
    <w:p w:rsidR="009A7755" w:rsidRPr="00B34E8C" w:rsidRDefault="009A7755" w:rsidP="009A7755">
      <w:pPr>
        <w:jc w:val="both"/>
        <w:rPr>
          <w:sz w:val="16"/>
          <w:szCs w:val="16"/>
        </w:rPr>
      </w:pPr>
    </w:p>
    <w:p w:rsidR="009A7755" w:rsidRPr="00B34E8C" w:rsidRDefault="009A7755" w:rsidP="009A7755">
      <w:pPr>
        <w:pStyle w:val="Tekstpodstawowywcity32"/>
        <w:spacing w:line="240" w:lineRule="auto"/>
        <w:rPr>
          <w:sz w:val="24"/>
          <w:szCs w:val="24"/>
        </w:rPr>
      </w:pPr>
      <w:r w:rsidRPr="00B34E8C">
        <w:rPr>
          <w:sz w:val="24"/>
          <w:szCs w:val="24"/>
        </w:rPr>
        <w:t>2.</w:t>
      </w:r>
      <w:r w:rsidRPr="00B34E8C">
        <w:rPr>
          <w:sz w:val="24"/>
          <w:szCs w:val="24"/>
        </w:rPr>
        <w:tab/>
        <w:t>Okres karencji w spłacie kredytu, który liczy się od dnia zawarcia umowy kredytu do dnia spłaty pierwszej raty kapitału określonej w umowie kredytu, nie może przekroczyć 2 lat.</w:t>
      </w:r>
    </w:p>
    <w:p w:rsidR="009A7755" w:rsidRPr="00B34E8C" w:rsidRDefault="009A7755" w:rsidP="009A7755">
      <w:pPr>
        <w:jc w:val="both"/>
        <w:rPr>
          <w:sz w:val="16"/>
          <w:szCs w:val="16"/>
        </w:rPr>
      </w:pPr>
    </w:p>
    <w:p w:rsidR="009A7755" w:rsidRPr="00B34E8C" w:rsidRDefault="009A7755" w:rsidP="009A7755">
      <w:pPr>
        <w:pStyle w:val="Tekstpodstawowywcity32"/>
        <w:widowControl w:val="0"/>
        <w:spacing w:line="238" w:lineRule="auto"/>
        <w:rPr>
          <w:sz w:val="24"/>
          <w:szCs w:val="24"/>
        </w:rPr>
      </w:pPr>
      <w:r w:rsidRPr="00B34E8C">
        <w:rPr>
          <w:sz w:val="24"/>
          <w:szCs w:val="24"/>
        </w:rPr>
        <w:t>3.</w:t>
      </w:r>
      <w:r w:rsidRPr="00B34E8C">
        <w:rPr>
          <w:sz w:val="24"/>
          <w:szCs w:val="24"/>
        </w:rPr>
        <w:tab/>
        <w:t>W okresie objętym umową kredytu bank może:</w:t>
      </w:r>
    </w:p>
    <w:p w:rsidR="009A7755" w:rsidRPr="00B34E8C" w:rsidRDefault="009A7755" w:rsidP="009A7755">
      <w:pPr>
        <w:spacing w:line="238" w:lineRule="auto"/>
        <w:ind w:left="567" w:hanging="283"/>
        <w:jc w:val="both"/>
        <w:rPr>
          <w:szCs w:val="24"/>
        </w:rPr>
      </w:pPr>
      <w:r w:rsidRPr="00B34E8C">
        <w:rPr>
          <w:szCs w:val="24"/>
        </w:rPr>
        <w:t>1)</w:t>
      </w:r>
      <w:r w:rsidRPr="00B34E8C">
        <w:rPr>
          <w:szCs w:val="24"/>
        </w:rPr>
        <w:tab/>
        <w:t>stosować prolongatę spłaty rat kapitału i odsetek, o ile określony w umowie kredytu termin ich spłaty jeszcze nie minął,</w:t>
      </w:r>
    </w:p>
    <w:p w:rsidR="009A7755" w:rsidRPr="00B34E8C" w:rsidRDefault="009A7755" w:rsidP="009A7755">
      <w:pPr>
        <w:pStyle w:val="Tekstpodstawowy23"/>
        <w:widowControl w:val="0"/>
        <w:spacing w:line="238" w:lineRule="auto"/>
        <w:ind w:left="568" w:hanging="284"/>
        <w:jc w:val="both"/>
        <w:rPr>
          <w:sz w:val="24"/>
          <w:szCs w:val="24"/>
        </w:rPr>
      </w:pPr>
      <w:r w:rsidRPr="00B34E8C">
        <w:rPr>
          <w:sz w:val="24"/>
          <w:szCs w:val="24"/>
        </w:rPr>
        <w:t>2)</w:t>
      </w:r>
      <w:r w:rsidRPr="00B34E8C">
        <w:rPr>
          <w:sz w:val="24"/>
          <w:szCs w:val="24"/>
        </w:rPr>
        <w:tab/>
        <w:t>wydłużyć okres kredytowania poza przewidziany w umowie kredytu, o ile określony w umowie kredytu okres kredytowania jeszcze nie minął,</w:t>
      </w:r>
    </w:p>
    <w:p w:rsidR="009A7755" w:rsidRPr="00B34E8C" w:rsidRDefault="009A7755" w:rsidP="009A7755">
      <w:pPr>
        <w:pStyle w:val="Tekstpodstawowy23"/>
        <w:spacing w:line="238" w:lineRule="auto"/>
        <w:ind w:left="567" w:hanging="283"/>
        <w:jc w:val="both"/>
        <w:rPr>
          <w:sz w:val="24"/>
          <w:szCs w:val="24"/>
        </w:rPr>
      </w:pPr>
      <w:r w:rsidRPr="00B34E8C">
        <w:rPr>
          <w:sz w:val="24"/>
          <w:szCs w:val="24"/>
        </w:rPr>
        <w:t>3)</w:t>
      </w:r>
      <w:r w:rsidRPr="00B34E8C">
        <w:rPr>
          <w:sz w:val="24"/>
          <w:szCs w:val="24"/>
        </w:rPr>
        <w:tab/>
        <w:t>w przypadkach, o których mowa w pkt 1) i 2):</w:t>
      </w:r>
    </w:p>
    <w:p w:rsidR="009A7755" w:rsidRPr="00B34E8C" w:rsidRDefault="009A7755" w:rsidP="009A7755">
      <w:pPr>
        <w:pStyle w:val="Tekstpodstawowy23"/>
        <w:spacing w:line="238" w:lineRule="auto"/>
        <w:ind w:left="851" w:hanging="284"/>
        <w:jc w:val="both"/>
        <w:rPr>
          <w:sz w:val="24"/>
          <w:szCs w:val="24"/>
        </w:rPr>
      </w:pPr>
      <w:r w:rsidRPr="00B34E8C">
        <w:rPr>
          <w:sz w:val="24"/>
          <w:szCs w:val="24"/>
        </w:rPr>
        <w:t>a)</w:t>
      </w:r>
      <w:r w:rsidRPr="00B34E8C">
        <w:rPr>
          <w:sz w:val="24"/>
          <w:szCs w:val="24"/>
        </w:rPr>
        <w:tab/>
        <w:t xml:space="preserve">okres od dnia udzielenia kredytu do całkowitej jego spłaty wraz z odsetkami nie może przekroczyć 15 lat, </w:t>
      </w:r>
    </w:p>
    <w:p w:rsidR="009A7755" w:rsidRPr="00B34E8C" w:rsidRDefault="009A7755" w:rsidP="009A7755">
      <w:pPr>
        <w:pStyle w:val="Tekstpodstawowy23"/>
        <w:spacing w:line="238" w:lineRule="auto"/>
        <w:ind w:left="851" w:hanging="284"/>
        <w:jc w:val="both"/>
        <w:rPr>
          <w:sz w:val="24"/>
          <w:szCs w:val="24"/>
        </w:rPr>
      </w:pPr>
      <w:r w:rsidRPr="00B34E8C">
        <w:rPr>
          <w:sz w:val="24"/>
          <w:szCs w:val="24"/>
        </w:rPr>
        <w:t>b)</w:t>
      </w:r>
      <w:r w:rsidRPr="00B34E8C">
        <w:rPr>
          <w:sz w:val="24"/>
          <w:szCs w:val="24"/>
        </w:rPr>
        <w:tab/>
        <w:t>nie wymaga się sporządzenia zmian do planu inwestycji,</w:t>
      </w:r>
    </w:p>
    <w:p w:rsidR="009A7755" w:rsidRPr="00B34E8C" w:rsidRDefault="009A7755" w:rsidP="009A7755">
      <w:pPr>
        <w:pStyle w:val="Tekstpodstawowy23"/>
        <w:spacing w:line="238" w:lineRule="auto"/>
        <w:ind w:left="851" w:hanging="284"/>
        <w:jc w:val="both"/>
        <w:rPr>
          <w:sz w:val="24"/>
          <w:szCs w:val="24"/>
        </w:rPr>
      </w:pPr>
      <w:r w:rsidRPr="00B34E8C">
        <w:rPr>
          <w:sz w:val="24"/>
          <w:szCs w:val="24"/>
        </w:rPr>
        <w:t>c)</w:t>
      </w:r>
      <w:r w:rsidRPr="00B34E8C">
        <w:rPr>
          <w:sz w:val="24"/>
          <w:szCs w:val="24"/>
        </w:rPr>
        <w:tab/>
        <w:t>maksymalna kwota dopłat nie ulega zmianie.</w:t>
      </w:r>
    </w:p>
    <w:p w:rsidR="009A7755" w:rsidRPr="00B34E8C" w:rsidRDefault="009A7755" w:rsidP="009A7755">
      <w:pPr>
        <w:spacing w:line="238" w:lineRule="auto"/>
        <w:jc w:val="center"/>
        <w:rPr>
          <w:b/>
          <w:sz w:val="16"/>
          <w:szCs w:val="16"/>
        </w:rPr>
      </w:pPr>
    </w:p>
    <w:p w:rsidR="00683EBF" w:rsidRDefault="00683EBF" w:rsidP="009A7755">
      <w:pPr>
        <w:spacing w:line="238" w:lineRule="auto"/>
        <w:jc w:val="center"/>
        <w:rPr>
          <w:b/>
          <w:szCs w:val="24"/>
        </w:rPr>
      </w:pPr>
    </w:p>
    <w:p w:rsidR="00683EBF" w:rsidRDefault="00683EBF" w:rsidP="009A7755">
      <w:pPr>
        <w:spacing w:line="238" w:lineRule="auto"/>
        <w:jc w:val="center"/>
        <w:rPr>
          <w:b/>
          <w:szCs w:val="24"/>
        </w:rPr>
      </w:pPr>
    </w:p>
    <w:p w:rsidR="00683EBF" w:rsidRDefault="00683EBF" w:rsidP="009A7755">
      <w:pPr>
        <w:spacing w:line="238" w:lineRule="auto"/>
        <w:jc w:val="center"/>
        <w:rPr>
          <w:b/>
          <w:szCs w:val="24"/>
        </w:rPr>
      </w:pPr>
    </w:p>
    <w:p w:rsidR="009A7755" w:rsidRPr="00B34E8C" w:rsidRDefault="009A7755" w:rsidP="009A7755">
      <w:pPr>
        <w:spacing w:line="238" w:lineRule="auto"/>
        <w:jc w:val="center"/>
        <w:rPr>
          <w:szCs w:val="24"/>
        </w:rPr>
      </w:pPr>
      <w:bookmarkStart w:id="0" w:name="_GoBack"/>
      <w:bookmarkEnd w:id="0"/>
      <w:r w:rsidRPr="00B34E8C">
        <w:rPr>
          <w:b/>
          <w:szCs w:val="24"/>
        </w:rPr>
        <w:lastRenderedPageBreak/>
        <w:t xml:space="preserve">Rozdział VII. Warunki stosowania i zwrotu dopłat ze środków Agencji </w:t>
      </w:r>
    </w:p>
    <w:p w:rsidR="009A7755" w:rsidRPr="00B34E8C" w:rsidRDefault="009A7755" w:rsidP="009A7755">
      <w:pPr>
        <w:spacing w:line="238" w:lineRule="auto"/>
        <w:ind w:left="284" w:hanging="284"/>
        <w:jc w:val="both"/>
        <w:rPr>
          <w:sz w:val="16"/>
          <w:szCs w:val="16"/>
        </w:rPr>
      </w:pPr>
    </w:p>
    <w:p w:rsidR="009A7755" w:rsidRPr="00B34E8C" w:rsidRDefault="009A7755" w:rsidP="009A7755">
      <w:pPr>
        <w:spacing w:line="238" w:lineRule="auto"/>
        <w:ind w:left="284" w:hanging="284"/>
        <w:jc w:val="both"/>
        <w:rPr>
          <w:szCs w:val="24"/>
        </w:rPr>
      </w:pPr>
      <w:r w:rsidRPr="00B34E8C">
        <w:rPr>
          <w:szCs w:val="24"/>
        </w:rPr>
        <w:t>1.</w:t>
      </w:r>
      <w:r w:rsidRPr="00B34E8C">
        <w:rPr>
          <w:szCs w:val="24"/>
        </w:rPr>
        <w:tab/>
        <w:t>Dopłaty są stosowane, gdy kredytobiorca:</w:t>
      </w:r>
    </w:p>
    <w:p w:rsidR="009A7755" w:rsidRPr="00B34E8C" w:rsidRDefault="009A7755" w:rsidP="009A7755">
      <w:pPr>
        <w:spacing w:line="238" w:lineRule="auto"/>
        <w:ind w:left="567" w:hanging="283"/>
        <w:jc w:val="both"/>
        <w:rPr>
          <w:szCs w:val="24"/>
        </w:rPr>
      </w:pPr>
      <w:r w:rsidRPr="00B34E8C">
        <w:rPr>
          <w:szCs w:val="24"/>
        </w:rPr>
        <w:t>1)</w:t>
      </w:r>
      <w:r w:rsidRPr="00B34E8C">
        <w:rPr>
          <w:szCs w:val="24"/>
        </w:rPr>
        <w:tab/>
        <w:t>spełnia warunki określone w niniejszych zasadach,</w:t>
      </w:r>
    </w:p>
    <w:p w:rsidR="009A7755" w:rsidRPr="00B34E8C" w:rsidRDefault="009A7755" w:rsidP="009A7755">
      <w:pPr>
        <w:pStyle w:val="Tekstpodstawowy23"/>
        <w:spacing w:line="238" w:lineRule="auto"/>
        <w:ind w:left="567" w:hanging="283"/>
        <w:jc w:val="both"/>
        <w:rPr>
          <w:sz w:val="24"/>
          <w:szCs w:val="24"/>
        </w:rPr>
      </w:pPr>
      <w:r w:rsidRPr="00B34E8C">
        <w:rPr>
          <w:sz w:val="24"/>
          <w:szCs w:val="24"/>
        </w:rPr>
        <w:t>2)</w:t>
      </w:r>
      <w:r w:rsidRPr="00B34E8C">
        <w:rPr>
          <w:sz w:val="24"/>
          <w:szCs w:val="24"/>
        </w:rPr>
        <w:tab/>
        <w:t>dokonuje, w pełnej wysokości spłat rat kapitału i odsetek w terminach ustalonych w umowie kredytu z uwzględnieniem dodatkowo 7-dniowego okresu na spłatę należności.</w:t>
      </w:r>
    </w:p>
    <w:p w:rsidR="009A7755" w:rsidRPr="00B34E8C" w:rsidRDefault="009A7755" w:rsidP="009A7755">
      <w:pPr>
        <w:pStyle w:val="Tekstpodstawowy23"/>
        <w:spacing w:line="238" w:lineRule="auto"/>
        <w:ind w:left="567" w:hanging="283"/>
        <w:jc w:val="both"/>
        <w:rPr>
          <w:sz w:val="16"/>
          <w:szCs w:val="16"/>
        </w:rPr>
      </w:pPr>
    </w:p>
    <w:p w:rsidR="009A7755" w:rsidRPr="00B34E8C" w:rsidRDefault="009A7755" w:rsidP="009A7755">
      <w:pPr>
        <w:spacing w:line="238" w:lineRule="auto"/>
        <w:ind w:left="284" w:hanging="284"/>
        <w:jc w:val="both"/>
        <w:rPr>
          <w:szCs w:val="24"/>
        </w:rPr>
      </w:pPr>
      <w:r w:rsidRPr="00B34E8C">
        <w:rPr>
          <w:szCs w:val="24"/>
        </w:rPr>
        <w:t>2.</w:t>
      </w:r>
      <w:r w:rsidRPr="00B34E8C">
        <w:rPr>
          <w:szCs w:val="24"/>
        </w:rPr>
        <w:tab/>
        <w:t xml:space="preserve">Dopłaty podlegają zwrotowi w całości wraz z odsetkami w wysokości jak dla zaległości podatkowych naliczonymi od dnia przekazania przez Agencję dopłat do banku do dnia ich zwrotu na rachunek Agencji, a następne nie przysługują, jeżeli w ocenie banku nie został osiągnięty jeden z celów, wymienionych w rozdziale I, który został wskazany w planie inwestycji i umowie kredytu. </w:t>
      </w:r>
    </w:p>
    <w:p w:rsidR="009A7755" w:rsidRPr="00B34E8C" w:rsidRDefault="009A7755" w:rsidP="009A7755">
      <w:pPr>
        <w:pStyle w:val="BodyText21"/>
        <w:spacing w:line="238" w:lineRule="auto"/>
        <w:rPr>
          <w:sz w:val="16"/>
          <w:szCs w:val="16"/>
        </w:rPr>
      </w:pPr>
    </w:p>
    <w:p w:rsidR="009A7755" w:rsidRPr="00B34E8C" w:rsidRDefault="009A7755" w:rsidP="009A7755">
      <w:pPr>
        <w:pStyle w:val="BodyTextIndent22"/>
        <w:spacing w:line="238" w:lineRule="auto"/>
        <w:rPr>
          <w:szCs w:val="24"/>
        </w:rPr>
      </w:pPr>
      <w:r w:rsidRPr="00B34E8C">
        <w:rPr>
          <w:szCs w:val="24"/>
        </w:rPr>
        <w:t>3.</w:t>
      </w:r>
      <w:r w:rsidRPr="00B34E8C">
        <w:rPr>
          <w:szCs w:val="24"/>
        </w:rPr>
        <w:tab/>
        <w:t>Dopłaty podlegają zwrotowi wraz z odsetkami w wysokości jak dla zaległości podatkowych, naliczonymi od dnia przekazania przez Agencję dopłat do banku do dnia ich zwrotu na rachunek Agencji, a kolejne nie przysługują, w przypadku przeniesienia– bez zgody banku – posiadania obiektów lub urządzeń nabytych za kredyt, jeżeli przeniesienie posiadania nastąpiło w okresie kredytowania lub po okresie kredytowania i przed upływem 5 lat od dnia ich nabycia.</w:t>
      </w:r>
    </w:p>
    <w:p w:rsidR="009A7755" w:rsidRPr="00B34E8C" w:rsidRDefault="009A7755" w:rsidP="009A7755">
      <w:pPr>
        <w:pStyle w:val="BodyTextIndent22"/>
        <w:spacing w:line="238" w:lineRule="auto"/>
        <w:rPr>
          <w:sz w:val="16"/>
          <w:szCs w:val="16"/>
        </w:rPr>
      </w:pPr>
    </w:p>
    <w:p w:rsidR="009A7755" w:rsidRPr="00B34E8C" w:rsidRDefault="009A7755" w:rsidP="009A7755">
      <w:pPr>
        <w:pStyle w:val="BodyTextIndent22"/>
        <w:widowControl/>
        <w:spacing w:line="238" w:lineRule="auto"/>
        <w:rPr>
          <w:strike/>
          <w:szCs w:val="24"/>
        </w:rPr>
      </w:pPr>
      <w:r w:rsidRPr="00B34E8C">
        <w:rPr>
          <w:szCs w:val="24"/>
        </w:rPr>
        <w:t>4.</w:t>
      </w:r>
      <w:r w:rsidRPr="00B34E8C">
        <w:rPr>
          <w:szCs w:val="24"/>
        </w:rPr>
        <w:tab/>
        <w:t xml:space="preserve">Zgodę na przeniesienie posiadania, o której mowa w ust. 3,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sfinansowanie środków trwałych wymienionych w ust. 3, których posiadanie zostało przeniesione. </w:t>
      </w:r>
    </w:p>
    <w:p w:rsidR="009A7755" w:rsidRPr="00B34E8C" w:rsidRDefault="009A7755" w:rsidP="009A7755">
      <w:pPr>
        <w:rPr>
          <w:sz w:val="16"/>
          <w:szCs w:val="16"/>
        </w:rPr>
      </w:pPr>
    </w:p>
    <w:p w:rsidR="009A7755" w:rsidRPr="00B34E8C" w:rsidRDefault="009A7755" w:rsidP="009A7755">
      <w:pPr>
        <w:pStyle w:val="BodyTextIndent22"/>
        <w:widowControl/>
        <w:rPr>
          <w:szCs w:val="24"/>
        </w:rPr>
      </w:pPr>
      <w:r w:rsidRPr="00B34E8C">
        <w:rPr>
          <w:szCs w:val="24"/>
        </w:rPr>
        <w:t>5.</w:t>
      </w:r>
      <w:r w:rsidRPr="00B34E8C">
        <w:rPr>
          <w:szCs w:val="24"/>
        </w:rPr>
        <w:tab/>
        <w:t>Dopłaty nie przysługują, a już udzielone nie podlegają zwrotowi od dnia:</w:t>
      </w:r>
    </w:p>
    <w:p w:rsidR="009A7755" w:rsidRPr="00B34E8C" w:rsidRDefault="009A7755" w:rsidP="009A7755">
      <w:pPr>
        <w:autoSpaceDE w:val="0"/>
        <w:autoSpaceDN w:val="0"/>
        <w:adjustRightInd w:val="0"/>
        <w:ind w:left="568" w:hanging="284"/>
        <w:jc w:val="both"/>
        <w:rPr>
          <w:szCs w:val="24"/>
        </w:rPr>
      </w:pPr>
      <w:r w:rsidRPr="00B34E8C">
        <w:rPr>
          <w:szCs w:val="24"/>
        </w:rPr>
        <w:t>1)</w:t>
      </w:r>
      <w:r w:rsidRPr="00B34E8C">
        <w:rPr>
          <w:szCs w:val="24"/>
        </w:rPr>
        <w:tab/>
        <w:t>trwałego zaprzestania przez kredytobiorcę prowadzenia działalności przed upływem okresu kredytowania lub trwałego zaprzestania spłaty kredytu i odsetek,</w:t>
      </w:r>
    </w:p>
    <w:p w:rsidR="009A7755" w:rsidRPr="00B34E8C" w:rsidRDefault="009A7755" w:rsidP="009A7755">
      <w:pPr>
        <w:autoSpaceDE w:val="0"/>
        <w:autoSpaceDN w:val="0"/>
        <w:adjustRightInd w:val="0"/>
        <w:ind w:left="568" w:hanging="284"/>
        <w:jc w:val="both"/>
        <w:rPr>
          <w:szCs w:val="24"/>
        </w:rPr>
      </w:pPr>
      <w:r w:rsidRPr="00B34E8C">
        <w:rPr>
          <w:szCs w:val="24"/>
        </w:rPr>
        <w:t>2)</w:t>
      </w:r>
      <w:r w:rsidRPr="00B34E8C">
        <w:rPr>
          <w:szCs w:val="24"/>
        </w:rPr>
        <w:tab/>
        <w:t>stwierdzenia przez bank, że plan inwestycji nie został zrealizowany lub działalność nie została uruchomiona zgodnie z planem inwestycji z przyczyn w ocenie banku niezależnych kredytobiorcy.</w:t>
      </w:r>
    </w:p>
    <w:p w:rsidR="009A7755" w:rsidRPr="00B34E8C" w:rsidRDefault="009A7755" w:rsidP="009A7755">
      <w:pPr>
        <w:autoSpaceDE w:val="0"/>
        <w:autoSpaceDN w:val="0"/>
        <w:adjustRightInd w:val="0"/>
        <w:ind w:left="568" w:hanging="284"/>
        <w:jc w:val="both"/>
        <w:rPr>
          <w:sz w:val="16"/>
          <w:szCs w:val="16"/>
        </w:rPr>
      </w:pPr>
    </w:p>
    <w:p w:rsidR="009A7755" w:rsidRPr="00B34E8C" w:rsidRDefault="009A7755" w:rsidP="009A7755">
      <w:pPr>
        <w:pStyle w:val="BodyTextIndent22"/>
        <w:widowControl/>
        <w:rPr>
          <w:szCs w:val="24"/>
        </w:rPr>
      </w:pPr>
      <w:r w:rsidRPr="00B34E8C">
        <w:rPr>
          <w:szCs w:val="24"/>
        </w:rPr>
        <w:t>6.</w:t>
      </w:r>
      <w:r w:rsidRPr="00B34E8C">
        <w:rPr>
          <w:szCs w:val="24"/>
        </w:rPr>
        <w:tab/>
        <w:t>Dopłaty, z zastrzeżeniem ust. 5 pkt 2), ust. 9 i 11, podlegają zwrotowi wraz z odsetkami w wysokości jak dla zaległości podatkowych naliczonymi od dnia przekazania przez Agencję dopłat do banku do dnia ich zwrotu na rachunek Agencji, a kolejne nie przysługują, gdy kredytobiorca:</w:t>
      </w:r>
    </w:p>
    <w:p w:rsidR="009A7755" w:rsidRPr="00B34E8C" w:rsidRDefault="009A7755" w:rsidP="009A7755">
      <w:pPr>
        <w:autoSpaceDE w:val="0"/>
        <w:autoSpaceDN w:val="0"/>
        <w:adjustRightInd w:val="0"/>
        <w:ind w:left="568" w:hanging="284"/>
        <w:jc w:val="both"/>
        <w:rPr>
          <w:szCs w:val="24"/>
        </w:rPr>
      </w:pPr>
      <w:r w:rsidRPr="00B34E8C">
        <w:rPr>
          <w:szCs w:val="24"/>
        </w:rPr>
        <w:t>1)</w:t>
      </w:r>
      <w:r w:rsidRPr="00B34E8C">
        <w:rPr>
          <w:szCs w:val="24"/>
        </w:rPr>
        <w:tab/>
        <w:t>nie zrealizuje planu inwestycji lub nie uruchomi działalności zgodnie z planem inwestycji i umową kredytu,</w:t>
      </w:r>
    </w:p>
    <w:p w:rsidR="009A7755" w:rsidRPr="00B34E8C" w:rsidRDefault="009A7755" w:rsidP="009A7755">
      <w:pPr>
        <w:autoSpaceDE w:val="0"/>
        <w:autoSpaceDN w:val="0"/>
        <w:adjustRightInd w:val="0"/>
        <w:ind w:left="568" w:hanging="284"/>
        <w:jc w:val="both"/>
        <w:rPr>
          <w:szCs w:val="24"/>
        </w:rPr>
      </w:pPr>
      <w:r w:rsidRPr="00B34E8C">
        <w:rPr>
          <w:szCs w:val="24"/>
        </w:rPr>
        <w:t>2)</w:t>
      </w:r>
      <w:r w:rsidRPr="00B34E8C">
        <w:rPr>
          <w:szCs w:val="24"/>
        </w:rPr>
        <w:tab/>
        <w:t>wykorzysta kredyt niezgodnie z przeznaczeniem wskazanym w planie inwestycji i umowie kredytu,</w:t>
      </w:r>
    </w:p>
    <w:p w:rsidR="009A7755" w:rsidRPr="00B34E8C" w:rsidRDefault="009A7755" w:rsidP="009A7755">
      <w:pPr>
        <w:autoSpaceDE w:val="0"/>
        <w:autoSpaceDN w:val="0"/>
        <w:adjustRightInd w:val="0"/>
        <w:ind w:left="568" w:hanging="284"/>
        <w:jc w:val="both"/>
        <w:rPr>
          <w:szCs w:val="24"/>
        </w:rPr>
      </w:pPr>
      <w:r w:rsidRPr="00B34E8C">
        <w:rPr>
          <w:szCs w:val="24"/>
        </w:rPr>
        <w:t>3)</w:t>
      </w:r>
      <w:r w:rsidRPr="00B34E8C">
        <w:rPr>
          <w:szCs w:val="24"/>
        </w:rPr>
        <w:tab/>
        <w:t>nie udokumentuje, w terminie 3 miesięcy od dnia pobrania środków finansowych z rachunku kredytowego, poniesionych wydatków:</w:t>
      </w:r>
    </w:p>
    <w:p w:rsidR="009A7755" w:rsidRPr="00B34E8C" w:rsidRDefault="009A7755" w:rsidP="009A7755">
      <w:pPr>
        <w:pStyle w:val="Tekstpodstawowy3"/>
        <w:ind w:left="851" w:hanging="284"/>
        <w:rPr>
          <w:b w:val="0"/>
          <w:sz w:val="24"/>
          <w:szCs w:val="24"/>
        </w:rPr>
      </w:pPr>
      <w:r w:rsidRPr="00B34E8C">
        <w:rPr>
          <w:b w:val="0"/>
          <w:sz w:val="24"/>
          <w:szCs w:val="24"/>
        </w:rPr>
        <w:t>a)</w:t>
      </w:r>
      <w:r w:rsidRPr="00B34E8C">
        <w:rPr>
          <w:b w:val="0"/>
          <w:sz w:val="24"/>
          <w:szCs w:val="24"/>
        </w:rPr>
        <w:tab/>
        <w:t>fakturą VAT, z zastrzeżeniem, że wartość faktury brutto uwzględnia się przy rozliczaniu kredytu, jeżeli podatek VAT nie podlega odzyskaniu na podstawie przepisów o podatku VAT, natomiast w pozostałych przypadkach wartość podatku VAT należy wyłączyć z wartości inwestycji finansowanej kredytem,</w:t>
      </w:r>
    </w:p>
    <w:p w:rsidR="009A7755" w:rsidRPr="00B34E8C" w:rsidRDefault="009A7755" w:rsidP="009A7755">
      <w:pPr>
        <w:pStyle w:val="Tekstpodstawowy3"/>
        <w:ind w:left="851" w:hanging="284"/>
        <w:rPr>
          <w:b w:val="0"/>
          <w:sz w:val="24"/>
          <w:szCs w:val="24"/>
        </w:rPr>
      </w:pPr>
      <w:r w:rsidRPr="00B34E8C">
        <w:rPr>
          <w:b w:val="0"/>
          <w:sz w:val="24"/>
          <w:szCs w:val="24"/>
        </w:rPr>
        <w:t>b)</w:t>
      </w:r>
      <w:r w:rsidRPr="00B34E8C">
        <w:rPr>
          <w:b w:val="0"/>
          <w:sz w:val="24"/>
          <w:szCs w:val="24"/>
        </w:rPr>
        <w:tab/>
        <w:t xml:space="preserve">rachunkiem wystawionym zgodnie z odrębnymi przepisami, </w:t>
      </w:r>
    </w:p>
    <w:p w:rsidR="009A7755" w:rsidRPr="00B34E8C" w:rsidRDefault="009A7755" w:rsidP="009A7755">
      <w:pPr>
        <w:pStyle w:val="Tekstpodstawowy3"/>
        <w:ind w:left="851" w:hanging="284"/>
        <w:rPr>
          <w:b w:val="0"/>
          <w:sz w:val="24"/>
          <w:szCs w:val="24"/>
        </w:rPr>
      </w:pPr>
      <w:r w:rsidRPr="00B34E8C">
        <w:rPr>
          <w:b w:val="0"/>
          <w:sz w:val="24"/>
          <w:szCs w:val="24"/>
        </w:rPr>
        <w:lastRenderedPageBreak/>
        <w:t>c)</w:t>
      </w:r>
      <w:r w:rsidRPr="00B34E8C">
        <w:rPr>
          <w:b w:val="0"/>
          <w:sz w:val="24"/>
          <w:szCs w:val="24"/>
        </w:rPr>
        <w:tab/>
        <w:t>innymi dowodami wpłaty, w tym dokonanymi na podstawie aktu notarialnego, umowy sprzedaży lub prawomocnego orzeczenia sądu,</w:t>
      </w:r>
    </w:p>
    <w:p w:rsidR="009A7755" w:rsidRPr="00B34E8C" w:rsidRDefault="009A7755" w:rsidP="009A7755">
      <w:pPr>
        <w:pStyle w:val="Tekstpodstawowy3"/>
        <w:ind w:left="851" w:hanging="284"/>
        <w:rPr>
          <w:b w:val="0"/>
          <w:sz w:val="24"/>
          <w:szCs w:val="24"/>
        </w:rPr>
      </w:pPr>
      <w:r w:rsidRPr="00B34E8C">
        <w:rPr>
          <w:b w:val="0"/>
          <w:sz w:val="24"/>
          <w:szCs w:val="24"/>
        </w:rPr>
        <w:t>d)</w:t>
      </w:r>
      <w:r w:rsidRPr="00B34E8C">
        <w:rPr>
          <w:b w:val="0"/>
          <w:sz w:val="24"/>
          <w:szCs w:val="24"/>
        </w:rPr>
        <w:tab/>
        <w:t>dokumentami potwierdzającymi zakup akcji lub udziałów spółek, lub udziałów w spółdzielniach, prowadzących działalność w zakresie przetwórstwa produktów rolnych lub ryb wraz z dowodami wpłaty,</w:t>
      </w:r>
    </w:p>
    <w:p w:rsidR="009A7755" w:rsidRPr="00B34E8C" w:rsidRDefault="009A7755" w:rsidP="009A7755">
      <w:pPr>
        <w:autoSpaceDE w:val="0"/>
        <w:autoSpaceDN w:val="0"/>
        <w:adjustRightInd w:val="0"/>
        <w:ind w:left="568" w:hanging="284"/>
        <w:jc w:val="both"/>
        <w:rPr>
          <w:szCs w:val="24"/>
        </w:rPr>
      </w:pPr>
      <w:r w:rsidRPr="00B34E8C">
        <w:rPr>
          <w:szCs w:val="24"/>
        </w:rPr>
        <w:t>4)</w:t>
      </w:r>
      <w:r w:rsidRPr="00B34E8C">
        <w:rPr>
          <w:szCs w:val="24"/>
        </w:rPr>
        <w:tab/>
        <w:t>nie udokumentuje wniesienia wkładu własnego, zgodnie z regulaminem kredytowania obowiązującym w banku udzielającym kredytu.</w:t>
      </w:r>
    </w:p>
    <w:p w:rsidR="009A7755" w:rsidRPr="00B34E8C" w:rsidRDefault="009A7755" w:rsidP="009A7755">
      <w:pPr>
        <w:spacing w:line="238" w:lineRule="auto"/>
        <w:ind w:left="612" w:hanging="360"/>
        <w:jc w:val="both"/>
        <w:rPr>
          <w:sz w:val="16"/>
          <w:szCs w:val="16"/>
        </w:rPr>
      </w:pPr>
    </w:p>
    <w:p w:rsidR="009A7755" w:rsidRPr="00B34E8C" w:rsidRDefault="009A7755" w:rsidP="009A7755">
      <w:pPr>
        <w:pStyle w:val="Tekstpodstawowy"/>
        <w:spacing w:line="238" w:lineRule="auto"/>
        <w:ind w:left="284" w:hanging="284"/>
        <w:rPr>
          <w:szCs w:val="24"/>
        </w:rPr>
      </w:pPr>
      <w:r w:rsidRPr="00B34E8C">
        <w:rPr>
          <w:szCs w:val="24"/>
        </w:rPr>
        <w:t>7.</w:t>
      </w:r>
      <w:r w:rsidRPr="00B34E8C">
        <w:rPr>
          <w:szCs w:val="24"/>
        </w:rPr>
        <w:tab/>
        <w:t>W przypadku czasowego w ocenie banku zaprzestania przez kredytobiorcę prowadzenia działalności lub spłaty kredytu i odsetek z przyczyn niezależnych od kredytobiorcy, przy jednoczesnym spełnieniu wymogów określonych w niniejszych zasadach, dopłaty nie są stosowane przez ten okres.</w:t>
      </w:r>
    </w:p>
    <w:p w:rsidR="009A7755" w:rsidRPr="00B34E8C" w:rsidRDefault="009A7755" w:rsidP="009A7755">
      <w:pPr>
        <w:pStyle w:val="Tekstpodstawowy"/>
        <w:spacing w:line="238" w:lineRule="auto"/>
        <w:ind w:left="284" w:hanging="284"/>
        <w:rPr>
          <w:sz w:val="16"/>
          <w:szCs w:val="16"/>
        </w:rPr>
      </w:pPr>
    </w:p>
    <w:p w:rsidR="009A7755" w:rsidRPr="00B34E8C" w:rsidRDefault="009A7755" w:rsidP="009A7755">
      <w:pPr>
        <w:pStyle w:val="Tekstpodstawowy"/>
        <w:spacing w:line="238" w:lineRule="auto"/>
        <w:ind w:left="284" w:hanging="284"/>
        <w:rPr>
          <w:szCs w:val="24"/>
        </w:rPr>
      </w:pPr>
      <w:r w:rsidRPr="00B34E8C">
        <w:rPr>
          <w:szCs w:val="24"/>
        </w:rPr>
        <w:t>8.</w:t>
      </w:r>
      <w:r w:rsidRPr="00B34E8C">
        <w:rPr>
          <w:szCs w:val="24"/>
        </w:rPr>
        <w:tab/>
        <w:t>Jeżeli kredytobiorca wznowi prowadzenie działalności lub spłatę kredytu i odsetek dopłaty stosowane są od dnia wznowienia prowadzenia działalności lub spłaty kredytu i odsetek.</w:t>
      </w:r>
    </w:p>
    <w:p w:rsidR="009A7755" w:rsidRPr="00B34E8C" w:rsidRDefault="009A7755" w:rsidP="009A7755">
      <w:pPr>
        <w:pStyle w:val="Tekstpodstawowy"/>
        <w:spacing w:line="238" w:lineRule="auto"/>
        <w:ind w:left="284" w:hanging="284"/>
        <w:rPr>
          <w:sz w:val="16"/>
          <w:szCs w:val="16"/>
        </w:rPr>
      </w:pPr>
    </w:p>
    <w:p w:rsidR="009A7755" w:rsidRPr="00B34E8C" w:rsidRDefault="009A7755" w:rsidP="009A7755">
      <w:pPr>
        <w:pStyle w:val="Tekstpodstawowy"/>
        <w:ind w:left="284" w:hanging="284"/>
        <w:rPr>
          <w:szCs w:val="24"/>
        </w:rPr>
      </w:pPr>
      <w:r w:rsidRPr="00B34E8C">
        <w:rPr>
          <w:szCs w:val="24"/>
        </w:rPr>
        <w:t>9.</w:t>
      </w:r>
      <w:r w:rsidRPr="00B34E8C">
        <w:rPr>
          <w:szCs w:val="24"/>
        </w:rPr>
        <w:tab/>
        <w:t>W przypadku, gdy kredytobiorca w części:</w:t>
      </w:r>
    </w:p>
    <w:p w:rsidR="009A7755" w:rsidRPr="00B34E8C" w:rsidRDefault="009A7755" w:rsidP="009A7755">
      <w:pPr>
        <w:pStyle w:val="Tekstpodstawowy"/>
        <w:spacing w:line="238" w:lineRule="auto"/>
        <w:ind w:left="567" w:hanging="283"/>
        <w:rPr>
          <w:szCs w:val="24"/>
        </w:rPr>
      </w:pPr>
      <w:r w:rsidRPr="00B34E8C">
        <w:rPr>
          <w:szCs w:val="24"/>
        </w:rPr>
        <w:t>1)</w:t>
      </w:r>
      <w:r w:rsidRPr="00B34E8C">
        <w:rPr>
          <w:szCs w:val="24"/>
        </w:rPr>
        <w:tab/>
        <w:t xml:space="preserve">nie zrealizuje planu inwestycji lub nie uruchomi działalności zgodnie z planem inwestycji i umową kredytu lub </w:t>
      </w:r>
    </w:p>
    <w:p w:rsidR="009A7755" w:rsidRPr="00B34E8C" w:rsidRDefault="009A7755" w:rsidP="009A7755">
      <w:pPr>
        <w:pStyle w:val="Tekstpodstawowy"/>
        <w:spacing w:line="238" w:lineRule="auto"/>
        <w:ind w:left="567" w:hanging="283"/>
        <w:rPr>
          <w:szCs w:val="24"/>
        </w:rPr>
      </w:pPr>
      <w:r w:rsidRPr="00B34E8C">
        <w:rPr>
          <w:szCs w:val="24"/>
        </w:rPr>
        <w:t>2)</w:t>
      </w:r>
      <w:r w:rsidRPr="00B34E8C">
        <w:rPr>
          <w:szCs w:val="24"/>
        </w:rPr>
        <w:tab/>
        <w:t xml:space="preserve">wykorzysta kredyt niezgodnie z przeznaczeniem wskazanym w planie inwestycji i umowie kredytu lub </w:t>
      </w:r>
    </w:p>
    <w:p w:rsidR="009A7755" w:rsidRPr="00B34E8C" w:rsidRDefault="009A7755" w:rsidP="009A7755">
      <w:pPr>
        <w:pStyle w:val="Tekstpodstawowy"/>
        <w:spacing w:line="238" w:lineRule="auto"/>
        <w:ind w:left="567" w:hanging="283"/>
        <w:rPr>
          <w:szCs w:val="24"/>
        </w:rPr>
      </w:pPr>
      <w:r w:rsidRPr="00B34E8C">
        <w:rPr>
          <w:szCs w:val="24"/>
        </w:rPr>
        <w:t>3)</w:t>
      </w:r>
      <w:r w:rsidRPr="00B34E8C">
        <w:rPr>
          <w:szCs w:val="24"/>
        </w:rPr>
        <w:tab/>
        <w:t>nie udokumentuje poniesionych wydatków w trybie określonym w ust. 6 pkt 3 lub wniesienia wkładu własnego zgodnie z regulaminem kredytowania obowiązującym w banku udzielającym kredytu lub</w:t>
      </w:r>
    </w:p>
    <w:p w:rsidR="009A7755" w:rsidRPr="00B34E8C" w:rsidRDefault="009A7755" w:rsidP="009A7755">
      <w:pPr>
        <w:pStyle w:val="Tekstpodstawowy"/>
        <w:spacing w:line="238" w:lineRule="auto"/>
        <w:ind w:left="567" w:hanging="283"/>
        <w:rPr>
          <w:szCs w:val="24"/>
        </w:rPr>
      </w:pPr>
      <w:r w:rsidRPr="00B34E8C">
        <w:rPr>
          <w:szCs w:val="24"/>
        </w:rPr>
        <w:t>4)</w:t>
      </w:r>
      <w:r w:rsidRPr="00B34E8C">
        <w:rPr>
          <w:szCs w:val="24"/>
        </w:rPr>
        <w:tab/>
        <w:t>nie przestrzega przepisów wspólnej polityki rybołówstwa (do przestrzegania tych przepisów zobowiązani są kredytobiorcy, którzy zaciągnęli kredyty na inwestycje w przetwórstwie ryb, skorupiaków i mięczaków),</w:t>
      </w:r>
    </w:p>
    <w:p w:rsidR="009A7755" w:rsidRPr="00B34E8C" w:rsidRDefault="009A7755" w:rsidP="009A7755">
      <w:pPr>
        <w:pStyle w:val="Tekstpodstawowy"/>
        <w:ind w:left="284"/>
        <w:rPr>
          <w:szCs w:val="24"/>
        </w:rPr>
      </w:pPr>
      <w:r w:rsidRPr="00B34E8C">
        <w:rPr>
          <w:szCs w:val="24"/>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planie inwestycji i umowie kredytu został osiągnięty.</w:t>
      </w:r>
    </w:p>
    <w:p w:rsidR="009A7755" w:rsidRPr="00B34E8C" w:rsidRDefault="009A7755" w:rsidP="009A7755">
      <w:pPr>
        <w:pStyle w:val="Tekstpodstawowy"/>
        <w:ind w:left="284"/>
        <w:rPr>
          <w:sz w:val="16"/>
          <w:szCs w:val="16"/>
        </w:rPr>
      </w:pPr>
    </w:p>
    <w:p w:rsidR="009A7755" w:rsidRPr="00B34E8C" w:rsidRDefault="009A7755" w:rsidP="009A7755">
      <w:pPr>
        <w:pStyle w:val="Tekstpodstawowywcity32"/>
        <w:widowControl w:val="0"/>
        <w:spacing w:line="240" w:lineRule="auto"/>
        <w:ind w:hanging="426"/>
        <w:rPr>
          <w:sz w:val="24"/>
          <w:szCs w:val="24"/>
        </w:rPr>
      </w:pPr>
      <w:r w:rsidRPr="00B34E8C">
        <w:rPr>
          <w:sz w:val="24"/>
          <w:szCs w:val="24"/>
        </w:rPr>
        <w:t>10.</w:t>
      </w:r>
      <w:r w:rsidRPr="00B34E8C">
        <w:rPr>
          <w:sz w:val="24"/>
          <w:szCs w:val="24"/>
        </w:rPr>
        <w:tab/>
        <w:t xml:space="preserve">W przypadkach, o których mowa w ust. </w:t>
      </w:r>
      <w:r w:rsidRPr="00B34E8C">
        <w:rPr>
          <w:szCs w:val="24"/>
        </w:rPr>
        <w:t>9</w:t>
      </w:r>
      <w:r w:rsidRPr="00B34E8C">
        <w:rPr>
          <w:sz w:val="24"/>
          <w:szCs w:val="24"/>
        </w:rPr>
        <w:t>, tj. gdy stwierdzono, że dopłaty podlegają częściowemu zwrotowi</w:t>
      </w:r>
      <w:r w:rsidRPr="00B34E8C">
        <w:rPr>
          <w:szCs w:val="24"/>
        </w:rPr>
        <w:t>,</w:t>
      </w:r>
      <w:r w:rsidRPr="00B34E8C">
        <w:rPr>
          <w:sz w:val="24"/>
          <w:szCs w:val="24"/>
        </w:rPr>
        <w:t xml:space="preserve"> stosowanie dalszych dopłat:</w:t>
      </w:r>
    </w:p>
    <w:p w:rsidR="009A7755" w:rsidRPr="00B34E8C" w:rsidRDefault="009A7755" w:rsidP="009A7755">
      <w:pPr>
        <w:pStyle w:val="Tekstpodstawowy"/>
        <w:spacing w:line="238" w:lineRule="auto"/>
        <w:ind w:left="567" w:hanging="283"/>
        <w:rPr>
          <w:szCs w:val="24"/>
        </w:rPr>
      </w:pPr>
      <w:r w:rsidRPr="00B34E8C">
        <w:rPr>
          <w:szCs w:val="24"/>
        </w:rPr>
        <w:t>1)</w:t>
      </w:r>
      <w:r w:rsidRPr="00B34E8C">
        <w:rPr>
          <w:szCs w:val="24"/>
        </w:rPr>
        <w:tab/>
        <w:t>wstrzymuje się do czasu dokonania zwrotu części dopłat i odsetek, o których mowa w ust. 9,</w:t>
      </w:r>
    </w:p>
    <w:p w:rsidR="009A7755" w:rsidRPr="00B34E8C" w:rsidRDefault="009A7755" w:rsidP="009A7755">
      <w:pPr>
        <w:pStyle w:val="Tekstpodstawowy"/>
        <w:spacing w:line="238" w:lineRule="auto"/>
        <w:ind w:left="567" w:hanging="283"/>
        <w:rPr>
          <w:szCs w:val="24"/>
        </w:rPr>
      </w:pPr>
      <w:r w:rsidRPr="00B34E8C">
        <w:rPr>
          <w:szCs w:val="24"/>
        </w:rPr>
        <w:t>2)</w:t>
      </w:r>
      <w:r w:rsidRPr="00B34E8C">
        <w:rPr>
          <w:szCs w:val="24"/>
        </w:rPr>
        <w:tab/>
        <w:t>może zostać przywrócone po dokonaniu zwrotu, o którym mowa w pkt 1):</w:t>
      </w:r>
    </w:p>
    <w:p w:rsidR="009A7755" w:rsidRPr="00B34E8C" w:rsidRDefault="009A7755" w:rsidP="009A7755">
      <w:pPr>
        <w:pStyle w:val="Tekstpodstawowy"/>
        <w:spacing w:line="238" w:lineRule="auto"/>
        <w:ind w:left="851" w:hanging="284"/>
        <w:rPr>
          <w:szCs w:val="24"/>
        </w:rPr>
      </w:pPr>
      <w:r w:rsidRPr="00B34E8C">
        <w:rPr>
          <w:szCs w:val="24"/>
        </w:rPr>
        <w:t>a)</w:t>
      </w:r>
      <w:r w:rsidRPr="00B34E8C">
        <w:rPr>
          <w:szCs w:val="24"/>
        </w:rPr>
        <w:tab/>
        <w:t>od dnia, w którym dopłaty wstrzymano,</w:t>
      </w:r>
    </w:p>
    <w:p w:rsidR="009A7755" w:rsidRPr="00B34E8C" w:rsidRDefault="009A7755" w:rsidP="009A7755">
      <w:pPr>
        <w:pStyle w:val="Tekstpodstawowy"/>
        <w:spacing w:line="238" w:lineRule="auto"/>
        <w:ind w:left="851" w:hanging="284"/>
        <w:rPr>
          <w:szCs w:val="24"/>
        </w:rPr>
      </w:pPr>
      <w:r w:rsidRPr="00B34E8C">
        <w:rPr>
          <w:szCs w:val="24"/>
        </w:rPr>
        <w:t>b)</w:t>
      </w:r>
      <w:r w:rsidRPr="00B34E8C">
        <w:rPr>
          <w:szCs w:val="24"/>
        </w:rPr>
        <w:tab/>
        <w:t>do kwoty kredytu wynikającej z różnicy pomiędzy pozostałym do spłaty zadłużeniem, a jego częścią odpowiadającą stwierdzonej nieprawidłowości.</w:t>
      </w:r>
    </w:p>
    <w:p w:rsidR="009A7755" w:rsidRPr="00B34E8C" w:rsidRDefault="009A7755" w:rsidP="009A7755">
      <w:pPr>
        <w:pStyle w:val="Tekstpodstawowy"/>
        <w:spacing w:line="238" w:lineRule="auto"/>
        <w:ind w:left="284" w:hanging="426"/>
        <w:rPr>
          <w:sz w:val="16"/>
          <w:szCs w:val="16"/>
        </w:rPr>
      </w:pPr>
    </w:p>
    <w:p w:rsidR="009A7755" w:rsidRPr="00B34E8C" w:rsidRDefault="009A7755" w:rsidP="009A7755">
      <w:pPr>
        <w:pStyle w:val="Tekstpodstawowy"/>
        <w:spacing w:line="238" w:lineRule="auto"/>
        <w:ind w:left="284" w:hanging="426"/>
        <w:rPr>
          <w:szCs w:val="24"/>
        </w:rPr>
      </w:pPr>
      <w:r w:rsidRPr="00B34E8C">
        <w:rPr>
          <w:szCs w:val="24"/>
        </w:rPr>
        <w:t>11.</w:t>
      </w:r>
      <w:r w:rsidRPr="00B34E8C">
        <w:rPr>
          <w:szCs w:val="24"/>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rsidR="009A7755" w:rsidRPr="00B34E8C" w:rsidRDefault="009A7755" w:rsidP="009A7755">
      <w:pPr>
        <w:pStyle w:val="Tekstpodstawowy"/>
        <w:spacing w:line="238" w:lineRule="auto"/>
        <w:ind w:left="284" w:hanging="397"/>
        <w:rPr>
          <w:sz w:val="16"/>
          <w:szCs w:val="16"/>
        </w:rPr>
      </w:pPr>
    </w:p>
    <w:p w:rsidR="009A7755" w:rsidRPr="00B34E8C" w:rsidRDefault="009A7755" w:rsidP="009A7755">
      <w:pPr>
        <w:pStyle w:val="Tekstpodstawowy"/>
        <w:spacing w:line="238" w:lineRule="auto"/>
        <w:ind w:left="284" w:hanging="426"/>
        <w:jc w:val="center"/>
        <w:rPr>
          <w:b/>
          <w:szCs w:val="24"/>
        </w:rPr>
      </w:pPr>
      <w:r w:rsidRPr="00B34E8C">
        <w:rPr>
          <w:b/>
          <w:szCs w:val="24"/>
        </w:rPr>
        <w:t>Rozdział VIII. Zmiana kierunku produkcji</w:t>
      </w:r>
    </w:p>
    <w:p w:rsidR="009A7755" w:rsidRPr="00B34E8C" w:rsidRDefault="009A7755" w:rsidP="009A7755">
      <w:pPr>
        <w:pStyle w:val="Tekstpodstawowy"/>
        <w:spacing w:line="238" w:lineRule="auto"/>
        <w:ind w:left="284" w:hanging="426"/>
        <w:rPr>
          <w:iCs/>
          <w:sz w:val="16"/>
          <w:szCs w:val="16"/>
        </w:rPr>
      </w:pPr>
    </w:p>
    <w:p w:rsidR="009A7755" w:rsidRPr="00B34E8C" w:rsidRDefault="009A7755" w:rsidP="009A7755">
      <w:pPr>
        <w:pStyle w:val="Tekstpodstawowy"/>
        <w:spacing w:line="238" w:lineRule="auto"/>
        <w:ind w:left="284" w:hanging="284"/>
        <w:rPr>
          <w:iCs/>
          <w:szCs w:val="24"/>
        </w:rPr>
      </w:pPr>
      <w:r w:rsidRPr="00B34E8C">
        <w:rPr>
          <w:iCs/>
          <w:szCs w:val="24"/>
        </w:rPr>
        <w:t>1.</w:t>
      </w:r>
      <w:r w:rsidRPr="00B34E8C">
        <w:rPr>
          <w:iCs/>
          <w:szCs w:val="24"/>
        </w:rPr>
        <w:tab/>
      </w:r>
      <w:r w:rsidRPr="00B34E8C">
        <w:rPr>
          <w:szCs w:val="24"/>
        </w:rPr>
        <w:t>Kredytobiorca za zgodą banku może zmienić kierunek przetwórstwa produktów rolnych na inny w zakresie przetwórstwa produktów rolnych, o ile nowy kierunek został wymieniony w rozdziale I.</w:t>
      </w:r>
    </w:p>
    <w:p w:rsidR="009A7755" w:rsidRPr="00B34E8C" w:rsidRDefault="009A7755" w:rsidP="009A7755">
      <w:pPr>
        <w:pStyle w:val="Tekstpodstawowy"/>
        <w:spacing w:line="238" w:lineRule="auto"/>
        <w:ind w:left="284" w:hanging="284"/>
        <w:rPr>
          <w:iCs/>
          <w:sz w:val="16"/>
          <w:szCs w:val="16"/>
        </w:rPr>
      </w:pPr>
    </w:p>
    <w:p w:rsidR="009A7755" w:rsidRPr="00B34E8C" w:rsidRDefault="009A7755" w:rsidP="009A7755">
      <w:pPr>
        <w:pStyle w:val="Tekstpodstawowy"/>
        <w:spacing w:line="238" w:lineRule="auto"/>
        <w:ind w:left="284" w:hanging="284"/>
        <w:rPr>
          <w:iCs/>
          <w:szCs w:val="24"/>
        </w:rPr>
      </w:pPr>
      <w:r w:rsidRPr="00B34E8C">
        <w:rPr>
          <w:iCs/>
          <w:szCs w:val="24"/>
        </w:rPr>
        <w:lastRenderedPageBreak/>
        <w:t>2.</w:t>
      </w:r>
      <w:r w:rsidRPr="00B34E8C">
        <w:rPr>
          <w:iCs/>
          <w:szCs w:val="24"/>
        </w:rPr>
        <w:tab/>
        <w:t>Warunkiem zmiany kierunku, o której mowa w ust. 1, jest sporządzenie zmiany do planu inwestycji.</w:t>
      </w:r>
    </w:p>
    <w:p w:rsidR="009A7755" w:rsidRPr="00B34E8C" w:rsidRDefault="009A7755" w:rsidP="009A7755">
      <w:pPr>
        <w:pStyle w:val="Tekstpodstawowy"/>
        <w:spacing w:line="238" w:lineRule="auto"/>
        <w:ind w:left="284" w:hanging="284"/>
        <w:rPr>
          <w:iCs/>
          <w:sz w:val="16"/>
          <w:szCs w:val="16"/>
        </w:rPr>
      </w:pPr>
    </w:p>
    <w:p w:rsidR="009A7755" w:rsidRPr="00B34E8C" w:rsidRDefault="009A7755" w:rsidP="009A7755">
      <w:pPr>
        <w:pStyle w:val="Tekstpodstawowy"/>
        <w:spacing w:line="238" w:lineRule="auto"/>
        <w:ind w:left="284" w:hanging="284"/>
        <w:rPr>
          <w:iCs/>
          <w:szCs w:val="24"/>
        </w:rPr>
      </w:pPr>
      <w:r w:rsidRPr="00B34E8C">
        <w:rPr>
          <w:iCs/>
          <w:szCs w:val="24"/>
        </w:rPr>
        <w:t>3.</w:t>
      </w:r>
      <w:r w:rsidRPr="00B34E8C">
        <w:rPr>
          <w:iCs/>
          <w:szCs w:val="24"/>
        </w:rPr>
        <w:tab/>
        <w:t>Zmiana kierunku, o której mowa w ust. 1, nie powoduje zaprzestania stosowania dopłat.</w:t>
      </w:r>
    </w:p>
    <w:p w:rsidR="009A7755" w:rsidRPr="00B34E8C" w:rsidRDefault="009A7755" w:rsidP="009A7755">
      <w:pPr>
        <w:pStyle w:val="Tekstpodstawowy"/>
        <w:spacing w:line="238" w:lineRule="auto"/>
        <w:ind w:left="284" w:hanging="284"/>
        <w:rPr>
          <w:iCs/>
          <w:sz w:val="16"/>
          <w:szCs w:val="16"/>
        </w:rPr>
      </w:pPr>
    </w:p>
    <w:p w:rsidR="009A7755" w:rsidRPr="00B34E8C" w:rsidRDefault="009A7755" w:rsidP="009A7755">
      <w:pPr>
        <w:pStyle w:val="Tekstpodstawowy"/>
        <w:spacing w:line="238" w:lineRule="auto"/>
        <w:ind w:left="284" w:hanging="426"/>
        <w:jc w:val="center"/>
        <w:rPr>
          <w:b/>
          <w:szCs w:val="24"/>
        </w:rPr>
      </w:pPr>
      <w:r w:rsidRPr="00B34E8C">
        <w:rPr>
          <w:b/>
          <w:szCs w:val="24"/>
        </w:rPr>
        <w:t>Rozdział IX. Zmiana przeznaczenia kredytu</w:t>
      </w:r>
    </w:p>
    <w:p w:rsidR="009A7755" w:rsidRPr="00B34E8C" w:rsidRDefault="009A7755" w:rsidP="009A7755">
      <w:pPr>
        <w:spacing w:line="238" w:lineRule="auto"/>
        <w:ind w:left="284" w:hanging="284"/>
        <w:jc w:val="both"/>
        <w:rPr>
          <w:sz w:val="16"/>
          <w:szCs w:val="16"/>
        </w:rPr>
      </w:pPr>
    </w:p>
    <w:p w:rsidR="009A7755" w:rsidRPr="00B34E8C" w:rsidRDefault="009A7755" w:rsidP="009A7755">
      <w:pPr>
        <w:pStyle w:val="Tekstpodstawowy"/>
        <w:spacing w:line="238" w:lineRule="auto"/>
        <w:ind w:left="284" w:hanging="284"/>
        <w:rPr>
          <w:szCs w:val="24"/>
        </w:rPr>
      </w:pPr>
      <w:r w:rsidRPr="00B34E8C">
        <w:rPr>
          <w:szCs w:val="24"/>
        </w:rPr>
        <w:t>1.</w:t>
      </w:r>
      <w:r w:rsidRPr="00B34E8C">
        <w:rPr>
          <w:szCs w:val="24"/>
        </w:rPr>
        <w:tab/>
        <w:t xml:space="preserve">Zmiana przeznaczenia kredytu lub wkładu własnego jest możliwa, o ile wynika z przesłanek ekonomicznych i spełnione są jednocześnie następujące warunki: </w:t>
      </w:r>
    </w:p>
    <w:p w:rsidR="009A7755" w:rsidRPr="00B34E8C" w:rsidRDefault="009A7755" w:rsidP="009A7755">
      <w:pPr>
        <w:pStyle w:val="Tekstpodstawowy"/>
        <w:tabs>
          <w:tab w:val="left" w:pos="-284"/>
        </w:tabs>
        <w:spacing w:line="238" w:lineRule="auto"/>
        <w:ind w:left="567" w:hanging="284"/>
        <w:rPr>
          <w:szCs w:val="24"/>
        </w:rPr>
      </w:pPr>
      <w:r w:rsidRPr="00B34E8C">
        <w:rPr>
          <w:szCs w:val="24"/>
        </w:rPr>
        <w:t>1)</w:t>
      </w:r>
      <w:r w:rsidRPr="00B34E8C">
        <w:rPr>
          <w:szCs w:val="24"/>
        </w:rPr>
        <w:tab/>
        <w:t>nie minął określony w umowie kredytu termin realizacji inwestycji,</w:t>
      </w:r>
    </w:p>
    <w:p w:rsidR="009A7755" w:rsidRPr="00B34E8C" w:rsidRDefault="009A7755" w:rsidP="009A7755">
      <w:pPr>
        <w:pStyle w:val="Tekstpodstawowy"/>
        <w:tabs>
          <w:tab w:val="left" w:pos="-284"/>
        </w:tabs>
        <w:spacing w:line="238" w:lineRule="auto"/>
        <w:ind w:left="567" w:hanging="284"/>
        <w:rPr>
          <w:szCs w:val="24"/>
        </w:rPr>
      </w:pPr>
      <w:r w:rsidRPr="00B34E8C">
        <w:rPr>
          <w:szCs w:val="24"/>
        </w:rPr>
        <w:t>2)</w:t>
      </w:r>
      <w:r w:rsidRPr="00B34E8C">
        <w:rPr>
          <w:szCs w:val="24"/>
        </w:rPr>
        <w:tab/>
        <w:t>zmiana nie spowoduje zwiększenia kwoty kredytu,</w:t>
      </w:r>
    </w:p>
    <w:p w:rsidR="009A7755" w:rsidRPr="00B34E8C" w:rsidRDefault="009A7755" w:rsidP="009A7755">
      <w:pPr>
        <w:pStyle w:val="Tekstpodstawowy"/>
        <w:tabs>
          <w:tab w:val="left" w:pos="-284"/>
        </w:tabs>
        <w:spacing w:line="238" w:lineRule="auto"/>
        <w:ind w:left="567" w:hanging="284"/>
        <w:rPr>
          <w:szCs w:val="24"/>
        </w:rPr>
      </w:pPr>
      <w:r w:rsidRPr="00B34E8C">
        <w:rPr>
          <w:szCs w:val="24"/>
        </w:rPr>
        <w:t>3)</w:t>
      </w:r>
      <w:r w:rsidRPr="00B34E8C">
        <w:rPr>
          <w:szCs w:val="24"/>
        </w:rPr>
        <w:tab/>
        <w:t>zmiana została wprowadzona do planu inwestycji,</w:t>
      </w:r>
    </w:p>
    <w:p w:rsidR="009A7755" w:rsidRPr="00B34E8C" w:rsidRDefault="009A7755" w:rsidP="009A7755">
      <w:pPr>
        <w:pStyle w:val="Tekstpodstawowy"/>
        <w:tabs>
          <w:tab w:val="left" w:pos="-284"/>
        </w:tabs>
        <w:ind w:left="567" w:hanging="283"/>
        <w:rPr>
          <w:szCs w:val="24"/>
        </w:rPr>
      </w:pPr>
      <w:r w:rsidRPr="00B34E8C">
        <w:rPr>
          <w:szCs w:val="24"/>
        </w:rPr>
        <w:t>4)</w:t>
      </w:r>
      <w:r w:rsidRPr="00B34E8C">
        <w:rPr>
          <w:szCs w:val="24"/>
        </w:rPr>
        <w:tab/>
        <w:t>bank oceni, że zmiana jest uzasadniona, zgodna z linią PR oraz nie spowoduje przeszkód w realizacji planu inwestycji.</w:t>
      </w:r>
    </w:p>
    <w:p w:rsidR="009A7755" w:rsidRPr="00B34E8C" w:rsidRDefault="009A7755" w:rsidP="009A7755">
      <w:pPr>
        <w:pStyle w:val="Tekstpodstawowy"/>
        <w:tabs>
          <w:tab w:val="left" w:pos="-284"/>
        </w:tabs>
        <w:spacing w:line="238" w:lineRule="auto"/>
        <w:ind w:left="567" w:hanging="284"/>
        <w:rPr>
          <w:sz w:val="16"/>
          <w:szCs w:val="16"/>
        </w:rPr>
      </w:pPr>
    </w:p>
    <w:p w:rsidR="009A7755" w:rsidRPr="00B34E8C" w:rsidRDefault="009A7755" w:rsidP="009A7755">
      <w:pPr>
        <w:pStyle w:val="Tekstpodstawowy23"/>
        <w:spacing w:line="238" w:lineRule="auto"/>
        <w:ind w:left="284" w:hanging="284"/>
        <w:jc w:val="both"/>
        <w:rPr>
          <w:sz w:val="24"/>
          <w:szCs w:val="24"/>
        </w:rPr>
      </w:pPr>
      <w:r w:rsidRPr="00B34E8C">
        <w:rPr>
          <w:sz w:val="24"/>
          <w:szCs w:val="24"/>
        </w:rPr>
        <w:t>2.</w:t>
      </w:r>
      <w:r w:rsidRPr="00B34E8C">
        <w:rPr>
          <w:sz w:val="24"/>
          <w:szCs w:val="24"/>
        </w:rPr>
        <w:tab/>
        <w:t>Zmiana przeznaczenia kredytu lub wkładu własnego wymaga sporządzenia aneksu do umowy kredytu.</w:t>
      </w:r>
    </w:p>
    <w:p w:rsidR="009A7755" w:rsidRPr="00B34E8C" w:rsidRDefault="009A7755" w:rsidP="009A7755">
      <w:pPr>
        <w:spacing w:line="238" w:lineRule="auto"/>
        <w:ind w:left="284" w:hanging="284"/>
        <w:jc w:val="both"/>
        <w:rPr>
          <w:sz w:val="16"/>
          <w:szCs w:val="16"/>
        </w:rPr>
      </w:pPr>
    </w:p>
    <w:p w:rsidR="009A7755" w:rsidRPr="00B34E8C" w:rsidRDefault="009A7755" w:rsidP="009A7755">
      <w:pPr>
        <w:spacing w:line="238" w:lineRule="auto"/>
        <w:ind w:left="360" w:hanging="360"/>
        <w:jc w:val="both"/>
        <w:rPr>
          <w:szCs w:val="24"/>
        </w:rPr>
      </w:pPr>
      <w:r w:rsidRPr="00B34E8C">
        <w:rPr>
          <w:szCs w:val="24"/>
        </w:rPr>
        <w:t>3.</w:t>
      </w:r>
      <w:r w:rsidRPr="00B34E8C">
        <w:rPr>
          <w:szCs w:val="24"/>
        </w:rPr>
        <w:tab/>
        <w:t>W przypadku, gdy kredytobiorca zrealizował inwestycję, udokumentował wykorzystanie kredytu i wniesienie wkładu własnego, ale nie wykorzystał pełnej kwoty kredytu, dopuszcza się możliwość przeznaczenia niewykorzystanej części kredytu na inne nakłady związane z tą inwestycją, wymienione w rozdziale I, pod warunkiem przedłożenia w banku zmiany do planu inwestycji i oświadczeń sporządzonych wg wzorów określonych w załączniku nr 7 oraz sporządzenia aneksu do umowy kredytu. Ze zmiany do planu inwestycji powinno jednoznacznie wynikać, iż ww. nakłady te są celowe pod względem gospodarczym i ekonomicznym, a także zgodne z niniejszymi zasadami.</w:t>
      </w:r>
    </w:p>
    <w:p w:rsidR="009A7755" w:rsidRPr="00B34E8C" w:rsidRDefault="009A7755" w:rsidP="009A7755">
      <w:pPr>
        <w:spacing w:line="238" w:lineRule="auto"/>
        <w:ind w:left="284" w:hanging="284"/>
        <w:jc w:val="both"/>
        <w:rPr>
          <w:sz w:val="16"/>
          <w:szCs w:val="16"/>
        </w:rPr>
      </w:pPr>
    </w:p>
    <w:p w:rsidR="009A7755" w:rsidRPr="00B34E8C" w:rsidRDefault="009A7755" w:rsidP="009A7755">
      <w:pPr>
        <w:pStyle w:val="Tekstpodstawowy"/>
        <w:spacing w:line="238" w:lineRule="auto"/>
        <w:ind w:left="284" w:hanging="426"/>
        <w:jc w:val="center"/>
        <w:rPr>
          <w:b/>
          <w:szCs w:val="24"/>
        </w:rPr>
      </w:pPr>
      <w:r w:rsidRPr="00B34E8C">
        <w:rPr>
          <w:b/>
          <w:szCs w:val="24"/>
        </w:rPr>
        <w:t>Rozdział X. Przejęcie długu</w:t>
      </w:r>
    </w:p>
    <w:p w:rsidR="009A7755" w:rsidRPr="00B34E8C" w:rsidRDefault="009A7755" w:rsidP="009A7755">
      <w:pPr>
        <w:spacing w:line="238" w:lineRule="auto"/>
        <w:ind w:left="284" w:hanging="284"/>
        <w:jc w:val="both"/>
        <w:rPr>
          <w:sz w:val="16"/>
          <w:szCs w:val="16"/>
        </w:rPr>
      </w:pPr>
    </w:p>
    <w:p w:rsidR="009A7755" w:rsidRPr="00B34E8C" w:rsidRDefault="009A7755" w:rsidP="009A7755">
      <w:pPr>
        <w:spacing w:line="238" w:lineRule="auto"/>
        <w:ind w:left="284" w:hanging="284"/>
        <w:jc w:val="both"/>
        <w:rPr>
          <w:szCs w:val="24"/>
        </w:rPr>
      </w:pPr>
      <w:r w:rsidRPr="00B34E8C">
        <w:rPr>
          <w:szCs w:val="24"/>
        </w:rPr>
        <w:t>1.</w:t>
      </w:r>
      <w:r w:rsidRPr="00B34E8C">
        <w:rPr>
          <w:szCs w:val="24"/>
        </w:rPr>
        <w:tab/>
        <w:t>Bank może wyrazić zgodę na przejęcie długu, jeżeli przejmujący dług spełnia warunki określone w niniejszych zasadach, z zastrzeżeniem ust. 3, gwarantuje terminową spłatę rat kapitału i odsetek oraz będzie kontynuował działalność prowadzoną przez dotychczasowego kredytobiorcę, przy czym:</w:t>
      </w:r>
    </w:p>
    <w:p w:rsidR="009A7755" w:rsidRPr="00B34E8C" w:rsidRDefault="009A7755" w:rsidP="009A7755">
      <w:pPr>
        <w:spacing w:line="238" w:lineRule="auto"/>
        <w:ind w:left="567" w:hanging="273"/>
        <w:jc w:val="both"/>
        <w:rPr>
          <w:szCs w:val="24"/>
        </w:rPr>
      </w:pPr>
      <w:r w:rsidRPr="00B34E8C">
        <w:rPr>
          <w:szCs w:val="24"/>
        </w:rPr>
        <w:t>1)</w:t>
      </w:r>
      <w:r w:rsidRPr="00B34E8C">
        <w:rPr>
          <w:szCs w:val="24"/>
        </w:rPr>
        <w:tab/>
        <w:t xml:space="preserve">przejęcie długu powinno łączyć się z przeniesieniem na przejmującego dług posiadania przedmiotu kredytowania za zgodą banku, o której mowa w rozdziale VII ust. 3, </w:t>
      </w:r>
    </w:p>
    <w:p w:rsidR="009A7755" w:rsidRPr="00B34E8C" w:rsidRDefault="009A7755" w:rsidP="009A7755">
      <w:pPr>
        <w:spacing w:line="238" w:lineRule="auto"/>
        <w:ind w:left="567" w:hanging="273"/>
        <w:jc w:val="both"/>
        <w:rPr>
          <w:szCs w:val="24"/>
        </w:rPr>
      </w:pPr>
      <w:r w:rsidRPr="00B34E8C">
        <w:rPr>
          <w:szCs w:val="24"/>
        </w:rPr>
        <w:t>2)</w:t>
      </w:r>
      <w:r w:rsidRPr="00B34E8C">
        <w:rPr>
          <w:szCs w:val="24"/>
        </w:rPr>
        <w:tab/>
        <w:t>przy zmianie kierunku produkcji przez przejmującego dług stosuje się postanowienia rozdziału VIII ust. 2,</w:t>
      </w:r>
    </w:p>
    <w:p w:rsidR="009A7755" w:rsidRPr="00B34E8C" w:rsidRDefault="009A7755" w:rsidP="009A7755">
      <w:pPr>
        <w:pStyle w:val="Tekstpodstawowy"/>
        <w:ind w:left="567" w:hanging="273"/>
        <w:rPr>
          <w:szCs w:val="24"/>
        </w:rPr>
      </w:pPr>
      <w:r w:rsidRPr="00B34E8C">
        <w:rPr>
          <w:szCs w:val="24"/>
        </w:rPr>
        <w:t>3)</w:t>
      </w:r>
      <w:r w:rsidRPr="00B34E8C">
        <w:rPr>
          <w:szCs w:val="24"/>
        </w:rPr>
        <w:tab/>
        <w:t>na dzień zawarcia umowy przejęcia długu suma kwot udzielonych kredytów preferencyjnych zaciągniętych dotychczas przez przejmującego dług i umowy kredytu, z tytułu którego przejmowany jest dług, nie może przekroczyć kwot wymienionych w rozdziale III ust. 3 i 4, z zastrzeżeniem pkt 4),</w:t>
      </w:r>
    </w:p>
    <w:p w:rsidR="009A7755" w:rsidRPr="00B34E8C" w:rsidRDefault="009A7755" w:rsidP="009A7755">
      <w:pPr>
        <w:pStyle w:val="Tekstpodstawowy"/>
        <w:ind w:left="567" w:hanging="273"/>
        <w:rPr>
          <w:szCs w:val="24"/>
        </w:rPr>
      </w:pPr>
      <w:r w:rsidRPr="00B34E8C">
        <w:rPr>
          <w:szCs w:val="24"/>
        </w:rPr>
        <w:t>4)</w:t>
      </w:r>
      <w:r w:rsidRPr="00B34E8C">
        <w:rPr>
          <w:szCs w:val="24"/>
        </w:rPr>
        <w:tab/>
        <w:t>jeżeli w wyniku przejęcia długu nastąpiło przekroczenie sumy, o której mowa w pkt 3), to od dnia przejęcia długu dopłaty nie będą stosowane w odniesieniu do części przejmowanego długu przypadającej na kwotę kredytu przewyższającą dopuszczalną sumę.</w:t>
      </w:r>
    </w:p>
    <w:p w:rsidR="009A7755" w:rsidRPr="00B34E8C" w:rsidRDefault="009A7755" w:rsidP="009A7755">
      <w:pPr>
        <w:spacing w:line="238" w:lineRule="auto"/>
        <w:ind w:left="284" w:hanging="426"/>
        <w:jc w:val="both"/>
        <w:rPr>
          <w:iCs/>
          <w:sz w:val="16"/>
          <w:szCs w:val="16"/>
        </w:rPr>
      </w:pPr>
    </w:p>
    <w:p w:rsidR="009A7755" w:rsidRPr="00B34E8C" w:rsidRDefault="009A7755" w:rsidP="009A7755">
      <w:pPr>
        <w:ind w:left="284" w:hanging="284"/>
        <w:jc w:val="both"/>
        <w:rPr>
          <w:szCs w:val="24"/>
        </w:rPr>
      </w:pPr>
      <w:r w:rsidRPr="00B34E8C">
        <w:rPr>
          <w:szCs w:val="24"/>
        </w:rPr>
        <w:t>2.</w:t>
      </w:r>
      <w:r w:rsidRPr="00B34E8C">
        <w:rPr>
          <w:szCs w:val="24"/>
        </w:rPr>
        <w:tab/>
      </w:r>
      <w:r w:rsidRPr="00B34E8C">
        <w:rPr>
          <w:spacing w:val="-2"/>
          <w:szCs w:val="24"/>
        </w:rPr>
        <w:t xml:space="preserve">Jeżeli przed złożeniem w banku wniosku o przejęcie długu nastąpiło przeniesienie posiadania </w:t>
      </w:r>
      <w:r w:rsidRPr="00B34E8C">
        <w:rPr>
          <w:szCs w:val="24"/>
        </w:rPr>
        <w:t>przedmiotu kredytowania, to bank nie może wyrazić zgody na przejęcie długu.</w:t>
      </w:r>
    </w:p>
    <w:p w:rsidR="009A7755" w:rsidRPr="00B34E8C" w:rsidRDefault="009A7755" w:rsidP="009A7755">
      <w:pPr>
        <w:spacing w:line="238" w:lineRule="auto"/>
        <w:ind w:left="284" w:hanging="426"/>
        <w:jc w:val="both"/>
        <w:rPr>
          <w:iCs/>
          <w:sz w:val="16"/>
          <w:szCs w:val="16"/>
        </w:rPr>
      </w:pPr>
    </w:p>
    <w:p w:rsidR="009A7755" w:rsidRPr="00B34E8C" w:rsidRDefault="009A7755" w:rsidP="009A7755">
      <w:pPr>
        <w:pStyle w:val="Tekstpodstawowy"/>
        <w:spacing w:line="238" w:lineRule="auto"/>
        <w:ind w:left="284" w:hanging="284"/>
        <w:rPr>
          <w:szCs w:val="24"/>
        </w:rPr>
      </w:pPr>
      <w:r w:rsidRPr="00B34E8C">
        <w:rPr>
          <w:szCs w:val="24"/>
        </w:rPr>
        <w:t>3.</w:t>
      </w:r>
      <w:r w:rsidRPr="00B34E8C">
        <w:rPr>
          <w:szCs w:val="24"/>
        </w:rPr>
        <w:tab/>
      </w:r>
      <w:r w:rsidRPr="00B34E8C">
        <w:rPr>
          <w:bCs/>
          <w:szCs w:val="24"/>
        </w:rPr>
        <w:t xml:space="preserve">W przypadku śmierci kredytobiorcy, jeżeli następca prawny przejmujący dług nie spełnia kryteriów </w:t>
      </w:r>
      <w:r w:rsidRPr="00B34E8C">
        <w:rPr>
          <w:szCs w:val="24"/>
        </w:rPr>
        <w:t>określone w niniejszych zasadach dopłaty w dotychczasowej wysokości mogą być nadal stosowane, z zastrzeżeniem ust. 4.</w:t>
      </w:r>
    </w:p>
    <w:p w:rsidR="009A7755" w:rsidRPr="00B34E8C" w:rsidRDefault="009A7755" w:rsidP="009A7755">
      <w:pPr>
        <w:pStyle w:val="Tekstpodstawowy"/>
        <w:spacing w:line="238" w:lineRule="auto"/>
        <w:ind w:left="284" w:hanging="284"/>
        <w:rPr>
          <w:sz w:val="16"/>
          <w:szCs w:val="16"/>
        </w:rPr>
      </w:pPr>
    </w:p>
    <w:p w:rsidR="009A7755" w:rsidRPr="00B34E8C" w:rsidRDefault="009A7755" w:rsidP="009A7755">
      <w:pPr>
        <w:pStyle w:val="Tekstpodstawowy"/>
        <w:spacing w:line="238" w:lineRule="auto"/>
        <w:ind w:left="284" w:hanging="284"/>
        <w:rPr>
          <w:szCs w:val="24"/>
        </w:rPr>
      </w:pPr>
      <w:r w:rsidRPr="00B34E8C">
        <w:rPr>
          <w:szCs w:val="24"/>
        </w:rPr>
        <w:t>4.</w:t>
      </w:r>
      <w:r w:rsidRPr="00B34E8C">
        <w:rPr>
          <w:szCs w:val="24"/>
        </w:rPr>
        <w:tab/>
        <w:t xml:space="preserve">Dopłaty za okres od dnia śmierci kredytobiorcy podlegają zwrotowi wraz z odsetkami w </w:t>
      </w:r>
      <w:r w:rsidRPr="00B34E8C">
        <w:rPr>
          <w:szCs w:val="24"/>
        </w:rPr>
        <w:lastRenderedPageBreak/>
        <w:t>wysokości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rsidR="009A7755" w:rsidRPr="00B34E8C" w:rsidRDefault="009A7755" w:rsidP="009A7755">
      <w:pPr>
        <w:jc w:val="both"/>
        <w:rPr>
          <w:b/>
          <w:sz w:val="16"/>
          <w:szCs w:val="16"/>
        </w:rPr>
      </w:pPr>
    </w:p>
    <w:p w:rsidR="009A7755" w:rsidRPr="00B34E8C" w:rsidRDefault="009A7755" w:rsidP="009A7755">
      <w:pPr>
        <w:jc w:val="center"/>
        <w:rPr>
          <w:b/>
          <w:szCs w:val="24"/>
        </w:rPr>
      </w:pPr>
      <w:r w:rsidRPr="00B34E8C">
        <w:rPr>
          <w:b/>
          <w:szCs w:val="24"/>
        </w:rPr>
        <w:t xml:space="preserve">Rozdział XI. Pozostałe postanowienia </w:t>
      </w:r>
    </w:p>
    <w:p w:rsidR="009A7755" w:rsidRPr="00B34E8C" w:rsidRDefault="009A7755" w:rsidP="009A7755">
      <w:pPr>
        <w:ind w:left="284" w:hanging="284"/>
        <w:jc w:val="both"/>
        <w:rPr>
          <w:iCs/>
          <w:sz w:val="16"/>
          <w:szCs w:val="16"/>
        </w:rPr>
      </w:pPr>
    </w:p>
    <w:p w:rsidR="009A7755" w:rsidRPr="00B34E8C" w:rsidRDefault="009A7755" w:rsidP="009A7755">
      <w:pPr>
        <w:pStyle w:val="Tekstpodstawowywcity32"/>
        <w:widowControl w:val="0"/>
        <w:spacing w:line="240" w:lineRule="auto"/>
        <w:rPr>
          <w:sz w:val="24"/>
          <w:szCs w:val="24"/>
        </w:rPr>
      </w:pPr>
      <w:r w:rsidRPr="00B34E8C">
        <w:rPr>
          <w:sz w:val="24"/>
          <w:szCs w:val="24"/>
        </w:rPr>
        <w:t>1.</w:t>
      </w:r>
      <w:r w:rsidRPr="00B34E8C">
        <w:rPr>
          <w:sz w:val="24"/>
          <w:szCs w:val="24"/>
        </w:rPr>
        <w:tab/>
        <w:t>Inwestycja może być realizowana przy udziale jednego kredytu z linii PR</w:t>
      </w:r>
      <w:r w:rsidRPr="00B34E8C">
        <w:rPr>
          <w:sz w:val="24"/>
        </w:rPr>
        <w:t>.</w:t>
      </w:r>
      <w:r w:rsidRPr="00B34E8C">
        <w:rPr>
          <w:sz w:val="24"/>
          <w:szCs w:val="24"/>
        </w:rPr>
        <w:t xml:space="preserve"> Wzrost kosztów inwestycji nie może być finansowany dodatkowym kredytem preferencyjnym lub poprzez podwyższenie kwoty udzielonego kredytu na podstawie aneksu do umowy kredytu. </w:t>
      </w:r>
    </w:p>
    <w:p w:rsidR="009A7755" w:rsidRPr="00B34E8C" w:rsidRDefault="009A7755" w:rsidP="009A7755">
      <w:pPr>
        <w:ind w:left="284" w:hanging="284"/>
        <w:jc w:val="both"/>
        <w:rPr>
          <w:iCs/>
          <w:sz w:val="16"/>
          <w:szCs w:val="16"/>
        </w:rPr>
      </w:pPr>
    </w:p>
    <w:p w:rsidR="009A7755" w:rsidRPr="00B34E8C" w:rsidRDefault="009A7755" w:rsidP="009A7755">
      <w:pPr>
        <w:ind w:left="284" w:hanging="284"/>
        <w:jc w:val="both"/>
        <w:rPr>
          <w:iCs/>
          <w:szCs w:val="24"/>
        </w:rPr>
      </w:pPr>
      <w:r w:rsidRPr="00B34E8C">
        <w:rPr>
          <w:iCs/>
          <w:szCs w:val="24"/>
        </w:rPr>
        <w:t>2.</w:t>
      </w:r>
      <w:r w:rsidRPr="00B34E8C">
        <w:rPr>
          <w:iCs/>
          <w:szCs w:val="24"/>
        </w:rPr>
        <w:tab/>
        <w:t xml:space="preserve">Inwestycje mogą być realizowane wyłącznie w zakładach przetwórstwa </w:t>
      </w:r>
      <w:r w:rsidRPr="00B34E8C">
        <w:rPr>
          <w:szCs w:val="24"/>
        </w:rPr>
        <w:t>produktów rolnych, ryb skorupiaków i mięczaków</w:t>
      </w:r>
      <w:r w:rsidRPr="00B34E8C">
        <w:rPr>
          <w:iCs/>
          <w:szCs w:val="24"/>
        </w:rPr>
        <w:t xml:space="preserve"> własnych lub dzierżawionych w okresach wieloletnich</w:t>
      </w:r>
      <w:r w:rsidRPr="00B34E8C">
        <w:rPr>
          <w:szCs w:val="24"/>
        </w:rPr>
        <w:t xml:space="preserve">. </w:t>
      </w:r>
      <w:r w:rsidRPr="00B34E8C">
        <w:rPr>
          <w:iCs/>
          <w:szCs w:val="24"/>
        </w:rPr>
        <w:t>Budowa, przebudowa, odbudowa i remont budynków lub budowli w nieruchomościach dzierżawionych wymaga uzyskania zgody właściciela na realizację inwestycji.</w:t>
      </w:r>
    </w:p>
    <w:p w:rsidR="009A7755" w:rsidRPr="00B34E8C" w:rsidRDefault="009A7755" w:rsidP="009A7755">
      <w:pPr>
        <w:jc w:val="both"/>
        <w:rPr>
          <w:iCs/>
          <w:sz w:val="16"/>
          <w:szCs w:val="16"/>
        </w:rPr>
      </w:pPr>
    </w:p>
    <w:p w:rsidR="009A7755" w:rsidRPr="00B34E8C" w:rsidRDefault="009A7755" w:rsidP="009A7755">
      <w:pPr>
        <w:tabs>
          <w:tab w:val="left" w:pos="-142"/>
        </w:tabs>
        <w:ind w:left="284" w:hanging="284"/>
        <w:jc w:val="both"/>
        <w:rPr>
          <w:szCs w:val="24"/>
        </w:rPr>
      </w:pPr>
      <w:r w:rsidRPr="00B34E8C">
        <w:rPr>
          <w:szCs w:val="24"/>
        </w:rPr>
        <w:t>3.</w:t>
      </w:r>
      <w:r w:rsidRPr="00B34E8C">
        <w:rPr>
          <w:szCs w:val="24"/>
        </w:rPr>
        <w:tab/>
        <w:t>Inwestycja finansowana kredytem musi spełniać wymagania określone przepisami prawa mającymi do niej zastosowanie, przy czym w przypadku inwestycji wymagających przeprowadzenia oceny oddziaływania na środowisko, ocena taka powinna zostać przeprowadzona oraz zezwolenie na realizację danego projektu inwestycyjnego powinno zostać wydane przed dniem zawarcia umowy kredytu.</w:t>
      </w:r>
    </w:p>
    <w:p w:rsidR="009A7755" w:rsidRPr="00B34E8C" w:rsidRDefault="009A7755" w:rsidP="009A7755">
      <w:pPr>
        <w:ind w:left="284" w:hanging="284"/>
        <w:jc w:val="both"/>
        <w:rPr>
          <w:sz w:val="16"/>
          <w:szCs w:val="16"/>
        </w:rPr>
      </w:pPr>
    </w:p>
    <w:p w:rsidR="009A7755" w:rsidRPr="00B34E8C" w:rsidRDefault="009A7755" w:rsidP="009A7755">
      <w:pPr>
        <w:tabs>
          <w:tab w:val="left" w:pos="284"/>
        </w:tabs>
        <w:ind w:left="284" w:hanging="284"/>
        <w:jc w:val="both"/>
        <w:rPr>
          <w:szCs w:val="24"/>
        </w:rPr>
      </w:pPr>
      <w:r w:rsidRPr="00B34E8C">
        <w:rPr>
          <w:szCs w:val="24"/>
        </w:rPr>
        <w:t>4.</w:t>
      </w:r>
      <w:r w:rsidRPr="00B34E8C">
        <w:rPr>
          <w:szCs w:val="24"/>
        </w:rPr>
        <w:tab/>
        <w:t>Kredyty nie mogą zostać udzielone w szczególności na finansowanie:</w:t>
      </w:r>
    </w:p>
    <w:p w:rsidR="009A7755" w:rsidRPr="00B34E8C" w:rsidRDefault="009A7755" w:rsidP="009A7755">
      <w:pPr>
        <w:ind w:left="567" w:hanging="283"/>
        <w:jc w:val="both"/>
        <w:rPr>
          <w:szCs w:val="24"/>
        </w:rPr>
      </w:pPr>
      <w:r w:rsidRPr="00B34E8C">
        <w:rPr>
          <w:szCs w:val="24"/>
        </w:rPr>
        <w:t>1)</w:t>
      </w:r>
      <w:r w:rsidRPr="00B34E8C">
        <w:rPr>
          <w:szCs w:val="24"/>
        </w:rPr>
        <w:tab/>
        <w:t>zakupu maszyn lub urządzeń, jeżeli w dniu sprzedaży mają więcej niż 5 lat (uwzględniając rok ich produkcji) lub zostały wcześniej nabyte z wykorzystaniem środków publicznych,</w:t>
      </w:r>
    </w:p>
    <w:p w:rsidR="009A7755" w:rsidRPr="00B34E8C" w:rsidRDefault="009A7755" w:rsidP="009A7755">
      <w:pPr>
        <w:ind w:left="567" w:hanging="283"/>
        <w:jc w:val="both"/>
        <w:rPr>
          <w:szCs w:val="24"/>
        </w:rPr>
      </w:pPr>
      <w:r w:rsidRPr="00B34E8C">
        <w:rPr>
          <w:szCs w:val="24"/>
        </w:rPr>
        <w:t>2)</w:t>
      </w:r>
      <w:r w:rsidRPr="00B34E8C">
        <w:rPr>
          <w:szCs w:val="24"/>
        </w:rPr>
        <w:tab/>
        <w:t>zakupu maszyn i urządzeń, akcji lub udziałów, jeżeli umowa jest zawarta między:</w:t>
      </w:r>
    </w:p>
    <w:p w:rsidR="009A7755" w:rsidRPr="00B34E8C" w:rsidRDefault="009A7755" w:rsidP="009A7755">
      <w:pPr>
        <w:tabs>
          <w:tab w:val="left" w:pos="-1276"/>
        </w:tabs>
        <w:ind w:left="851" w:hanging="284"/>
        <w:jc w:val="both"/>
        <w:rPr>
          <w:szCs w:val="24"/>
        </w:rPr>
      </w:pPr>
      <w:r w:rsidRPr="00B34E8C">
        <w:rPr>
          <w:szCs w:val="24"/>
        </w:rPr>
        <w:t>a)</w:t>
      </w:r>
      <w:r w:rsidRPr="00B34E8C">
        <w:rPr>
          <w:szCs w:val="24"/>
        </w:rPr>
        <w:tab/>
        <w:t xml:space="preserve">małżonkami, </w:t>
      </w:r>
    </w:p>
    <w:p w:rsidR="009A7755" w:rsidRPr="00B34E8C" w:rsidRDefault="009A7755" w:rsidP="009A7755">
      <w:pPr>
        <w:pStyle w:val="Tekstpodstawowy22"/>
        <w:widowControl w:val="0"/>
        <w:ind w:left="851" w:hanging="284"/>
        <w:jc w:val="both"/>
        <w:rPr>
          <w:sz w:val="24"/>
          <w:szCs w:val="24"/>
        </w:rPr>
      </w:pPr>
      <w:r w:rsidRPr="00B34E8C">
        <w:rPr>
          <w:sz w:val="24"/>
          <w:szCs w:val="24"/>
        </w:rPr>
        <w:t>b)</w:t>
      </w:r>
      <w:r w:rsidRPr="00B34E8C">
        <w:rPr>
          <w:sz w:val="24"/>
          <w:szCs w:val="24"/>
        </w:rPr>
        <w:tab/>
        <w:t>osobami fizycznymi a spółkami prawa handlowego, w których wspólnikami lub akcjonariuszami są te osoby,</w:t>
      </w:r>
    </w:p>
    <w:p w:rsidR="009A7755" w:rsidRPr="00B34E8C" w:rsidRDefault="009A7755" w:rsidP="009A7755">
      <w:pPr>
        <w:pStyle w:val="Tekstpodstawowy22"/>
        <w:widowControl w:val="0"/>
        <w:ind w:left="851" w:hanging="284"/>
        <w:jc w:val="both"/>
        <w:rPr>
          <w:sz w:val="24"/>
          <w:szCs w:val="24"/>
        </w:rPr>
      </w:pPr>
      <w:r w:rsidRPr="00B34E8C">
        <w:rPr>
          <w:sz w:val="24"/>
          <w:szCs w:val="24"/>
        </w:rPr>
        <w:t>c)</w:t>
      </w:r>
      <w:r w:rsidRPr="00B34E8C">
        <w:rPr>
          <w:sz w:val="24"/>
          <w:szCs w:val="24"/>
        </w:rPr>
        <w:tab/>
        <w:t>spółkami prawa handlowego, w których wspólnikami, akcjonariuszami lub członkami organów są te same osoby,</w:t>
      </w:r>
    </w:p>
    <w:p w:rsidR="009A7755" w:rsidRPr="00B34E8C" w:rsidRDefault="009A7755" w:rsidP="009A7755">
      <w:pPr>
        <w:ind w:left="567" w:hanging="283"/>
        <w:jc w:val="both"/>
        <w:rPr>
          <w:szCs w:val="24"/>
        </w:rPr>
      </w:pPr>
      <w:r w:rsidRPr="00B34E8C">
        <w:rPr>
          <w:szCs w:val="24"/>
        </w:rPr>
        <w:t>3)</w:t>
      </w:r>
      <w:r w:rsidRPr="00B34E8C">
        <w:rPr>
          <w:szCs w:val="24"/>
        </w:rPr>
        <w:tab/>
        <w:t xml:space="preserve">nakładów innych niż wymienione w rozdziale I, </w:t>
      </w:r>
    </w:p>
    <w:p w:rsidR="009A7755" w:rsidRPr="00B34E8C" w:rsidRDefault="009A7755" w:rsidP="009A7755">
      <w:pPr>
        <w:ind w:left="567" w:hanging="283"/>
        <w:jc w:val="both"/>
        <w:rPr>
          <w:szCs w:val="24"/>
        </w:rPr>
      </w:pPr>
      <w:r w:rsidRPr="00B34E8C">
        <w:rPr>
          <w:szCs w:val="24"/>
        </w:rPr>
        <w:t>4)</w:t>
      </w:r>
      <w:r w:rsidRPr="00B34E8C">
        <w:rPr>
          <w:szCs w:val="24"/>
        </w:rPr>
        <w:tab/>
        <w:t xml:space="preserve">kosztów związanych z umowami leasingu, takich jak marża leasingodawcy, koszty refinansowania odsetek, koszty bieżące i opłaty ubezpieczeniowe, </w:t>
      </w:r>
    </w:p>
    <w:p w:rsidR="009A7755" w:rsidRPr="00B34E8C" w:rsidRDefault="009A7755" w:rsidP="009A7755">
      <w:pPr>
        <w:ind w:left="567" w:hanging="283"/>
        <w:jc w:val="both"/>
        <w:rPr>
          <w:szCs w:val="24"/>
        </w:rPr>
      </w:pPr>
      <w:r w:rsidRPr="00B34E8C">
        <w:rPr>
          <w:szCs w:val="24"/>
        </w:rPr>
        <w:t>5)</w:t>
      </w:r>
      <w:r w:rsidRPr="00B34E8C">
        <w:rPr>
          <w:szCs w:val="24"/>
        </w:rPr>
        <w:tab/>
        <w:t>środków obrotowych,</w:t>
      </w:r>
    </w:p>
    <w:p w:rsidR="009A7755" w:rsidRPr="00B34E8C" w:rsidRDefault="009A7755" w:rsidP="009A7755">
      <w:pPr>
        <w:ind w:left="567" w:hanging="283"/>
        <w:jc w:val="both"/>
        <w:rPr>
          <w:szCs w:val="24"/>
        </w:rPr>
      </w:pPr>
      <w:r w:rsidRPr="00B34E8C">
        <w:rPr>
          <w:szCs w:val="24"/>
        </w:rPr>
        <w:t>6)</w:t>
      </w:r>
      <w:r w:rsidRPr="00B34E8C">
        <w:rPr>
          <w:szCs w:val="24"/>
        </w:rPr>
        <w:tab/>
        <w:t xml:space="preserve">inwestycji służących wypełnieniu obowiązujących norm UE, </w:t>
      </w:r>
    </w:p>
    <w:p w:rsidR="009A7755" w:rsidRPr="00B34E8C" w:rsidRDefault="009A7755" w:rsidP="009A7755">
      <w:pPr>
        <w:ind w:left="567" w:hanging="283"/>
        <w:jc w:val="both"/>
        <w:rPr>
          <w:szCs w:val="24"/>
        </w:rPr>
      </w:pPr>
      <w:r w:rsidRPr="00B34E8C">
        <w:rPr>
          <w:szCs w:val="24"/>
        </w:rPr>
        <w:t>7)</w:t>
      </w:r>
      <w:r w:rsidRPr="00B34E8C">
        <w:rPr>
          <w:szCs w:val="24"/>
        </w:rPr>
        <w:tab/>
        <w:t>inwestycji, jeżeli prace nad danym projektem lub odpowiednie działania zostały rozpoczęte przed złożeniem wniosku o kredyt,</w:t>
      </w:r>
    </w:p>
    <w:p w:rsidR="009A7755" w:rsidRPr="00B34E8C" w:rsidRDefault="009A7755" w:rsidP="009A7755">
      <w:pPr>
        <w:ind w:left="567" w:hanging="283"/>
        <w:jc w:val="both"/>
        <w:rPr>
          <w:szCs w:val="24"/>
        </w:rPr>
      </w:pPr>
      <w:r w:rsidRPr="00B34E8C">
        <w:rPr>
          <w:spacing w:val="-2"/>
          <w:szCs w:val="24"/>
        </w:rPr>
        <w:t>8)</w:t>
      </w:r>
      <w:r w:rsidRPr="00B34E8C">
        <w:rPr>
          <w:spacing w:val="-2"/>
          <w:szCs w:val="24"/>
        </w:rPr>
        <w:tab/>
        <w:t xml:space="preserve">spłaty zobowiązań, których termin płatności minął przed dniem zawarcia umowy kredytu, </w:t>
      </w:r>
      <w:r w:rsidRPr="00B34E8C">
        <w:rPr>
          <w:szCs w:val="24"/>
        </w:rPr>
        <w:t>oraz refundacji poniesionych wydatków,</w:t>
      </w:r>
    </w:p>
    <w:p w:rsidR="009A7755" w:rsidRPr="00B34E8C" w:rsidRDefault="009A7755" w:rsidP="009A7755">
      <w:pPr>
        <w:ind w:left="567" w:hanging="283"/>
        <w:jc w:val="both"/>
        <w:rPr>
          <w:spacing w:val="-2"/>
          <w:szCs w:val="24"/>
        </w:rPr>
      </w:pPr>
      <w:r w:rsidRPr="00B34E8C">
        <w:t>9)</w:t>
      </w:r>
      <w:r w:rsidRPr="00B34E8C">
        <w:tab/>
        <w:t xml:space="preserve">inwestycji w przypadku naruszenia jakiegokolwiek zakazu lub ograniczenia określonego w rozporządzeniu </w:t>
      </w:r>
      <w:r w:rsidRPr="00B34E8C">
        <w:rPr>
          <w:iCs/>
        </w:rPr>
        <w:t>Parlamentu Europejskiego i Rady (UE) nr 1308/2013</w:t>
      </w:r>
      <w:r w:rsidRPr="00B34E8C">
        <w:t xml:space="preserve">, nawet jeśli takie </w:t>
      </w:r>
      <w:r w:rsidRPr="00B34E8C">
        <w:rPr>
          <w:spacing w:val="-4"/>
        </w:rPr>
        <w:t>zakazy i ograniczenia dotyczą jedynie wsparcia Unii przewidzianego w tym rozporządzeniu – dotyczy inwestycji w przetwórstwie produktów rolnych.</w:t>
      </w:r>
    </w:p>
    <w:p w:rsidR="009A7755" w:rsidRPr="00B34E8C" w:rsidRDefault="009A7755" w:rsidP="009A7755">
      <w:pPr>
        <w:pStyle w:val="BodyTextIndent22"/>
        <w:widowControl/>
        <w:spacing w:line="238" w:lineRule="auto"/>
        <w:ind w:hanging="426"/>
        <w:rPr>
          <w:sz w:val="16"/>
          <w:szCs w:val="16"/>
        </w:rPr>
      </w:pPr>
    </w:p>
    <w:p w:rsidR="009A7755" w:rsidRPr="00B34E8C" w:rsidRDefault="009A7755" w:rsidP="009A7755">
      <w:pPr>
        <w:tabs>
          <w:tab w:val="left" w:pos="-709"/>
        </w:tabs>
        <w:ind w:left="284" w:hanging="284"/>
        <w:jc w:val="both"/>
      </w:pPr>
      <w:r w:rsidRPr="00B34E8C">
        <w:t>5.</w:t>
      </w:r>
      <w:r w:rsidRPr="00B34E8C">
        <w:tab/>
        <w:t>Bank zobowiązany jest do zamieszczania na dokumentach potwierdzających wykorzystanie kredytu:</w:t>
      </w:r>
    </w:p>
    <w:p w:rsidR="009A7755" w:rsidRPr="00B34E8C" w:rsidRDefault="009A7755" w:rsidP="009A7755">
      <w:pPr>
        <w:tabs>
          <w:tab w:val="left" w:pos="-709"/>
        </w:tabs>
        <w:ind w:left="567" w:hanging="283"/>
        <w:jc w:val="both"/>
      </w:pPr>
      <w:r w:rsidRPr="00B34E8C">
        <w:t>1)</w:t>
      </w:r>
      <w:r w:rsidRPr="00B34E8C">
        <w:tab/>
        <w:t>daty wpływu dokumentu do banku,</w:t>
      </w:r>
    </w:p>
    <w:p w:rsidR="009A7755" w:rsidRPr="00B34E8C" w:rsidRDefault="009A7755" w:rsidP="009A7755">
      <w:pPr>
        <w:widowControl w:val="0"/>
        <w:tabs>
          <w:tab w:val="left" w:pos="-709"/>
        </w:tabs>
        <w:ind w:left="568" w:hanging="284"/>
        <w:jc w:val="both"/>
      </w:pPr>
      <w:r w:rsidRPr="00B34E8C">
        <w:lastRenderedPageBreak/>
        <w:t>2)</w:t>
      </w:r>
      <w:r w:rsidRPr="00B34E8C">
        <w:tab/>
        <w:t>adnotacji: „Dokument został rozliczony w ramach kredytu inwestycyjnego z dopłatami ARiMR do oprocentowania udzielonego umową nr ...................... z dnia ......................” wraz z pieczęcią banku oraz podpisem osoby upoważnionej do sporządzenia adnotacji.</w:t>
      </w:r>
    </w:p>
    <w:p w:rsidR="009A7755" w:rsidRPr="00B34E8C" w:rsidRDefault="009A7755" w:rsidP="009A7755">
      <w:pPr>
        <w:pStyle w:val="BodyTextIndent22"/>
        <w:widowControl/>
        <w:spacing w:line="238" w:lineRule="auto"/>
        <w:ind w:hanging="426"/>
        <w:rPr>
          <w:iCs/>
          <w:sz w:val="16"/>
          <w:szCs w:val="16"/>
        </w:rPr>
      </w:pPr>
    </w:p>
    <w:p w:rsidR="009A7755" w:rsidRPr="00B34E8C" w:rsidRDefault="009A7755" w:rsidP="009A7755">
      <w:pPr>
        <w:pStyle w:val="BodyTextIndent22"/>
        <w:widowControl/>
        <w:spacing w:line="238" w:lineRule="auto"/>
        <w:rPr>
          <w:iCs/>
          <w:szCs w:val="24"/>
        </w:rPr>
      </w:pPr>
      <w:r w:rsidRPr="00B34E8C">
        <w:rPr>
          <w:iCs/>
          <w:szCs w:val="24"/>
        </w:rPr>
        <w:t>6.</w:t>
      </w:r>
      <w:r w:rsidRPr="00B34E8C">
        <w:rPr>
          <w:iCs/>
          <w:szCs w:val="24"/>
        </w:rPr>
        <w:tab/>
        <w:t>Określony w umowie kredytu termin zakończenia realizacji inwestycji może zostać przesunięty za zgodą banku na wniosek kredytobiorcy, jeżeli w ocenie banku opóźnienie wynika z przyczyn niezależnych od kredytobiorcy. Bank sporządza wówczas stosowny aneks do umowy kredytu. Zmiany nie wymaga natomiast plan inwestycji.</w:t>
      </w:r>
    </w:p>
    <w:p w:rsidR="009A7755" w:rsidRPr="00B34E8C" w:rsidRDefault="009A7755" w:rsidP="009A7755">
      <w:pPr>
        <w:spacing w:line="238" w:lineRule="auto"/>
        <w:ind w:left="284" w:hanging="284"/>
        <w:jc w:val="both"/>
        <w:rPr>
          <w:sz w:val="16"/>
          <w:szCs w:val="16"/>
        </w:rPr>
      </w:pPr>
    </w:p>
    <w:p w:rsidR="009A7755" w:rsidRPr="00B34E8C" w:rsidRDefault="009A7755" w:rsidP="009A7755">
      <w:pPr>
        <w:pStyle w:val="BodyTextIndent22"/>
        <w:widowControl/>
        <w:spacing w:line="238" w:lineRule="auto"/>
        <w:rPr>
          <w:szCs w:val="24"/>
        </w:rPr>
      </w:pPr>
      <w:r w:rsidRPr="00B34E8C">
        <w:rPr>
          <w:szCs w:val="24"/>
        </w:rPr>
        <w:t>7.</w:t>
      </w:r>
      <w:r w:rsidRPr="00B34E8C">
        <w:rPr>
          <w:szCs w:val="24"/>
        </w:rPr>
        <w:tab/>
        <w:t xml:space="preserve">W </w:t>
      </w:r>
      <w:r w:rsidRPr="00B34E8C">
        <w:rPr>
          <w:iCs/>
          <w:szCs w:val="24"/>
        </w:rPr>
        <w:t>przypadku</w:t>
      </w:r>
      <w:r w:rsidRPr="00B34E8C">
        <w:rPr>
          <w:szCs w:val="24"/>
        </w:rPr>
        <w:t>, gdy lista nakładów do sfinansowania kredytem i wkładem własnym nie ulega zmianie, a następuje jedynie:</w:t>
      </w:r>
    </w:p>
    <w:p w:rsidR="009A7755" w:rsidRPr="00B34E8C" w:rsidRDefault="009A7755" w:rsidP="009A7755">
      <w:pPr>
        <w:pStyle w:val="BodyTextIndent22"/>
        <w:widowControl/>
        <w:spacing w:line="238" w:lineRule="auto"/>
        <w:ind w:left="567" w:hanging="283"/>
        <w:rPr>
          <w:szCs w:val="24"/>
        </w:rPr>
      </w:pPr>
      <w:r w:rsidRPr="00B34E8C">
        <w:rPr>
          <w:szCs w:val="24"/>
        </w:rPr>
        <w:t>1)</w:t>
      </w:r>
      <w:r w:rsidRPr="00B34E8C">
        <w:rPr>
          <w:szCs w:val="24"/>
        </w:rPr>
        <w:tab/>
        <w:t>zmiana struktury finansowania polegająca na zwiększeniu lub zmniejszeniu wkładu własnego lub zmniejszeniu kwoty kredytu, przy zachowaniu minimalnej dla danej działalności wysokości wkładu własnego kredytobiorcy,</w:t>
      </w:r>
    </w:p>
    <w:p w:rsidR="009A7755" w:rsidRPr="00B34E8C" w:rsidRDefault="009A7755" w:rsidP="009A7755">
      <w:pPr>
        <w:pStyle w:val="BodyTextIndent22"/>
        <w:widowControl/>
        <w:spacing w:line="238" w:lineRule="auto"/>
        <w:ind w:left="567" w:hanging="283"/>
        <w:rPr>
          <w:szCs w:val="24"/>
        </w:rPr>
      </w:pPr>
      <w:r w:rsidRPr="00B34E8C">
        <w:rPr>
          <w:szCs w:val="24"/>
        </w:rPr>
        <w:t>2)</w:t>
      </w:r>
      <w:r w:rsidRPr="00B34E8C">
        <w:rPr>
          <w:szCs w:val="24"/>
        </w:rPr>
        <w:tab/>
        <w:t>zmiana formy wniesienia wkładu własnego kredytobiorcy (np. z gotówki na maszyny, które zgodnie z planem inwestycji miały zostać zakupione za wkład własny),</w:t>
      </w:r>
    </w:p>
    <w:p w:rsidR="009A7755" w:rsidRPr="00B34E8C" w:rsidRDefault="009A7755" w:rsidP="009A7755">
      <w:pPr>
        <w:pStyle w:val="BodyTextIndent22"/>
        <w:widowControl/>
        <w:spacing w:line="238" w:lineRule="auto"/>
        <w:ind w:left="567" w:hanging="283"/>
        <w:rPr>
          <w:szCs w:val="24"/>
        </w:rPr>
      </w:pPr>
      <w:r w:rsidRPr="00B34E8C">
        <w:rPr>
          <w:szCs w:val="24"/>
        </w:rPr>
        <w:t>3)</w:t>
      </w:r>
      <w:r w:rsidRPr="00B34E8C">
        <w:rPr>
          <w:szCs w:val="24"/>
        </w:rPr>
        <w:tab/>
        <w:t>zmiana źródła finansowania poszczególnych nakładów (z kredytu na wkład własny lub odwrotnie, przy zachowaniu zgodności z zapisami niniejszych zasad),</w:t>
      </w:r>
    </w:p>
    <w:p w:rsidR="009A7755" w:rsidRPr="00B34E8C" w:rsidRDefault="009A7755" w:rsidP="009A7755">
      <w:pPr>
        <w:pStyle w:val="Tekstpodstawowywcity"/>
        <w:spacing w:after="0" w:line="238" w:lineRule="auto"/>
        <w:rPr>
          <w:szCs w:val="24"/>
        </w:rPr>
      </w:pPr>
      <w:r w:rsidRPr="00B34E8C">
        <w:rPr>
          <w:szCs w:val="24"/>
        </w:rPr>
        <w:t>plan inwestycji nie wymaga zmiany. W umowie kredytu należy uwzględnić ww. zmiany.</w:t>
      </w:r>
    </w:p>
    <w:p w:rsidR="009A7755" w:rsidRPr="00B34E8C" w:rsidRDefault="009A7755" w:rsidP="009A7755">
      <w:pPr>
        <w:spacing w:line="238" w:lineRule="auto"/>
        <w:ind w:left="284" w:hanging="284"/>
        <w:jc w:val="both"/>
        <w:rPr>
          <w:sz w:val="16"/>
          <w:szCs w:val="16"/>
        </w:rPr>
      </w:pPr>
    </w:p>
    <w:p w:rsidR="009A7755" w:rsidRPr="00B34E8C" w:rsidRDefault="009A7755" w:rsidP="009A7755">
      <w:pPr>
        <w:pStyle w:val="BodyTextIndent22"/>
        <w:widowControl/>
        <w:spacing w:line="238" w:lineRule="auto"/>
        <w:rPr>
          <w:szCs w:val="24"/>
        </w:rPr>
      </w:pPr>
      <w:r w:rsidRPr="00B34E8C">
        <w:rPr>
          <w:szCs w:val="24"/>
        </w:rPr>
        <w:t>8.</w:t>
      </w:r>
      <w:r w:rsidRPr="00B34E8C">
        <w:rPr>
          <w:szCs w:val="24"/>
        </w:rPr>
        <w:tab/>
        <w:t xml:space="preserve">Zakup ruchomych środków trwałych może być finansowany kredytem do ich wartości rynkowej. Banki udzielając kredytów, dotyczących zakupu powinny korzystać z informacji o ich cenach rynkowych (umownych) uzyskiwanych np. z własnych baz danych, </w:t>
      </w:r>
      <w:r w:rsidRPr="00B34E8C">
        <w:rPr>
          <w:iCs/>
          <w:szCs w:val="24"/>
        </w:rPr>
        <w:t>kancelarii</w:t>
      </w:r>
      <w:r w:rsidRPr="00B34E8C">
        <w:rPr>
          <w:szCs w:val="24"/>
        </w:rPr>
        <w:t xml:space="preserve"> notarialnych, urzędów gmin, wydziałów rolnictwa urzędów wojewódzkich, wojewódzkich urzędów statystycznych, oraz informacji udostępnionych przez sprzedawców ruchomych środków trwałych. W przypadku wątpliwości, czy dana cena nie jest zawyżona, należy skorzystać z wyceny rzeczoznawcy. Koszty tej wyceny ponosi wnioskodawca.</w:t>
      </w:r>
    </w:p>
    <w:p w:rsidR="009A7755" w:rsidRPr="00B34E8C" w:rsidRDefault="009A7755" w:rsidP="009A7755">
      <w:pPr>
        <w:spacing w:line="238" w:lineRule="auto"/>
        <w:ind w:left="284" w:hanging="426"/>
        <w:jc w:val="both"/>
        <w:rPr>
          <w:sz w:val="16"/>
          <w:szCs w:val="16"/>
        </w:rPr>
      </w:pPr>
    </w:p>
    <w:p w:rsidR="009A7755" w:rsidRPr="00B34E8C" w:rsidRDefault="009A7755" w:rsidP="009A7755">
      <w:pPr>
        <w:pStyle w:val="BodyTextIndent22"/>
        <w:widowControl/>
        <w:spacing w:line="238" w:lineRule="auto"/>
        <w:rPr>
          <w:szCs w:val="24"/>
        </w:rPr>
      </w:pPr>
      <w:r w:rsidRPr="00B34E8C">
        <w:rPr>
          <w:szCs w:val="24"/>
        </w:rPr>
        <w:t>9.</w:t>
      </w:r>
      <w:r w:rsidRPr="00B34E8C">
        <w:rPr>
          <w:szCs w:val="24"/>
        </w:rPr>
        <w:tab/>
        <w:t>Zbycie zakupionych przy udziale kredytu akcji lub udziałów spółek, lub udziałów w spółdzielniach, prowadzących działalność w zakresie przetwórstwa produktów rolnych lub ryb w okresie kredytowania może być dokonane na wniosek banku kredytującego za zgodą Agencji.</w:t>
      </w:r>
    </w:p>
    <w:p w:rsidR="009A7755" w:rsidRPr="00B34E8C" w:rsidRDefault="009A7755" w:rsidP="009A7755">
      <w:pPr>
        <w:pStyle w:val="BodyTextIndent22"/>
        <w:widowControl/>
        <w:spacing w:line="238" w:lineRule="auto"/>
        <w:rPr>
          <w:sz w:val="16"/>
          <w:szCs w:val="16"/>
        </w:rPr>
      </w:pPr>
    </w:p>
    <w:p w:rsidR="009A7755" w:rsidRPr="00B34E8C" w:rsidRDefault="009A7755" w:rsidP="009A7755">
      <w:pPr>
        <w:pStyle w:val="BodyTextIndent22"/>
        <w:widowControl/>
        <w:spacing w:line="238" w:lineRule="auto"/>
        <w:ind w:hanging="426"/>
        <w:rPr>
          <w:szCs w:val="24"/>
        </w:rPr>
      </w:pPr>
      <w:r w:rsidRPr="00B34E8C">
        <w:rPr>
          <w:szCs w:val="24"/>
        </w:rPr>
        <w:t>10.</w:t>
      </w:r>
      <w:r w:rsidRPr="00B34E8C">
        <w:rPr>
          <w:szCs w:val="24"/>
        </w:rPr>
        <w:tab/>
        <w:t>Skreślony.</w:t>
      </w:r>
    </w:p>
    <w:p w:rsidR="009A7755" w:rsidRPr="00B34E8C" w:rsidRDefault="009A7755" w:rsidP="009A7755">
      <w:pPr>
        <w:pStyle w:val="BodyTextIndent22"/>
        <w:widowControl/>
        <w:ind w:hanging="426"/>
        <w:rPr>
          <w:sz w:val="16"/>
          <w:szCs w:val="16"/>
        </w:rPr>
      </w:pPr>
    </w:p>
    <w:p w:rsidR="009A7755" w:rsidRPr="00B34E8C" w:rsidRDefault="009A7755" w:rsidP="009A7755">
      <w:pPr>
        <w:pStyle w:val="BodyTextIndent22"/>
        <w:widowControl/>
        <w:ind w:hanging="426"/>
        <w:rPr>
          <w:szCs w:val="24"/>
        </w:rPr>
      </w:pPr>
      <w:r w:rsidRPr="00B34E8C">
        <w:rPr>
          <w:spacing w:val="2"/>
        </w:rPr>
        <w:t>11.</w:t>
      </w:r>
      <w:r w:rsidRPr="00B34E8C">
        <w:rPr>
          <w:spacing w:val="2"/>
        </w:rPr>
        <w:tab/>
        <w:t>Bank, na wniosek kredytobiorcy, może wyrazić zgodę na przystąpienie osób trzecich, w charakterze solidarnych dłużników lub współkredytobiorców, do długu z tytułu kredytu, o ile w ocenie banku nie spowoduje to zagrożenia w realizacji inwestycji lub prowadzeniu działalności.</w:t>
      </w:r>
    </w:p>
    <w:p w:rsidR="009A7755" w:rsidRPr="00B34E8C" w:rsidRDefault="009A7755" w:rsidP="009A7755">
      <w:pPr>
        <w:pStyle w:val="BodyTextIndent22"/>
        <w:widowControl/>
        <w:ind w:hanging="426"/>
        <w:rPr>
          <w:sz w:val="16"/>
          <w:szCs w:val="16"/>
        </w:rPr>
      </w:pPr>
    </w:p>
    <w:p w:rsidR="009A7755" w:rsidRPr="00B34E8C" w:rsidRDefault="009A7755" w:rsidP="009A7755">
      <w:pPr>
        <w:spacing w:line="238" w:lineRule="auto"/>
        <w:jc w:val="center"/>
        <w:rPr>
          <w:b/>
          <w:szCs w:val="24"/>
        </w:rPr>
      </w:pPr>
      <w:r w:rsidRPr="00B34E8C">
        <w:rPr>
          <w:b/>
          <w:szCs w:val="24"/>
        </w:rPr>
        <w:t xml:space="preserve">Rozdział XII. </w:t>
      </w:r>
    </w:p>
    <w:p w:rsidR="009A7755" w:rsidRPr="00B34E8C" w:rsidRDefault="009A7755" w:rsidP="009A7755">
      <w:pPr>
        <w:spacing w:line="238" w:lineRule="auto"/>
        <w:jc w:val="center"/>
        <w:rPr>
          <w:b/>
          <w:szCs w:val="24"/>
        </w:rPr>
      </w:pPr>
      <w:r w:rsidRPr="00B34E8C">
        <w:rPr>
          <w:b/>
          <w:szCs w:val="24"/>
        </w:rPr>
        <w:t>Procedura ubiegania się o kredyt na realizację inwestycji w przetwórstwie produktów rolnych, ryb, skorupiaków i mięczaków</w:t>
      </w:r>
    </w:p>
    <w:p w:rsidR="009A7755" w:rsidRPr="00B34E8C" w:rsidRDefault="009A7755" w:rsidP="009A7755">
      <w:pPr>
        <w:spacing w:line="238" w:lineRule="auto"/>
        <w:ind w:left="284" w:hanging="284"/>
        <w:jc w:val="both"/>
        <w:rPr>
          <w:sz w:val="16"/>
          <w:szCs w:val="16"/>
        </w:rPr>
      </w:pPr>
    </w:p>
    <w:p w:rsidR="009A7755" w:rsidRPr="00B34E8C" w:rsidRDefault="009A7755" w:rsidP="009A7755">
      <w:pPr>
        <w:pStyle w:val="BodyTextIndent22"/>
        <w:spacing w:line="238" w:lineRule="auto"/>
        <w:rPr>
          <w:szCs w:val="24"/>
        </w:rPr>
      </w:pPr>
      <w:r w:rsidRPr="00B34E8C">
        <w:rPr>
          <w:szCs w:val="24"/>
        </w:rPr>
        <w:t>1.</w:t>
      </w:r>
      <w:r w:rsidRPr="00B34E8C">
        <w:rPr>
          <w:szCs w:val="24"/>
        </w:rPr>
        <w:tab/>
        <w:t xml:space="preserve">Przygotowanie planu inwestycji, który poza informacjami wymaganymi przez bank do oceny zdolności kredytowej, powinien w szczególności zawierać: </w:t>
      </w:r>
    </w:p>
    <w:p w:rsidR="009A7755" w:rsidRPr="00B34E8C" w:rsidRDefault="009A7755" w:rsidP="009A7755">
      <w:pPr>
        <w:spacing w:line="238" w:lineRule="auto"/>
        <w:ind w:left="567" w:hanging="283"/>
        <w:jc w:val="both"/>
        <w:rPr>
          <w:szCs w:val="24"/>
        </w:rPr>
      </w:pPr>
      <w:r w:rsidRPr="00B34E8C">
        <w:rPr>
          <w:szCs w:val="24"/>
        </w:rPr>
        <w:t>1)</w:t>
      </w:r>
      <w:r w:rsidRPr="00B34E8C">
        <w:rPr>
          <w:szCs w:val="24"/>
        </w:rPr>
        <w:tab/>
        <w:t>cel inwestycji zgodny z określonym w rozdziale I ust. 2,</w:t>
      </w:r>
    </w:p>
    <w:p w:rsidR="009A7755" w:rsidRPr="00B34E8C" w:rsidRDefault="009A7755" w:rsidP="009A7755">
      <w:pPr>
        <w:spacing w:line="238" w:lineRule="auto"/>
        <w:ind w:left="567" w:hanging="283"/>
        <w:jc w:val="both"/>
        <w:rPr>
          <w:szCs w:val="24"/>
        </w:rPr>
      </w:pPr>
      <w:r w:rsidRPr="00B34E8C">
        <w:rPr>
          <w:szCs w:val="24"/>
        </w:rPr>
        <w:t>2)</w:t>
      </w:r>
      <w:r w:rsidRPr="00B34E8C">
        <w:rPr>
          <w:szCs w:val="24"/>
        </w:rPr>
        <w:tab/>
        <w:t>lokalizację projektu lub działalności,</w:t>
      </w:r>
    </w:p>
    <w:p w:rsidR="009A7755" w:rsidRPr="00B34E8C" w:rsidRDefault="009A7755" w:rsidP="009A7755">
      <w:pPr>
        <w:spacing w:line="238" w:lineRule="auto"/>
        <w:ind w:left="567" w:hanging="283"/>
        <w:jc w:val="both"/>
        <w:rPr>
          <w:szCs w:val="24"/>
        </w:rPr>
      </w:pPr>
      <w:r w:rsidRPr="00B34E8C">
        <w:rPr>
          <w:szCs w:val="24"/>
        </w:rPr>
        <w:t>3)</w:t>
      </w:r>
      <w:r w:rsidRPr="00B34E8C">
        <w:rPr>
          <w:szCs w:val="24"/>
        </w:rPr>
        <w:tab/>
        <w:t>opis projektu lub działalności, w tym daty ich rozpoczęcia i zakończenia,</w:t>
      </w:r>
    </w:p>
    <w:p w:rsidR="009A7755" w:rsidRPr="00B34E8C" w:rsidRDefault="009A7755" w:rsidP="009A7755">
      <w:pPr>
        <w:spacing w:line="238" w:lineRule="auto"/>
        <w:ind w:left="567" w:hanging="283"/>
        <w:jc w:val="both"/>
        <w:rPr>
          <w:szCs w:val="24"/>
        </w:rPr>
      </w:pPr>
      <w:r w:rsidRPr="00B34E8C">
        <w:rPr>
          <w:spacing w:val="-4"/>
          <w:szCs w:val="24"/>
        </w:rPr>
        <w:t>4)</w:t>
      </w:r>
      <w:r w:rsidRPr="00B34E8C">
        <w:rPr>
          <w:spacing w:val="-4"/>
          <w:szCs w:val="24"/>
        </w:rPr>
        <w:tab/>
        <w:t>strukturę finansowania inwestycji (przeznaczenie i kwotę kredytu oraz wkładu własnego, a także planowane koszty tej inwestycji objęte inną pomocą publiczną),</w:t>
      </w:r>
    </w:p>
    <w:p w:rsidR="009A7755" w:rsidRPr="00B34E8C" w:rsidRDefault="009A7755" w:rsidP="009A7755">
      <w:pPr>
        <w:spacing w:line="238" w:lineRule="auto"/>
        <w:ind w:left="567" w:hanging="283"/>
        <w:jc w:val="both"/>
        <w:rPr>
          <w:szCs w:val="24"/>
        </w:rPr>
      </w:pPr>
      <w:r w:rsidRPr="00B34E8C">
        <w:rPr>
          <w:szCs w:val="24"/>
        </w:rPr>
        <w:t>5)</w:t>
      </w:r>
      <w:r w:rsidRPr="00B34E8C">
        <w:rPr>
          <w:szCs w:val="24"/>
        </w:rPr>
        <w:tab/>
        <w:t xml:space="preserve">kierunek produkcji w okresie kredytowania, </w:t>
      </w:r>
    </w:p>
    <w:p w:rsidR="009A7755" w:rsidRPr="00B34E8C" w:rsidRDefault="009A7755" w:rsidP="009A7755">
      <w:pPr>
        <w:spacing w:line="238" w:lineRule="auto"/>
        <w:ind w:left="567" w:hanging="283"/>
        <w:jc w:val="both"/>
        <w:rPr>
          <w:szCs w:val="24"/>
        </w:rPr>
      </w:pPr>
      <w:r w:rsidRPr="00B34E8C">
        <w:rPr>
          <w:szCs w:val="24"/>
        </w:rPr>
        <w:lastRenderedPageBreak/>
        <w:t>6)</w:t>
      </w:r>
      <w:r w:rsidRPr="00B34E8C">
        <w:rPr>
          <w:szCs w:val="24"/>
        </w:rPr>
        <w:tab/>
        <w:t>informację o rynkach zbytu, w szczególności, jeżeli inwestycja skutkuje wzrostem produkcji,</w:t>
      </w:r>
    </w:p>
    <w:p w:rsidR="009A7755" w:rsidRPr="00B34E8C" w:rsidRDefault="009A7755" w:rsidP="009A7755">
      <w:pPr>
        <w:spacing w:line="238" w:lineRule="auto"/>
        <w:ind w:left="567" w:hanging="283"/>
        <w:jc w:val="both"/>
        <w:rPr>
          <w:szCs w:val="24"/>
        </w:rPr>
      </w:pPr>
      <w:r w:rsidRPr="00B34E8C">
        <w:rPr>
          <w:szCs w:val="24"/>
        </w:rPr>
        <w:t>7)</w:t>
      </w:r>
      <w:r w:rsidRPr="00B34E8C">
        <w:rPr>
          <w:szCs w:val="24"/>
        </w:rPr>
        <w:tab/>
        <w:t xml:space="preserve">okres kredytowania i karencji w spłacie kredytu, </w:t>
      </w:r>
    </w:p>
    <w:p w:rsidR="009A7755" w:rsidRPr="00B34E8C" w:rsidRDefault="009A7755" w:rsidP="009A7755">
      <w:pPr>
        <w:widowControl w:val="0"/>
        <w:spacing w:line="238" w:lineRule="auto"/>
        <w:ind w:left="568" w:hanging="284"/>
        <w:jc w:val="both"/>
        <w:rPr>
          <w:szCs w:val="24"/>
        </w:rPr>
      </w:pPr>
      <w:r w:rsidRPr="00B34E8C">
        <w:rPr>
          <w:szCs w:val="24"/>
        </w:rPr>
        <w:t>8)</w:t>
      </w:r>
      <w:r w:rsidRPr="00B34E8C">
        <w:rPr>
          <w:szCs w:val="24"/>
        </w:rPr>
        <w:tab/>
        <w:t>informację, że pomoc ARiMR do wnioskowanego kredytu będzie miała formę dopłat do oprocentowania kredytu oraz maksymalną możliwą do uzyskania wysokość pomocy, wyliczoną w sposób określony w rozdziale V ust. 3.</w:t>
      </w:r>
    </w:p>
    <w:p w:rsidR="009A7755" w:rsidRPr="00B34E8C" w:rsidRDefault="009A7755" w:rsidP="009A7755">
      <w:pPr>
        <w:pStyle w:val="BodyTextIndent22"/>
        <w:widowControl/>
        <w:spacing w:line="238" w:lineRule="auto"/>
        <w:rPr>
          <w:sz w:val="16"/>
          <w:szCs w:val="16"/>
        </w:rPr>
      </w:pPr>
    </w:p>
    <w:p w:rsidR="009A7755" w:rsidRPr="00B34E8C" w:rsidRDefault="009A7755" w:rsidP="009A7755">
      <w:pPr>
        <w:pStyle w:val="BodyTextIndent22"/>
        <w:widowControl/>
        <w:spacing w:line="238" w:lineRule="auto"/>
        <w:rPr>
          <w:szCs w:val="24"/>
        </w:rPr>
      </w:pPr>
      <w:r w:rsidRPr="00B34E8C">
        <w:rPr>
          <w:szCs w:val="24"/>
        </w:rPr>
        <w:t>2.</w:t>
      </w:r>
      <w:r w:rsidRPr="00B34E8C">
        <w:rPr>
          <w:szCs w:val="24"/>
        </w:rPr>
        <w:tab/>
        <w:t>Złożenie przez wnioskodawcę w banku wniosku o kredyt wraz z następującymi załącznikami:</w:t>
      </w:r>
    </w:p>
    <w:p w:rsidR="009A7755" w:rsidRPr="00B34E8C" w:rsidRDefault="009A7755" w:rsidP="009A7755">
      <w:pPr>
        <w:pStyle w:val="BodyTextIndent22"/>
        <w:widowControl/>
        <w:spacing w:line="238" w:lineRule="auto"/>
        <w:ind w:left="567" w:hanging="283"/>
        <w:rPr>
          <w:szCs w:val="24"/>
        </w:rPr>
      </w:pPr>
      <w:r w:rsidRPr="00B34E8C">
        <w:rPr>
          <w:szCs w:val="24"/>
        </w:rPr>
        <w:t>1)</w:t>
      </w:r>
      <w:r w:rsidRPr="00B34E8C">
        <w:rPr>
          <w:szCs w:val="24"/>
        </w:rPr>
        <w:tab/>
        <w:t xml:space="preserve">planem inwestycji, </w:t>
      </w:r>
    </w:p>
    <w:p w:rsidR="009A7755" w:rsidRPr="00B34E8C" w:rsidRDefault="009A7755" w:rsidP="009A7755">
      <w:pPr>
        <w:pStyle w:val="BodyTextIndent22"/>
        <w:widowControl/>
        <w:spacing w:line="238" w:lineRule="auto"/>
        <w:ind w:left="567" w:hanging="283"/>
        <w:rPr>
          <w:szCs w:val="24"/>
        </w:rPr>
      </w:pPr>
      <w:r w:rsidRPr="00B34E8C">
        <w:rPr>
          <w:szCs w:val="24"/>
        </w:rPr>
        <w:t>2)</w:t>
      </w:r>
      <w:r w:rsidRPr="00B34E8C">
        <w:rPr>
          <w:szCs w:val="24"/>
        </w:rPr>
        <w:tab/>
        <w:t>oświadczeniami sporządzonymi wg wzorów określonych w załącznikach nr 5 i 7, (oświadczenie wg wzoru określonego w załączniku nr 7 może zostać złożone już po przyjęciu przez bank wniosku o kredyt, ale przed podpisaniem umowy kredytu),</w:t>
      </w:r>
    </w:p>
    <w:p w:rsidR="009A7755" w:rsidRPr="00B34E8C" w:rsidRDefault="009A7755" w:rsidP="009A7755">
      <w:pPr>
        <w:pStyle w:val="BodyTextIndent22"/>
        <w:widowControl/>
        <w:spacing w:line="238" w:lineRule="auto"/>
        <w:ind w:left="567" w:hanging="283"/>
        <w:rPr>
          <w:szCs w:val="24"/>
        </w:rPr>
      </w:pPr>
      <w:r w:rsidRPr="00B34E8C">
        <w:rPr>
          <w:szCs w:val="24"/>
        </w:rPr>
        <w:t>3)</w:t>
      </w:r>
      <w:r w:rsidRPr="00B34E8C">
        <w:rPr>
          <w:szCs w:val="24"/>
        </w:rPr>
        <w:tab/>
        <w:t xml:space="preserve">kosztorysami, ofertami handlowymi lub innymi dokumentami uzasadniającymi koszty planowane do sfinansowania kredytem, </w:t>
      </w:r>
    </w:p>
    <w:p w:rsidR="009A7755" w:rsidRPr="00B34E8C" w:rsidRDefault="009A7755" w:rsidP="009A7755">
      <w:pPr>
        <w:pStyle w:val="BodyTextIndent22"/>
        <w:widowControl/>
        <w:spacing w:line="238" w:lineRule="auto"/>
        <w:ind w:left="567" w:hanging="283"/>
        <w:rPr>
          <w:szCs w:val="24"/>
        </w:rPr>
      </w:pPr>
      <w:r w:rsidRPr="00B34E8C">
        <w:rPr>
          <w:szCs w:val="24"/>
        </w:rPr>
        <w:t>4)</w:t>
      </w:r>
      <w:r w:rsidRPr="00B34E8C">
        <w:rPr>
          <w:szCs w:val="24"/>
        </w:rPr>
        <w:tab/>
        <w:t>kompletem dokumentów wymaganych przez bank.</w:t>
      </w:r>
    </w:p>
    <w:p w:rsidR="009A7755" w:rsidRPr="00B34E8C" w:rsidRDefault="009A7755" w:rsidP="009A7755">
      <w:pPr>
        <w:pStyle w:val="BodyTextIndent22"/>
        <w:widowControl/>
        <w:spacing w:line="238" w:lineRule="auto"/>
        <w:rPr>
          <w:sz w:val="16"/>
          <w:szCs w:val="16"/>
        </w:rPr>
      </w:pPr>
    </w:p>
    <w:p w:rsidR="009A7755" w:rsidRPr="00B34E8C" w:rsidRDefault="009A7755" w:rsidP="009A7755">
      <w:pPr>
        <w:pStyle w:val="BodyTextIndent22"/>
        <w:widowControl/>
        <w:spacing w:line="238" w:lineRule="auto"/>
        <w:rPr>
          <w:szCs w:val="24"/>
        </w:rPr>
      </w:pPr>
      <w:r w:rsidRPr="00B34E8C">
        <w:rPr>
          <w:szCs w:val="24"/>
        </w:rPr>
        <w:t>3.</w:t>
      </w:r>
      <w:r w:rsidRPr="00B34E8C">
        <w:rPr>
          <w:szCs w:val="24"/>
        </w:rPr>
        <w:tab/>
        <w:t>Wzór wniosku o kredyt, o którym mowa w ust. 2, określa bank.</w:t>
      </w:r>
    </w:p>
    <w:p w:rsidR="009A7755" w:rsidRPr="00B34E8C" w:rsidRDefault="009A7755" w:rsidP="009A7755">
      <w:pPr>
        <w:pStyle w:val="BodyTextIndent22"/>
        <w:widowControl/>
        <w:spacing w:line="238" w:lineRule="auto"/>
        <w:ind w:left="426" w:hanging="426"/>
        <w:rPr>
          <w:sz w:val="16"/>
          <w:szCs w:val="16"/>
        </w:rPr>
      </w:pPr>
    </w:p>
    <w:p w:rsidR="009A7755" w:rsidRPr="00B34E8C" w:rsidRDefault="009A7755" w:rsidP="009A7755">
      <w:pPr>
        <w:pStyle w:val="BodyTextIndent22"/>
        <w:widowControl/>
        <w:spacing w:line="238" w:lineRule="auto"/>
        <w:rPr>
          <w:szCs w:val="24"/>
        </w:rPr>
      </w:pPr>
      <w:r w:rsidRPr="00B34E8C">
        <w:rPr>
          <w:szCs w:val="24"/>
        </w:rPr>
        <w:t>4.</w:t>
      </w:r>
      <w:r w:rsidRPr="00B34E8C">
        <w:rPr>
          <w:szCs w:val="24"/>
        </w:rPr>
        <w:tab/>
        <w:t>Wnioskodawca zobowiązany jest przedstawić w banku oświadczenie sprzedawcy wg wzoru określonego w załączniku nr 7, że sprzedawane maszyny lub urządzenia nie zostały nabyte z wykorzystaniem środków publicznych.</w:t>
      </w:r>
    </w:p>
    <w:p w:rsidR="009A7755" w:rsidRPr="00B34E8C" w:rsidRDefault="009A7755" w:rsidP="009A7755">
      <w:pPr>
        <w:pStyle w:val="BodyTextIndent22"/>
        <w:widowControl/>
        <w:spacing w:line="238" w:lineRule="auto"/>
        <w:rPr>
          <w:szCs w:val="24"/>
        </w:rPr>
      </w:pPr>
    </w:p>
    <w:p w:rsidR="009A7755" w:rsidRPr="00B34E8C" w:rsidRDefault="009A7755" w:rsidP="009A7755">
      <w:pPr>
        <w:spacing w:line="235" w:lineRule="auto"/>
        <w:jc w:val="center"/>
        <w:rPr>
          <w:b/>
          <w:szCs w:val="24"/>
        </w:rPr>
      </w:pPr>
      <w:r w:rsidRPr="00B34E8C">
        <w:rPr>
          <w:b/>
          <w:szCs w:val="24"/>
        </w:rPr>
        <w:t>Rozdział XIII. Procedura ubiegania się o kredyt na zakup akcji lub udziałów</w:t>
      </w:r>
    </w:p>
    <w:p w:rsidR="009A7755" w:rsidRPr="00B34E8C" w:rsidRDefault="009A7755" w:rsidP="009A7755">
      <w:pPr>
        <w:pStyle w:val="BodyTextIndent22"/>
        <w:widowControl/>
        <w:spacing w:line="238" w:lineRule="auto"/>
        <w:rPr>
          <w:sz w:val="16"/>
          <w:szCs w:val="16"/>
        </w:rPr>
      </w:pPr>
    </w:p>
    <w:p w:rsidR="009A7755" w:rsidRPr="00B34E8C" w:rsidRDefault="009A7755" w:rsidP="009A7755">
      <w:pPr>
        <w:spacing w:line="235" w:lineRule="auto"/>
        <w:ind w:left="284" w:hanging="283"/>
        <w:jc w:val="both"/>
        <w:rPr>
          <w:szCs w:val="24"/>
        </w:rPr>
      </w:pPr>
      <w:r w:rsidRPr="00B34E8C">
        <w:rPr>
          <w:szCs w:val="24"/>
        </w:rPr>
        <w:t>1.</w:t>
      </w:r>
      <w:r w:rsidRPr="00B34E8C">
        <w:rPr>
          <w:szCs w:val="24"/>
        </w:rPr>
        <w:tab/>
        <w:t>Złożenie przez wnioskodawcę w banku wniosku o kredyt wraz z:</w:t>
      </w:r>
    </w:p>
    <w:p w:rsidR="009A7755" w:rsidRPr="00B34E8C" w:rsidRDefault="009A7755" w:rsidP="009A7755">
      <w:pPr>
        <w:ind w:left="567" w:hanging="283"/>
        <w:jc w:val="both"/>
      </w:pPr>
      <w:r w:rsidRPr="00B34E8C">
        <w:rPr>
          <w:szCs w:val="24"/>
        </w:rPr>
        <w:t>1)</w:t>
      </w:r>
      <w:r w:rsidRPr="00B34E8C">
        <w:rPr>
          <w:szCs w:val="24"/>
        </w:rPr>
        <w:tab/>
      </w:r>
      <w:r w:rsidRPr="00B34E8C">
        <w:t>oświadczeniami sporządzonymi wg wzorów określonych w załącznikach nr 5, 7 i 8 (oświadczenie wg wzoru określonego w załączniku nr 7 może zostać złożone już po przyjęciu przez bank wniosku o kredyt, ale przed podpisaniem umowy kredytu),</w:t>
      </w:r>
    </w:p>
    <w:p w:rsidR="009A7755" w:rsidRPr="00B34E8C" w:rsidRDefault="009A7755" w:rsidP="009A7755">
      <w:pPr>
        <w:pStyle w:val="BodyTextIndent22"/>
        <w:widowControl/>
        <w:spacing w:line="235" w:lineRule="auto"/>
        <w:ind w:left="567" w:hanging="283"/>
        <w:rPr>
          <w:szCs w:val="24"/>
        </w:rPr>
      </w:pPr>
      <w:r w:rsidRPr="00B34E8C">
        <w:rPr>
          <w:szCs w:val="24"/>
        </w:rPr>
        <w:t>2)</w:t>
      </w:r>
      <w:r w:rsidRPr="00B34E8C">
        <w:rPr>
          <w:szCs w:val="24"/>
        </w:rPr>
        <w:tab/>
      </w:r>
      <w:r w:rsidRPr="00B34E8C">
        <w:rPr>
          <w:i/>
          <w:szCs w:val="24"/>
        </w:rPr>
        <w:t xml:space="preserve">Formularzem informacji przedstawianych przy ubieganiu się o pomoc de minimis </w:t>
      </w:r>
      <w:r w:rsidRPr="00B34E8C">
        <w:rPr>
          <w:i/>
          <w:szCs w:val="24"/>
        </w:rPr>
        <w:br/>
        <w:t>w rolnictwie lub rybołówstwie</w:t>
      </w:r>
      <w:r w:rsidRPr="00B34E8C">
        <w:rPr>
          <w:szCs w:val="24"/>
        </w:rPr>
        <w:t xml:space="preserve"> sporządzonym wg wzoru określonego w załączniku nr 19 - w przypadku ubiegania się o kredyt na zakup akcji lub udziałów spółek, lub udziałów w spółdzielniach, prowadzących działalność w zakresie przetwórstwa ryb, skorupiaków i mięczaków albo</w:t>
      </w:r>
    </w:p>
    <w:p w:rsidR="009A7755" w:rsidRPr="00B34E8C" w:rsidRDefault="009A7755" w:rsidP="009A7755">
      <w:pPr>
        <w:pStyle w:val="BodyTextIndent22"/>
        <w:widowControl/>
        <w:spacing w:line="235" w:lineRule="auto"/>
        <w:ind w:left="567" w:hanging="283"/>
        <w:rPr>
          <w:szCs w:val="24"/>
        </w:rPr>
      </w:pPr>
      <w:r w:rsidRPr="00B34E8C">
        <w:rPr>
          <w:szCs w:val="24"/>
        </w:rPr>
        <w:t>3)</w:t>
      </w:r>
      <w:r w:rsidRPr="00B34E8C">
        <w:rPr>
          <w:szCs w:val="24"/>
        </w:rPr>
        <w:tab/>
      </w:r>
      <w:r w:rsidRPr="00B34E8C">
        <w:rPr>
          <w:i/>
          <w:szCs w:val="24"/>
        </w:rPr>
        <w:t>Formularzem informacji przedstawianych przy ubieganiu się o pomoc de minimis</w:t>
      </w:r>
      <w:r w:rsidRPr="00B34E8C">
        <w:rPr>
          <w:szCs w:val="24"/>
        </w:rPr>
        <w:t xml:space="preserve"> sporządzonym wg wzoru określonego w załączniku nr 20</w:t>
      </w:r>
      <w:r w:rsidRPr="00B34E8C">
        <w:rPr>
          <w:i/>
          <w:szCs w:val="24"/>
        </w:rPr>
        <w:t xml:space="preserve"> </w:t>
      </w:r>
      <w:r w:rsidRPr="00B34E8C">
        <w:rPr>
          <w:szCs w:val="24"/>
        </w:rPr>
        <w:t xml:space="preserve">oraz sprawozdaniami finansowymi za okres 3 ostatnich lat obrotowych, sporządzanymi zgodnie </w:t>
      </w:r>
      <w:r w:rsidRPr="00B34E8C">
        <w:rPr>
          <w:szCs w:val="24"/>
        </w:rPr>
        <w:br/>
        <w:t xml:space="preserve">z przepisami o rachunkowości – w przypadku ubiegania się o kredyt na zakup akcji lub udziałów spółek, lub udziałów w spółdzielniach, prowadzących działalność </w:t>
      </w:r>
      <w:r w:rsidRPr="00B34E8C">
        <w:rPr>
          <w:szCs w:val="24"/>
        </w:rPr>
        <w:br/>
        <w:t>w zakresie przetwórstwa produktów rolnych,</w:t>
      </w:r>
    </w:p>
    <w:p w:rsidR="009A7755" w:rsidRPr="00B34E8C" w:rsidRDefault="009A7755" w:rsidP="009A7755">
      <w:pPr>
        <w:pStyle w:val="BodyTextIndent22"/>
        <w:widowControl/>
        <w:spacing w:line="235" w:lineRule="auto"/>
        <w:ind w:left="567" w:hanging="283"/>
        <w:rPr>
          <w:szCs w:val="24"/>
        </w:rPr>
      </w:pPr>
      <w:r w:rsidRPr="00B34E8C">
        <w:rPr>
          <w:szCs w:val="24"/>
        </w:rPr>
        <w:t>4)</w:t>
      </w:r>
      <w:r w:rsidRPr="00B34E8C">
        <w:rPr>
          <w:szCs w:val="24"/>
        </w:rPr>
        <w:tab/>
        <w:t>kompletem dokumentów wymaganych przez bank.</w:t>
      </w:r>
    </w:p>
    <w:p w:rsidR="009A7755" w:rsidRPr="00B34E8C" w:rsidRDefault="009A7755" w:rsidP="009A7755">
      <w:pPr>
        <w:tabs>
          <w:tab w:val="left" w:pos="284"/>
        </w:tabs>
        <w:spacing w:line="235" w:lineRule="auto"/>
        <w:ind w:left="709" w:hanging="425"/>
        <w:jc w:val="both"/>
        <w:rPr>
          <w:sz w:val="16"/>
          <w:szCs w:val="16"/>
        </w:rPr>
      </w:pPr>
    </w:p>
    <w:p w:rsidR="009A7755" w:rsidRPr="00B34E8C" w:rsidRDefault="009A7755" w:rsidP="009A7755">
      <w:pPr>
        <w:pStyle w:val="BodyTextIndent22"/>
        <w:widowControl/>
        <w:rPr>
          <w:szCs w:val="24"/>
        </w:rPr>
      </w:pPr>
      <w:r w:rsidRPr="00B34E8C">
        <w:rPr>
          <w:szCs w:val="24"/>
        </w:rPr>
        <w:t>2.</w:t>
      </w:r>
      <w:r w:rsidRPr="00B34E8C">
        <w:rPr>
          <w:szCs w:val="24"/>
        </w:rPr>
        <w:tab/>
        <w:t>Bank na podstawie:</w:t>
      </w:r>
    </w:p>
    <w:p w:rsidR="009A7755" w:rsidRPr="00B34E8C" w:rsidRDefault="009A7755" w:rsidP="009A7755">
      <w:pPr>
        <w:pStyle w:val="BodyTextIndent22"/>
        <w:widowControl/>
        <w:ind w:left="567" w:hanging="283"/>
        <w:rPr>
          <w:szCs w:val="24"/>
        </w:rPr>
      </w:pPr>
      <w:r w:rsidRPr="00B34E8C">
        <w:rPr>
          <w:szCs w:val="24"/>
        </w:rPr>
        <w:t>1)</w:t>
      </w:r>
      <w:r w:rsidRPr="00B34E8C">
        <w:rPr>
          <w:szCs w:val="24"/>
        </w:rPr>
        <w:tab/>
        <w:t>oświadczenia wnioskodawcy, sporządzonego wg wzoru określonego w załączniku nr 8, ustala czy łączna wysokość udzielonej jednemu przedsiębiorstwu w okresie trzech lat:</w:t>
      </w:r>
    </w:p>
    <w:p w:rsidR="009A7755" w:rsidRPr="00B34E8C" w:rsidRDefault="009A7755" w:rsidP="009A7755">
      <w:pPr>
        <w:pStyle w:val="BodyTextIndent22"/>
        <w:widowControl/>
        <w:ind w:left="851"/>
        <w:rPr>
          <w:szCs w:val="24"/>
        </w:rPr>
      </w:pPr>
      <w:r w:rsidRPr="00B34E8C">
        <w:rPr>
          <w:szCs w:val="24"/>
        </w:rPr>
        <w:t>a)</w:t>
      </w:r>
      <w:r w:rsidRPr="00B34E8C">
        <w:rPr>
          <w:szCs w:val="24"/>
        </w:rPr>
        <w:tab/>
        <w:t xml:space="preserve">pomocy </w:t>
      </w:r>
      <w:r w:rsidRPr="00B34E8C">
        <w:rPr>
          <w:i/>
          <w:szCs w:val="24"/>
        </w:rPr>
        <w:t>de minimis</w:t>
      </w:r>
      <w:r w:rsidRPr="00B34E8C">
        <w:rPr>
          <w:szCs w:val="24"/>
        </w:rPr>
        <w:t xml:space="preserve"> w rolnictwie i pomocy </w:t>
      </w:r>
      <w:r w:rsidRPr="00B34E8C">
        <w:rPr>
          <w:i/>
          <w:szCs w:val="24"/>
        </w:rPr>
        <w:t>de minimis</w:t>
      </w:r>
      <w:r w:rsidRPr="00B34E8C">
        <w:rPr>
          <w:szCs w:val="24"/>
        </w:rPr>
        <w:t xml:space="preserve"> w rybołówstwie nie przekroczy równowartości 30 000 EUR,</w:t>
      </w:r>
    </w:p>
    <w:p w:rsidR="009A7755" w:rsidRPr="00B34E8C" w:rsidRDefault="009A7755" w:rsidP="009A7755">
      <w:pPr>
        <w:pStyle w:val="BodyTextIndent22"/>
        <w:widowControl/>
        <w:ind w:left="851"/>
        <w:rPr>
          <w:szCs w:val="24"/>
        </w:rPr>
      </w:pPr>
      <w:r w:rsidRPr="00B34E8C">
        <w:rPr>
          <w:szCs w:val="24"/>
        </w:rPr>
        <w:t>b)</w:t>
      </w:r>
      <w:r w:rsidRPr="00B34E8C">
        <w:rPr>
          <w:szCs w:val="24"/>
        </w:rPr>
        <w:tab/>
        <w:t xml:space="preserve">pomocy </w:t>
      </w:r>
      <w:r w:rsidRPr="00B34E8C">
        <w:rPr>
          <w:i/>
          <w:szCs w:val="24"/>
        </w:rPr>
        <w:t>de minimis</w:t>
      </w:r>
      <w:r w:rsidRPr="00B34E8C">
        <w:rPr>
          <w:szCs w:val="24"/>
        </w:rPr>
        <w:t xml:space="preserve"> w rolnictwie, pomocy </w:t>
      </w:r>
      <w:r w:rsidRPr="00B34E8C">
        <w:rPr>
          <w:i/>
          <w:szCs w:val="24"/>
        </w:rPr>
        <w:t>de minimis</w:t>
      </w:r>
      <w:r w:rsidRPr="00B34E8C">
        <w:rPr>
          <w:szCs w:val="24"/>
        </w:rPr>
        <w:t xml:space="preserve"> w rybołówstwie i pomocy </w:t>
      </w:r>
      <w:r w:rsidRPr="00B34E8C">
        <w:rPr>
          <w:i/>
          <w:szCs w:val="24"/>
        </w:rPr>
        <w:t>de minimis</w:t>
      </w:r>
      <w:r w:rsidRPr="00B34E8C">
        <w:rPr>
          <w:szCs w:val="24"/>
        </w:rPr>
        <w:t>, nie przekroczy równowartości 200 000 EUR,</w:t>
      </w:r>
    </w:p>
    <w:p w:rsidR="009A7755" w:rsidRPr="00B34E8C" w:rsidRDefault="009A7755" w:rsidP="009A7755">
      <w:pPr>
        <w:pStyle w:val="BodyTextIndent22"/>
        <w:widowControl/>
        <w:ind w:left="567" w:hanging="283"/>
        <w:rPr>
          <w:szCs w:val="24"/>
        </w:rPr>
      </w:pPr>
      <w:r w:rsidRPr="00B34E8C">
        <w:rPr>
          <w:szCs w:val="24"/>
        </w:rPr>
        <w:t>2)</w:t>
      </w:r>
      <w:r w:rsidRPr="00B34E8C">
        <w:rPr>
          <w:szCs w:val="24"/>
        </w:rPr>
        <w:tab/>
        <w:t xml:space="preserve">informacji, o których mowa w ust. 1 pkt. 2 i 3, ocenia spełnienie pozostałych warunków dzielania pomocy </w:t>
      </w:r>
      <w:r w:rsidRPr="00B34E8C">
        <w:rPr>
          <w:i/>
          <w:szCs w:val="24"/>
        </w:rPr>
        <w:t xml:space="preserve">de minimis </w:t>
      </w:r>
      <w:r w:rsidRPr="00B34E8C">
        <w:rPr>
          <w:szCs w:val="24"/>
        </w:rPr>
        <w:t xml:space="preserve">albo pomocy </w:t>
      </w:r>
      <w:r w:rsidRPr="00B34E8C">
        <w:rPr>
          <w:i/>
          <w:szCs w:val="24"/>
        </w:rPr>
        <w:t>de minimis</w:t>
      </w:r>
      <w:r w:rsidRPr="00B34E8C">
        <w:rPr>
          <w:szCs w:val="24"/>
        </w:rPr>
        <w:t xml:space="preserve"> w rybołówstwie.</w:t>
      </w:r>
    </w:p>
    <w:p w:rsidR="009A7755" w:rsidRPr="00B34E8C" w:rsidRDefault="009A7755" w:rsidP="009A7755">
      <w:pPr>
        <w:spacing w:line="235" w:lineRule="auto"/>
        <w:ind w:left="284" w:hanging="283"/>
        <w:jc w:val="both"/>
        <w:rPr>
          <w:sz w:val="16"/>
          <w:szCs w:val="16"/>
        </w:rPr>
      </w:pPr>
    </w:p>
    <w:p w:rsidR="009A7755" w:rsidRPr="00B34E8C" w:rsidRDefault="009A7755" w:rsidP="009A7755">
      <w:pPr>
        <w:pStyle w:val="BodyTextIndent22"/>
        <w:widowControl/>
        <w:rPr>
          <w:szCs w:val="24"/>
        </w:rPr>
      </w:pPr>
      <w:r w:rsidRPr="00B34E8C">
        <w:rPr>
          <w:szCs w:val="24"/>
        </w:rPr>
        <w:lastRenderedPageBreak/>
        <w:t>3.</w:t>
      </w:r>
      <w:r w:rsidRPr="00B34E8C">
        <w:rPr>
          <w:szCs w:val="24"/>
        </w:rPr>
        <w:tab/>
        <w:t>W przypadku, gdy</w:t>
      </w:r>
      <w:r w:rsidRPr="00B34E8C">
        <w:t xml:space="preserve"> </w:t>
      </w:r>
      <w:r w:rsidRPr="00B34E8C">
        <w:rPr>
          <w:szCs w:val="24"/>
        </w:rPr>
        <w:t>brak jest możliwości elektronicznego przekazania lub obsłużenia sprawozdania o udzielonym kredycie</w:t>
      </w:r>
      <w:r w:rsidRPr="00B34E8C">
        <w:t xml:space="preserve"> bank </w:t>
      </w:r>
      <w:r w:rsidRPr="00B34E8C">
        <w:rPr>
          <w:szCs w:val="24"/>
        </w:rPr>
        <w:t>niezwłocznie</w:t>
      </w:r>
      <w:r w:rsidRPr="00B34E8C">
        <w:t xml:space="preserve"> przesyła do Agencji drogą elektroniczną informacje o pomocy de minimis udzielonej kredytobiorcy / współkredytobiorcom (plik excel wg wzoru określonego w załączniku nr 23, który w przypadku współkredytobiorców należy sporządzić wypełniając osobne arkusze dla każdego z nich)</w:t>
      </w:r>
      <w:r w:rsidRPr="00B34E8C">
        <w:rPr>
          <w:szCs w:val="24"/>
        </w:rPr>
        <w:t>.</w:t>
      </w:r>
    </w:p>
    <w:p w:rsidR="009A7755" w:rsidRPr="00B34E8C" w:rsidRDefault="009A7755" w:rsidP="009A7755">
      <w:pPr>
        <w:spacing w:line="235" w:lineRule="auto"/>
        <w:ind w:left="284" w:hanging="283"/>
        <w:jc w:val="both"/>
        <w:rPr>
          <w:sz w:val="16"/>
          <w:szCs w:val="16"/>
        </w:rPr>
      </w:pPr>
    </w:p>
    <w:p w:rsidR="009A7755" w:rsidRPr="00B34E8C" w:rsidRDefault="009A7755" w:rsidP="009A7755">
      <w:pPr>
        <w:spacing w:line="235" w:lineRule="auto"/>
        <w:ind w:left="284" w:hanging="283"/>
        <w:jc w:val="both"/>
        <w:rPr>
          <w:szCs w:val="24"/>
        </w:rPr>
      </w:pPr>
      <w:r w:rsidRPr="00B34E8C">
        <w:rPr>
          <w:szCs w:val="24"/>
        </w:rPr>
        <w:t>4.</w:t>
      </w:r>
      <w:r w:rsidRPr="00B34E8C">
        <w:rPr>
          <w:szCs w:val="24"/>
        </w:rPr>
        <w:tab/>
        <w:t xml:space="preserve">Agencja wydaje kredytobiorcy zaświadczenie o pomocy </w:t>
      </w:r>
      <w:r w:rsidRPr="00B34E8C">
        <w:rPr>
          <w:i/>
          <w:szCs w:val="24"/>
        </w:rPr>
        <w:t>de minimis</w:t>
      </w:r>
      <w:r w:rsidRPr="00B34E8C">
        <w:rPr>
          <w:szCs w:val="24"/>
        </w:rPr>
        <w:t xml:space="preserve"> sporządzone zgodnie ze wzorem określonym w załączniku nr 9 albo nr 10, które do kredytobiorcy przesyłane jest pocztą.</w:t>
      </w:r>
    </w:p>
    <w:p w:rsidR="009A7755" w:rsidRPr="00B34E8C" w:rsidRDefault="009A7755" w:rsidP="009A7755">
      <w:pPr>
        <w:spacing w:line="235" w:lineRule="auto"/>
        <w:ind w:left="284" w:hanging="283"/>
        <w:jc w:val="both"/>
        <w:rPr>
          <w:sz w:val="16"/>
          <w:szCs w:val="16"/>
        </w:rPr>
      </w:pPr>
    </w:p>
    <w:p w:rsidR="009A7755" w:rsidRPr="00B34E8C" w:rsidRDefault="009A7755" w:rsidP="009A7755">
      <w:pPr>
        <w:spacing w:line="235" w:lineRule="auto"/>
        <w:ind w:left="284" w:hanging="426"/>
        <w:jc w:val="both"/>
        <w:rPr>
          <w:szCs w:val="24"/>
        </w:rPr>
      </w:pPr>
      <w:r w:rsidRPr="00B34E8C">
        <w:t>4a.</w:t>
      </w:r>
      <w:r w:rsidRPr="00B34E8C">
        <w:tab/>
        <w:t>Agencja przeprowadza kontrolę administracyjną wybranych losowo kredytów na podstawie przekazanych przez bank na żądanie Agencji potwierdzonych za zgodność z oryginałem załączników nr 8 oraz 19 albo 20, które zostały złożone wraz z wnioskiem o kredyt.</w:t>
      </w:r>
    </w:p>
    <w:p w:rsidR="009A7755" w:rsidRPr="00B34E8C" w:rsidRDefault="009A7755" w:rsidP="009A7755">
      <w:pPr>
        <w:spacing w:line="235" w:lineRule="auto"/>
        <w:ind w:left="284" w:hanging="283"/>
        <w:jc w:val="both"/>
        <w:rPr>
          <w:sz w:val="16"/>
          <w:szCs w:val="16"/>
        </w:rPr>
      </w:pPr>
    </w:p>
    <w:p w:rsidR="009A7755" w:rsidRPr="00B34E8C" w:rsidRDefault="009A7755" w:rsidP="009A7755">
      <w:pPr>
        <w:spacing w:line="235" w:lineRule="auto"/>
        <w:ind w:left="284" w:hanging="283"/>
        <w:jc w:val="both"/>
        <w:rPr>
          <w:szCs w:val="24"/>
        </w:rPr>
      </w:pPr>
      <w:r w:rsidRPr="00B34E8C">
        <w:rPr>
          <w:szCs w:val="24"/>
        </w:rPr>
        <w:t>5.</w:t>
      </w:r>
      <w:r w:rsidRPr="00B34E8C">
        <w:rPr>
          <w:szCs w:val="24"/>
        </w:rPr>
        <w:tab/>
        <w:t xml:space="preserve">W przypadku gdy wartość faktycznie udzielonej pomocy </w:t>
      </w:r>
      <w:r w:rsidRPr="00B34E8C">
        <w:rPr>
          <w:i/>
          <w:szCs w:val="24"/>
        </w:rPr>
        <w:t>de minimis</w:t>
      </w:r>
      <w:r w:rsidRPr="00B34E8C">
        <w:rPr>
          <w:szCs w:val="24"/>
        </w:rPr>
        <w:t xml:space="preserve"> jest inna niż wartość pomocy wskazana w wydanym zaświadczeniu, o którym mowa w ust. 4, Agencja w terminie 14 dni od dnia stwierdzenia tego faktu, wydaje nowe zaświadczenie, w którym wskazuje właściwą wartość pomocy oraz stwierdza utratę ważności poprzedniego zaświadczenia.</w:t>
      </w:r>
    </w:p>
    <w:p w:rsidR="009A7755" w:rsidRPr="00B34E8C" w:rsidRDefault="009A7755" w:rsidP="009A7755">
      <w:pPr>
        <w:spacing w:line="235" w:lineRule="auto"/>
        <w:jc w:val="both"/>
        <w:rPr>
          <w:sz w:val="16"/>
          <w:szCs w:val="16"/>
        </w:rPr>
      </w:pPr>
    </w:p>
    <w:p w:rsidR="009A7755" w:rsidRPr="00B34E8C" w:rsidRDefault="009A7755" w:rsidP="009A7755">
      <w:pPr>
        <w:spacing w:line="235" w:lineRule="auto"/>
        <w:ind w:left="284" w:hanging="283"/>
        <w:jc w:val="both"/>
        <w:rPr>
          <w:szCs w:val="24"/>
        </w:rPr>
      </w:pPr>
      <w:r w:rsidRPr="00B34E8C">
        <w:rPr>
          <w:szCs w:val="24"/>
        </w:rPr>
        <w:t>6.</w:t>
      </w:r>
      <w:r w:rsidRPr="00B34E8C">
        <w:rPr>
          <w:szCs w:val="24"/>
        </w:rPr>
        <w:tab/>
        <w:t>Postanowienia zawarte w ust. 1 pkt 2 i 3, ust. 2 i ust. 4 - 5 stosuje się odpowiednio w przypadku zawierania umowy przejęcia długu z tytułu kredytu uwzględniając przy tym, że:</w:t>
      </w:r>
    </w:p>
    <w:p w:rsidR="009A7755" w:rsidRPr="00B34E8C" w:rsidRDefault="009A7755" w:rsidP="009A7755">
      <w:pPr>
        <w:pStyle w:val="Tekstpodstawowy3"/>
        <w:ind w:left="567" w:hanging="283"/>
        <w:rPr>
          <w:b w:val="0"/>
          <w:sz w:val="24"/>
        </w:rPr>
      </w:pPr>
      <w:r w:rsidRPr="00B34E8C">
        <w:rPr>
          <w:b w:val="0"/>
          <w:sz w:val="24"/>
        </w:rPr>
        <w:t>1)</w:t>
      </w:r>
      <w:r w:rsidRPr="00B34E8C">
        <w:rPr>
          <w:b w:val="0"/>
          <w:sz w:val="24"/>
        </w:rPr>
        <w:tab/>
        <w:t>dniem udzielenia pomocy przejmującemu dług jest data zawarcia umowy przejęcia długu,</w:t>
      </w:r>
    </w:p>
    <w:p w:rsidR="009A7755" w:rsidRPr="00B34E8C" w:rsidRDefault="009A7755" w:rsidP="009A7755">
      <w:pPr>
        <w:pStyle w:val="Tekstpodstawowy3"/>
        <w:ind w:left="567" w:hanging="283"/>
        <w:rPr>
          <w:b w:val="0"/>
          <w:sz w:val="24"/>
          <w:szCs w:val="24"/>
        </w:rPr>
      </w:pPr>
      <w:r w:rsidRPr="00B34E8C">
        <w:rPr>
          <w:b w:val="0"/>
          <w:sz w:val="24"/>
          <w:szCs w:val="24"/>
        </w:rPr>
        <w:t>2)</w:t>
      </w:r>
      <w:r w:rsidRPr="00B34E8C">
        <w:rPr>
          <w:b w:val="0"/>
          <w:sz w:val="24"/>
          <w:szCs w:val="24"/>
        </w:rPr>
        <w:tab/>
        <w:t>przejmujący dług przejmuje wraz z nim pomoc w wysokości udzielonej dotychczasowemu kredytobiorcy, której wartość ustalono wówczas wg kursu EUR, a bank niezwłocznie przesyła do Agencji załącznik nr 23,</w:t>
      </w:r>
    </w:p>
    <w:p w:rsidR="000A3ECE" w:rsidRPr="009A7755" w:rsidRDefault="009A7755" w:rsidP="009A7755">
      <w:pPr>
        <w:pStyle w:val="Tekstpodstawowy3"/>
        <w:ind w:left="567" w:hanging="283"/>
        <w:rPr>
          <w:b w:val="0"/>
          <w:sz w:val="24"/>
        </w:rPr>
      </w:pPr>
      <w:r w:rsidRPr="00B34E8C">
        <w:rPr>
          <w:b w:val="0"/>
          <w:sz w:val="24"/>
        </w:rPr>
        <w:t>3)</w:t>
      </w:r>
      <w:r w:rsidRPr="00B34E8C">
        <w:rPr>
          <w:b w:val="0"/>
          <w:sz w:val="24"/>
        </w:rPr>
        <w:tab/>
        <w:t xml:space="preserve">od dnia zawarcia umowy przejęcia długu kwota pomocy </w:t>
      </w:r>
      <w:r w:rsidRPr="00B34E8C">
        <w:rPr>
          <w:b w:val="0"/>
          <w:i/>
          <w:sz w:val="24"/>
        </w:rPr>
        <w:t>de minimis</w:t>
      </w:r>
      <w:r w:rsidRPr="00B34E8C">
        <w:rPr>
          <w:b w:val="0"/>
          <w:sz w:val="24"/>
        </w:rPr>
        <w:t xml:space="preserve"> wynikająca z umowy kredytu nie jest uwzględniana przy ubieganiu się przez dotychczasowego kredytobiorcę o kolejną pomoc </w:t>
      </w:r>
      <w:r w:rsidRPr="00B34E8C">
        <w:rPr>
          <w:b w:val="0"/>
          <w:i/>
          <w:sz w:val="24"/>
        </w:rPr>
        <w:t>de minimis.</w:t>
      </w:r>
    </w:p>
    <w:sectPr w:rsidR="000A3ECE" w:rsidRPr="009A77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A1A" w:rsidRDefault="007C6A1A" w:rsidP="007C6A1A">
      <w:r>
        <w:separator/>
      </w:r>
    </w:p>
  </w:endnote>
  <w:endnote w:type="continuationSeparator" w:id="0">
    <w:p w:rsidR="007C6A1A" w:rsidRDefault="007C6A1A" w:rsidP="007C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A1A" w:rsidRDefault="007C6A1A" w:rsidP="007C6A1A">
      <w:r>
        <w:separator/>
      </w:r>
    </w:p>
  </w:footnote>
  <w:footnote w:type="continuationSeparator" w:id="0">
    <w:p w:rsidR="007C6A1A" w:rsidRDefault="007C6A1A" w:rsidP="007C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045E"/>
    <w:multiLevelType w:val="hybridMultilevel"/>
    <w:tmpl w:val="8FBA695E"/>
    <w:lvl w:ilvl="0" w:tplc="E668C664">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1" w15:restartNumberingAfterBreak="0">
    <w:nsid w:val="24B85A8B"/>
    <w:multiLevelType w:val="hybridMultilevel"/>
    <w:tmpl w:val="32347892"/>
    <w:lvl w:ilvl="0" w:tplc="0B648060">
      <w:start w:val="1"/>
      <w:numFmt w:val="decimal"/>
      <w:lvlText w:val="%1)"/>
      <w:lvlJc w:val="left"/>
      <w:pPr>
        <w:ind w:left="927" w:hanging="360"/>
      </w:pPr>
      <w:rPr>
        <w:rFonts w:ascii="Times New Roman" w:eastAsia="Times New Roman" w:hAnsi="Times New Roman" w:cs="Times New Roman"/>
      </w:rPr>
    </w:lvl>
    <w:lvl w:ilvl="1" w:tplc="04150019" w:tentative="1">
      <w:start w:val="1"/>
      <w:numFmt w:val="lowerLetter"/>
      <w:pStyle w:val="Normalnypodliterab"/>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30CA678B"/>
    <w:multiLevelType w:val="hybridMultilevel"/>
    <w:tmpl w:val="1D9E9906"/>
    <w:lvl w:ilvl="0" w:tplc="2E3E5018">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3" w15:restartNumberingAfterBreak="0">
    <w:nsid w:val="3A0B0061"/>
    <w:multiLevelType w:val="hybridMultilevel"/>
    <w:tmpl w:val="835CC10E"/>
    <w:lvl w:ilvl="0" w:tplc="26C81720">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7EEF70C6"/>
    <w:multiLevelType w:val="hybridMultilevel"/>
    <w:tmpl w:val="3286B6A6"/>
    <w:lvl w:ilvl="0" w:tplc="7DDC0884">
      <w:start w:val="1"/>
      <w:numFmt w:val="decimal"/>
      <w:lvlText w:val="%1)"/>
      <w:lvlJc w:val="left"/>
      <w:pPr>
        <w:ind w:left="1632" w:hanging="360"/>
      </w:pPr>
      <w:rPr>
        <w:rFonts w:hint="default"/>
      </w:rPr>
    </w:lvl>
    <w:lvl w:ilvl="1" w:tplc="04150019" w:tentative="1">
      <w:start w:val="1"/>
      <w:numFmt w:val="lowerLetter"/>
      <w:lvlText w:val="%2."/>
      <w:lvlJc w:val="left"/>
      <w:pPr>
        <w:ind w:left="2352" w:hanging="360"/>
      </w:pPr>
    </w:lvl>
    <w:lvl w:ilvl="2" w:tplc="0415001B" w:tentative="1">
      <w:start w:val="1"/>
      <w:numFmt w:val="lowerRoman"/>
      <w:lvlText w:val="%3."/>
      <w:lvlJc w:val="right"/>
      <w:pPr>
        <w:ind w:left="3072" w:hanging="180"/>
      </w:pPr>
    </w:lvl>
    <w:lvl w:ilvl="3" w:tplc="0415000F" w:tentative="1">
      <w:start w:val="1"/>
      <w:numFmt w:val="decimal"/>
      <w:lvlText w:val="%4."/>
      <w:lvlJc w:val="left"/>
      <w:pPr>
        <w:ind w:left="3792" w:hanging="360"/>
      </w:pPr>
    </w:lvl>
    <w:lvl w:ilvl="4" w:tplc="04150019" w:tentative="1">
      <w:start w:val="1"/>
      <w:numFmt w:val="lowerLetter"/>
      <w:lvlText w:val="%5."/>
      <w:lvlJc w:val="left"/>
      <w:pPr>
        <w:ind w:left="4512" w:hanging="360"/>
      </w:pPr>
    </w:lvl>
    <w:lvl w:ilvl="5" w:tplc="0415001B" w:tentative="1">
      <w:start w:val="1"/>
      <w:numFmt w:val="lowerRoman"/>
      <w:lvlText w:val="%6."/>
      <w:lvlJc w:val="right"/>
      <w:pPr>
        <w:ind w:left="5232" w:hanging="180"/>
      </w:pPr>
    </w:lvl>
    <w:lvl w:ilvl="6" w:tplc="0415000F" w:tentative="1">
      <w:start w:val="1"/>
      <w:numFmt w:val="decimal"/>
      <w:lvlText w:val="%7."/>
      <w:lvlJc w:val="left"/>
      <w:pPr>
        <w:ind w:left="5952" w:hanging="360"/>
      </w:pPr>
    </w:lvl>
    <w:lvl w:ilvl="7" w:tplc="04150019" w:tentative="1">
      <w:start w:val="1"/>
      <w:numFmt w:val="lowerLetter"/>
      <w:lvlText w:val="%8."/>
      <w:lvlJc w:val="left"/>
      <w:pPr>
        <w:ind w:left="6672" w:hanging="360"/>
      </w:pPr>
    </w:lvl>
    <w:lvl w:ilvl="8" w:tplc="0415001B" w:tentative="1">
      <w:start w:val="1"/>
      <w:numFmt w:val="lowerRoman"/>
      <w:lvlText w:val="%9."/>
      <w:lvlJc w:val="right"/>
      <w:pPr>
        <w:ind w:left="7392" w:hanging="180"/>
      </w:pPr>
    </w:lvl>
  </w:abstractNum>
  <w:num w:numId="1">
    <w:abstractNumId w:val="2"/>
  </w:num>
  <w:num w:numId="2">
    <w:abstractNumId w:val="1"/>
  </w:num>
  <w:num w:numId="3">
    <w:abstractNumId w:val="3"/>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29F"/>
    <w:rsid w:val="000A3ECE"/>
    <w:rsid w:val="0042129F"/>
    <w:rsid w:val="00683EBF"/>
    <w:rsid w:val="007C6A1A"/>
    <w:rsid w:val="009A7755"/>
    <w:rsid w:val="00B34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14D6AC"/>
  <w15:chartTrackingRefBased/>
  <w15:docId w15:val="{72FB04D8-EE08-47B6-B114-B5ACCAB9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2129F"/>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9A7755"/>
    <w:pPr>
      <w:keepNext/>
      <w:spacing w:line="288" w:lineRule="auto"/>
      <w:jc w:val="both"/>
      <w:outlineLvl w:val="0"/>
    </w:pPr>
    <w:rPr>
      <w:i/>
      <w:sz w:val="22"/>
    </w:rPr>
  </w:style>
  <w:style w:type="paragraph" w:styleId="Nagwek2">
    <w:name w:val="heading 2"/>
    <w:basedOn w:val="Normalny"/>
    <w:next w:val="Normalny"/>
    <w:link w:val="Nagwek2Znak"/>
    <w:qFormat/>
    <w:rsid w:val="009A7755"/>
    <w:pPr>
      <w:keepNext/>
      <w:widowControl w:val="0"/>
      <w:jc w:val="center"/>
      <w:outlineLvl w:val="1"/>
    </w:pPr>
    <w:rPr>
      <w:b/>
      <w:sz w:val="26"/>
    </w:rPr>
  </w:style>
  <w:style w:type="paragraph" w:styleId="Nagwek3">
    <w:name w:val="heading 3"/>
    <w:basedOn w:val="Normalny"/>
    <w:next w:val="Normalny"/>
    <w:link w:val="Nagwek3Znak"/>
    <w:qFormat/>
    <w:rsid w:val="009A7755"/>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A7755"/>
    <w:pPr>
      <w:keepNext/>
      <w:spacing w:before="240" w:after="60"/>
      <w:outlineLvl w:val="3"/>
    </w:pPr>
    <w:rPr>
      <w:b/>
      <w:bCs/>
      <w:sz w:val="28"/>
      <w:szCs w:val="28"/>
    </w:rPr>
  </w:style>
  <w:style w:type="paragraph" w:styleId="Nagwek5">
    <w:name w:val="heading 5"/>
    <w:basedOn w:val="Normalny"/>
    <w:next w:val="Normalny"/>
    <w:link w:val="Nagwek5Znak"/>
    <w:qFormat/>
    <w:rsid w:val="009A7755"/>
    <w:pPr>
      <w:spacing w:before="240" w:after="60"/>
      <w:outlineLvl w:val="4"/>
    </w:pPr>
    <w:rPr>
      <w:b/>
      <w:bCs/>
      <w:i/>
      <w:iCs/>
      <w:sz w:val="26"/>
      <w:szCs w:val="26"/>
    </w:rPr>
  </w:style>
  <w:style w:type="paragraph" w:styleId="Nagwek6">
    <w:name w:val="heading 6"/>
    <w:basedOn w:val="Normalny"/>
    <w:next w:val="Normalny"/>
    <w:link w:val="Nagwek6Znak"/>
    <w:qFormat/>
    <w:rsid w:val="009A7755"/>
    <w:pPr>
      <w:spacing w:before="240" w:after="60"/>
      <w:outlineLvl w:val="5"/>
    </w:pPr>
    <w:rPr>
      <w:b/>
      <w:bCs/>
      <w:sz w:val="22"/>
      <w:szCs w:val="22"/>
    </w:rPr>
  </w:style>
  <w:style w:type="paragraph" w:styleId="Nagwek7">
    <w:name w:val="heading 7"/>
    <w:basedOn w:val="Normalny"/>
    <w:next w:val="Normalny"/>
    <w:link w:val="Nagwek7Znak"/>
    <w:qFormat/>
    <w:rsid w:val="009A7755"/>
    <w:pPr>
      <w:keepNext/>
      <w:widowControl w:val="0"/>
      <w:jc w:val="center"/>
      <w:outlineLvl w:val="6"/>
    </w:pPr>
    <w:rPr>
      <w:b/>
      <w:sz w:val="28"/>
    </w:rPr>
  </w:style>
  <w:style w:type="paragraph" w:styleId="Nagwek8">
    <w:name w:val="heading 8"/>
    <w:basedOn w:val="Normalny"/>
    <w:next w:val="Normalny"/>
    <w:link w:val="Nagwek8Znak"/>
    <w:qFormat/>
    <w:rsid w:val="009A7755"/>
    <w:pPr>
      <w:spacing w:before="240" w:after="60"/>
      <w:outlineLvl w:val="7"/>
    </w:pPr>
    <w:rPr>
      <w:i/>
      <w:iCs/>
      <w:szCs w:val="24"/>
    </w:rPr>
  </w:style>
  <w:style w:type="paragraph" w:styleId="Nagwek9">
    <w:name w:val="heading 9"/>
    <w:basedOn w:val="Normalny"/>
    <w:next w:val="Normalny"/>
    <w:link w:val="Nagwek9Znak"/>
    <w:qFormat/>
    <w:rsid w:val="009A7755"/>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rsid w:val="0042129F"/>
    <w:rPr>
      <w:sz w:val="22"/>
    </w:rPr>
  </w:style>
  <w:style w:type="paragraph" w:styleId="Tekstpodstawowy">
    <w:name w:val="Body Text"/>
    <w:basedOn w:val="Normalny"/>
    <w:link w:val="TekstpodstawowyZnak"/>
    <w:rsid w:val="0042129F"/>
    <w:pPr>
      <w:widowControl w:val="0"/>
      <w:jc w:val="both"/>
    </w:pPr>
  </w:style>
  <w:style w:type="character" w:customStyle="1" w:styleId="TekstpodstawowyZnak">
    <w:name w:val="Tekst podstawowy Znak"/>
    <w:basedOn w:val="Domylnaczcionkaakapitu"/>
    <w:link w:val="Tekstpodstawowy"/>
    <w:rsid w:val="0042129F"/>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42129F"/>
    <w:pPr>
      <w:jc w:val="both"/>
    </w:pPr>
    <w:rPr>
      <w:b/>
      <w:bCs/>
      <w:sz w:val="26"/>
    </w:rPr>
  </w:style>
  <w:style w:type="character" w:customStyle="1" w:styleId="Tekstpodstawowy3Znak">
    <w:name w:val="Tekst podstawowy 3 Znak"/>
    <w:basedOn w:val="Domylnaczcionkaakapitu"/>
    <w:link w:val="Tekstpodstawowy3"/>
    <w:rsid w:val="0042129F"/>
    <w:rPr>
      <w:rFonts w:ascii="Times New Roman" w:eastAsia="Times New Roman" w:hAnsi="Times New Roman" w:cs="Times New Roman"/>
      <w:b/>
      <w:bCs/>
      <w:sz w:val="26"/>
      <w:szCs w:val="20"/>
      <w:lang w:eastAsia="pl-PL"/>
    </w:rPr>
  </w:style>
  <w:style w:type="paragraph" w:styleId="Tekstpodstawowywcity">
    <w:name w:val="Body Text Indent"/>
    <w:basedOn w:val="Normalny"/>
    <w:link w:val="TekstpodstawowywcityZnak"/>
    <w:rsid w:val="0042129F"/>
    <w:pPr>
      <w:spacing w:after="120"/>
      <w:ind w:left="283"/>
    </w:pPr>
  </w:style>
  <w:style w:type="character" w:customStyle="1" w:styleId="TekstpodstawowywcityZnak">
    <w:name w:val="Tekst podstawowy wcięty Znak"/>
    <w:basedOn w:val="Domylnaczcionkaakapitu"/>
    <w:link w:val="Tekstpodstawowywcity"/>
    <w:rsid w:val="0042129F"/>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42129F"/>
    <w:pPr>
      <w:spacing w:line="288" w:lineRule="auto"/>
      <w:ind w:left="284" w:hanging="284"/>
      <w:jc w:val="both"/>
    </w:pPr>
    <w:rPr>
      <w:sz w:val="23"/>
    </w:rPr>
  </w:style>
  <w:style w:type="paragraph" w:customStyle="1" w:styleId="BodyTextIndent22">
    <w:name w:val="Body Text Indent 22"/>
    <w:basedOn w:val="Normalny"/>
    <w:rsid w:val="0042129F"/>
    <w:pPr>
      <w:widowControl w:val="0"/>
      <w:ind w:left="284" w:hanging="284"/>
      <w:jc w:val="both"/>
    </w:pPr>
  </w:style>
  <w:style w:type="paragraph" w:customStyle="1" w:styleId="BodyText21">
    <w:name w:val="Body Text 21"/>
    <w:basedOn w:val="Normalny"/>
    <w:rsid w:val="0042129F"/>
    <w:pPr>
      <w:widowControl w:val="0"/>
      <w:ind w:left="425" w:hanging="425"/>
      <w:jc w:val="both"/>
    </w:pPr>
  </w:style>
  <w:style w:type="paragraph" w:customStyle="1" w:styleId="Tekstpodstawowy22">
    <w:name w:val="Tekst podstawowy 22"/>
    <w:basedOn w:val="Normalny"/>
    <w:rsid w:val="0042129F"/>
    <w:rPr>
      <w:sz w:val="22"/>
    </w:rPr>
  </w:style>
  <w:style w:type="paragraph" w:customStyle="1" w:styleId="Tekstpodstawowy210">
    <w:name w:val="Tekst podstawowy 21"/>
    <w:basedOn w:val="Normalny"/>
    <w:rsid w:val="0042129F"/>
    <w:rPr>
      <w:sz w:val="22"/>
    </w:rPr>
  </w:style>
  <w:style w:type="paragraph" w:styleId="Akapitzlist">
    <w:name w:val="List Paragraph"/>
    <w:basedOn w:val="Normalny"/>
    <w:link w:val="AkapitzlistZnak"/>
    <w:uiPriority w:val="34"/>
    <w:qFormat/>
    <w:rsid w:val="0042129F"/>
    <w:pPr>
      <w:ind w:left="708"/>
    </w:pPr>
  </w:style>
  <w:style w:type="paragraph" w:customStyle="1" w:styleId="CM4">
    <w:name w:val="CM4"/>
    <w:basedOn w:val="Normalny"/>
    <w:next w:val="Normalny"/>
    <w:uiPriority w:val="99"/>
    <w:rsid w:val="0042129F"/>
    <w:pPr>
      <w:autoSpaceDE w:val="0"/>
      <w:autoSpaceDN w:val="0"/>
      <w:adjustRightInd w:val="0"/>
    </w:pPr>
    <w:rPr>
      <w:rFonts w:ascii="EUAlbertina" w:hAnsi="EUAlbertina"/>
      <w:szCs w:val="24"/>
    </w:rPr>
  </w:style>
  <w:style w:type="paragraph" w:customStyle="1" w:styleId="CM3">
    <w:name w:val="CM3"/>
    <w:basedOn w:val="Normalny"/>
    <w:next w:val="Normalny"/>
    <w:uiPriority w:val="99"/>
    <w:rsid w:val="0042129F"/>
    <w:pPr>
      <w:autoSpaceDE w:val="0"/>
      <w:autoSpaceDN w:val="0"/>
      <w:adjustRightInd w:val="0"/>
    </w:pPr>
    <w:rPr>
      <w:rFonts w:ascii="EUAlbertina" w:hAnsi="EUAlbertina"/>
      <w:szCs w:val="24"/>
    </w:rPr>
  </w:style>
  <w:style w:type="character" w:customStyle="1" w:styleId="AkapitzlistZnak">
    <w:name w:val="Akapit z listą Znak"/>
    <w:link w:val="Akapitzlist"/>
    <w:uiPriority w:val="34"/>
    <w:rsid w:val="0042129F"/>
    <w:rPr>
      <w:rFonts w:ascii="Times New Roman" w:eastAsia="Times New Roman" w:hAnsi="Times New Roman" w:cs="Times New Roman"/>
      <w:sz w:val="24"/>
      <w:szCs w:val="20"/>
      <w:lang w:eastAsia="pl-PL"/>
    </w:rPr>
  </w:style>
  <w:style w:type="paragraph" w:styleId="Nagwek">
    <w:name w:val="header"/>
    <w:basedOn w:val="Normalny"/>
    <w:link w:val="NagwekZnak"/>
    <w:unhideWhenUsed/>
    <w:rsid w:val="007C6A1A"/>
    <w:pPr>
      <w:tabs>
        <w:tab w:val="center" w:pos="4536"/>
        <w:tab w:val="right" w:pos="9072"/>
      </w:tabs>
    </w:pPr>
  </w:style>
  <w:style w:type="character" w:customStyle="1" w:styleId="NagwekZnak">
    <w:name w:val="Nagłówek Znak"/>
    <w:basedOn w:val="Domylnaczcionkaakapitu"/>
    <w:link w:val="Nagwek"/>
    <w:rsid w:val="007C6A1A"/>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7C6A1A"/>
    <w:pPr>
      <w:tabs>
        <w:tab w:val="center" w:pos="4536"/>
        <w:tab w:val="right" w:pos="9072"/>
      </w:tabs>
    </w:pPr>
  </w:style>
  <w:style w:type="character" w:customStyle="1" w:styleId="StopkaZnak">
    <w:name w:val="Stopka Znak"/>
    <w:basedOn w:val="Domylnaczcionkaakapitu"/>
    <w:link w:val="Stopka"/>
    <w:uiPriority w:val="99"/>
    <w:rsid w:val="007C6A1A"/>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9A7755"/>
    <w:rPr>
      <w:rFonts w:ascii="Times New Roman" w:eastAsia="Times New Roman" w:hAnsi="Times New Roman" w:cs="Times New Roman"/>
      <w:i/>
      <w:szCs w:val="20"/>
      <w:lang w:eastAsia="pl-PL"/>
    </w:rPr>
  </w:style>
  <w:style w:type="character" w:customStyle="1" w:styleId="Nagwek2Znak">
    <w:name w:val="Nagłówek 2 Znak"/>
    <w:basedOn w:val="Domylnaczcionkaakapitu"/>
    <w:link w:val="Nagwek2"/>
    <w:rsid w:val="009A7755"/>
    <w:rPr>
      <w:rFonts w:ascii="Times New Roman" w:eastAsia="Times New Roman" w:hAnsi="Times New Roman" w:cs="Times New Roman"/>
      <w:b/>
      <w:sz w:val="26"/>
      <w:szCs w:val="20"/>
      <w:lang w:eastAsia="pl-PL"/>
    </w:rPr>
  </w:style>
  <w:style w:type="character" w:customStyle="1" w:styleId="Nagwek3Znak">
    <w:name w:val="Nagłówek 3 Znak"/>
    <w:basedOn w:val="Domylnaczcionkaakapitu"/>
    <w:link w:val="Nagwek3"/>
    <w:rsid w:val="009A7755"/>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9A7755"/>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9A7755"/>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9A7755"/>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9A7755"/>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9A7755"/>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A7755"/>
    <w:rPr>
      <w:rFonts w:ascii="Arial" w:eastAsia="Times New Roman" w:hAnsi="Arial" w:cs="Arial"/>
      <w:lang w:eastAsia="pl-PL"/>
    </w:rPr>
  </w:style>
  <w:style w:type="paragraph" w:customStyle="1" w:styleId="4">
    <w:name w:val="4"/>
    <w:basedOn w:val="Normalny"/>
    <w:next w:val="Nagwek"/>
    <w:rsid w:val="009A7755"/>
    <w:pPr>
      <w:tabs>
        <w:tab w:val="center" w:pos="4536"/>
        <w:tab w:val="right" w:pos="9072"/>
      </w:tabs>
    </w:pPr>
  </w:style>
  <w:style w:type="character" w:styleId="Numerstrony">
    <w:name w:val="page number"/>
    <w:basedOn w:val="Domylnaczcionkaakapitu"/>
    <w:rsid w:val="009A7755"/>
  </w:style>
  <w:style w:type="paragraph" w:customStyle="1" w:styleId="Tekstpodstawowy23">
    <w:name w:val="Tekst podstawowy 23"/>
    <w:basedOn w:val="Normalny"/>
    <w:rsid w:val="009A7755"/>
    <w:rPr>
      <w:sz w:val="22"/>
    </w:rPr>
  </w:style>
  <w:style w:type="paragraph" w:customStyle="1" w:styleId="BodyText24">
    <w:name w:val="Body Text 24"/>
    <w:basedOn w:val="Normalny"/>
    <w:rsid w:val="009A7755"/>
    <w:pPr>
      <w:widowControl w:val="0"/>
      <w:jc w:val="both"/>
    </w:pPr>
    <w:rPr>
      <w:b/>
    </w:rPr>
  </w:style>
  <w:style w:type="paragraph" w:customStyle="1" w:styleId="Tekstpodstawowy31">
    <w:name w:val="Tekst podstawowy 31"/>
    <w:basedOn w:val="Normalny"/>
    <w:rsid w:val="009A7755"/>
    <w:pPr>
      <w:spacing w:after="120"/>
      <w:jc w:val="center"/>
    </w:pPr>
    <w:rPr>
      <w:spacing w:val="-2"/>
      <w:sz w:val="26"/>
    </w:rPr>
  </w:style>
  <w:style w:type="paragraph" w:customStyle="1" w:styleId="ZnakZnak1">
    <w:name w:val="Znak Znak1"/>
    <w:basedOn w:val="Normalny"/>
    <w:rsid w:val="009A7755"/>
    <w:rPr>
      <w:szCs w:val="24"/>
    </w:rPr>
  </w:style>
  <w:style w:type="paragraph" w:styleId="Tekstpodstawowy2">
    <w:name w:val="Body Text 2"/>
    <w:basedOn w:val="Normalny"/>
    <w:link w:val="Tekstpodstawowy2Znak"/>
    <w:rsid w:val="009A7755"/>
    <w:pPr>
      <w:spacing w:after="120" w:line="480" w:lineRule="auto"/>
    </w:pPr>
  </w:style>
  <w:style w:type="character" w:customStyle="1" w:styleId="Tekstpodstawowy2Znak">
    <w:name w:val="Tekst podstawowy 2 Znak"/>
    <w:basedOn w:val="Domylnaczcionkaakapitu"/>
    <w:link w:val="Tekstpodstawowy2"/>
    <w:rsid w:val="009A7755"/>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9A7755"/>
    <w:pPr>
      <w:spacing w:after="120"/>
      <w:ind w:left="283"/>
    </w:pPr>
    <w:rPr>
      <w:sz w:val="16"/>
      <w:szCs w:val="16"/>
    </w:rPr>
  </w:style>
  <w:style w:type="character" w:customStyle="1" w:styleId="Tekstpodstawowywcity3Znak">
    <w:name w:val="Tekst podstawowy wcięty 3 Znak"/>
    <w:basedOn w:val="Domylnaczcionkaakapitu"/>
    <w:link w:val="Tekstpodstawowywcity3"/>
    <w:rsid w:val="009A7755"/>
    <w:rPr>
      <w:rFonts w:ascii="Times New Roman" w:eastAsia="Times New Roman" w:hAnsi="Times New Roman" w:cs="Times New Roman"/>
      <w:sz w:val="16"/>
      <w:szCs w:val="16"/>
      <w:lang w:eastAsia="pl-PL"/>
    </w:rPr>
  </w:style>
  <w:style w:type="paragraph" w:customStyle="1" w:styleId="Tekstpodstawowywcity21">
    <w:name w:val="Tekst podstawowy wcięty 21"/>
    <w:basedOn w:val="Normalny"/>
    <w:rsid w:val="009A7755"/>
    <w:pPr>
      <w:spacing w:line="288" w:lineRule="auto"/>
      <w:ind w:left="567" w:hanging="283"/>
      <w:jc w:val="both"/>
    </w:pPr>
    <w:rPr>
      <w:sz w:val="23"/>
    </w:rPr>
  </w:style>
  <w:style w:type="paragraph" w:customStyle="1" w:styleId="Tekstpodstawowywcity32">
    <w:name w:val="Tekst podstawowy wcięty 32"/>
    <w:basedOn w:val="Normalny"/>
    <w:rsid w:val="009A7755"/>
    <w:pPr>
      <w:spacing w:line="288" w:lineRule="auto"/>
      <w:ind w:left="284" w:hanging="284"/>
      <w:jc w:val="both"/>
    </w:pPr>
    <w:rPr>
      <w:sz w:val="23"/>
    </w:rPr>
  </w:style>
  <w:style w:type="paragraph" w:styleId="Tekstprzypisukocowego">
    <w:name w:val="endnote text"/>
    <w:basedOn w:val="Normalny"/>
    <w:link w:val="TekstprzypisukocowegoZnak"/>
    <w:semiHidden/>
    <w:rsid w:val="009A7755"/>
    <w:rPr>
      <w:sz w:val="20"/>
    </w:rPr>
  </w:style>
  <w:style w:type="character" w:customStyle="1" w:styleId="TekstprzypisukocowegoZnak">
    <w:name w:val="Tekst przypisu końcowego Znak"/>
    <w:basedOn w:val="Domylnaczcionkaakapitu"/>
    <w:link w:val="Tekstprzypisukocowego"/>
    <w:semiHidden/>
    <w:rsid w:val="009A7755"/>
    <w:rPr>
      <w:rFonts w:ascii="Times New Roman" w:eastAsia="Times New Roman" w:hAnsi="Times New Roman" w:cs="Times New Roman"/>
      <w:sz w:val="20"/>
      <w:szCs w:val="20"/>
      <w:lang w:eastAsia="pl-PL"/>
    </w:rPr>
  </w:style>
  <w:style w:type="paragraph" w:customStyle="1" w:styleId="BodyText22">
    <w:name w:val="Body Text 22"/>
    <w:basedOn w:val="Normalny"/>
    <w:rsid w:val="009A7755"/>
    <w:pPr>
      <w:widowControl w:val="0"/>
      <w:spacing w:line="288" w:lineRule="auto"/>
      <w:jc w:val="both"/>
    </w:pPr>
    <w:rPr>
      <w:sz w:val="23"/>
    </w:rPr>
  </w:style>
  <w:style w:type="character" w:styleId="Odwoaniedokomentarza">
    <w:name w:val="annotation reference"/>
    <w:semiHidden/>
    <w:rsid w:val="009A7755"/>
    <w:rPr>
      <w:sz w:val="16"/>
      <w:szCs w:val="16"/>
    </w:rPr>
  </w:style>
  <w:style w:type="paragraph" w:styleId="Tekstkomentarza">
    <w:name w:val="annotation text"/>
    <w:basedOn w:val="Normalny"/>
    <w:link w:val="TekstkomentarzaZnak"/>
    <w:semiHidden/>
    <w:rsid w:val="009A7755"/>
    <w:rPr>
      <w:i/>
      <w:sz w:val="20"/>
    </w:rPr>
  </w:style>
  <w:style w:type="character" w:customStyle="1" w:styleId="TekstkomentarzaZnak">
    <w:name w:val="Tekst komentarza Znak"/>
    <w:basedOn w:val="Domylnaczcionkaakapitu"/>
    <w:link w:val="Tekstkomentarza"/>
    <w:semiHidden/>
    <w:rsid w:val="009A7755"/>
    <w:rPr>
      <w:rFonts w:ascii="Times New Roman" w:eastAsia="Times New Roman" w:hAnsi="Times New Roman" w:cs="Times New Roman"/>
      <w:i/>
      <w:sz w:val="20"/>
      <w:szCs w:val="20"/>
      <w:lang w:eastAsia="pl-PL"/>
    </w:rPr>
  </w:style>
  <w:style w:type="paragraph" w:customStyle="1" w:styleId="Normalny-ustZnak">
    <w:name w:val="Normalny-ust Znak"/>
    <w:basedOn w:val="Normalny"/>
    <w:rsid w:val="009A7755"/>
    <w:pPr>
      <w:tabs>
        <w:tab w:val="num" w:pos="720"/>
      </w:tabs>
      <w:autoSpaceDE w:val="0"/>
      <w:autoSpaceDN w:val="0"/>
      <w:adjustRightInd w:val="0"/>
      <w:spacing w:line="360" w:lineRule="auto"/>
      <w:ind w:left="720" w:hanging="360"/>
      <w:jc w:val="both"/>
    </w:pPr>
    <w:rPr>
      <w:rFonts w:ascii="Arial" w:hAnsi="Arial" w:cs="Arial"/>
      <w:szCs w:val="24"/>
    </w:rPr>
  </w:style>
  <w:style w:type="paragraph" w:customStyle="1" w:styleId="Normalny-pktZnak">
    <w:name w:val="Normalny-pkt Znak"/>
    <w:basedOn w:val="Normalny-ustZnak"/>
    <w:rsid w:val="009A7755"/>
    <w:pPr>
      <w:ind w:hanging="390"/>
    </w:pPr>
  </w:style>
  <w:style w:type="character" w:customStyle="1" w:styleId="Normalny-pktZnakZnak">
    <w:name w:val="Normalny-pkt Znak Znak"/>
    <w:rsid w:val="009A7755"/>
    <w:rPr>
      <w:rFonts w:ascii="Arial" w:hAnsi="Arial" w:cs="Arial"/>
      <w:sz w:val="24"/>
      <w:szCs w:val="24"/>
      <w:lang w:val="pl-PL" w:eastAsia="pl-PL" w:bidi="ar-SA"/>
    </w:rPr>
  </w:style>
  <w:style w:type="character" w:customStyle="1" w:styleId="LitteraZnak">
    <w:name w:val="Littera Znak"/>
    <w:rsid w:val="009A7755"/>
    <w:rPr>
      <w:rFonts w:ascii="Arial" w:hAnsi="Arial" w:cs="Arial"/>
      <w:sz w:val="24"/>
      <w:szCs w:val="24"/>
      <w:lang w:val="pl-PL" w:eastAsia="pl-PL" w:bidi="ar-SA"/>
    </w:rPr>
  </w:style>
  <w:style w:type="paragraph" w:customStyle="1" w:styleId="Normalny-pktZnak11">
    <w:name w:val="Normalny-pkt Znak11"/>
    <w:basedOn w:val="Normalny-pktZnak"/>
    <w:rsid w:val="009A7755"/>
    <w:pPr>
      <w:ind w:hanging="570"/>
    </w:pPr>
  </w:style>
  <w:style w:type="paragraph" w:customStyle="1" w:styleId="Normalnypodliterab">
    <w:name w:val="Normalnypodliterab"/>
    <w:basedOn w:val="Normalny"/>
    <w:rsid w:val="009A7755"/>
    <w:pPr>
      <w:numPr>
        <w:ilvl w:val="1"/>
        <w:numId w:val="2"/>
      </w:numPr>
      <w:spacing w:line="360" w:lineRule="auto"/>
    </w:pPr>
    <w:rPr>
      <w:rFonts w:ascii="Arial" w:hAnsi="Arial" w:cs="Arial"/>
      <w:szCs w:val="24"/>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9A7755"/>
    <w:rPr>
      <w:szCs w:val="24"/>
    </w:rPr>
  </w:style>
  <w:style w:type="paragraph" w:styleId="Tekstdymka">
    <w:name w:val="Balloon Text"/>
    <w:basedOn w:val="Normalny"/>
    <w:link w:val="TekstdymkaZnak"/>
    <w:uiPriority w:val="99"/>
    <w:semiHidden/>
    <w:rsid w:val="009A7755"/>
    <w:rPr>
      <w:rFonts w:ascii="Tahoma" w:hAnsi="Tahoma" w:cs="Tahoma"/>
      <w:sz w:val="16"/>
      <w:szCs w:val="16"/>
    </w:rPr>
  </w:style>
  <w:style w:type="character" w:customStyle="1" w:styleId="TekstdymkaZnak">
    <w:name w:val="Tekst dymka Znak"/>
    <w:basedOn w:val="Domylnaczcionkaakapitu"/>
    <w:link w:val="Tekstdymka"/>
    <w:uiPriority w:val="99"/>
    <w:semiHidden/>
    <w:rsid w:val="009A7755"/>
    <w:rPr>
      <w:rFonts w:ascii="Tahoma" w:eastAsia="Times New Roman" w:hAnsi="Tahoma" w:cs="Tahoma"/>
      <w:sz w:val="16"/>
      <w:szCs w:val="16"/>
      <w:lang w:eastAsia="pl-PL"/>
    </w:rPr>
  </w:style>
  <w:style w:type="paragraph" w:customStyle="1" w:styleId="ZnakZnak">
    <w:name w:val="Znak Znak"/>
    <w:basedOn w:val="Normalny"/>
    <w:rsid w:val="009A7755"/>
    <w:rPr>
      <w:szCs w:val="24"/>
    </w:rPr>
  </w:style>
  <w:style w:type="paragraph" w:customStyle="1" w:styleId="bodytextindent3">
    <w:name w:val="bodytextindent3"/>
    <w:basedOn w:val="Normalny"/>
    <w:rsid w:val="009A7755"/>
    <w:pPr>
      <w:spacing w:before="100" w:beforeAutospacing="1" w:after="100" w:afterAutospacing="1"/>
    </w:pPr>
    <w:rPr>
      <w:szCs w:val="24"/>
    </w:rPr>
  </w:style>
  <w:style w:type="paragraph" w:styleId="Tekstpodstawowywcity2">
    <w:name w:val="Body Text Indent 2"/>
    <w:basedOn w:val="Normalny"/>
    <w:link w:val="Tekstpodstawowywcity2Znak"/>
    <w:rsid w:val="009A7755"/>
    <w:pPr>
      <w:spacing w:after="120" w:line="480" w:lineRule="auto"/>
      <w:ind w:left="283"/>
    </w:pPr>
  </w:style>
  <w:style w:type="character" w:customStyle="1" w:styleId="Tekstpodstawowywcity2Znak">
    <w:name w:val="Tekst podstawowy wcięty 2 Znak"/>
    <w:basedOn w:val="Domylnaczcionkaakapitu"/>
    <w:link w:val="Tekstpodstawowywcity2"/>
    <w:rsid w:val="009A7755"/>
    <w:rPr>
      <w:rFonts w:ascii="Times New Roman" w:eastAsia="Times New Roman" w:hAnsi="Times New Roman" w:cs="Times New Roman"/>
      <w:sz w:val="24"/>
      <w:szCs w:val="20"/>
      <w:lang w:eastAsia="pl-PL"/>
    </w:rPr>
  </w:style>
  <w:style w:type="paragraph" w:customStyle="1" w:styleId="a">
    <w:uiPriority w:val="39"/>
    <w:rsid w:val="009A7755"/>
    <w:pPr>
      <w:spacing w:after="0" w:line="240" w:lineRule="auto"/>
    </w:pPr>
    <w:rPr>
      <w:rFonts w:ascii="Times New Roman" w:eastAsia="Times New Roman" w:hAnsi="Times New Roman" w:cs="Times New Roman"/>
      <w:sz w:val="20"/>
      <w:szCs w:val="20"/>
      <w:lang w:eastAsia="pl-PL"/>
    </w:rPr>
  </w:style>
  <w:style w:type="paragraph" w:customStyle="1" w:styleId="3">
    <w:name w:val="3"/>
    <w:basedOn w:val="Normalny"/>
    <w:next w:val="Nagwek"/>
    <w:rsid w:val="009A7755"/>
    <w:pPr>
      <w:tabs>
        <w:tab w:val="center" w:pos="4536"/>
        <w:tab w:val="right" w:pos="9072"/>
      </w:tabs>
    </w:pPr>
  </w:style>
  <w:style w:type="character" w:styleId="Hipercze">
    <w:name w:val="Hyperlink"/>
    <w:rsid w:val="009A7755"/>
    <w:rPr>
      <w:color w:val="0000FF"/>
      <w:u w:val="single"/>
    </w:rPr>
  </w:style>
  <w:style w:type="character" w:styleId="Odwoanieprzypisudolnego">
    <w:name w:val="footnote reference"/>
    <w:aliases w:val="Odwołanie przypisu"/>
    <w:uiPriority w:val="99"/>
    <w:semiHidden/>
    <w:rsid w:val="009A7755"/>
    <w:rPr>
      <w:vertAlign w:val="superscript"/>
    </w:rPr>
  </w:style>
  <w:style w:type="character" w:customStyle="1" w:styleId="TekstprzypisudolnegoZnak">
    <w:name w:val="Tekst przypisu dolnego Znak"/>
    <w:aliases w:val="Tekst przypisu dolnego Znak Znak Znak,Tekst przypisu Znak Znak Znak Znak1 Znak Znak,Tekst przypisu Znak Znak Znak Znak Znak Znak Znak"/>
    <w:link w:val="Tekstprzypisudolnego"/>
    <w:rsid w:val="009A7755"/>
    <w:rPr>
      <w:sz w:val="24"/>
      <w:szCs w:val="24"/>
      <w:lang w:eastAsia="pl-PL"/>
    </w:rPr>
  </w:style>
  <w:style w:type="paragraph" w:styleId="Tekstprzypisudolnego">
    <w:name w:val="footnote text"/>
    <w:aliases w:val="Tekst przypisu dolnego Znak Znak,Tekst przypisu Znak Znak Znak Znak1 Znak,Tekst przypisu Znak Znak Znak Znak Znak Znak"/>
    <w:basedOn w:val="Normalny"/>
    <w:link w:val="TekstprzypisudolnegoZnak"/>
    <w:rsid w:val="009A7755"/>
    <w:rPr>
      <w:rFonts w:asciiTheme="minorHAnsi" w:eastAsiaTheme="minorHAnsi" w:hAnsiTheme="minorHAnsi" w:cstheme="minorBidi"/>
      <w:szCs w:val="24"/>
    </w:rPr>
  </w:style>
  <w:style w:type="character" w:customStyle="1" w:styleId="TekstprzypisudolnegoZnak1">
    <w:name w:val="Tekst przypisu dolnego Znak1"/>
    <w:basedOn w:val="Domylnaczcionkaakapitu"/>
    <w:uiPriority w:val="99"/>
    <w:semiHidden/>
    <w:rsid w:val="009A7755"/>
    <w:rPr>
      <w:rFonts w:ascii="Times New Roman" w:eastAsia="Times New Roman" w:hAnsi="Times New Roman" w:cs="Times New Roman"/>
      <w:sz w:val="20"/>
      <w:szCs w:val="20"/>
      <w:lang w:eastAsia="pl-PL"/>
    </w:rPr>
  </w:style>
  <w:style w:type="character" w:styleId="UyteHipercze">
    <w:name w:val="FollowedHyperlink"/>
    <w:rsid w:val="009A7755"/>
    <w:rPr>
      <w:color w:val="800080"/>
      <w:u w:val="single"/>
    </w:rPr>
  </w:style>
  <w:style w:type="paragraph" w:customStyle="1" w:styleId="DomylnaczcionkaakapituAkapitZnakZnakZnakZnakZnakZnak">
    <w:name w:val="Domyślna czcionka akapitu Akapit Znak Znak Znak Znak Znak Znak"/>
    <w:basedOn w:val="Normalny"/>
    <w:rsid w:val="009A7755"/>
    <w:rPr>
      <w:szCs w:val="24"/>
    </w:rPr>
  </w:style>
  <w:style w:type="paragraph" w:styleId="Poprawka">
    <w:name w:val="Revision"/>
    <w:hidden/>
    <w:uiPriority w:val="99"/>
    <w:semiHidden/>
    <w:rsid w:val="009A7755"/>
    <w:pPr>
      <w:spacing w:after="0" w:line="240" w:lineRule="auto"/>
    </w:pPr>
    <w:rPr>
      <w:rFonts w:ascii="Times New Roman" w:eastAsia="Times New Roman" w:hAnsi="Times New Roman" w:cs="Times New Roman"/>
      <w:sz w:val="24"/>
      <w:szCs w:val="20"/>
      <w:lang w:eastAsia="pl-PL"/>
    </w:rPr>
  </w:style>
  <w:style w:type="paragraph" w:customStyle="1" w:styleId="ZnakZnakZnak1ZnakZnakZnakZnakZnakZnakZnakZnakZnak">
    <w:name w:val="Znak Znak Znak1 Znak Znak Znak Znak Znak Znak Znak Znak Znak"/>
    <w:basedOn w:val="Normalny"/>
    <w:rsid w:val="009A7755"/>
    <w:rPr>
      <w:szCs w:val="24"/>
    </w:rPr>
  </w:style>
  <w:style w:type="paragraph" w:customStyle="1" w:styleId="ZnakZnak2">
    <w:name w:val="Znak Znak2"/>
    <w:basedOn w:val="Normalny"/>
    <w:rsid w:val="009A7755"/>
    <w:rPr>
      <w:szCs w:val="24"/>
    </w:rPr>
  </w:style>
  <w:style w:type="paragraph" w:customStyle="1" w:styleId="2">
    <w:name w:val="2"/>
    <w:basedOn w:val="Normalny"/>
    <w:next w:val="Tekstprzypisudolnego"/>
    <w:semiHidden/>
    <w:rsid w:val="009A7755"/>
    <w:rPr>
      <w:sz w:val="20"/>
    </w:rPr>
  </w:style>
  <w:style w:type="paragraph" w:styleId="Tytu">
    <w:name w:val="Title"/>
    <w:basedOn w:val="Normalny"/>
    <w:link w:val="TytuZnak"/>
    <w:qFormat/>
    <w:rsid w:val="009A7755"/>
    <w:pPr>
      <w:jc w:val="center"/>
    </w:pPr>
    <w:rPr>
      <w:b/>
      <w:bCs/>
      <w:sz w:val="26"/>
    </w:rPr>
  </w:style>
  <w:style w:type="character" w:customStyle="1" w:styleId="TytuZnak">
    <w:name w:val="Tytuł Znak"/>
    <w:basedOn w:val="Domylnaczcionkaakapitu"/>
    <w:link w:val="Tytu"/>
    <w:rsid w:val="009A7755"/>
    <w:rPr>
      <w:rFonts w:ascii="Times New Roman" w:eastAsia="Times New Roman" w:hAnsi="Times New Roman" w:cs="Times New Roman"/>
      <w:b/>
      <w:bCs/>
      <w:sz w:val="26"/>
      <w:szCs w:val="20"/>
      <w:lang w:eastAsia="pl-PL"/>
    </w:rPr>
  </w:style>
  <w:style w:type="paragraph" w:customStyle="1" w:styleId="1">
    <w:name w:val="1"/>
    <w:basedOn w:val="Normalny"/>
    <w:next w:val="Tekstprzypisudolnego"/>
    <w:semiHidden/>
    <w:rsid w:val="009A7755"/>
    <w:rPr>
      <w:sz w:val="20"/>
    </w:rPr>
  </w:style>
  <w:style w:type="paragraph" w:customStyle="1" w:styleId="ZnakZnakZnak1ZnakZnakZnakZnakZnakZnak">
    <w:name w:val="Znak Znak Znak1 Znak Znak Znak Znak Znak Znak"/>
    <w:basedOn w:val="Normalny"/>
    <w:rsid w:val="009A7755"/>
    <w:rPr>
      <w:szCs w:val="24"/>
    </w:rPr>
  </w:style>
  <w:style w:type="paragraph" w:customStyle="1" w:styleId="Tekstpodstawowywcity210">
    <w:name w:val="Tekst podstawowy wcięty 21"/>
    <w:basedOn w:val="Normalny"/>
    <w:rsid w:val="009A7755"/>
    <w:pPr>
      <w:spacing w:line="288" w:lineRule="auto"/>
      <w:ind w:left="567" w:hanging="283"/>
      <w:jc w:val="both"/>
    </w:pPr>
    <w:rPr>
      <w:sz w:val="23"/>
    </w:rPr>
  </w:style>
  <w:style w:type="character" w:customStyle="1" w:styleId="paragraphpunkt1">
    <w:name w:val="paragraphpunkt1"/>
    <w:rsid w:val="009A7755"/>
    <w:rPr>
      <w:b/>
      <w:bCs/>
    </w:rPr>
  </w:style>
  <w:style w:type="character" w:customStyle="1" w:styleId="point1">
    <w:name w:val="point1"/>
    <w:rsid w:val="009A7755"/>
    <w:rPr>
      <w:b/>
      <w:bCs/>
    </w:rPr>
  </w:style>
  <w:style w:type="character" w:customStyle="1" w:styleId="letter1">
    <w:name w:val="letter1"/>
    <w:rsid w:val="009A7755"/>
    <w:rPr>
      <w:b/>
      <w:bCs/>
    </w:rPr>
  </w:style>
  <w:style w:type="character" w:customStyle="1" w:styleId="FontStyle28">
    <w:name w:val="Font Style28"/>
    <w:uiPriority w:val="99"/>
    <w:rsid w:val="009A7755"/>
    <w:rPr>
      <w:rFonts w:ascii="Arial" w:hAnsi="Arial" w:cs="Arial"/>
      <w:sz w:val="22"/>
      <w:szCs w:val="22"/>
    </w:rPr>
  </w:style>
  <w:style w:type="paragraph" w:customStyle="1" w:styleId="Default">
    <w:name w:val="Default"/>
    <w:rsid w:val="009A7755"/>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character" w:customStyle="1" w:styleId="apple-converted-space">
    <w:name w:val="apple-converted-space"/>
    <w:basedOn w:val="Domylnaczcionkaakapitu"/>
    <w:rsid w:val="009A7755"/>
  </w:style>
  <w:style w:type="paragraph" w:customStyle="1" w:styleId="CM1">
    <w:name w:val="CM1"/>
    <w:basedOn w:val="Default"/>
    <w:next w:val="Default"/>
    <w:uiPriority w:val="99"/>
    <w:rsid w:val="009A7755"/>
    <w:rPr>
      <w:rFonts w:cs="Times New Roman"/>
      <w:color w:val="auto"/>
    </w:rPr>
  </w:style>
  <w:style w:type="character" w:customStyle="1" w:styleId="tabulatory">
    <w:name w:val="tabulatory"/>
    <w:basedOn w:val="Domylnaczcionkaakapitu"/>
    <w:rsid w:val="009A7755"/>
  </w:style>
  <w:style w:type="paragraph" w:styleId="Tematkomentarza">
    <w:name w:val="annotation subject"/>
    <w:basedOn w:val="Tekstkomentarza"/>
    <w:next w:val="Tekstkomentarza"/>
    <w:link w:val="TematkomentarzaZnak"/>
    <w:uiPriority w:val="99"/>
    <w:semiHidden/>
    <w:unhideWhenUsed/>
    <w:rsid w:val="009A7755"/>
    <w:rPr>
      <w:b/>
      <w:bCs/>
      <w:i w:val="0"/>
    </w:rPr>
  </w:style>
  <w:style w:type="character" w:customStyle="1" w:styleId="TematkomentarzaZnak">
    <w:name w:val="Temat komentarza Znak"/>
    <w:basedOn w:val="TekstkomentarzaZnak"/>
    <w:link w:val="Tematkomentarza"/>
    <w:uiPriority w:val="99"/>
    <w:semiHidden/>
    <w:rsid w:val="009A7755"/>
    <w:rPr>
      <w:rFonts w:ascii="Times New Roman" w:eastAsia="Times New Roman" w:hAnsi="Times New Roman" w:cs="Times New Roman"/>
      <w:b/>
      <w:bCs/>
      <w:i w:val="0"/>
      <w:sz w:val="20"/>
      <w:szCs w:val="20"/>
      <w:lang w:eastAsia="pl-PL"/>
    </w:rPr>
  </w:style>
  <w:style w:type="character" w:customStyle="1" w:styleId="h1">
    <w:name w:val="h1"/>
    <w:basedOn w:val="Domylnaczcionkaakapitu"/>
    <w:rsid w:val="009A7755"/>
  </w:style>
  <w:style w:type="paragraph" w:customStyle="1" w:styleId="celp">
    <w:name w:val="cel_p"/>
    <w:basedOn w:val="Normalny"/>
    <w:rsid w:val="009A7755"/>
    <w:pPr>
      <w:spacing w:before="100" w:beforeAutospacing="1" w:after="100" w:afterAutospacing="1"/>
    </w:pPr>
    <w:rPr>
      <w:szCs w:val="24"/>
    </w:rPr>
  </w:style>
  <w:style w:type="character" w:styleId="Uwydatnienie">
    <w:name w:val="Emphasis"/>
    <w:uiPriority w:val="20"/>
    <w:qFormat/>
    <w:rsid w:val="009A7755"/>
    <w:rPr>
      <w:i/>
      <w:iCs/>
    </w:rPr>
  </w:style>
  <w:style w:type="character" w:styleId="Pogrubienie">
    <w:name w:val="Strong"/>
    <w:uiPriority w:val="22"/>
    <w:qFormat/>
    <w:rsid w:val="009A7755"/>
    <w:rPr>
      <w:b/>
      <w:bCs/>
    </w:rPr>
  </w:style>
  <w:style w:type="character" w:customStyle="1" w:styleId="txt-new">
    <w:name w:val="txt-new"/>
    <w:basedOn w:val="Domylnaczcionkaakapitu"/>
    <w:rsid w:val="009A7755"/>
  </w:style>
  <w:style w:type="character" w:customStyle="1" w:styleId="txt-old">
    <w:name w:val="txt-old"/>
    <w:basedOn w:val="Domylnaczcionkaakapitu"/>
    <w:rsid w:val="009A7755"/>
  </w:style>
  <w:style w:type="paragraph" w:styleId="NormalnyWeb">
    <w:name w:val="Normal (Web)"/>
    <w:basedOn w:val="Normalny"/>
    <w:uiPriority w:val="99"/>
    <w:semiHidden/>
    <w:unhideWhenUsed/>
    <w:rsid w:val="009A7755"/>
    <w:pPr>
      <w:spacing w:before="100" w:beforeAutospacing="1" w:after="100" w:afterAutospacing="1"/>
    </w:pPr>
    <w:rPr>
      <w:szCs w:val="24"/>
    </w:rPr>
  </w:style>
  <w:style w:type="paragraph" w:customStyle="1" w:styleId="Tekstpodstawowywcity320">
    <w:name w:val="Tekst podstawowy wcięty 32"/>
    <w:basedOn w:val="Normalny"/>
    <w:rsid w:val="009A7755"/>
    <w:pPr>
      <w:spacing w:line="288" w:lineRule="auto"/>
      <w:ind w:left="284" w:hanging="284"/>
      <w:jc w:val="both"/>
    </w:pPr>
    <w:rPr>
      <w:sz w:val="23"/>
    </w:rPr>
  </w:style>
  <w:style w:type="paragraph" w:customStyle="1" w:styleId="Style8">
    <w:name w:val="Style8"/>
    <w:basedOn w:val="Normalny"/>
    <w:uiPriority w:val="99"/>
    <w:rsid w:val="009A7755"/>
    <w:pPr>
      <w:widowControl w:val="0"/>
      <w:autoSpaceDE w:val="0"/>
      <w:autoSpaceDN w:val="0"/>
      <w:adjustRightInd w:val="0"/>
      <w:spacing w:line="254" w:lineRule="exact"/>
      <w:ind w:hanging="370"/>
      <w:jc w:val="both"/>
    </w:pPr>
    <w:rPr>
      <w:rFonts w:ascii="Arial" w:hAnsi="Arial" w:cs="Arial"/>
      <w:szCs w:val="24"/>
    </w:rPr>
  </w:style>
  <w:style w:type="paragraph" w:customStyle="1" w:styleId="western">
    <w:name w:val="western"/>
    <w:basedOn w:val="Normalny"/>
    <w:uiPriority w:val="99"/>
    <w:semiHidden/>
    <w:rsid w:val="009A7755"/>
    <w:rPr>
      <w:rFonts w:eastAsia="Calibri"/>
      <w:szCs w:val="24"/>
    </w:rPr>
  </w:style>
  <w:style w:type="character" w:customStyle="1" w:styleId="FontStyle35">
    <w:name w:val="Font Style35"/>
    <w:uiPriority w:val="99"/>
    <w:rsid w:val="009A7755"/>
    <w:rPr>
      <w:rFonts w:ascii="Times New Roman" w:hAnsi="Times New Roman" w:cs="Times New Roman"/>
      <w:sz w:val="22"/>
      <w:szCs w:val="22"/>
    </w:rPr>
  </w:style>
  <w:style w:type="character" w:customStyle="1" w:styleId="FontStyle13">
    <w:name w:val="Font Style13"/>
    <w:uiPriority w:val="99"/>
    <w:rsid w:val="009A7755"/>
    <w:rPr>
      <w:rFonts w:ascii="Times New Roman" w:hAnsi="Times New Roman" w:cs="Times New Roman" w:hint="default"/>
      <w:sz w:val="24"/>
      <w:szCs w:val="24"/>
    </w:rPr>
  </w:style>
  <w:style w:type="paragraph" w:customStyle="1" w:styleId="Style1">
    <w:name w:val="Style1"/>
    <w:basedOn w:val="Normalny"/>
    <w:uiPriority w:val="99"/>
    <w:rsid w:val="009A7755"/>
    <w:pPr>
      <w:widowControl w:val="0"/>
      <w:autoSpaceDE w:val="0"/>
      <w:autoSpaceDN w:val="0"/>
      <w:adjustRightInd w:val="0"/>
    </w:pPr>
    <w:rPr>
      <w:szCs w:val="24"/>
    </w:rPr>
  </w:style>
  <w:style w:type="paragraph" w:customStyle="1" w:styleId="Style3">
    <w:name w:val="Style3"/>
    <w:basedOn w:val="Normalny"/>
    <w:uiPriority w:val="99"/>
    <w:rsid w:val="009A7755"/>
    <w:pPr>
      <w:widowControl w:val="0"/>
      <w:autoSpaceDE w:val="0"/>
      <w:autoSpaceDN w:val="0"/>
      <w:adjustRightInd w:val="0"/>
      <w:spacing w:line="274" w:lineRule="exact"/>
    </w:pPr>
    <w:rPr>
      <w:szCs w:val="24"/>
    </w:rPr>
  </w:style>
  <w:style w:type="character" w:customStyle="1" w:styleId="FontStyle12">
    <w:name w:val="Font Style12"/>
    <w:uiPriority w:val="99"/>
    <w:rsid w:val="009A7755"/>
    <w:rPr>
      <w:rFonts w:ascii="Times New Roman" w:hAnsi="Times New Roman" w:cs="Times New Roman" w:hint="default"/>
      <w:b/>
      <w:bCs/>
      <w:sz w:val="16"/>
      <w:szCs w:val="16"/>
    </w:rPr>
  </w:style>
  <w:style w:type="paragraph" w:customStyle="1" w:styleId="Tekstpodstawowywcity33">
    <w:name w:val="Tekst podstawowy wcięty 33"/>
    <w:basedOn w:val="Normalny"/>
    <w:rsid w:val="009A7755"/>
    <w:pPr>
      <w:spacing w:line="288" w:lineRule="auto"/>
      <w:ind w:left="284" w:hanging="284"/>
      <w:jc w:val="both"/>
    </w:pPr>
    <w:rPr>
      <w:sz w:val="23"/>
    </w:rPr>
  </w:style>
  <w:style w:type="paragraph" w:customStyle="1" w:styleId="ZPKTzmpktartykuempunktem">
    <w:name w:val="Z/PKT – zm. pkt artykułem (punktem)"/>
    <w:basedOn w:val="Normalny"/>
    <w:uiPriority w:val="31"/>
    <w:qFormat/>
    <w:rsid w:val="009A7755"/>
    <w:pPr>
      <w:spacing w:line="360" w:lineRule="auto"/>
      <w:ind w:left="1020" w:hanging="510"/>
      <w:jc w:val="both"/>
    </w:pPr>
    <w:rPr>
      <w:rFonts w:ascii="Times" w:hAnsi="Times" w:cs="Arial"/>
      <w:bCs/>
    </w:rPr>
  </w:style>
  <w:style w:type="paragraph" w:customStyle="1" w:styleId="ZUSTzmustartykuempunktem">
    <w:name w:val="Z/UST(§) – zm. ust. (§) artykułem (punktem)"/>
    <w:basedOn w:val="Normalny"/>
    <w:uiPriority w:val="30"/>
    <w:qFormat/>
    <w:rsid w:val="009A7755"/>
    <w:pPr>
      <w:suppressAutoHyphens/>
      <w:autoSpaceDE w:val="0"/>
      <w:autoSpaceDN w:val="0"/>
      <w:adjustRightInd w:val="0"/>
      <w:spacing w:line="360" w:lineRule="auto"/>
      <w:ind w:left="510" w:firstLine="510"/>
      <w:jc w:val="both"/>
    </w:pPr>
    <w:rPr>
      <w:rFonts w:ascii="Times" w:hAnsi="Times" w:cs="Arial"/>
    </w:rPr>
  </w:style>
  <w:style w:type="paragraph" w:customStyle="1" w:styleId="LITlitera">
    <w:name w:val="LIT – litera"/>
    <w:basedOn w:val="Normalny"/>
    <w:uiPriority w:val="14"/>
    <w:qFormat/>
    <w:rsid w:val="009A7755"/>
    <w:pPr>
      <w:spacing w:line="360" w:lineRule="auto"/>
      <w:ind w:left="986" w:hanging="476"/>
      <w:jc w:val="both"/>
    </w:pPr>
    <w:rPr>
      <w:rFonts w:ascii="Times" w:hAnsi="Times" w:cs="Arial"/>
      <w:bCs/>
    </w:rPr>
  </w:style>
  <w:style w:type="paragraph" w:customStyle="1" w:styleId="ZLITUSTzmustliter">
    <w:name w:val="Z_LIT/UST(§) – zm. ust. (§) literą"/>
    <w:basedOn w:val="Normalny"/>
    <w:uiPriority w:val="46"/>
    <w:qFormat/>
    <w:rsid w:val="009A7755"/>
    <w:pPr>
      <w:suppressAutoHyphens/>
      <w:autoSpaceDE w:val="0"/>
      <w:autoSpaceDN w:val="0"/>
      <w:adjustRightInd w:val="0"/>
      <w:spacing w:line="360" w:lineRule="auto"/>
      <w:ind w:left="987" w:firstLine="510"/>
      <w:jc w:val="both"/>
    </w:pPr>
    <w:rPr>
      <w:rFonts w:ascii="Times" w:hAnsi="Times" w:cs="Arial"/>
      <w:bCs/>
    </w:rPr>
  </w:style>
  <w:style w:type="paragraph" w:customStyle="1" w:styleId="ZLITPKTzmpktliter">
    <w:name w:val="Z_LIT/PKT – zm. pkt literą"/>
    <w:basedOn w:val="Normalny"/>
    <w:uiPriority w:val="47"/>
    <w:qFormat/>
    <w:rsid w:val="009A7755"/>
    <w:pPr>
      <w:spacing w:line="360" w:lineRule="auto"/>
      <w:ind w:left="1497" w:hanging="510"/>
      <w:jc w:val="both"/>
    </w:pPr>
    <w:rPr>
      <w:rFonts w:ascii="Times" w:hAnsi="Times" w:cs="Arial"/>
      <w:bCs/>
    </w:rPr>
  </w:style>
  <w:style w:type="table" w:styleId="Siatkatabeli">
    <w:name w:val="Table Grid"/>
    <w:basedOn w:val="Standardowy"/>
    <w:uiPriority w:val="39"/>
    <w:rsid w:val="009A7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33D8F36B-BCF2-47BD-939E-72A459FE05C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5845</Words>
  <Characters>35072</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Szarek Piotr</dc:creator>
  <cp:keywords/>
  <dc:description/>
  <cp:lastModifiedBy>Kubanczyk Kinga</cp:lastModifiedBy>
  <cp:revision>5</cp:revision>
  <dcterms:created xsi:type="dcterms:W3CDTF">2023-07-17T07:02:00Z</dcterms:created>
  <dcterms:modified xsi:type="dcterms:W3CDTF">2023-07-17T08:54:00Z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91ace0d5-5a9d-4245-8c0a-419c85492c46</vt:lpwstr>
  </property>
  <property fmtid="{D5CDD505-2E9C-101B-9397-08002B2CF9AE}" pid="3" name="bjSaver">
    <vt:lpwstr>WCBySV5yXwqFZ0j1ZjG9eMplGzy/vCJa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