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487824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3A30B2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18</w:t>
      </w:r>
      <w:r w:rsidR="001C06EF">
        <w:rPr>
          <w:rFonts w:asciiTheme="minorHAnsi" w:hAnsiTheme="minorHAnsi" w:cstheme="minorHAnsi"/>
          <w:bCs/>
          <w:sz w:val="24"/>
          <w:szCs w:val="24"/>
        </w:rPr>
        <w:t xml:space="preserve"> maja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D834C7" w:rsidRDefault="00D834C7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D834C7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DOOŚ-WDŚZOO.4220.2.2021 .SK.6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3A30B2" w:rsidRPr="003A30B2" w:rsidRDefault="003A30B2" w:rsidP="003A30B2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A30B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54 § 4 ustawy z dnia 30 sierpnia 2002 r. — Prawo o postępowaniu przed sądami administracyjnymi (Dz. U. z 2022 r. poz. 329, ze zm.), dalej </w:t>
      </w:r>
      <w:proofErr w:type="spellStart"/>
      <w:r w:rsidRPr="003A30B2">
        <w:rPr>
          <w:rFonts w:asciiTheme="minorHAnsi" w:hAnsiTheme="minorHAnsi" w:cstheme="minorHAnsi"/>
          <w:bCs/>
          <w:color w:val="000000"/>
          <w:sz w:val="24"/>
          <w:szCs w:val="24"/>
        </w:rPr>
        <w:t>Ppsa</w:t>
      </w:r>
      <w:proofErr w:type="spellEnd"/>
      <w:r w:rsidRPr="003A30B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, w związku z art. 74 ust. 3 ustawy z dnia 3 października 2008 r. o udostępnianiu informacji o środowisku i jego ochronie, udziale społeczeństwa w ochronie środowiska oraz o ocenach oddziaływania na środowisko (Dz. U. z 2021 r. poz. 2373, ze zm.), dalej ustawa </w:t>
      </w:r>
      <w:proofErr w:type="spellStart"/>
      <w:r w:rsidRPr="003A30B2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3A30B2">
        <w:rPr>
          <w:rFonts w:asciiTheme="minorHAnsi" w:hAnsiTheme="minorHAnsi" w:cstheme="minorHAnsi"/>
          <w:bCs/>
          <w:color w:val="000000"/>
          <w:sz w:val="24"/>
          <w:szCs w:val="24"/>
        </w:rPr>
        <w:t>, zawiadamiam o przekazaniu do Wojewódzkiego Sądu Administracyjnego w Warszawie skargi Stowarzyszenia „Osiedle Biały Zakątek” z dnia 14 kwietnia 2022 r. na postanowienie Generalnego Dyrektora Ochrony Środowiska z dnia 7 marca 2022 r., znak: DOOŚ-WDŚZOO.4220.2.2021.SK.2, stwierdzające niedopuszczalność zażalenia na pismo Regionalnego Dyrektora Ochrony Środowiska w Gdańsku z dnia 8 cz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erwca 2020 r., znak: RDOŚ-Gd-WOO</w:t>
      </w:r>
      <w:r w:rsidRPr="003A30B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.4220.192.2020.ŁT.5, dot. udzielenia opinii </w:t>
      </w:r>
      <w:proofErr w:type="spellStart"/>
      <w:r w:rsidRPr="003A30B2">
        <w:rPr>
          <w:rFonts w:asciiTheme="minorHAnsi" w:hAnsiTheme="minorHAnsi" w:cstheme="minorHAnsi"/>
          <w:bCs/>
          <w:color w:val="000000"/>
          <w:sz w:val="24"/>
          <w:szCs w:val="24"/>
        </w:rPr>
        <w:t>ws</w:t>
      </w:r>
      <w:proofErr w:type="spellEnd"/>
      <w:r w:rsidRPr="003A30B2">
        <w:rPr>
          <w:rFonts w:asciiTheme="minorHAnsi" w:hAnsiTheme="minorHAnsi" w:cstheme="minorHAnsi"/>
          <w:bCs/>
          <w:color w:val="000000"/>
          <w:sz w:val="24"/>
          <w:szCs w:val="24"/>
        </w:rPr>
        <w:t>. potrzeby przeprowadzenia oceny oddziaływania na środowisko planowanego przedsięwzięcia polegającego na Budowie budynku biurowo-usługowego z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GARAŻEM </w:t>
      </w:r>
      <w:r w:rsidRPr="003A30B2">
        <w:rPr>
          <w:rFonts w:asciiTheme="minorHAnsi" w:hAnsiTheme="minorHAnsi" w:cstheme="minorHAnsi"/>
          <w:bCs/>
          <w:color w:val="000000"/>
          <w:sz w:val="24"/>
          <w:szCs w:val="24"/>
        </w:rPr>
        <w:t>podziemnym i infrastrukturą techniczną oraz wewnętrznym układem komunikacji drogowej przy ul. Stryjskiej w Gdyni-</w:t>
      </w:r>
      <w:proofErr w:type="spellStart"/>
      <w:r w:rsidRPr="003A30B2">
        <w:rPr>
          <w:rFonts w:asciiTheme="minorHAnsi" w:hAnsiTheme="minorHAnsi" w:cstheme="minorHAnsi"/>
          <w:bCs/>
          <w:color w:val="000000"/>
          <w:sz w:val="24"/>
          <w:szCs w:val="24"/>
        </w:rPr>
        <w:t>Redłowie</w:t>
      </w:r>
      <w:proofErr w:type="spellEnd"/>
      <w:r w:rsidRPr="003A30B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(dz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  <w:r w:rsidRPr="003A30B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- 17, 15/5, 16/1, 18, 19, </w:t>
      </w:r>
      <w:proofErr w:type="spellStart"/>
      <w:r w:rsidRPr="003A30B2">
        <w:rPr>
          <w:rFonts w:asciiTheme="minorHAnsi" w:hAnsiTheme="minorHAnsi" w:cstheme="minorHAnsi"/>
          <w:bCs/>
          <w:color w:val="000000"/>
          <w:sz w:val="24"/>
          <w:szCs w:val="24"/>
        </w:rPr>
        <w:t>obr</w:t>
      </w:r>
      <w:proofErr w:type="spellEnd"/>
      <w:r w:rsidRPr="003A30B2">
        <w:rPr>
          <w:rFonts w:asciiTheme="minorHAnsi" w:hAnsiTheme="minorHAnsi" w:cstheme="minorHAnsi"/>
          <w:bCs/>
          <w:color w:val="000000"/>
          <w:sz w:val="24"/>
          <w:szCs w:val="24"/>
        </w:rPr>
        <w:t>. 0025).</w:t>
      </w:r>
    </w:p>
    <w:p w:rsidR="003A30B2" w:rsidRDefault="003A30B2" w:rsidP="003A30B2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A30B2">
        <w:rPr>
          <w:rFonts w:asciiTheme="minorHAnsi" w:hAnsiTheme="minorHAnsi" w:cstheme="minorHAnsi"/>
          <w:bCs/>
          <w:color w:val="000000"/>
          <w:sz w:val="24"/>
          <w:szCs w:val="24"/>
        </w:rPr>
        <w:t>Jednocześnie inform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uję, że — zgodnie z art. 33 § 1</w:t>
      </w:r>
      <w:r w:rsidRPr="003A30B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 </w:t>
      </w:r>
      <w:proofErr w:type="spellStart"/>
      <w:r w:rsidRPr="003A30B2">
        <w:rPr>
          <w:rFonts w:asciiTheme="minorHAnsi" w:hAnsiTheme="minorHAnsi" w:cstheme="minorHAnsi"/>
          <w:bCs/>
          <w:color w:val="000000"/>
          <w:sz w:val="24"/>
          <w:szCs w:val="24"/>
        </w:rPr>
        <w:t>Ppsa</w:t>
      </w:r>
      <w:proofErr w:type="spellEnd"/>
      <w:r w:rsidRPr="003A30B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-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3A30B2" w:rsidRDefault="003A30B2" w:rsidP="003A30B2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Default="00B35A7F" w:rsidP="003A30B2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3A30B2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 xml:space="preserve">Dorota </w:t>
      </w:r>
      <w:proofErr w:type="spellStart"/>
      <w:r>
        <w:rPr>
          <w:rFonts w:asciiTheme="minorHAnsi" w:hAnsiTheme="minorHAnsi" w:cstheme="minorHAnsi"/>
          <w:color w:val="000000"/>
        </w:rPr>
        <w:t>Toryfter</w:t>
      </w:r>
      <w:proofErr w:type="spellEnd"/>
      <w:r>
        <w:rPr>
          <w:rFonts w:asciiTheme="minorHAnsi" w:hAnsiTheme="minorHAnsi" w:cstheme="minorHAnsi"/>
          <w:color w:val="000000"/>
        </w:rPr>
        <w:t>-Szumańska</w:t>
      </w:r>
    </w:p>
    <w:p w:rsidR="00444B9D" w:rsidRDefault="00444B9D" w:rsidP="001C06E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</w:p>
    <w:p w:rsidR="003A30B2" w:rsidRPr="003A30B2" w:rsidRDefault="003A30B2" w:rsidP="003A30B2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Art. 33 § 1</w:t>
      </w:r>
      <w:r w:rsidRPr="003A30B2">
        <w:rPr>
          <w:rFonts w:asciiTheme="minorHAnsi" w:hAnsiTheme="minorHAnsi" w:cstheme="minorHAnsi"/>
          <w:bCs/>
        </w:rPr>
        <w:t xml:space="preserve">a </w:t>
      </w:r>
      <w:proofErr w:type="spellStart"/>
      <w:r w:rsidRPr="003A30B2">
        <w:rPr>
          <w:rFonts w:asciiTheme="minorHAnsi" w:hAnsiTheme="minorHAnsi" w:cstheme="minorHAnsi"/>
          <w:bCs/>
        </w:rPr>
        <w:t>Ppsa</w:t>
      </w:r>
      <w:proofErr w:type="spellEnd"/>
      <w:r w:rsidRPr="003A30B2">
        <w:rPr>
          <w:rFonts w:asciiTheme="minorHAnsi" w:hAnsiTheme="minorHAnsi" w:cstheme="minorHAnsi"/>
          <w:bCs/>
        </w:rPr>
        <w:t xml:space="preserve"> Jeżeli pr</w:t>
      </w:r>
      <w:r>
        <w:rPr>
          <w:rFonts w:asciiTheme="minorHAnsi" w:hAnsiTheme="minorHAnsi" w:cstheme="minorHAnsi"/>
          <w:bCs/>
        </w:rPr>
        <w:t xml:space="preserve">zepis szczególny przewiduje, że </w:t>
      </w:r>
      <w:r w:rsidRPr="003A30B2">
        <w:rPr>
          <w:rFonts w:asciiTheme="minorHAnsi" w:hAnsiTheme="minorHAnsi" w:cstheme="minorHAnsi"/>
          <w:bCs/>
        </w:rPr>
        <w:t xml:space="preserve">strony postępowania przed organem administracji publicznej są zawiadamiane o aktach lub innych czynnościach tego organu przez </w:t>
      </w:r>
      <w:r w:rsidRPr="003A30B2">
        <w:rPr>
          <w:rFonts w:asciiTheme="minorHAnsi" w:hAnsiTheme="minorHAnsi" w:cstheme="minorHAnsi"/>
          <w:bCs/>
        </w:rPr>
        <w:lastRenderedPageBreak/>
        <w:t>obwieszczenie lub w inny sposób publicznego ogłaszania, osoba, która b</w:t>
      </w:r>
      <w:r>
        <w:rPr>
          <w:rFonts w:asciiTheme="minorHAnsi" w:hAnsiTheme="minorHAnsi" w:cstheme="minorHAnsi"/>
          <w:bCs/>
        </w:rPr>
        <w:t>rała udział w postępowaniu i nie</w:t>
      </w:r>
      <w:r w:rsidRPr="003A30B2">
        <w:rPr>
          <w:rFonts w:asciiTheme="minorHAnsi" w:hAnsiTheme="minorHAnsi" w:cstheme="minorHAnsi"/>
          <w:bCs/>
        </w:rPr>
        <w:t xml:space="preserve"> wniosła skargi, a wynik postępowania sądowego dotyczy jej interesu prawnego, jest uczestnikiem tego postępowania na prawach strony, jeżeli przed rozpoczęciem rozprawy złoży wniosek o przystąpienie do postępowania.</w:t>
      </w:r>
    </w:p>
    <w:p w:rsidR="003A30B2" w:rsidRPr="003A30B2" w:rsidRDefault="003A30B2" w:rsidP="003A30B2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3A30B2">
        <w:rPr>
          <w:rFonts w:asciiTheme="minorHAnsi" w:hAnsiTheme="minorHAnsi" w:cstheme="minorHAnsi"/>
          <w:bCs/>
        </w:rPr>
        <w:t xml:space="preserve">Art. 54 § 4 </w:t>
      </w:r>
      <w:proofErr w:type="spellStart"/>
      <w:r w:rsidRPr="003A30B2">
        <w:rPr>
          <w:rFonts w:asciiTheme="minorHAnsi" w:hAnsiTheme="minorHAnsi" w:cstheme="minorHAnsi"/>
          <w:bCs/>
        </w:rPr>
        <w:t>Ppsa</w:t>
      </w:r>
      <w:proofErr w:type="spellEnd"/>
      <w:r w:rsidRPr="003A30B2">
        <w:rPr>
          <w:rFonts w:asciiTheme="minorHAnsi" w:hAnsiTheme="minorHAnsi" w:cstheme="minorHAnsi"/>
          <w:bCs/>
        </w:rPr>
        <w:t xml:space="preserve"> W przypa</w:t>
      </w:r>
      <w:r>
        <w:rPr>
          <w:rFonts w:asciiTheme="minorHAnsi" w:hAnsiTheme="minorHAnsi" w:cstheme="minorHAnsi"/>
          <w:bCs/>
        </w:rPr>
        <w:t>dku, o którym mowa w art. 33 § 1</w:t>
      </w:r>
      <w:r w:rsidRPr="003A30B2">
        <w:rPr>
          <w:rFonts w:asciiTheme="minorHAnsi" w:hAnsiTheme="minorHAnsi" w:cstheme="minorHAnsi"/>
          <w:bCs/>
        </w:rPr>
        <w:t>a, organ zawiadamia o przekazaniu skargi wraz z odpowiedzią na skargę przez obwieszczenie w si</w:t>
      </w:r>
      <w:r>
        <w:rPr>
          <w:rFonts w:asciiTheme="minorHAnsi" w:hAnsiTheme="minorHAnsi" w:cstheme="minorHAnsi"/>
          <w:bCs/>
        </w:rPr>
        <w:t>edzibie organu i na jego stronie</w:t>
      </w:r>
      <w:bookmarkStart w:id="0" w:name="_GoBack"/>
      <w:bookmarkEnd w:id="0"/>
      <w:r w:rsidRPr="003A30B2">
        <w:rPr>
          <w:rFonts w:asciiTheme="minorHAnsi" w:hAnsiTheme="minorHAnsi" w:cstheme="minorHAnsi"/>
          <w:bCs/>
        </w:rPr>
        <w:t xml:space="preserve"> internetowej oraz w sposób zwyczajowo przyjęty w danej miejscowości, pouczając o treści tego przepisu.</w:t>
      </w:r>
    </w:p>
    <w:p w:rsidR="00985B8F" w:rsidRPr="00B35A7F" w:rsidRDefault="003A30B2" w:rsidP="003A30B2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3A30B2">
        <w:rPr>
          <w:rFonts w:asciiTheme="minorHAnsi" w:hAnsiTheme="minorHAnsi" w:cstheme="minorHAnsi"/>
          <w:bCs/>
        </w:rPr>
        <w:t xml:space="preserve">Art. 74 ust. 3 ustawy </w:t>
      </w:r>
      <w:proofErr w:type="spellStart"/>
      <w:r w:rsidRPr="003A30B2">
        <w:rPr>
          <w:rFonts w:asciiTheme="minorHAnsi" w:hAnsiTheme="minorHAnsi" w:cstheme="minorHAnsi"/>
          <w:bCs/>
        </w:rPr>
        <w:t>ooś</w:t>
      </w:r>
      <w:proofErr w:type="spellEnd"/>
      <w:r w:rsidRPr="003A30B2">
        <w:rPr>
          <w:rFonts w:asciiTheme="minorHAnsi" w:hAnsiTheme="minorHAnsi" w:cstheme="minorHAnsi"/>
          <w:bCs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E53" w:rsidRDefault="00571E53">
      <w:pPr>
        <w:spacing w:after="0" w:line="240" w:lineRule="auto"/>
      </w:pPr>
      <w:r>
        <w:separator/>
      </w:r>
    </w:p>
  </w:endnote>
  <w:endnote w:type="continuationSeparator" w:id="0">
    <w:p w:rsidR="00571E53" w:rsidRDefault="0057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3A30B2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571E53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E53" w:rsidRDefault="00571E53">
      <w:pPr>
        <w:spacing w:after="0" w:line="240" w:lineRule="auto"/>
      </w:pPr>
      <w:r>
        <w:separator/>
      </w:r>
    </w:p>
  </w:footnote>
  <w:footnote w:type="continuationSeparator" w:id="0">
    <w:p w:rsidR="00571E53" w:rsidRDefault="00571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571E53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571E53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571E53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0573A"/>
    <w:rsid w:val="00095A51"/>
    <w:rsid w:val="00155027"/>
    <w:rsid w:val="00163D70"/>
    <w:rsid w:val="00183492"/>
    <w:rsid w:val="001C06EF"/>
    <w:rsid w:val="001D479F"/>
    <w:rsid w:val="002446E3"/>
    <w:rsid w:val="00252882"/>
    <w:rsid w:val="002C5943"/>
    <w:rsid w:val="003A30B2"/>
    <w:rsid w:val="003A4832"/>
    <w:rsid w:val="00444B9D"/>
    <w:rsid w:val="00457259"/>
    <w:rsid w:val="004F5C94"/>
    <w:rsid w:val="00571E53"/>
    <w:rsid w:val="005755C8"/>
    <w:rsid w:val="005C69A8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D834C7"/>
    <w:rsid w:val="00E375CB"/>
    <w:rsid w:val="00E55ACB"/>
    <w:rsid w:val="00E607F5"/>
    <w:rsid w:val="00E61949"/>
    <w:rsid w:val="00FA5F47"/>
    <w:rsid w:val="00FE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078E9-D728-4220-9AC9-A625CB137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6</TotalTime>
  <Pages>2</Pages>
  <Words>415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Mariusz Golbiak</cp:lastModifiedBy>
  <cp:revision>3</cp:revision>
  <cp:lastPrinted>2023-06-05T13:14:00Z</cp:lastPrinted>
  <dcterms:created xsi:type="dcterms:W3CDTF">2023-07-10T07:46:00Z</dcterms:created>
  <dcterms:modified xsi:type="dcterms:W3CDTF">2023-07-10T07:51:00Z</dcterms:modified>
</cp:coreProperties>
</file>