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E1E6" w14:textId="54C921C7" w:rsidR="00C74D39" w:rsidRPr="00C74D39" w:rsidRDefault="00C74D39" w:rsidP="00C74D39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5081E82" w14:textId="77777777" w:rsidR="00C74D39" w:rsidRPr="00C74D39" w:rsidRDefault="00C74D39" w:rsidP="00C74D39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870E8E" w14:textId="0D352D0C" w:rsidR="00C74D39" w:rsidRPr="00C74D39" w:rsidRDefault="00C74D39" w:rsidP="00C74D39">
      <w:pPr>
        <w:spacing w:line="240" w:lineRule="auto"/>
        <w:ind w:left="-567" w:firstLine="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B76"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180B7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1AF2D6F" w14:textId="77777777" w:rsidR="00737E0E" w:rsidRDefault="00C74D39" w:rsidP="00C74D39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A51CD78" w14:textId="7E8D66D6" w:rsidR="00C74D39" w:rsidRDefault="00C74D39" w:rsidP="00C74D39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AD4CB24" w14:textId="77777777" w:rsidR="00C74D39" w:rsidRDefault="00C74D39" w:rsidP="00446B5F">
      <w:pPr>
        <w:spacing w:line="240" w:lineRule="auto"/>
        <w:ind w:left="4248" w:firstLine="708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Pałac Żelechów  </w:t>
      </w:r>
    </w:p>
    <w:p w14:paraId="19FA386F" w14:textId="77777777" w:rsidR="00C74D39" w:rsidRDefault="00C74D39" w:rsidP="00446B5F">
      <w:pPr>
        <w:spacing w:line="240" w:lineRule="auto"/>
        <w:ind w:left="4248" w:firstLine="708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Centrum Konferencyjno-Wypoczynkowe </w:t>
      </w:r>
    </w:p>
    <w:p w14:paraId="075AFDC1" w14:textId="77777777" w:rsidR="00C74D39" w:rsidRDefault="00C74D39" w:rsidP="00446B5F">
      <w:pPr>
        <w:spacing w:line="240" w:lineRule="auto"/>
        <w:ind w:left="4248" w:firstLine="708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Dorota Podolak</w:t>
      </w:r>
    </w:p>
    <w:p w14:paraId="1BF61ED6" w14:textId="4C09B362" w:rsidR="00C74D39" w:rsidRDefault="00C74D39" w:rsidP="00446B5F">
      <w:pPr>
        <w:spacing w:line="240" w:lineRule="auto"/>
        <w:ind w:left="4248" w:firstLine="708"/>
        <w:jc w:val="lef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ul. </w:t>
      </w:r>
      <w:bookmarkStart w:id="0" w:name="_Hlk126313257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Marszałka Józefa </w:t>
      </w: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Piłsudskiego </w:t>
      </w:r>
      <w:bookmarkEnd w:id="0"/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36 </w:t>
      </w:r>
    </w:p>
    <w:p w14:paraId="1A34E152" w14:textId="2EC37898" w:rsidR="00C74D39" w:rsidRPr="00C74D39" w:rsidRDefault="00C74D39" w:rsidP="00446B5F">
      <w:pPr>
        <w:spacing w:line="240" w:lineRule="auto"/>
        <w:ind w:left="4248" w:firstLine="708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08-430 Żelechów</w:t>
      </w:r>
    </w:p>
    <w:p w14:paraId="79B4C128" w14:textId="77777777" w:rsidR="00C74D39" w:rsidRPr="00C74D39" w:rsidRDefault="00C74D39" w:rsidP="00C74D39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63087B" w14:textId="77777777" w:rsidR="00C74D39" w:rsidRPr="00C74D39" w:rsidRDefault="00C74D39" w:rsidP="00C74D39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B89153" w14:textId="7DFDF17E" w:rsidR="00C74D39" w:rsidRPr="00C74D39" w:rsidRDefault="00C74D39" w:rsidP="00C74D39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Zbiorcza roczna ocena jakości wody od </w:t>
      </w:r>
      <w:bookmarkStart w:id="1" w:name="_Hlk63931029"/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01 stycznia </w:t>
      </w:r>
      <w:r w:rsidR="00290F36">
        <w:rPr>
          <w:rFonts w:ascii="Times New Roman" w:eastAsia="Times New Roman" w:hAnsi="Times New Roman"/>
          <w:b/>
          <w:sz w:val="24"/>
          <w:szCs w:val="24"/>
          <w:lang w:eastAsia="pl-PL"/>
        </w:rPr>
        <w:t>2024</w:t>
      </w: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31 grudnia </w:t>
      </w:r>
      <w:r w:rsidR="00290F36">
        <w:rPr>
          <w:rFonts w:ascii="Times New Roman" w:eastAsia="Times New Roman" w:hAnsi="Times New Roman"/>
          <w:b/>
          <w:sz w:val="24"/>
          <w:szCs w:val="24"/>
          <w:lang w:eastAsia="pl-PL"/>
        </w:rPr>
        <w:t>2024</w:t>
      </w: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bookmarkEnd w:id="1"/>
    </w:p>
    <w:p w14:paraId="3CABF5F1" w14:textId="77777777" w:rsidR="00C74D39" w:rsidRPr="00C74D39" w:rsidRDefault="00C74D39" w:rsidP="00C74D39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2" w:name="_Hlk11138239"/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pływalni </w:t>
      </w:r>
      <w:bookmarkStart w:id="3" w:name="_Hlk63930778"/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Pałacu Żelechów Centrum Konferencyjno-Wypoczynkowe </w:t>
      </w:r>
    </w:p>
    <w:p w14:paraId="2C0701C2" w14:textId="074432B9" w:rsidR="00C74D39" w:rsidRPr="00C74D39" w:rsidRDefault="00C74D39" w:rsidP="00C74D39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Dorota Podolak, ul. </w:t>
      </w:r>
      <w:r w:rsidR="002A79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Marszałka Józefa </w:t>
      </w:r>
      <w:r w:rsidR="002A791E" w:rsidRPr="00C74D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Piłsudskiego</w:t>
      </w:r>
      <w:r w:rsidRPr="00C74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36, 08-430 Żelechów</w:t>
      </w:r>
      <w:bookmarkEnd w:id="2"/>
      <w:bookmarkEnd w:id="3"/>
    </w:p>
    <w:p w14:paraId="23DB35D6" w14:textId="77777777" w:rsidR="00C74D39" w:rsidRPr="00C74D39" w:rsidRDefault="00C74D39" w:rsidP="00C74D39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D1BB9" w14:textId="77777777" w:rsidR="00C74D39" w:rsidRPr="00C74D39" w:rsidRDefault="00C74D39" w:rsidP="00C74D39">
      <w:pPr>
        <w:tabs>
          <w:tab w:val="left" w:pos="0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472BC04D" w14:textId="32910B95" w:rsidR="00B263BA" w:rsidRDefault="00B263BA" w:rsidP="00B263BA">
      <w:pPr>
        <w:numPr>
          <w:ilvl w:val="0"/>
          <w:numId w:val="6"/>
        </w:numPr>
        <w:tabs>
          <w:tab w:val="clear" w:pos="1080"/>
          <w:tab w:val="num" w:pos="-120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art. 4 ust. 1 ustawy z dnia 14 marca 1985 r. o Państwowej Inspekcji Sanitarnej (Dz. U. z 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3AFE7D77" w14:textId="3E619112" w:rsidR="00C74D39" w:rsidRPr="00B263BA" w:rsidRDefault="00B263BA" w:rsidP="00B263BA">
      <w:pPr>
        <w:numPr>
          <w:ilvl w:val="0"/>
          <w:numId w:val="6"/>
        </w:numPr>
        <w:tabs>
          <w:tab w:val="clear" w:pos="1080"/>
          <w:tab w:val="num" w:pos="-120"/>
          <w:tab w:val="num" w:pos="426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4 pkt 1, 2, 3, 4 rozporządzenia Ministra Zdrowia z dnia 9 listopada 2015 r. w sprawie wymagań, jakim powinna odpowiadać woda na pływalniach (Dz. U. z </w:t>
      </w:r>
      <w:bookmarkStart w:id="4" w:name="_Hlk126310298"/>
      <w:r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bookmarkEnd w:id="4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502004E3" w14:textId="77777777" w:rsidR="00C74D39" w:rsidRPr="00C74D39" w:rsidRDefault="00C74D39" w:rsidP="00C7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77685D51" w14:textId="097D22F3" w:rsidR="00C74D39" w:rsidRPr="00C74D39" w:rsidRDefault="00C74D39" w:rsidP="00C74D39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 ocenionych na podstawie wymagań, o których mowa w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ust. 1 ww. rozporządzenia;</w:t>
      </w:r>
    </w:p>
    <w:p w14:paraId="79D0D8FE" w14:textId="77777777" w:rsidR="00C74D39" w:rsidRPr="00C74D39" w:rsidRDefault="00C74D39" w:rsidP="00C74D39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pływalnią;</w:t>
      </w:r>
    </w:p>
    <w:p w14:paraId="5C21901E" w14:textId="77777777" w:rsidR="00C74D39" w:rsidRPr="00C74D39" w:rsidRDefault="00C74D39" w:rsidP="00C74D39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analiz;</w:t>
      </w:r>
    </w:p>
    <w:p w14:paraId="0EA2B4E1" w14:textId="36800160" w:rsidR="00C74D39" w:rsidRDefault="00C74D39" w:rsidP="00C74D39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wyników badań wody wykonanych z nadzoru w dniu 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90F36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r., przez Państwowego Powiatowego Inspektora Sanitarnego w Garwolinie przed wydaniem oceny;</w:t>
      </w:r>
    </w:p>
    <w:p w14:paraId="5CD6446B" w14:textId="2161AAF9" w:rsidR="0086378F" w:rsidRPr="0086378F" w:rsidRDefault="0086378F" w:rsidP="0086378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przeprowadzeniu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kontroli sanitarnej w zakresie realizacji przez zarządzającego pływalnią obowiązków wynikających z przepisu § 3 ust. 1 i 2 ww. rozporządzenia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301D762" w14:textId="24D248CB" w:rsidR="00C74D39" w:rsidRPr="00C74D39" w:rsidRDefault="00C74D39" w:rsidP="009E5592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190942409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bookmarkEnd w:id="5"/>
    <w:p w14:paraId="48B0948E" w14:textId="77777777" w:rsidR="00C74D39" w:rsidRPr="00C74D39" w:rsidRDefault="00C74D39" w:rsidP="00C7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3FF024" w14:textId="476BC7BF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Woda doprowadzana na ww. pływalnię pochodzi z systemu zbiorowego zaopatrzenia w wodę (wodociąg publiczny Żelechów PGR) zarządzanego przez Zakład Gospodarki Komunalnej, ul. Waisenberga 1, 08-430 Żelechów i jest pod bieżącym nadzorem sanitarnym. Jakość wody z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ww.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wodociągu jest zgodna z wymogami rozporządzeniem Ministra Zdrowia z dnia 7 grudnia 2017 r. w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sprawie jakości wody przeznaczonej do spożycia przez ludzi (Dz. U.</w:t>
      </w:r>
      <w:r w:rsidR="00977AF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z 2017 r. poz. 2294).</w:t>
      </w:r>
    </w:p>
    <w:p w14:paraId="64EC65C6" w14:textId="77777777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Pływalnia wyposażona jest w 3 niecki basenowe (</w:t>
      </w:r>
      <w:bookmarkStart w:id="6" w:name="_Hlk126315291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niecka zewnętrzna, niecka rekreacyjna, brodzik</w:t>
      </w:r>
      <w:bookmarkEnd w:id="6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). Nie posiada niecki przeznaczonej do nauki pływania dla niemowląt i dzieci do lat 3.</w:t>
      </w:r>
    </w:p>
    <w:p w14:paraId="5C094ED2" w14:textId="7A66B03F" w:rsid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zatwierdził harmonogram poboru próbek wody przedstawiony przez zarządzającego pływalnią, który był realizowany zgodnie z ustaleniami, a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sprawozdania były przekazywane w terminie.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C21ABB9" w14:textId="197F3163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Zakres przeprowadzanych badań w pływalni, był zgodny z wymogami ww.</w:t>
      </w:r>
      <w:r w:rsidR="00DC704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rozporządzenia i obejmował: mętność, </w:t>
      </w:r>
      <w:proofErr w:type="spellStart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pH</w:t>
      </w:r>
      <w:proofErr w:type="spellEnd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wody, azotany, utlenialność, Σ THM, chloroform, chlor wolny, chlor związany, potencjał </w:t>
      </w:r>
      <w:proofErr w:type="spellStart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redox</w:t>
      </w:r>
      <w:proofErr w:type="spellEnd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, liczbę bakterii </w:t>
      </w:r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>Escherichia coli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 i</w:t>
      </w:r>
      <w:r w:rsidR="00DC704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liczbę bakterii </w:t>
      </w:r>
      <w:proofErr w:type="spellStart"/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>Pseudomonas</w:t>
      </w:r>
      <w:proofErr w:type="spellEnd"/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proofErr w:type="spellStart"/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>aeruginosa</w:t>
      </w:r>
      <w:proofErr w:type="spellEnd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 w 36±2</w:t>
      </w:r>
      <w:r w:rsidR="00E02B0F">
        <w:rPr>
          <w:rFonts w:ascii="Times New Roman" w:eastAsia="Times New Roman" w:hAnsi="Times New Roman"/>
          <w:sz w:val="24"/>
          <w:szCs w:val="24"/>
          <w:lang w:eastAsia="pl-PL"/>
        </w:rPr>
        <w:t>º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C po 48 h w 1 ml wody, liczbę bakterii </w:t>
      </w:r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62C5C573" w14:textId="77777777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Próbki wody pobierano z następujących punktów:</w:t>
      </w:r>
    </w:p>
    <w:p w14:paraId="5834C6AF" w14:textId="7777777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niecka basenu zewnętrznego,</w:t>
      </w:r>
    </w:p>
    <w:p w14:paraId="7BB715B7" w14:textId="7777777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niecki basenu zewnętrznego,</w:t>
      </w:r>
    </w:p>
    <w:p w14:paraId="39C90E22" w14:textId="7777777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niecka basenu rekreacyjnego, wyposażonej w urządzenia wytwarzające aerozol wodno-powietrzny,</w:t>
      </w:r>
    </w:p>
    <w:p w14:paraId="7130038B" w14:textId="7777777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niecka - brodzik</w:t>
      </w:r>
    </w:p>
    <w:p w14:paraId="5A04D97D" w14:textId="7777777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niecki basenu rekreacyjnego i brodzika,</w:t>
      </w:r>
    </w:p>
    <w:p w14:paraId="07188321" w14:textId="7D19C4C7" w:rsidR="00C74D39" w:rsidRPr="00C74D39" w:rsidRDefault="00C74D39" w:rsidP="00C74D39">
      <w:pPr>
        <w:numPr>
          <w:ilvl w:val="0"/>
          <w:numId w:val="9"/>
        </w:num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kranu w szatni </w:t>
      </w:r>
      <w:r w:rsidR="00977AFF">
        <w:rPr>
          <w:rFonts w:ascii="Times New Roman" w:eastAsia="Times New Roman" w:hAnsi="Times New Roman"/>
          <w:sz w:val="24"/>
          <w:szCs w:val="24"/>
          <w:lang w:eastAsia="pl-PL"/>
        </w:rPr>
        <w:t>damskiej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, badania w zakresie bakterii </w:t>
      </w:r>
      <w:r w:rsidRPr="00C74D39"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77828CD2" w14:textId="3DC3CC78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Badania jakości wody na pływalni były wykonywane w ramach kontroli wewnętrznej przez laboratorium </w:t>
      </w:r>
      <w:r w:rsidR="008D0F47">
        <w:rPr>
          <w:rFonts w:ascii="Times New Roman" w:eastAsia="Times New Roman" w:hAnsi="Times New Roman"/>
          <w:sz w:val="24"/>
          <w:szCs w:val="24"/>
          <w:lang w:eastAsia="pl-PL"/>
        </w:rPr>
        <w:t>GBA POLSKA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Sp. z o.o., </w:t>
      </w:r>
      <w:r w:rsidR="00F55539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proofErr w:type="spellStart"/>
      <w:r w:rsidR="00F55539">
        <w:rPr>
          <w:rFonts w:ascii="Times New Roman" w:eastAsia="Times New Roman" w:hAnsi="Times New Roman"/>
          <w:sz w:val="24"/>
          <w:szCs w:val="24"/>
          <w:lang w:eastAsia="pl-PL"/>
        </w:rPr>
        <w:t>Mochtyńska</w:t>
      </w:r>
      <w:proofErr w:type="spellEnd"/>
      <w:r w:rsidR="00F55539">
        <w:rPr>
          <w:rFonts w:ascii="Times New Roman" w:eastAsia="Times New Roman" w:hAnsi="Times New Roman"/>
          <w:sz w:val="24"/>
          <w:szCs w:val="24"/>
          <w:lang w:eastAsia="pl-PL"/>
        </w:rPr>
        <w:t xml:space="preserve"> 65, 03-289 Warszawa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 oraz z nadzoru w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laboratorium Powiatowej Stacji Sanitarno-Epidemiologicznej w Siedlcach (laboratoria posiadają akredytację Polskiego Centrum Akredytacji).</w:t>
      </w:r>
    </w:p>
    <w:p w14:paraId="6661522B" w14:textId="024E4E6C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3 rozporządzenia Ministra Zdrowia z dnia 9 listopada 2015 r. w sprawie wymagań, jakim powinna odpowiadać woda na pływalniach (Dz. U. z </w:t>
      </w:r>
      <w:bookmarkStart w:id="7" w:name="_Hlk126314888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D0F47">
        <w:rPr>
          <w:rFonts w:ascii="Times New Roman" w:eastAsia="Times New Roman" w:hAnsi="Times New Roman"/>
          <w:sz w:val="24"/>
          <w:szCs w:val="24"/>
          <w:lang w:eastAsia="pl-PL"/>
        </w:rPr>
        <w:t xml:space="preserve">22 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8D0F47">
        <w:rPr>
          <w:rFonts w:ascii="Times New Roman" w:eastAsia="Times New Roman" w:hAnsi="Times New Roman"/>
          <w:sz w:val="24"/>
          <w:szCs w:val="24"/>
          <w:lang w:eastAsia="pl-PL"/>
        </w:rPr>
        <w:t>1230</w:t>
      </w:r>
      <w:bookmarkEnd w:id="7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), zarządzający pływalnią prowadzi rejestr wyników pomiarów jakości wody i bieżącej obserwacji, dla niecek: zewnętrznej, rekreacyjnej i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brodzika oraz nadzór nad pracą urządzeń. W wodzie oznaczano: </w:t>
      </w:r>
      <w:proofErr w:type="spellStart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pH</w:t>
      </w:r>
      <w:proofErr w:type="spellEnd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, potencjał </w:t>
      </w:r>
      <w:proofErr w:type="spellStart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redox</w:t>
      </w:r>
      <w:proofErr w:type="spellEnd"/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, stężenie chloru wolnego i związanego, temperaturę. Nie odnotowywano w wodzie zanieczyszczeń kałowych i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wymiotnych.</w:t>
      </w:r>
    </w:p>
    <w:p w14:paraId="1FA72CFE" w14:textId="7D133BC5" w:rsidR="00887C6D" w:rsidRDefault="00C74D39" w:rsidP="00A60EBA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przeprowadzonej analizie wyników badań wody od 01 stycznia </w:t>
      </w:r>
      <w:r w:rsidR="00290F36">
        <w:rPr>
          <w:rFonts w:ascii="Times New Roman" w:eastAsia="Times New Roman" w:hAnsi="Times New Roman"/>
          <w:bCs/>
          <w:sz w:val="24"/>
          <w:szCs w:val="24"/>
          <w:lang w:eastAsia="pl-PL"/>
        </w:rPr>
        <w:t>2024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do 31 grudnia </w:t>
      </w:r>
      <w:r w:rsidR="00290F36">
        <w:rPr>
          <w:rFonts w:ascii="Times New Roman" w:eastAsia="Times New Roman" w:hAnsi="Times New Roman"/>
          <w:bCs/>
          <w:sz w:val="24"/>
          <w:szCs w:val="24"/>
          <w:lang w:eastAsia="pl-PL"/>
        </w:rPr>
        <w:t>2024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r., Państwowy Powiatowy Inspektor Sanitarny w Garwolinie </w:t>
      </w:r>
      <w:r w:rsidR="00A60EBA" w:rsidRPr="00A60EBA">
        <w:rPr>
          <w:rFonts w:ascii="Times New Roman" w:eastAsia="Times New Roman" w:hAnsi="Times New Roman"/>
          <w:bCs/>
          <w:sz w:val="24"/>
          <w:szCs w:val="24"/>
          <w:lang w:eastAsia="pl-PL"/>
        </w:rPr>
        <w:t>stwierdza, że</w:t>
      </w:r>
      <w:r w:rsid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5AF41651" w14:textId="7D2E501B" w:rsidR="00887C6D" w:rsidRDefault="00887C6D" w:rsidP="00887C6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1 próbie </w:t>
      </w:r>
      <w:r w:rsidR="00A60EBA"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>wystąpiło przekroczenie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poziomu mętności w wodzie wprowadzanej do niecki basenu zewnętrznego;</w:t>
      </w:r>
    </w:p>
    <w:p w14:paraId="5B25ED52" w14:textId="67A6A6CE" w:rsidR="00887C6D" w:rsidRDefault="00887C6D" w:rsidP="00887C6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4D5E59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próbach wystąpiło przekroczenie</w:t>
      </w:r>
      <w:r w:rsidR="00A60EBA"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bookmarkStart w:id="8" w:name="_Hlk95721541"/>
      <w:r w:rsidR="00A60EBA"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wartości azotanów </w:t>
      </w:r>
      <w:bookmarkEnd w:id="8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wodzie wprowadzanej do </w:t>
      </w:r>
      <w:r w:rsidRPr="00C74D39">
        <w:rPr>
          <w:rFonts w:ascii="Times New Roman" w:eastAsia="Times New Roman" w:hAnsi="Times New Roman"/>
          <w:sz w:val="24"/>
          <w:szCs w:val="24"/>
          <w:lang w:eastAsia="pl-PL"/>
        </w:rPr>
        <w:t>niecki basenu zewnętrznego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5F8968A" w14:textId="026CD7BD" w:rsidR="00737E0E" w:rsidRDefault="00737E0E" w:rsidP="00887C6D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 powyższym zarządzający pływalnią poinformował o podjętych działaniach naprawczych polegających m.in. wyłączeniu z eksploatacji ww. niecek i przeglądzie technicznym instalacji technologicznej basenu. Zarządzający pływalnią przedstawił sprawozdania z badań potwierdzające wyeliminowanie przekroczeń w ww.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punktach poboru</w:t>
      </w:r>
      <w:r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722F8B8F" w14:textId="6BF2B9B7" w:rsidR="00737E0E" w:rsidRDefault="00737E0E" w:rsidP="00737E0E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Zarządzający pływalnią umieszczał przy pływalni, na tablicy informacyjnej i na stronie internetowej aktualną ocenę jakości wody na pływalni dokonanej przez Państwowego Powiatowego Inspektora Sanitarnego w Garwolinie. </w:t>
      </w:r>
    </w:p>
    <w:p w14:paraId="2D03488D" w14:textId="0F26B117" w:rsidR="008B1FA9" w:rsidRPr="007B689E" w:rsidRDefault="008B1FA9" w:rsidP="008B1FA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</w:t>
      </w:r>
      <w:r w:rsidR="00446B5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skali nieprawidłowych parametrów. </w:t>
      </w:r>
    </w:p>
    <w:p w14:paraId="5E3E929B" w14:textId="77777777" w:rsidR="008B1FA9" w:rsidRDefault="008B1FA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0EE721" w14:textId="58A4DD6C" w:rsidR="00C74D39" w:rsidRPr="00C74D39" w:rsidRDefault="00C74D39" w:rsidP="00C74D3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Przeprowadzona zbiorcza roczna ocena jakości wody na pływalni w Pałacu Żelechów Centrum Konferencyjno-Wypoczynkowe Dorota Podolak, ul. </w:t>
      </w:r>
      <w:r w:rsidR="007D58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Marszałka Józefa 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>Piłsudskiego</w:t>
      </w:r>
      <w:r w:rsidR="007D5864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>36, 08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noBreakHyphen/>
        <w:t xml:space="preserve">430 Żelechów wykazała, że administrator zgodnie z wytycznymi  rozporządzenia Ministra Zdrowia z dnia 9 listopada 2015 r. w sprawie wymagań, jakim powinna odpowiadać woda na pływalniach (Dz. U. z </w:t>
      </w:r>
      <w:r w:rsidR="008D0F47" w:rsidRPr="00C74D3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D0F47">
        <w:rPr>
          <w:rFonts w:ascii="Times New Roman" w:eastAsia="Times New Roman" w:hAnsi="Times New Roman"/>
          <w:sz w:val="24"/>
          <w:szCs w:val="24"/>
          <w:lang w:eastAsia="pl-PL"/>
        </w:rPr>
        <w:t xml:space="preserve">22 </w:t>
      </w:r>
      <w:r w:rsidR="008D0F47" w:rsidRPr="00C74D39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8D0F47">
        <w:rPr>
          <w:rFonts w:ascii="Times New Roman" w:eastAsia="Times New Roman" w:hAnsi="Times New Roman"/>
          <w:sz w:val="24"/>
          <w:szCs w:val="24"/>
          <w:lang w:eastAsia="pl-PL"/>
        </w:rPr>
        <w:t>1230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>), prowadził nadzór nad jakością wody w pływalni w celu zapewnienia użytkownikom wody przydatnej do</w:t>
      </w:r>
      <w:r w:rsidR="00446B5F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>kąpieli.</w:t>
      </w:r>
    </w:p>
    <w:p w14:paraId="46C59B8E" w14:textId="77777777" w:rsidR="00C74D39" w:rsidRPr="00C74D39" w:rsidRDefault="00C74D39" w:rsidP="00C74D39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C1BA377" w14:textId="77777777" w:rsidR="00C74D39" w:rsidRPr="00C74D39" w:rsidRDefault="00C74D39" w:rsidP="00C74D39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B5AC554" w14:textId="77777777" w:rsidR="00C74D39" w:rsidRDefault="00C74D39" w:rsidP="00C74D39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A22A1D8" w14:textId="77777777" w:rsidR="00737E0E" w:rsidRDefault="00737E0E" w:rsidP="00C74D39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7901C82" w14:textId="77777777" w:rsidR="00C74D39" w:rsidRPr="00C74D39" w:rsidRDefault="00C74D39" w:rsidP="00C74D39">
      <w:pPr>
        <w:spacing w:line="240" w:lineRule="auto"/>
        <w:jc w:val="left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 xml:space="preserve">Otrzymuje: </w:t>
      </w:r>
    </w:p>
    <w:p w14:paraId="0EA26B7D" w14:textId="77777777" w:rsidR="00C74D39" w:rsidRPr="00C74D39" w:rsidRDefault="00C74D39" w:rsidP="00C74D39">
      <w:pPr>
        <w:numPr>
          <w:ilvl w:val="3"/>
          <w:numId w:val="10"/>
        </w:numPr>
        <w:tabs>
          <w:tab w:val="num" w:pos="741"/>
        </w:tabs>
        <w:suppressAutoHyphens/>
        <w:spacing w:line="240" w:lineRule="auto"/>
        <w:ind w:hanging="248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C74D39">
        <w:rPr>
          <w:rFonts w:ascii="Times New Roman" w:eastAsia="Times New Roman" w:hAnsi="Times New Roman"/>
          <w:sz w:val="24"/>
          <w:szCs w:val="20"/>
          <w:lang w:eastAsia="pl-PL"/>
        </w:rPr>
        <w:t>Adresat</w:t>
      </w:r>
    </w:p>
    <w:p w14:paraId="147F0492" w14:textId="725864B7" w:rsidR="009D31E9" w:rsidRDefault="00C74D39" w:rsidP="004E374C">
      <w:pPr>
        <w:numPr>
          <w:ilvl w:val="3"/>
          <w:numId w:val="10"/>
        </w:numPr>
        <w:tabs>
          <w:tab w:val="num" w:pos="741"/>
        </w:tabs>
        <w:suppressAutoHyphens/>
        <w:spacing w:line="240" w:lineRule="auto"/>
        <w:ind w:hanging="2481"/>
        <w:jc w:val="left"/>
      </w:pPr>
      <w:r w:rsidRPr="00C74D39">
        <w:rPr>
          <w:rFonts w:ascii="Times New Roman" w:eastAsia="Times New Roman" w:hAnsi="Times New Roman"/>
          <w:sz w:val="24"/>
          <w:szCs w:val="20"/>
          <w:lang w:eastAsia="pl-PL"/>
        </w:rPr>
        <w:t>Aa</w:t>
      </w:r>
      <w:r w:rsidR="007D5864" w:rsidRPr="007D5864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sectPr w:rsidR="009D31E9" w:rsidSect="00976E11">
      <w:headerReference w:type="first" r:id="rId7"/>
      <w:pgSz w:w="11906" w:h="16838"/>
      <w:pgMar w:top="993" w:right="849" w:bottom="1134" w:left="993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C410" w14:textId="77777777" w:rsidR="008C6E7E" w:rsidRDefault="008C6E7E" w:rsidP="009D31E9">
      <w:pPr>
        <w:spacing w:line="240" w:lineRule="auto"/>
      </w:pPr>
      <w:r>
        <w:separator/>
      </w:r>
    </w:p>
  </w:endnote>
  <w:endnote w:type="continuationSeparator" w:id="0">
    <w:p w14:paraId="4D02145D" w14:textId="77777777" w:rsidR="008C6E7E" w:rsidRDefault="008C6E7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4C14" w14:textId="77777777" w:rsidR="008C6E7E" w:rsidRDefault="008C6E7E" w:rsidP="009D31E9">
      <w:pPr>
        <w:spacing w:line="240" w:lineRule="auto"/>
      </w:pPr>
      <w:r>
        <w:separator/>
      </w:r>
    </w:p>
  </w:footnote>
  <w:footnote w:type="continuationSeparator" w:id="0">
    <w:p w14:paraId="7923EE84" w14:textId="77777777" w:rsidR="008C6E7E" w:rsidRDefault="008C6E7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33510256" name="Obraz 43351025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E7784"/>
    <w:multiLevelType w:val="hybridMultilevel"/>
    <w:tmpl w:val="8BC22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8"/>
  </w:num>
  <w:num w:numId="5" w16cid:durableId="105762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3"/>
  </w:num>
  <w:num w:numId="8" w16cid:durableId="301354400">
    <w:abstractNumId w:val="0"/>
  </w:num>
  <w:num w:numId="9" w16cid:durableId="940989993">
    <w:abstractNumId w:val="5"/>
  </w:num>
  <w:num w:numId="10" w16cid:durableId="1131705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289338">
    <w:abstractNumId w:val="2"/>
  </w:num>
  <w:num w:numId="12" w16cid:durableId="110260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0C30EF"/>
    <w:rsid w:val="00153DA4"/>
    <w:rsid w:val="00173951"/>
    <w:rsid w:val="00180B76"/>
    <w:rsid w:val="00180BF1"/>
    <w:rsid w:val="00203C54"/>
    <w:rsid w:val="00226B36"/>
    <w:rsid w:val="002556A9"/>
    <w:rsid w:val="00290F36"/>
    <w:rsid w:val="002A791E"/>
    <w:rsid w:val="00446B5F"/>
    <w:rsid w:val="004D5E59"/>
    <w:rsid w:val="00545967"/>
    <w:rsid w:val="00597580"/>
    <w:rsid w:val="005A094C"/>
    <w:rsid w:val="005A5371"/>
    <w:rsid w:val="005B10BE"/>
    <w:rsid w:val="006568B5"/>
    <w:rsid w:val="0068381C"/>
    <w:rsid w:val="00737E0E"/>
    <w:rsid w:val="00791E67"/>
    <w:rsid w:val="007B38C1"/>
    <w:rsid w:val="007C5654"/>
    <w:rsid w:val="007D1C15"/>
    <w:rsid w:val="007D5864"/>
    <w:rsid w:val="00832A30"/>
    <w:rsid w:val="0086378F"/>
    <w:rsid w:val="00887C6D"/>
    <w:rsid w:val="00891AA9"/>
    <w:rsid w:val="008B1FA9"/>
    <w:rsid w:val="008C5977"/>
    <w:rsid w:val="008C6E7E"/>
    <w:rsid w:val="008D0F47"/>
    <w:rsid w:val="00955C91"/>
    <w:rsid w:val="00976E11"/>
    <w:rsid w:val="00977AFF"/>
    <w:rsid w:val="009D31E9"/>
    <w:rsid w:val="009E5592"/>
    <w:rsid w:val="00A27023"/>
    <w:rsid w:val="00A60EBA"/>
    <w:rsid w:val="00A76967"/>
    <w:rsid w:val="00AD3D03"/>
    <w:rsid w:val="00AE0328"/>
    <w:rsid w:val="00B06778"/>
    <w:rsid w:val="00B21947"/>
    <w:rsid w:val="00B263BA"/>
    <w:rsid w:val="00B403D3"/>
    <w:rsid w:val="00BB73C3"/>
    <w:rsid w:val="00BB7811"/>
    <w:rsid w:val="00BD4B5A"/>
    <w:rsid w:val="00C00876"/>
    <w:rsid w:val="00C0657C"/>
    <w:rsid w:val="00C1240F"/>
    <w:rsid w:val="00C74D39"/>
    <w:rsid w:val="00DB4514"/>
    <w:rsid w:val="00DC7040"/>
    <w:rsid w:val="00E02B0F"/>
    <w:rsid w:val="00E4378B"/>
    <w:rsid w:val="00E47958"/>
    <w:rsid w:val="00EE1FB6"/>
    <w:rsid w:val="00F06264"/>
    <w:rsid w:val="00F21A17"/>
    <w:rsid w:val="00F55539"/>
    <w:rsid w:val="00F61295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2023-02-03T10:31:00Z</cp:lastPrinted>
  <dcterms:created xsi:type="dcterms:W3CDTF">2025-02-20T10:09:00Z</dcterms:created>
  <dcterms:modified xsi:type="dcterms:W3CDTF">2025-02-20T11:42:00Z</dcterms:modified>
</cp:coreProperties>
</file>