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960"/>
        <w:gridCol w:w="2897"/>
        <w:gridCol w:w="965"/>
        <w:gridCol w:w="1899"/>
      </w:tblGrid>
      <w:tr w:rsidR="00640FF2" w:rsidTr="00640FF2">
        <w:trPr>
          <w:trHeight w:val="590"/>
        </w:trPr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center"/>
              <w:rPr>
                <w:b/>
                <w:bCs/>
                <w:color w:val="000000"/>
                <w:lang w:eastAsia="pl-PL"/>
              </w:rPr>
            </w:pPr>
            <w:bookmarkStart w:id="0" w:name="_GoBack" w:colFirst="5" w:colLast="5"/>
            <w:r>
              <w:rPr>
                <w:b/>
                <w:bCs/>
                <w:color w:val="000000"/>
                <w:lang w:eastAsia="pl-PL"/>
              </w:rPr>
              <w:t>M</w:t>
            </w:r>
            <w:r>
              <w:rPr>
                <w:b/>
                <w:bCs/>
                <w:color w:val="000000"/>
                <w:lang w:eastAsia="pl-PL"/>
              </w:rPr>
              <w:t>akroregion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Ocena końcowa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Wynik naboru</w:t>
            </w:r>
          </w:p>
        </w:tc>
      </w:tr>
      <w:tr w:rsidR="00640FF2" w:rsidTr="00640FF2">
        <w:trPr>
          <w:trHeight w:val="2160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 xml:space="preserve">Region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Polska P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ółnocna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: województwo pomorskie, kujawsko-pomorskie, warmińsko-mazurskie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Politechnika Gdańska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56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tr w:rsidR="00640FF2" w:rsidTr="00640FF2">
        <w:trPr>
          <w:trHeight w:val="1890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 w:rsidP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 xml:space="preserve">Region 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 xml:space="preserve">Polska 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Z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achodnia</w:t>
            </w: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>: województwo wielkopolskie, lubuskie, zachodnio-pomorskie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4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Fundacja Uniwersytetu im. Adama Mickiewicza w Poznaniu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59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tr w:rsidR="00640FF2" w:rsidTr="00640FF2">
        <w:trPr>
          <w:trHeight w:val="1750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Region </w:t>
            </w:r>
            <w:r>
              <w:rPr>
                <w:b/>
                <w:bCs/>
                <w:color w:val="000000"/>
                <w:lang w:eastAsia="pl-PL"/>
              </w:rPr>
              <w:t>Polska Południowo-Z</w:t>
            </w:r>
            <w:r>
              <w:rPr>
                <w:b/>
                <w:bCs/>
                <w:color w:val="000000"/>
                <w:lang w:eastAsia="pl-PL"/>
              </w:rPr>
              <w:t>achodnia</w:t>
            </w:r>
            <w:r>
              <w:rPr>
                <w:color w:val="000000"/>
                <w:lang w:eastAsia="pl-PL"/>
              </w:rPr>
              <w:t>: województwo opolskie, śląskie, dolnośląskie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5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Politechnika Śląska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60,3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tr w:rsidR="00640FF2" w:rsidTr="00640FF2">
        <w:trPr>
          <w:trHeight w:val="1160"/>
        </w:trPr>
        <w:tc>
          <w:tcPr>
            <w:tcW w:w="18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 xml:space="preserve">Region 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Polska Południowo-W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schodnia</w:t>
            </w: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>: województwo małopolskie, podkarpackie, świętokrzyskie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Politechnika Krakowska im. Tadeusza Kościuszki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58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tr w:rsidR="00640FF2" w:rsidTr="00640FF2">
        <w:trPr>
          <w:trHeight w:val="8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nr 8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Akademia Górniczo-Hutnicza im. Stanisława Staszica w Krakowie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 </w:t>
            </w:r>
          </w:p>
        </w:tc>
      </w:tr>
      <w:tr w:rsidR="00640FF2" w:rsidTr="00640FF2">
        <w:trPr>
          <w:trHeight w:val="1740"/>
        </w:trPr>
        <w:tc>
          <w:tcPr>
            <w:tcW w:w="18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 xml:space="preserve">Region 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Polska W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schodnia</w:t>
            </w: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>: województwo lubelskie, podlaskie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Instytut Agrofizyki im.</w:t>
            </w:r>
            <w:r>
              <w:rPr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b/>
                <w:bCs/>
                <w:color w:val="000000"/>
                <w:lang w:eastAsia="pl-PL"/>
              </w:rPr>
              <w:t xml:space="preserve">Bohdana Dobrzańskiego Polskiej Akademii Nauk </w:t>
            </w:r>
          </w:p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 Lublinie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tr w:rsidR="00640FF2" w:rsidTr="00640FF2">
        <w:trPr>
          <w:trHeight w:val="5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nr 7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Uniwersytet Przyrodniczy w Lublinie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34,7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 </w:t>
            </w:r>
          </w:p>
        </w:tc>
      </w:tr>
      <w:tr w:rsidR="00640FF2" w:rsidTr="00640FF2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nr 9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Polskie Centrum Fotoniki i Światłowodów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 </w:t>
            </w:r>
          </w:p>
        </w:tc>
      </w:tr>
      <w:tr w:rsidR="00640FF2" w:rsidTr="00640FF2">
        <w:trPr>
          <w:trHeight w:val="1750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 xml:space="preserve">Region 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Polska C</w:t>
            </w:r>
            <w:r>
              <w:rPr>
                <w:rFonts w:ascii="Arial" w:hAnsi="Arial" w:cs="Arial"/>
                <w:b/>
                <w:bCs/>
                <w:color w:val="1B1B1B"/>
                <w:sz w:val="21"/>
                <w:szCs w:val="21"/>
                <w:lang w:eastAsia="pl-PL"/>
              </w:rPr>
              <w:t>entralna</w:t>
            </w:r>
            <w:r>
              <w:rPr>
                <w:rFonts w:ascii="Arial" w:hAnsi="Arial" w:cs="Arial"/>
                <w:color w:val="1B1B1B"/>
                <w:sz w:val="21"/>
                <w:szCs w:val="21"/>
                <w:lang w:eastAsia="pl-PL"/>
              </w:rPr>
              <w:t>: województwo łódzkie, mazowieckie (bez m.st. Warszawy)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Wniosek nr 6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Uniwersytet Łódzki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FF2" w:rsidRDefault="00640FF2">
            <w:pPr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52,3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0FF2" w:rsidRDefault="00640FF2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Wniosek rekomendowany do finansowania</w:t>
            </w:r>
          </w:p>
        </w:tc>
      </w:tr>
      <w:bookmarkEnd w:id="0"/>
    </w:tbl>
    <w:p w:rsidR="00594870" w:rsidRDefault="00594870"/>
    <w:sectPr w:rsidR="00594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F2"/>
    <w:rsid w:val="00594870"/>
    <w:rsid w:val="0064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9D56"/>
  <w15:chartTrackingRefBased/>
  <w15:docId w15:val="{2599FFEB-107E-4971-8991-535C9EBC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FF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Bem-Andrzejewska</dc:creator>
  <cp:keywords/>
  <dc:description/>
  <cp:lastModifiedBy>Magdalena Bem-Andrzejewska</cp:lastModifiedBy>
  <cp:revision>1</cp:revision>
  <dcterms:created xsi:type="dcterms:W3CDTF">2021-12-17T13:24:00Z</dcterms:created>
  <dcterms:modified xsi:type="dcterms:W3CDTF">2021-12-17T13:27:00Z</dcterms:modified>
</cp:coreProperties>
</file>