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B56ECC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3B51DAA8" w:rsidR="007C7923" w:rsidRPr="004540B6" w:rsidRDefault="006528D7" w:rsidP="00B56EC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4D5EB3">
        <w:rPr>
          <w:rFonts w:ascii="Arial" w:hAnsi="Arial" w:cs="Arial"/>
          <w:sz w:val="21"/>
          <w:szCs w:val="21"/>
        </w:rPr>
        <w:t>37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3F51DC">
        <w:rPr>
          <w:rFonts w:ascii="Arial" w:hAnsi="Arial" w:cs="Arial"/>
          <w:sz w:val="21"/>
          <w:szCs w:val="21"/>
        </w:rPr>
        <w:t>4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4D5EB3">
        <w:rPr>
          <w:rFonts w:ascii="Arial" w:hAnsi="Arial" w:cs="Arial"/>
          <w:sz w:val="21"/>
          <w:szCs w:val="21"/>
        </w:rPr>
        <w:t>WR/</w:t>
      </w:r>
      <w:r w:rsidR="00F761D6" w:rsidRPr="004540B6">
        <w:rPr>
          <w:rFonts w:ascii="Arial" w:hAnsi="Arial" w:cs="Arial"/>
          <w:sz w:val="21"/>
          <w:szCs w:val="21"/>
        </w:rPr>
        <w:t>MR</w:t>
      </w:r>
      <w:r w:rsidR="007C7923" w:rsidRPr="004540B6">
        <w:rPr>
          <w:rFonts w:ascii="Arial" w:hAnsi="Arial" w:cs="Arial"/>
          <w:sz w:val="21"/>
          <w:szCs w:val="21"/>
        </w:rPr>
        <w:t>.</w:t>
      </w:r>
      <w:r w:rsidR="004D5EB3">
        <w:rPr>
          <w:rFonts w:ascii="Arial" w:hAnsi="Arial" w:cs="Arial"/>
          <w:sz w:val="21"/>
          <w:szCs w:val="21"/>
        </w:rPr>
        <w:t>23</w:t>
      </w:r>
      <w:r w:rsidR="008B1F75" w:rsidRPr="004540B6">
        <w:rPr>
          <w:rFonts w:ascii="Arial" w:hAnsi="Arial" w:cs="Arial"/>
          <w:sz w:val="21"/>
          <w:szCs w:val="21"/>
        </w:rPr>
        <w:t xml:space="preserve">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B56ECC">
        <w:rPr>
          <w:rFonts w:ascii="Arial" w:hAnsi="Arial" w:cs="Arial"/>
          <w:sz w:val="21"/>
          <w:szCs w:val="21"/>
        </w:rPr>
        <w:t>04.</w:t>
      </w:r>
      <w:r w:rsidR="004D5EB3">
        <w:rPr>
          <w:rFonts w:ascii="Arial" w:hAnsi="Arial" w:cs="Arial"/>
          <w:sz w:val="21"/>
          <w:szCs w:val="21"/>
        </w:rPr>
        <w:t>12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244374" w:rsidRPr="004540B6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B56ECC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B56ECC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B56ECC">
      <w:pPr>
        <w:spacing w:after="0"/>
        <w:rPr>
          <w:rFonts w:ascii="Arial" w:hAnsi="Arial" w:cs="Arial"/>
          <w:b/>
          <w:sz w:val="21"/>
          <w:szCs w:val="21"/>
        </w:rPr>
      </w:pPr>
    </w:p>
    <w:p w14:paraId="49DDE6E6" w14:textId="749E2FA8" w:rsidR="00C3274B" w:rsidRPr="004540B6" w:rsidRDefault="004D3E3A" w:rsidP="00B56ECC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</w:t>
      </w:r>
      <w:r w:rsidR="003F51DC" w:rsidRPr="003F51DC">
        <w:rPr>
          <w:rFonts w:ascii="Arial" w:hAnsi="Arial" w:cs="Arial"/>
          <w:sz w:val="21"/>
          <w:szCs w:val="21"/>
        </w:rPr>
        <w:t xml:space="preserve">75 ust. 1 pkt. 1 lit. </w:t>
      </w:r>
      <w:r w:rsidR="004D5EB3">
        <w:rPr>
          <w:rFonts w:ascii="Arial" w:hAnsi="Arial" w:cs="Arial"/>
          <w:sz w:val="21"/>
          <w:szCs w:val="21"/>
        </w:rPr>
        <w:t>n</w:t>
      </w:r>
      <w:r w:rsidR="003F51DC" w:rsidRPr="003F51DC">
        <w:rPr>
          <w:rFonts w:ascii="Arial" w:hAnsi="Arial" w:cs="Arial"/>
          <w:sz w:val="21"/>
          <w:szCs w:val="21"/>
        </w:rPr>
        <w:t>)</w:t>
      </w:r>
      <w:r w:rsidR="004540B6" w:rsidRPr="004540B6">
        <w:rPr>
          <w:rFonts w:ascii="Arial" w:hAnsi="Arial" w:cs="Arial"/>
          <w:sz w:val="21"/>
          <w:szCs w:val="21"/>
        </w:rPr>
        <w:t xml:space="preserve"> 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</w:t>
      </w:r>
      <w:r w:rsidR="003F51DC">
        <w:rPr>
          <w:rFonts w:ascii="Arial" w:hAnsi="Arial" w:cs="Arial"/>
          <w:i/>
          <w:sz w:val="21"/>
          <w:szCs w:val="21"/>
        </w:rPr>
        <w:t> </w:t>
      </w:r>
      <w:r w:rsidRPr="004540B6">
        <w:rPr>
          <w:rFonts w:ascii="Arial" w:hAnsi="Arial" w:cs="Arial"/>
          <w:i/>
          <w:sz w:val="21"/>
          <w:szCs w:val="21"/>
        </w:rPr>
        <w:t>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4D5EB3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4D5EB3">
        <w:rPr>
          <w:rFonts w:ascii="Arial" w:hAnsi="Arial" w:cs="Arial"/>
          <w:sz w:val="21"/>
          <w:szCs w:val="21"/>
        </w:rPr>
        <w:t>1112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ooś,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 xml:space="preserve">postępowaniu </w:t>
      </w:r>
      <w:r w:rsidR="003F51DC" w:rsidRPr="003F51DC">
        <w:rPr>
          <w:rFonts w:ascii="Arial" w:hAnsi="Arial" w:cs="Arial"/>
          <w:sz w:val="21"/>
          <w:szCs w:val="21"/>
        </w:rPr>
        <w:t xml:space="preserve">na </w:t>
      </w:r>
      <w:r w:rsidR="004D5EB3" w:rsidRPr="004D5EB3">
        <w:rPr>
          <w:rFonts w:ascii="Arial" w:hAnsi="Arial" w:cs="Arial"/>
          <w:sz w:val="21"/>
          <w:szCs w:val="21"/>
        </w:rPr>
        <w:t xml:space="preserve">wniosek </w:t>
      </w:r>
      <w:bookmarkStart w:id="0" w:name="_Hlk171078373"/>
      <w:r w:rsidR="004D5EB3" w:rsidRPr="004D5EB3">
        <w:rPr>
          <w:rFonts w:ascii="Arial" w:hAnsi="Arial" w:cs="Arial"/>
          <w:sz w:val="21"/>
          <w:szCs w:val="21"/>
        </w:rPr>
        <w:t>Generalnej Dyrekcji Dróg Krajowych i Autostrad Oddział w Gdańsku oraz PKP Polskie Linie Kolejowe S.A. Centrum Realizacji Inwestycji, Region Północny pismo znak O/GD.I-2.4110.2.2024.IM.1 z dnia 28.06.2024 r. (data wpływu: 28.06.2024 r.</w:t>
      </w:r>
      <w:bookmarkEnd w:id="0"/>
      <w:r w:rsidR="004D5EB3" w:rsidRPr="004D5EB3">
        <w:rPr>
          <w:rFonts w:ascii="Arial" w:hAnsi="Arial" w:cs="Arial"/>
          <w:sz w:val="21"/>
          <w:szCs w:val="21"/>
        </w:rPr>
        <w:t>)</w:t>
      </w:r>
      <w:r w:rsidR="003F51DC" w:rsidRPr="003F51DC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4D5EB3" w:rsidRPr="004D5EB3">
        <w:rPr>
          <w:rFonts w:ascii="Arial" w:hAnsi="Arial" w:cs="Arial"/>
          <w:b/>
          <w:bCs/>
          <w:sz w:val="21"/>
          <w:szCs w:val="21"/>
        </w:rPr>
        <w:t xml:space="preserve">„Budowa drogi krajowej na odcinku Lubiatowo – droga ekspresowa S6. Zadanie 1: Lubiatowo – droga wojewódzka 213” </w:t>
      </w:r>
      <w:r w:rsidR="004D5EB3" w:rsidRPr="004D5EB3">
        <w:rPr>
          <w:rFonts w:ascii="Arial" w:hAnsi="Arial" w:cs="Arial"/>
          <w:b/>
          <w:bCs/>
          <w:sz w:val="21"/>
          <w:szCs w:val="21"/>
        </w:rPr>
        <w:br/>
        <w:t>w wariancie 2</w:t>
      </w:r>
      <w:r w:rsidR="003F51DC" w:rsidRPr="003F51DC">
        <w:rPr>
          <w:rFonts w:ascii="Arial" w:hAnsi="Arial" w:cs="Arial"/>
          <w:sz w:val="21"/>
          <w:szCs w:val="21"/>
        </w:rPr>
        <w:t>, planowanego do realizacji na działkach wyszczególnionych w załączniku do niniejszego zawiadomienia</w:t>
      </w:r>
      <w:r w:rsidR="00684C7F" w:rsidRPr="004540B6">
        <w:rPr>
          <w:rFonts w:ascii="Arial" w:hAnsi="Arial" w:cs="Arial"/>
          <w:sz w:val="21"/>
          <w:szCs w:val="21"/>
        </w:rPr>
        <w:t>:</w:t>
      </w:r>
    </w:p>
    <w:p w14:paraId="6E57BA11" w14:textId="06719B48" w:rsidR="004540B6" w:rsidRPr="004540B6" w:rsidRDefault="004D5EB3" w:rsidP="00B56ECC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bookmarkStart w:id="1" w:name="_Hlk184044209"/>
      <w:r w:rsidRPr="004D5EB3">
        <w:rPr>
          <w:rFonts w:ascii="Arial" w:hAnsi="Arial" w:cs="Arial"/>
          <w:sz w:val="21"/>
          <w:szCs w:val="21"/>
        </w:rPr>
        <w:t>Pomorski Państwowy Wojewódzki Inspektor Sanitarny, jako organ opiniujący w przedmiotowym postępowaniu, w opinii znak ONS.9022.84.2024.IG z dnia 26.07.2024 r. wyraził opinię, że nie ma konieczności przeprowadzenia oceny oddziaływania ww. przedsięwzięcia na środowisko</w:t>
      </w:r>
      <w:r w:rsidR="003F51DC" w:rsidRPr="003F51DC">
        <w:rPr>
          <w:rFonts w:ascii="Arial" w:hAnsi="Arial" w:cs="Arial"/>
          <w:sz w:val="21"/>
          <w:szCs w:val="21"/>
        </w:rPr>
        <w:t>.</w:t>
      </w:r>
      <w:bookmarkEnd w:id="1"/>
    </w:p>
    <w:p w14:paraId="6D7F5054" w14:textId="370C5A2C" w:rsidR="00244374" w:rsidRPr="004540B6" w:rsidRDefault="004D5EB3" w:rsidP="00B56ECC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bookmarkStart w:id="2" w:name="_Hlk184044230"/>
      <w:r w:rsidRPr="004D5EB3">
        <w:rPr>
          <w:rFonts w:ascii="Arial" w:hAnsi="Arial" w:cs="Arial"/>
          <w:sz w:val="21"/>
          <w:szCs w:val="21"/>
        </w:rPr>
        <w:t>Dyrektor Regionalnego Zarządu Gospodarki Wodnej w Gdańsku, jako organ uzgadniający w przedmiotowym postępowaniu, pismem znak G.RZŚ.4900.87.2024.MBC.1 z dnia 15.11.2024 r.), uzgodnił i określił warunki realizacji przedmiotowego przedsięwzięcia</w:t>
      </w:r>
      <w:r w:rsidR="003F51DC" w:rsidRPr="003F51DC">
        <w:rPr>
          <w:rFonts w:ascii="Arial" w:hAnsi="Arial" w:cs="Arial"/>
          <w:sz w:val="21"/>
          <w:szCs w:val="21"/>
        </w:rPr>
        <w:t>.</w:t>
      </w:r>
      <w:bookmarkEnd w:id="2"/>
    </w:p>
    <w:p w14:paraId="513CD316" w14:textId="2D24DB46" w:rsidR="004540B6" w:rsidRPr="004540B6" w:rsidRDefault="004540B6" w:rsidP="00B56ECC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09EAD0A8" w14:textId="454FC2F8" w:rsidR="004540B6" w:rsidRPr="004540B6" w:rsidRDefault="004540B6" w:rsidP="00B56ECC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4540B6" w:rsidRDefault="004540B6" w:rsidP="00B56ECC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B56ECC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B56ECC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B56EC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B56EC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B56EC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B56ECC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B56EC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B56EC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B56EC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B56EC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B56EC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B56EC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lastRenderedPageBreak/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B56EC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B56EC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B56EC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064E168D" w:rsidR="004540B6" w:rsidRPr="00244374" w:rsidRDefault="003F51DC" w:rsidP="00B56ECC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</w:t>
      </w:r>
      <w:r w:rsidR="004D5EB3">
        <w:rPr>
          <w:rFonts w:ascii="Arial" w:hAnsi="Arial" w:cs="Arial"/>
          <w:iCs/>
          <w:sz w:val="18"/>
          <w:szCs w:val="18"/>
          <w:u w:val="single"/>
        </w:rPr>
        <w:t>n</w:t>
      </w:r>
      <w:r w:rsidRPr="003F51DC">
        <w:rPr>
          <w:rFonts w:ascii="Arial" w:hAnsi="Arial" w:cs="Arial"/>
          <w:iCs/>
          <w:sz w:val="18"/>
          <w:szCs w:val="18"/>
          <w:u w:val="single"/>
        </w:rPr>
        <w:t>) ustawy ooś: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="004D5EB3" w:rsidRPr="004D5EB3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inwestycji towarzyszącej, o której mowa w ustawie z dnia 29 czerwca 2011 r. o przygotowaniu i realizacji inwestycji w zakresie obiektów energetyki jądrowej oraz inwestycji towarzyszących.</w:t>
      </w:r>
    </w:p>
    <w:p w14:paraId="69F28F98" w14:textId="77777777" w:rsidR="00684C7F" w:rsidRPr="00244374" w:rsidRDefault="00684C7F" w:rsidP="00B56EC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B56E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B56E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B56EC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B56EC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A374F77" w14:textId="77777777" w:rsidR="003F51DC" w:rsidRDefault="003F51DC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820D9F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A99859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3319306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4AD025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3E9079F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A8A742" w14:textId="77777777" w:rsidR="00AF23ED" w:rsidRDefault="00AF23ED" w:rsidP="00B56EC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C75224" w14:textId="7856D85B" w:rsidR="003F51DC" w:rsidRPr="003F51DC" w:rsidRDefault="003F51DC" w:rsidP="00B56EC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F51DC">
        <w:rPr>
          <w:rFonts w:ascii="Arial" w:hAnsi="Arial" w:cs="Arial"/>
          <w:sz w:val="21"/>
          <w:szCs w:val="21"/>
        </w:rPr>
        <w:t>Załącznik do pisma RDOŚ-Gd-WOO.420.</w:t>
      </w:r>
      <w:r w:rsidR="00AF23ED">
        <w:rPr>
          <w:rFonts w:ascii="Arial" w:hAnsi="Arial" w:cs="Arial"/>
          <w:sz w:val="21"/>
          <w:szCs w:val="21"/>
        </w:rPr>
        <w:t>37</w:t>
      </w:r>
      <w:r w:rsidRPr="003F51DC">
        <w:rPr>
          <w:rFonts w:ascii="Arial" w:hAnsi="Arial" w:cs="Arial"/>
          <w:sz w:val="21"/>
          <w:szCs w:val="21"/>
        </w:rPr>
        <w:t>.2024.</w:t>
      </w:r>
      <w:r w:rsidR="00AF23ED">
        <w:rPr>
          <w:rFonts w:ascii="Arial" w:hAnsi="Arial" w:cs="Arial"/>
          <w:sz w:val="21"/>
          <w:szCs w:val="21"/>
        </w:rPr>
        <w:t>WR/</w:t>
      </w:r>
      <w:r w:rsidRPr="003F51DC">
        <w:rPr>
          <w:rFonts w:ascii="Arial" w:hAnsi="Arial" w:cs="Arial"/>
          <w:sz w:val="21"/>
          <w:szCs w:val="21"/>
        </w:rPr>
        <w:t>MR.</w:t>
      </w:r>
      <w:r w:rsidR="00AF23ED">
        <w:rPr>
          <w:rFonts w:ascii="Arial" w:hAnsi="Arial" w:cs="Arial"/>
          <w:sz w:val="21"/>
          <w:szCs w:val="21"/>
        </w:rPr>
        <w:t>23</w:t>
      </w:r>
    </w:p>
    <w:p w14:paraId="34A71A00" w14:textId="77777777" w:rsidR="003F51DC" w:rsidRPr="003F51DC" w:rsidRDefault="003F51DC" w:rsidP="00B56ECC">
      <w:pPr>
        <w:contextualSpacing/>
        <w:rPr>
          <w:rFonts w:ascii="Arial" w:eastAsia="Times New Roman" w:hAnsi="Arial" w:cs="Arial"/>
        </w:rPr>
      </w:pPr>
    </w:p>
    <w:p w14:paraId="6B659A30" w14:textId="77777777" w:rsidR="00AF23ED" w:rsidRPr="00AF23ED" w:rsidRDefault="00AF23ED" w:rsidP="00B56ECC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  <w:bookmarkStart w:id="3" w:name="203!A1:H31"/>
      <w:bookmarkStart w:id="4" w:name="_Hlk184044430"/>
      <w:r w:rsidRPr="00AF23ED">
        <w:rPr>
          <w:rFonts w:ascii="Arial Narrow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3"/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741"/>
        <w:gridCol w:w="1561"/>
        <w:gridCol w:w="1359"/>
        <w:gridCol w:w="1902"/>
      </w:tblGrid>
      <w:tr w:rsidR="00AF23ED" w:rsidRPr="00AF23ED" w14:paraId="3197F72A" w14:textId="77777777" w:rsidTr="009B6A53">
        <w:trPr>
          <w:trHeight w:val="537"/>
          <w:tblHeader/>
        </w:trPr>
        <w:tc>
          <w:tcPr>
            <w:tcW w:w="2201" w:type="dxa"/>
            <w:shd w:val="clear" w:color="auto" w:fill="auto"/>
            <w:vAlign w:val="center"/>
          </w:tcPr>
          <w:p w14:paraId="33D9271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Pr="00AF23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Działki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CBD566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pacing w:val="-4"/>
                <w:sz w:val="20"/>
                <w:szCs w:val="20"/>
              </w:rPr>
              <w:t>Nazwa</w:t>
            </w:r>
            <w:r w:rsidRPr="00AF2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gminy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A7837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pacing w:val="-5"/>
                <w:sz w:val="20"/>
                <w:szCs w:val="20"/>
              </w:rPr>
              <w:t>Numer</w:t>
            </w:r>
            <w:r w:rsidRPr="00AF2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obrębu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6BE1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Nazwa</w:t>
            </w:r>
          </w:p>
          <w:p w14:paraId="2CA466D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obrębu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A0A20C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AF23ED">
              <w:rPr>
                <w:rFonts w:ascii="Arial" w:hAnsi="Arial" w:cs="Arial"/>
                <w:b/>
                <w:spacing w:val="-5"/>
                <w:sz w:val="20"/>
                <w:szCs w:val="20"/>
              </w:rPr>
              <w:t>Numer</w:t>
            </w:r>
            <w:r w:rsidRPr="00AF2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23ED">
              <w:rPr>
                <w:rFonts w:ascii="Arial" w:hAnsi="Arial" w:cs="Arial"/>
                <w:b/>
                <w:spacing w:val="-2"/>
                <w:sz w:val="20"/>
                <w:szCs w:val="20"/>
              </w:rPr>
              <w:t>działki</w:t>
            </w:r>
          </w:p>
        </w:tc>
      </w:tr>
      <w:tr w:rsidR="00AF23ED" w:rsidRPr="00AF23ED" w14:paraId="314CE86A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DF1D8A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125D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9C025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12200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B63089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</w:tr>
      <w:tr w:rsidR="00AF23ED" w:rsidRPr="00AF23ED" w14:paraId="5A0F9FC2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E7CEB6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95F671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01EE3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11D65B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D2EE5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</w:tr>
      <w:tr w:rsidR="00AF23ED" w:rsidRPr="00AF23ED" w14:paraId="52EDCADA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470A9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221504_2.0001.128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11112F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71141A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C109F2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4B65BD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128</w:t>
            </w:r>
          </w:p>
        </w:tc>
      </w:tr>
      <w:tr w:rsidR="00AF23ED" w:rsidRPr="00AF23ED" w14:paraId="49706E68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78BEA2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221504_2.0001.129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A3D08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82F75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B57EF4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783E1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</w:tr>
      <w:tr w:rsidR="00AF23ED" w:rsidRPr="00AF23ED" w14:paraId="25E33446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79486E9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221504_2.0001.130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AC846E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555CB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D3C7D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8A6E6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</w:tr>
      <w:tr w:rsidR="00AF23ED" w:rsidRPr="00AF23ED" w14:paraId="4AA0FD27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859364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221504_2.0001.199/2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83006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9B3506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1F4E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F0E174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199/2</w:t>
            </w:r>
          </w:p>
        </w:tc>
      </w:tr>
      <w:tr w:rsidR="00AF23ED" w:rsidRPr="00AF23ED" w14:paraId="760F2B10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D1C97A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221504_2.0001.208/2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F2133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DD81E5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711B98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06CDB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208/2</w:t>
            </w:r>
          </w:p>
        </w:tc>
      </w:tr>
      <w:tr w:rsidR="00AF23ED" w:rsidRPr="00AF23ED" w14:paraId="4ADFB55D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EF4047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221504_2.0001.209/2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5D1D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2F8BC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12434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7AB1F6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209/2</w:t>
            </w:r>
          </w:p>
        </w:tc>
      </w:tr>
      <w:tr w:rsidR="00AF23ED" w:rsidRPr="00AF23ED" w14:paraId="3DFE5BE2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33D84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A13184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9703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68A74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E72E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</w:tr>
      <w:tr w:rsidR="00AF23ED" w:rsidRPr="00AF23ED" w14:paraId="3EABAF8F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217C76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221504_2.0001.224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491C7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D528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7D478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D2DBCA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</w:tr>
      <w:tr w:rsidR="00AF23ED" w:rsidRPr="00AF23ED" w14:paraId="7B02CF28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5B7AC6B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025EB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D09CC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1B5B3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B86BC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</w:tr>
      <w:tr w:rsidR="00AF23ED" w:rsidRPr="00AF23ED" w14:paraId="576889F2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5D23C8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D68B86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577D59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4A9B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37028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233</w:t>
            </w:r>
          </w:p>
        </w:tc>
      </w:tr>
      <w:tr w:rsidR="00AF23ED" w:rsidRPr="00AF23ED" w14:paraId="1DFE4E38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080FCC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221504_2.0001.236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F6D4AE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EDF9B7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35C27B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16D024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236</w:t>
            </w:r>
          </w:p>
        </w:tc>
      </w:tr>
      <w:tr w:rsidR="00AF23ED" w:rsidRPr="00AF23ED" w14:paraId="6549D556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00B72B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23BBA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70B3A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6A8CD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4EF242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237</w:t>
            </w:r>
          </w:p>
        </w:tc>
      </w:tr>
      <w:tr w:rsidR="00AF23ED" w:rsidRPr="00AF23ED" w14:paraId="7FB10E52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C8A2BC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BBEE5A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57C5E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3C8F1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4B455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238</w:t>
            </w:r>
          </w:p>
        </w:tc>
      </w:tr>
      <w:tr w:rsidR="00AF23ED" w:rsidRPr="00AF23ED" w14:paraId="28C84C73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67F649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041BD0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FEACA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31A7E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104309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259</w:t>
            </w:r>
          </w:p>
        </w:tc>
      </w:tr>
      <w:tr w:rsidR="00AF23ED" w:rsidRPr="00AF23ED" w14:paraId="4324899A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2729917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221504_2.0001.262/1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BEA38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C9534D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18BCB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70C04E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262/1</w:t>
            </w:r>
          </w:p>
        </w:tc>
      </w:tr>
      <w:tr w:rsidR="00AF23ED" w:rsidRPr="00AF23ED" w14:paraId="7CE2B40D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BBFAC9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34C056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78FCD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A88A09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84BA1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263</w:t>
            </w:r>
          </w:p>
        </w:tc>
      </w:tr>
      <w:tr w:rsidR="00AF23ED" w:rsidRPr="00AF23ED" w14:paraId="45B08BEA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022586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221504_2.0001.28/3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0A7114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4DEBA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C55C42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53C4C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45379</w:t>
            </w:r>
          </w:p>
        </w:tc>
      </w:tr>
      <w:tr w:rsidR="00AF23ED" w:rsidRPr="00AF23ED" w14:paraId="52C2DDF5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0F45B6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962B47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B208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F75DB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ED2A9A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</w:tr>
      <w:tr w:rsidR="00AF23ED" w:rsidRPr="00AF23ED" w14:paraId="2BE31C7C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8C9D0A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221504_2.0001.32/2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155750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782EE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ACB3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B7D95A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32/2</w:t>
            </w:r>
          </w:p>
        </w:tc>
      </w:tr>
      <w:tr w:rsidR="00AF23ED" w:rsidRPr="00AF23ED" w14:paraId="5BF0058B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2C87B5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0309E9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409C2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DB2B4A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BC9E8A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33/2</w:t>
            </w:r>
          </w:p>
        </w:tc>
      </w:tr>
      <w:tr w:rsidR="00AF23ED" w:rsidRPr="00AF23ED" w14:paraId="6BC2C475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2211976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7E98E6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08CC4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92795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46EB6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</w:tr>
      <w:tr w:rsidR="00AF23ED" w:rsidRPr="00AF23ED" w14:paraId="31CFF7EB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9F7B31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221504_2.0001.39/21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E9F4E0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08245D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BEA31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C82D2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39/21</w:t>
            </w:r>
          </w:p>
        </w:tc>
      </w:tr>
      <w:tr w:rsidR="00AF23ED" w:rsidRPr="00AF23ED" w14:paraId="6D15070B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266C09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221504_2.0001.39/22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F6096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D36F4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60B1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77EEE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39/22</w:t>
            </w:r>
          </w:p>
        </w:tc>
      </w:tr>
      <w:tr w:rsidR="00AF23ED" w:rsidRPr="00AF23ED" w14:paraId="159153A9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ABC218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221504_2.0001.39/23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E5E0E5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589CC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829C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8AFA67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39/23</w:t>
            </w:r>
          </w:p>
        </w:tc>
      </w:tr>
      <w:tr w:rsidR="00AF23ED" w:rsidRPr="00AF23ED" w14:paraId="67393E35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343319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3D34F3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C92E28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081A1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3DE03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AF23ED" w:rsidRPr="00AF23ED" w14:paraId="5B760760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A1468F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0CCE2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4CE3D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CD81C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8F78A0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54/14</w:t>
            </w:r>
          </w:p>
        </w:tc>
      </w:tr>
      <w:tr w:rsidR="00AF23ED" w:rsidRPr="00AF23ED" w14:paraId="2C28C7E6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5A05E4D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221504_2.0001.54/15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F29B6D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585E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F1BF90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2E3EB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54/15</w:t>
            </w:r>
          </w:p>
        </w:tc>
      </w:tr>
      <w:tr w:rsidR="00AF23ED" w:rsidRPr="00AF23ED" w14:paraId="42A35337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3899F1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221504_2.0001.54/16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A91BB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98CD3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0678D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57E9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54/16</w:t>
            </w:r>
          </w:p>
        </w:tc>
      </w:tr>
      <w:tr w:rsidR="00AF23ED" w:rsidRPr="00AF23ED" w14:paraId="15ADAC66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EBC43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777E7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E04F8D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FCC427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A1F167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54/17</w:t>
            </w:r>
          </w:p>
        </w:tc>
      </w:tr>
      <w:tr w:rsidR="00AF23ED" w:rsidRPr="00AF23ED" w14:paraId="65D3536D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2BB7E8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221504_2.0001.54/18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DF1C0B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E7BAEE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9F1E67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023BB4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54/18</w:t>
            </w:r>
          </w:p>
        </w:tc>
      </w:tr>
      <w:tr w:rsidR="00AF23ED" w:rsidRPr="00AF23ED" w14:paraId="5ACA4063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73459E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E69126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F421C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3C0D51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BCA31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54/21</w:t>
            </w:r>
          </w:p>
        </w:tc>
      </w:tr>
      <w:tr w:rsidR="00AF23ED" w:rsidRPr="00AF23ED" w14:paraId="2F052806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C15004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221504_2.0001.54/217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B8E70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84EB9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4DC74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CE3ECE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54/217</w:t>
            </w:r>
          </w:p>
        </w:tc>
      </w:tr>
      <w:tr w:rsidR="00AF23ED" w:rsidRPr="00AF23ED" w14:paraId="089EFDED" w14:textId="77777777" w:rsidTr="009B6A53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73DD45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221504_2.0001.54/219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C1DDC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65237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0F14E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A0C47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54/219</w:t>
            </w:r>
          </w:p>
        </w:tc>
      </w:tr>
      <w:tr w:rsidR="00AF23ED" w:rsidRPr="00AF23ED" w14:paraId="131A1BD3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680330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221504_2.0001.54/220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F31994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D1686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9EC8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7900A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54/220</w:t>
            </w:r>
          </w:p>
        </w:tc>
      </w:tr>
      <w:tr w:rsidR="00AF23ED" w:rsidRPr="00AF23ED" w14:paraId="79E6A961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BAA206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8A901F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BCC9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99874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3E817D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54/8</w:t>
            </w:r>
          </w:p>
        </w:tc>
      </w:tr>
      <w:tr w:rsidR="00AF23ED" w:rsidRPr="00AF23ED" w14:paraId="341C38BF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0FCE3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221504_2.0001.54/9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0A22A4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3BBB1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85DD3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883673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54/9</w:t>
            </w:r>
          </w:p>
        </w:tc>
      </w:tr>
      <w:tr w:rsidR="00AF23ED" w:rsidRPr="00AF23ED" w14:paraId="44B5E5C6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9B9C9F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221504_2.0001.55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7859C4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C9860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273E1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584DA4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</w:tr>
      <w:tr w:rsidR="00AF23ED" w:rsidRPr="00AF23ED" w14:paraId="6B29AEF5" w14:textId="77777777" w:rsidTr="009B6A53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13CC7E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3CEB79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67378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EC973E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6F70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64/26</w:t>
            </w:r>
          </w:p>
        </w:tc>
      </w:tr>
      <w:tr w:rsidR="00AF23ED" w:rsidRPr="00AF23ED" w14:paraId="65D4393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929D4D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221504_2.0001.64/27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4D7A61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0C3DC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0AA478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867F7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64/27</w:t>
            </w:r>
          </w:p>
        </w:tc>
      </w:tr>
      <w:tr w:rsidR="00AF23ED" w:rsidRPr="00AF23ED" w14:paraId="7EAF33D0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9A3D61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221504_2.0001.64/28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D59D5E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70B23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07124D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F9F55E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64/28</w:t>
            </w:r>
          </w:p>
        </w:tc>
      </w:tr>
      <w:tr w:rsidR="00AF23ED" w:rsidRPr="00AF23ED" w14:paraId="37851E90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263BBE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221504_2.0001.64/49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72C8B2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E3F34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F97C0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7190FF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64/49</w:t>
            </w:r>
          </w:p>
        </w:tc>
      </w:tr>
      <w:tr w:rsidR="00AF23ED" w:rsidRPr="00AF23ED" w14:paraId="663AEF9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8F252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221504_2.0001.64/51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362500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A5625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CBB04E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DB8665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64/51</w:t>
            </w:r>
          </w:p>
        </w:tc>
      </w:tr>
      <w:tr w:rsidR="00AF23ED" w:rsidRPr="00AF23ED" w14:paraId="4EF47884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E05975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221504_2.0001.64/52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8AF21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772DC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2342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6BCAA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64/52</w:t>
            </w:r>
          </w:p>
        </w:tc>
      </w:tr>
      <w:tr w:rsidR="00AF23ED" w:rsidRPr="00AF23ED" w14:paraId="48717DD9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3C046A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221504_2.0001.64/55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2645C2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30F17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3ABD7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74DDE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64/55</w:t>
            </w:r>
          </w:p>
        </w:tc>
      </w:tr>
      <w:tr w:rsidR="00AF23ED" w:rsidRPr="00AF23ED" w14:paraId="10F43144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4F5B7A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221504_2.0001.68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192BED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5AFCA5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F1769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15E7D2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</w:tr>
      <w:tr w:rsidR="00AF23ED" w:rsidRPr="00AF23ED" w14:paraId="532935E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312A6F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221504_2.0007.408/4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9D14F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3A5ED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561CE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A0855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408/4</w:t>
            </w:r>
          </w:p>
        </w:tc>
      </w:tr>
      <w:tr w:rsidR="00AF23ED" w:rsidRPr="00AF23ED" w14:paraId="0A662A4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F058E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221504_2.0007.430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34124B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529CA9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F4E858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264A6F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430</w:t>
            </w:r>
          </w:p>
        </w:tc>
      </w:tr>
      <w:tr w:rsidR="00AF23ED" w:rsidRPr="00AF23ED" w14:paraId="6FF390C4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C7173E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221504_2.0007.459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77884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7AD20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3D751B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665F1A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459</w:t>
            </w:r>
          </w:p>
        </w:tc>
      </w:tr>
      <w:tr w:rsidR="00AF23ED" w:rsidRPr="00AF23ED" w14:paraId="4EB6631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E05A2E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221504_2.0007.460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46F00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173F9D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4576A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8E545E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460</w:t>
            </w:r>
          </w:p>
        </w:tc>
      </w:tr>
      <w:tr w:rsidR="00AF23ED" w:rsidRPr="00AF23ED" w14:paraId="6CFD65F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60526F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221504_2.0007.461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EB51DA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540ACC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3003F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615CA4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461</w:t>
            </w:r>
          </w:p>
        </w:tc>
      </w:tr>
      <w:tr w:rsidR="00AF23ED" w:rsidRPr="00AF23ED" w14:paraId="1F1A32F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03CED8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C71FEC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C4820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608A47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49B265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510/1</w:t>
            </w:r>
          </w:p>
        </w:tc>
      </w:tr>
      <w:tr w:rsidR="00AF23ED" w:rsidRPr="00AF23ED" w14:paraId="5D01F7A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B220E6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48ED1F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618EC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37F3E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E94C97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510/10</w:t>
            </w:r>
          </w:p>
        </w:tc>
      </w:tr>
      <w:tr w:rsidR="00AF23ED" w:rsidRPr="00AF23ED" w14:paraId="7C298C3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F86B3A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DA6324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E2D0B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6EB66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5976A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510/11</w:t>
            </w:r>
          </w:p>
        </w:tc>
      </w:tr>
      <w:tr w:rsidR="00AF23ED" w:rsidRPr="00AF23ED" w14:paraId="337772A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0F589A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6AF8E6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7F62BF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A010E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587BD5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510/12</w:t>
            </w:r>
          </w:p>
        </w:tc>
      </w:tr>
      <w:tr w:rsidR="00AF23ED" w:rsidRPr="00AF23ED" w14:paraId="3FF42A3F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876EF9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5D1B1F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A6441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8E6ED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3ECAB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510/14</w:t>
            </w:r>
          </w:p>
        </w:tc>
      </w:tr>
      <w:tr w:rsidR="00AF23ED" w:rsidRPr="00AF23ED" w14:paraId="24EEE6F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505834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221504_2.0007.510/15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F8A5D8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333EB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AF8D1B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691080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510/15</w:t>
            </w:r>
          </w:p>
        </w:tc>
      </w:tr>
      <w:tr w:rsidR="00AF23ED" w:rsidRPr="00AF23ED" w14:paraId="4F13DC8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C2052F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F1B025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361B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B7976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638760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510/2</w:t>
            </w:r>
          </w:p>
        </w:tc>
      </w:tr>
      <w:tr w:rsidR="00AF23ED" w:rsidRPr="00AF23ED" w14:paraId="568977E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801056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A394E1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3764E2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A121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C7D1B3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510/3</w:t>
            </w:r>
          </w:p>
        </w:tc>
      </w:tr>
      <w:tr w:rsidR="00AF23ED" w:rsidRPr="00AF23ED" w14:paraId="61449E5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2CA975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11DA39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91921A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2E03E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45879C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510/4</w:t>
            </w:r>
          </w:p>
        </w:tc>
      </w:tr>
      <w:tr w:rsidR="00AF23ED" w:rsidRPr="00AF23ED" w14:paraId="731C9ED9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07C0B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1DDDC9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76559C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3168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08E6DF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510/5</w:t>
            </w:r>
          </w:p>
        </w:tc>
      </w:tr>
      <w:tr w:rsidR="00AF23ED" w:rsidRPr="00AF23ED" w14:paraId="20E9A62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C06E50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F8D9FE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3C30A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22E79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51C11F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510/6</w:t>
            </w:r>
          </w:p>
        </w:tc>
      </w:tr>
      <w:tr w:rsidR="00AF23ED" w:rsidRPr="00AF23ED" w14:paraId="2080E18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E98820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221504_2.0007.510/7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BC05E0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DE3B0B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3005B7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C0BF8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510/7</w:t>
            </w:r>
          </w:p>
        </w:tc>
      </w:tr>
      <w:tr w:rsidR="00AF23ED" w:rsidRPr="00AF23ED" w14:paraId="3927640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B58F4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221504_2.0007.66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EA8A1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6364A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E0A2C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D1228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</w:tr>
      <w:tr w:rsidR="00AF23ED" w:rsidRPr="00AF23ED" w14:paraId="17B3B8AF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735FEB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221504_2.0007.75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D78C0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7B775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79EC2C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0A2917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</w:tr>
      <w:tr w:rsidR="00AF23ED" w:rsidRPr="00AF23ED" w14:paraId="24AF64E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4C0D0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221504_2.0007.78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40661D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3E5529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9D8B7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9FC72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</w:tr>
      <w:tr w:rsidR="00AF23ED" w:rsidRPr="00AF23ED" w14:paraId="3AF3E63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7BF2DD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221504_2.0007.79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C4E59D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4DA35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235BFC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30A3DD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</w:tr>
      <w:tr w:rsidR="00AF23ED" w:rsidRPr="00AF23ED" w14:paraId="0B60914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9D43FF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221504_2.0007.80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EA627F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7571A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92F63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7FCE16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</w:tr>
      <w:tr w:rsidR="00AF23ED" w:rsidRPr="00AF23ED" w14:paraId="00EFA33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2B113C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221504_2.0007.81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E4F7BE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5013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F68E1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B507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</w:tr>
      <w:tr w:rsidR="00AF23ED" w:rsidRPr="00AF23ED" w14:paraId="417F6F1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455132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221504_2.0007.82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ECD86E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BD444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0F1827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2779F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</w:tr>
      <w:tr w:rsidR="00AF23ED" w:rsidRPr="00AF23ED" w14:paraId="367A522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0D5CE8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221504_2.0007.83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561C11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239E00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15467B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E1C15B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</w:tr>
      <w:tr w:rsidR="00AF23ED" w:rsidRPr="00AF23ED" w14:paraId="1D98708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DAED48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221504_2.0007.93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71C61A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6DA8A3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F4942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E47CE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</w:tr>
      <w:tr w:rsidR="00AF23ED" w:rsidRPr="00AF23ED" w14:paraId="76C05E3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C20BC6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221504_2.0008.119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EE7EC4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60DA4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A2B84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5833CC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</w:tr>
      <w:tr w:rsidR="00AF23ED" w:rsidRPr="00AF23ED" w14:paraId="5C595545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CEC14D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221504_2.0008.120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7E93FE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A4422D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F9108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FC12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</w:tr>
      <w:tr w:rsidR="00AF23ED" w:rsidRPr="00AF23ED" w14:paraId="4A66B645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A292FF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9216F1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2AFC23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B976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501A01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</w:tr>
      <w:tr w:rsidR="00AF23ED" w:rsidRPr="00AF23ED" w14:paraId="2D00C24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16B45D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B631B9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26BC4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111D9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4A9467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</w:tr>
      <w:tr w:rsidR="00AF23ED" w:rsidRPr="00AF23ED" w14:paraId="34A9C3C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12929F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33B568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73273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B3A52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D4540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</w:tr>
      <w:tr w:rsidR="00AF23ED" w:rsidRPr="00AF23ED" w14:paraId="7297A410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FC96F1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221504_2.0008.132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B749C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96265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A49C9A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BC9AA5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</w:tr>
      <w:tr w:rsidR="00AF23ED" w:rsidRPr="00AF23ED" w14:paraId="384C216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E7DF45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221504_2.0008.133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112C7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86A3E3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EE0D82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2D1739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</w:tr>
      <w:tr w:rsidR="00AF23ED" w:rsidRPr="00AF23ED" w14:paraId="5515B635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BAA331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B765BC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AB04F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EAF36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58908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259</w:t>
            </w:r>
          </w:p>
        </w:tc>
      </w:tr>
      <w:tr w:rsidR="00AF23ED" w:rsidRPr="00AF23ED" w14:paraId="53DFD97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CFC035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B1822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7E20E7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51300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3ACB67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260</w:t>
            </w:r>
          </w:p>
        </w:tc>
      </w:tr>
      <w:tr w:rsidR="00AF23ED" w:rsidRPr="00AF23ED" w14:paraId="5D3B78D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DA701A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221504_2.0008.261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AF71F7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57EC9C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C0EF3C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4AB5DD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261</w:t>
            </w:r>
          </w:p>
        </w:tc>
      </w:tr>
      <w:tr w:rsidR="00AF23ED" w:rsidRPr="00AF23ED" w14:paraId="1575E9B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D9890D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221504_2.0008.262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0FAAC0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BA578E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1C2E5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2A226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262</w:t>
            </w:r>
          </w:p>
        </w:tc>
      </w:tr>
      <w:tr w:rsidR="00AF23ED" w:rsidRPr="00AF23ED" w14:paraId="25A61B6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794ACD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DB84C6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5845D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7C1FF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E274C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263</w:t>
            </w:r>
          </w:p>
        </w:tc>
      </w:tr>
      <w:tr w:rsidR="00AF23ED" w:rsidRPr="00AF23ED" w14:paraId="7967834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07631F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221504_2.0008.264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167614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0C334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179A4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87AF9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264</w:t>
            </w:r>
          </w:p>
        </w:tc>
      </w:tr>
      <w:tr w:rsidR="00AF23ED" w:rsidRPr="00AF23ED" w14:paraId="0B8178B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325063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221504_2.0008.306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E6BBBA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60AC97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DEAA5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3AF2C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306</w:t>
            </w:r>
          </w:p>
        </w:tc>
      </w:tr>
      <w:tr w:rsidR="00AF23ED" w:rsidRPr="00AF23ED" w14:paraId="615F12C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100E0F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221504_2.0008.307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C25CF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741F6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E6A5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8737BB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307</w:t>
            </w:r>
          </w:p>
        </w:tc>
      </w:tr>
      <w:tr w:rsidR="00AF23ED" w:rsidRPr="00AF23ED" w14:paraId="784D3D83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760EFB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CD9A7A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502BAB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4C2E0A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331CB3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310</w:t>
            </w:r>
          </w:p>
        </w:tc>
      </w:tr>
      <w:tr w:rsidR="00AF23ED" w:rsidRPr="00AF23ED" w14:paraId="6D39E6B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63DD09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221504_2.0008.311/1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C76F57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AB37ED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315E92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A9F52D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311/1</w:t>
            </w:r>
          </w:p>
        </w:tc>
      </w:tr>
      <w:tr w:rsidR="00AF23ED" w:rsidRPr="00AF23ED" w14:paraId="3ED5E7D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15591F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ACD784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78C744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55362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A0C8EF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314</w:t>
            </w:r>
          </w:p>
        </w:tc>
      </w:tr>
      <w:tr w:rsidR="00AF23ED" w:rsidRPr="00AF23ED" w14:paraId="4D38E13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F2CB10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221504_2.0008.315/1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08F0A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A9EC8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71139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508C9F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315/1</w:t>
            </w:r>
          </w:p>
        </w:tc>
      </w:tr>
      <w:tr w:rsidR="00AF23ED" w:rsidRPr="00AF23ED" w14:paraId="54DC45B9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A250F0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ABEC97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4414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DEE14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B7439D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317</w:t>
            </w:r>
          </w:p>
        </w:tc>
      </w:tr>
      <w:tr w:rsidR="00AF23ED" w:rsidRPr="00AF23ED" w14:paraId="37CE1B3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16BA8C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221504_2.0008.330/2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A3649E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BD456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B1C8C9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14B10B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330/2</w:t>
            </w:r>
          </w:p>
        </w:tc>
      </w:tr>
      <w:tr w:rsidR="00AF23ED" w:rsidRPr="00AF23ED" w14:paraId="3FF5278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8F717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8"/>
                <w:sz w:val="20"/>
                <w:szCs w:val="20"/>
              </w:rPr>
              <w:t>221504_2.0008.332/31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A3FF00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1E7697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C529C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DFCE2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332/31</w:t>
            </w:r>
          </w:p>
        </w:tc>
      </w:tr>
      <w:tr w:rsidR="00AF23ED" w:rsidRPr="00AF23ED" w14:paraId="71D1F94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AFA531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8"/>
                <w:sz w:val="20"/>
                <w:szCs w:val="20"/>
              </w:rPr>
              <w:t>221504_2.0008.342/11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05171A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82735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8F3EE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46DC2A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342/11</w:t>
            </w:r>
          </w:p>
        </w:tc>
      </w:tr>
      <w:tr w:rsidR="00AF23ED" w:rsidRPr="00AF23ED" w14:paraId="4FBBDD9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F550CD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221504_2.0008.343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DB155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CE4DA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486999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AC0564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343</w:t>
            </w:r>
          </w:p>
        </w:tc>
      </w:tr>
      <w:tr w:rsidR="00AF23ED" w:rsidRPr="00AF23ED" w14:paraId="69D20830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53153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221504_2.0008.351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4B3DF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193E6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20051D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1508A2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351</w:t>
            </w:r>
          </w:p>
        </w:tc>
      </w:tr>
      <w:tr w:rsidR="00AF23ED" w:rsidRPr="00AF23ED" w14:paraId="3588D400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991057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B8C3D0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0E7E0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D06954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98EB5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359</w:t>
            </w:r>
          </w:p>
        </w:tc>
      </w:tr>
      <w:tr w:rsidR="00AF23ED" w:rsidRPr="00AF23ED" w14:paraId="645D049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D39DFC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221504_2.0008.363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04B0F6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9B36D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F93AE1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89CBD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363</w:t>
            </w:r>
          </w:p>
        </w:tc>
      </w:tr>
      <w:tr w:rsidR="00AF23ED" w:rsidRPr="00AF23ED" w14:paraId="7E702ABF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F86E64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53C490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CB076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E7130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AD1672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</w:tr>
      <w:tr w:rsidR="00AF23ED" w:rsidRPr="00AF23ED" w14:paraId="1920A3A3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024D5E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221504_2.0010.24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02EC3C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D1980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65E25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4DD4EB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</w:tr>
      <w:tr w:rsidR="00AF23ED" w:rsidRPr="00AF23ED" w14:paraId="43B0C29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43254B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221504_2.0010.25/1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E7F8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327883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A1B1F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C34767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45316</w:t>
            </w:r>
          </w:p>
        </w:tc>
      </w:tr>
      <w:tr w:rsidR="00AF23ED" w:rsidRPr="00AF23ED" w14:paraId="1B6A9DD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F26DAA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221504_2.0010.29/37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09EF56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3A892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AC713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781035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29/37</w:t>
            </w:r>
          </w:p>
        </w:tc>
      </w:tr>
      <w:tr w:rsidR="00AF23ED" w:rsidRPr="00AF23ED" w14:paraId="01AC2E4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436FF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CE27DE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057A1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287B8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D188B7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327</w:t>
            </w:r>
          </w:p>
        </w:tc>
      </w:tr>
      <w:tr w:rsidR="00AF23ED" w:rsidRPr="00AF23ED" w14:paraId="74FC863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577200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6153B3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8C6E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16CFC4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17614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</w:tr>
      <w:tr w:rsidR="00AF23ED" w:rsidRPr="00AF23ED" w14:paraId="00121D19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6B5AB2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273891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55E878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6830A6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331DF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331</w:t>
            </w:r>
          </w:p>
        </w:tc>
      </w:tr>
      <w:tr w:rsidR="00AF23ED" w:rsidRPr="00AF23ED" w14:paraId="3318D67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1F305B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221504_2.0010.332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3305D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16DF1E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E6A18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CEC99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332</w:t>
            </w:r>
          </w:p>
        </w:tc>
      </w:tr>
      <w:tr w:rsidR="00AF23ED" w:rsidRPr="00AF23ED" w14:paraId="0052335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AE84B9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A837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5394E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D83625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45F8A8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334</w:t>
            </w:r>
          </w:p>
        </w:tc>
      </w:tr>
      <w:tr w:rsidR="00AF23ED" w:rsidRPr="00AF23ED" w14:paraId="7C48E3F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C8933D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970D7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EC32D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68680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36BDEA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335</w:t>
            </w:r>
          </w:p>
        </w:tc>
      </w:tr>
      <w:tr w:rsidR="00AF23ED" w:rsidRPr="00AF23ED" w14:paraId="39A5934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35F336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221504_2.0010.34/5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643F62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47C4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43F175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70637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34/5</w:t>
            </w:r>
          </w:p>
        </w:tc>
      </w:tr>
      <w:tr w:rsidR="00AF23ED" w:rsidRPr="00AF23ED" w14:paraId="26368BE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01078D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F8AC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906D5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644F3D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E4B34D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</w:tr>
      <w:tr w:rsidR="00AF23ED" w:rsidRPr="00AF23ED" w14:paraId="5E0D925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5A2AD9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EA069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90BCA6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4610C2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A1B8D6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</w:tr>
      <w:tr w:rsidR="00AF23ED" w:rsidRPr="00AF23ED" w14:paraId="72C33B6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9B33A1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BC775B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FAE72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81E97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BE6DD4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</w:tr>
      <w:tr w:rsidR="00AF23ED" w:rsidRPr="00AF23ED" w14:paraId="4C7142D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6CB36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221504_2.0010.39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02933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6D6940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F98B8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069F8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</w:tr>
      <w:tr w:rsidR="00AF23ED" w:rsidRPr="00AF23ED" w14:paraId="6761C759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01F0BF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221504_2.0010.56/11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1B3AA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9A6FC4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290C2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C519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56/11</w:t>
            </w:r>
          </w:p>
        </w:tc>
      </w:tr>
      <w:tr w:rsidR="00AF23ED" w:rsidRPr="00AF23ED" w14:paraId="11A3089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D29A2A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221504_2.0010.57/1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51F4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1DBAC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941E5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5BED1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57/1</w:t>
            </w:r>
          </w:p>
        </w:tc>
      </w:tr>
      <w:tr w:rsidR="00AF23ED" w:rsidRPr="00AF23ED" w14:paraId="1A310E2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68D20C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F2E8A2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7674D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66D86A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2D32B4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</w:tr>
      <w:tr w:rsidR="00AF23ED" w:rsidRPr="00AF23ED" w14:paraId="5C32A5E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6F7C3B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221504_2.0010.61/2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A1BC7A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6C8184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58533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87DC67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61/2</w:t>
            </w:r>
          </w:p>
        </w:tc>
      </w:tr>
      <w:tr w:rsidR="00AF23ED" w:rsidRPr="00AF23ED" w14:paraId="726DC17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E1297D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221504_2.0010.61/7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A5894B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34DD00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32621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6E9625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61/7</w:t>
            </w:r>
          </w:p>
        </w:tc>
      </w:tr>
      <w:tr w:rsidR="00AF23ED" w:rsidRPr="00AF23ED" w14:paraId="731E523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7A334B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221504_2.0010.62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B2A258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EE65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C4B82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3D87C1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</w:tr>
      <w:tr w:rsidR="00AF23ED" w:rsidRPr="00AF23ED" w14:paraId="56BD301F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D45784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221504_2.0010.63/76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24035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9A1592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E6159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D8302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63/76</w:t>
            </w:r>
          </w:p>
        </w:tc>
      </w:tr>
      <w:tr w:rsidR="00AF23ED" w:rsidRPr="00AF23ED" w14:paraId="7E13E74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2EC062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3B5E24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3B6E09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D3B5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9E9169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</w:tr>
      <w:tr w:rsidR="00AF23ED" w:rsidRPr="00AF23ED" w14:paraId="0D78C2E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C9BB1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BF59CA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888412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38911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B231F6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</w:tr>
      <w:tr w:rsidR="00AF23ED" w:rsidRPr="00AF23ED" w14:paraId="69882BB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CD9135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221504_2.0014.379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EC8F0F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D1ECD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9786A5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B93A0A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379</w:t>
            </w:r>
          </w:p>
        </w:tc>
      </w:tr>
      <w:tr w:rsidR="00AF23ED" w:rsidRPr="00AF23ED" w14:paraId="4C9EDDC3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80128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F7B925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AAC7C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CBF473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11C7AC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</w:tr>
      <w:tr w:rsidR="00AF23ED" w:rsidRPr="00AF23ED" w14:paraId="427B36F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5AE67E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221504_2.0014.381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ED47EC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9116AA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C36070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B94AE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381</w:t>
            </w:r>
          </w:p>
        </w:tc>
      </w:tr>
      <w:tr w:rsidR="00AF23ED" w:rsidRPr="00AF23ED" w14:paraId="06FA248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BF9752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221504_2.0014.392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C1052E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4A2E4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DF48D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FB410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</w:tr>
      <w:tr w:rsidR="00AF23ED" w:rsidRPr="00AF23ED" w14:paraId="12553947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557FC0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221504_2.0014.393/1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B6B653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17BBD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38CEE8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A8AF2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393/1</w:t>
            </w:r>
          </w:p>
        </w:tc>
      </w:tr>
      <w:tr w:rsidR="00AF23ED" w:rsidRPr="00AF23ED" w14:paraId="04CE9FE2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A8309D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221504_2.0014.393/2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01E88E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75E38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A75A7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E462A3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393/2</w:t>
            </w:r>
          </w:p>
        </w:tc>
      </w:tr>
      <w:tr w:rsidR="00AF23ED" w:rsidRPr="00AF23ED" w14:paraId="57D83E2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5D8460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503DC8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2FFA4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A1BB2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695B1F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</w:tr>
      <w:tr w:rsidR="00AF23ED" w:rsidRPr="00AF23ED" w14:paraId="47BCA93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DD5ECB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221504_2.0014.43/10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E7BE7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82B0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3C28CB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99D045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43/10</w:t>
            </w:r>
          </w:p>
        </w:tc>
      </w:tr>
      <w:tr w:rsidR="00AF23ED" w:rsidRPr="00AF23ED" w14:paraId="03ED1AE5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BB394FE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221504_2.0014.43/12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367A61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5BCE0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FC685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43BC47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43/12</w:t>
            </w:r>
          </w:p>
        </w:tc>
      </w:tr>
      <w:tr w:rsidR="00AF23ED" w:rsidRPr="00AF23ED" w14:paraId="747771F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A2D7AD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221504_2.0014.43/34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CF488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1F220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68B060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042F9D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43/34</w:t>
            </w:r>
          </w:p>
        </w:tc>
      </w:tr>
      <w:tr w:rsidR="00AF23ED" w:rsidRPr="00AF23ED" w14:paraId="0B70395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55BE7C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221504_2.0014.43/35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1D859A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F3F54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161CB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8590D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43/35</w:t>
            </w:r>
          </w:p>
        </w:tc>
      </w:tr>
      <w:tr w:rsidR="00AF23ED" w:rsidRPr="00AF23ED" w14:paraId="31AA9DED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B539A6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221504_2.0014.43/37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1589581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E6C2F0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55367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B16B85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43/37</w:t>
            </w:r>
          </w:p>
        </w:tc>
      </w:tr>
      <w:tr w:rsidR="00AF23ED" w:rsidRPr="00AF23ED" w14:paraId="527C7C6E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979491D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221504_2.0014.44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CF6CA5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BCEED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230D9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CCD13C7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</w:tr>
      <w:tr w:rsidR="00AF23ED" w:rsidRPr="00AF23ED" w14:paraId="3AEA01A8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CBE58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221504_2.0014.53/2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4AD7B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41BDD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1C32B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8D2D2B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53/2</w:t>
            </w:r>
          </w:p>
        </w:tc>
      </w:tr>
      <w:tr w:rsidR="00AF23ED" w:rsidRPr="00AF23ED" w14:paraId="6A42A5AB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E4E61B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221504_2.0014.54/8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006D76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1839B2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E3511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BAA2B0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54/8</w:t>
            </w:r>
          </w:p>
        </w:tc>
      </w:tr>
      <w:tr w:rsidR="00AF23ED" w:rsidRPr="00AF23ED" w14:paraId="69D97F2A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9DA70B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221504_2.0014.57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22171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DD5AB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EE450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DBAF1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</w:tr>
      <w:tr w:rsidR="00AF23ED" w:rsidRPr="00AF23ED" w14:paraId="7E61FDE4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7F05EB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221504_2.0014.58/3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B6ED1B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56F887C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2D3C95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1DF4B8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4"/>
                <w:sz w:val="20"/>
                <w:szCs w:val="20"/>
              </w:rPr>
              <w:t>58/3</w:t>
            </w:r>
          </w:p>
        </w:tc>
      </w:tr>
      <w:tr w:rsidR="00AF23ED" w:rsidRPr="00AF23ED" w14:paraId="3171CF26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056115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221504_2.0014.84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0E3CD4F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E482AF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1A50259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257E825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</w:tr>
      <w:tr w:rsidR="00AF23ED" w:rsidRPr="00AF23ED" w14:paraId="51080771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624BA7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221504_2.0014.85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A1198DA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21E3B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291148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588ED6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</w:tr>
      <w:tr w:rsidR="00AF23ED" w:rsidRPr="00AF23ED" w14:paraId="5389655C" w14:textId="77777777" w:rsidTr="009B6A53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C126C64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221504_2.0014.87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9D51936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350122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79715B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0FEA193" w14:textId="77777777" w:rsidR="00AF23ED" w:rsidRPr="00AF23ED" w:rsidRDefault="00AF23ED" w:rsidP="00B56ECC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AF23ED"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</w:tr>
      <w:bookmarkEnd w:id="4"/>
    </w:tbl>
    <w:p w14:paraId="05C59CF5" w14:textId="77777777" w:rsidR="00B5124A" w:rsidRPr="00244374" w:rsidRDefault="00B5124A" w:rsidP="00B56ECC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3981A9E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AF23ED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3F51D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AF23ED">
              <w:rPr>
                <w:rFonts w:ascii="Arial" w:hAnsi="Arial" w:cs="Arial"/>
                <w:sz w:val="16"/>
                <w:szCs w:val="16"/>
              </w:rPr>
              <w:t>WR/</w:t>
            </w:r>
            <w:r>
              <w:rPr>
                <w:rFonts w:ascii="Arial" w:hAnsi="Arial" w:cs="Arial"/>
                <w:sz w:val="16"/>
                <w:szCs w:val="16"/>
              </w:rPr>
              <w:t>MR.</w:t>
            </w:r>
            <w:r w:rsidR="00AF23ED">
              <w:rPr>
                <w:rFonts w:ascii="Arial" w:hAnsi="Arial" w:cs="Arial"/>
                <w:sz w:val="16"/>
                <w:szCs w:val="16"/>
              </w:rPr>
              <w:t>23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42C67DD3" w:rsidR="00DA56F3" w:rsidRDefault="004D5EB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65593B0" wp14:editId="2C0F9FE1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7AB997AE" w:rsidR="008E158E" w:rsidRDefault="004D5EB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80295F6" wp14:editId="763FEB63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9"/>
    <w:lvlOverride w:ilvl="0">
      <w:startOverride w:val="1"/>
    </w:lvlOverride>
  </w:num>
  <w:num w:numId="2" w16cid:durableId="1104378671">
    <w:abstractNumId w:val="19"/>
  </w:num>
  <w:num w:numId="3" w16cid:durableId="2014137407">
    <w:abstractNumId w:val="16"/>
  </w:num>
  <w:num w:numId="4" w16cid:durableId="1541362557">
    <w:abstractNumId w:val="14"/>
  </w:num>
  <w:num w:numId="5" w16cid:durableId="383410085">
    <w:abstractNumId w:val="10"/>
  </w:num>
  <w:num w:numId="6" w16cid:durableId="2062240802">
    <w:abstractNumId w:val="2"/>
  </w:num>
  <w:num w:numId="7" w16cid:durableId="1944800825">
    <w:abstractNumId w:val="3"/>
  </w:num>
  <w:num w:numId="8" w16cid:durableId="336232434">
    <w:abstractNumId w:val="6"/>
  </w:num>
  <w:num w:numId="9" w16cid:durableId="1210260938">
    <w:abstractNumId w:val="17"/>
  </w:num>
  <w:num w:numId="10" w16cid:durableId="150681929">
    <w:abstractNumId w:val="8"/>
  </w:num>
  <w:num w:numId="11" w16cid:durableId="1548296230">
    <w:abstractNumId w:val="7"/>
  </w:num>
  <w:num w:numId="12" w16cid:durableId="306516182">
    <w:abstractNumId w:val="15"/>
  </w:num>
  <w:num w:numId="13" w16cid:durableId="572014061">
    <w:abstractNumId w:val="13"/>
  </w:num>
  <w:num w:numId="14" w16cid:durableId="1559170033">
    <w:abstractNumId w:val="4"/>
  </w:num>
  <w:num w:numId="15" w16cid:durableId="1334530628">
    <w:abstractNumId w:val="18"/>
  </w:num>
  <w:num w:numId="16" w16cid:durableId="986327445">
    <w:abstractNumId w:val="11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D5EB3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85D9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8F708D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02B0C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ACF"/>
    <w:rsid w:val="00AA1D07"/>
    <w:rsid w:val="00AA75C6"/>
    <w:rsid w:val="00AB2C4D"/>
    <w:rsid w:val="00AD6C6A"/>
    <w:rsid w:val="00AE1E84"/>
    <w:rsid w:val="00AF055C"/>
    <w:rsid w:val="00AF0B90"/>
    <w:rsid w:val="00AF23ED"/>
    <w:rsid w:val="00AF6205"/>
    <w:rsid w:val="00B260CE"/>
    <w:rsid w:val="00B4005B"/>
    <w:rsid w:val="00B502B2"/>
    <w:rsid w:val="00B5124A"/>
    <w:rsid w:val="00B51BF0"/>
    <w:rsid w:val="00B55EE1"/>
    <w:rsid w:val="00B56ECC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672DE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44D0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F23ED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0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0">
    <w:name w:val="heading 4"/>
    <w:basedOn w:val="ILF-Standard"/>
    <w:next w:val="E1"/>
    <w:link w:val="Nagwek4Znak"/>
    <w:uiPriority w:val="9"/>
    <w:qFormat/>
    <w:rsid w:val="00AF23ED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uiPriority w:val="9"/>
    <w:qFormat/>
    <w:rsid w:val="00AF23ED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F23ED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F23ED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AF23ED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Wyliczanie,Numerow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2 Znak,Akapit z listą4 Znak,Z lewej:  0 Znak,63 cm Znak,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0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F23ED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0"/>
    <w:uiPriority w:val="9"/>
    <w:rsid w:val="00AF23ED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rsid w:val="00AF23ED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AF23ED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AF23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AF23ED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F23ED"/>
  </w:style>
  <w:style w:type="numbering" w:customStyle="1" w:styleId="Bezlisty11">
    <w:name w:val="Bez listy11"/>
    <w:next w:val="Bezlisty"/>
    <w:uiPriority w:val="99"/>
    <w:semiHidden/>
    <w:unhideWhenUsed/>
    <w:rsid w:val="00AF23ED"/>
  </w:style>
  <w:style w:type="paragraph" w:customStyle="1" w:styleId="xl69">
    <w:name w:val="xl69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AF23ED"/>
    <w:pPr>
      <w:numPr>
        <w:numId w:val="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F23ED"/>
    <w:pPr>
      <w:numPr>
        <w:numId w:val="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F23ED"/>
    <w:pPr>
      <w:numPr>
        <w:numId w:val="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F23ED"/>
    <w:pPr>
      <w:numPr>
        <w:numId w:val="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F23ED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F23ED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F23ED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F23ED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F23ED"/>
    <w:pPr>
      <w:numPr>
        <w:numId w:val="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F23ED"/>
    <w:pPr>
      <w:numPr>
        <w:numId w:val="1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F23ED"/>
    <w:pPr>
      <w:numPr>
        <w:numId w:val="1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F23ED"/>
    <w:pPr>
      <w:numPr>
        <w:numId w:val="1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F23ED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F23ED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F23ED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F23ED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F23ED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F23E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AF23ED"/>
    <w:pPr>
      <w:numPr>
        <w:numId w:val="4"/>
      </w:numPr>
    </w:pPr>
  </w:style>
  <w:style w:type="paragraph" w:customStyle="1" w:styleId="ILF-Color">
    <w:name w:val="ILF-Color"/>
    <w:basedOn w:val="ILF-Standard"/>
    <w:uiPriority w:val="10"/>
    <w:qFormat/>
    <w:rsid w:val="00AF23ED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F23ED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AF23ED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AF23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AF23ED"/>
  </w:style>
  <w:style w:type="paragraph" w:styleId="Listapunktowana">
    <w:name w:val="List Bullet"/>
    <w:basedOn w:val="Normalny"/>
    <w:autoRedefine/>
    <w:rsid w:val="00AF23ED"/>
    <w:pPr>
      <w:numPr>
        <w:numId w:val="17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">
    <w:name w:val="Standard"/>
    <w:rsid w:val="00AF23E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AF23ED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AF23E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AF23ED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AF23ED"/>
    <w:pPr>
      <w:keepNext/>
      <w:overflowPunct/>
      <w:autoSpaceDE/>
      <w:autoSpaceDN/>
      <w:adjustRightInd/>
      <w:spacing w:before="120" w:after="0" w:line="280" w:lineRule="atLeast"/>
      <w:jc w:val="both"/>
      <w:textAlignment w:val="auto"/>
    </w:pPr>
    <w:rPr>
      <w:rFonts w:ascii="Calibri" w:eastAsia="Calibri" w:hAnsi="Calibri" w:cs="Arial"/>
      <w:b/>
      <w:bCs/>
      <w:i w:val="0"/>
      <w:iCs w:val="0"/>
      <w:color w:val="auto"/>
      <w:sz w:val="20"/>
      <w:szCs w:val="20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AF23ED"/>
    <w:pPr>
      <w:spacing w:line="240" w:lineRule="auto"/>
    </w:pPr>
    <w:rPr>
      <w:rFonts w:ascii="Times New Roman" w:hAnsi="Times New Roman" w:cs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23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23ED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AF23ED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AF23ED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AF23ED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AF23ED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AF23ED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AF23ED"/>
    <w:pPr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awartotabeliZnak">
    <w:name w:val="Zawartość tabeli Znak"/>
    <w:link w:val="Zawartotabeli"/>
    <w:uiPriority w:val="99"/>
    <w:rsid w:val="00AF23ED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3ED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3ED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3ED"/>
    <w:rPr>
      <w:vertAlign w:val="superscript"/>
    </w:rPr>
  </w:style>
  <w:style w:type="paragraph" w:styleId="Listapunktowana4">
    <w:name w:val="List Bullet 4"/>
    <w:basedOn w:val="Normalny"/>
    <w:rsid w:val="00AF23ED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AF23ED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AF23ED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AF23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AF23ED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AF23ED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AF23E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numbering" w:customStyle="1" w:styleId="Bezlisty111">
    <w:name w:val="Bez listy111"/>
    <w:next w:val="Bezlisty"/>
    <w:uiPriority w:val="99"/>
    <w:semiHidden/>
    <w:unhideWhenUsed/>
    <w:rsid w:val="00AF23ED"/>
  </w:style>
  <w:style w:type="paragraph" w:customStyle="1" w:styleId="xl70">
    <w:name w:val="xl70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AF23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AF23E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AF23ED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AF23ED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AF23ED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AF23ED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AF23ED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AF23ED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AF23ED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AF23ED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AF23ED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AF23ED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AF23ED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w8qarf">
    <w:name w:val="w8qarf"/>
    <w:basedOn w:val="Domylnaczcionkaakapitu"/>
    <w:rsid w:val="00AF23ED"/>
  </w:style>
  <w:style w:type="character" w:customStyle="1" w:styleId="lrzxr">
    <w:name w:val="lrzxr"/>
    <w:basedOn w:val="Domylnaczcionkaakapitu"/>
    <w:rsid w:val="00AF23ED"/>
  </w:style>
  <w:style w:type="character" w:styleId="Odwoaniedokomentarza">
    <w:name w:val="annotation reference"/>
    <w:basedOn w:val="Domylnaczcionkaakapitu"/>
    <w:uiPriority w:val="99"/>
    <w:semiHidden/>
    <w:unhideWhenUsed/>
    <w:rsid w:val="00AF2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3ED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3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3ED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AF23ED"/>
    <w:rPr>
      <w:rFonts w:ascii="Times New Roman" w:eastAsia="Calibri" w:hAnsi="Times New Roman" w:cs="Times New Roman"/>
      <w:b/>
      <w:bCs/>
      <w:color w:val="4472C4"/>
      <w:kern w:val="0"/>
      <w:sz w:val="18"/>
      <w:szCs w:val="18"/>
      <w:lang w:eastAsia="pl-PL"/>
      <w14:ligatures w14:val="none"/>
    </w:rPr>
  </w:style>
  <w:style w:type="paragraph" w:customStyle="1" w:styleId="Ansee-txt">
    <w:name w:val="Ansee - txt"/>
    <w:basedOn w:val="Normalny"/>
    <w:link w:val="Ansee-txtZnak"/>
    <w:qFormat/>
    <w:rsid w:val="00AF23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AF23E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AF23ED"/>
    <w:pPr>
      <w:keepNext/>
      <w:numPr>
        <w:ilvl w:val="3"/>
        <w:numId w:val="20"/>
      </w:numPr>
      <w:overflowPunct/>
      <w:autoSpaceDE/>
      <w:autoSpaceDN/>
      <w:adjustRightInd/>
      <w:spacing w:before="120" w:line="240" w:lineRule="auto"/>
      <w:ind w:left="3600" w:hanging="360"/>
      <w:jc w:val="both"/>
      <w:textAlignment w:val="auto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AF23ED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 w:cs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AF23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F23ED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AF23ED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AF23ED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AF23ED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AF23ED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AF23ED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AF23ED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AF23ED"/>
  </w:style>
  <w:style w:type="paragraph" w:customStyle="1" w:styleId="Normalny1">
    <w:name w:val="Normalny1"/>
    <w:basedOn w:val="Normalny"/>
    <w:next w:val="Normalny"/>
    <w:rsid w:val="00AF2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AF23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F23ED"/>
    <w:pPr>
      <w:widowControl w:val="0"/>
      <w:autoSpaceDE w:val="0"/>
      <w:autoSpaceDN w:val="0"/>
      <w:spacing w:before="28" w:after="0" w:line="252" w:lineRule="exact"/>
      <w:ind w:left="69"/>
    </w:pPr>
  </w:style>
  <w:style w:type="table" w:customStyle="1" w:styleId="TableNormal1">
    <w:name w:val="Table Normal1"/>
    <w:uiPriority w:val="2"/>
    <w:semiHidden/>
    <w:unhideWhenUsed/>
    <w:qFormat/>
    <w:rsid w:val="00AF23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AF23E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</TotalTime>
  <Pages>6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5</cp:revision>
  <cp:lastPrinted>2023-11-09T15:14:00Z</cp:lastPrinted>
  <dcterms:created xsi:type="dcterms:W3CDTF">2024-12-02T13:46:00Z</dcterms:created>
  <dcterms:modified xsi:type="dcterms:W3CDTF">2024-12-04T11:57:00Z</dcterms:modified>
</cp:coreProperties>
</file>