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4050" w14:textId="2D39A736" w:rsidR="00A4179D" w:rsidRPr="009276B2" w:rsidRDefault="00206D8C" w:rsidP="009D34BD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</w:t>
      </w:r>
      <w:bookmarkEnd w:id="0"/>
      <w:r w:rsidR="003321B4">
        <w:rPr>
          <w:rFonts w:ascii="Lato" w:hAnsi="Lato"/>
          <w:sz w:val="20"/>
        </w:rPr>
        <w:t>8</w:t>
      </w:r>
      <w:r w:rsidR="00450C5E">
        <w:rPr>
          <w:rFonts w:ascii="Lato" w:hAnsi="Lato"/>
          <w:sz w:val="20"/>
        </w:rPr>
        <w:t>5</w:t>
      </w:r>
      <w:r w:rsidR="005B0E24">
        <w:rPr>
          <w:rFonts w:ascii="Lato" w:hAnsi="Lato"/>
          <w:sz w:val="20"/>
        </w:rPr>
        <w:t>.2026.AZ</w:t>
      </w:r>
    </w:p>
    <w:p w14:paraId="69D5E281" w14:textId="0B577555" w:rsidR="00A4179D" w:rsidRDefault="00206D8C" w:rsidP="009D34BD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F86FB0" w:rsidRPr="00F86FB0">
        <w:rPr>
          <w:rFonts w:ascii="Lato" w:hAnsi="Lato"/>
          <w:sz w:val="20"/>
        </w:rPr>
        <w:t xml:space="preserve">10 września 2026 r. </w:t>
      </w:r>
    </w:p>
    <w:p w14:paraId="4D5F5836" w14:textId="77777777" w:rsidR="00A4179D" w:rsidRPr="009276B2" w:rsidRDefault="00A4179D" w:rsidP="009D34BD">
      <w:pPr>
        <w:spacing w:after="0" w:line="240" w:lineRule="exact"/>
        <w:rPr>
          <w:rFonts w:ascii="Lato" w:hAnsi="Lato"/>
          <w:sz w:val="20"/>
        </w:rPr>
      </w:pPr>
    </w:p>
    <w:p w14:paraId="3D71CE40" w14:textId="77777777" w:rsidR="00451D80" w:rsidRPr="00F1383B" w:rsidRDefault="00451D80" w:rsidP="009D34BD">
      <w:pPr>
        <w:spacing w:after="36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520240A5" w14:textId="7EC2E664" w:rsidR="00451D80" w:rsidRPr="00F1383B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>Na podstawie art. 49 § 1 i 2 ustawy z dnia 14 czerwca 1960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Kodeks postępowania administracyjnego (t.j. Dz.U.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F1383B">
        <w:rPr>
          <w:rFonts w:ascii="Lato" w:hAnsi="Lato" w:cs="Arial"/>
          <w:spacing w:val="4"/>
          <w:sz w:val="20"/>
          <w:szCs w:val="20"/>
        </w:rPr>
        <w:t xml:space="preserve">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1691</w:t>
      </w:r>
      <w:r w:rsidRPr="00F1383B">
        <w:rPr>
          <w:rFonts w:ascii="Lato" w:hAnsi="Lato" w:cs="Arial"/>
          <w:spacing w:val="4"/>
          <w:sz w:val="20"/>
          <w:szCs w:val="20"/>
        </w:rPr>
        <w:t>),</w:t>
      </w:r>
      <w:r>
        <w:rPr>
          <w:rFonts w:ascii="Lato" w:hAnsi="Lato" w:cs="Arial"/>
          <w:spacing w:val="4"/>
          <w:sz w:val="20"/>
          <w:szCs w:val="20"/>
        </w:rPr>
        <w:t xml:space="preserve"> zwanej dalej „</w:t>
      </w:r>
      <w:r w:rsidRPr="00896DAC">
        <w:rPr>
          <w:rFonts w:ascii="Lato" w:hAnsi="Lato" w:cs="Arial"/>
          <w:i/>
          <w:iCs/>
          <w:spacing w:val="4"/>
          <w:sz w:val="20"/>
          <w:szCs w:val="20"/>
        </w:rPr>
        <w:t>kpa</w:t>
      </w:r>
      <w:r>
        <w:rPr>
          <w:rFonts w:ascii="Lato" w:hAnsi="Lato" w:cs="Arial"/>
          <w:spacing w:val="4"/>
          <w:sz w:val="20"/>
          <w:szCs w:val="20"/>
        </w:rPr>
        <w:t>”,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oraz art. 11f ust. 3, 7 i 8 ustawy z dnia 10 kwietnia 2003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 szczególnych zasadach przygotowania i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F1383B">
        <w:rPr>
          <w:rFonts w:ascii="Lato" w:hAnsi="Lato" w:cs="Arial"/>
          <w:spacing w:val="4"/>
          <w:sz w:val="20"/>
          <w:szCs w:val="20"/>
        </w:rPr>
        <w:t>realizacji inwestycji w zakresie dróg publicznych (t.j. Dz.U. z 2024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311), </w:t>
      </w:r>
    </w:p>
    <w:p w14:paraId="3B76DA26" w14:textId="77777777" w:rsidR="00451D80" w:rsidRDefault="00451D80" w:rsidP="009D34B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475650BE" w14:textId="77777777" w:rsidR="00E149CF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 xml:space="preserve">zawiadamia, że zostało wszczęte postępowanie w sprawie </w:t>
      </w:r>
      <w:r>
        <w:rPr>
          <w:rFonts w:ascii="Lato" w:hAnsi="Lato" w:cs="Arial"/>
          <w:spacing w:val="4"/>
          <w:sz w:val="20"/>
          <w:szCs w:val="20"/>
        </w:rPr>
        <w:t>stwierdzenia nieważności</w:t>
      </w:r>
      <w:r w:rsidR="00E149CF">
        <w:rPr>
          <w:rFonts w:ascii="Lato" w:hAnsi="Lato" w:cs="Arial"/>
          <w:spacing w:val="4"/>
          <w:sz w:val="20"/>
          <w:szCs w:val="20"/>
        </w:rPr>
        <w:t>:</w:t>
      </w:r>
    </w:p>
    <w:p w14:paraId="59E41D30" w14:textId="77777777" w:rsidR="004262B2" w:rsidRDefault="00611287" w:rsidP="004262B2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6112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- decyzji Wojewody Dolnośląskiego Nr 12/17 z dnia 8 maja 2017 r., znak: </w:t>
      </w:r>
      <w:r w:rsidRPr="006112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 xml:space="preserve">IF-AB.7820.20.2016.JT o zezwoleniu na realizację inwestycji drogowej pn. „Budowa ronda na skrzyżowaniu ul. Kościuszki, ul. Sienkiewicza i ul. Wrocławskiej w Żmigrodzie </w:t>
      </w:r>
      <w:r w:rsidRPr="0061128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>(w ciągu drogi wojewódzkiej nr 339) wraz z budową i przebudową kanalizacji deszczowej, przebudową oświetlenia drogowego oraz kolizyjnych sieci uzbrojenia terenu”, w części dotyczącej zezwolenia na rozbiórkę budynków i budowli usytuowanych na działce nr 28/2 (AM -18), obręb ewidencyjny 0001, Żmigród</w:t>
      </w:r>
      <w:r w:rsidR="004262B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wydzielonej z działki nr 28.</w:t>
      </w:r>
    </w:p>
    <w:p w14:paraId="7B25DA6B" w14:textId="1F40AECE" w:rsidR="00611287" w:rsidRPr="00611287" w:rsidRDefault="00611287" w:rsidP="00611287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4D7D64EE" w14:textId="77777777" w:rsidR="003842F3" w:rsidRPr="009138C8" w:rsidRDefault="003842F3" w:rsidP="003842F3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Strony, zgodnie z art. 73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pa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, mogą przeglądać akta sprawy osobiście lub przez pełnomocnika, w siedzibie Ministerstwa Rozwoju i Technologii przy ul. Chałubińskiego 4/6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w Warszawie,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</w:t>
      </w:r>
      <w:r w:rsidRPr="009D0902">
        <w:rPr>
          <w:rFonts w:ascii="Lato" w:eastAsia="Times New Roman" w:hAnsi="Lato" w:cs="Arial"/>
          <w:spacing w:val="4"/>
          <w:sz w:val="20"/>
          <w:szCs w:val="20"/>
          <w:lang w:eastAsia="pl-PL"/>
        </w:rPr>
        <w:t>10:00 – 14.30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</w:t>
      </w:r>
      <w:r w:rsidRPr="009D0902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22 323 42 22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E95E124" w14:textId="77777777" w:rsidR="003842F3" w:rsidRDefault="003842F3" w:rsidP="003842F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2548B0">
        <w:rPr>
          <w:rFonts w:ascii="Lato" w:hAnsi="Lato" w:cs="Arial"/>
          <w:spacing w:val="4"/>
          <w:sz w:val="20"/>
          <w:szCs w:val="20"/>
        </w:rPr>
        <w:t>Wszelką korespondencję należy kierować na adres Ministerstwa Rozwoju i Technologii</w:t>
      </w:r>
      <w:r w:rsidRPr="00055BB4">
        <w:rPr>
          <w:rFonts w:ascii="Lato" w:hAnsi="Lato" w:cs="Arial"/>
          <w:spacing w:val="4"/>
          <w:sz w:val="20"/>
          <w:szCs w:val="20"/>
        </w:rPr>
        <w:t>.</w:t>
      </w:r>
    </w:p>
    <w:p w14:paraId="36EB0463" w14:textId="1C431CF1" w:rsidR="003842F3" w:rsidRDefault="003842F3" w:rsidP="003842F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  <w:u w:val="single"/>
        </w:rPr>
        <w:t xml:space="preserve">Data publikacji obwieszczenia: </w:t>
      </w:r>
      <w:r>
        <w:rPr>
          <w:rFonts w:ascii="Lato" w:hAnsi="Lato" w:cs="Arial"/>
          <w:spacing w:val="4"/>
          <w:sz w:val="20"/>
          <w:szCs w:val="20"/>
          <w:u w:val="single"/>
        </w:rPr>
        <w:t>1</w:t>
      </w:r>
      <w:r w:rsidR="004262B2">
        <w:rPr>
          <w:rFonts w:ascii="Lato" w:hAnsi="Lato" w:cs="Arial"/>
          <w:spacing w:val="4"/>
          <w:sz w:val="20"/>
          <w:szCs w:val="20"/>
          <w:u w:val="single"/>
        </w:rPr>
        <w:t>6</w:t>
      </w:r>
      <w:r w:rsidR="00450C5E">
        <w:rPr>
          <w:rFonts w:ascii="Lato" w:hAnsi="Lato" w:cs="Arial"/>
          <w:spacing w:val="4"/>
          <w:sz w:val="20"/>
          <w:szCs w:val="20"/>
          <w:u w:val="single"/>
        </w:rPr>
        <w:t xml:space="preserve"> września 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2026 r. </w:t>
      </w:r>
    </w:p>
    <w:p w14:paraId="0A7D9D47" w14:textId="51BEDBFA" w:rsidR="005B0E24" w:rsidRDefault="003842F3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  <w:u w:val="single"/>
        </w:rPr>
        <w:t>Załącznik:</w:t>
      </w:r>
      <w:r w:rsidRPr="00F1383B">
        <w:rPr>
          <w:rFonts w:ascii="Lato" w:hAnsi="Lato" w:cs="Arial"/>
          <w:spacing w:val="4"/>
          <w:sz w:val="20"/>
          <w:szCs w:val="20"/>
        </w:rPr>
        <w:t xml:space="preserve"> informacja o przetwarzaniu danych osobowych</w:t>
      </w:r>
    </w:p>
    <w:p w14:paraId="66280F56" w14:textId="77777777" w:rsidR="004262B2" w:rsidRDefault="004262B2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1425B0AE" w14:textId="2DD4CE3C" w:rsidR="00A4179D" w:rsidRDefault="00206D8C" w:rsidP="005B0E24">
      <w:pPr>
        <w:spacing w:after="240" w:line="240" w:lineRule="exact"/>
        <w:ind w:firstLine="4253"/>
        <w:jc w:val="both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24181AAA" w14:textId="77777777" w:rsidR="00F86FB0" w:rsidRPr="00F86FB0" w:rsidRDefault="00F86FB0" w:rsidP="00F86FB0">
      <w:pPr>
        <w:spacing w:after="120" w:line="240" w:lineRule="exact"/>
        <w:ind w:firstLine="4253"/>
        <w:rPr>
          <w:rFonts w:ascii="Lato" w:hAnsi="Lato"/>
          <w:sz w:val="20"/>
          <w:szCs w:val="20"/>
        </w:rPr>
      </w:pPr>
      <w:r w:rsidRPr="00F86FB0">
        <w:rPr>
          <w:rFonts w:ascii="Lato" w:hAnsi="Lato"/>
          <w:sz w:val="20"/>
          <w:szCs w:val="20"/>
        </w:rPr>
        <w:t>Magdalena Tuzińska</w:t>
      </w:r>
    </w:p>
    <w:p w14:paraId="4BC3AC45" w14:textId="77777777" w:rsidR="00F86FB0" w:rsidRPr="00F86FB0" w:rsidRDefault="00F86FB0" w:rsidP="00F86FB0">
      <w:pPr>
        <w:spacing w:after="120" w:line="240" w:lineRule="exact"/>
        <w:ind w:firstLine="4253"/>
        <w:rPr>
          <w:rFonts w:ascii="Lato" w:hAnsi="Lato"/>
          <w:sz w:val="20"/>
          <w:szCs w:val="20"/>
        </w:rPr>
      </w:pPr>
      <w:r w:rsidRPr="00F86FB0">
        <w:rPr>
          <w:rFonts w:ascii="Lato" w:hAnsi="Lato"/>
          <w:sz w:val="20"/>
          <w:szCs w:val="20"/>
        </w:rPr>
        <w:t>naczelnik</w:t>
      </w:r>
    </w:p>
    <w:p w14:paraId="2CB4BBF8" w14:textId="77777777" w:rsidR="00F86FB0" w:rsidRPr="00F86FB0" w:rsidRDefault="00F86FB0" w:rsidP="00F86FB0">
      <w:pPr>
        <w:spacing w:after="120" w:line="240" w:lineRule="exact"/>
        <w:ind w:firstLine="4253"/>
        <w:rPr>
          <w:rFonts w:ascii="Lato" w:hAnsi="Lato"/>
          <w:sz w:val="20"/>
          <w:szCs w:val="20"/>
        </w:rPr>
      </w:pPr>
      <w:r w:rsidRPr="00F86FB0">
        <w:rPr>
          <w:rFonts w:ascii="Lato" w:hAnsi="Lato"/>
          <w:sz w:val="20"/>
          <w:szCs w:val="20"/>
        </w:rPr>
        <w:t>Departament Lokalizacji Inwestycji</w:t>
      </w:r>
    </w:p>
    <w:p w14:paraId="2C9BD7F6" w14:textId="77777777" w:rsidR="00F86FB0" w:rsidRPr="00F86FB0" w:rsidRDefault="00F86FB0" w:rsidP="00F86FB0">
      <w:pPr>
        <w:spacing w:after="120" w:line="240" w:lineRule="exact"/>
        <w:ind w:firstLine="4253"/>
        <w:rPr>
          <w:rFonts w:ascii="Lato" w:hAnsi="Lato"/>
          <w:sz w:val="20"/>
          <w:szCs w:val="20"/>
        </w:rPr>
      </w:pPr>
      <w:r w:rsidRPr="00F86FB0">
        <w:rPr>
          <w:rFonts w:ascii="Lato" w:hAnsi="Lato"/>
          <w:sz w:val="20"/>
          <w:szCs w:val="20"/>
        </w:rPr>
        <w:t>/ kwalifikowany podpis elektroniczny /</w:t>
      </w:r>
    </w:p>
    <w:p w14:paraId="71B8BB0D" w14:textId="77777777" w:rsidR="00F86FB0" w:rsidRPr="00F86FB0" w:rsidRDefault="00F86FB0" w:rsidP="00F86FB0">
      <w:pPr>
        <w:spacing w:after="120" w:line="240" w:lineRule="exact"/>
        <w:ind w:firstLine="4253"/>
        <w:rPr>
          <w:rFonts w:ascii="Lato" w:hAnsi="Lato"/>
          <w:sz w:val="20"/>
          <w:szCs w:val="20"/>
        </w:rPr>
      </w:pPr>
      <w:r w:rsidRPr="00F86FB0">
        <w:rPr>
          <w:rFonts w:ascii="Lato" w:hAnsi="Lato"/>
          <w:sz w:val="20"/>
          <w:szCs w:val="20"/>
        </w:rPr>
        <w:t>w Ministerstwie Rozwoju i Technologii</w:t>
      </w:r>
    </w:p>
    <w:p w14:paraId="38038539" w14:textId="77777777" w:rsidR="00450C5E" w:rsidRDefault="00450C5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061A05B7" w14:textId="77777777" w:rsidR="00450C5E" w:rsidRDefault="00450C5E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3F323070" w14:textId="77777777" w:rsidR="004262B2" w:rsidRPr="00565D32" w:rsidRDefault="004262B2" w:rsidP="006B0530">
      <w:pPr>
        <w:spacing w:after="120" w:line="240" w:lineRule="exact"/>
        <w:ind w:firstLine="4253"/>
        <w:rPr>
          <w:rFonts w:ascii="Lato" w:hAnsi="Lato"/>
          <w:sz w:val="20"/>
        </w:rPr>
      </w:pPr>
    </w:p>
    <w:p w14:paraId="58662DFB" w14:textId="6B9531ED" w:rsidR="00451D80" w:rsidRPr="0019714A" w:rsidRDefault="00451D80" w:rsidP="009D34BD">
      <w:pPr>
        <w:spacing w:after="0" w:line="240" w:lineRule="exact"/>
        <w:jc w:val="right"/>
        <w:rPr>
          <w:rFonts w:ascii="Lato" w:hAnsi="Lato" w:cstheme="minorHAnsi"/>
          <w:sz w:val="20"/>
          <w:szCs w:val="20"/>
        </w:rPr>
      </w:pPr>
      <w:r w:rsidRPr="0019714A">
        <w:rPr>
          <w:rFonts w:ascii="Lato" w:hAnsi="Lato" w:cstheme="minorHAnsi"/>
          <w:sz w:val="20"/>
          <w:szCs w:val="20"/>
        </w:rPr>
        <w:lastRenderedPageBreak/>
        <w:t xml:space="preserve">Załącznik do obwieszczenia </w:t>
      </w:r>
      <w:r w:rsidRPr="0019714A">
        <w:rPr>
          <w:rFonts w:ascii="Lato" w:hAnsi="Lato" w:cstheme="minorHAnsi"/>
          <w:sz w:val="20"/>
          <w:szCs w:val="20"/>
        </w:rPr>
        <w:br/>
        <w:t xml:space="preserve">Ministra </w:t>
      </w:r>
      <w:r>
        <w:rPr>
          <w:rFonts w:ascii="Lato" w:hAnsi="Lato" w:cstheme="minorHAnsi"/>
          <w:sz w:val="20"/>
          <w:szCs w:val="20"/>
        </w:rPr>
        <w:t>Finansów i Gospodarki</w:t>
      </w:r>
      <w:r w:rsidRPr="0019714A">
        <w:rPr>
          <w:rFonts w:ascii="Lato" w:hAnsi="Lato" w:cstheme="minorHAnsi"/>
          <w:sz w:val="20"/>
          <w:szCs w:val="20"/>
        </w:rPr>
        <w:br/>
        <w:t xml:space="preserve">znak: </w:t>
      </w:r>
      <w:r>
        <w:rPr>
          <w:rFonts w:ascii="Lato" w:hAnsi="Lato" w:cstheme="minorHAnsi"/>
          <w:sz w:val="20"/>
          <w:szCs w:val="20"/>
        </w:rPr>
        <w:t>DLI-IX.7621.</w:t>
      </w:r>
      <w:r w:rsidR="003321B4">
        <w:rPr>
          <w:rFonts w:ascii="Lato" w:hAnsi="Lato" w:cstheme="minorHAnsi"/>
          <w:sz w:val="20"/>
          <w:szCs w:val="20"/>
        </w:rPr>
        <w:t>8</w:t>
      </w:r>
      <w:r w:rsidR="00450C5E">
        <w:rPr>
          <w:rFonts w:ascii="Lato" w:hAnsi="Lato" w:cstheme="minorHAnsi"/>
          <w:sz w:val="20"/>
          <w:szCs w:val="20"/>
        </w:rPr>
        <w:t>5</w:t>
      </w:r>
      <w:r w:rsidR="00E149CF">
        <w:rPr>
          <w:rFonts w:ascii="Lato" w:hAnsi="Lato" w:cstheme="minorHAnsi"/>
          <w:sz w:val="20"/>
          <w:szCs w:val="20"/>
        </w:rPr>
        <w:t>.202</w:t>
      </w:r>
      <w:r w:rsidR="001C421F">
        <w:rPr>
          <w:rFonts w:ascii="Lato" w:hAnsi="Lato" w:cstheme="minorHAnsi"/>
          <w:sz w:val="20"/>
          <w:szCs w:val="20"/>
        </w:rPr>
        <w:t>6</w:t>
      </w:r>
      <w:r>
        <w:rPr>
          <w:rFonts w:ascii="Lato" w:hAnsi="Lato" w:cstheme="minorHAnsi"/>
          <w:sz w:val="20"/>
          <w:szCs w:val="20"/>
        </w:rPr>
        <w:t>.</w:t>
      </w:r>
      <w:r w:rsidR="001C421F">
        <w:rPr>
          <w:rFonts w:ascii="Lato" w:hAnsi="Lato" w:cstheme="minorHAnsi"/>
          <w:sz w:val="20"/>
          <w:szCs w:val="20"/>
        </w:rPr>
        <w:t>AZ</w:t>
      </w:r>
      <w:r w:rsidRPr="0019714A">
        <w:rPr>
          <w:rFonts w:ascii="Lato" w:hAnsi="Lato" w:cstheme="minorHAnsi"/>
          <w:sz w:val="20"/>
          <w:szCs w:val="20"/>
        </w:rPr>
        <w:t xml:space="preserve"> </w:t>
      </w:r>
    </w:p>
    <w:p w14:paraId="62FEC994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638812F9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764CBCFC" w14:textId="77777777" w:rsidR="00451D80" w:rsidRPr="00F84CC6" w:rsidRDefault="00451D80" w:rsidP="009D34BD">
      <w:pPr>
        <w:spacing w:after="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br/>
      </w:r>
    </w:p>
    <w:p w14:paraId="78FB0A47" w14:textId="77777777" w:rsidR="00451D80" w:rsidRPr="00F84CC6" w:rsidRDefault="00451D80" w:rsidP="009D34BD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z przetwarzaniem danych osobowych i w sprawie swobodnego przepływu takich danych oraz uchylenia dyrektywy 95/46/WE (Dz. U. L 119 z 4 maja 2016, z późn. zm.), zwanego dalej „RODO”, informuję, że:</w:t>
      </w:r>
    </w:p>
    <w:p w14:paraId="51C63403" w14:textId="77777777" w:rsidR="00451D80" w:rsidRPr="006F452E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6F452E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i Gospodarki, którego obsługę zapewnia Ministerstwo Rozwoju i Technologii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z siedzibą w Warszawie, Plac Trzech Krzyży 3/5, kancelaria@mrit.gov.pl, tel.: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+48 222 500 123, adres skrytki na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3BC6386C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F84CC6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3E6F5F33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postępowań administracyjnych realizowanych na podst. przepisów ustawy z dnia 14 czerwca 1960 r. Kodeks postępowania administracyjnego </w:t>
      </w:r>
      <w:r>
        <w:rPr>
          <w:rFonts w:ascii="Lato" w:hAnsi="Lato" w:cs="Arial"/>
          <w:spacing w:val="4"/>
          <w:sz w:val="20"/>
          <w:szCs w:val="20"/>
          <w:lang w:eastAsia="en-GB"/>
        </w:rPr>
        <w:br/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(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>t.j. Dz.U. z 202</w:t>
      </w:r>
      <w:r>
        <w:rPr>
          <w:rFonts w:ascii="Lato" w:hAnsi="Lato" w:cs="Arial"/>
          <w:spacing w:val="4"/>
          <w:sz w:val="20"/>
          <w:szCs w:val="20"/>
          <w:lang w:eastAsia="en-GB"/>
        </w:rPr>
        <w:t>5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r.</w:t>
      </w:r>
      <w:r>
        <w:rPr>
          <w:rFonts w:ascii="Lato" w:hAnsi="Lato" w:cs="Arial"/>
          <w:spacing w:val="4"/>
          <w:sz w:val="20"/>
          <w:szCs w:val="20"/>
          <w:lang w:eastAsia="en-GB"/>
        </w:rPr>
        <w:t>,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poz. </w:t>
      </w:r>
      <w:r>
        <w:rPr>
          <w:rFonts w:ascii="Lato" w:hAnsi="Lato" w:cs="Arial"/>
          <w:spacing w:val="4"/>
          <w:sz w:val="20"/>
          <w:szCs w:val="20"/>
          <w:lang w:eastAsia="en-GB"/>
        </w:rPr>
        <w:t>1691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), dalej „KPA”, oraz </w:t>
      </w:r>
      <w:r w:rsidRPr="00F84CC6">
        <w:rPr>
          <w:rFonts w:ascii="Lato" w:hAnsi="Lato" w:cs="Arial"/>
          <w:spacing w:val="4"/>
          <w:sz w:val="20"/>
          <w:szCs w:val="20"/>
        </w:rPr>
        <w:t xml:space="preserve">w związku z ustawą z dnia </w:t>
      </w:r>
      <w:r>
        <w:rPr>
          <w:rFonts w:ascii="Lato" w:hAnsi="Lato" w:cs="Arial"/>
          <w:spacing w:val="4"/>
          <w:sz w:val="20"/>
          <w:szCs w:val="20"/>
        </w:rPr>
        <w:br/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10 kwietnia 2003 r.</w:t>
      </w:r>
      <w:r>
        <w:rPr>
          <w:rFonts w:ascii="Lato" w:hAnsi="Lato" w:cs="Arial"/>
          <w:spacing w:val="4"/>
          <w:sz w:val="20"/>
          <w:szCs w:val="20"/>
          <w:lang w:eastAsia="zh-CN"/>
        </w:rPr>
        <w:t xml:space="preserve">, </w:t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o szczególnych zasadach przygotowania i</w:t>
      </w:r>
      <w:r>
        <w:rPr>
          <w:rFonts w:ascii="Lato" w:hAnsi="Lato" w:cs="Arial"/>
          <w:spacing w:val="4"/>
          <w:sz w:val="20"/>
          <w:szCs w:val="20"/>
          <w:lang w:eastAsia="zh-CN"/>
        </w:rPr>
        <w:t> </w:t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realizacji inwestycji w zakresie dróg publicznych</w:t>
      </w:r>
      <w:r w:rsidRPr="00F84CC6">
        <w:rPr>
          <w:rFonts w:ascii="Lato" w:hAnsi="Lato" w:cs="Arial"/>
          <w:spacing w:val="4"/>
          <w:sz w:val="20"/>
          <w:szCs w:val="20"/>
        </w:rPr>
        <w:t xml:space="preserve"> (</w:t>
      </w:r>
      <w:r w:rsidRPr="00647588">
        <w:rPr>
          <w:rFonts w:ascii="Lato" w:hAnsi="Lato" w:cs="Arial"/>
          <w:spacing w:val="4"/>
          <w:sz w:val="20"/>
          <w:szCs w:val="20"/>
        </w:rPr>
        <w:t>t.j. Dz.U. z 2024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647588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311</w:t>
      </w:r>
      <w:r w:rsidRPr="00F84CC6">
        <w:rPr>
          <w:rFonts w:ascii="Lato" w:hAnsi="Lato" w:cs="Arial"/>
          <w:spacing w:val="4"/>
          <w:sz w:val="20"/>
          <w:szCs w:val="20"/>
        </w:rPr>
        <w:t>)</w:t>
      </w:r>
    </w:p>
    <w:p w14:paraId="51A40ACE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1D3F7487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66623E7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377C2BFC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1B03EEF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F84CC6">
        <w:rPr>
          <w:rFonts w:ascii="Lato" w:hAnsi="Lato" w:cs="Arial"/>
          <w:spacing w:val="4"/>
          <w:sz w:val="20"/>
          <w:szCs w:val="20"/>
        </w:rPr>
        <w:t>Rozwoju i Technologii</w:t>
      </w: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516B2F3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związku z korzystaniem przez Administratora z systemu elektronicznego zarządzania dokumentacją (EZD PUW).</w:t>
      </w:r>
    </w:p>
    <w:p w14:paraId="18001DE4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F84CC6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F84CC6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F84CC6">
        <w:rPr>
          <w:rFonts w:ascii="Lato" w:hAnsi="Lato" w:cs="Arial"/>
          <w:spacing w:val="4"/>
          <w:sz w:val="20"/>
          <w:szCs w:val="20"/>
        </w:rPr>
        <w:t>(Dz. U. z 2020 r. poz. 164, z późn. zm.).</w:t>
      </w:r>
    </w:p>
    <w:p w14:paraId="5787686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00BE0B12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5BB737B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lastRenderedPageBreak/>
        <w:t>prawo do ich sprostowania, jeśli są błędne lub nieaktualne, a także uzupełnienia, jeżeli są niekompletne;</w:t>
      </w:r>
    </w:p>
    <w:p w14:paraId="5349E32A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549CB16A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osobowe nie będą przekazywane do państwa trzeciego.</w:t>
      </w:r>
    </w:p>
    <w:p w14:paraId="1A4F07E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64EFCF76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sprawach ochrony danych osobowych, tj. Prezesa Urzędu Ochrony Danych Osobowych</w:t>
      </w:r>
      <w:r>
        <w:rPr>
          <w:rFonts w:ascii="Lato" w:hAnsi="Lato" w:cs="Arial"/>
          <w:spacing w:val="4"/>
          <w:sz w:val="20"/>
          <w:szCs w:val="20"/>
        </w:rPr>
        <w:t>.</w:t>
      </w:r>
    </w:p>
    <w:p w14:paraId="5EF6BCD4" w14:textId="77777777" w:rsidR="00451D80" w:rsidRPr="00565D32" w:rsidRDefault="00451D80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p w14:paraId="7FF04615" w14:textId="1C893FED" w:rsidR="00A4179D" w:rsidRPr="00565D32" w:rsidRDefault="00A4179D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A4179D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4B9D" w14:textId="77777777" w:rsidR="000F3083" w:rsidRDefault="000F3083">
      <w:pPr>
        <w:spacing w:after="0" w:line="240" w:lineRule="auto"/>
      </w:pPr>
      <w:r>
        <w:separator/>
      </w:r>
    </w:p>
  </w:endnote>
  <w:endnote w:type="continuationSeparator" w:id="0">
    <w:p w14:paraId="0D275393" w14:textId="77777777" w:rsidR="000F3083" w:rsidRDefault="000F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4221C88-ED67-4F28-BF7F-536118229134}"/>
    <w:embedBold r:id="rId2" w:fontKey="{52E997E9-C12A-42E4-AB2F-7E7918DA6A72}"/>
    <w:embedItalic r:id="rId3" w:fontKey="{6B867C6B-3A03-4583-BF79-B87FD83ADE9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1ACA1E63-6AF3-4B15-A015-A18DA0466354}"/>
    <w:embedBold r:id="rId5" w:fontKey="{C6112137-6252-4256-901F-6C25A280E531}"/>
    <w:embedItalic r:id="rId6" w:fontKey="{0F01CD94-A01A-4F8E-BDEC-B559B060A02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AD3D71D2-1ADA-4767-A94E-C7EF49AD18F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1634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80D0E3" wp14:editId="78DA75B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E517E89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705012" w14:textId="77777777" w:rsidR="00A4179D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0497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E3725" wp14:editId="6C4651B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3A80925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0073A6B0" w14:textId="77777777" w:rsidR="00A4179D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DDCE" w14:textId="77777777" w:rsidR="000F3083" w:rsidRDefault="000F3083">
      <w:pPr>
        <w:spacing w:after="0" w:line="240" w:lineRule="auto"/>
      </w:pPr>
      <w:r>
        <w:separator/>
      </w:r>
    </w:p>
  </w:footnote>
  <w:footnote w:type="continuationSeparator" w:id="0">
    <w:p w14:paraId="34358759" w14:textId="77777777" w:rsidR="000F3083" w:rsidRDefault="000F3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1937" w14:textId="77777777" w:rsidR="00A4179D" w:rsidRDefault="00A4179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0F2F" w14:textId="77777777" w:rsidR="00A4179D" w:rsidRDefault="00206D8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FE30B34" wp14:editId="7431B15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4DE82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B9478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C4E9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D48C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EAC8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34E8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2AAB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16BE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9AE1E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ABD0C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920E9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50A5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EC18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C8CC9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9E0F6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FE35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4CD1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A9049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275D"/>
    <w:multiLevelType w:val="hybridMultilevel"/>
    <w:tmpl w:val="CF92C8B8"/>
    <w:lvl w:ilvl="0" w:tplc="8384C1BE">
      <w:start w:val="1"/>
      <w:numFmt w:val="bullet"/>
      <w:lvlText w:val="-"/>
      <w:lvlJc w:val="left"/>
      <w:pPr>
        <w:ind w:left="720" w:hanging="360"/>
      </w:pPr>
      <w:rPr>
        <w:rFonts w:ascii="STXihei" w:eastAsia="STXihei" w:hAnsi="STXihei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767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694719">
    <w:abstractNumId w:val="0"/>
  </w:num>
  <w:num w:numId="3" w16cid:durableId="1617251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301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3429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8266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80"/>
    <w:rsid w:val="00013F79"/>
    <w:rsid w:val="000403B3"/>
    <w:rsid w:val="00070768"/>
    <w:rsid w:val="000B7924"/>
    <w:rsid w:val="000F3083"/>
    <w:rsid w:val="00100FF6"/>
    <w:rsid w:val="00145C5F"/>
    <w:rsid w:val="001B2631"/>
    <w:rsid w:val="001C421F"/>
    <w:rsid w:val="00206D8C"/>
    <w:rsid w:val="00274123"/>
    <w:rsid w:val="002B3BCC"/>
    <w:rsid w:val="002E6EBB"/>
    <w:rsid w:val="003321B4"/>
    <w:rsid w:val="0035386F"/>
    <w:rsid w:val="003842F3"/>
    <w:rsid w:val="004262B2"/>
    <w:rsid w:val="00450C5E"/>
    <w:rsid w:val="00451D80"/>
    <w:rsid w:val="004E4966"/>
    <w:rsid w:val="00546221"/>
    <w:rsid w:val="00562050"/>
    <w:rsid w:val="00576409"/>
    <w:rsid w:val="005B0E24"/>
    <w:rsid w:val="00611287"/>
    <w:rsid w:val="00685F3C"/>
    <w:rsid w:val="006B0530"/>
    <w:rsid w:val="007622A8"/>
    <w:rsid w:val="0078118D"/>
    <w:rsid w:val="00791FAA"/>
    <w:rsid w:val="00876299"/>
    <w:rsid w:val="008B0F9E"/>
    <w:rsid w:val="00947164"/>
    <w:rsid w:val="009710BD"/>
    <w:rsid w:val="009D34BD"/>
    <w:rsid w:val="00A4179D"/>
    <w:rsid w:val="00B062C4"/>
    <w:rsid w:val="00B16166"/>
    <w:rsid w:val="00B35B75"/>
    <w:rsid w:val="00B3789E"/>
    <w:rsid w:val="00B503B1"/>
    <w:rsid w:val="00DD036F"/>
    <w:rsid w:val="00E119D2"/>
    <w:rsid w:val="00E149CF"/>
    <w:rsid w:val="00E15D03"/>
    <w:rsid w:val="00E25E05"/>
    <w:rsid w:val="00E61B97"/>
    <w:rsid w:val="00EF2DB6"/>
    <w:rsid w:val="00F21A15"/>
    <w:rsid w:val="00F435EB"/>
    <w:rsid w:val="00F86FB0"/>
    <w:rsid w:val="00FD3186"/>
    <w:rsid w:val="00FD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0E9D"/>
  <w15:docId w15:val="{923D39D6-AC0C-4D14-9C4D-DFF252A8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7629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842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42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42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2026-09-17T12:13:00Z</dcterms:created>
  <dcterms:modified xsi:type="dcterms:W3CDTF">2026-09-17T12:13:00Z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