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25E4" w14:textId="1F4968F7" w:rsidR="00F22790" w:rsidRPr="00F22790" w:rsidRDefault="00F22790" w:rsidP="00F2279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0"/>
          <w:szCs w:val="20"/>
        </w:rPr>
      </w:pPr>
      <w:r w:rsidRPr="00F22790">
        <w:rPr>
          <w:rFonts w:asciiTheme="minorHAnsi" w:hAnsiTheme="minorHAnsi" w:cstheme="minorHAnsi"/>
          <w:b/>
          <w:smallCaps/>
          <w:sz w:val="40"/>
          <w:szCs w:val="40"/>
        </w:rPr>
        <w:t>Generalny Dyrektor</w:t>
      </w:r>
      <w:r w:rsidRPr="00F22790">
        <w:rPr>
          <w:rFonts w:asciiTheme="minorHAnsi" w:hAnsiTheme="minorHAnsi" w:cstheme="minorHAnsi"/>
          <w:b/>
          <w:smallCaps/>
          <w:sz w:val="40"/>
          <w:szCs w:val="40"/>
        </w:rPr>
        <w:t xml:space="preserve"> </w:t>
      </w:r>
      <w:r w:rsidRPr="00F22790">
        <w:rPr>
          <w:rFonts w:asciiTheme="minorHAnsi" w:hAnsiTheme="minorHAnsi" w:cstheme="minorHAnsi"/>
          <w:b/>
          <w:smallCaps/>
          <w:sz w:val="40"/>
          <w:szCs w:val="40"/>
        </w:rPr>
        <w:t>Ochrony Środowiska</w:t>
      </w:r>
      <w:r w:rsidRPr="00F227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91D20C" w14:textId="44111E24" w:rsidR="00000000" w:rsidRPr="00F22790" w:rsidRDefault="00000000" w:rsidP="00F22790">
      <w:pPr>
        <w:rPr>
          <w:rFonts w:asciiTheme="minorHAnsi" w:hAnsiTheme="minorHAnsi" w:cstheme="minorHAnsi"/>
          <w:sz w:val="20"/>
          <w:szCs w:val="20"/>
        </w:rPr>
      </w:pPr>
      <w:r w:rsidRPr="00F22790">
        <w:rPr>
          <w:rFonts w:asciiTheme="minorHAnsi" w:hAnsiTheme="minorHAnsi" w:cstheme="minorHAnsi"/>
          <w:sz w:val="20"/>
          <w:szCs w:val="20"/>
        </w:rPr>
        <w:t xml:space="preserve">Warszawa, </w:t>
      </w:r>
      <w:bookmarkStart w:id="0" w:name="ezdDataPodpisu"/>
      <w:r w:rsidRPr="00F22790">
        <w:rPr>
          <w:rFonts w:asciiTheme="minorHAnsi" w:hAnsiTheme="minorHAnsi" w:cstheme="minorHAnsi"/>
          <w:sz w:val="20"/>
          <w:szCs w:val="20"/>
        </w:rPr>
        <w:t>06 czerwca 2025</w:t>
      </w:r>
      <w:bookmarkEnd w:id="0"/>
      <w:r w:rsidRPr="00F2279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33E748" w14:textId="77777777" w:rsidR="00000000" w:rsidRPr="00F22790" w:rsidRDefault="00000000" w:rsidP="00F22790">
      <w:pPr>
        <w:spacing w:after="0" w:line="312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F22790">
        <w:rPr>
          <w:rFonts w:asciiTheme="minorHAnsi" w:hAnsiTheme="minorHAnsi" w:cstheme="minorHAnsi"/>
          <w:color w:val="000000" w:themeColor="text1"/>
          <w:sz w:val="20"/>
          <w:szCs w:val="20"/>
        </w:rPr>
        <w:t>DOOŚ-WDŚI.4706.1.2025.AKA.4</w:t>
      </w:r>
    </w:p>
    <w:p w14:paraId="7F3C9596" w14:textId="77777777" w:rsidR="00000000" w:rsidRPr="00F22790" w:rsidRDefault="00000000" w:rsidP="00F2279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524392ED" w14:textId="77777777" w:rsidR="00000000" w:rsidRPr="00F22790" w:rsidRDefault="00000000" w:rsidP="00F2279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27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ZAWIADOMIENIE</w:t>
      </w:r>
    </w:p>
    <w:p w14:paraId="05687C9F" w14:textId="77777777" w:rsidR="00000000" w:rsidRPr="00F22790" w:rsidRDefault="00000000" w:rsidP="00F22790">
      <w:pPr>
        <w:spacing w:after="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Generalny Dyrektor Ochrony Środowiska, na podstawie art. 36 oraz art. 49 § 1 ustawy z dnia 14 czerwca 1960 r. </w:t>
      </w:r>
      <w:r w:rsidRPr="00F2279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– </w:t>
      </w:r>
      <w:r w:rsidRPr="00F227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Kodeks postępowania administracyjnego</w:t>
      </w:r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F22790">
        <w:rPr>
          <w:rFonts w:asciiTheme="minorHAnsi" w:hAnsiTheme="minorHAnsi" w:cstheme="minorHAnsi"/>
          <w:color w:val="000000"/>
          <w:sz w:val="24"/>
          <w:szCs w:val="24"/>
        </w:rPr>
        <w:t>Dz. U. z 2016 r. poz. 23</w:t>
      </w:r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>), dalej k.</w:t>
      </w:r>
      <w:r w:rsidRPr="00F227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p.a.</w:t>
      </w:r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związku z art. 362 ust. 2a ustawa z dnia 27 kwietnia 2001 r. – Prawo ochrony środowiska (Dz. U. z 2025 r. poz. 647), dalej p.o.ś., zawiadamia, że postępowanie odwoławcze od decyzji Regionalnego Dyrektora Ochrony Środowiska w Katowicach </w:t>
      </w:r>
      <w:bookmarkStart w:id="1" w:name="_Hlk199761827"/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>z 18 lutego 2025 r., znak: WOOŚ.4711.2.2014.AM.15, nakładającej na PKP Polskie Linie Kolejowe S.A. z siedzibą w Warszawie obowiązek ograniczenia oddziaływania na środowisko i jego zagrożenia przez obniżenie poziomu hałasu z odcinka linii kolejowej nr 131 w rejonie zabudowy mieszkaniowej przy ul. Piaskowej w Tarnowskich Górach, Dzielnica Osada Jana, do poziomu dopuszczalnego nie mogło być zakończone w wyznaczonym terminie. Przyczyną zwłoki jest skomplikowany charakter sprawy.</w:t>
      </w:r>
    </w:p>
    <w:bookmarkEnd w:id="1"/>
    <w:p w14:paraId="1481902B" w14:textId="77777777" w:rsidR="00000000" w:rsidRPr="00F22790" w:rsidRDefault="00000000" w:rsidP="00F22790">
      <w:pPr>
        <w:spacing w:after="0" w:line="312" w:lineRule="auto"/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Generalny Dyrektor Ochrony Środowiska wskazuje nowy termin załatwienia sprawy na </w:t>
      </w:r>
      <w:bookmarkStart w:id="2" w:name="_Hlk199761837"/>
      <w:r w:rsidRPr="00F22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31 lipca 2025 r. </w:t>
      </w:r>
      <w:bookmarkEnd w:id="2"/>
    </w:p>
    <w:p w14:paraId="49848222" w14:textId="77777777" w:rsidR="00000000" w:rsidRPr="00F22790" w:rsidRDefault="00000000" w:rsidP="00F22790">
      <w:pPr>
        <w:spacing w:after="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813B3F" w14:textId="77777777" w:rsidR="00000000" w:rsidRPr="00F22790" w:rsidRDefault="00000000" w:rsidP="00F22790">
      <w:pPr>
        <w:spacing w:after="0" w:line="312" w:lineRule="auto"/>
        <w:rPr>
          <w:rFonts w:asciiTheme="minorHAnsi" w:hAnsiTheme="minorHAnsi" w:cstheme="minorHAnsi"/>
          <w:color w:val="000000" w:themeColor="text1"/>
        </w:rPr>
      </w:pPr>
      <w:r w:rsidRPr="00F22790">
        <w:rPr>
          <w:rFonts w:asciiTheme="minorHAnsi" w:hAnsiTheme="minorHAnsi" w:cstheme="minorHAnsi"/>
          <w:color w:val="000000" w:themeColor="text1"/>
          <w:sz w:val="20"/>
          <w:szCs w:val="20"/>
        </w:rPr>
        <w:t>Upubliczniono w dniach: od ………………… do …………………</w:t>
      </w:r>
    </w:p>
    <w:p w14:paraId="27CAEB7B" w14:textId="77777777" w:rsidR="00000000" w:rsidRPr="00F22790" w:rsidRDefault="00000000" w:rsidP="00F22790">
      <w:pPr>
        <w:spacing w:after="0" w:line="312" w:lineRule="auto"/>
        <w:rPr>
          <w:rFonts w:asciiTheme="minorHAnsi" w:hAnsiTheme="minorHAnsi" w:cstheme="minorHAnsi"/>
          <w:color w:val="000000" w:themeColor="text1"/>
        </w:rPr>
      </w:pPr>
      <w:r w:rsidRPr="00F22790">
        <w:rPr>
          <w:rFonts w:asciiTheme="minorHAnsi" w:hAnsiTheme="minorHAnsi" w:cstheme="minorHAnsi"/>
          <w:color w:val="000000" w:themeColor="text1"/>
          <w:sz w:val="20"/>
          <w:szCs w:val="20"/>
        </w:rPr>
        <w:t>Pieczęć urzędu i podpis:</w:t>
      </w:r>
    </w:p>
    <w:p w14:paraId="2EB89072" w14:textId="77777777" w:rsidR="00000000" w:rsidRPr="00F22790" w:rsidRDefault="00000000" w:rsidP="00F22790">
      <w:pPr>
        <w:pStyle w:val="Bezodstpw1"/>
        <w:spacing w:line="312" w:lineRule="auto"/>
        <w:rPr>
          <w:rFonts w:asciiTheme="minorHAnsi" w:hAnsiTheme="minorHAnsi" w:cstheme="minorHAnsi"/>
          <w:color w:val="EE0000"/>
        </w:rPr>
      </w:pPr>
    </w:p>
    <w:p w14:paraId="798A392E" w14:textId="77777777" w:rsidR="00000000" w:rsidRPr="00F22790" w:rsidRDefault="00000000" w:rsidP="00F22790">
      <w:pPr>
        <w:pStyle w:val="Bezodstpw1"/>
        <w:spacing w:line="312" w:lineRule="auto"/>
        <w:rPr>
          <w:rFonts w:asciiTheme="minorHAnsi" w:hAnsiTheme="minorHAnsi" w:cstheme="minorHAnsi"/>
          <w:color w:val="EE0000"/>
        </w:rPr>
      </w:pPr>
    </w:p>
    <w:p w14:paraId="46C09CC3" w14:textId="77777777" w:rsidR="00000000" w:rsidRPr="00F22790" w:rsidRDefault="00000000" w:rsidP="00F2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3" w:name="_Hlk173323069"/>
      <w:r w:rsidRPr="00F22790">
        <w:rPr>
          <w:rFonts w:asciiTheme="minorHAnsi" w:hAnsiTheme="minorHAnsi" w:cstheme="minorHAnsi"/>
          <w:sz w:val="24"/>
          <w:szCs w:val="24"/>
        </w:rPr>
        <w:t>Z upoważnienia</w:t>
      </w:r>
    </w:p>
    <w:p w14:paraId="664AB2D7" w14:textId="77777777" w:rsidR="00000000" w:rsidRPr="00F22790" w:rsidRDefault="00000000" w:rsidP="00F22790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F22790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5ABBBF51" w14:textId="77777777" w:rsidR="00000000" w:rsidRPr="00F22790" w:rsidRDefault="00000000" w:rsidP="00F2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2790">
        <w:rPr>
          <w:rFonts w:asciiTheme="minorHAnsi" w:hAnsiTheme="minorHAnsi" w:cstheme="minorHAnsi"/>
          <w:sz w:val="24"/>
          <w:szCs w:val="24"/>
        </w:rPr>
        <w:t>MARCIN KOŁODYŃSKI</w:t>
      </w:r>
    </w:p>
    <w:p w14:paraId="6FA75EC3" w14:textId="77777777" w:rsidR="00000000" w:rsidRPr="00F22790" w:rsidRDefault="00000000" w:rsidP="00F2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2790">
        <w:rPr>
          <w:rFonts w:asciiTheme="minorHAnsi" w:hAnsiTheme="minorHAnsi" w:cstheme="minorHAnsi"/>
          <w:sz w:val="24"/>
          <w:szCs w:val="24"/>
        </w:rPr>
        <w:t>Naczelnik Wydziału</w:t>
      </w:r>
    </w:p>
    <w:p w14:paraId="02EB64F7" w14:textId="77777777" w:rsidR="00000000" w:rsidRPr="00F22790" w:rsidRDefault="00000000" w:rsidP="00F2279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2790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B8D109B" w14:textId="77777777" w:rsidR="00000000" w:rsidRPr="00F22790" w:rsidRDefault="00000000" w:rsidP="00F22790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F22790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bookmarkEnd w:id="3"/>
    <w:p w14:paraId="0DC2B89F" w14:textId="77777777" w:rsidR="00000000" w:rsidRPr="00F22790" w:rsidRDefault="00000000" w:rsidP="00F22790">
      <w:pPr>
        <w:pStyle w:val="Bezodstpw1"/>
        <w:spacing w:line="312" w:lineRule="auto"/>
        <w:rPr>
          <w:rFonts w:asciiTheme="minorHAnsi" w:hAnsiTheme="minorHAnsi" w:cstheme="minorHAnsi"/>
          <w:color w:val="EE0000"/>
        </w:rPr>
      </w:pPr>
    </w:p>
    <w:p w14:paraId="0231599F" w14:textId="77777777" w:rsidR="00000000" w:rsidRPr="00F22790" w:rsidRDefault="00000000" w:rsidP="00F22790">
      <w:pPr>
        <w:pStyle w:val="Bezodstpw1"/>
        <w:spacing w:after="60"/>
        <w:rPr>
          <w:rFonts w:asciiTheme="minorHAnsi" w:hAnsiTheme="minorHAnsi" w:cstheme="minorHAnsi"/>
          <w:color w:val="000000" w:themeColor="text1"/>
        </w:rPr>
      </w:pP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Art. 36 </w:t>
      </w:r>
      <w:r w:rsidRPr="00F22790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>k.p.a.</w:t>
      </w: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F22790">
        <w:rPr>
          <w:rFonts w:asciiTheme="minorHAnsi" w:hAnsiTheme="minorHAnsi" w:cstheme="minorHAnsi"/>
          <w:color w:val="000000" w:themeColor="text1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§ 1</w:t>
      </w:r>
      <w:r w:rsidRPr="00F22790">
        <w:rPr>
          <w:rFonts w:asciiTheme="minorHAnsi" w:hAnsiTheme="minorHAnsi" w:cstheme="minorHAnsi"/>
          <w:color w:val="000000" w:themeColor="text1"/>
          <w:sz w:val="18"/>
          <w:szCs w:val="18"/>
        </w:rPr>
        <w:t>). Ten sam obowiązek ciąży na organie administracji publicznej również w przypadku zwłoki w załatwieniu sprawy z przyczyn niezależnych od organu (</w:t>
      </w: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§ 2</w:t>
      </w:r>
      <w:r w:rsidRPr="00F22790">
        <w:rPr>
          <w:rFonts w:asciiTheme="minorHAnsi" w:hAnsiTheme="minorHAnsi" w:cstheme="minorHAnsi"/>
          <w:color w:val="000000" w:themeColor="text1"/>
          <w:sz w:val="18"/>
          <w:szCs w:val="18"/>
        </w:rPr>
        <w:t>).</w:t>
      </w:r>
    </w:p>
    <w:p w14:paraId="3A47E288" w14:textId="77777777" w:rsidR="00000000" w:rsidRPr="00F22790" w:rsidRDefault="00000000" w:rsidP="00F22790">
      <w:pPr>
        <w:pStyle w:val="Bezodstpw1"/>
        <w:spacing w:after="6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Art. 49 § 1 </w:t>
      </w:r>
      <w:r w:rsidRPr="00F22790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>k.p.a.</w:t>
      </w: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F22790">
        <w:rPr>
          <w:rFonts w:asciiTheme="minorHAnsi" w:hAnsiTheme="minorHAnsi" w:cstheme="minorHAnsi"/>
          <w:color w:val="000000" w:themeColor="text1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CA56F8" w14:textId="77777777" w:rsidR="00000000" w:rsidRPr="00F22790" w:rsidRDefault="00000000" w:rsidP="00F2279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22790">
        <w:rPr>
          <w:rFonts w:asciiTheme="minorHAnsi" w:hAnsiTheme="minorHAnsi" w:cstheme="minorHAnsi"/>
          <w:b/>
          <w:sz w:val="18"/>
          <w:szCs w:val="18"/>
        </w:rPr>
        <w:t xml:space="preserve">Art. 16 ustawy z dnia 7 kwietnia 2017 r. o zmianie ustawy – Kodeks postępowania administracyjnego oraz niektórych innych ustaw (Dz. U. poz. 935) </w:t>
      </w:r>
      <w:r w:rsidRPr="00F22790">
        <w:rPr>
          <w:rFonts w:asciiTheme="minorHAnsi" w:hAnsiTheme="minorHAnsi" w:cstheme="minorHAnsi"/>
          <w:sz w:val="18"/>
          <w:szCs w:val="18"/>
        </w:rPr>
        <w:t xml:space="preserve">Do postępowań administracyjnych wszczętych i niezakończonych przed dniem wejścia </w:t>
      </w:r>
      <w:r w:rsidRPr="00F22790">
        <w:rPr>
          <w:rFonts w:asciiTheme="minorHAnsi" w:hAnsiTheme="minorHAnsi" w:cstheme="minorHAnsi"/>
          <w:sz w:val="18"/>
          <w:szCs w:val="18"/>
        </w:rPr>
        <w:lastRenderedPageBreak/>
        <w:t>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7775796" w14:textId="77777777" w:rsidR="00000000" w:rsidRPr="00F22790" w:rsidRDefault="00000000" w:rsidP="00F22790">
      <w:pPr>
        <w:pStyle w:val="Bezodstpw1"/>
        <w:spacing w:after="6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F2279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Art. 362 ust. 2 a p.o.ś. </w:t>
      </w:r>
      <w:r w:rsidRPr="00F2279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Jeżeli liczba stron w postępowaniu przekracza 20, do stron innych niż prowadzący instalację stosuje się przepis art. 49 Kodeksu postępowania administracyjnego.</w:t>
      </w:r>
    </w:p>
    <w:sectPr w:rsidR="00440AB7" w:rsidRPr="00F22790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C21E" w14:textId="77777777" w:rsidR="0042367F" w:rsidRDefault="0042367F">
      <w:pPr>
        <w:spacing w:after="0" w:line="240" w:lineRule="auto"/>
      </w:pPr>
      <w:r>
        <w:separator/>
      </w:r>
    </w:p>
  </w:endnote>
  <w:endnote w:type="continuationSeparator" w:id="0">
    <w:p w14:paraId="564BEBBF" w14:textId="77777777" w:rsidR="0042367F" w:rsidRDefault="0042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17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509137" w14:textId="77777777" w:rsidR="00000000" w:rsidRPr="00C754C0" w:rsidRDefault="00000000">
        <w:pPr>
          <w:pStyle w:val="Stopka"/>
          <w:jc w:val="right"/>
          <w:rPr>
            <w:rFonts w:ascii="Times New Roman" w:hAnsi="Times New Roman"/>
          </w:rPr>
        </w:pPr>
        <w:r w:rsidRPr="00C754C0">
          <w:rPr>
            <w:rFonts w:ascii="Times New Roman" w:hAnsi="Times New Roman"/>
          </w:rPr>
          <w:fldChar w:fldCharType="begin"/>
        </w:r>
        <w:r w:rsidRPr="00C754C0">
          <w:rPr>
            <w:rFonts w:ascii="Times New Roman" w:hAnsi="Times New Roman"/>
          </w:rPr>
          <w:instrText>PAGE   \* MERGEFORMAT</w:instrText>
        </w:r>
        <w:r w:rsidRPr="00C754C0">
          <w:rPr>
            <w:rFonts w:ascii="Times New Roman" w:hAnsi="Times New Roman"/>
          </w:rPr>
          <w:fldChar w:fldCharType="separate"/>
        </w:r>
        <w:r w:rsidRPr="00C754C0">
          <w:rPr>
            <w:rFonts w:ascii="Times New Roman" w:hAnsi="Times New Roman"/>
          </w:rPr>
          <w:t>2</w:t>
        </w:r>
        <w:r w:rsidRPr="00C754C0">
          <w:rPr>
            <w:rFonts w:ascii="Times New Roman" w:hAnsi="Times New Roman"/>
          </w:rPr>
          <w:fldChar w:fldCharType="end"/>
        </w:r>
      </w:p>
    </w:sdtContent>
  </w:sdt>
  <w:p w14:paraId="1DDFB430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3906" w14:textId="77777777" w:rsidR="0042367F" w:rsidRDefault="0042367F">
      <w:pPr>
        <w:spacing w:after="0" w:line="240" w:lineRule="auto"/>
      </w:pPr>
      <w:r>
        <w:separator/>
      </w:r>
    </w:p>
  </w:footnote>
  <w:footnote w:type="continuationSeparator" w:id="0">
    <w:p w14:paraId="37EE0621" w14:textId="77777777" w:rsidR="0042367F" w:rsidRDefault="0042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ADB7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89"/>
    <w:rsid w:val="0042367F"/>
    <w:rsid w:val="007533F6"/>
    <w:rsid w:val="00C61E89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1070"/>
  <w15:docId w15:val="{0D942BC9-434D-4FBB-81E0-4DE5DD8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06E8B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1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1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34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10</cp:revision>
  <cp:lastPrinted>2010-12-24T09:23:00Z</cp:lastPrinted>
  <dcterms:created xsi:type="dcterms:W3CDTF">2022-10-20T15:35:00Z</dcterms:created>
  <dcterms:modified xsi:type="dcterms:W3CDTF">2025-06-09T07:40:00Z</dcterms:modified>
</cp:coreProperties>
</file>