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BB991" w14:textId="0B5EF392" w:rsidR="00FE150D" w:rsidRDefault="00FE150D" w:rsidP="00AA5BFB">
      <w:pPr>
        <w:spacing w:line="360" w:lineRule="auto"/>
        <w:contextualSpacing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EEE2A60" wp14:editId="0739C23E">
            <wp:extent cx="2822575" cy="8534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262EE" w14:textId="77777777" w:rsidR="00E93BCF" w:rsidRDefault="00E93BCF" w:rsidP="00E93BCF">
      <w:pPr>
        <w:spacing w:line="360" w:lineRule="auto"/>
        <w:contextualSpacing/>
        <w:jc w:val="right"/>
      </w:pPr>
    </w:p>
    <w:p w14:paraId="4918C76F" w14:textId="77777777" w:rsidR="00650CA2" w:rsidRDefault="00650CA2" w:rsidP="000B70A5">
      <w:pPr>
        <w:tabs>
          <w:tab w:val="left" w:pos="142"/>
        </w:tabs>
        <w:spacing w:line="360" w:lineRule="auto"/>
        <w:ind w:left="4962" w:hanging="284"/>
        <w:contextualSpacing/>
      </w:pPr>
    </w:p>
    <w:p w14:paraId="5EB40158" w14:textId="6F707A82" w:rsidR="00FE150D" w:rsidRDefault="00FE150D" w:rsidP="000B70A5">
      <w:pPr>
        <w:tabs>
          <w:tab w:val="left" w:pos="142"/>
        </w:tabs>
        <w:spacing w:line="360" w:lineRule="auto"/>
        <w:ind w:left="4962" w:hanging="284"/>
        <w:contextualSpacing/>
      </w:pPr>
      <w:r>
        <w:t>Akceptuję:</w:t>
      </w:r>
    </w:p>
    <w:p w14:paraId="2581FB72" w14:textId="6A8104A2" w:rsidR="00F57851" w:rsidRDefault="00B14710" w:rsidP="000B70A5">
      <w:pPr>
        <w:spacing w:line="360" w:lineRule="auto"/>
        <w:ind w:left="4678"/>
        <w:contextualSpacing/>
      </w:pPr>
      <w:r w:rsidRPr="00B14710">
        <w:t>z up. Ministra Rodziny, Pracy i Polityki Społecznej</w:t>
      </w:r>
    </w:p>
    <w:p w14:paraId="3535174F" w14:textId="3127E1DE" w:rsidR="00F57851" w:rsidRDefault="00F57851" w:rsidP="00F57851">
      <w:pPr>
        <w:spacing w:line="360" w:lineRule="auto"/>
        <w:ind w:left="4678"/>
        <w:contextualSpacing/>
      </w:pPr>
      <w:r w:rsidRPr="00F57851">
        <w:t>Aleksandra Gajewska</w:t>
      </w:r>
    </w:p>
    <w:p w14:paraId="6210C36F" w14:textId="4B43F7DD" w:rsidR="00F57851" w:rsidRDefault="00F57851" w:rsidP="000B70A5">
      <w:pPr>
        <w:spacing w:line="360" w:lineRule="auto"/>
        <w:ind w:left="4678"/>
        <w:contextualSpacing/>
      </w:pPr>
      <w:r w:rsidRPr="00F57851">
        <w:t>Sekretarz Stanu</w:t>
      </w:r>
    </w:p>
    <w:p w14:paraId="539DDB9E" w14:textId="5C9A4626" w:rsidR="00FE150D" w:rsidRDefault="00740F33" w:rsidP="000B70A5">
      <w:pPr>
        <w:spacing w:line="360" w:lineRule="auto"/>
        <w:ind w:left="4678"/>
        <w:contextualSpacing/>
      </w:pPr>
      <w:r>
        <w:t>/-kwalifikowany podpis elektroniczny/</w:t>
      </w:r>
    </w:p>
    <w:p w14:paraId="7869E653" w14:textId="0B896BFD" w:rsidR="00FE150D" w:rsidRDefault="00FE150D" w:rsidP="00AA5BFB">
      <w:pPr>
        <w:spacing w:line="360" w:lineRule="auto"/>
        <w:contextualSpacing/>
      </w:pPr>
    </w:p>
    <w:p w14:paraId="0A2E85F3" w14:textId="268B31CB" w:rsidR="00FE150D" w:rsidRDefault="00FE150D" w:rsidP="00AA5BFB">
      <w:pPr>
        <w:spacing w:line="360" w:lineRule="auto"/>
        <w:contextualSpacing/>
      </w:pPr>
    </w:p>
    <w:p w14:paraId="0DA52B70" w14:textId="3D54C4AA" w:rsidR="00FE150D" w:rsidRDefault="00650CA2" w:rsidP="00AA5BFB">
      <w:pPr>
        <w:spacing w:line="360" w:lineRule="auto"/>
        <w:contextualSpacing/>
      </w:pPr>
      <w:r w:rsidRPr="00AA5BFB">
        <w:rPr>
          <w:noProof/>
          <w:lang w:eastAsia="pl-PL"/>
        </w:rPr>
        <mc:AlternateContent>
          <mc:Choice Requires="wps">
            <w:drawing>
              <wp:anchor distT="0" distB="0" distL="182880" distR="182880" simplePos="0" relativeHeight="251660288" behindDoc="0" locked="0" layoutInCell="1" allowOverlap="1" wp14:anchorId="6CA8C2D8" wp14:editId="67A2251D">
                <wp:simplePos x="0" y="0"/>
                <wp:positionH relativeFrom="margin">
                  <wp:posOffset>390067</wp:posOffset>
                </wp:positionH>
                <wp:positionV relativeFrom="page">
                  <wp:posOffset>5012144</wp:posOffset>
                </wp:positionV>
                <wp:extent cx="4743450" cy="2905125"/>
                <wp:effectExtent l="0" t="0" r="0" b="9525"/>
                <wp:wrapSquare wrapText="bothSides"/>
                <wp:docPr id="131" name="Pole tekstow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90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602FCC" w14:textId="3B291315" w:rsidR="00B21593" w:rsidRDefault="00E5561F" w:rsidP="00AA5BFB">
                            <w:pPr>
                              <w:spacing w:before="40" w:after="560" w:line="216" w:lineRule="auto"/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alias w:val="Tytuł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Regulamin realizacji </w:t>
                                </w:r>
                                <w:r w:rsidR="00E90AC3" w:rsidRPr="00A809FD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Resortow</w:t>
                                </w:r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ego</w:t>
                                </w:r>
                                <w:r w:rsidR="00E90AC3" w:rsidRPr="00A809FD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program</w:t>
                                </w:r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u</w:t>
                                </w:r>
                                <w:r w:rsidR="00E90AC3" w:rsidRPr="00A809FD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„Aktywne Place Zabaw” 202</w:t>
                                </w:r>
                                <w:r w:rsidR="00E90AC3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6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  <w:alias w:val="Podtytuł"/>
                              <w:tag w:val=""/>
                              <w:id w:val="-209015168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E16810B" w14:textId="77777777" w:rsidR="00B21593" w:rsidRDefault="00B21593" w:rsidP="00AA5BFB">
                                <w:pPr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A8C2D8" id="_x0000_t202" coordsize="21600,21600" o:spt="202" path="m,l,21600r21600,l21600,xe">
                <v:stroke joinstyle="miter"/>
                <v:path gradientshapeok="t" o:connecttype="rect"/>
              </v:shapetype>
              <v:shape id="Pole tekstowe 131" o:spid="_x0000_s1026" type="#_x0000_t202" style="position:absolute;margin-left:30.7pt;margin-top:394.65pt;width:373.5pt;height:228.7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" filled="f" stroked="f" strokeweight=".5pt">
                <v:textbox inset="0,0,0,0">
                  <w:txbxContent>
                    <w:p w14:paraId="4D602FCC" w14:textId="3B291315" w:rsidR="00B21593" w:rsidRDefault="00A23347" w:rsidP="00AA5BFB">
                      <w:pPr>
                        <w:spacing w:before="40" w:after="560" w:line="216" w:lineRule="auto"/>
                        <w:rPr>
                          <w:color w:val="4472C4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color w:val="4472C4" w:themeColor="accent1"/>
                            <w:sz w:val="72"/>
                            <w:szCs w:val="72"/>
                          </w:rPr>
                          <w:alias w:val="Tytuł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Regulamin realizacji </w:t>
                          </w:r>
                          <w:r w:rsidR="00E90AC3" w:rsidRPr="00A809FD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Resortow</w:t>
                          </w:r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ego</w:t>
                          </w:r>
                          <w:r w:rsidR="00E90AC3" w:rsidRPr="00A809FD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 program</w:t>
                          </w:r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u</w:t>
                          </w:r>
                          <w:r w:rsidR="00E90AC3" w:rsidRPr="00A809FD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 „Aktywne Place Zabaw” 202</w:t>
                          </w:r>
                          <w:r w:rsidR="00E90AC3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6</w:t>
                          </w:r>
                        </w:sdtContent>
                      </w:sdt>
                    </w:p>
                    <w:sdt>
                      <w:sdtPr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alias w:val="Podtytuł"/>
                        <w:tag w:val=""/>
                        <w:id w:val="-2090151685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7E16810B" w14:textId="77777777" w:rsidR="00B21593" w:rsidRDefault="00B21593" w:rsidP="00AA5BFB">
                          <w:pPr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FD4523" w14:textId="77240EB2" w:rsidR="00FE150D" w:rsidRDefault="00FE150D" w:rsidP="00AA5BFB">
      <w:pPr>
        <w:spacing w:line="360" w:lineRule="auto"/>
        <w:contextualSpacing/>
      </w:pPr>
    </w:p>
    <w:p w14:paraId="0AF29041" w14:textId="77777777" w:rsidR="00FE150D" w:rsidRDefault="00FE150D" w:rsidP="00AA5BFB">
      <w:pPr>
        <w:spacing w:line="360" w:lineRule="auto"/>
        <w:contextualSpacing/>
      </w:pPr>
    </w:p>
    <w:p w14:paraId="644A5AD1" w14:textId="77777777" w:rsidR="00FE150D" w:rsidRDefault="00FE150D" w:rsidP="00AA5BFB">
      <w:pPr>
        <w:spacing w:line="360" w:lineRule="auto"/>
        <w:contextualSpacing/>
      </w:pPr>
    </w:p>
    <w:p w14:paraId="563302C8" w14:textId="77777777" w:rsidR="00FE150D" w:rsidRDefault="00FE150D" w:rsidP="00AA5BFB">
      <w:pPr>
        <w:spacing w:line="360" w:lineRule="auto"/>
        <w:contextualSpacing/>
      </w:pPr>
    </w:p>
    <w:p w14:paraId="2AAE26CF" w14:textId="77777777" w:rsidR="00FE150D" w:rsidRDefault="00FE150D" w:rsidP="00AA5BFB">
      <w:pPr>
        <w:spacing w:line="360" w:lineRule="auto"/>
        <w:contextualSpacing/>
      </w:pPr>
    </w:p>
    <w:p w14:paraId="0377FBE0" w14:textId="77777777" w:rsidR="00FE150D" w:rsidRDefault="00FE150D" w:rsidP="00AA5BFB">
      <w:pPr>
        <w:spacing w:line="360" w:lineRule="auto"/>
        <w:contextualSpacing/>
      </w:pPr>
    </w:p>
    <w:p w14:paraId="6C885A02" w14:textId="77777777" w:rsidR="00FE150D" w:rsidRDefault="00FE150D" w:rsidP="00AA5BFB">
      <w:pPr>
        <w:spacing w:line="360" w:lineRule="auto"/>
        <w:contextualSpacing/>
      </w:pPr>
    </w:p>
    <w:p w14:paraId="3DBF3881" w14:textId="77777777" w:rsidR="00FE150D" w:rsidRDefault="00FE150D" w:rsidP="00AA5BFB">
      <w:pPr>
        <w:spacing w:line="360" w:lineRule="auto"/>
        <w:contextualSpacing/>
      </w:pPr>
    </w:p>
    <w:p w14:paraId="295039C9" w14:textId="77777777" w:rsidR="00FE150D" w:rsidRDefault="00FE150D" w:rsidP="00AA5BFB">
      <w:pPr>
        <w:spacing w:line="360" w:lineRule="auto"/>
        <w:contextualSpacing/>
      </w:pPr>
    </w:p>
    <w:p w14:paraId="5BE002A9" w14:textId="34D95BC0" w:rsidR="00D558DC" w:rsidRPr="00EA75E5" w:rsidRDefault="00D558DC" w:rsidP="00EA75E5">
      <w:pPr>
        <w:spacing w:line="360" w:lineRule="auto"/>
        <w:contextualSpacing/>
        <w:jc w:val="right"/>
        <w:rPr>
          <w:sz w:val="28"/>
          <w:szCs w:val="28"/>
        </w:rPr>
      </w:pPr>
    </w:p>
    <w:p w14:paraId="02340A86" w14:textId="77777777" w:rsidR="00FE150D" w:rsidRDefault="00FE150D" w:rsidP="00AA5BFB">
      <w:pPr>
        <w:spacing w:line="360" w:lineRule="auto"/>
        <w:contextualSpacing/>
      </w:pPr>
    </w:p>
    <w:p w14:paraId="6E682388" w14:textId="77777777" w:rsidR="00FE150D" w:rsidRDefault="00FE150D" w:rsidP="00AA5BFB">
      <w:pPr>
        <w:spacing w:line="360" w:lineRule="auto"/>
        <w:contextualSpacing/>
      </w:pPr>
    </w:p>
    <w:p w14:paraId="192B0BA9" w14:textId="77777777" w:rsidR="00FE150D" w:rsidRDefault="00FE150D" w:rsidP="00AA5BFB">
      <w:pPr>
        <w:spacing w:line="360" w:lineRule="auto"/>
        <w:contextualSpacing/>
      </w:pPr>
    </w:p>
    <w:p w14:paraId="5DA1989A" w14:textId="77777777" w:rsidR="00FE150D" w:rsidRDefault="00FE150D" w:rsidP="00AA5BFB">
      <w:pPr>
        <w:spacing w:line="360" w:lineRule="auto"/>
        <w:contextualSpacing/>
      </w:pPr>
    </w:p>
    <w:p w14:paraId="756EC233" w14:textId="77777777" w:rsidR="00FE150D" w:rsidRDefault="00FE150D" w:rsidP="00AA5BFB">
      <w:pPr>
        <w:spacing w:line="360" w:lineRule="auto"/>
        <w:contextualSpacing/>
      </w:pPr>
    </w:p>
    <w:p w14:paraId="3A02942A" w14:textId="77777777" w:rsidR="00FE150D" w:rsidRDefault="00FE150D" w:rsidP="00AA5BFB">
      <w:pPr>
        <w:spacing w:line="360" w:lineRule="auto"/>
        <w:contextualSpacing/>
      </w:pPr>
    </w:p>
    <w:sdt>
      <w:sdtPr>
        <w:id w:val="-186753865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0B61A180" w14:textId="36DFB865" w:rsidR="00AA5BFB" w:rsidRPr="00AA5BFB" w:rsidRDefault="00FE150D" w:rsidP="000B70A5">
          <w:pPr>
            <w:spacing w:line="360" w:lineRule="auto"/>
            <w:contextualSpacing/>
            <w:jc w:val="center"/>
          </w:pPr>
          <w:r w:rsidRPr="00FE150D">
            <w:t xml:space="preserve">Warszawa, </w:t>
          </w:r>
          <w:r w:rsidR="00F46530">
            <w:t>listopad</w:t>
          </w:r>
          <w:r w:rsidR="00140993">
            <w:t xml:space="preserve"> </w:t>
          </w:r>
          <w:r w:rsidR="00ED53B2">
            <w:t xml:space="preserve">2025 r. </w:t>
          </w:r>
        </w:p>
        <w:p w14:paraId="3B7D64D2" w14:textId="568782BF" w:rsidR="00AA5BFB" w:rsidRPr="00AA5BFB" w:rsidRDefault="00AA5BFB" w:rsidP="00AA5BFB">
          <w:pPr>
            <w:spacing w:line="360" w:lineRule="auto"/>
            <w:contextualSpacing/>
            <w:rPr>
              <w:rFonts w:asciiTheme="majorHAnsi" w:eastAsiaTheme="majorEastAsia" w:hAnsiTheme="majorHAnsi" w:cstheme="majorBidi"/>
              <w:color w:val="2F5496" w:themeColor="accent1" w:themeShade="BF"/>
              <w:sz w:val="24"/>
              <w:szCs w:val="24"/>
              <w:lang w:eastAsia="pl-PL"/>
            </w:rPr>
          </w:pPr>
          <w:r w:rsidRPr="00AA5BFB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05D633" wp14:editId="4FF735B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Prostokąt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Rok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10-07T00:00:00Z">
                                    <w:dateFormat w:val="yyyy"/>
                                    <w:lid w:val="pl-PL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27313C4" w14:textId="77777777" w:rsidR="00B21593" w:rsidRDefault="00B21593" w:rsidP="00AA5BFB">
                                    <w:pPr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905D633" id="Prostokąt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" fillcolor="#4472c4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Rok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10-07T00:00:00Z">
                              <w:dateFormat w:val="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27313C4" w14:textId="77777777" w:rsidR="00B21593" w:rsidRDefault="00B21593" w:rsidP="00AA5BFB">
                              <w:pPr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AA5BFB">
            <w:rPr>
              <w:sz w:val="24"/>
              <w:szCs w:val="24"/>
            </w:rPr>
            <w:br w:type="page"/>
          </w:r>
        </w:p>
      </w:sdtContent>
    </w:sdt>
    <w:sdt>
      <w:sdtPr>
        <w:rPr>
          <w:sz w:val="24"/>
          <w:szCs w:val="24"/>
        </w:rPr>
        <w:id w:val="-3498729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91A467" w14:textId="77777777" w:rsidR="00AA5BFB" w:rsidRPr="00AA5BFB" w:rsidRDefault="00AA5BFB" w:rsidP="00AA5BFB">
          <w:pPr>
            <w:keepNext/>
            <w:keepLines/>
            <w:spacing w:before="240" w:after="0" w:line="360" w:lineRule="auto"/>
            <w:ind w:left="432" w:hanging="432"/>
            <w:contextualSpacing/>
            <w:rPr>
              <w:rFonts w:asciiTheme="majorHAnsi" w:eastAsiaTheme="majorEastAsia" w:hAnsiTheme="majorHAnsi" w:cstheme="majorBidi"/>
              <w:color w:val="2F5496" w:themeColor="accent1" w:themeShade="BF"/>
              <w:sz w:val="24"/>
              <w:szCs w:val="24"/>
              <w:lang w:eastAsia="pl-PL"/>
            </w:rPr>
          </w:pPr>
          <w:r w:rsidRPr="00AA5BFB">
            <w:rPr>
              <w:rFonts w:asciiTheme="majorHAnsi" w:eastAsiaTheme="majorEastAsia" w:hAnsiTheme="majorHAnsi" w:cstheme="majorBidi"/>
              <w:color w:val="2F5496" w:themeColor="accent1" w:themeShade="BF"/>
              <w:sz w:val="24"/>
              <w:szCs w:val="24"/>
              <w:lang w:eastAsia="pl-PL"/>
            </w:rPr>
            <w:t>Spis treści</w:t>
          </w:r>
        </w:p>
        <w:p w14:paraId="45CB01C9" w14:textId="79DC0C69" w:rsidR="00943FA8" w:rsidRDefault="00AA5BFB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AA5BFB">
            <w:rPr>
              <w:sz w:val="24"/>
              <w:szCs w:val="24"/>
            </w:rPr>
            <w:fldChar w:fldCharType="begin"/>
          </w:r>
          <w:r w:rsidRPr="00AA5BFB">
            <w:rPr>
              <w:sz w:val="24"/>
              <w:szCs w:val="24"/>
            </w:rPr>
            <w:instrText xml:space="preserve"> TOC \o "1-3" \h \z \u </w:instrText>
          </w:r>
          <w:r w:rsidRPr="00AA5BFB">
            <w:rPr>
              <w:sz w:val="24"/>
              <w:szCs w:val="24"/>
            </w:rPr>
            <w:fldChar w:fldCharType="separate"/>
          </w:r>
          <w:hyperlink w:anchor="_Toc212629572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Słownik pojęć i skrótów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_Toc212629572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8105AF5" w14:textId="6AE42E0E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3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Adresaci i grupa docelowa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_Toc212629573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67E21CD" w14:textId="30AD0C58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4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2.1.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Podmioty uprawnione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_Toc212629574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FE3832C" w14:textId="5E03E1E0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5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2.2.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Grupa docelowa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_Toc212629575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062C16B0" w14:textId="576197AA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6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Przedmiot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_Toc212629576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46F2066" w14:textId="638A8724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7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Finansowanie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_Toc212629577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5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63AC751" w14:textId="4807E884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8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Źródło finansowania i wysokość środków na realizację naboru wniosków  w ramach Programu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_Toc212629578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5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7FD353B" w14:textId="18D463FD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79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Wysokość wnioskowanego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_Toc212629579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77F00B38" w14:textId="4CA4CEE0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0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Przeznaczenie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_Toc212629580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EEB6E09" w14:textId="2B8F0823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1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4.4.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Czas realizacji zadania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_Toc212629581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8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8E93180" w14:textId="0FE47DB2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2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4.5.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Wydatki kwalifikowalne i niekwalifikowalne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_Toc212629582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8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51CDA5B" w14:textId="6E0A2678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3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5.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Zasady składania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_Toc212629583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EF1D39D" w14:textId="335E91F1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4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5.1.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Sposób i termin składania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_Toc212629584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E4FFFDB" w14:textId="2CD319D4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5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5.2.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Wymagana dokumentacja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_Toc212629585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13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E175BE3" w14:textId="1E625871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6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Kryteria oceny wniosków i terminy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_Toc212629586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14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012CD974" w14:textId="02FA985B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7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Kryteria oceny formalnej i merytorycznej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_Toc212629587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14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09EDD48" w14:textId="0CA1AF23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8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Ocena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_Toc212629588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599BD817" w14:textId="7BCB6E13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89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6.3.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Ogłoszenie wyników naboru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_Toc212629589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ABDD3E4" w14:textId="0082167D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0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Warunki otrzymania i wykorzystania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_Toc212629590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6F76B8C7" w14:textId="5276B8D5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1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Oświadczenie o przyjęciu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_Toc212629591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89B9A29" w14:textId="4BAE312B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2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Umowa w sprawie przekazania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_Toc212629592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17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475F814" w14:textId="304ADADA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3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Warunki wykorzystania dofinansowania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_Toc212629593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19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7CBAE14B" w14:textId="2C9E4B99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4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7.4.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Okres trwałości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_Toc212629594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21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2861E5C5" w14:textId="442C1C4D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5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podmiotów uczestniczących w realizacji Programu w ramach naboru wniosków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_Toc212629595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4EB88338" w14:textId="06ED8C10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6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8.1.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Ministra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_Toc212629596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78ECE38" w14:textId="7724E9F8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7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8.2.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Wojewodów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_Toc212629597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22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5C89E9C6" w14:textId="1669C9AF" w:rsidR="00943FA8" w:rsidRDefault="00E5561F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8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8.3.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Zadania wnioskodawców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_Toc212629598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24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31DA29F2" w14:textId="18832357" w:rsidR="00943FA8" w:rsidRDefault="00E5561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599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9.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Postanowienia końcowe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_Toc212629599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25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987FAAA" w14:textId="57B83B92" w:rsidR="00943FA8" w:rsidRDefault="00E5561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2629600" w:history="1"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10.</w:t>
            </w:r>
            <w:r w:rsidR="00943FA8">
              <w:rPr>
                <w:rFonts w:eastAsiaTheme="minorEastAsia"/>
                <w:noProof/>
                <w:lang w:eastAsia="pl-PL"/>
              </w:rPr>
              <w:tab/>
            </w:r>
            <w:r w:rsidR="00943FA8" w:rsidRPr="0058623F">
              <w:rPr>
                <w:rStyle w:val="Hipercze"/>
                <w:rFonts w:asciiTheme="majorHAnsi" w:eastAsiaTheme="majorEastAsia" w:hAnsiTheme="majorHAnsi" w:cstheme="majorBidi"/>
                <w:noProof/>
              </w:rPr>
              <w:t>Załączniki</w:t>
            </w:r>
            <w:r w:rsidR="00943FA8">
              <w:rPr>
                <w:noProof/>
                <w:webHidden/>
              </w:rPr>
              <w:tab/>
            </w:r>
            <w:r w:rsidR="00943FA8">
              <w:rPr>
                <w:noProof/>
                <w:webHidden/>
              </w:rPr>
              <w:fldChar w:fldCharType="begin"/>
            </w:r>
            <w:r w:rsidR="00943FA8">
              <w:rPr>
                <w:noProof/>
                <w:webHidden/>
              </w:rPr>
              <w:instrText xml:space="preserve"> PAGEREF _Toc212629600 \h </w:instrText>
            </w:r>
            <w:r w:rsidR="00943FA8">
              <w:rPr>
                <w:noProof/>
                <w:webHidden/>
              </w:rPr>
            </w:r>
            <w:r w:rsidR="00943FA8">
              <w:rPr>
                <w:noProof/>
                <w:webHidden/>
              </w:rPr>
              <w:fldChar w:fldCharType="separate"/>
            </w:r>
            <w:r w:rsidR="00943FA8">
              <w:rPr>
                <w:noProof/>
                <w:webHidden/>
              </w:rPr>
              <w:t>26</w:t>
            </w:r>
            <w:r w:rsidR="00943FA8">
              <w:rPr>
                <w:noProof/>
                <w:webHidden/>
              </w:rPr>
              <w:fldChar w:fldCharType="end"/>
            </w:r>
          </w:hyperlink>
        </w:p>
        <w:p w14:paraId="1B41A57F" w14:textId="10A805C1" w:rsidR="00AA5BFB" w:rsidRPr="00AA5BFB" w:rsidRDefault="00AA5BFB" w:rsidP="00AA5BFB">
          <w:pPr>
            <w:spacing w:line="360" w:lineRule="auto"/>
            <w:contextualSpacing/>
            <w:rPr>
              <w:b/>
              <w:bCs/>
              <w:sz w:val="24"/>
              <w:szCs w:val="24"/>
            </w:rPr>
          </w:pPr>
          <w:r w:rsidRPr="00AA5BFB">
            <w:rPr>
              <w:b/>
              <w:bCs/>
              <w:sz w:val="24"/>
              <w:szCs w:val="24"/>
            </w:rPr>
            <w:fldChar w:fldCharType="end"/>
          </w:r>
        </w:p>
        <w:p w14:paraId="4E4DD084" w14:textId="77777777" w:rsidR="00E93BCF" w:rsidRDefault="00E93BCF" w:rsidP="00AA5BFB">
          <w:pPr>
            <w:spacing w:line="360" w:lineRule="auto"/>
            <w:contextualSpacing/>
            <w:rPr>
              <w:sz w:val="24"/>
              <w:szCs w:val="24"/>
            </w:rPr>
          </w:pPr>
        </w:p>
        <w:p w14:paraId="4076C185" w14:textId="7FC1F12A" w:rsidR="00AA5BFB" w:rsidRPr="00AA5BFB" w:rsidRDefault="00E5561F" w:rsidP="00AA5BFB">
          <w:pPr>
            <w:spacing w:line="360" w:lineRule="auto"/>
            <w:contextualSpacing/>
            <w:rPr>
              <w:sz w:val="24"/>
              <w:szCs w:val="24"/>
            </w:rPr>
          </w:pPr>
        </w:p>
      </w:sdtContent>
    </w:sdt>
    <w:p w14:paraId="26EAD0A0" w14:textId="1E7FA105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" w:name="_Toc21262957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lastRenderedPageBreak/>
        <w:t>Słownik pojęć i skrótów</w:t>
      </w:r>
      <w:bookmarkEnd w:id="1"/>
    </w:p>
    <w:p w14:paraId="195264A4" w14:textId="32191517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>Jst – jednostki samorządu terytorialnego</w:t>
      </w:r>
      <w:r w:rsidR="009513AB" w:rsidRPr="000B70A5">
        <w:rPr>
          <w:color w:val="auto"/>
          <w:sz w:val="24"/>
          <w:szCs w:val="24"/>
        </w:rPr>
        <w:t>;</w:t>
      </w:r>
    </w:p>
    <w:p w14:paraId="08EBAB3E" w14:textId="1E1D1FA8" w:rsidR="00AA5BFB" w:rsidRPr="000B70A5" w:rsidRDefault="00AA5BFB" w:rsidP="006C0222">
      <w:pPr>
        <w:pStyle w:val="Akapitzlist"/>
        <w:numPr>
          <w:ilvl w:val="0"/>
          <w:numId w:val="39"/>
        </w:numPr>
        <w:tabs>
          <w:tab w:val="left" w:pos="5740"/>
        </w:tabs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>Minister – Minister Rodziny, Pracy i Polityki Społecznej</w:t>
      </w:r>
      <w:r w:rsidR="009513AB" w:rsidRPr="000B70A5">
        <w:rPr>
          <w:color w:val="auto"/>
          <w:sz w:val="24"/>
          <w:szCs w:val="24"/>
        </w:rPr>
        <w:t>;</w:t>
      </w:r>
      <w:r w:rsidRPr="000B70A5">
        <w:rPr>
          <w:color w:val="auto"/>
          <w:sz w:val="24"/>
          <w:szCs w:val="24"/>
        </w:rPr>
        <w:tab/>
      </w:r>
    </w:p>
    <w:p w14:paraId="54151DD3" w14:textId="7CCC0E6A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Ministerstwo </w:t>
      </w:r>
      <w:r w:rsidR="009513AB" w:rsidRPr="000B70A5">
        <w:rPr>
          <w:color w:val="auto"/>
          <w:sz w:val="24"/>
          <w:szCs w:val="24"/>
        </w:rPr>
        <w:t xml:space="preserve">– </w:t>
      </w:r>
      <w:r w:rsidRPr="000B70A5">
        <w:rPr>
          <w:color w:val="auto"/>
          <w:sz w:val="24"/>
          <w:szCs w:val="24"/>
        </w:rPr>
        <w:t>Ministerstwo Rodziny, Pracy i Polityki Społecznej</w:t>
      </w:r>
      <w:r w:rsidR="009513AB" w:rsidRPr="000B70A5">
        <w:rPr>
          <w:color w:val="auto"/>
          <w:sz w:val="24"/>
          <w:szCs w:val="24"/>
        </w:rPr>
        <w:t>;</w:t>
      </w:r>
    </w:p>
    <w:p w14:paraId="4925F940" w14:textId="6AA4F6E6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>Ostateczny odbiorca wsparcia – gmina objęta dofinansowaniem z Programu, która zawarła z wojewodą umowę w</w:t>
      </w:r>
      <w:r w:rsidR="00AC4D54">
        <w:rPr>
          <w:color w:val="auto"/>
          <w:sz w:val="24"/>
          <w:szCs w:val="24"/>
        </w:rPr>
        <w:t xml:space="preserve"> </w:t>
      </w:r>
      <w:r w:rsidRPr="000B70A5">
        <w:rPr>
          <w:color w:val="auto"/>
          <w:sz w:val="24"/>
          <w:szCs w:val="24"/>
        </w:rPr>
        <w:t>s</w:t>
      </w:r>
      <w:r w:rsidR="00AC4D54">
        <w:rPr>
          <w:color w:val="auto"/>
          <w:sz w:val="24"/>
          <w:szCs w:val="24"/>
        </w:rPr>
        <w:t>prawie</w:t>
      </w:r>
      <w:r w:rsidRPr="000B70A5">
        <w:rPr>
          <w:color w:val="auto"/>
          <w:sz w:val="24"/>
          <w:szCs w:val="24"/>
        </w:rPr>
        <w:t xml:space="preserve"> przekazania dofinansowania</w:t>
      </w:r>
      <w:r w:rsidR="009513AB" w:rsidRPr="000B70A5">
        <w:rPr>
          <w:color w:val="auto"/>
          <w:sz w:val="24"/>
          <w:szCs w:val="24"/>
        </w:rPr>
        <w:t>;</w:t>
      </w:r>
    </w:p>
    <w:p w14:paraId="50D7DEAC" w14:textId="2CA02EA5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Program – Resortowy program „Aktywne Place Zabaw” </w:t>
      </w:r>
      <w:r w:rsidR="00053D6A" w:rsidRPr="000B70A5">
        <w:rPr>
          <w:color w:val="auto"/>
          <w:sz w:val="24"/>
          <w:szCs w:val="24"/>
        </w:rPr>
        <w:t>202</w:t>
      </w:r>
      <w:r w:rsidR="00053D6A">
        <w:rPr>
          <w:color w:val="auto"/>
          <w:sz w:val="24"/>
          <w:szCs w:val="24"/>
        </w:rPr>
        <w:t>6</w:t>
      </w:r>
      <w:r w:rsidR="009513AB" w:rsidRPr="000B70A5">
        <w:rPr>
          <w:color w:val="auto"/>
          <w:sz w:val="24"/>
          <w:szCs w:val="24"/>
        </w:rPr>
        <w:t>;</w:t>
      </w:r>
    </w:p>
    <w:p w14:paraId="5B6CBE7D" w14:textId="3E5F8C12" w:rsidR="005C27BC" w:rsidRPr="00E93BCF" w:rsidRDefault="005C27BC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Program Aktywny Maluch 2022–2029 </w:t>
      </w:r>
      <w:r w:rsidR="00EF7537" w:rsidRPr="000B70A5">
        <w:rPr>
          <w:color w:val="auto"/>
          <w:sz w:val="24"/>
          <w:szCs w:val="24"/>
        </w:rPr>
        <w:t>–</w:t>
      </w:r>
      <w:r w:rsidRPr="000B70A5">
        <w:rPr>
          <w:color w:val="auto"/>
          <w:sz w:val="24"/>
          <w:szCs w:val="24"/>
        </w:rPr>
        <w:t xml:space="preserve"> Program rozwoju instytucji opieki nad dziećmi w wieku do lat 3 Aktywny Maluch 2022–2029;</w:t>
      </w:r>
    </w:p>
    <w:p w14:paraId="728D69F3" w14:textId="76447950" w:rsidR="009B6F9C" w:rsidRPr="000B70A5" w:rsidRDefault="009B6F9C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Regulamin - </w:t>
      </w:r>
      <w:r w:rsidRPr="009B6F9C">
        <w:rPr>
          <w:color w:val="auto"/>
          <w:sz w:val="24"/>
          <w:szCs w:val="24"/>
        </w:rPr>
        <w:t xml:space="preserve">Regulamin </w:t>
      </w:r>
      <w:r w:rsidR="00E90AC3">
        <w:rPr>
          <w:color w:val="auto"/>
          <w:sz w:val="24"/>
          <w:szCs w:val="24"/>
        </w:rPr>
        <w:t xml:space="preserve">realizacji </w:t>
      </w:r>
      <w:r w:rsidRPr="009B6F9C">
        <w:rPr>
          <w:color w:val="auto"/>
          <w:sz w:val="24"/>
          <w:szCs w:val="24"/>
        </w:rPr>
        <w:t xml:space="preserve">Resortowego programu „Aktywne Place Zabaw” 2026, </w:t>
      </w:r>
    </w:p>
    <w:p w14:paraId="33EAE95F" w14:textId="6D614F82" w:rsidR="007C01DC" w:rsidRPr="000B70A5" w:rsidRDefault="007C01DC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bCs/>
          <w:sz w:val="24"/>
          <w:szCs w:val="24"/>
        </w:rPr>
      </w:pPr>
      <w:r w:rsidRPr="000B70A5">
        <w:rPr>
          <w:color w:val="auto"/>
          <w:sz w:val="24"/>
          <w:szCs w:val="24"/>
        </w:rPr>
        <w:t>Świadczenie „aktywnie w żłobku” – świadczenie</w:t>
      </w:r>
      <w:r w:rsidR="00EB78EE" w:rsidRPr="000B70A5">
        <w:rPr>
          <w:color w:val="auto"/>
          <w:sz w:val="24"/>
          <w:szCs w:val="24"/>
        </w:rPr>
        <w:t>,</w:t>
      </w:r>
      <w:r w:rsidRPr="000B70A5">
        <w:rPr>
          <w:color w:val="auto"/>
          <w:sz w:val="24"/>
          <w:szCs w:val="24"/>
        </w:rPr>
        <w:t xml:space="preserve"> o którym mowa w ustawie z dnia </w:t>
      </w:r>
      <w:r w:rsidR="00BF1DF7">
        <w:rPr>
          <w:color w:val="auto"/>
          <w:sz w:val="24"/>
          <w:szCs w:val="24"/>
        </w:rPr>
        <w:br/>
      </w:r>
      <w:r w:rsidRPr="000B70A5">
        <w:rPr>
          <w:color w:val="auto"/>
          <w:sz w:val="24"/>
          <w:szCs w:val="24"/>
        </w:rPr>
        <w:t xml:space="preserve">15 maja 2024 r. o wspieraniu rodziców w aktywności zawodowej oraz w wychowaniu dziecka </w:t>
      </w:r>
      <w:r w:rsidR="00EF7537" w:rsidRPr="000B70A5">
        <w:rPr>
          <w:color w:val="auto"/>
          <w:sz w:val="24"/>
          <w:szCs w:val="24"/>
        </w:rPr>
        <w:t>–</w:t>
      </w:r>
      <w:r w:rsidRPr="000B70A5">
        <w:rPr>
          <w:color w:val="auto"/>
          <w:sz w:val="24"/>
          <w:szCs w:val="24"/>
        </w:rPr>
        <w:t xml:space="preserve"> „Aktywny rodzic” </w:t>
      </w:r>
      <w:hyperlink r:id="rId9" w:history="1">
        <w:r w:rsidRPr="000B70A5">
          <w:rPr>
            <w:color w:val="auto"/>
            <w:sz w:val="24"/>
            <w:szCs w:val="24"/>
          </w:rPr>
          <w:t>(Dz.</w:t>
        </w:r>
        <w:r w:rsidR="00EF7537" w:rsidRPr="000B70A5">
          <w:rPr>
            <w:color w:val="auto"/>
            <w:sz w:val="24"/>
            <w:szCs w:val="24"/>
          </w:rPr>
          <w:t xml:space="preserve"> </w:t>
        </w:r>
        <w:r w:rsidRPr="000B70A5">
          <w:rPr>
            <w:color w:val="auto"/>
            <w:sz w:val="24"/>
            <w:szCs w:val="24"/>
          </w:rPr>
          <w:t>U. poz. 858</w:t>
        </w:r>
        <w:r w:rsidR="0030213F">
          <w:rPr>
            <w:color w:val="auto"/>
            <w:sz w:val="24"/>
            <w:szCs w:val="24"/>
          </w:rPr>
          <w:t>, z późn. zm.</w:t>
        </w:r>
        <w:r w:rsidRPr="000B70A5">
          <w:rPr>
            <w:color w:val="auto"/>
            <w:sz w:val="24"/>
            <w:szCs w:val="24"/>
          </w:rPr>
          <w:t>)</w:t>
        </w:r>
      </w:hyperlink>
      <w:r w:rsidR="00B67FB3" w:rsidRPr="000B70A5">
        <w:rPr>
          <w:color w:val="auto"/>
          <w:sz w:val="24"/>
          <w:szCs w:val="24"/>
        </w:rPr>
        <w:t>;</w:t>
      </w:r>
    </w:p>
    <w:p w14:paraId="04863ED6" w14:textId="7BD84002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 xml:space="preserve">Ustawa – ustawa z dnia 4 lutego 2011 r. o opiece nad dziećmi w wieku do lat 3 </w:t>
      </w:r>
      <w:r w:rsidRPr="000B70A5">
        <w:rPr>
          <w:color w:val="auto"/>
          <w:sz w:val="24"/>
          <w:szCs w:val="24"/>
        </w:rPr>
        <w:br/>
      </w:r>
      <w:r w:rsidRPr="000B70A5">
        <w:rPr>
          <w:rFonts w:cstheme="minorHAnsi"/>
          <w:color w:val="auto"/>
          <w:sz w:val="24"/>
          <w:szCs w:val="24"/>
        </w:rPr>
        <w:t>(Dz.</w:t>
      </w:r>
      <w:r w:rsidR="00116978" w:rsidRPr="000B70A5">
        <w:rPr>
          <w:rFonts w:cstheme="minorHAnsi"/>
          <w:color w:val="auto"/>
          <w:sz w:val="24"/>
          <w:szCs w:val="24"/>
        </w:rPr>
        <w:t xml:space="preserve"> </w:t>
      </w:r>
      <w:r w:rsidRPr="000B70A5">
        <w:rPr>
          <w:rFonts w:cstheme="minorHAnsi"/>
          <w:color w:val="auto"/>
          <w:sz w:val="24"/>
          <w:szCs w:val="24"/>
        </w:rPr>
        <w:t xml:space="preserve">U. </w:t>
      </w:r>
      <w:hyperlink r:id="rId10" w:history="1">
        <w:r w:rsidRPr="000B70A5">
          <w:rPr>
            <w:rFonts w:cstheme="minorHAnsi"/>
            <w:color w:val="auto"/>
            <w:sz w:val="24"/>
            <w:szCs w:val="24"/>
          </w:rPr>
          <w:t xml:space="preserve">z </w:t>
        </w:r>
        <w:r w:rsidR="00A91C79" w:rsidRPr="000B70A5">
          <w:rPr>
            <w:rFonts w:cstheme="minorHAnsi"/>
            <w:color w:val="auto"/>
            <w:sz w:val="24"/>
            <w:szCs w:val="24"/>
          </w:rPr>
          <w:t>202</w:t>
        </w:r>
        <w:r w:rsidR="00A91C79">
          <w:rPr>
            <w:rFonts w:cstheme="minorHAnsi"/>
            <w:color w:val="auto"/>
            <w:sz w:val="24"/>
            <w:szCs w:val="24"/>
          </w:rPr>
          <w:t>5</w:t>
        </w:r>
        <w:r w:rsidR="00A91C79" w:rsidRPr="000B70A5">
          <w:rPr>
            <w:rFonts w:cstheme="minorHAnsi"/>
            <w:color w:val="auto"/>
            <w:sz w:val="24"/>
            <w:szCs w:val="24"/>
          </w:rPr>
          <w:t xml:space="preserve"> </w:t>
        </w:r>
        <w:r w:rsidRPr="000B70A5">
          <w:rPr>
            <w:rFonts w:cstheme="minorHAnsi"/>
            <w:color w:val="auto"/>
            <w:sz w:val="24"/>
            <w:szCs w:val="24"/>
          </w:rPr>
          <w:t xml:space="preserve">r. poz. </w:t>
        </w:r>
        <w:r w:rsidR="00A91C79">
          <w:rPr>
            <w:rFonts w:cstheme="minorHAnsi"/>
            <w:color w:val="auto"/>
            <w:sz w:val="24"/>
            <w:szCs w:val="24"/>
          </w:rPr>
          <w:t>798</w:t>
        </w:r>
        <w:r w:rsidRPr="000B70A5">
          <w:rPr>
            <w:rFonts w:cstheme="minorHAnsi"/>
            <w:color w:val="auto"/>
            <w:sz w:val="24"/>
            <w:szCs w:val="24"/>
          </w:rPr>
          <w:t>)</w:t>
        </w:r>
      </w:hyperlink>
      <w:r w:rsidR="009513AB" w:rsidRPr="000B70A5">
        <w:rPr>
          <w:rFonts w:cstheme="minorHAnsi"/>
          <w:color w:val="auto"/>
          <w:sz w:val="24"/>
          <w:szCs w:val="24"/>
        </w:rPr>
        <w:t>;</w:t>
      </w:r>
    </w:p>
    <w:p w14:paraId="2D253CC2" w14:textId="595C9302" w:rsidR="00AA5BFB" w:rsidRPr="000B70A5" w:rsidRDefault="00AA5BFB" w:rsidP="006C022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0B70A5">
        <w:rPr>
          <w:color w:val="auto"/>
          <w:sz w:val="24"/>
          <w:szCs w:val="24"/>
        </w:rPr>
        <w:t>Wnioskodawca – gmina, która złożyła wniosek o dofinansowanie</w:t>
      </w:r>
      <w:r w:rsidR="009513AB" w:rsidRPr="000B70A5">
        <w:rPr>
          <w:color w:val="auto"/>
          <w:sz w:val="24"/>
          <w:szCs w:val="24"/>
        </w:rPr>
        <w:t xml:space="preserve"> w ramach Programu.</w:t>
      </w:r>
    </w:p>
    <w:p w14:paraId="74E37C1F" w14:textId="77777777" w:rsidR="00246863" w:rsidRPr="00AA5BFB" w:rsidRDefault="00246863" w:rsidP="00B9433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14:paraId="7BABB86E" w14:textId="0CC205EA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" w:name="_Toc212629573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Adresaci i grupa docelowa</w:t>
      </w:r>
      <w:bookmarkEnd w:id="2"/>
    </w:p>
    <w:p w14:paraId="05CF4CAD" w14:textId="1BBB3C98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" w:name="_Toc212629574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Podmioty uprawnione</w:t>
      </w:r>
      <w:bookmarkEnd w:id="3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223A934E" w14:textId="00613D12" w:rsidR="00923181" w:rsidRPr="00923181" w:rsidRDefault="00AF5052" w:rsidP="00923181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Nabór wniosków w ramach </w:t>
      </w:r>
      <w:r w:rsidR="00AA5BFB" w:rsidRPr="007C01DC">
        <w:rPr>
          <w:sz w:val="24"/>
          <w:szCs w:val="24"/>
          <w:lang w:eastAsia="ja-JP"/>
        </w:rPr>
        <w:t>Program</w:t>
      </w:r>
      <w:r>
        <w:rPr>
          <w:sz w:val="24"/>
          <w:szCs w:val="24"/>
          <w:lang w:eastAsia="ja-JP"/>
        </w:rPr>
        <w:t>u</w:t>
      </w:r>
      <w:r w:rsidR="00AA5BFB" w:rsidRPr="007C01DC">
        <w:rPr>
          <w:sz w:val="24"/>
          <w:szCs w:val="24"/>
          <w:lang w:eastAsia="ja-JP"/>
        </w:rPr>
        <w:t xml:space="preserve"> adresowany jest do gmin prowadzących instytucje opieki nad dziećmi w wieku do lat 3</w:t>
      </w:r>
      <w:r w:rsidR="00732C0A" w:rsidRPr="007C01DC">
        <w:rPr>
          <w:sz w:val="24"/>
          <w:szCs w:val="24"/>
          <w:lang w:eastAsia="ja-JP"/>
        </w:rPr>
        <w:t xml:space="preserve"> w formie</w:t>
      </w:r>
      <w:r w:rsidR="00AA5BFB" w:rsidRPr="007C01DC">
        <w:rPr>
          <w:sz w:val="24"/>
          <w:szCs w:val="24"/>
          <w:lang w:eastAsia="ja-JP"/>
        </w:rPr>
        <w:t xml:space="preserve"> żłobk</w:t>
      </w:r>
      <w:r w:rsidR="00732C0A" w:rsidRPr="007C01DC">
        <w:rPr>
          <w:sz w:val="24"/>
          <w:szCs w:val="24"/>
          <w:lang w:eastAsia="ja-JP"/>
        </w:rPr>
        <w:t>a</w:t>
      </w:r>
      <w:r w:rsidR="00AA5BFB" w:rsidRPr="007C01DC">
        <w:rPr>
          <w:sz w:val="24"/>
          <w:szCs w:val="24"/>
          <w:lang w:eastAsia="ja-JP"/>
        </w:rPr>
        <w:t xml:space="preserve"> </w:t>
      </w:r>
      <w:r w:rsidR="00732C0A" w:rsidRPr="007C01DC">
        <w:rPr>
          <w:sz w:val="24"/>
          <w:szCs w:val="24"/>
          <w:lang w:eastAsia="ja-JP"/>
        </w:rPr>
        <w:t>lub</w:t>
      </w:r>
      <w:r w:rsidR="00AA5BFB" w:rsidRPr="007C01DC">
        <w:rPr>
          <w:sz w:val="24"/>
          <w:szCs w:val="24"/>
          <w:lang w:eastAsia="ja-JP"/>
        </w:rPr>
        <w:t xml:space="preserve"> klub</w:t>
      </w:r>
      <w:r w:rsidR="00732C0A" w:rsidRPr="007C01DC">
        <w:rPr>
          <w:sz w:val="24"/>
          <w:szCs w:val="24"/>
          <w:lang w:eastAsia="ja-JP"/>
        </w:rPr>
        <w:t>u</w:t>
      </w:r>
      <w:r w:rsidR="00AA5BFB" w:rsidRPr="007C01DC">
        <w:rPr>
          <w:sz w:val="24"/>
          <w:szCs w:val="24"/>
          <w:lang w:eastAsia="ja-JP"/>
        </w:rPr>
        <w:t xml:space="preserve"> dziecięce</w:t>
      </w:r>
      <w:r w:rsidR="00732C0A" w:rsidRPr="007C01DC">
        <w:rPr>
          <w:sz w:val="24"/>
          <w:szCs w:val="24"/>
          <w:lang w:eastAsia="ja-JP"/>
        </w:rPr>
        <w:t>go</w:t>
      </w:r>
      <w:r w:rsidR="00923181">
        <w:rPr>
          <w:sz w:val="24"/>
          <w:szCs w:val="24"/>
          <w:lang w:eastAsia="ja-JP"/>
        </w:rPr>
        <w:t>, w tym do gmin</w:t>
      </w:r>
      <w:r w:rsidR="00245B99">
        <w:rPr>
          <w:sz w:val="24"/>
          <w:szCs w:val="24"/>
          <w:lang w:eastAsia="ja-JP"/>
        </w:rPr>
        <w:t>,</w:t>
      </w:r>
      <w:r w:rsidR="00923181">
        <w:rPr>
          <w:sz w:val="24"/>
          <w:szCs w:val="24"/>
          <w:lang w:eastAsia="ja-JP"/>
        </w:rPr>
        <w:t xml:space="preserve"> które </w:t>
      </w:r>
      <w:r w:rsidR="00923181" w:rsidRPr="00923181">
        <w:rPr>
          <w:sz w:val="24"/>
          <w:szCs w:val="24"/>
          <w:lang w:eastAsia="ja-JP"/>
        </w:rPr>
        <w:t xml:space="preserve">w trybie art. 61 ust. 1 </w:t>
      </w:r>
      <w:r w:rsidR="00585466">
        <w:rPr>
          <w:sz w:val="24"/>
          <w:szCs w:val="24"/>
          <w:lang w:eastAsia="ja-JP"/>
        </w:rPr>
        <w:t>U</w:t>
      </w:r>
      <w:r w:rsidR="00923181" w:rsidRPr="00923181">
        <w:rPr>
          <w:sz w:val="24"/>
          <w:szCs w:val="24"/>
          <w:lang w:eastAsia="ja-JP"/>
        </w:rPr>
        <w:t xml:space="preserve">stawy </w:t>
      </w:r>
      <w:r w:rsidR="00923181">
        <w:rPr>
          <w:sz w:val="24"/>
          <w:szCs w:val="24"/>
          <w:lang w:eastAsia="ja-JP"/>
        </w:rPr>
        <w:t xml:space="preserve">zleciły </w:t>
      </w:r>
      <w:r w:rsidR="00923181" w:rsidRPr="00923181">
        <w:rPr>
          <w:sz w:val="24"/>
          <w:szCs w:val="24"/>
          <w:lang w:eastAsia="ja-JP"/>
        </w:rPr>
        <w:t>organizację opieki podmiotom, o których mowa w art. 8 ust. 1 ww. ustawy</w:t>
      </w:r>
      <w:r w:rsidR="00923181">
        <w:rPr>
          <w:rStyle w:val="Odwoanieprzypisudolnego"/>
          <w:sz w:val="24"/>
          <w:szCs w:val="24"/>
          <w:lang w:eastAsia="ja-JP"/>
        </w:rPr>
        <w:footnoteReference w:id="2"/>
      </w:r>
      <w:r w:rsidR="00923181" w:rsidRPr="00923181">
        <w:rPr>
          <w:sz w:val="24"/>
          <w:szCs w:val="24"/>
          <w:lang w:eastAsia="ja-JP"/>
        </w:rPr>
        <w:t>.</w:t>
      </w:r>
      <w:r w:rsidR="00923181">
        <w:rPr>
          <w:sz w:val="24"/>
          <w:szCs w:val="24"/>
          <w:lang w:eastAsia="ja-JP"/>
        </w:rPr>
        <w:t xml:space="preserve"> </w:t>
      </w:r>
    </w:p>
    <w:p w14:paraId="009826A9" w14:textId="1C030DA0" w:rsidR="00AA5BFB" w:rsidRDefault="00AA5BFB" w:rsidP="00AA5BFB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Prowadzenie ww. instytucji opieki oznacza, że są one wpisane do rejestru żłobków </w:t>
      </w:r>
      <w:r w:rsidRPr="00AA5BFB">
        <w:rPr>
          <w:sz w:val="24"/>
          <w:szCs w:val="24"/>
          <w:lang w:eastAsia="ja-JP"/>
        </w:rPr>
        <w:br/>
        <w:t xml:space="preserve">i klubów dziecięcych i wpis ten został dokonany do dnia ogłoszenia </w:t>
      </w:r>
      <w:r w:rsidR="00F774A7">
        <w:rPr>
          <w:sz w:val="24"/>
          <w:szCs w:val="24"/>
          <w:lang w:eastAsia="ja-JP"/>
        </w:rPr>
        <w:t xml:space="preserve">naboru wniosków </w:t>
      </w:r>
      <w:r w:rsidR="002160F9">
        <w:rPr>
          <w:sz w:val="24"/>
          <w:szCs w:val="24"/>
          <w:lang w:eastAsia="ja-JP"/>
        </w:rPr>
        <w:br/>
      </w:r>
      <w:r w:rsidR="00F774A7">
        <w:rPr>
          <w:sz w:val="24"/>
          <w:szCs w:val="24"/>
          <w:lang w:eastAsia="ja-JP"/>
        </w:rPr>
        <w:t xml:space="preserve">w ramach </w:t>
      </w:r>
      <w:r w:rsidRPr="00AA5BFB">
        <w:rPr>
          <w:sz w:val="24"/>
          <w:szCs w:val="24"/>
          <w:lang w:eastAsia="ja-JP"/>
        </w:rPr>
        <w:t xml:space="preserve">Programu.  </w:t>
      </w:r>
    </w:p>
    <w:p w14:paraId="5578BC4E" w14:textId="77777777" w:rsidR="00F46530" w:rsidRDefault="00B67FB3" w:rsidP="00F46530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0A2BFF">
        <w:rPr>
          <w:sz w:val="24"/>
          <w:szCs w:val="24"/>
          <w:lang w:eastAsia="ja-JP"/>
        </w:rPr>
        <w:lastRenderedPageBreak/>
        <w:t xml:space="preserve">Wysokość miesięcznej </w:t>
      </w:r>
      <w:r w:rsidRPr="006B2F1A">
        <w:rPr>
          <w:sz w:val="24"/>
          <w:szCs w:val="24"/>
          <w:lang w:eastAsia="ja-JP"/>
        </w:rPr>
        <w:t>opłat</w:t>
      </w:r>
      <w:r w:rsidRPr="00EE2FEF">
        <w:rPr>
          <w:sz w:val="24"/>
          <w:szCs w:val="24"/>
          <w:lang w:eastAsia="ja-JP"/>
        </w:rPr>
        <w:t>y rodzica za pobyt dziecka w żłobku lub klubie dziecięcym</w:t>
      </w:r>
      <w:r w:rsidRPr="000A2BFF">
        <w:rPr>
          <w:sz w:val="24"/>
          <w:szCs w:val="24"/>
          <w:lang w:eastAsia="ja-JP"/>
        </w:rPr>
        <w:t>, którego</w:t>
      </w:r>
      <w:r w:rsidR="007F78B9" w:rsidRPr="000A2BFF">
        <w:rPr>
          <w:sz w:val="24"/>
          <w:szCs w:val="24"/>
          <w:lang w:eastAsia="ja-JP"/>
        </w:rPr>
        <w:t>/których</w:t>
      </w:r>
      <w:r w:rsidRPr="000A2BFF">
        <w:rPr>
          <w:sz w:val="24"/>
          <w:szCs w:val="24"/>
          <w:lang w:eastAsia="ja-JP"/>
        </w:rPr>
        <w:t xml:space="preserve"> dotyczy wniosek złożony w ramach </w:t>
      </w:r>
      <w:r w:rsidR="00F774A7" w:rsidRPr="000A2BFF">
        <w:rPr>
          <w:sz w:val="24"/>
          <w:szCs w:val="24"/>
          <w:lang w:eastAsia="ja-JP"/>
        </w:rPr>
        <w:t xml:space="preserve">naboru wniosków w ramach </w:t>
      </w:r>
      <w:r w:rsidRPr="000A2BFF">
        <w:rPr>
          <w:sz w:val="24"/>
          <w:szCs w:val="24"/>
          <w:lang w:eastAsia="ja-JP"/>
        </w:rPr>
        <w:t>Programu</w:t>
      </w:r>
      <w:r w:rsidR="007F78B9" w:rsidRPr="000A2BFF">
        <w:rPr>
          <w:sz w:val="24"/>
          <w:szCs w:val="24"/>
          <w:lang w:eastAsia="ja-JP"/>
        </w:rPr>
        <w:t xml:space="preserve"> i</w:t>
      </w:r>
      <w:r w:rsidRPr="000A2BFF">
        <w:rPr>
          <w:sz w:val="24"/>
          <w:szCs w:val="24"/>
          <w:lang w:eastAsia="ja-JP"/>
        </w:rPr>
        <w:t xml:space="preserve"> którą </w:t>
      </w:r>
      <w:r w:rsidR="007F78B9" w:rsidRPr="000A2BFF">
        <w:rPr>
          <w:sz w:val="24"/>
          <w:szCs w:val="24"/>
          <w:lang w:eastAsia="ja-JP"/>
        </w:rPr>
        <w:t xml:space="preserve">rodzic </w:t>
      </w:r>
      <w:r w:rsidRPr="000A2BFF">
        <w:rPr>
          <w:sz w:val="24"/>
          <w:szCs w:val="24"/>
          <w:lang w:eastAsia="ja-JP"/>
        </w:rPr>
        <w:t>byłby zobowiązany ponosić</w:t>
      </w:r>
      <w:r w:rsidR="00F509D5" w:rsidRPr="000A2BFF">
        <w:rPr>
          <w:sz w:val="24"/>
          <w:szCs w:val="24"/>
          <w:lang w:eastAsia="ja-JP"/>
        </w:rPr>
        <w:t>,</w:t>
      </w:r>
      <w:r w:rsidRPr="000A2BFF">
        <w:rPr>
          <w:sz w:val="24"/>
          <w:szCs w:val="24"/>
          <w:lang w:eastAsia="ja-JP"/>
        </w:rPr>
        <w:t xml:space="preserve"> gdyby nie zostało mu przyznane prawo do świadczenia „aktywnie w żłobku</w:t>
      </w:r>
      <w:r w:rsidR="007F78B9" w:rsidRPr="000A2BFF">
        <w:rPr>
          <w:sz w:val="24"/>
          <w:szCs w:val="24"/>
          <w:lang w:eastAsia="ja-JP"/>
        </w:rPr>
        <w:t>”</w:t>
      </w:r>
      <w:r w:rsidRPr="000A2BFF">
        <w:rPr>
          <w:sz w:val="24"/>
          <w:szCs w:val="24"/>
          <w:lang w:eastAsia="ja-JP"/>
        </w:rPr>
        <w:t xml:space="preserve"> nie przekracza kwoty 1500 zł</w:t>
      </w:r>
      <w:r w:rsidR="004B4662" w:rsidRPr="000A2BFF">
        <w:rPr>
          <w:sz w:val="24"/>
          <w:szCs w:val="24"/>
          <w:lang w:eastAsia="ja-JP"/>
        </w:rPr>
        <w:t xml:space="preserve"> lub 1900 zł </w:t>
      </w:r>
      <w:r w:rsidR="002160F9">
        <w:rPr>
          <w:sz w:val="24"/>
          <w:szCs w:val="24"/>
          <w:lang w:eastAsia="ja-JP"/>
        </w:rPr>
        <w:br/>
      </w:r>
      <w:r w:rsidR="004B4662" w:rsidRPr="000A2BFF">
        <w:rPr>
          <w:sz w:val="24"/>
          <w:szCs w:val="24"/>
          <w:lang w:eastAsia="ja-JP"/>
        </w:rPr>
        <w:t xml:space="preserve">w przypadku dziecka legitymującego się orzeczeniem o niepełnosprawności łącznie ze wskazaniami: konieczności stałej lub długotrwałej opieki lub pomocy innej osoby </w:t>
      </w:r>
      <w:r w:rsidR="002160F9">
        <w:rPr>
          <w:sz w:val="24"/>
          <w:szCs w:val="24"/>
          <w:lang w:eastAsia="ja-JP"/>
        </w:rPr>
        <w:br/>
      </w:r>
      <w:r w:rsidR="004B4662" w:rsidRPr="000A2BFF">
        <w:rPr>
          <w:sz w:val="24"/>
          <w:szCs w:val="24"/>
          <w:lang w:eastAsia="ja-JP"/>
        </w:rPr>
        <w:t>w związku ze znacznie ograniczoną możliwością samodzielnej egzystencji oraz konieczności stałego współudziału na co dzień opiekuna dziecka w procesie jego leczenia, rehabilitacji i edukacji.</w:t>
      </w:r>
      <w:r w:rsidR="001D70C9" w:rsidRPr="000A2BFF">
        <w:rPr>
          <w:sz w:val="24"/>
          <w:szCs w:val="24"/>
          <w:lang w:eastAsia="ja-JP"/>
        </w:rPr>
        <w:t xml:space="preserve"> </w:t>
      </w:r>
    </w:p>
    <w:p w14:paraId="7ECEF577" w14:textId="13DCEB3C" w:rsidR="004B4662" w:rsidRPr="00F46530" w:rsidRDefault="001D70C9" w:rsidP="00F46530">
      <w:pPr>
        <w:numPr>
          <w:ilvl w:val="0"/>
          <w:numId w:val="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46530">
        <w:rPr>
          <w:sz w:val="24"/>
          <w:szCs w:val="24"/>
          <w:lang w:eastAsia="ja-JP"/>
        </w:rPr>
        <w:t>Wysokość miesięcznej opłaty za pobyt dziecka w żłobku lub klubie dziecięcym</w:t>
      </w:r>
      <w:r w:rsidR="00F46530" w:rsidRPr="00F46530">
        <w:rPr>
          <w:sz w:val="24"/>
          <w:szCs w:val="24"/>
          <w:lang w:eastAsia="ja-JP"/>
        </w:rPr>
        <w:t>, o której mowa w pkt 3,</w:t>
      </w:r>
      <w:r w:rsidRPr="00F46530">
        <w:rPr>
          <w:sz w:val="24"/>
          <w:szCs w:val="24"/>
          <w:lang w:eastAsia="ja-JP"/>
        </w:rPr>
        <w:t xml:space="preserve"> nie może przekraczać ww. kwot </w:t>
      </w:r>
      <w:r w:rsidR="001C1ADF" w:rsidRPr="00F46530">
        <w:rPr>
          <w:sz w:val="24"/>
          <w:szCs w:val="24"/>
          <w:lang w:eastAsia="ja-JP"/>
        </w:rPr>
        <w:t>od dnia</w:t>
      </w:r>
      <w:r w:rsidRPr="00F46530">
        <w:rPr>
          <w:sz w:val="24"/>
          <w:szCs w:val="24"/>
          <w:lang w:eastAsia="ja-JP"/>
        </w:rPr>
        <w:t xml:space="preserve"> złożenia przez gminę wniosku </w:t>
      </w:r>
      <w:r w:rsidR="002160F9" w:rsidRPr="00F46530">
        <w:rPr>
          <w:sz w:val="24"/>
          <w:szCs w:val="24"/>
          <w:lang w:eastAsia="ja-JP"/>
        </w:rPr>
        <w:br/>
      </w:r>
      <w:r w:rsidRPr="00F46530">
        <w:rPr>
          <w:sz w:val="24"/>
          <w:szCs w:val="24"/>
          <w:lang w:eastAsia="ja-JP"/>
        </w:rPr>
        <w:t>o dofinansowanie</w:t>
      </w:r>
      <w:r w:rsidR="001C1ADF" w:rsidRPr="00F46530">
        <w:rPr>
          <w:sz w:val="24"/>
          <w:szCs w:val="24"/>
          <w:lang w:eastAsia="ja-JP"/>
        </w:rPr>
        <w:t xml:space="preserve"> do końca 2026 r</w:t>
      </w:r>
      <w:r w:rsidRPr="00F46530">
        <w:rPr>
          <w:sz w:val="24"/>
          <w:szCs w:val="24"/>
          <w:lang w:eastAsia="ja-JP"/>
        </w:rPr>
        <w:t>.</w:t>
      </w:r>
      <w:r w:rsidR="00363F07" w:rsidRPr="00F46530">
        <w:rPr>
          <w:sz w:val="24"/>
          <w:szCs w:val="24"/>
          <w:lang w:eastAsia="ja-JP"/>
        </w:rPr>
        <w:t xml:space="preserve"> </w:t>
      </w:r>
      <w:r w:rsidR="000A2BFF" w:rsidRPr="00F46530">
        <w:rPr>
          <w:sz w:val="24"/>
          <w:szCs w:val="24"/>
          <w:lang w:eastAsia="ja-JP"/>
        </w:rPr>
        <w:t xml:space="preserve">Spełnienie tego warunku weryfikuje wojewoda </w:t>
      </w:r>
      <w:r w:rsidR="002160F9" w:rsidRPr="00F46530">
        <w:rPr>
          <w:sz w:val="24"/>
          <w:szCs w:val="24"/>
          <w:lang w:eastAsia="ja-JP"/>
        </w:rPr>
        <w:br/>
      </w:r>
      <w:r w:rsidR="000A2BFF" w:rsidRPr="00F46530">
        <w:rPr>
          <w:sz w:val="24"/>
          <w:szCs w:val="24"/>
          <w:lang w:eastAsia="ja-JP"/>
        </w:rPr>
        <w:t xml:space="preserve">w określony przez siebie sposób po zakończeniu realizacji zadania, o którym mowa </w:t>
      </w:r>
      <w:r w:rsidR="002160F9" w:rsidRPr="00F46530">
        <w:rPr>
          <w:sz w:val="24"/>
          <w:szCs w:val="24"/>
          <w:lang w:eastAsia="ja-JP"/>
        </w:rPr>
        <w:br/>
      </w:r>
      <w:r w:rsidR="000A2BFF" w:rsidRPr="00F46530">
        <w:rPr>
          <w:sz w:val="24"/>
          <w:szCs w:val="24"/>
          <w:lang w:eastAsia="ja-JP"/>
        </w:rPr>
        <w:t xml:space="preserve">w podrozdziale 4.4. pkt 2 Regulaminu. </w:t>
      </w:r>
    </w:p>
    <w:p w14:paraId="4032DA08" w14:textId="77777777" w:rsidR="00AA5BFB" w:rsidRPr="00AA5BFB" w:rsidRDefault="00AA5BFB" w:rsidP="00AA5BF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NewRomanPSMT" w:hAnsi="TimesNewRomanPSMT" w:cs="TimesNewRomanPSMT"/>
          <w:color w:val="4472C4" w:themeColor="accent1"/>
          <w:sz w:val="24"/>
          <w:szCs w:val="24"/>
          <w:lang w:eastAsia="ja-JP"/>
        </w:rPr>
      </w:pPr>
    </w:p>
    <w:p w14:paraId="79E34BDB" w14:textId="608BFEA1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" w:name="_Toc212629575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Grupa docelowa</w:t>
      </w:r>
      <w:bookmarkEnd w:id="4"/>
    </w:p>
    <w:p w14:paraId="1FE2006E" w14:textId="77777777" w:rsidR="00AA5BFB" w:rsidRPr="003C2717" w:rsidRDefault="00AA5BFB" w:rsidP="00D8709B">
      <w:pPr>
        <w:spacing w:after="120" w:line="360" w:lineRule="auto"/>
        <w:ind w:left="360" w:firstLine="348"/>
        <w:contextualSpacing/>
        <w:jc w:val="both"/>
        <w:rPr>
          <w:sz w:val="24"/>
          <w:szCs w:val="24"/>
          <w:lang w:eastAsia="ja-JP"/>
        </w:rPr>
      </w:pPr>
      <w:r w:rsidRPr="003C2717">
        <w:rPr>
          <w:sz w:val="24"/>
          <w:szCs w:val="24"/>
          <w:lang w:eastAsia="ja-JP"/>
        </w:rPr>
        <w:t xml:space="preserve">Grupę docelową stanowią dzieci w wieku do ukończenia 3. roku życia (lub 4. roku życia, </w:t>
      </w:r>
      <w:r w:rsidRPr="003C2717">
        <w:rPr>
          <w:sz w:val="24"/>
          <w:szCs w:val="24"/>
          <w:lang w:eastAsia="ja-JP"/>
        </w:rPr>
        <w:br/>
        <w:t xml:space="preserve">w przypadku gdy niemożliwe lub utrudnione jest objęcie dziecka wychowaniem przedszkolnym).  </w:t>
      </w:r>
    </w:p>
    <w:p w14:paraId="3C3736C8" w14:textId="5D4E8F51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5" w:name="_Toc21262957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Przedmiot dofinansowania</w:t>
      </w:r>
      <w:bookmarkEnd w:id="5"/>
    </w:p>
    <w:p w14:paraId="03C79332" w14:textId="20734A5C" w:rsidR="00053D6A" w:rsidRDefault="00AA5BFB" w:rsidP="006C022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Środki finansowe </w:t>
      </w:r>
      <w:r w:rsidR="00597F49">
        <w:rPr>
          <w:sz w:val="24"/>
          <w:szCs w:val="24"/>
          <w:lang w:eastAsia="ja-JP"/>
        </w:rPr>
        <w:t xml:space="preserve">w ramach naboru wniosków </w:t>
      </w:r>
      <w:r w:rsidRPr="00AA5BFB">
        <w:rPr>
          <w:sz w:val="24"/>
          <w:szCs w:val="24"/>
          <w:lang w:eastAsia="ja-JP"/>
        </w:rPr>
        <w:t>w ramach Programu są przeznaczone na dofinansowanie</w:t>
      </w:r>
      <w:r w:rsidR="00053D6A">
        <w:rPr>
          <w:sz w:val="24"/>
          <w:szCs w:val="24"/>
          <w:lang w:eastAsia="ja-JP"/>
        </w:rPr>
        <w:t>:</w:t>
      </w:r>
    </w:p>
    <w:p w14:paraId="3609C40B" w14:textId="0EB556A3" w:rsidR="00053D6A" w:rsidRPr="00C43BBE" w:rsidRDefault="004B4662" w:rsidP="00C46658">
      <w:pPr>
        <w:pStyle w:val="Akapitzlist"/>
        <w:numPr>
          <w:ilvl w:val="0"/>
          <w:numId w:val="41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>budowy nowych</w:t>
      </w:r>
      <w:r w:rsidR="00053D6A" w:rsidRPr="00C43BBE">
        <w:rPr>
          <w:color w:val="auto"/>
          <w:sz w:val="24"/>
          <w:szCs w:val="24"/>
        </w:rPr>
        <w:t xml:space="preserve"> przynależących do żłobków lub klubów dziecięcych placów zabaw</w:t>
      </w:r>
      <w:r w:rsidR="00D11D3B" w:rsidRPr="00C43BBE">
        <w:rPr>
          <w:rStyle w:val="Odwoanieprzypisudolnego"/>
          <w:color w:val="auto"/>
          <w:sz w:val="24"/>
          <w:szCs w:val="24"/>
        </w:rPr>
        <w:footnoteReference w:id="3"/>
      </w:r>
      <w:r w:rsidRPr="00C43BBE">
        <w:rPr>
          <w:color w:val="auto"/>
          <w:sz w:val="24"/>
          <w:szCs w:val="24"/>
        </w:rPr>
        <w:t xml:space="preserve">, </w:t>
      </w:r>
    </w:p>
    <w:p w14:paraId="2D3D60B0" w14:textId="2840C153" w:rsidR="00AA5BFB" w:rsidRPr="00C43BBE" w:rsidRDefault="006228E3" w:rsidP="00C46658">
      <w:pPr>
        <w:pStyle w:val="Akapitzlist"/>
        <w:numPr>
          <w:ilvl w:val="0"/>
          <w:numId w:val="41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>rozbudowy</w:t>
      </w:r>
      <w:r>
        <w:rPr>
          <w:color w:val="auto"/>
          <w:sz w:val="24"/>
          <w:szCs w:val="24"/>
        </w:rPr>
        <w:t>,</w:t>
      </w:r>
      <w:r w:rsidRPr="00C43BBE">
        <w:rPr>
          <w:color w:val="auto"/>
          <w:sz w:val="24"/>
          <w:szCs w:val="24"/>
        </w:rPr>
        <w:t xml:space="preserve"> </w:t>
      </w:r>
      <w:r w:rsidR="00AA5BFB" w:rsidRPr="00C43BBE">
        <w:rPr>
          <w:color w:val="auto"/>
          <w:sz w:val="24"/>
          <w:szCs w:val="24"/>
        </w:rPr>
        <w:t>przebudowy</w:t>
      </w:r>
      <w:r w:rsidR="004B4662" w:rsidRPr="00C43BBE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remontu, </w:t>
      </w:r>
      <w:r w:rsidR="00AA5BFB" w:rsidRPr="00C43BBE">
        <w:rPr>
          <w:color w:val="auto"/>
          <w:sz w:val="24"/>
          <w:szCs w:val="24"/>
        </w:rPr>
        <w:t xml:space="preserve">doposażenia </w:t>
      </w:r>
      <w:r w:rsidR="009C04C6" w:rsidRPr="00C43BBE">
        <w:rPr>
          <w:color w:val="auto"/>
          <w:sz w:val="24"/>
          <w:szCs w:val="24"/>
        </w:rPr>
        <w:t xml:space="preserve">istniejących, </w:t>
      </w:r>
      <w:r w:rsidR="00AA5BFB" w:rsidRPr="00C43BBE">
        <w:rPr>
          <w:color w:val="auto"/>
          <w:sz w:val="24"/>
          <w:szCs w:val="24"/>
        </w:rPr>
        <w:t xml:space="preserve">przynależących do żłobków </w:t>
      </w:r>
      <w:r w:rsidR="0014341D" w:rsidRPr="00C43BBE">
        <w:rPr>
          <w:color w:val="auto"/>
          <w:sz w:val="24"/>
          <w:szCs w:val="24"/>
        </w:rPr>
        <w:t>lub</w:t>
      </w:r>
      <w:r w:rsidR="00AA5BFB" w:rsidRPr="00C43BBE">
        <w:rPr>
          <w:color w:val="auto"/>
          <w:sz w:val="24"/>
          <w:szCs w:val="24"/>
        </w:rPr>
        <w:t xml:space="preserve"> klubów dziecięcych placów zabaw</w:t>
      </w:r>
      <w:r w:rsidR="00AA5BFB" w:rsidRPr="00C43BBE">
        <w:rPr>
          <w:color w:val="auto"/>
          <w:vertAlign w:val="superscript"/>
        </w:rPr>
        <w:footnoteReference w:id="4"/>
      </w:r>
      <w:r w:rsidR="00AA5BFB" w:rsidRPr="00C43BBE">
        <w:rPr>
          <w:color w:val="auto"/>
          <w:sz w:val="24"/>
          <w:szCs w:val="24"/>
        </w:rPr>
        <w:t xml:space="preserve">. </w:t>
      </w:r>
    </w:p>
    <w:p w14:paraId="4B987673" w14:textId="7A983F52" w:rsidR="004B4662" w:rsidRPr="004B4662" w:rsidRDefault="004B4662" w:rsidP="004B466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7" w:name="_Hlk178855607"/>
      <w:r>
        <w:rPr>
          <w:sz w:val="24"/>
          <w:szCs w:val="24"/>
          <w:lang w:eastAsia="ja-JP"/>
        </w:rPr>
        <w:t>Przez plac zabaw należy rozumieć w</w:t>
      </w:r>
      <w:r w:rsidRPr="004B4662">
        <w:rPr>
          <w:sz w:val="24"/>
          <w:szCs w:val="24"/>
          <w:lang w:eastAsia="ja-JP"/>
        </w:rPr>
        <w:t>ydzielony obszar</w:t>
      </w:r>
      <w:r w:rsidR="00245B99">
        <w:rPr>
          <w:sz w:val="24"/>
          <w:szCs w:val="24"/>
          <w:lang w:eastAsia="ja-JP"/>
        </w:rPr>
        <w:t>,</w:t>
      </w:r>
      <w:r w:rsidRPr="004B4662">
        <w:rPr>
          <w:sz w:val="24"/>
          <w:szCs w:val="24"/>
          <w:lang w:eastAsia="ja-JP"/>
        </w:rPr>
        <w:t xml:space="preserve"> na którym posadowione są obiekty małej architektury (przynajmniej jeden), takie jak piaskownice, zjeżdżalnie, huśtawki, itp. </w:t>
      </w:r>
      <w:r w:rsidRPr="004B4662">
        <w:rPr>
          <w:sz w:val="24"/>
          <w:szCs w:val="24"/>
          <w:lang w:eastAsia="ja-JP"/>
        </w:rPr>
        <w:lastRenderedPageBreak/>
        <w:t>oraz urządzenia budowlane (ogrodzenie, nawierzchnia, itp.) służące rekreacji codziennej dzieci.</w:t>
      </w:r>
    </w:p>
    <w:p w14:paraId="349F8215" w14:textId="767A7F74" w:rsidR="000D07E7" w:rsidRDefault="00AA5BFB" w:rsidP="000D07E7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Przez przynależący do instytucji opieki plac zabaw należy rozumieć plac zabaw</w:t>
      </w:r>
      <w:r w:rsidR="0067169A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położony na gruncie, którego gmina </w:t>
      </w:r>
      <w:r w:rsidR="00A91C79">
        <w:rPr>
          <w:sz w:val="24"/>
          <w:szCs w:val="24"/>
          <w:lang w:eastAsia="ja-JP"/>
        </w:rPr>
        <w:t>jest właścicielem</w:t>
      </w:r>
      <w:r w:rsidR="0067169A" w:rsidRPr="000D07E7">
        <w:rPr>
          <w:sz w:val="24"/>
          <w:szCs w:val="24"/>
          <w:lang w:eastAsia="ja-JP"/>
        </w:rPr>
        <w:t xml:space="preserve"> </w:t>
      </w:r>
      <w:r w:rsidRPr="000D07E7">
        <w:rPr>
          <w:sz w:val="24"/>
          <w:szCs w:val="24"/>
          <w:lang w:eastAsia="ja-JP"/>
        </w:rPr>
        <w:t>i z którego korzystają dzieci uczęszczające do instytucji opieki w czasie pobytu w tejże instytucji</w:t>
      </w:r>
      <w:r w:rsidR="000D07E7">
        <w:rPr>
          <w:sz w:val="24"/>
          <w:szCs w:val="24"/>
          <w:lang w:eastAsia="ja-JP"/>
        </w:rPr>
        <w:t xml:space="preserve">. </w:t>
      </w:r>
    </w:p>
    <w:p w14:paraId="552CCC2F" w14:textId="2EFA6D3C" w:rsidR="002740EC" w:rsidRPr="000D07E7" w:rsidRDefault="00656775" w:rsidP="000D07E7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8" w:name="_Hlk209782438"/>
      <w:r>
        <w:rPr>
          <w:sz w:val="24"/>
          <w:szCs w:val="24"/>
          <w:lang w:eastAsia="ja-JP"/>
        </w:rPr>
        <w:t>Z</w:t>
      </w:r>
      <w:r w:rsidRPr="004357DE">
        <w:rPr>
          <w:sz w:val="24"/>
          <w:szCs w:val="24"/>
          <w:lang w:eastAsia="ja-JP"/>
        </w:rPr>
        <w:t xml:space="preserve"> placu zabaw </w:t>
      </w:r>
      <w:r w:rsidR="004D645A">
        <w:rPr>
          <w:sz w:val="24"/>
          <w:szCs w:val="24"/>
          <w:lang w:eastAsia="ja-JP"/>
        </w:rPr>
        <w:t xml:space="preserve">będą mogły </w:t>
      </w:r>
      <w:r w:rsidRPr="004357DE">
        <w:rPr>
          <w:sz w:val="24"/>
          <w:szCs w:val="24"/>
          <w:lang w:eastAsia="ja-JP"/>
        </w:rPr>
        <w:t>korzystać</w:t>
      </w:r>
      <w:r w:rsidR="004D645A">
        <w:rPr>
          <w:sz w:val="24"/>
          <w:szCs w:val="24"/>
          <w:lang w:eastAsia="ja-JP"/>
        </w:rPr>
        <w:t xml:space="preserve">, </w:t>
      </w:r>
      <w:r w:rsidR="004D645A" w:rsidRPr="004D645A">
        <w:rPr>
          <w:sz w:val="24"/>
          <w:szCs w:val="24"/>
          <w:lang w:eastAsia="ja-JP"/>
        </w:rPr>
        <w:t xml:space="preserve">po zakończeniu realizacji zadania, o którym mowa </w:t>
      </w:r>
      <w:r w:rsidR="00F635EB">
        <w:rPr>
          <w:sz w:val="24"/>
          <w:szCs w:val="24"/>
          <w:lang w:eastAsia="ja-JP"/>
        </w:rPr>
        <w:br/>
      </w:r>
      <w:r w:rsidR="004D645A" w:rsidRPr="004D645A">
        <w:rPr>
          <w:sz w:val="24"/>
          <w:szCs w:val="24"/>
          <w:lang w:eastAsia="ja-JP"/>
        </w:rPr>
        <w:t>w podrozdziale 4.4. pkt 2</w:t>
      </w:r>
      <w:r w:rsidR="004D645A">
        <w:rPr>
          <w:sz w:val="24"/>
          <w:szCs w:val="24"/>
          <w:lang w:eastAsia="ja-JP"/>
        </w:rPr>
        <w:t>,</w:t>
      </w:r>
      <w:r w:rsidR="00FF49B1">
        <w:rPr>
          <w:sz w:val="24"/>
          <w:szCs w:val="24"/>
          <w:lang w:eastAsia="ja-JP"/>
        </w:rPr>
        <w:t xml:space="preserve"> tj. w okresie trwałości,</w:t>
      </w:r>
      <w:r w:rsidRPr="004357DE">
        <w:rPr>
          <w:sz w:val="24"/>
          <w:szCs w:val="24"/>
          <w:lang w:eastAsia="ja-JP"/>
        </w:rPr>
        <w:t xml:space="preserve"> również dzieci </w:t>
      </w:r>
      <w:r w:rsidRPr="00656775">
        <w:rPr>
          <w:sz w:val="24"/>
          <w:szCs w:val="24"/>
          <w:lang w:eastAsia="ja-JP"/>
        </w:rPr>
        <w:t xml:space="preserve">uczęszczające do żłobków lub klubów dziecięcych prowadzonych przez podmioty inne niż </w:t>
      </w:r>
      <w:r w:rsidR="00F461FD">
        <w:rPr>
          <w:sz w:val="24"/>
          <w:szCs w:val="24"/>
          <w:lang w:eastAsia="ja-JP"/>
        </w:rPr>
        <w:t>jst</w:t>
      </w:r>
      <w:r w:rsidRPr="00656775">
        <w:rPr>
          <w:sz w:val="24"/>
          <w:szCs w:val="24"/>
          <w:lang w:eastAsia="ja-JP"/>
        </w:rPr>
        <w:t xml:space="preserve"> lub będące pod opieką dziennych opiekunów zatrudnianych przez podmioty inne niż </w:t>
      </w:r>
      <w:r w:rsidR="00F461FD">
        <w:rPr>
          <w:sz w:val="24"/>
          <w:szCs w:val="24"/>
          <w:lang w:eastAsia="ja-JP"/>
        </w:rPr>
        <w:t xml:space="preserve">jst </w:t>
      </w:r>
      <w:bookmarkStart w:id="9" w:name="_Hlk211589675"/>
      <w:r w:rsidR="00F461FD">
        <w:rPr>
          <w:sz w:val="24"/>
          <w:szCs w:val="24"/>
          <w:lang w:eastAsia="ja-JP"/>
        </w:rPr>
        <w:t>lub będących osobą fizyczną prowadzącą działalność na własny rachunek</w:t>
      </w:r>
      <w:bookmarkEnd w:id="9"/>
      <w:r w:rsidR="00FF24AA">
        <w:rPr>
          <w:sz w:val="24"/>
          <w:szCs w:val="24"/>
          <w:lang w:eastAsia="ja-JP"/>
        </w:rPr>
        <w:t>.</w:t>
      </w:r>
      <w:r w:rsidR="00F02C44">
        <w:rPr>
          <w:sz w:val="24"/>
          <w:szCs w:val="24"/>
          <w:lang w:eastAsia="ja-JP"/>
        </w:rPr>
        <w:t xml:space="preserve"> </w:t>
      </w:r>
      <w:r w:rsidR="00F02C44" w:rsidRPr="00F02C44">
        <w:rPr>
          <w:sz w:val="24"/>
          <w:szCs w:val="24"/>
          <w:lang w:eastAsia="ja-JP"/>
        </w:rPr>
        <w:t xml:space="preserve">Sposób realizacji tego warunku musi zostać </w:t>
      </w:r>
      <w:r w:rsidR="00556283">
        <w:rPr>
          <w:sz w:val="24"/>
          <w:szCs w:val="24"/>
          <w:lang w:eastAsia="ja-JP"/>
        </w:rPr>
        <w:t>przedstawiony</w:t>
      </w:r>
      <w:r w:rsidR="00F02C44" w:rsidRPr="00F02C44">
        <w:rPr>
          <w:sz w:val="24"/>
          <w:szCs w:val="24"/>
          <w:lang w:eastAsia="ja-JP"/>
        </w:rPr>
        <w:t xml:space="preserve"> </w:t>
      </w:r>
      <w:r w:rsidR="00F02C44" w:rsidRPr="00AA5BFB">
        <w:rPr>
          <w:sz w:val="24"/>
          <w:szCs w:val="24"/>
          <w:lang w:eastAsia="ja-JP"/>
        </w:rPr>
        <w:t xml:space="preserve">na formularzu, którego wzór stanowi załącznik nr </w:t>
      </w:r>
      <w:r w:rsidR="004259CD">
        <w:rPr>
          <w:sz w:val="24"/>
          <w:szCs w:val="24"/>
          <w:lang w:eastAsia="ja-JP"/>
        </w:rPr>
        <w:t>7</w:t>
      </w:r>
      <w:r w:rsidR="005041E5">
        <w:rPr>
          <w:sz w:val="24"/>
          <w:szCs w:val="24"/>
          <w:lang w:eastAsia="ja-JP"/>
        </w:rPr>
        <w:t xml:space="preserve"> do Regulaminu</w:t>
      </w:r>
      <w:r w:rsidR="000B4BA2">
        <w:rPr>
          <w:sz w:val="24"/>
          <w:szCs w:val="24"/>
          <w:lang w:eastAsia="ja-JP"/>
        </w:rPr>
        <w:t xml:space="preserve">. </w:t>
      </w:r>
    </w:p>
    <w:bookmarkEnd w:id="8"/>
    <w:p w14:paraId="788F39DC" w14:textId="7AF50268" w:rsidR="00FF24AA" w:rsidRPr="00FF24AA" w:rsidRDefault="00CA687C" w:rsidP="00FF24AA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Plac zabaw musi być zlokalizowany na działce, na której mieści się instytucja opieki lub na działce sąsiadującej</w:t>
      </w:r>
      <w:r w:rsidR="00D11D3B">
        <w:rPr>
          <w:sz w:val="24"/>
          <w:szCs w:val="24"/>
          <w:lang w:eastAsia="ja-JP"/>
        </w:rPr>
        <w:t xml:space="preserve">. </w:t>
      </w:r>
      <w:r w:rsidR="00D11D3B" w:rsidRPr="00D11D3B">
        <w:rPr>
          <w:sz w:val="24"/>
          <w:szCs w:val="24"/>
          <w:lang w:eastAsia="ja-JP"/>
        </w:rPr>
        <w:t>W przypadku zlokalizowania placu zabaw na działce sąsiadującej, działka, na której mieści się żłobek lub klub dziecięcy, oraz działka sąsiadująca muszą posiadać co najmniej jeden wspólny fragment granicy.</w:t>
      </w:r>
      <w:r w:rsidR="002740EC" w:rsidRPr="002740EC">
        <w:rPr>
          <w:sz w:val="24"/>
          <w:szCs w:val="24"/>
          <w:lang w:eastAsia="ja-JP"/>
        </w:rPr>
        <w:t xml:space="preserve"> </w:t>
      </w:r>
    </w:p>
    <w:p w14:paraId="5D7B0E4C" w14:textId="77777777" w:rsidR="00EA5FDD" w:rsidRDefault="005C27BC" w:rsidP="006C022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Przedmiotem dofinansowania nie może być</w:t>
      </w:r>
      <w:r w:rsidR="00EA5FDD">
        <w:rPr>
          <w:sz w:val="24"/>
          <w:szCs w:val="24"/>
          <w:lang w:eastAsia="ja-JP"/>
        </w:rPr>
        <w:t>:</w:t>
      </w:r>
    </w:p>
    <w:p w14:paraId="3914B518" w14:textId="2E164508" w:rsidR="0043065A" w:rsidRPr="002A465A" w:rsidRDefault="005C27BC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 xml:space="preserve">istniejący plac zabaw utworzony, przebudowany lub doposażony w ramach </w:t>
      </w:r>
      <w:bookmarkStart w:id="10" w:name="_Hlk182473080"/>
      <w:r w:rsidRPr="002A465A">
        <w:rPr>
          <w:color w:val="auto"/>
          <w:sz w:val="24"/>
          <w:szCs w:val="24"/>
        </w:rPr>
        <w:t>Programu Aktywny Maluch 2022–2029</w:t>
      </w:r>
      <w:bookmarkEnd w:id="10"/>
      <w:r w:rsidR="00EA5FDD" w:rsidRPr="002A465A">
        <w:rPr>
          <w:color w:val="auto"/>
          <w:sz w:val="24"/>
          <w:szCs w:val="24"/>
        </w:rPr>
        <w:t>,</w:t>
      </w:r>
    </w:p>
    <w:p w14:paraId="213F1C4F" w14:textId="15B406D5" w:rsidR="0094560F" w:rsidRPr="002A465A" w:rsidRDefault="005C27BC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>plac zabaw planowany do utworzenia, przebudowy lub doposażenia w ramach Programu Aktywny Maluch 2022–2029</w:t>
      </w:r>
      <w:r w:rsidR="00A10A18" w:rsidRPr="002A465A">
        <w:rPr>
          <w:color w:val="auto"/>
          <w:sz w:val="24"/>
          <w:szCs w:val="24"/>
          <w:vertAlign w:val="superscript"/>
        </w:rPr>
        <w:footnoteReference w:id="5"/>
      </w:r>
      <w:r w:rsidR="00DF7D57" w:rsidRPr="002A465A">
        <w:rPr>
          <w:color w:val="auto"/>
          <w:sz w:val="24"/>
          <w:szCs w:val="24"/>
        </w:rPr>
        <w:t>,</w:t>
      </w:r>
    </w:p>
    <w:p w14:paraId="10ECF91A" w14:textId="6E85DAC7" w:rsidR="00DF7D57" w:rsidRPr="002A465A" w:rsidRDefault="00DF7D57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 xml:space="preserve">plac zabaw przebudowany lub doposażony w ramach Programu „Aktywne Place </w:t>
      </w:r>
      <w:r w:rsidR="00A9494D" w:rsidRPr="002A465A">
        <w:rPr>
          <w:color w:val="auto"/>
          <w:sz w:val="24"/>
          <w:szCs w:val="24"/>
        </w:rPr>
        <w:t>Z</w:t>
      </w:r>
      <w:r w:rsidRPr="002A465A">
        <w:rPr>
          <w:color w:val="auto"/>
          <w:sz w:val="24"/>
          <w:szCs w:val="24"/>
        </w:rPr>
        <w:t xml:space="preserve">abaw” 2025, </w:t>
      </w:r>
    </w:p>
    <w:p w14:paraId="0AA97501" w14:textId="6FFDB52B" w:rsidR="00DF7D57" w:rsidRPr="002A465A" w:rsidRDefault="00DF7D57" w:rsidP="00C46658">
      <w:pPr>
        <w:pStyle w:val="Akapitzlist"/>
        <w:numPr>
          <w:ilvl w:val="0"/>
          <w:numId w:val="46"/>
        </w:numPr>
        <w:spacing w:line="360" w:lineRule="auto"/>
        <w:jc w:val="both"/>
        <w:rPr>
          <w:color w:val="auto"/>
          <w:sz w:val="24"/>
          <w:szCs w:val="24"/>
        </w:rPr>
      </w:pPr>
      <w:r w:rsidRPr="002A465A">
        <w:rPr>
          <w:color w:val="auto"/>
          <w:sz w:val="24"/>
          <w:szCs w:val="24"/>
        </w:rPr>
        <w:t>plac zabaw planowany do przebudowani</w:t>
      </w:r>
      <w:r w:rsidR="00A9494D" w:rsidRPr="002A465A">
        <w:rPr>
          <w:color w:val="auto"/>
          <w:sz w:val="24"/>
          <w:szCs w:val="24"/>
        </w:rPr>
        <w:t>a</w:t>
      </w:r>
      <w:r w:rsidRPr="002A465A">
        <w:rPr>
          <w:color w:val="auto"/>
          <w:sz w:val="24"/>
          <w:szCs w:val="24"/>
        </w:rPr>
        <w:t xml:space="preserve"> lub doposażenia w ramach Programu „Aktywne Place </w:t>
      </w:r>
      <w:r w:rsidR="008928C4" w:rsidRPr="002A465A">
        <w:rPr>
          <w:color w:val="auto"/>
          <w:sz w:val="24"/>
          <w:szCs w:val="24"/>
        </w:rPr>
        <w:t>Z</w:t>
      </w:r>
      <w:r w:rsidRPr="002A465A">
        <w:rPr>
          <w:color w:val="auto"/>
          <w:sz w:val="24"/>
          <w:szCs w:val="24"/>
        </w:rPr>
        <w:t>abaw” 2025</w:t>
      </w:r>
      <w:r w:rsidR="00A9494D" w:rsidRPr="002A465A">
        <w:rPr>
          <w:color w:val="auto"/>
          <w:sz w:val="24"/>
          <w:szCs w:val="24"/>
          <w:vertAlign w:val="superscript"/>
        </w:rPr>
        <w:footnoteReference w:id="6"/>
      </w:r>
      <w:r w:rsidRPr="002A465A">
        <w:rPr>
          <w:color w:val="auto"/>
          <w:sz w:val="24"/>
          <w:szCs w:val="24"/>
        </w:rPr>
        <w:t>.</w:t>
      </w:r>
    </w:p>
    <w:p w14:paraId="6158E22F" w14:textId="057FA07C" w:rsidR="00FF24AA" w:rsidRPr="000B4BA2" w:rsidRDefault="00FF24AA" w:rsidP="000B4BA2">
      <w:pPr>
        <w:numPr>
          <w:ilvl w:val="0"/>
          <w:numId w:val="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>P</w:t>
      </w:r>
      <w:r w:rsidRPr="00FF24AA">
        <w:rPr>
          <w:sz w:val="24"/>
          <w:szCs w:val="24"/>
          <w:lang w:eastAsia="ja-JP"/>
        </w:rPr>
        <w:t>lac zabaw</w:t>
      </w:r>
      <w:r>
        <w:rPr>
          <w:sz w:val="24"/>
          <w:szCs w:val="24"/>
          <w:lang w:eastAsia="ja-JP"/>
        </w:rPr>
        <w:t xml:space="preserve">, </w:t>
      </w:r>
      <w:r w:rsidRPr="00FF24AA">
        <w:rPr>
          <w:sz w:val="24"/>
          <w:szCs w:val="24"/>
          <w:lang w:eastAsia="ja-JP"/>
        </w:rPr>
        <w:t>po zakończeniu realizacji zadania, o którym mowa w podrozdziale 4.4. pkt 2,</w:t>
      </w:r>
      <w:r w:rsidR="00FF49B1">
        <w:rPr>
          <w:sz w:val="24"/>
          <w:szCs w:val="24"/>
          <w:lang w:eastAsia="ja-JP"/>
        </w:rPr>
        <w:t xml:space="preserve"> tj. w okresie trwałości,</w:t>
      </w:r>
      <w:r w:rsidRPr="00FF24AA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musi obligatoryjnie spełniać </w:t>
      </w:r>
      <w:r w:rsidRPr="00FF24AA">
        <w:rPr>
          <w:sz w:val="24"/>
          <w:szCs w:val="24"/>
          <w:lang w:eastAsia="ja-JP"/>
        </w:rPr>
        <w:t xml:space="preserve">wytyczne stanowiące załącznik </w:t>
      </w:r>
      <w:r w:rsidR="00F600A2">
        <w:rPr>
          <w:sz w:val="24"/>
          <w:szCs w:val="24"/>
          <w:lang w:eastAsia="ja-JP"/>
        </w:rPr>
        <w:t xml:space="preserve">nr 1 </w:t>
      </w:r>
      <w:r w:rsidRPr="00FF24AA">
        <w:rPr>
          <w:sz w:val="24"/>
          <w:szCs w:val="24"/>
          <w:lang w:eastAsia="ja-JP"/>
        </w:rPr>
        <w:t>do Programu.</w:t>
      </w:r>
      <w:r>
        <w:rPr>
          <w:sz w:val="24"/>
          <w:szCs w:val="24"/>
          <w:lang w:eastAsia="ja-JP"/>
        </w:rPr>
        <w:t xml:space="preserve"> </w:t>
      </w:r>
      <w:r w:rsidR="006228E3" w:rsidRPr="006228E3">
        <w:rPr>
          <w:sz w:val="24"/>
          <w:szCs w:val="24"/>
          <w:lang w:eastAsia="ja-JP"/>
        </w:rPr>
        <w:t xml:space="preserve">Ostateczny odbiorca wsparcia </w:t>
      </w:r>
      <w:r w:rsidR="006228E3" w:rsidRPr="00F46530">
        <w:rPr>
          <w:sz w:val="24"/>
          <w:szCs w:val="24"/>
          <w:lang w:eastAsia="ja-JP"/>
        </w:rPr>
        <w:t>po zakończeniu realizacji zadania</w:t>
      </w:r>
      <w:r w:rsidR="006228E3">
        <w:rPr>
          <w:sz w:val="24"/>
          <w:szCs w:val="24"/>
          <w:lang w:eastAsia="ja-JP"/>
        </w:rPr>
        <w:t xml:space="preserve"> </w:t>
      </w:r>
      <w:r w:rsidR="006228E3" w:rsidRPr="006228E3">
        <w:rPr>
          <w:sz w:val="24"/>
          <w:szCs w:val="24"/>
          <w:lang w:eastAsia="ja-JP"/>
        </w:rPr>
        <w:t>składa oświadczenie o spełni</w:t>
      </w:r>
      <w:r w:rsidR="00D713FB">
        <w:rPr>
          <w:sz w:val="24"/>
          <w:szCs w:val="24"/>
          <w:lang w:eastAsia="ja-JP"/>
        </w:rPr>
        <w:t>a</w:t>
      </w:r>
      <w:r w:rsidR="006228E3" w:rsidRPr="006228E3">
        <w:rPr>
          <w:sz w:val="24"/>
          <w:szCs w:val="24"/>
          <w:lang w:eastAsia="ja-JP"/>
        </w:rPr>
        <w:t>niu tego warunku, zgodnie z załącznikiem nr 9 do Regulaminu</w:t>
      </w:r>
      <w:r w:rsidR="006228E3">
        <w:rPr>
          <w:sz w:val="24"/>
          <w:szCs w:val="24"/>
          <w:lang w:eastAsia="ja-JP"/>
        </w:rPr>
        <w:t>.</w:t>
      </w:r>
      <w:r w:rsidR="006C1FFA">
        <w:rPr>
          <w:sz w:val="24"/>
          <w:szCs w:val="24"/>
          <w:lang w:eastAsia="ja-JP"/>
        </w:rPr>
        <w:t xml:space="preserve"> </w:t>
      </w:r>
    </w:p>
    <w:p w14:paraId="70761697" w14:textId="29EA062F" w:rsidR="00DF7D57" w:rsidRPr="000B4BA2" w:rsidRDefault="00DF7D57" w:rsidP="000B4BA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3CD75CA9" w14:textId="40C4E655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1" w:name="_Toc212629577"/>
      <w:bookmarkEnd w:id="7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Finansowanie</w:t>
      </w:r>
      <w:bookmarkEnd w:id="11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2D0A8B4C" w14:textId="784B90FF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2" w:name="_Toc212629578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Źródło finansowania i wysokość środków na realizację </w:t>
      </w:r>
      <w:r w:rsidR="00D85455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naboru wniosków </w:t>
      </w:r>
      <w:r w:rsidR="000B4BA2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br/>
      </w:r>
      <w:r w:rsidR="00D85455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w ramach </w:t>
      </w:r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Programu</w:t>
      </w:r>
      <w:bookmarkEnd w:id="12"/>
    </w:p>
    <w:p w14:paraId="5BB3A10B" w14:textId="3D6F4E0A" w:rsidR="00F600A2" w:rsidRPr="00F600A2" w:rsidRDefault="00F600A2" w:rsidP="00F600A2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Program finansowany jest ze środków Funduszu Pracy. </w:t>
      </w:r>
    </w:p>
    <w:p w14:paraId="361AD40F" w14:textId="1A30C2F3" w:rsidR="00AA5BFB" w:rsidRPr="00FA4E5D" w:rsidRDefault="00AA5BFB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A4E5D">
        <w:rPr>
          <w:sz w:val="24"/>
          <w:szCs w:val="24"/>
          <w:lang w:eastAsia="ja-JP"/>
        </w:rPr>
        <w:t xml:space="preserve">Na realizację </w:t>
      </w:r>
      <w:r w:rsidR="00B90FC0">
        <w:rPr>
          <w:sz w:val="24"/>
          <w:szCs w:val="24"/>
          <w:lang w:eastAsia="ja-JP"/>
        </w:rPr>
        <w:t xml:space="preserve">naboru wniosków w ramach </w:t>
      </w:r>
      <w:r w:rsidRPr="00FA4E5D">
        <w:rPr>
          <w:sz w:val="24"/>
          <w:szCs w:val="24"/>
          <w:lang w:eastAsia="ja-JP"/>
        </w:rPr>
        <w:t>Programu</w:t>
      </w:r>
      <w:r w:rsidR="0027504F" w:rsidRPr="00FA4E5D">
        <w:rPr>
          <w:sz w:val="24"/>
          <w:szCs w:val="24"/>
          <w:lang w:eastAsia="ja-JP"/>
        </w:rPr>
        <w:t xml:space="preserve">, tj. </w:t>
      </w:r>
      <w:r w:rsidR="00007992" w:rsidRPr="006B7543">
        <w:rPr>
          <w:sz w:val="24"/>
          <w:szCs w:val="24"/>
          <w:lang w:eastAsia="ja-JP"/>
        </w:rPr>
        <w:t xml:space="preserve">łącznie </w:t>
      </w:r>
      <w:r w:rsidR="0027504F" w:rsidRPr="006B7543">
        <w:rPr>
          <w:sz w:val="24"/>
          <w:szCs w:val="24"/>
          <w:lang w:eastAsia="ja-JP"/>
        </w:rPr>
        <w:t xml:space="preserve">na dofinansowanie przedmiotu dofinansowania, </w:t>
      </w:r>
      <w:r w:rsidR="0027504F" w:rsidRPr="001771C3">
        <w:rPr>
          <w:sz w:val="24"/>
          <w:szCs w:val="24"/>
          <w:lang w:eastAsia="ja-JP"/>
        </w:rPr>
        <w:t xml:space="preserve">o którym mowa w rozdziale </w:t>
      </w:r>
      <w:r w:rsidR="00AA716B">
        <w:rPr>
          <w:sz w:val="24"/>
          <w:szCs w:val="24"/>
          <w:lang w:eastAsia="ja-JP"/>
        </w:rPr>
        <w:t>3</w:t>
      </w:r>
      <w:r w:rsidR="00894050" w:rsidRPr="001771C3">
        <w:rPr>
          <w:sz w:val="24"/>
          <w:szCs w:val="24"/>
          <w:lang w:eastAsia="ja-JP"/>
        </w:rPr>
        <w:t>.</w:t>
      </w:r>
      <w:r w:rsidR="0027504F" w:rsidRPr="002F67F1">
        <w:rPr>
          <w:sz w:val="24"/>
          <w:szCs w:val="24"/>
          <w:lang w:eastAsia="ja-JP"/>
        </w:rPr>
        <w:t xml:space="preserve"> „Przedmiot dofinansowania” </w:t>
      </w:r>
      <w:r w:rsidR="0027504F" w:rsidRPr="009B6F9C">
        <w:rPr>
          <w:sz w:val="24"/>
          <w:szCs w:val="24"/>
          <w:lang w:eastAsia="ja-JP"/>
        </w:rPr>
        <w:t xml:space="preserve">oraz </w:t>
      </w:r>
      <w:r w:rsidR="000E651B" w:rsidRPr="008C4719">
        <w:rPr>
          <w:sz w:val="24"/>
          <w:szCs w:val="24"/>
          <w:lang w:eastAsia="ja-JP"/>
        </w:rPr>
        <w:t xml:space="preserve">na </w:t>
      </w:r>
      <w:r w:rsidR="00007992" w:rsidRPr="00FA4E5D">
        <w:rPr>
          <w:sz w:val="24"/>
          <w:szCs w:val="24"/>
          <w:lang w:eastAsia="ja-JP"/>
        </w:rPr>
        <w:t xml:space="preserve">pokrycie </w:t>
      </w:r>
      <w:r w:rsidR="0027504F" w:rsidRPr="00FA4E5D">
        <w:rPr>
          <w:sz w:val="24"/>
          <w:szCs w:val="24"/>
          <w:lang w:eastAsia="ja-JP"/>
        </w:rPr>
        <w:t xml:space="preserve">kosztów obsługi Programu przez </w:t>
      </w:r>
      <w:r w:rsidR="003F78AA" w:rsidRPr="00FA4E5D">
        <w:rPr>
          <w:sz w:val="24"/>
          <w:szCs w:val="24"/>
          <w:lang w:eastAsia="ja-JP"/>
        </w:rPr>
        <w:t>w</w:t>
      </w:r>
      <w:r w:rsidR="0027504F" w:rsidRPr="00FA4E5D">
        <w:rPr>
          <w:sz w:val="24"/>
          <w:szCs w:val="24"/>
          <w:lang w:eastAsia="ja-JP"/>
        </w:rPr>
        <w:t xml:space="preserve">ojewodów </w:t>
      </w:r>
      <w:r w:rsidRPr="00FA4E5D">
        <w:rPr>
          <w:sz w:val="24"/>
          <w:szCs w:val="24"/>
          <w:lang w:eastAsia="ja-JP"/>
        </w:rPr>
        <w:t>przeznaczono</w:t>
      </w:r>
      <w:r w:rsidR="00ED53B2" w:rsidRPr="00FA4E5D">
        <w:rPr>
          <w:sz w:val="24"/>
          <w:szCs w:val="24"/>
          <w:lang w:eastAsia="ja-JP"/>
        </w:rPr>
        <w:t xml:space="preserve"> </w:t>
      </w:r>
      <w:r w:rsidR="009817D5" w:rsidRPr="00FA4E5D">
        <w:rPr>
          <w:sz w:val="24"/>
          <w:szCs w:val="24"/>
          <w:lang w:eastAsia="ja-JP"/>
        </w:rPr>
        <w:t xml:space="preserve">kwotę </w:t>
      </w:r>
      <w:r w:rsidR="000B4BA2">
        <w:rPr>
          <w:sz w:val="24"/>
          <w:szCs w:val="24"/>
          <w:lang w:eastAsia="ja-JP"/>
        </w:rPr>
        <w:br/>
      </w:r>
      <w:r w:rsidR="003A743D" w:rsidRPr="00FA4E5D">
        <w:rPr>
          <w:sz w:val="24"/>
          <w:szCs w:val="24"/>
          <w:lang w:eastAsia="ja-JP"/>
        </w:rPr>
        <w:t xml:space="preserve">60 </w:t>
      </w:r>
      <w:r w:rsidR="00ED53B2" w:rsidRPr="00FA4E5D">
        <w:rPr>
          <w:sz w:val="24"/>
          <w:szCs w:val="24"/>
          <w:lang w:eastAsia="ja-JP"/>
        </w:rPr>
        <w:t>mln zł</w:t>
      </w:r>
      <w:r w:rsidR="002619E2" w:rsidRPr="00FA4E5D">
        <w:rPr>
          <w:sz w:val="24"/>
          <w:szCs w:val="24"/>
          <w:lang w:eastAsia="ja-JP"/>
        </w:rPr>
        <w:t>.</w:t>
      </w:r>
      <w:r w:rsidR="00ED53B2" w:rsidRPr="00FA4E5D">
        <w:rPr>
          <w:sz w:val="24"/>
          <w:szCs w:val="24"/>
          <w:lang w:eastAsia="ja-JP"/>
        </w:rPr>
        <w:t xml:space="preserve">  </w:t>
      </w:r>
    </w:p>
    <w:p w14:paraId="0F01C58D" w14:textId="08143EF6" w:rsidR="00537B3E" w:rsidRDefault="00AA5BFB" w:rsidP="00537B3E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Środki przeznaczone na realizację </w:t>
      </w:r>
      <w:r w:rsidR="00724D51">
        <w:rPr>
          <w:sz w:val="24"/>
          <w:szCs w:val="24"/>
          <w:lang w:eastAsia="ja-JP"/>
        </w:rPr>
        <w:t xml:space="preserve">zadań zakwalifikowanych do dofinansowania przez Ministra w ramach </w:t>
      </w:r>
      <w:r w:rsidR="00B90FC0">
        <w:rPr>
          <w:sz w:val="24"/>
          <w:szCs w:val="24"/>
          <w:lang w:eastAsia="ja-JP"/>
        </w:rPr>
        <w:t xml:space="preserve">naboru wniosków w ramach </w:t>
      </w:r>
      <w:r w:rsidRPr="00AA5BFB">
        <w:rPr>
          <w:sz w:val="24"/>
          <w:szCs w:val="24"/>
          <w:lang w:eastAsia="ja-JP"/>
        </w:rPr>
        <w:t>Programu będą przekazywane wojewodom</w:t>
      </w:r>
      <w:r w:rsidR="00EE7617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na podstawie </w:t>
      </w:r>
      <w:r w:rsidR="004A4E93">
        <w:rPr>
          <w:sz w:val="24"/>
          <w:szCs w:val="24"/>
          <w:lang w:eastAsia="ja-JP"/>
        </w:rPr>
        <w:t>wniosku</w:t>
      </w:r>
      <w:r w:rsidR="00DC43F2">
        <w:rPr>
          <w:sz w:val="24"/>
          <w:szCs w:val="24"/>
          <w:lang w:eastAsia="ja-JP"/>
        </w:rPr>
        <w:t xml:space="preserve">, o którym mowa w art. </w:t>
      </w:r>
      <w:r w:rsidR="00E92D4F">
        <w:rPr>
          <w:sz w:val="24"/>
          <w:szCs w:val="24"/>
          <w:lang w:eastAsia="ja-JP"/>
        </w:rPr>
        <w:t xml:space="preserve">292 </w:t>
      </w:r>
      <w:r w:rsidR="00DC43F2">
        <w:rPr>
          <w:sz w:val="24"/>
          <w:szCs w:val="24"/>
          <w:lang w:eastAsia="ja-JP"/>
        </w:rPr>
        <w:t xml:space="preserve">ust. 4 ustawy </w:t>
      </w:r>
      <w:r w:rsidR="0015720E">
        <w:rPr>
          <w:sz w:val="24"/>
          <w:szCs w:val="24"/>
          <w:lang w:eastAsia="ja-JP"/>
        </w:rPr>
        <w:t xml:space="preserve">z dnia 20 </w:t>
      </w:r>
      <w:r w:rsidR="00146521">
        <w:rPr>
          <w:sz w:val="24"/>
          <w:szCs w:val="24"/>
          <w:lang w:eastAsia="ja-JP"/>
        </w:rPr>
        <w:t>marca</w:t>
      </w:r>
      <w:r w:rsidR="009D4A83">
        <w:rPr>
          <w:sz w:val="24"/>
          <w:szCs w:val="24"/>
          <w:lang w:eastAsia="ja-JP"/>
        </w:rPr>
        <w:t xml:space="preserve"> </w:t>
      </w:r>
      <w:r w:rsidR="00E92D4F">
        <w:rPr>
          <w:sz w:val="24"/>
          <w:szCs w:val="24"/>
          <w:lang w:eastAsia="ja-JP"/>
        </w:rPr>
        <w:t xml:space="preserve">2025 </w:t>
      </w:r>
      <w:r w:rsidR="0015720E">
        <w:rPr>
          <w:sz w:val="24"/>
          <w:szCs w:val="24"/>
          <w:lang w:eastAsia="ja-JP"/>
        </w:rPr>
        <w:t xml:space="preserve">r. </w:t>
      </w:r>
      <w:r w:rsidR="00DC43F2">
        <w:rPr>
          <w:sz w:val="24"/>
          <w:szCs w:val="24"/>
          <w:lang w:eastAsia="ja-JP"/>
        </w:rPr>
        <w:t xml:space="preserve">o </w:t>
      </w:r>
      <w:r w:rsidR="00E92D4F">
        <w:rPr>
          <w:sz w:val="24"/>
          <w:szCs w:val="24"/>
          <w:lang w:eastAsia="ja-JP"/>
        </w:rPr>
        <w:t xml:space="preserve">rynku pracy i służbach zatrudnienia </w:t>
      </w:r>
      <w:r w:rsidR="00DC43F2">
        <w:rPr>
          <w:sz w:val="24"/>
          <w:szCs w:val="24"/>
          <w:lang w:eastAsia="ja-JP"/>
        </w:rPr>
        <w:t xml:space="preserve">złożonego zgodnie ze wzorem </w:t>
      </w:r>
      <w:r w:rsidRPr="00AA5BFB">
        <w:rPr>
          <w:sz w:val="24"/>
          <w:szCs w:val="24"/>
          <w:lang w:eastAsia="ja-JP"/>
        </w:rPr>
        <w:t>stanowi</w:t>
      </w:r>
      <w:r w:rsidR="00EE7617">
        <w:rPr>
          <w:sz w:val="24"/>
          <w:szCs w:val="24"/>
          <w:lang w:eastAsia="ja-JP"/>
        </w:rPr>
        <w:t>ącym</w:t>
      </w:r>
      <w:r w:rsidRPr="00AA5BFB">
        <w:rPr>
          <w:sz w:val="24"/>
          <w:szCs w:val="24"/>
          <w:lang w:eastAsia="ja-JP"/>
        </w:rPr>
        <w:t xml:space="preserve"> załącznik nr 3</w:t>
      </w:r>
      <w:r w:rsidR="005041E5">
        <w:rPr>
          <w:sz w:val="24"/>
          <w:szCs w:val="24"/>
          <w:lang w:eastAsia="ja-JP"/>
        </w:rPr>
        <w:t xml:space="preserve"> do Regulaminu</w:t>
      </w:r>
      <w:r w:rsidR="00DC43F2">
        <w:rPr>
          <w:sz w:val="24"/>
          <w:szCs w:val="24"/>
          <w:lang w:eastAsia="ja-JP"/>
        </w:rPr>
        <w:t>,</w:t>
      </w:r>
      <w:r w:rsidR="00537B3E">
        <w:rPr>
          <w:sz w:val="24"/>
          <w:szCs w:val="24"/>
          <w:lang w:eastAsia="ja-JP"/>
        </w:rPr>
        <w:t xml:space="preserve"> w terminie 14 dni od dnia otrzymania wniosku. N</w:t>
      </w:r>
      <w:r w:rsidRPr="00AA5BFB">
        <w:rPr>
          <w:sz w:val="24"/>
          <w:szCs w:val="24"/>
          <w:lang w:eastAsia="ja-JP"/>
        </w:rPr>
        <w:t xml:space="preserve">astępnie wojewodowie przekażą środki </w:t>
      </w:r>
      <w:r w:rsidR="00B86F70">
        <w:rPr>
          <w:sz w:val="24"/>
          <w:szCs w:val="24"/>
          <w:lang w:eastAsia="ja-JP"/>
        </w:rPr>
        <w:t xml:space="preserve">na </w:t>
      </w:r>
      <w:r w:rsidR="00B86F70" w:rsidRPr="008448C5">
        <w:rPr>
          <w:sz w:val="24"/>
          <w:szCs w:val="24"/>
          <w:lang w:eastAsia="ja-JP"/>
        </w:rPr>
        <w:t xml:space="preserve">dofinansowanie </w:t>
      </w:r>
      <w:r w:rsidR="00B86F70">
        <w:rPr>
          <w:sz w:val="24"/>
          <w:szCs w:val="24"/>
          <w:lang w:eastAsia="ja-JP"/>
        </w:rPr>
        <w:t xml:space="preserve">przedmiotu dofinansowania, o którym mowa w rozdziale </w:t>
      </w:r>
      <w:r w:rsidR="008B327E">
        <w:rPr>
          <w:sz w:val="24"/>
          <w:szCs w:val="24"/>
          <w:lang w:eastAsia="ja-JP"/>
        </w:rPr>
        <w:t>3</w:t>
      </w:r>
      <w:r w:rsidR="00784DE1">
        <w:rPr>
          <w:sz w:val="24"/>
          <w:szCs w:val="24"/>
          <w:lang w:eastAsia="ja-JP"/>
        </w:rPr>
        <w:t>.</w:t>
      </w:r>
      <w:r w:rsidR="00B86F70">
        <w:rPr>
          <w:sz w:val="24"/>
          <w:szCs w:val="24"/>
          <w:lang w:eastAsia="ja-JP"/>
        </w:rPr>
        <w:t xml:space="preserve"> „Przedmiot dofinansowania”</w:t>
      </w:r>
      <w:r w:rsidR="00FC4426">
        <w:rPr>
          <w:sz w:val="24"/>
          <w:szCs w:val="24"/>
          <w:lang w:eastAsia="ja-JP"/>
        </w:rPr>
        <w:t>,</w:t>
      </w:r>
      <w:r w:rsidR="00B86F70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adresatom </w:t>
      </w:r>
      <w:r w:rsidR="00B90FC0">
        <w:rPr>
          <w:sz w:val="24"/>
          <w:szCs w:val="24"/>
          <w:lang w:eastAsia="ja-JP"/>
        </w:rPr>
        <w:t xml:space="preserve">naboru wniosków w ramach </w:t>
      </w:r>
      <w:r w:rsidRPr="00AA5BFB">
        <w:rPr>
          <w:sz w:val="24"/>
          <w:szCs w:val="24"/>
          <w:lang w:eastAsia="ja-JP"/>
        </w:rPr>
        <w:t>Programu na podstawie umów w sprawie prz</w:t>
      </w:r>
      <w:r w:rsidR="00CF1DF7">
        <w:rPr>
          <w:sz w:val="24"/>
          <w:szCs w:val="24"/>
          <w:lang w:eastAsia="ja-JP"/>
        </w:rPr>
        <w:t>ekaz</w:t>
      </w:r>
      <w:r w:rsidR="00463CF0">
        <w:rPr>
          <w:sz w:val="24"/>
          <w:szCs w:val="24"/>
          <w:lang w:eastAsia="ja-JP"/>
        </w:rPr>
        <w:t>yw</w:t>
      </w:r>
      <w:r w:rsidR="00CF1DF7">
        <w:rPr>
          <w:sz w:val="24"/>
          <w:szCs w:val="24"/>
          <w:lang w:eastAsia="ja-JP"/>
        </w:rPr>
        <w:t xml:space="preserve">ania </w:t>
      </w:r>
      <w:r w:rsidRPr="00AA5BFB">
        <w:rPr>
          <w:sz w:val="24"/>
          <w:szCs w:val="24"/>
          <w:lang w:eastAsia="ja-JP"/>
        </w:rPr>
        <w:t>środków Funduszu Pracy.</w:t>
      </w:r>
    </w:p>
    <w:p w14:paraId="166AAE07" w14:textId="2D709B3B" w:rsidR="00421EE8" w:rsidRPr="00DD297B" w:rsidRDefault="00007992" w:rsidP="00DD297B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DD297B">
        <w:rPr>
          <w:sz w:val="24"/>
          <w:szCs w:val="24"/>
          <w:lang w:eastAsia="ja-JP"/>
        </w:rPr>
        <w:t xml:space="preserve">Poprzez </w:t>
      </w:r>
      <w:r w:rsidRPr="00292EAB">
        <w:rPr>
          <w:sz w:val="24"/>
          <w:szCs w:val="24"/>
          <w:lang w:eastAsia="ja-JP"/>
        </w:rPr>
        <w:t>obsług</w:t>
      </w:r>
      <w:r w:rsidRPr="007E6EA4">
        <w:rPr>
          <w:sz w:val="24"/>
          <w:szCs w:val="24"/>
          <w:lang w:eastAsia="ja-JP"/>
        </w:rPr>
        <w:t>ę</w:t>
      </w:r>
      <w:r w:rsidRPr="00881C3A">
        <w:rPr>
          <w:sz w:val="24"/>
          <w:szCs w:val="24"/>
          <w:lang w:eastAsia="ja-JP"/>
        </w:rPr>
        <w:t xml:space="preserve"> Programu </w:t>
      </w:r>
      <w:r w:rsidRPr="00DD297B">
        <w:rPr>
          <w:sz w:val="24"/>
          <w:szCs w:val="24"/>
          <w:lang w:eastAsia="ja-JP"/>
        </w:rPr>
        <w:t xml:space="preserve">przez </w:t>
      </w:r>
      <w:r w:rsidR="00143B1F">
        <w:rPr>
          <w:sz w:val="24"/>
          <w:szCs w:val="24"/>
          <w:lang w:eastAsia="ja-JP"/>
        </w:rPr>
        <w:t>w</w:t>
      </w:r>
      <w:r w:rsidRPr="00DD297B">
        <w:rPr>
          <w:sz w:val="24"/>
          <w:szCs w:val="24"/>
          <w:lang w:eastAsia="ja-JP"/>
        </w:rPr>
        <w:t xml:space="preserve">ojewodę rozumie się wykonywanie zadań wskazanych w podrozdziale </w:t>
      </w:r>
      <w:r w:rsidR="008B327E">
        <w:rPr>
          <w:sz w:val="24"/>
          <w:szCs w:val="24"/>
          <w:lang w:eastAsia="ja-JP"/>
        </w:rPr>
        <w:t>8</w:t>
      </w:r>
      <w:r w:rsidRPr="00DD297B">
        <w:rPr>
          <w:sz w:val="24"/>
          <w:szCs w:val="24"/>
          <w:lang w:eastAsia="ja-JP"/>
        </w:rPr>
        <w:t>.2.</w:t>
      </w:r>
      <w:r w:rsidR="00A741D2">
        <w:rPr>
          <w:sz w:val="24"/>
          <w:szCs w:val="24"/>
          <w:lang w:eastAsia="ja-JP"/>
        </w:rPr>
        <w:t xml:space="preserve"> </w:t>
      </w:r>
      <w:r w:rsidRPr="00DD297B">
        <w:rPr>
          <w:sz w:val="24"/>
          <w:szCs w:val="24"/>
          <w:lang w:eastAsia="ja-JP"/>
        </w:rPr>
        <w:t xml:space="preserve">„Zadania Wojewodów”. </w:t>
      </w:r>
      <w:r w:rsidR="00420DD7" w:rsidRPr="00DD297B">
        <w:rPr>
          <w:sz w:val="24"/>
          <w:szCs w:val="24"/>
          <w:lang w:eastAsia="ja-JP"/>
        </w:rPr>
        <w:t xml:space="preserve">Środki na pokrycie kosztów obsługi Programu </w:t>
      </w:r>
      <w:r w:rsidR="00BD5FBC" w:rsidRPr="00DD297B">
        <w:rPr>
          <w:sz w:val="24"/>
          <w:szCs w:val="24"/>
          <w:lang w:eastAsia="ja-JP"/>
        </w:rPr>
        <w:t xml:space="preserve">można </w:t>
      </w:r>
      <w:r w:rsidR="009968E0" w:rsidRPr="00DD297B">
        <w:rPr>
          <w:sz w:val="24"/>
          <w:szCs w:val="24"/>
          <w:lang w:eastAsia="ja-JP"/>
        </w:rPr>
        <w:t xml:space="preserve">przeznaczyć </w:t>
      </w:r>
      <w:r w:rsidR="006635C6">
        <w:rPr>
          <w:sz w:val="24"/>
          <w:szCs w:val="24"/>
          <w:lang w:eastAsia="ja-JP"/>
        </w:rPr>
        <w:t xml:space="preserve">na </w:t>
      </w:r>
      <w:r w:rsidR="00EF40CB" w:rsidRPr="00DD297B">
        <w:rPr>
          <w:sz w:val="24"/>
          <w:szCs w:val="24"/>
          <w:lang w:eastAsia="ja-JP"/>
        </w:rPr>
        <w:t xml:space="preserve">umowy zlecenia wraz </w:t>
      </w:r>
      <w:r w:rsidR="0062177D" w:rsidRPr="00DD297B">
        <w:rPr>
          <w:sz w:val="24"/>
          <w:szCs w:val="24"/>
          <w:lang w:eastAsia="ja-JP"/>
        </w:rPr>
        <w:t xml:space="preserve">z </w:t>
      </w:r>
      <w:r w:rsidR="00EF40CB" w:rsidRPr="00DD297B">
        <w:rPr>
          <w:sz w:val="24"/>
          <w:szCs w:val="24"/>
          <w:lang w:eastAsia="ja-JP"/>
        </w:rPr>
        <w:t>pochodnymi po stronie pracownika/zleceniobiorcy i pracodawcy/zlece</w:t>
      </w:r>
      <w:r w:rsidR="0062177D" w:rsidRPr="00DD297B">
        <w:rPr>
          <w:sz w:val="24"/>
          <w:szCs w:val="24"/>
          <w:lang w:eastAsia="ja-JP"/>
        </w:rPr>
        <w:t>n</w:t>
      </w:r>
      <w:r w:rsidR="00EF40CB" w:rsidRPr="00DD297B">
        <w:rPr>
          <w:sz w:val="24"/>
          <w:szCs w:val="24"/>
          <w:lang w:eastAsia="ja-JP"/>
        </w:rPr>
        <w:t>iodawcy</w:t>
      </w:r>
      <w:r w:rsidR="00775FB3">
        <w:rPr>
          <w:rStyle w:val="Odwoanieprzypisudolnego"/>
          <w:sz w:val="24"/>
          <w:szCs w:val="24"/>
          <w:lang w:eastAsia="ja-JP"/>
        </w:rPr>
        <w:footnoteReference w:id="7"/>
      </w:r>
      <w:r w:rsidR="00724D51">
        <w:rPr>
          <w:sz w:val="24"/>
          <w:szCs w:val="24"/>
          <w:lang w:eastAsia="ja-JP"/>
        </w:rPr>
        <w:t xml:space="preserve"> oraz na koszty rzeczowe</w:t>
      </w:r>
      <w:r w:rsidR="00EF40CB" w:rsidRPr="00DD297B">
        <w:rPr>
          <w:sz w:val="24"/>
          <w:szCs w:val="24"/>
          <w:lang w:eastAsia="ja-JP"/>
        </w:rPr>
        <w:t>.</w:t>
      </w:r>
      <w:r w:rsidR="00DD297B" w:rsidRPr="00DD297B">
        <w:rPr>
          <w:sz w:val="24"/>
          <w:szCs w:val="24"/>
          <w:lang w:eastAsia="ja-JP"/>
        </w:rPr>
        <w:t xml:space="preserve"> </w:t>
      </w:r>
      <w:r w:rsidR="00420DD7" w:rsidRPr="00DD297B">
        <w:rPr>
          <w:sz w:val="24"/>
          <w:szCs w:val="24"/>
          <w:lang w:eastAsia="ja-JP"/>
        </w:rPr>
        <w:t xml:space="preserve">Wysokość środków na </w:t>
      </w:r>
      <w:r w:rsidR="00BD5FBC" w:rsidRPr="00DD297B">
        <w:rPr>
          <w:sz w:val="24"/>
          <w:szCs w:val="24"/>
          <w:lang w:eastAsia="ja-JP"/>
        </w:rPr>
        <w:t xml:space="preserve">ten cel stanowi </w:t>
      </w:r>
      <w:r w:rsidRPr="00DD297B">
        <w:rPr>
          <w:sz w:val="24"/>
          <w:szCs w:val="24"/>
          <w:lang w:eastAsia="ja-JP"/>
        </w:rPr>
        <w:t>iloczyn</w:t>
      </w:r>
      <w:r w:rsidR="00421EE8" w:rsidRPr="00DD297B">
        <w:rPr>
          <w:sz w:val="24"/>
          <w:szCs w:val="24"/>
          <w:lang w:eastAsia="ja-JP"/>
        </w:rPr>
        <w:t>:</w:t>
      </w:r>
    </w:p>
    <w:p w14:paraId="153CCA99" w14:textId="6D1F72CC" w:rsidR="00007992" w:rsidRPr="002619E2" w:rsidRDefault="00007992" w:rsidP="00C46658">
      <w:pPr>
        <w:pStyle w:val="Akapitzlist"/>
        <w:numPr>
          <w:ilvl w:val="0"/>
          <w:numId w:val="40"/>
        </w:numPr>
        <w:spacing w:line="360" w:lineRule="auto"/>
        <w:jc w:val="both"/>
        <w:rPr>
          <w:color w:val="auto"/>
          <w:sz w:val="24"/>
          <w:szCs w:val="24"/>
        </w:rPr>
      </w:pPr>
      <w:r w:rsidRPr="002619E2">
        <w:rPr>
          <w:color w:val="auto"/>
          <w:sz w:val="24"/>
          <w:szCs w:val="24"/>
        </w:rPr>
        <w:t xml:space="preserve">liczby żłobków i klubów dziecięcych, dla których oświadczenie o przyjęciu środków Funduszu Pracy, o którym mowa w </w:t>
      </w:r>
      <w:r w:rsidR="00421EE8" w:rsidRPr="002619E2">
        <w:rPr>
          <w:color w:val="auto"/>
          <w:sz w:val="24"/>
          <w:szCs w:val="24"/>
        </w:rPr>
        <w:t xml:space="preserve">podrozdziale </w:t>
      </w:r>
      <w:r w:rsidR="00B90FC0">
        <w:rPr>
          <w:color w:val="auto"/>
          <w:sz w:val="24"/>
          <w:szCs w:val="24"/>
        </w:rPr>
        <w:t>7</w:t>
      </w:r>
      <w:r w:rsidR="00421EE8" w:rsidRPr="002619E2">
        <w:rPr>
          <w:color w:val="auto"/>
          <w:sz w:val="24"/>
          <w:szCs w:val="24"/>
        </w:rPr>
        <w:t xml:space="preserve">.1. „Oświadczenie o przyjęciu </w:t>
      </w:r>
      <w:r w:rsidR="00421EE8" w:rsidRPr="002619E2">
        <w:rPr>
          <w:color w:val="auto"/>
          <w:sz w:val="24"/>
          <w:szCs w:val="24"/>
        </w:rPr>
        <w:lastRenderedPageBreak/>
        <w:t>dofinansowania” został</w:t>
      </w:r>
      <w:r w:rsidR="00BD5FBC" w:rsidRPr="002619E2">
        <w:rPr>
          <w:color w:val="auto"/>
          <w:sz w:val="24"/>
          <w:szCs w:val="24"/>
        </w:rPr>
        <w:t>o</w:t>
      </w:r>
      <w:r w:rsidR="00421EE8" w:rsidRPr="002619E2">
        <w:rPr>
          <w:color w:val="auto"/>
          <w:sz w:val="24"/>
          <w:szCs w:val="24"/>
        </w:rPr>
        <w:t xml:space="preserve"> </w:t>
      </w:r>
      <w:r w:rsidR="00366060" w:rsidRPr="002619E2">
        <w:rPr>
          <w:color w:val="auto"/>
          <w:sz w:val="24"/>
          <w:szCs w:val="24"/>
        </w:rPr>
        <w:t>przyjęte i uwzględnione we wniosku do Ministra o środki z Funduszu</w:t>
      </w:r>
      <w:r w:rsidR="00C63FA1" w:rsidRPr="002619E2">
        <w:rPr>
          <w:color w:val="auto"/>
          <w:sz w:val="24"/>
          <w:szCs w:val="24"/>
        </w:rPr>
        <w:t xml:space="preserve"> Pracy</w:t>
      </w:r>
      <w:r w:rsidR="00366060" w:rsidRPr="002619E2">
        <w:rPr>
          <w:color w:val="auto"/>
          <w:sz w:val="24"/>
          <w:szCs w:val="24"/>
        </w:rPr>
        <w:t xml:space="preserve">, o którym mowa w </w:t>
      </w:r>
      <w:r w:rsidR="00894050" w:rsidRPr="002619E2">
        <w:rPr>
          <w:color w:val="auto"/>
          <w:sz w:val="24"/>
          <w:szCs w:val="24"/>
        </w:rPr>
        <w:t xml:space="preserve">podrozdziale </w:t>
      </w:r>
      <w:r w:rsidR="00B90FC0">
        <w:rPr>
          <w:color w:val="auto"/>
          <w:sz w:val="24"/>
          <w:szCs w:val="24"/>
        </w:rPr>
        <w:t>8</w:t>
      </w:r>
      <w:r w:rsidR="00366060" w:rsidRPr="002619E2">
        <w:rPr>
          <w:color w:val="auto"/>
          <w:sz w:val="24"/>
          <w:szCs w:val="24"/>
        </w:rPr>
        <w:t>.2.</w:t>
      </w:r>
      <w:r w:rsidR="00894050" w:rsidRPr="002619E2">
        <w:rPr>
          <w:color w:val="auto"/>
          <w:sz w:val="24"/>
          <w:szCs w:val="24"/>
        </w:rPr>
        <w:t xml:space="preserve"> „Zadania Wojewodów”</w:t>
      </w:r>
      <w:r w:rsidR="00366060" w:rsidRPr="002619E2">
        <w:rPr>
          <w:color w:val="auto"/>
          <w:sz w:val="24"/>
          <w:szCs w:val="24"/>
        </w:rPr>
        <w:t xml:space="preserve"> </w:t>
      </w:r>
      <w:r w:rsidR="002619E2">
        <w:rPr>
          <w:color w:val="auto"/>
          <w:sz w:val="24"/>
          <w:szCs w:val="24"/>
        </w:rPr>
        <w:br/>
      </w:r>
      <w:r w:rsidR="00A741D2" w:rsidRPr="002619E2">
        <w:rPr>
          <w:color w:val="auto"/>
          <w:sz w:val="24"/>
          <w:szCs w:val="24"/>
        </w:rPr>
        <w:t xml:space="preserve">pkt 1 lit. </w:t>
      </w:r>
      <w:r w:rsidR="00366060" w:rsidRPr="002619E2">
        <w:rPr>
          <w:color w:val="auto"/>
          <w:sz w:val="24"/>
          <w:szCs w:val="24"/>
        </w:rPr>
        <w:t xml:space="preserve">f </w:t>
      </w:r>
      <w:r w:rsidR="00421EE8" w:rsidRPr="002619E2">
        <w:rPr>
          <w:color w:val="auto"/>
          <w:sz w:val="24"/>
          <w:szCs w:val="24"/>
        </w:rPr>
        <w:t xml:space="preserve">oraz </w:t>
      </w:r>
    </w:p>
    <w:p w14:paraId="725CC9BD" w14:textId="24451CA6" w:rsidR="00DE6B9F" w:rsidRPr="002619E2" w:rsidRDefault="00421EE8" w:rsidP="00C46658">
      <w:pPr>
        <w:pStyle w:val="Akapitzlist"/>
        <w:numPr>
          <w:ilvl w:val="0"/>
          <w:numId w:val="40"/>
        </w:numPr>
        <w:spacing w:line="360" w:lineRule="auto"/>
        <w:jc w:val="both"/>
        <w:rPr>
          <w:color w:val="auto"/>
          <w:sz w:val="24"/>
          <w:szCs w:val="24"/>
        </w:rPr>
      </w:pPr>
      <w:r w:rsidRPr="002619E2">
        <w:rPr>
          <w:color w:val="auto"/>
          <w:sz w:val="24"/>
          <w:szCs w:val="24"/>
        </w:rPr>
        <w:t xml:space="preserve">kwoty jednostkowej wynoszącej 1000 zł. </w:t>
      </w:r>
    </w:p>
    <w:p w14:paraId="0B3EFE9F" w14:textId="24B58059" w:rsidR="00BA14FB" w:rsidRDefault="00B86F70" w:rsidP="008F6A2A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DE6B9F">
        <w:rPr>
          <w:sz w:val="24"/>
          <w:szCs w:val="24"/>
          <w:lang w:eastAsia="ja-JP"/>
        </w:rPr>
        <w:t xml:space="preserve">Środki na pokrycie kosztów obsługi Programu </w:t>
      </w:r>
      <w:r w:rsidR="005A25F4">
        <w:rPr>
          <w:sz w:val="24"/>
          <w:szCs w:val="24"/>
          <w:lang w:eastAsia="ja-JP"/>
        </w:rPr>
        <w:t xml:space="preserve">przez wojewodę </w:t>
      </w:r>
      <w:r w:rsidRPr="00DE6B9F">
        <w:rPr>
          <w:sz w:val="24"/>
          <w:szCs w:val="24"/>
          <w:lang w:eastAsia="ja-JP"/>
        </w:rPr>
        <w:t xml:space="preserve">będą uznawane </w:t>
      </w:r>
      <w:r w:rsidR="008808BB" w:rsidRPr="00DE6B9F">
        <w:rPr>
          <w:sz w:val="24"/>
          <w:szCs w:val="24"/>
          <w:lang w:eastAsia="ja-JP"/>
        </w:rPr>
        <w:t>za</w:t>
      </w:r>
      <w:r w:rsidRPr="00DE6B9F">
        <w:rPr>
          <w:sz w:val="24"/>
          <w:szCs w:val="24"/>
          <w:lang w:eastAsia="ja-JP"/>
        </w:rPr>
        <w:t xml:space="preserve"> wykorzystane zgodnie z przeznaczeniem </w:t>
      </w:r>
      <w:r w:rsidR="008808BB" w:rsidRPr="00DE6B9F">
        <w:rPr>
          <w:sz w:val="24"/>
          <w:szCs w:val="24"/>
          <w:lang w:eastAsia="ja-JP"/>
        </w:rPr>
        <w:t xml:space="preserve">pod warunkiem zawarcia z wnioskodawcami </w:t>
      </w:r>
      <w:r w:rsidRPr="00DE6B9F">
        <w:rPr>
          <w:sz w:val="24"/>
          <w:szCs w:val="24"/>
          <w:lang w:eastAsia="ja-JP"/>
        </w:rPr>
        <w:t>Programu</w:t>
      </w:r>
      <w:r w:rsidR="008808BB" w:rsidRPr="00DE6B9F">
        <w:rPr>
          <w:sz w:val="24"/>
          <w:szCs w:val="24"/>
          <w:lang w:eastAsia="ja-JP"/>
        </w:rPr>
        <w:t xml:space="preserve"> umów</w:t>
      </w:r>
      <w:r w:rsidRPr="00DE6B9F">
        <w:rPr>
          <w:sz w:val="24"/>
          <w:szCs w:val="24"/>
          <w:lang w:eastAsia="ja-JP"/>
        </w:rPr>
        <w:t xml:space="preserve">, o których mowa w podrozdziale </w:t>
      </w:r>
      <w:r w:rsidR="008B327E">
        <w:rPr>
          <w:sz w:val="24"/>
          <w:szCs w:val="24"/>
          <w:lang w:eastAsia="ja-JP"/>
        </w:rPr>
        <w:t>7</w:t>
      </w:r>
      <w:r w:rsidRPr="00DE6B9F">
        <w:rPr>
          <w:sz w:val="24"/>
          <w:szCs w:val="24"/>
          <w:lang w:eastAsia="ja-JP"/>
        </w:rPr>
        <w:t xml:space="preserve">.2. „Umowa w sprawie przekazania dofinansowania” w </w:t>
      </w:r>
      <w:r w:rsidR="00775FB3">
        <w:rPr>
          <w:sz w:val="24"/>
          <w:szCs w:val="24"/>
          <w:lang w:eastAsia="ja-JP"/>
        </w:rPr>
        <w:t xml:space="preserve">terminie, o którym mowa w podrozdziale 7.2 pkt 1. </w:t>
      </w:r>
      <w:r w:rsidR="00412DFA" w:rsidRPr="00DE6B9F">
        <w:rPr>
          <w:sz w:val="24"/>
          <w:szCs w:val="24"/>
          <w:lang w:eastAsia="ja-JP"/>
        </w:rPr>
        <w:t>W przypadku niepodpisania</w:t>
      </w:r>
      <w:r w:rsidR="008808BB" w:rsidRPr="00DE6B9F">
        <w:rPr>
          <w:sz w:val="24"/>
          <w:szCs w:val="24"/>
          <w:lang w:eastAsia="ja-JP"/>
        </w:rPr>
        <w:t xml:space="preserve"> w ww. terminie </w:t>
      </w:r>
      <w:r w:rsidR="00747D22" w:rsidRPr="00DE6B9F">
        <w:rPr>
          <w:sz w:val="24"/>
          <w:szCs w:val="24"/>
          <w:lang w:eastAsia="ja-JP"/>
        </w:rPr>
        <w:t xml:space="preserve">wszystkich </w:t>
      </w:r>
      <w:r w:rsidR="00412DFA" w:rsidRPr="00DE6B9F">
        <w:rPr>
          <w:sz w:val="24"/>
          <w:szCs w:val="24"/>
          <w:lang w:eastAsia="ja-JP"/>
        </w:rPr>
        <w:t xml:space="preserve">umów </w:t>
      </w:r>
      <w:r w:rsidR="008808BB" w:rsidRPr="00DE6B9F">
        <w:rPr>
          <w:sz w:val="24"/>
          <w:szCs w:val="24"/>
          <w:lang w:eastAsia="ja-JP"/>
        </w:rPr>
        <w:t xml:space="preserve">obejmujących żłobki i kluby dziecięce, </w:t>
      </w:r>
      <w:r w:rsidR="00AF5870">
        <w:rPr>
          <w:sz w:val="24"/>
          <w:szCs w:val="24"/>
          <w:lang w:eastAsia="ja-JP"/>
        </w:rPr>
        <w:br/>
      </w:r>
      <w:r w:rsidR="008808BB" w:rsidRPr="00DE6B9F">
        <w:rPr>
          <w:sz w:val="24"/>
          <w:szCs w:val="24"/>
          <w:lang w:eastAsia="ja-JP"/>
        </w:rPr>
        <w:t xml:space="preserve">o których mowa 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lit. a</w:t>
      </w:r>
      <w:r w:rsidR="00412DFA" w:rsidRPr="00DE6B9F">
        <w:rPr>
          <w:sz w:val="24"/>
          <w:szCs w:val="24"/>
          <w:lang w:eastAsia="ja-JP"/>
        </w:rPr>
        <w:t>,</w:t>
      </w:r>
      <w:r w:rsidR="008808BB" w:rsidRPr="00DE6B9F">
        <w:rPr>
          <w:sz w:val="24"/>
          <w:szCs w:val="24"/>
          <w:lang w:eastAsia="ja-JP"/>
        </w:rPr>
        <w:t xml:space="preserve"> </w:t>
      </w:r>
      <w:r w:rsidR="00747D22" w:rsidRPr="00DE6B9F">
        <w:rPr>
          <w:sz w:val="24"/>
          <w:szCs w:val="24"/>
          <w:lang w:eastAsia="ja-JP"/>
        </w:rPr>
        <w:t xml:space="preserve">wojewoda zobowiązany jest do zwrotu środków przeznaczonych na pokrycie kosztów obsługi Programu proporcjonalnie </w:t>
      </w:r>
      <w:r w:rsidR="00561BC2">
        <w:rPr>
          <w:sz w:val="24"/>
          <w:szCs w:val="24"/>
          <w:lang w:eastAsia="ja-JP"/>
        </w:rPr>
        <w:t>do liczby</w:t>
      </w:r>
      <w:r w:rsidR="00747D22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żłobk</w:t>
      </w:r>
      <w:r w:rsidR="00561BC2">
        <w:rPr>
          <w:sz w:val="24"/>
          <w:szCs w:val="24"/>
          <w:lang w:eastAsia="ja-JP"/>
        </w:rPr>
        <w:t>ów</w:t>
      </w:r>
      <w:r w:rsidR="008808BB" w:rsidRPr="00DE6B9F">
        <w:rPr>
          <w:sz w:val="24"/>
          <w:szCs w:val="24"/>
          <w:lang w:eastAsia="ja-JP"/>
        </w:rPr>
        <w:t xml:space="preserve"> i klub</w:t>
      </w:r>
      <w:r w:rsidR="00561BC2">
        <w:rPr>
          <w:sz w:val="24"/>
          <w:szCs w:val="24"/>
          <w:lang w:eastAsia="ja-JP"/>
        </w:rPr>
        <w:t>ów</w:t>
      </w:r>
      <w:r w:rsidR="008808BB" w:rsidRPr="00DE6B9F">
        <w:rPr>
          <w:sz w:val="24"/>
          <w:szCs w:val="24"/>
          <w:lang w:eastAsia="ja-JP"/>
        </w:rPr>
        <w:t xml:space="preserve"> dziecięc</w:t>
      </w:r>
      <w:r w:rsidR="00561BC2">
        <w:rPr>
          <w:sz w:val="24"/>
          <w:szCs w:val="24"/>
          <w:lang w:eastAsia="ja-JP"/>
        </w:rPr>
        <w:t>ych</w:t>
      </w:r>
      <w:r w:rsidR="008808BB" w:rsidRPr="00DE6B9F">
        <w:rPr>
          <w:sz w:val="24"/>
          <w:szCs w:val="24"/>
          <w:lang w:eastAsia="ja-JP"/>
        </w:rPr>
        <w:t xml:space="preserve">, o których mowa 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lit. a</w:t>
      </w:r>
      <w:r w:rsidR="00561BC2">
        <w:rPr>
          <w:sz w:val="24"/>
          <w:szCs w:val="24"/>
          <w:lang w:eastAsia="ja-JP"/>
        </w:rPr>
        <w:t>,</w:t>
      </w:r>
      <w:r w:rsidR="000E74B5">
        <w:rPr>
          <w:sz w:val="24"/>
          <w:szCs w:val="24"/>
          <w:lang w:eastAsia="ja-JP"/>
        </w:rPr>
        <w:t xml:space="preserve"> </w:t>
      </w:r>
      <w:r w:rsidR="00561BC2">
        <w:rPr>
          <w:sz w:val="24"/>
          <w:szCs w:val="24"/>
          <w:lang w:eastAsia="ja-JP"/>
        </w:rPr>
        <w:t>w stosunku do</w:t>
      </w:r>
      <w:r w:rsidR="008808BB" w:rsidRPr="00DE6B9F">
        <w:rPr>
          <w:sz w:val="24"/>
          <w:szCs w:val="24"/>
          <w:lang w:eastAsia="ja-JP"/>
        </w:rPr>
        <w:t xml:space="preserve"> których nie zostały podpisane umowy. Kwotę środków do zwrotu stanowi iloczyn liczby żłobków i klubów dziecięcych, o których mowa 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>lit. a</w:t>
      </w:r>
      <w:r w:rsidR="006D4704">
        <w:rPr>
          <w:sz w:val="24"/>
          <w:szCs w:val="24"/>
          <w:lang w:eastAsia="ja-JP"/>
        </w:rPr>
        <w:t>,</w:t>
      </w:r>
      <w:r w:rsidR="008808BB" w:rsidRPr="00DE6B9F">
        <w:rPr>
          <w:sz w:val="24"/>
          <w:szCs w:val="24"/>
          <w:lang w:eastAsia="ja-JP"/>
        </w:rPr>
        <w:t xml:space="preserve"> i kwoty jednostkowe</w:t>
      </w:r>
      <w:r w:rsidR="00561BC2">
        <w:rPr>
          <w:sz w:val="24"/>
          <w:szCs w:val="24"/>
          <w:lang w:eastAsia="ja-JP"/>
        </w:rPr>
        <w:t>j</w:t>
      </w:r>
      <w:r w:rsidR="008808BB" w:rsidRPr="00DE6B9F">
        <w:rPr>
          <w:sz w:val="24"/>
          <w:szCs w:val="24"/>
          <w:lang w:eastAsia="ja-JP"/>
        </w:rPr>
        <w:t xml:space="preserve">, o której mowa </w:t>
      </w:r>
      <w:r w:rsidR="00AF5870">
        <w:rPr>
          <w:sz w:val="24"/>
          <w:szCs w:val="24"/>
          <w:lang w:eastAsia="ja-JP"/>
        </w:rPr>
        <w:br/>
      </w:r>
      <w:r w:rsidR="008808BB" w:rsidRPr="00DE6B9F">
        <w:rPr>
          <w:sz w:val="24"/>
          <w:szCs w:val="24"/>
          <w:lang w:eastAsia="ja-JP"/>
        </w:rPr>
        <w:t xml:space="preserve">w pkt </w:t>
      </w:r>
      <w:r w:rsidR="00E636B4">
        <w:rPr>
          <w:sz w:val="24"/>
          <w:szCs w:val="24"/>
          <w:lang w:eastAsia="ja-JP"/>
        </w:rPr>
        <w:t>4</w:t>
      </w:r>
      <w:r w:rsidR="008B327E" w:rsidRPr="00DE6B9F">
        <w:rPr>
          <w:sz w:val="24"/>
          <w:szCs w:val="24"/>
          <w:lang w:eastAsia="ja-JP"/>
        </w:rPr>
        <w:t xml:space="preserve"> </w:t>
      </w:r>
      <w:r w:rsidR="008808BB" w:rsidRPr="00DE6B9F">
        <w:rPr>
          <w:sz w:val="24"/>
          <w:szCs w:val="24"/>
          <w:lang w:eastAsia="ja-JP"/>
        </w:rPr>
        <w:t xml:space="preserve">lit. b. </w:t>
      </w:r>
    </w:p>
    <w:p w14:paraId="1E894E15" w14:textId="3A6524CB" w:rsidR="00EE7617" w:rsidRPr="008F6A2A" w:rsidRDefault="00DC43F2" w:rsidP="008F6A2A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EE7617">
        <w:rPr>
          <w:sz w:val="24"/>
          <w:szCs w:val="24"/>
          <w:lang w:eastAsia="ja-JP"/>
        </w:rPr>
        <w:t>Po zebraniu</w:t>
      </w:r>
      <w:r w:rsidR="00B80E05" w:rsidRPr="00EE7617">
        <w:rPr>
          <w:sz w:val="24"/>
          <w:szCs w:val="24"/>
          <w:lang w:eastAsia="ja-JP"/>
        </w:rPr>
        <w:t xml:space="preserve"> od wojewodów</w:t>
      </w:r>
      <w:r w:rsidRPr="00EE7617">
        <w:rPr>
          <w:sz w:val="24"/>
          <w:szCs w:val="24"/>
          <w:lang w:eastAsia="ja-JP"/>
        </w:rPr>
        <w:t xml:space="preserve"> </w:t>
      </w:r>
      <w:r w:rsidR="00043B49" w:rsidRPr="00EE7617">
        <w:rPr>
          <w:sz w:val="24"/>
          <w:szCs w:val="24"/>
          <w:lang w:eastAsia="ja-JP"/>
        </w:rPr>
        <w:t xml:space="preserve">informacji </w:t>
      </w:r>
      <w:r w:rsidRPr="00EE7617">
        <w:rPr>
          <w:sz w:val="24"/>
          <w:szCs w:val="24"/>
          <w:lang w:eastAsia="ja-JP"/>
        </w:rPr>
        <w:t xml:space="preserve">o </w:t>
      </w:r>
      <w:r w:rsidR="00EE7617" w:rsidRPr="00EE7617">
        <w:rPr>
          <w:sz w:val="24"/>
          <w:szCs w:val="24"/>
          <w:lang w:eastAsia="ja-JP"/>
        </w:rPr>
        <w:t>ewentualnych oszczędnościach</w:t>
      </w:r>
      <w:r w:rsidR="004E06F1">
        <w:rPr>
          <w:sz w:val="24"/>
          <w:szCs w:val="24"/>
          <w:lang w:eastAsia="ja-JP"/>
        </w:rPr>
        <w:t>,</w:t>
      </w:r>
      <w:r w:rsidR="00EE7617" w:rsidRPr="00EE7617">
        <w:rPr>
          <w:sz w:val="24"/>
          <w:szCs w:val="24"/>
          <w:lang w:eastAsia="ja-JP"/>
        </w:rPr>
        <w:t xml:space="preserve"> w ramach załącznika nr 1 do wniosku</w:t>
      </w:r>
      <w:r w:rsidR="00673F93">
        <w:rPr>
          <w:sz w:val="24"/>
          <w:szCs w:val="24"/>
          <w:lang w:eastAsia="ja-JP"/>
        </w:rPr>
        <w:t>,</w:t>
      </w:r>
      <w:r w:rsidR="00EE7617" w:rsidRPr="00EE7617">
        <w:rPr>
          <w:sz w:val="24"/>
          <w:szCs w:val="24"/>
          <w:lang w:eastAsia="ja-JP"/>
        </w:rPr>
        <w:t xml:space="preserve"> stanowiącego załącznik nr 3</w:t>
      </w:r>
      <w:r w:rsidR="005041E5">
        <w:rPr>
          <w:sz w:val="24"/>
          <w:szCs w:val="24"/>
          <w:lang w:eastAsia="ja-JP"/>
        </w:rPr>
        <w:t xml:space="preserve"> do Regulaminu</w:t>
      </w:r>
      <w:r w:rsidR="00EE7617" w:rsidRPr="00EE7617">
        <w:rPr>
          <w:sz w:val="24"/>
          <w:szCs w:val="24"/>
          <w:lang w:eastAsia="ja-JP"/>
        </w:rPr>
        <w:t xml:space="preserve">, w przypadku niewykorzystania środków przeznaczonych na </w:t>
      </w:r>
      <w:r w:rsidR="00B50111">
        <w:rPr>
          <w:sz w:val="24"/>
          <w:szCs w:val="24"/>
          <w:lang w:eastAsia="ja-JP"/>
        </w:rPr>
        <w:t xml:space="preserve">realizację </w:t>
      </w:r>
      <w:r w:rsidR="00D85455">
        <w:rPr>
          <w:sz w:val="24"/>
          <w:szCs w:val="24"/>
          <w:lang w:eastAsia="ja-JP"/>
        </w:rPr>
        <w:t xml:space="preserve">naboru wniosków w ramach </w:t>
      </w:r>
      <w:r w:rsidR="00EE7617" w:rsidRPr="00EE7617">
        <w:rPr>
          <w:sz w:val="24"/>
          <w:szCs w:val="24"/>
          <w:lang w:eastAsia="ja-JP"/>
        </w:rPr>
        <w:t>Program</w:t>
      </w:r>
      <w:r w:rsidR="00B50111">
        <w:rPr>
          <w:sz w:val="24"/>
          <w:szCs w:val="24"/>
          <w:lang w:eastAsia="ja-JP"/>
        </w:rPr>
        <w:t>u</w:t>
      </w:r>
      <w:r w:rsidR="00EE7617" w:rsidRPr="00EE7617">
        <w:rPr>
          <w:sz w:val="24"/>
          <w:szCs w:val="24"/>
          <w:lang w:eastAsia="ja-JP"/>
        </w:rPr>
        <w:t>, Minister może niewykorzystaną kwotę środków przeznaczyć na</w:t>
      </w:r>
      <w:r w:rsidR="00EE7617">
        <w:rPr>
          <w:sz w:val="24"/>
          <w:szCs w:val="24"/>
          <w:lang w:eastAsia="ja-JP"/>
        </w:rPr>
        <w:t xml:space="preserve"> </w:t>
      </w:r>
      <w:r w:rsidR="00043B49" w:rsidRPr="00EE7617">
        <w:rPr>
          <w:sz w:val="24"/>
          <w:szCs w:val="24"/>
          <w:lang w:eastAsia="ja-JP"/>
        </w:rPr>
        <w:t xml:space="preserve">realizację zadań związanych z rozwojem instytucji opieki nad dziećmi w wieku do lat 3. </w:t>
      </w:r>
    </w:p>
    <w:p w14:paraId="340DC98E" w14:textId="297AAFA9" w:rsidR="00FC6A58" w:rsidRDefault="00043B49" w:rsidP="00FC6A58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C6A58">
        <w:rPr>
          <w:sz w:val="24"/>
          <w:szCs w:val="24"/>
          <w:lang w:eastAsia="ja-JP"/>
        </w:rPr>
        <w:t>Minister na podstawie</w:t>
      </w:r>
      <w:r w:rsidR="006C0222" w:rsidRPr="00FC6A58">
        <w:rPr>
          <w:sz w:val="24"/>
          <w:szCs w:val="24"/>
          <w:lang w:eastAsia="ja-JP"/>
        </w:rPr>
        <w:t xml:space="preserve"> informacji</w:t>
      </w:r>
      <w:r w:rsidR="00477CE5">
        <w:rPr>
          <w:sz w:val="24"/>
          <w:szCs w:val="24"/>
          <w:lang w:eastAsia="ja-JP"/>
        </w:rPr>
        <w:t>,</w:t>
      </w:r>
      <w:r w:rsidR="006C0222" w:rsidRPr="00FC6A58">
        <w:rPr>
          <w:sz w:val="24"/>
          <w:szCs w:val="24"/>
          <w:lang w:eastAsia="ja-JP"/>
        </w:rPr>
        <w:t xml:space="preserve"> o której mowa w pkt </w:t>
      </w:r>
      <w:r w:rsidR="0089019F">
        <w:rPr>
          <w:sz w:val="24"/>
          <w:szCs w:val="24"/>
          <w:lang w:eastAsia="ja-JP"/>
        </w:rPr>
        <w:t>6</w:t>
      </w:r>
      <w:r w:rsidR="007E238E">
        <w:rPr>
          <w:sz w:val="24"/>
          <w:szCs w:val="24"/>
          <w:lang w:eastAsia="ja-JP"/>
        </w:rPr>
        <w:t>,</w:t>
      </w:r>
      <w:r w:rsidR="00AA785F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 xml:space="preserve">może zmniejszyć </w:t>
      </w:r>
      <w:r w:rsidRPr="00FC6A58">
        <w:rPr>
          <w:sz w:val="24"/>
          <w:szCs w:val="24"/>
          <w:lang w:eastAsia="ja-JP"/>
        </w:rPr>
        <w:br/>
        <w:t>lub zwiększyć kwotę środków</w:t>
      </w:r>
      <w:r w:rsidR="00FC6A58" w:rsidRPr="00FC6A58">
        <w:rPr>
          <w:sz w:val="24"/>
          <w:szCs w:val="24"/>
          <w:lang w:eastAsia="ja-JP"/>
        </w:rPr>
        <w:t xml:space="preserve"> przekazanych wojewodom</w:t>
      </w:r>
      <w:r w:rsidR="006C0222" w:rsidRPr="00536C1F">
        <w:rPr>
          <w:sz w:val="24"/>
          <w:szCs w:val="24"/>
          <w:lang w:eastAsia="ja-JP"/>
        </w:rPr>
        <w:t xml:space="preserve"> </w:t>
      </w:r>
      <w:r w:rsidRPr="00536C1F">
        <w:rPr>
          <w:sz w:val="24"/>
          <w:szCs w:val="24"/>
          <w:lang w:eastAsia="ja-JP"/>
        </w:rPr>
        <w:t xml:space="preserve">w ramach środków Funduszu Pracy, którymi dysponuje w roku </w:t>
      </w:r>
      <w:r w:rsidR="00E92D4F" w:rsidRPr="00536C1F">
        <w:rPr>
          <w:sz w:val="24"/>
          <w:szCs w:val="24"/>
          <w:lang w:eastAsia="ja-JP"/>
        </w:rPr>
        <w:t>202</w:t>
      </w:r>
      <w:r w:rsidR="00E92D4F">
        <w:rPr>
          <w:sz w:val="24"/>
          <w:szCs w:val="24"/>
          <w:lang w:eastAsia="ja-JP"/>
        </w:rPr>
        <w:t>6</w:t>
      </w:r>
      <w:r w:rsidR="00E92D4F" w:rsidRPr="00536C1F">
        <w:rPr>
          <w:sz w:val="24"/>
          <w:szCs w:val="24"/>
          <w:lang w:eastAsia="ja-JP"/>
        </w:rPr>
        <w:t xml:space="preserve"> </w:t>
      </w:r>
      <w:r w:rsidRPr="00536C1F">
        <w:rPr>
          <w:sz w:val="24"/>
          <w:szCs w:val="24"/>
          <w:lang w:eastAsia="ja-JP"/>
        </w:rPr>
        <w:t>na ten cel</w:t>
      </w:r>
      <w:r w:rsidR="006C0222" w:rsidRPr="00537B3E">
        <w:rPr>
          <w:sz w:val="24"/>
          <w:szCs w:val="24"/>
          <w:lang w:eastAsia="ja-JP"/>
        </w:rPr>
        <w:t>.</w:t>
      </w:r>
    </w:p>
    <w:p w14:paraId="55B9DE11" w14:textId="519E0E23" w:rsidR="00007992" w:rsidRPr="00292EAB" w:rsidRDefault="00AA5BFB" w:rsidP="00292EAB">
      <w:pPr>
        <w:numPr>
          <w:ilvl w:val="0"/>
          <w:numId w:val="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FC6A58">
        <w:rPr>
          <w:sz w:val="24"/>
          <w:szCs w:val="24"/>
          <w:lang w:eastAsia="ja-JP"/>
        </w:rPr>
        <w:t>W przypadku, gdy kwota zapotrzebowania na środki z Funduszu Pracy przekroczy kwotę przeznaczoną na realizację</w:t>
      </w:r>
      <w:r w:rsidR="00D85455">
        <w:rPr>
          <w:sz w:val="24"/>
          <w:szCs w:val="24"/>
          <w:lang w:eastAsia="ja-JP"/>
        </w:rPr>
        <w:t xml:space="preserve"> naboru wniosków w ramach</w:t>
      </w:r>
      <w:r w:rsidRPr="00FC6A58">
        <w:rPr>
          <w:sz w:val="24"/>
          <w:szCs w:val="24"/>
          <w:lang w:eastAsia="ja-JP"/>
        </w:rPr>
        <w:t xml:space="preserve"> Programu, utworzona zostanie lista rankingowa na podstawie dochodów gminy w przeliczeniu na mieszkańca na podstawie wskaźnika G –</w:t>
      </w:r>
      <w:r w:rsidR="00E03E50" w:rsidRPr="00FC6A58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>od</w:t>
      </w:r>
      <w:r w:rsidR="009D4A83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>0</w:t>
      </w:r>
      <w:r w:rsidR="009D4A83">
        <w:rPr>
          <w:sz w:val="24"/>
          <w:szCs w:val="24"/>
          <w:lang w:eastAsia="ja-JP"/>
        </w:rPr>
        <w:t xml:space="preserve"> </w:t>
      </w:r>
      <w:r w:rsidRPr="00FC6A58">
        <w:rPr>
          <w:sz w:val="24"/>
          <w:szCs w:val="24"/>
          <w:lang w:eastAsia="ja-JP"/>
        </w:rPr>
        <w:t xml:space="preserve">(najwyższe dochody) do 1 (najniższe dochody) punktu. </w:t>
      </w:r>
      <w:bookmarkStart w:id="13" w:name="_Hlk180503784"/>
    </w:p>
    <w:bookmarkEnd w:id="13"/>
    <w:p w14:paraId="4B348FA7" w14:textId="77777777" w:rsidR="0094560F" w:rsidRPr="00AA5BFB" w:rsidRDefault="0094560F" w:rsidP="00B201DC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95CCCC4" w14:textId="5D8045AE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4" w:name="_Toc212629579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Wysokość wnioskowanego dofinansowania</w:t>
      </w:r>
      <w:bookmarkEnd w:id="14"/>
    </w:p>
    <w:p w14:paraId="4828368C" w14:textId="42F45A4E" w:rsidR="00AA5BFB" w:rsidRPr="00AA5BFB" w:rsidRDefault="00AA5BFB" w:rsidP="006C0222">
      <w:pPr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15" w:name="_Ref45017434"/>
      <w:r w:rsidRPr="00AA5BFB">
        <w:rPr>
          <w:sz w:val="24"/>
          <w:szCs w:val="24"/>
          <w:lang w:eastAsia="ja-JP"/>
        </w:rPr>
        <w:t>Udział środków Funduszu Pracy</w:t>
      </w:r>
      <w:r w:rsidRPr="00AA5BFB">
        <w:rPr>
          <w:sz w:val="24"/>
          <w:szCs w:val="24"/>
        </w:rPr>
        <w:t xml:space="preserve"> </w:t>
      </w:r>
      <w:r w:rsidRPr="00AA5BFB">
        <w:rPr>
          <w:sz w:val="24"/>
          <w:szCs w:val="24"/>
          <w:lang w:eastAsia="ja-JP"/>
        </w:rPr>
        <w:t xml:space="preserve">w wydatkach na realizację zadania może wynieść do 100% wydatków na realizację zadania. </w:t>
      </w:r>
      <w:r w:rsidRPr="00AA5BFB">
        <w:rPr>
          <w:sz w:val="24"/>
          <w:szCs w:val="24"/>
        </w:rPr>
        <w:t xml:space="preserve"> </w:t>
      </w:r>
    </w:p>
    <w:p w14:paraId="49C1844C" w14:textId="77777777" w:rsidR="00AA5BFB" w:rsidRPr="00AA5BFB" w:rsidRDefault="00AA5BFB" w:rsidP="006C0222">
      <w:pPr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>Nie jest wymagany wkład własny.</w:t>
      </w:r>
    </w:p>
    <w:p w14:paraId="1FFD344C" w14:textId="20207DDD" w:rsidR="00AA5BFB" w:rsidRDefault="00AA5BFB" w:rsidP="006C0222">
      <w:pPr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Wysokość dofinansowania wynosi do 300 000 zł na instytucję opieki</w:t>
      </w:r>
      <w:r w:rsidR="001A5077">
        <w:rPr>
          <w:sz w:val="24"/>
          <w:szCs w:val="24"/>
          <w:lang w:eastAsia="ja-JP"/>
        </w:rPr>
        <w:t>, niezależnie od tego ilu plac</w:t>
      </w:r>
      <w:r w:rsidR="001C35B5">
        <w:rPr>
          <w:sz w:val="24"/>
          <w:szCs w:val="24"/>
          <w:lang w:eastAsia="ja-JP"/>
        </w:rPr>
        <w:t>ów</w:t>
      </w:r>
      <w:r w:rsidR="001A5077">
        <w:rPr>
          <w:sz w:val="24"/>
          <w:szCs w:val="24"/>
          <w:lang w:eastAsia="ja-JP"/>
        </w:rPr>
        <w:t xml:space="preserve"> zabaw dotyczy</w:t>
      </w:r>
      <w:r w:rsidRPr="00AA5BFB">
        <w:rPr>
          <w:sz w:val="24"/>
          <w:szCs w:val="24"/>
          <w:lang w:eastAsia="ja-JP"/>
        </w:rPr>
        <w:t xml:space="preserve">. </w:t>
      </w:r>
      <w:bookmarkEnd w:id="15"/>
    </w:p>
    <w:p w14:paraId="77A585E6" w14:textId="77777777" w:rsidR="0094560F" w:rsidRPr="00AA5BFB" w:rsidRDefault="0094560F" w:rsidP="00B201DC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4FCC1589" w14:textId="63059FA6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6" w:name="_Toc212629580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Przeznaczenie dofinansowania</w:t>
      </w:r>
      <w:bookmarkEnd w:id="16"/>
    </w:p>
    <w:p w14:paraId="6362FF03" w14:textId="3CD7780A" w:rsidR="00AA5BFB" w:rsidRPr="00AA5BFB" w:rsidRDefault="00AA5BFB" w:rsidP="006C0222">
      <w:pPr>
        <w:numPr>
          <w:ilvl w:val="0"/>
          <w:numId w:val="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Wydatki na </w:t>
      </w:r>
      <w:r w:rsidR="00E92D4F">
        <w:rPr>
          <w:sz w:val="24"/>
          <w:szCs w:val="24"/>
          <w:lang w:eastAsia="ja-JP"/>
        </w:rPr>
        <w:t xml:space="preserve">budowę, </w:t>
      </w:r>
      <w:r w:rsidR="00E734E4">
        <w:rPr>
          <w:sz w:val="24"/>
          <w:szCs w:val="24"/>
          <w:lang w:eastAsia="ja-JP"/>
        </w:rPr>
        <w:t xml:space="preserve">rozbudowę, </w:t>
      </w:r>
      <w:r w:rsidRPr="00AA5BFB">
        <w:rPr>
          <w:sz w:val="24"/>
          <w:szCs w:val="24"/>
          <w:lang w:eastAsia="ja-JP"/>
        </w:rPr>
        <w:t>przebudowę</w:t>
      </w:r>
      <w:r w:rsidR="00E92D4F">
        <w:rPr>
          <w:sz w:val="24"/>
          <w:szCs w:val="24"/>
          <w:lang w:eastAsia="ja-JP"/>
        </w:rPr>
        <w:t xml:space="preserve">, </w:t>
      </w:r>
      <w:r w:rsidR="00E734E4">
        <w:rPr>
          <w:sz w:val="24"/>
          <w:szCs w:val="24"/>
          <w:lang w:eastAsia="ja-JP"/>
        </w:rPr>
        <w:t>remont</w:t>
      </w:r>
      <w:r w:rsidR="00C13A02">
        <w:rPr>
          <w:sz w:val="24"/>
          <w:szCs w:val="24"/>
          <w:lang w:eastAsia="ja-JP"/>
        </w:rPr>
        <w:t xml:space="preserve">, </w:t>
      </w:r>
      <w:r w:rsidRPr="00AA5BFB">
        <w:rPr>
          <w:sz w:val="24"/>
          <w:szCs w:val="24"/>
          <w:lang w:eastAsia="ja-JP"/>
        </w:rPr>
        <w:t>doposażenie placów zabaw dotyczą wydatków majątkowych lub bieżących związanych z:</w:t>
      </w:r>
    </w:p>
    <w:p w14:paraId="67DDF28D" w14:textId="2DE1F611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robotami budowlanymi </w:t>
      </w:r>
      <w:r w:rsidR="0094560F">
        <w:rPr>
          <w:sz w:val="24"/>
          <w:szCs w:val="24"/>
          <w:lang w:eastAsia="ja-JP"/>
        </w:rPr>
        <w:t>–</w:t>
      </w:r>
      <w:r w:rsidR="0094560F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należy przez to rozumieć budowę</w:t>
      </w:r>
      <w:r w:rsidR="00E734E4">
        <w:rPr>
          <w:sz w:val="24"/>
          <w:szCs w:val="24"/>
          <w:lang w:eastAsia="ja-JP"/>
        </w:rPr>
        <w:t>, a także rozbudowę</w:t>
      </w:r>
      <w:r w:rsidR="00E734E4" w:rsidRPr="00E734E4">
        <w:rPr>
          <w:sz w:val="24"/>
          <w:szCs w:val="24"/>
          <w:lang w:eastAsia="ja-JP"/>
        </w:rPr>
        <w:t xml:space="preserve"> </w:t>
      </w:r>
      <w:r w:rsidR="00E734E4">
        <w:rPr>
          <w:sz w:val="24"/>
          <w:szCs w:val="24"/>
          <w:lang w:eastAsia="ja-JP"/>
        </w:rPr>
        <w:t>placu zabaw</w:t>
      </w:r>
      <w:r w:rsidRPr="00AA5BFB">
        <w:rPr>
          <w:sz w:val="24"/>
          <w:szCs w:val="24"/>
          <w:lang w:eastAsia="ja-JP"/>
        </w:rPr>
        <w:t>, prace polegające na</w:t>
      </w:r>
      <w:r w:rsidR="004414C1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przebudowie</w:t>
      </w:r>
      <w:r w:rsidR="00E734E4">
        <w:rPr>
          <w:sz w:val="24"/>
          <w:szCs w:val="24"/>
          <w:lang w:eastAsia="ja-JP"/>
        </w:rPr>
        <w:t xml:space="preserve"> lub</w:t>
      </w:r>
      <w:r w:rsidR="00E734E4" w:rsidRPr="00AA5BFB">
        <w:rPr>
          <w:sz w:val="24"/>
          <w:szCs w:val="24"/>
          <w:lang w:eastAsia="ja-JP"/>
        </w:rPr>
        <w:t xml:space="preserve"> </w:t>
      </w:r>
      <w:r w:rsidR="004414C1">
        <w:rPr>
          <w:sz w:val="24"/>
          <w:szCs w:val="24"/>
          <w:lang w:eastAsia="ja-JP"/>
        </w:rPr>
        <w:t>remoncie</w:t>
      </w:r>
      <w:r w:rsidR="00E734E4">
        <w:rPr>
          <w:sz w:val="24"/>
          <w:szCs w:val="24"/>
          <w:lang w:eastAsia="ja-JP"/>
        </w:rPr>
        <w:t xml:space="preserve"> placu zabaw</w:t>
      </w:r>
      <w:r w:rsidR="004414C1">
        <w:rPr>
          <w:sz w:val="24"/>
          <w:szCs w:val="24"/>
          <w:lang w:eastAsia="ja-JP"/>
        </w:rPr>
        <w:t xml:space="preserve">, </w:t>
      </w:r>
      <w:r w:rsidRPr="00AA5BFB">
        <w:rPr>
          <w:sz w:val="24"/>
          <w:szCs w:val="24"/>
          <w:lang w:eastAsia="ja-JP"/>
        </w:rPr>
        <w:t>montażu</w:t>
      </w:r>
      <w:r w:rsidR="004414C1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lub rozbiórce obiekt</w:t>
      </w:r>
      <w:r w:rsidR="00B16554">
        <w:rPr>
          <w:sz w:val="24"/>
          <w:szCs w:val="24"/>
          <w:lang w:eastAsia="ja-JP"/>
        </w:rPr>
        <w:t>ów</w:t>
      </w:r>
      <w:r w:rsidRPr="00AA5BFB">
        <w:rPr>
          <w:sz w:val="24"/>
          <w:szCs w:val="24"/>
          <w:lang w:eastAsia="ja-JP"/>
        </w:rPr>
        <w:t xml:space="preserve"> małej architektury np. altany ogrodowej</w:t>
      </w:r>
      <w:r w:rsidR="000265B9">
        <w:rPr>
          <w:sz w:val="24"/>
          <w:szCs w:val="24"/>
          <w:lang w:eastAsia="ja-JP"/>
        </w:rPr>
        <w:t>,</w:t>
      </w:r>
    </w:p>
    <w:p w14:paraId="63BADD3D" w14:textId="3DDE0A9A" w:rsidR="00503FB1" w:rsidRDefault="00503FB1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budową nawierzchni –</w:t>
      </w:r>
      <w:r w:rsidRPr="00AA5BFB">
        <w:rPr>
          <w:sz w:val="24"/>
          <w:szCs w:val="24"/>
          <w:lang w:eastAsia="ja-JP"/>
        </w:rPr>
        <w:t xml:space="preserve"> należy przez to rozumieć wykonywanie prac polegających na</w:t>
      </w:r>
      <w:r>
        <w:rPr>
          <w:sz w:val="24"/>
          <w:szCs w:val="24"/>
          <w:lang w:eastAsia="ja-JP"/>
        </w:rPr>
        <w:t xml:space="preserve"> </w:t>
      </w:r>
      <w:r w:rsidR="001265E5">
        <w:rPr>
          <w:sz w:val="24"/>
          <w:szCs w:val="24"/>
          <w:lang w:eastAsia="ja-JP"/>
        </w:rPr>
        <w:t xml:space="preserve">utworzeniu nawierzchni, </w:t>
      </w:r>
    </w:p>
    <w:p w14:paraId="48AEEA9B" w14:textId="381C99C5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remontem nawierzchni </w:t>
      </w:r>
      <w:r w:rsidR="0094560F">
        <w:rPr>
          <w:sz w:val="24"/>
          <w:szCs w:val="24"/>
          <w:lang w:eastAsia="ja-JP"/>
        </w:rPr>
        <w:t>–</w:t>
      </w:r>
      <w:r w:rsidR="0094560F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należy przez to rozumieć wykonywanie prac polegających na odtworzeniu stanu pierwotnego nawierzchni</w:t>
      </w:r>
      <w:r w:rsidR="00FA4214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a niestanowiących bieżącej konserwacji, przy czym dopuszcza się stosowanie wyrobów innych niż użyto w stanie pierwotnym</w:t>
      </w:r>
      <w:r w:rsidR="000265B9">
        <w:rPr>
          <w:sz w:val="24"/>
          <w:szCs w:val="24"/>
          <w:lang w:eastAsia="ja-JP"/>
        </w:rPr>
        <w:t>,</w:t>
      </w:r>
      <w:r w:rsidR="00917331">
        <w:rPr>
          <w:sz w:val="24"/>
          <w:szCs w:val="24"/>
          <w:lang w:eastAsia="ja-JP"/>
        </w:rPr>
        <w:t xml:space="preserve"> </w:t>
      </w:r>
    </w:p>
    <w:p w14:paraId="3B5B6986" w14:textId="092AF82A" w:rsidR="00322784" w:rsidRPr="00322784" w:rsidRDefault="00322784" w:rsidP="00322784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wymian</w:t>
      </w:r>
      <w:r w:rsidR="0087612A">
        <w:rPr>
          <w:sz w:val="24"/>
          <w:szCs w:val="24"/>
          <w:lang w:eastAsia="ja-JP"/>
        </w:rPr>
        <w:t>ą</w:t>
      </w:r>
      <w:r w:rsidRPr="00322784">
        <w:rPr>
          <w:sz w:val="24"/>
          <w:szCs w:val="24"/>
          <w:lang w:eastAsia="ja-JP"/>
        </w:rPr>
        <w:t xml:space="preserve"> nawierzchni –</w:t>
      </w:r>
      <w:r>
        <w:rPr>
          <w:sz w:val="24"/>
          <w:szCs w:val="24"/>
          <w:lang w:eastAsia="ja-JP"/>
        </w:rPr>
        <w:t xml:space="preserve"> należy przez to rozumieć wykonywanie prac polegających na </w:t>
      </w:r>
      <w:r w:rsidR="00762DAB">
        <w:rPr>
          <w:sz w:val="24"/>
          <w:szCs w:val="24"/>
          <w:lang w:eastAsia="ja-JP"/>
        </w:rPr>
        <w:t xml:space="preserve">zmianie stanu pierwotnego nawierzchni przy wykorzystaniu innych wyrobów niż </w:t>
      </w:r>
      <w:r w:rsidR="00762DAB">
        <w:rPr>
          <w:sz w:val="24"/>
          <w:szCs w:val="24"/>
          <w:lang w:eastAsia="ja-JP"/>
        </w:rPr>
        <w:br/>
        <w:t>w stanie pierwotnym,</w:t>
      </w:r>
    </w:p>
    <w:p w14:paraId="796B1EE9" w14:textId="02380D1B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modyfikacją i zagospodarowaniem terenu – należy przez to rozumieć, w szczególności:</w:t>
      </w:r>
    </w:p>
    <w:p w14:paraId="1D8DD259" w14:textId="77777777" w:rsidR="00AA5BFB" w:rsidRPr="00AA5BFB" w:rsidRDefault="00AA5BFB" w:rsidP="006C0222">
      <w:pPr>
        <w:numPr>
          <w:ilvl w:val="0"/>
          <w:numId w:val="9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zmianę ukształtowania terenu (m.in. poprzez tworzenie wzniesień),</w:t>
      </w:r>
    </w:p>
    <w:p w14:paraId="64CB63FE" w14:textId="485BEA01" w:rsidR="00AA5BFB" w:rsidRPr="00AA5BFB" w:rsidRDefault="00AA5BFB" w:rsidP="006C0222">
      <w:pPr>
        <w:numPr>
          <w:ilvl w:val="0"/>
          <w:numId w:val="9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tworzenie instalacji z roślin (np. szałasów z wikliny)</w:t>
      </w:r>
      <w:r w:rsidR="00B45615">
        <w:rPr>
          <w:sz w:val="24"/>
          <w:szCs w:val="24"/>
          <w:lang w:eastAsia="ja-JP"/>
        </w:rPr>
        <w:t>,</w:t>
      </w:r>
    </w:p>
    <w:p w14:paraId="69C7E1EF" w14:textId="5CEDB451" w:rsidR="00AA5BFB" w:rsidRPr="00AA5BFB" w:rsidRDefault="00AA5BFB" w:rsidP="006C0222">
      <w:pPr>
        <w:numPr>
          <w:ilvl w:val="0"/>
          <w:numId w:val="9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tworzenie miejsc uprawy roślin dostępnych dla dzieci (np. ogródki warzywne)</w:t>
      </w:r>
      <w:r w:rsidR="000265B9">
        <w:rPr>
          <w:sz w:val="24"/>
          <w:szCs w:val="24"/>
          <w:lang w:eastAsia="ja-JP"/>
        </w:rPr>
        <w:t>,</w:t>
      </w:r>
    </w:p>
    <w:p w14:paraId="343385C9" w14:textId="000BA4BD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wyposażenia, w szczególności</w:t>
      </w:r>
      <w:r w:rsidR="00B201DC">
        <w:rPr>
          <w:sz w:val="24"/>
          <w:szCs w:val="24"/>
          <w:lang w:eastAsia="ja-JP"/>
        </w:rPr>
        <w:t xml:space="preserve"> wyposażenia z wykorzystaniem naturalnych materiałów</w:t>
      </w:r>
      <w:r w:rsidRPr="00AA5BFB">
        <w:rPr>
          <w:sz w:val="24"/>
          <w:szCs w:val="24"/>
          <w:lang w:eastAsia="ja-JP"/>
        </w:rPr>
        <w:t>:</w:t>
      </w:r>
    </w:p>
    <w:p w14:paraId="37A04271" w14:textId="6AF115A5" w:rsidR="00AA5BFB" w:rsidRPr="00AA5BFB" w:rsidRDefault="00AA5BFB" w:rsidP="006C0222">
      <w:pPr>
        <w:numPr>
          <w:ilvl w:val="0"/>
          <w:numId w:val="10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urządzeń do zabawy, w tym również projektowanych indywidualnie (np. ścieżki sensoryczne, kuchnie błotne, ścieżki do zabaw ruchowych z pni drzew)</w:t>
      </w:r>
      <w:r w:rsidR="00AE210B">
        <w:rPr>
          <w:sz w:val="24"/>
          <w:szCs w:val="24"/>
          <w:lang w:eastAsia="ja-JP"/>
        </w:rPr>
        <w:t>,</w:t>
      </w:r>
    </w:p>
    <w:p w14:paraId="1B1F036F" w14:textId="570D2F09" w:rsidR="00AA5BFB" w:rsidRPr="00ED4651" w:rsidRDefault="00AA5BFB" w:rsidP="006C0222">
      <w:pPr>
        <w:numPr>
          <w:ilvl w:val="0"/>
          <w:numId w:val="10"/>
        </w:numPr>
        <w:spacing w:after="120" w:line="360" w:lineRule="auto"/>
        <w:ind w:left="108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elementów ogrodowych (np. stoły, ławeczki)</w:t>
      </w:r>
      <w:r w:rsidR="00C84E78">
        <w:rPr>
          <w:sz w:val="24"/>
          <w:szCs w:val="24"/>
          <w:lang w:eastAsia="ja-JP"/>
        </w:rPr>
        <w:t>,</w:t>
      </w:r>
    </w:p>
    <w:p w14:paraId="0FD388D4" w14:textId="2FD25A7E" w:rsidR="00AA5BFB" w:rsidRPr="00AA5BFB" w:rsidRDefault="00AA5BFB" w:rsidP="006C0222">
      <w:pPr>
        <w:numPr>
          <w:ilvl w:val="0"/>
          <w:numId w:val="8"/>
        </w:numPr>
        <w:spacing w:after="120" w:line="360" w:lineRule="auto"/>
        <w:ind w:left="720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zakupem pomocy do prowadzenia zajęć odbywających się na placu zabaw, </w:t>
      </w:r>
      <w:r w:rsidRPr="00AA5BFB">
        <w:rPr>
          <w:sz w:val="24"/>
          <w:szCs w:val="24"/>
          <w:lang w:eastAsia="ja-JP"/>
        </w:rPr>
        <w:br/>
        <w:t>w szczególności pomocy z naturalnych materiałów</w:t>
      </w:r>
      <w:r w:rsidR="0001115E">
        <w:rPr>
          <w:sz w:val="24"/>
          <w:szCs w:val="24"/>
          <w:lang w:eastAsia="ja-JP"/>
        </w:rPr>
        <w:t xml:space="preserve"> (np. tablica do rysowania, </w:t>
      </w:r>
      <w:r w:rsidR="007439B5">
        <w:rPr>
          <w:sz w:val="24"/>
          <w:szCs w:val="24"/>
          <w:lang w:eastAsia="ja-JP"/>
        </w:rPr>
        <w:t xml:space="preserve">kreda, </w:t>
      </w:r>
      <w:r w:rsidR="0001115E">
        <w:rPr>
          <w:sz w:val="24"/>
          <w:szCs w:val="24"/>
          <w:lang w:eastAsia="ja-JP"/>
        </w:rPr>
        <w:t>zabawki do piaskownicy,</w:t>
      </w:r>
      <w:r w:rsidR="007439B5">
        <w:rPr>
          <w:sz w:val="24"/>
          <w:szCs w:val="24"/>
          <w:lang w:eastAsia="ja-JP"/>
        </w:rPr>
        <w:t xml:space="preserve"> piłki,</w:t>
      </w:r>
      <w:r w:rsidR="0001115E">
        <w:rPr>
          <w:sz w:val="24"/>
          <w:szCs w:val="24"/>
          <w:lang w:eastAsia="ja-JP"/>
        </w:rPr>
        <w:t xml:space="preserve"> </w:t>
      </w:r>
      <w:r w:rsidR="007439B5">
        <w:rPr>
          <w:sz w:val="24"/>
          <w:szCs w:val="24"/>
          <w:lang w:eastAsia="ja-JP"/>
        </w:rPr>
        <w:t>chusta animacyjna,</w:t>
      </w:r>
      <w:r w:rsidR="0001115E">
        <w:rPr>
          <w:sz w:val="24"/>
          <w:szCs w:val="24"/>
          <w:lang w:eastAsia="ja-JP"/>
        </w:rPr>
        <w:t xml:space="preserve"> lornetka</w:t>
      </w:r>
      <w:r w:rsidR="007439B5">
        <w:rPr>
          <w:sz w:val="24"/>
          <w:szCs w:val="24"/>
          <w:lang w:eastAsia="ja-JP"/>
        </w:rPr>
        <w:t>)</w:t>
      </w:r>
      <w:r w:rsidRPr="00AA5BFB">
        <w:rPr>
          <w:sz w:val="24"/>
          <w:szCs w:val="24"/>
          <w:lang w:eastAsia="ja-JP"/>
        </w:rPr>
        <w:t>.</w:t>
      </w:r>
    </w:p>
    <w:p w14:paraId="4134D5C7" w14:textId="6BA57BDF" w:rsidR="00AA5BFB" w:rsidRDefault="00AA5BFB" w:rsidP="006C0222">
      <w:pPr>
        <w:numPr>
          <w:ilvl w:val="0"/>
          <w:numId w:val="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 xml:space="preserve">Przez obiekty małej architektury należy rozumieć niewielkie obiekty, a w szczególności obiekty użytkowe służące rekreacji, </w:t>
      </w:r>
      <w:r w:rsidR="00334BBD">
        <w:rPr>
          <w:sz w:val="24"/>
          <w:szCs w:val="24"/>
          <w:lang w:eastAsia="ja-JP"/>
        </w:rPr>
        <w:t>w szczególności</w:t>
      </w:r>
      <w:r w:rsidRPr="00AA5BFB">
        <w:rPr>
          <w:sz w:val="24"/>
          <w:szCs w:val="24"/>
          <w:lang w:eastAsia="ja-JP"/>
        </w:rPr>
        <w:t>: altany, piaskownice, huśtawki, drabinki.</w:t>
      </w:r>
    </w:p>
    <w:p w14:paraId="2D385B70" w14:textId="1B9C4595" w:rsidR="00FD4C63" w:rsidRDefault="00FD4C63" w:rsidP="006C0222">
      <w:pPr>
        <w:numPr>
          <w:ilvl w:val="0"/>
          <w:numId w:val="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Ostateczną decyzję o dopuszczeniu wydatków związanych z działaniami</w:t>
      </w:r>
      <w:r w:rsidR="00842E50">
        <w:rPr>
          <w:sz w:val="24"/>
          <w:szCs w:val="24"/>
          <w:lang w:eastAsia="ja-JP"/>
        </w:rPr>
        <w:t xml:space="preserve">, o których mowa </w:t>
      </w:r>
      <w:r w:rsidR="00AE210B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>w pkt 1</w:t>
      </w:r>
      <w:r w:rsidR="00842E50">
        <w:rPr>
          <w:sz w:val="24"/>
          <w:szCs w:val="24"/>
          <w:lang w:eastAsia="ja-JP"/>
        </w:rPr>
        <w:t>,</w:t>
      </w:r>
      <w:r>
        <w:rPr>
          <w:sz w:val="24"/>
          <w:szCs w:val="24"/>
          <w:lang w:eastAsia="ja-JP"/>
        </w:rPr>
        <w:t xml:space="preserve"> podejmuje wojewoda udzielający dofinansowania, mając na względzie zasadność dokonania wydatku.</w:t>
      </w:r>
    </w:p>
    <w:p w14:paraId="4FAA82E8" w14:textId="77777777" w:rsidR="00B45615" w:rsidRPr="00AA5BFB" w:rsidRDefault="00B45615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22FA05F1" w14:textId="6B477017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7" w:name="_Toc212629581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Czas realizacji zadania</w:t>
      </w:r>
      <w:bookmarkEnd w:id="17"/>
    </w:p>
    <w:p w14:paraId="6CC2AF70" w14:textId="57207BAA" w:rsidR="00AA5BFB" w:rsidRPr="00AA5BFB" w:rsidRDefault="00AA5BFB" w:rsidP="006C0222">
      <w:pPr>
        <w:numPr>
          <w:ilvl w:val="0"/>
          <w:numId w:val="1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Dofinansowanie dotyczy zadań realizowanych w okresie od dnia 1 stycznia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do dnia </w:t>
      </w:r>
      <w:r w:rsidRPr="00AA5BFB">
        <w:rPr>
          <w:sz w:val="24"/>
          <w:szCs w:val="24"/>
          <w:lang w:eastAsia="ja-JP"/>
        </w:rPr>
        <w:br/>
        <w:t xml:space="preserve">31 grudnia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r.</w:t>
      </w:r>
      <w:bookmarkStart w:id="18" w:name="_Ref45017610"/>
    </w:p>
    <w:p w14:paraId="435ACFCC" w14:textId="7D16DF5B" w:rsidR="009E4F00" w:rsidRPr="00C43BBE" w:rsidRDefault="009F60D9" w:rsidP="000B4BA2">
      <w:pPr>
        <w:numPr>
          <w:ilvl w:val="0"/>
          <w:numId w:val="11"/>
        </w:numPr>
        <w:spacing w:after="120" w:line="360" w:lineRule="auto"/>
        <w:contextualSpacing/>
        <w:jc w:val="both"/>
      </w:pPr>
      <w:r w:rsidRPr="00AE210B">
        <w:rPr>
          <w:sz w:val="24"/>
          <w:szCs w:val="24"/>
          <w:lang w:eastAsia="ja-JP"/>
        </w:rPr>
        <w:t xml:space="preserve">Zakończenie zadania należy rozumieć jako datę wystawienia </w:t>
      </w:r>
      <w:r w:rsidR="003D1C2A">
        <w:rPr>
          <w:sz w:val="24"/>
          <w:szCs w:val="24"/>
          <w:lang w:eastAsia="ja-JP"/>
        </w:rPr>
        <w:t xml:space="preserve">ostatecznego </w:t>
      </w:r>
      <w:r w:rsidRPr="00AE210B">
        <w:rPr>
          <w:sz w:val="24"/>
          <w:szCs w:val="24"/>
          <w:lang w:eastAsia="ja-JP"/>
        </w:rPr>
        <w:t xml:space="preserve">dokumentu </w:t>
      </w:r>
      <w:r w:rsidR="003D1C2A">
        <w:rPr>
          <w:sz w:val="24"/>
          <w:szCs w:val="24"/>
          <w:lang w:eastAsia="ja-JP"/>
        </w:rPr>
        <w:br/>
      </w:r>
      <w:r w:rsidRPr="00AE210B">
        <w:rPr>
          <w:sz w:val="24"/>
          <w:szCs w:val="24"/>
          <w:lang w:eastAsia="ja-JP"/>
        </w:rPr>
        <w:t xml:space="preserve">(np. certyfikatu, świadectwa) z kontroli (tzw. kontroli pomontażowej placu zabaw po </w:t>
      </w:r>
      <w:r w:rsidR="009E4F00">
        <w:rPr>
          <w:sz w:val="24"/>
          <w:szCs w:val="24"/>
          <w:lang w:eastAsia="ja-JP"/>
        </w:rPr>
        <w:t xml:space="preserve">utworzeniu placu zabaw i nawierzchni lub </w:t>
      </w:r>
      <w:r w:rsidRPr="00AE210B">
        <w:rPr>
          <w:sz w:val="24"/>
          <w:szCs w:val="24"/>
          <w:lang w:eastAsia="ja-JP"/>
        </w:rPr>
        <w:t>dokonaniu modyfikacji w wyposażeniu lub nawierzchni) potwierdzającej</w:t>
      </w:r>
      <w:r w:rsidR="006A7935">
        <w:rPr>
          <w:sz w:val="24"/>
          <w:szCs w:val="24"/>
        </w:rPr>
        <w:t xml:space="preserve"> </w:t>
      </w:r>
      <w:r w:rsidRPr="000B4BA2">
        <w:rPr>
          <w:sz w:val="24"/>
          <w:szCs w:val="24"/>
        </w:rPr>
        <w:t>zgodność placu zabaw lub nawierzchni z Normami PN-EN 1176 lub 1177</w:t>
      </w:r>
      <w:r w:rsidR="00F93249" w:rsidRPr="00C43BBE">
        <w:t xml:space="preserve">. </w:t>
      </w:r>
    </w:p>
    <w:p w14:paraId="7F75AB9C" w14:textId="443C0C9B" w:rsidR="009F60D9" w:rsidRPr="00AE210B" w:rsidRDefault="00F93249" w:rsidP="00AC0EED">
      <w:pPr>
        <w:spacing w:line="360" w:lineRule="auto"/>
        <w:ind w:left="360"/>
        <w:jc w:val="both"/>
      </w:pPr>
      <w:r w:rsidRPr="00AC0EED">
        <w:rPr>
          <w:sz w:val="24"/>
          <w:szCs w:val="24"/>
        </w:rPr>
        <w:t>D</w:t>
      </w:r>
      <w:r w:rsidR="009F60D9" w:rsidRPr="00AC0EED">
        <w:rPr>
          <w:sz w:val="24"/>
          <w:szCs w:val="24"/>
        </w:rPr>
        <w:t xml:space="preserve">ata </w:t>
      </w:r>
      <w:r w:rsidRPr="00AC0EED">
        <w:rPr>
          <w:sz w:val="24"/>
          <w:szCs w:val="24"/>
        </w:rPr>
        <w:t xml:space="preserve">ta </w:t>
      </w:r>
      <w:r w:rsidR="009F60D9" w:rsidRPr="00AC0EED">
        <w:rPr>
          <w:sz w:val="24"/>
          <w:szCs w:val="24"/>
        </w:rPr>
        <w:t xml:space="preserve">może przypadać do dnia 31 stycznia </w:t>
      </w:r>
      <w:r w:rsidR="004414C1" w:rsidRPr="00AC0EED">
        <w:rPr>
          <w:sz w:val="24"/>
          <w:szCs w:val="24"/>
        </w:rPr>
        <w:t xml:space="preserve">2027 </w:t>
      </w:r>
      <w:r w:rsidR="009F60D9" w:rsidRPr="00AC0EED">
        <w:rPr>
          <w:sz w:val="24"/>
          <w:szCs w:val="24"/>
        </w:rPr>
        <w:t xml:space="preserve">r., przy czym wykorzystanie środków Funduszu Pracy oraz rzeczowe </w:t>
      </w:r>
      <w:r w:rsidR="004764D3" w:rsidRPr="00AC0EED">
        <w:rPr>
          <w:sz w:val="24"/>
          <w:szCs w:val="24"/>
        </w:rPr>
        <w:t xml:space="preserve">(materialne) </w:t>
      </w:r>
      <w:r w:rsidR="009F60D9" w:rsidRPr="00AC0EED">
        <w:rPr>
          <w:sz w:val="24"/>
          <w:szCs w:val="24"/>
        </w:rPr>
        <w:t xml:space="preserve">zakończenie zadania, musi nastąpić do dnia </w:t>
      </w:r>
      <w:r w:rsidR="009D4A83">
        <w:rPr>
          <w:sz w:val="24"/>
          <w:szCs w:val="24"/>
        </w:rPr>
        <w:br/>
      </w:r>
      <w:r w:rsidR="009F60D9" w:rsidRPr="00AC0EED">
        <w:rPr>
          <w:sz w:val="24"/>
          <w:szCs w:val="24"/>
        </w:rPr>
        <w:t xml:space="preserve">31 grudnia </w:t>
      </w:r>
      <w:r w:rsidR="004414C1" w:rsidRPr="00AC0EED">
        <w:rPr>
          <w:sz w:val="24"/>
          <w:szCs w:val="24"/>
        </w:rPr>
        <w:t xml:space="preserve">2026 </w:t>
      </w:r>
      <w:r w:rsidR="009F60D9" w:rsidRPr="00AC0EED">
        <w:rPr>
          <w:sz w:val="24"/>
          <w:szCs w:val="24"/>
        </w:rPr>
        <w:t xml:space="preserve">r. </w:t>
      </w:r>
      <w:r w:rsidR="005B38A9">
        <w:rPr>
          <w:sz w:val="24"/>
          <w:szCs w:val="24"/>
        </w:rPr>
        <w:t>Przez r</w:t>
      </w:r>
      <w:r w:rsidR="00C13A02" w:rsidRPr="00C13A02">
        <w:rPr>
          <w:sz w:val="24"/>
          <w:szCs w:val="24"/>
        </w:rPr>
        <w:t xml:space="preserve">zeczowe </w:t>
      </w:r>
      <w:r w:rsidR="005B38A9">
        <w:rPr>
          <w:sz w:val="24"/>
          <w:szCs w:val="24"/>
        </w:rPr>
        <w:t xml:space="preserve">(materialne) </w:t>
      </w:r>
      <w:r w:rsidR="00C13A02" w:rsidRPr="00C13A02">
        <w:rPr>
          <w:sz w:val="24"/>
          <w:szCs w:val="24"/>
        </w:rPr>
        <w:t xml:space="preserve">zakończenie zadania </w:t>
      </w:r>
      <w:r w:rsidR="005B38A9">
        <w:rPr>
          <w:sz w:val="24"/>
          <w:szCs w:val="24"/>
        </w:rPr>
        <w:t xml:space="preserve">należy rozumieć </w:t>
      </w:r>
      <w:r w:rsidR="00C13A02" w:rsidRPr="00C13A02">
        <w:rPr>
          <w:sz w:val="24"/>
          <w:szCs w:val="24"/>
        </w:rPr>
        <w:t>moment, w którym zakończono wszystkie prace, dostawy</w:t>
      </w:r>
      <w:r w:rsidR="00444377">
        <w:rPr>
          <w:sz w:val="24"/>
          <w:szCs w:val="24"/>
        </w:rPr>
        <w:t>, zakupy</w:t>
      </w:r>
      <w:r w:rsidR="00C13A02" w:rsidRPr="00C13A02">
        <w:rPr>
          <w:sz w:val="24"/>
          <w:szCs w:val="24"/>
        </w:rPr>
        <w:t xml:space="preserve"> lub usługi</w:t>
      </w:r>
      <w:r w:rsidR="00644D4E">
        <w:rPr>
          <w:sz w:val="24"/>
          <w:szCs w:val="24"/>
        </w:rPr>
        <w:t xml:space="preserve">. </w:t>
      </w:r>
    </w:p>
    <w:p w14:paraId="2AA57DDD" w14:textId="04A666F5" w:rsidR="009F60D9" w:rsidRPr="009F60D9" w:rsidRDefault="009F60D9" w:rsidP="006C0222">
      <w:pPr>
        <w:numPr>
          <w:ilvl w:val="0"/>
          <w:numId w:val="1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9F60D9">
        <w:rPr>
          <w:sz w:val="24"/>
          <w:szCs w:val="24"/>
          <w:lang w:eastAsia="ja-JP"/>
        </w:rPr>
        <w:t>Dokument z kontroli</w:t>
      </w:r>
      <w:r w:rsidR="009E4F00">
        <w:rPr>
          <w:sz w:val="24"/>
          <w:szCs w:val="24"/>
          <w:lang w:eastAsia="ja-JP"/>
        </w:rPr>
        <w:t>, o którym mowa w pkt 2</w:t>
      </w:r>
      <w:r w:rsidR="00842E50">
        <w:rPr>
          <w:sz w:val="24"/>
          <w:szCs w:val="24"/>
          <w:lang w:eastAsia="ja-JP"/>
        </w:rPr>
        <w:t>,</w:t>
      </w:r>
      <w:r w:rsidRPr="009F60D9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musi być wystawiony przez niezależną, </w:t>
      </w:r>
      <w:r w:rsidRPr="009F60D9">
        <w:rPr>
          <w:sz w:val="24"/>
          <w:szCs w:val="24"/>
          <w:lang w:eastAsia="ja-JP"/>
        </w:rPr>
        <w:t>wyspecjalizowaną</w:t>
      </w:r>
      <w:r>
        <w:rPr>
          <w:sz w:val="24"/>
          <w:szCs w:val="24"/>
          <w:lang w:eastAsia="ja-JP"/>
        </w:rPr>
        <w:t xml:space="preserve">, zewnętrzną jednostkę kontrolującą, która </w:t>
      </w:r>
      <w:r w:rsidRPr="008E4D86">
        <w:rPr>
          <w:sz w:val="24"/>
          <w:szCs w:val="24"/>
          <w:lang w:eastAsia="ja-JP"/>
        </w:rPr>
        <w:t>nie była bezpośrednio zaangażowana w montaż</w:t>
      </w:r>
      <w:r>
        <w:rPr>
          <w:sz w:val="24"/>
          <w:szCs w:val="24"/>
          <w:lang w:eastAsia="ja-JP"/>
        </w:rPr>
        <w:t xml:space="preserve"> </w:t>
      </w:r>
      <w:r w:rsidRPr="008E4D86">
        <w:rPr>
          <w:sz w:val="24"/>
          <w:szCs w:val="24"/>
          <w:lang w:eastAsia="ja-JP"/>
        </w:rPr>
        <w:t>i nie jest odpowiedzialna za ewentualne prace naprawcze</w:t>
      </w:r>
      <w:r>
        <w:rPr>
          <w:sz w:val="24"/>
          <w:szCs w:val="24"/>
          <w:lang w:eastAsia="ja-JP"/>
        </w:rPr>
        <w:t xml:space="preserve"> </w:t>
      </w:r>
      <w:r w:rsidR="009D4A83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i </w:t>
      </w:r>
      <w:r w:rsidRPr="009F60D9">
        <w:rPr>
          <w:sz w:val="24"/>
          <w:szCs w:val="24"/>
          <w:lang w:eastAsia="ja-JP"/>
        </w:rPr>
        <w:t>związane z tym wydatki</w:t>
      </w:r>
      <w:r>
        <w:rPr>
          <w:sz w:val="24"/>
          <w:szCs w:val="24"/>
          <w:lang w:eastAsia="ja-JP"/>
        </w:rPr>
        <w:t xml:space="preserve">. </w:t>
      </w:r>
    </w:p>
    <w:bookmarkEnd w:id="18"/>
    <w:p w14:paraId="7B35BD36" w14:textId="77777777" w:rsidR="00B45615" w:rsidRPr="00AA5BFB" w:rsidRDefault="00B45615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DB9F9E0" w14:textId="137F8D93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19" w:name="_Toc21262958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Wydatki kwalifikowalne i niekwalifikowalne</w:t>
      </w:r>
      <w:bookmarkEnd w:id="19"/>
    </w:p>
    <w:p w14:paraId="32B3D1E7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Wydatkami kwalifikowalnymi są wydatki:</w:t>
      </w:r>
    </w:p>
    <w:p w14:paraId="3788685B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związane z realizacją zadania,</w:t>
      </w:r>
    </w:p>
    <w:p w14:paraId="071831F2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zgodne z obowiązującymi przepisami prawa krajowego, </w:t>
      </w:r>
    </w:p>
    <w:p w14:paraId="4640BDF2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zasadne, efektywne, racjonalne oraz udokumentowane,</w:t>
      </w:r>
    </w:p>
    <w:p w14:paraId="3CC3CD1F" w14:textId="77777777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>brutto, tj. koszty wraz z przypadającym na te koszty podatkiem VAT, z wyjątkiem przypadków, gdy podatek ten może być odliczony od podatku należnego lub zwrócony,</w:t>
      </w:r>
    </w:p>
    <w:p w14:paraId="3EA100CB" w14:textId="0E717194" w:rsidR="00AA5BFB" w:rsidRPr="00AA5BFB" w:rsidRDefault="00AA5BFB" w:rsidP="006C0222">
      <w:pPr>
        <w:numPr>
          <w:ilvl w:val="0"/>
          <w:numId w:val="1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zapłacone od dnia 1 stycznia </w:t>
      </w:r>
      <w:r w:rsidR="003448C2" w:rsidRPr="00AA5BFB">
        <w:rPr>
          <w:sz w:val="24"/>
          <w:szCs w:val="24"/>
          <w:lang w:eastAsia="ja-JP"/>
        </w:rPr>
        <w:t>202</w:t>
      </w:r>
      <w:r w:rsidR="003448C2">
        <w:rPr>
          <w:sz w:val="24"/>
          <w:szCs w:val="24"/>
          <w:lang w:eastAsia="ja-JP"/>
        </w:rPr>
        <w:t>6</w:t>
      </w:r>
      <w:r w:rsidR="003448C2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do dnia 31 grudnia </w:t>
      </w:r>
      <w:r w:rsidR="003448C2" w:rsidRPr="00AA5BFB">
        <w:rPr>
          <w:sz w:val="24"/>
          <w:szCs w:val="24"/>
          <w:lang w:eastAsia="ja-JP"/>
        </w:rPr>
        <w:t>202</w:t>
      </w:r>
      <w:r w:rsidR="003448C2">
        <w:rPr>
          <w:sz w:val="24"/>
          <w:szCs w:val="24"/>
          <w:lang w:eastAsia="ja-JP"/>
        </w:rPr>
        <w:t>6</w:t>
      </w:r>
      <w:r w:rsidR="003448C2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r.</w:t>
      </w:r>
    </w:p>
    <w:p w14:paraId="41A8401E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20" w:name="_Hlk209534565"/>
      <w:r w:rsidRPr="00AA5BFB">
        <w:rPr>
          <w:sz w:val="24"/>
          <w:szCs w:val="24"/>
          <w:lang w:eastAsia="ja-JP"/>
        </w:rPr>
        <w:t>Przez wydatki związane z realizacją zadania należy rozumieć w szczególności wydatki związane z</w:t>
      </w:r>
      <w:bookmarkEnd w:id="20"/>
      <w:r w:rsidRPr="00AA5BFB">
        <w:rPr>
          <w:sz w:val="24"/>
          <w:szCs w:val="24"/>
          <w:lang w:eastAsia="ja-JP"/>
        </w:rPr>
        <w:t>:</w:t>
      </w:r>
    </w:p>
    <w:p w14:paraId="6EB0869A" w14:textId="34A10758" w:rsid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opracowaniem dokumentacji projektowej, </w:t>
      </w:r>
    </w:p>
    <w:p w14:paraId="20A38513" w14:textId="761BE624" w:rsidR="00AA540C" w:rsidRPr="00AA5BFB" w:rsidRDefault="00AA540C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przeprowadzeniem audytu otwarcia, </w:t>
      </w:r>
    </w:p>
    <w:p w14:paraId="0528BBA2" w14:textId="77777777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wykonaniem robót rozbiórkowych, </w:t>
      </w:r>
    </w:p>
    <w:p w14:paraId="06B2E8BB" w14:textId="77777777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wykonaniem robót ziemnych,</w:t>
      </w:r>
    </w:p>
    <w:p w14:paraId="18970E3A" w14:textId="77777777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wykonaniem prac modyfikujących teren (np. utworzenie wzniesienia lub zagłębienia), </w:t>
      </w:r>
    </w:p>
    <w:p w14:paraId="760974B3" w14:textId="53E834EB" w:rsid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wykonaniem prac zagospodarowujących teren (np. szałasów z wikliny, ogródki warzywne),</w:t>
      </w:r>
    </w:p>
    <w:p w14:paraId="75F67FFE" w14:textId="0A7E5402" w:rsidR="00CA687C" w:rsidRPr="00AA5BFB" w:rsidRDefault="00CA687C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zakupem materiałów i roślin służących zagospodarowaniu terenu, o którym mowa </w:t>
      </w:r>
      <w:r w:rsidR="00D260EE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>w lit</w:t>
      </w:r>
      <w:r w:rsidR="007439B5">
        <w:rPr>
          <w:sz w:val="24"/>
          <w:szCs w:val="24"/>
          <w:lang w:eastAsia="ja-JP"/>
        </w:rPr>
        <w:t>.</w:t>
      </w:r>
      <w:r>
        <w:rPr>
          <w:sz w:val="24"/>
          <w:szCs w:val="24"/>
          <w:lang w:eastAsia="ja-JP"/>
        </w:rPr>
        <w:t xml:space="preserve"> </w:t>
      </w:r>
      <w:r w:rsidR="00AA540C">
        <w:rPr>
          <w:sz w:val="24"/>
          <w:szCs w:val="24"/>
          <w:lang w:eastAsia="ja-JP"/>
        </w:rPr>
        <w:t xml:space="preserve">f </w:t>
      </w:r>
      <w:r>
        <w:rPr>
          <w:sz w:val="24"/>
          <w:szCs w:val="24"/>
          <w:lang w:eastAsia="ja-JP"/>
        </w:rPr>
        <w:t>(np. zakup nasion, sadzonek,</w:t>
      </w:r>
      <w:r w:rsidR="00867859">
        <w:rPr>
          <w:sz w:val="24"/>
          <w:szCs w:val="24"/>
          <w:lang w:eastAsia="ja-JP"/>
        </w:rPr>
        <w:t xml:space="preserve"> w tym sadzonek roślin jednorocznych,</w:t>
      </w:r>
      <w:r>
        <w:rPr>
          <w:sz w:val="24"/>
          <w:szCs w:val="24"/>
          <w:lang w:eastAsia="ja-JP"/>
        </w:rPr>
        <w:t xml:space="preserve"> ziemi ogrodowej)</w:t>
      </w:r>
      <w:r w:rsidR="0004691B">
        <w:rPr>
          <w:sz w:val="24"/>
          <w:szCs w:val="24"/>
          <w:lang w:eastAsia="ja-JP"/>
        </w:rPr>
        <w:t xml:space="preserve"> wraz z kosztami dostawy</w:t>
      </w:r>
      <w:r>
        <w:rPr>
          <w:sz w:val="24"/>
          <w:szCs w:val="24"/>
          <w:lang w:eastAsia="ja-JP"/>
        </w:rPr>
        <w:t>,</w:t>
      </w:r>
    </w:p>
    <w:p w14:paraId="63CEE89E" w14:textId="02F17A39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obiektów małej architektury (np. altany)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>,</w:t>
      </w:r>
    </w:p>
    <w:p w14:paraId="13BEDD54" w14:textId="1CC5F77B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wyposażenia trwale związanego z gruntem (np. urządzenia do zabawy, ścieżki sensoryczne)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</w:t>
      </w:r>
    </w:p>
    <w:p w14:paraId="1C3D9085" w14:textId="1E2C7518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wyposażenia niezwiązanego z gruntem (np. urządzenia i pomoce do zabawy, w szczególności wykonane z naturalnych materiałów, elementy ogrodowe</w:t>
      </w:r>
      <w:r w:rsidR="00A170E8">
        <w:rPr>
          <w:sz w:val="24"/>
          <w:szCs w:val="24"/>
          <w:lang w:eastAsia="ja-JP"/>
        </w:rPr>
        <w:t xml:space="preserve"> (takie jak</w:t>
      </w:r>
      <w:r w:rsidR="0004691B" w:rsidRPr="0004691B">
        <w:rPr>
          <w:rFonts w:ascii="Adobe Clean DC" w:hAnsi="Adobe Clean DC" w:cs="Adobe Clean DC"/>
          <w:color w:val="000000"/>
          <w:sz w:val="3276"/>
          <w:szCs w:val="3276"/>
        </w:rPr>
        <w:t xml:space="preserve"> </w:t>
      </w:r>
      <w:r w:rsidR="0004691B" w:rsidRPr="0004691B">
        <w:rPr>
          <w:sz w:val="24"/>
          <w:szCs w:val="24"/>
          <w:lang w:eastAsia="ja-JP"/>
        </w:rPr>
        <w:t>ławki,</w:t>
      </w:r>
      <w:r w:rsidR="00A170E8">
        <w:rPr>
          <w:sz w:val="24"/>
          <w:szCs w:val="24"/>
          <w:lang w:eastAsia="ja-JP"/>
        </w:rPr>
        <w:t xml:space="preserve"> stoły),</w:t>
      </w:r>
      <w:r w:rsidR="0004691B" w:rsidRPr="0004691B">
        <w:rPr>
          <w:sz w:val="24"/>
          <w:szCs w:val="24"/>
          <w:lang w:eastAsia="ja-JP"/>
        </w:rPr>
        <w:t xml:space="preserve"> kosze na śmieci, tablice z regulaminem placu zabaw</w:t>
      </w:r>
      <w:r w:rsidRPr="00AA5BFB">
        <w:rPr>
          <w:sz w:val="24"/>
          <w:szCs w:val="24"/>
          <w:lang w:eastAsia="ja-JP"/>
        </w:rPr>
        <w:t>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</w:t>
      </w:r>
    </w:p>
    <w:p w14:paraId="00DE1038" w14:textId="03DE9A01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nawierzchni (np. z naturalnych materiałów, maty przerostowe)</w:t>
      </w:r>
      <w:r w:rsidR="0004691B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</w:t>
      </w:r>
    </w:p>
    <w:p w14:paraId="6220D5E9" w14:textId="7EC87E19" w:rsidR="00AA5BFB" w:rsidRPr="00AA5BFB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zakupem i montażem wyposażenia zapewniającego cień (np. żagiel, parasol)</w:t>
      </w:r>
      <w:r w:rsidR="0004691B">
        <w:rPr>
          <w:sz w:val="24"/>
          <w:szCs w:val="24"/>
          <w:lang w:eastAsia="ja-JP"/>
        </w:rPr>
        <w:t xml:space="preserve"> wraz </w:t>
      </w:r>
      <w:r w:rsidR="009D4A83">
        <w:rPr>
          <w:sz w:val="24"/>
          <w:szCs w:val="24"/>
          <w:lang w:eastAsia="ja-JP"/>
        </w:rPr>
        <w:br/>
      </w:r>
      <w:r w:rsidR="0004691B">
        <w:rPr>
          <w:sz w:val="24"/>
          <w:szCs w:val="24"/>
          <w:lang w:eastAsia="ja-JP"/>
        </w:rPr>
        <w:t>z kosztami dostawy</w:t>
      </w:r>
      <w:r w:rsidRPr="00AA5BFB">
        <w:rPr>
          <w:sz w:val="24"/>
          <w:szCs w:val="24"/>
          <w:lang w:eastAsia="ja-JP"/>
        </w:rPr>
        <w:t>,</w:t>
      </w:r>
    </w:p>
    <w:p w14:paraId="7EAD495A" w14:textId="7183A7C2" w:rsidR="00170455" w:rsidRDefault="00AA5BFB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D260EE">
        <w:rPr>
          <w:sz w:val="24"/>
          <w:szCs w:val="24"/>
          <w:lang w:eastAsia="ja-JP"/>
        </w:rPr>
        <w:t xml:space="preserve">uzyskaniem niezbędnych </w:t>
      </w:r>
      <w:r w:rsidR="00170455" w:rsidRPr="00D260EE">
        <w:rPr>
          <w:sz w:val="24"/>
          <w:szCs w:val="24"/>
          <w:lang w:eastAsia="ja-JP"/>
        </w:rPr>
        <w:t>dokumentów (np. certyfikatu</w:t>
      </w:r>
      <w:r w:rsidR="0058103C" w:rsidRPr="00D260EE">
        <w:rPr>
          <w:sz w:val="24"/>
          <w:szCs w:val="24"/>
          <w:lang w:eastAsia="ja-JP"/>
        </w:rPr>
        <w:t>,</w:t>
      </w:r>
      <w:r w:rsidR="00170455" w:rsidRPr="00D260EE">
        <w:rPr>
          <w:sz w:val="24"/>
          <w:szCs w:val="24"/>
          <w:lang w:eastAsia="ja-JP"/>
        </w:rPr>
        <w:t xml:space="preserve"> świadectwa) z kontroli, </w:t>
      </w:r>
      <w:r w:rsidR="009D4A83">
        <w:rPr>
          <w:sz w:val="24"/>
          <w:szCs w:val="24"/>
          <w:lang w:eastAsia="ja-JP"/>
        </w:rPr>
        <w:br/>
      </w:r>
      <w:r w:rsidR="00170455" w:rsidRPr="00D260EE">
        <w:rPr>
          <w:sz w:val="24"/>
          <w:szCs w:val="24"/>
          <w:lang w:eastAsia="ja-JP"/>
        </w:rPr>
        <w:t xml:space="preserve">o których mowa w podrozdziale </w:t>
      </w:r>
      <w:r w:rsidR="008B327E">
        <w:rPr>
          <w:sz w:val="24"/>
          <w:szCs w:val="24"/>
          <w:lang w:eastAsia="ja-JP"/>
        </w:rPr>
        <w:t>4</w:t>
      </w:r>
      <w:r w:rsidR="00170455" w:rsidRPr="00D260EE">
        <w:rPr>
          <w:sz w:val="24"/>
          <w:szCs w:val="24"/>
          <w:lang w:eastAsia="ja-JP"/>
        </w:rPr>
        <w:t>.4. pkt 2</w:t>
      </w:r>
      <w:r w:rsidR="00170455">
        <w:rPr>
          <w:sz w:val="24"/>
          <w:szCs w:val="24"/>
          <w:lang w:eastAsia="ja-JP"/>
        </w:rPr>
        <w:t>,</w:t>
      </w:r>
    </w:p>
    <w:p w14:paraId="609DF86C" w14:textId="77777777" w:rsidR="00B94332" w:rsidRDefault="00170455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6106B6">
        <w:rPr>
          <w:sz w:val="24"/>
          <w:szCs w:val="24"/>
          <w:lang w:eastAsia="ja-JP"/>
        </w:rPr>
        <w:t xml:space="preserve"> </w:t>
      </w:r>
      <w:r w:rsidRPr="00CA687C">
        <w:rPr>
          <w:sz w:val="24"/>
          <w:szCs w:val="24"/>
          <w:lang w:eastAsia="ja-JP"/>
        </w:rPr>
        <w:t>tzw. koszt</w:t>
      </w:r>
      <w:r w:rsidR="00EA2745">
        <w:rPr>
          <w:sz w:val="24"/>
          <w:szCs w:val="24"/>
          <w:lang w:eastAsia="ja-JP"/>
        </w:rPr>
        <w:t>em</w:t>
      </w:r>
      <w:r w:rsidRPr="00CA687C">
        <w:rPr>
          <w:sz w:val="24"/>
          <w:szCs w:val="24"/>
          <w:lang w:eastAsia="ja-JP"/>
        </w:rPr>
        <w:t xml:space="preserve"> </w:t>
      </w:r>
      <w:r w:rsidRPr="006106B6">
        <w:rPr>
          <w:sz w:val="24"/>
          <w:szCs w:val="24"/>
          <w:lang w:eastAsia="ja-JP"/>
        </w:rPr>
        <w:t>„</w:t>
      </w:r>
      <w:r w:rsidRPr="00CA687C">
        <w:rPr>
          <w:sz w:val="24"/>
          <w:szCs w:val="24"/>
          <w:lang w:eastAsia="ja-JP"/>
        </w:rPr>
        <w:t xml:space="preserve">części wspólnych” w przypadku przebudowy lub doposażenia placu zabaw przynależącego do żłobka lub klubu dziecięcego, z którego korzystają również </w:t>
      </w:r>
      <w:r w:rsidRPr="00CA687C">
        <w:rPr>
          <w:sz w:val="24"/>
          <w:szCs w:val="24"/>
          <w:lang w:eastAsia="ja-JP"/>
        </w:rPr>
        <w:lastRenderedPageBreak/>
        <w:t>dzieci uczęszczające do innych instytucji publicznych niesprawujących opieki nad dziećmi w wieku do lat 3</w:t>
      </w:r>
      <w:r w:rsidR="0087495E">
        <w:rPr>
          <w:sz w:val="24"/>
          <w:szCs w:val="24"/>
          <w:lang w:eastAsia="ja-JP"/>
        </w:rPr>
        <w:t xml:space="preserve"> (</w:t>
      </w:r>
      <w:r w:rsidRPr="00CA687C">
        <w:rPr>
          <w:sz w:val="24"/>
          <w:szCs w:val="24"/>
          <w:lang w:eastAsia="ja-JP"/>
        </w:rPr>
        <w:t>np. przedszkola</w:t>
      </w:r>
      <w:r w:rsidR="00923181">
        <w:rPr>
          <w:sz w:val="24"/>
          <w:szCs w:val="24"/>
          <w:lang w:eastAsia="ja-JP"/>
        </w:rPr>
        <w:t>, szkoły</w:t>
      </w:r>
      <w:r w:rsidR="0087495E">
        <w:rPr>
          <w:sz w:val="24"/>
          <w:szCs w:val="24"/>
          <w:lang w:eastAsia="ja-JP"/>
        </w:rPr>
        <w:t>)</w:t>
      </w:r>
      <w:r w:rsidRPr="00CA687C">
        <w:rPr>
          <w:sz w:val="24"/>
          <w:szCs w:val="24"/>
          <w:lang w:eastAsia="ja-JP"/>
        </w:rPr>
        <w:t xml:space="preserve"> – wydatki proporcjonalne do udziału powierzchni placu zabaw</w:t>
      </w:r>
      <w:r w:rsidR="00627DA6" w:rsidRPr="00CA687C">
        <w:rPr>
          <w:sz w:val="24"/>
          <w:szCs w:val="24"/>
          <w:lang w:eastAsia="ja-JP"/>
        </w:rPr>
        <w:t>,</w:t>
      </w:r>
      <w:r w:rsidRPr="00CA687C">
        <w:rPr>
          <w:sz w:val="24"/>
          <w:szCs w:val="24"/>
          <w:lang w:eastAsia="ja-JP"/>
        </w:rPr>
        <w:t xml:space="preserve"> z której korzystają dzieci uczęszczające do żłobka lub klubu dziecięcego do powierzchni całego placu zabaw</w:t>
      </w:r>
      <w:r w:rsidR="00627DA6" w:rsidRPr="00CA687C">
        <w:rPr>
          <w:sz w:val="24"/>
          <w:szCs w:val="24"/>
          <w:lang w:eastAsia="ja-JP"/>
        </w:rPr>
        <w:t xml:space="preserve"> lub jeśli cały plac zabaw traktowany jest jako część wspólna</w:t>
      </w:r>
      <w:r w:rsidR="0087495E">
        <w:rPr>
          <w:sz w:val="24"/>
          <w:szCs w:val="24"/>
          <w:lang w:eastAsia="ja-JP"/>
        </w:rPr>
        <w:t>,</w:t>
      </w:r>
      <w:r w:rsidR="00627DA6" w:rsidRPr="00CA687C">
        <w:rPr>
          <w:sz w:val="24"/>
          <w:szCs w:val="24"/>
          <w:lang w:eastAsia="ja-JP"/>
        </w:rPr>
        <w:t xml:space="preserve"> wydatki proporcjonalne do liczby zarejestrowanych </w:t>
      </w:r>
      <w:r w:rsidR="009D1466">
        <w:rPr>
          <w:sz w:val="24"/>
          <w:szCs w:val="24"/>
          <w:lang w:eastAsia="ja-JP"/>
        </w:rPr>
        <w:br/>
      </w:r>
      <w:r w:rsidR="00627DA6" w:rsidRPr="00CA687C">
        <w:rPr>
          <w:sz w:val="24"/>
          <w:szCs w:val="24"/>
          <w:lang w:eastAsia="ja-JP"/>
        </w:rPr>
        <w:t xml:space="preserve">w </w:t>
      </w:r>
      <w:r w:rsidR="006C2AC1">
        <w:rPr>
          <w:sz w:val="24"/>
          <w:szCs w:val="24"/>
          <w:lang w:eastAsia="ja-JP"/>
        </w:rPr>
        <w:t>r</w:t>
      </w:r>
      <w:r w:rsidR="00627DA6" w:rsidRPr="00CA687C">
        <w:rPr>
          <w:sz w:val="24"/>
          <w:szCs w:val="24"/>
          <w:lang w:eastAsia="ja-JP"/>
        </w:rPr>
        <w:t xml:space="preserve">ejestrze </w:t>
      </w:r>
      <w:r w:rsidR="006C2AC1">
        <w:rPr>
          <w:sz w:val="24"/>
          <w:szCs w:val="24"/>
          <w:lang w:eastAsia="ja-JP"/>
        </w:rPr>
        <w:t>ż</w:t>
      </w:r>
      <w:r w:rsidR="00627DA6" w:rsidRPr="00CA687C">
        <w:rPr>
          <w:sz w:val="24"/>
          <w:szCs w:val="24"/>
          <w:lang w:eastAsia="ja-JP"/>
        </w:rPr>
        <w:t>łobków</w:t>
      </w:r>
      <w:r w:rsidR="006C2AC1">
        <w:rPr>
          <w:sz w:val="24"/>
          <w:szCs w:val="24"/>
          <w:lang w:eastAsia="ja-JP"/>
        </w:rPr>
        <w:t xml:space="preserve"> i klubów dziecięcych</w:t>
      </w:r>
      <w:r w:rsidR="00627DA6" w:rsidRPr="00CA687C">
        <w:rPr>
          <w:sz w:val="24"/>
          <w:szCs w:val="24"/>
          <w:lang w:eastAsia="ja-JP"/>
        </w:rPr>
        <w:t xml:space="preserve"> miejsc dla dzieci w żłobku lub klubie dziecięcym do sumy miejsc dla dzieci z każdej instytucji publicznej wspólnie korzystających z placu zabaw</w:t>
      </w:r>
      <w:r w:rsidR="00B94332">
        <w:rPr>
          <w:sz w:val="24"/>
          <w:szCs w:val="24"/>
          <w:lang w:eastAsia="ja-JP"/>
        </w:rPr>
        <w:t>,</w:t>
      </w:r>
    </w:p>
    <w:p w14:paraId="258E9DB9" w14:textId="62C7A780" w:rsidR="008E28EB" w:rsidRDefault="00170455" w:rsidP="006C0222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CA687C">
        <w:rPr>
          <w:sz w:val="24"/>
          <w:szCs w:val="24"/>
          <w:lang w:eastAsia="ja-JP"/>
        </w:rPr>
        <w:t xml:space="preserve"> </w:t>
      </w:r>
      <w:r w:rsidR="00B94332" w:rsidRPr="00B94332">
        <w:rPr>
          <w:sz w:val="24"/>
          <w:szCs w:val="24"/>
          <w:lang w:eastAsia="ja-JP"/>
        </w:rPr>
        <w:t>koszty prowadzenia rachunku bankowego</w:t>
      </w:r>
      <w:r w:rsidR="00EE2FEF">
        <w:rPr>
          <w:sz w:val="24"/>
          <w:szCs w:val="24"/>
          <w:lang w:eastAsia="ja-JP"/>
        </w:rPr>
        <w:t>,</w:t>
      </w:r>
    </w:p>
    <w:p w14:paraId="7B3320D5" w14:textId="654D5414" w:rsidR="005651C9" w:rsidRDefault="00EE2FEF" w:rsidP="0087612A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 xml:space="preserve">zakup i montaż </w:t>
      </w:r>
      <w:r>
        <w:rPr>
          <w:sz w:val="24"/>
          <w:szCs w:val="24"/>
          <w:lang w:eastAsia="ja-JP"/>
        </w:rPr>
        <w:t>ogrodzenia wydzielającego plac zabaw z terenu przynależącego do żłobka lub klubu dziecięcego</w:t>
      </w:r>
      <w:r w:rsidR="006A7935">
        <w:rPr>
          <w:sz w:val="24"/>
          <w:szCs w:val="24"/>
          <w:lang w:eastAsia="ja-JP"/>
        </w:rPr>
        <w:t xml:space="preserve"> wraz z kosztami dostawy</w:t>
      </w:r>
      <w:r>
        <w:rPr>
          <w:sz w:val="24"/>
          <w:szCs w:val="24"/>
          <w:lang w:eastAsia="ja-JP"/>
        </w:rPr>
        <w:t xml:space="preserve"> – dotyczy wyłącznie zadania polegającego na utworzeniu nowego placu zabaw</w:t>
      </w:r>
      <w:r w:rsidR="001C2E03">
        <w:rPr>
          <w:sz w:val="24"/>
          <w:szCs w:val="24"/>
          <w:lang w:eastAsia="ja-JP"/>
        </w:rPr>
        <w:t xml:space="preserve"> lub rozbudowie istniejącego placu zabaw</w:t>
      </w:r>
      <w:r w:rsidR="006A7935">
        <w:rPr>
          <w:sz w:val="24"/>
          <w:szCs w:val="24"/>
          <w:lang w:eastAsia="ja-JP"/>
        </w:rPr>
        <w:t>,</w:t>
      </w:r>
    </w:p>
    <w:p w14:paraId="7FF897C3" w14:textId="77777777" w:rsidR="009D7FC9" w:rsidRDefault="006A7935" w:rsidP="0087612A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zakup i montaż schowków i innych obiektów do przechowywania </w:t>
      </w:r>
      <w:r w:rsidR="00617A8C">
        <w:rPr>
          <w:sz w:val="24"/>
          <w:szCs w:val="24"/>
          <w:lang w:eastAsia="ja-JP"/>
        </w:rPr>
        <w:t xml:space="preserve">pomocy do zabawy </w:t>
      </w:r>
      <w:r>
        <w:rPr>
          <w:sz w:val="24"/>
          <w:szCs w:val="24"/>
          <w:lang w:eastAsia="ja-JP"/>
        </w:rPr>
        <w:t>wraz z kosztami dostawy</w:t>
      </w:r>
      <w:r w:rsidR="009D7FC9">
        <w:rPr>
          <w:sz w:val="24"/>
          <w:szCs w:val="24"/>
          <w:lang w:eastAsia="ja-JP"/>
        </w:rPr>
        <w:t>,</w:t>
      </w:r>
    </w:p>
    <w:p w14:paraId="68CAED54" w14:textId="034DE6D7" w:rsidR="006A7935" w:rsidRPr="0087612A" w:rsidRDefault="009D7FC9" w:rsidP="0087612A">
      <w:pPr>
        <w:numPr>
          <w:ilvl w:val="0"/>
          <w:numId w:val="1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nadzór inwestorski.</w:t>
      </w:r>
      <w:r w:rsidR="006A7935">
        <w:rPr>
          <w:sz w:val="24"/>
          <w:szCs w:val="24"/>
          <w:lang w:eastAsia="ja-JP"/>
        </w:rPr>
        <w:t xml:space="preserve"> </w:t>
      </w:r>
    </w:p>
    <w:p w14:paraId="48C1CA5A" w14:textId="78204CBF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Wydatkiem podstawowym</w:t>
      </w:r>
      <w:r w:rsidR="006106B6">
        <w:rPr>
          <w:sz w:val="24"/>
          <w:szCs w:val="24"/>
          <w:lang w:eastAsia="ja-JP"/>
        </w:rPr>
        <w:t>, tj. obligatoryjnym,</w:t>
      </w:r>
      <w:r w:rsidRPr="00AA5BFB">
        <w:rPr>
          <w:sz w:val="24"/>
          <w:szCs w:val="24"/>
          <w:lang w:eastAsia="ja-JP"/>
        </w:rPr>
        <w:t xml:space="preserve"> jest zakup i montaż obiektów małej architektury </w:t>
      </w:r>
      <w:r w:rsidR="00AA540C">
        <w:rPr>
          <w:sz w:val="24"/>
          <w:szCs w:val="24"/>
          <w:lang w:eastAsia="ja-JP"/>
        </w:rPr>
        <w:t xml:space="preserve">wraz z kosztami dostawy </w:t>
      </w:r>
      <w:r w:rsidRPr="00AA5BFB">
        <w:rPr>
          <w:sz w:val="24"/>
          <w:szCs w:val="24"/>
          <w:lang w:eastAsia="ja-JP"/>
        </w:rPr>
        <w:t>lub wyposażenia trwale związanego z gruntem</w:t>
      </w:r>
      <w:r w:rsidR="00AA540C">
        <w:rPr>
          <w:sz w:val="24"/>
          <w:szCs w:val="24"/>
          <w:lang w:eastAsia="ja-JP"/>
        </w:rPr>
        <w:t xml:space="preserve"> wraz z kosztami dostawy</w:t>
      </w:r>
      <w:r w:rsidRPr="00AA5BFB">
        <w:rPr>
          <w:sz w:val="24"/>
          <w:szCs w:val="24"/>
          <w:lang w:eastAsia="ja-JP"/>
        </w:rPr>
        <w:t xml:space="preserve">, o których mowa w pkt 2 </w:t>
      </w:r>
      <w:r w:rsidR="00B45615">
        <w:rPr>
          <w:sz w:val="24"/>
          <w:szCs w:val="24"/>
          <w:lang w:eastAsia="ja-JP"/>
        </w:rPr>
        <w:t xml:space="preserve">lit. </w:t>
      </w:r>
      <w:r w:rsidR="00AA540C">
        <w:rPr>
          <w:sz w:val="24"/>
          <w:szCs w:val="24"/>
          <w:lang w:eastAsia="ja-JP"/>
        </w:rPr>
        <w:t>h</w:t>
      </w:r>
      <w:r w:rsidR="00AA540C" w:rsidRPr="00AA5BFB">
        <w:rPr>
          <w:sz w:val="24"/>
          <w:szCs w:val="24"/>
          <w:lang w:eastAsia="ja-JP"/>
        </w:rPr>
        <w:t xml:space="preserve"> </w:t>
      </w:r>
      <w:r w:rsidR="00B75E9B">
        <w:rPr>
          <w:sz w:val="24"/>
          <w:szCs w:val="24"/>
          <w:lang w:eastAsia="ja-JP"/>
        </w:rPr>
        <w:t>oraz</w:t>
      </w:r>
      <w:r w:rsidR="00B45615">
        <w:rPr>
          <w:sz w:val="24"/>
          <w:szCs w:val="24"/>
          <w:lang w:eastAsia="ja-JP"/>
        </w:rPr>
        <w:t xml:space="preserve"> lit. </w:t>
      </w:r>
      <w:r w:rsidR="00AA540C">
        <w:rPr>
          <w:sz w:val="24"/>
          <w:szCs w:val="24"/>
          <w:lang w:eastAsia="ja-JP"/>
        </w:rPr>
        <w:t>i</w:t>
      </w:r>
      <w:r w:rsidRPr="00AA5BFB">
        <w:rPr>
          <w:sz w:val="24"/>
          <w:szCs w:val="24"/>
          <w:lang w:eastAsia="ja-JP"/>
        </w:rPr>
        <w:t xml:space="preserve">. Pozostałe wydatki są wydatkami uzupełniającymi. </w:t>
      </w:r>
    </w:p>
    <w:p w14:paraId="4D7CBE74" w14:textId="0C7E2A24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Wydatki wskazane w pkt 2 </w:t>
      </w:r>
      <w:r w:rsidR="000265B9">
        <w:rPr>
          <w:sz w:val="24"/>
          <w:szCs w:val="24"/>
          <w:lang w:eastAsia="ja-JP"/>
        </w:rPr>
        <w:t xml:space="preserve">lit. </w:t>
      </w:r>
      <w:r w:rsidR="00AA540C">
        <w:rPr>
          <w:sz w:val="24"/>
          <w:szCs w:val="24"/>
          <w:lang w:eastAsia="ja-JP"/>
        </w:rPr>
        <w:t>j</w:t>
      </w:r>
      <w:r w:rsidRPr="00AA5BFB">
        <w:rPr>
          <w:sz w:val="24"/>
          <w:szCs w:val="24"/>
          <w:lang w:eastAsia="ja-JP"/>
        </w:rPr>
        <w:t xml:space="preserve">, tj. wydatki na zakup wyposażenia niezwiązanego </w:t>
      </w:r>
      <w:r w:rsidR="003E75D0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 xml:space="preserve">z gruntem </w:t>
      </w:r>
      <w:r w:rsidR="00AA540C">
        <w:rPr>
          <w:sz w:val="24"/>
          <w:szCs w:val="24"/>
          <w:lang w:eastAsia="ja-JP"/>
        </w:rPr>
        <w:t xml:space="preserve">wraz z kosztami dostawy </w:t>
      </w:r>
      <w:r w:rsidRPr="00AA5BFB">
        <w:rPr>
          <w:sz w:val="24"/>
          <w:szCs w:val="24"/>
          <w:lang w:eastAsia="ja-JP"/>
        </w:rPr>
        <w:t xml:space="preserve">mogą stanowić do 10% </w:t>
      </w:r>
      <w:r w:rsidR="009E7549">
        <w:rPr>
          <w:sz w:val="24"/>
          <w:szCs w:val="24"/>
          <w:lang w:eastAsia="ja-JP"/>
        </w:rPr>
        <w:t>łącznych kosztów realizacji</w:t>
      </w:r>
      <w:r w:rsidR="00AE210B">
        <w:rPr>
          <w:sz w:val="24"/>
          <w:szCs w:val="24"/>
          <w:lang w:eastAsia="ja-JP"/>
        </w:rPr>
        <w:t xml:space="preserve"> zadania</w:t>
      </w:r>
      <w:r w:rsidR="009E7549">
        <w:rPr>
          <w:sz w:val="24"/>
          <w:szCs w:val="24"/>
          <w:lang w:eastAsia="ja-JP"/>
        </w:rPr>
        <w:t xml:space="preserve">. </w:t>
      </w:r>
    </w:p>
    <w:p w14:paraId="45A34739" w14:textId="2071B43E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Wydatki kwalifikowalne dotyczą okresu do dnia wystawienia </w:t>
      </w:r>
      <w:r w:rsidR="0021004F">
        <w:rPr>
          <w:sz w:val="24"/>
          <w:szCs w:val="24"/>
          <w:lang w:eastAsia="ja-JP"/>
        </w:rPr>
        <w:t xml:space="preserve">ostatecznego </w:t>
      </w:r>
      <w:r w:rsidR="00BE6490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 </w:t>
      </w:r>
      <w:r w:rsidR="00C43BBE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 xml:space="preserve">z </w:t>
      </w:r>
      <w:r w:rsidR="00BE6490">
        <w:rPr>
          <w:sz w:val="24"/>
          <w:szCs w:val="24"/>
          <w:lang w:eastAsia="ja-JP"/>
        </w:rPr>
        <w:t>kontroli</w:t>
      </w:r>
      <w:r w:rsidR="006D09D8">
        <w:rPr>
          <w:sz w:val="24"/>
          <w:szCs w:val="24"/>
          <w:lang w:eastAsia="ja-JP"/>
        </w:rPr>
        <w:t xml:space="preserve">, o którym mowa w pkt 2 podrozdział </w:t>
      </w:r>
      <w:r w:rsidR="008B327E">
        <w:rPr>
          <w:sz w:val="24"/>
          <w:szCs w:val="24"/>
          <w:lang w:eastAsia="ja-JP"/>
        </w:rPr>
        <w:t>4</w:t>
      </w:r>
      <w:r w:rsidR="006D09D8">
        <w:rPr>
          <w:sz w:val="24"/>
          <w:szCs w:val="24"/>
          <w:lang w:eastAsia="ja-JP"/>
        </w:rPr>
        <w:t xml:space="preserve">.4. </w:t>
      </w:r>
      <w:r w:rsidRPr="00AA5BFB">
        <w:rPr>
          <w:sz w:val="24"/>
          <w:szCs w:val="24"/>
          <w:lang w:eastAsia="ja-JP"/>
        </w:rPr>
        <w:t xml:space="preserve">(włącznie z dniem wystawienia </w:t>
      </w:r>
      <w:r w:rsidR="00C43BBE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 xml:space="preserve">ww. </w:t>
      </w:r>
      <w:r w:rsidR="000A0077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), ale nie później niż do dnia 31 grudnia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</w:t>
      </w:r>
    </w:p>
    <w:p w14:paraId="23F042CE" w14:textId="4CBB0233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Do wydatków kwalifikowalnych zalicza się wydatki poniesione i zapłacone do dnia wystawienia </w:t>
      </w:r>
      <w:r w:rsidR="00BE6490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>, o którym mowa w pkt 5</w:t>
      </w:r>
      <w:r w:rsidR="00ED475E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oraz wydatki, których data poniesienia do dnia wystawienia </w:t>
      </w:r>
      <w:r w:rsidR="00BE6490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 została udokumentowana dokumentem memoriałowym (np. fakturą), a których termin zapłaty nastąpił po dniu wystawienia </w:t>
      </w:r>
      <w:r w:rsidR="0058103C">
        <w:rPr>
          <w:sz w:val="24"/>
          <w:szCs w:val="24"/>
          <w:lang w:eastAsia="ja-JP"/>
        </w:rPr>
        <w:t>dokumentu</w:t>
      </w:r>
      <w:r w:rsidRPr="00AA5BFB">
        <w:rPr>
          <w:sz w:val="24"/>
          <w:szCs w:val="24"/>
          <w:lang w:eastAsia="ja-JP"/>
        </w:rPr>
        <w:t xml:space="preserve">, ale nie później niż do dnia 31 grudnia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r.</w:t>
      </w:r>
    </w:p>
    <w:p w14:paraId="533F9E4B" w14:textId="30050C70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lastRenderedPageBreak/>
        <w:t xml:space="preserve">Dopuszcza się ponoszenie części wydatków po dacie wystawienia </w:t>
      </w:r>
      <w:r w:rsidR="0058103C">
        <w:rPr>
          <w:color w:val="000000" w:themeColor="text1"/>
          <w:sz w:val="24"/>
          <w:szCs w:val="24"/>
          <w:lang w:eastAsia="ja-JP"/>
        </w:rPr>
        <w:t>dokumentu</w:t>
      </w:r>
      <w:r w:rsidRPr="00AA5BFB">
        <w:rPr>
          <w:color w:val="000000" w:themeColor="text1"/>
          <w:sz w:val="24"/>
          <w:szCs w:val="24"/>
          <w:lang w:eastAsia="ja-JP"/>
        </w:rPr>
        <w:t xml:space="preserve">, o którym mowa w pkt 5, jednak nie później niż do </w:t>
      </w:r>
      <w:r w:rsidR="00ED475E">
        <w:rPr>
          <w:color w:val="000000" w:themeColor="text1"/>
          <w:sz w:val="24"/>
          <w:szCs w:val="24"/>
          <w:lang w:eastAsia="ja-JP"/>
        </w:rPr>
        <w:t xml:space="preserve">dnia </w:t>
      </w:r>
      <w:r w:rsidRPr="00AA5BFB">
        <w:rPr>
          <w:color w:val="000000" w:themeColor="text1"/>
          <w:sz w:val="24"/>
          <w:szCs w:val="24"/>
          <w:lang w:eastAsia="ja-JP"/>
        </w:rPr>
        <w:t xml:space="preserve">31 grudnia </w:t>
      </w:r>
      <w:r w:rsidR="004414C1" w:rsidRPr="00AA5BFB">
        <w:rPr>
          <w:color w:val="000000" w:themeColor="text1"/>
          <w:sz w:val="24"/>
          <w:szCs w:val="24"/>
          <w:lang w:eastAsia="ja-JP"/>
        </w:rPr>
        <w:t>202</w:t>
      </w:r>
      <w:r w:rsidR="004414C1">
        <w:rPr>
          <w:color w:val="000000" w:themeColor="text1"/>
          <w:sz w:val="24"/>
          <w:szCs w:val="24"/>
          <w:lang w:eastAsia="ja-JP"/>
        </w:rPr>
        <w:t>6</w:t>
      </w:r>
      <w:r w:rsidR="004414C1"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r. Do wydatków tych należą wydatki ujęte w kosztorysie realizacji zadania, które nie kolidują z możliwością wystawienia ww. </w:t>
      </w:r>
      <w:r w:rsidR="00881F2B">
        <w:rPr>
          <w:color w:val="000000" w:themeColor="text1"/>
          <w:sz w:val="24"/>
          <w:szCs w:val="24"/>
          <w:lang w:eastAsia="ja-JP"/>
        </w:rPr>
        <w:t>dokumentu</w:t>
      </w:r>
      <w:r w:rsidRPr="00AA5BFB">
        <w:rPr>
          <w:color w:val="000000" w:themeColor="text1"/>
          <w:sz w:val="24"/>
          <w:szCs w:val="24"/>
          <w:lang w:eastAsia="ja-JP"/>
        </w:rPr>
        <w:t>. Ponoszenie ww. wydatków wymaga zgody wojewody, wynikającej z analizy jednostkowego przypadku.</w:t>
      </w:r>
    </w:p>
    <w:p w14:paraId="32C5D127" w14:textId="0453C6FC" w:rsidR="00F83A89" w:rsidRPr="006437B4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Za datę zapłaty przyjmuje się w przypadku wydatków pieniężnych zapłaconych przelewem lub obciążeniową kartą płatniczą – datę obciążenia rachunku bankowego ostatecznego odbiorcy wsparcia</w:t>
      </w:r>
      <w:r w:rsidR="00D22E8C">
        <w:rPr>
          <w:color w:val="000000" w:themeColor="text1"/>
          <w:sz w:val="24"/>
          <w:szCs w:val="24"/>
          <w:lang w:eastAsia="ja-JP"/>
        </w:rPr>
        <w:t xml:space="preserve">. </w:t>
      </w:r>
    </w:p>
    <w:p w14:paraId="3F040D72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Wydatkami niekwalifikowalnymi są, w szczególności:</w:t>
      </w:r>
    </w:p>
    <w:p w14:paraId="1984A9D4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odsetki od zadłużenia, </w:t>
      </w:r>
    </w:p>
    <w:p w14:paraId="1173F493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koszty pożyczki lub kredytu,</w:t>
      </w:r>
    </w:p>
    <w:p w14:paraId="287A549D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kary i grzywny,</w:t>
      </w:r>
    </w:p>
    <w:p w14:paraId="780CE120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wpłaty na Państwowy Fundusz Rehabilitacji Osób Niepełnosprawnych (PFRON),</w:t>
      </w:r>
    </w:p>
    <w:p w14:paraId="21257D84" w14:textId="69C2615C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wydatek poniesiony na zakup używanego środka trwałego, który był w ciągu 7 lat wstecz od daty zakupu, przed dniem realizacji zadania, współfinansowany ze środków unijnych lub z dotacji krajowych,</w:t>
      </w:r>
    </w:p>
    <w:p w14:paraId="364CF237" w14:textId="6106F4C0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podatek VAT, który może zostać odzyskany na podstawie przepisów krajowych, </w:t>
      </w:r>
      <w:r w:rsidRPr="00AA5BFB">
        <w:rPr>
          <w:sz w:val="24"/>
          <w:szCs w:val="24"/>
          <w:lang w:eastAsia="ja-JP"/>
        </w:rPr>
        <w:br/>
        <w:t xml:space="preserve">tj. ustawy z dnia 11 marca 2004 r. o podatku od towarów i usług </w:t>
      </w:r>
      <w:r w:rsidRPr="00AA5BFB">
        <w:rPr>
          <w:sz w:val="24"/>
          <w:szCs w:val="24"/>
          <w:lang w:eastAsia="ja-JP"/>
        </w:rPr>
        <w:br/>
        <w:t xml:space="preserve">(Dz. U. z </w:t>
      </w:r>
      <w:r w:rsidR="00492EF9" w:rsidRPr="00AA5BFB">
        <w:rPr>
          <w:sz w:val="24"/>
          <w:szCs w:val="24"/>
          <w:lang w:eastAsia="ja-JP"/>
        </w:rPr>
        <w:t>202</w:t>
      </w:r>
      <w:r w:rsidR="00492EF9">
        <w:rPr>
          <w:sz w:val="24"/>
          <w:szCs w:val="24"/>
          <w:lang w:eastAsia="ja-JP"/>
        </w:rPr>
        <w:t>5</w:t>
      </w:r>
      <w:r w:rsidR="00492EF9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r. poz. </w:t>
      </w:r>
      <w:r w:rsidR="00492EF9">
        <w:rPr>
          <w:sz w:val="24"/>
          <w:szCs w:val="24"/>
          <w:lang w:eastAsia="ja-JP"/>
        </w:rPr>
        <w:t>775</w:t>
      </w:r>
      <w:r w:rsidR="0030213F">
        <w:rPr>
          <w:sz w:val="24"/>
          <w:szCs w:val="24"/>
          <w:lang w:eastAsia="ja-JP"/>
        </w:rPr>
        <w:t>, z późn. zm.</w:t>
      </w:r>
      <w:r w:rsidRPr="00AA5BFB">
        <w:rPr>
          <w:sz w:val="24"/>
          <w:szCs w:val="24"/>
          <w:lang w:eastAsia="ja-JP"/>
        </w:rPr>
        <w:t>) oraz aktów wykonawczych do tej ustawy,</w:t>
      </w:r>
    </w:p>
    <w:p w14:paraId="40F509D6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inne niż część kapitałowa raty leasingowej wydatki związane z umową leasingu,</w:t>
      </w:r>
    </w:p>
    <w:p w14:paraId="13873920" w14:textId="0A2D2FFB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odsetki za opóźnienie w regulowaniu zobowiązań oraz odsetki za zwłokę z tytułu nieterminowych wpłat należności budżetowych i innych należności, do których stosuje się przepisy ustawy z dnia 29 sierpnia 1997 r. – Ordynacja podatkowa (Dz. U. z 202</w:t>
      </w:r>
      <w:r w:rsidR="00FA4214">
        <w:rPr>
          <w:sz w:val="24"/>
          <w:szCs w:val="24"/>
          <w:lang w:eastAsia="ja-JP"/>
        </w:rPr>
        <w:t>5</w:t>
      </w:r>
      <w:r w:rsidRPr="00AA5BFB">
        <w:rPr>
          <w:sz w:val="24"/>
          <w:szCs w:val="24"/>
          <w:lang w:eastAsia="ja-JP"/>
        </w:rPr>
        <w:t xml:space="preserve"> r. poz. </w:t>
      </w:r>
      <w:r w:rsidR="00FA4214">
        <w:rPr>
          <w:sz w:val="24"/>
          <w:szCs w:val="24"/>
          <w:lang w:eastAsia="ja-JP"/>
        </w:rPr>
        <w:t>111</w:t>
      </w:r>
      <w:r w:rsidR="0030213F">
        <w:rPr>
          <w:sz w:val="24"/>
          <w:szCs w:val="24"/>
          <w:lang w:eastAsia="ja-JP"/>
        </w:rPr>
        <w:t>, z późn. zm.</w:t>
      </w:r>
      <w:r w:rsidRPr="00AA5BFB">
        <w:rPr>
          <w:sz w:val="24"/>
          <w:szCs w:val="24"/>
          <w:lang w:eastAsia="ja-JP"/>
        </w:rPr>
        <w:t>),</w:t>
      </w:r>
    </w:p>
    <w:p w14:paraId="45A7470F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koszty amortyzacji,</w:t>
      </w:r>
    </w:p>
    <w:p w14:paraId="3D5DDA66" w14:textId="77777777" w:rsidR="00AA5BFB" w:rsidRPr="00AA5BFB" w:rsidRDefault="00AA5BFB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zakup i utrzymanie samochodu oraz zakup paliwa,</w:t>
      </w:r>
    </w:p>
    <w:p w14:paraId="5340F8D5" w14:textId="58CA76BB" w:rsidR="001A5077" w:rsidRPr="00B94332" w:rsidRDefault="00AA5BFB" w:rsidP="00B9433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kaucje</w:t>
      </w:r>
      <w:r w:rsidR="001A5077" w:rsidRPr="00B94332">
        <w:rPr>
          <w:sz w:val="24"/>
          <w:szCs w:val="24"/>
          <w:lang w:eastAsia="ja-JP"/>
        </w:rPr>
        <w:t>,</w:t>
      </w:r>
    </w:p>
    <w:p w14:paraId="4D7998A2" w14:textId="115C9B10" w:rsidR="001A5077" w:rsidRPr="00472DA6" w:rsidRDefault="001A5077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>koszty przelewów,</w:t>
      </w:r>
    </w:p>
    <w:p w14:paraId="073E5514" w14:textId="50FBE105" w:rsidR="006106B6" w:rsidRPr="00472DA6" w:rsidRDefault="006106B6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>zakup urządzeń i sprzętu do pielęgnacji terenów zielonych (np. kosiarka, podkaszarka, piła, traktor ogrodowy, urządzenia do odśnieżania</w:t>
      </w:r>
      <w:r w:rsidR="00D10F0D" w:rsidRPr="00472DA6">
        <w:rPr>
          <w:sz w:val="24"/>
          <w:szCs w:val="24"/>
          <w:lang w:eastAsia="ja-JP"/>
        </w:rPr>
        <w:t xml:space="preserve">, </w:t>
      </w:r>
      <w:r w:rsidR="00987759" w:rsidRPr="00472DA6">
        <w:rPr>
          <w:sz w:val="24"/>
          <w:szCs w:val="24"/>
          <w:lang w:eastAsia="ja-JP"/>
        </w:rPr>
        <w:t xml:space="preserve">paliwo do ww. urządzeń, </w:t>
      </w:r>
      <w:r w:rsidR="00D10F0D" w:rsidRPr="00472DA6">
        <w:rPr>
          <w:sz w:val="24"/>
          <w:szCs w:val="24"/>
          <w:lang w:eastAsia="ja-JP"/>
        </w:rPr>
        <w:t>grabie, łopata</w:t>
      </w:r>
      <w:r w:rsidRPr="00472DA6">
        <w:rPr>
          <w:sz w:val="24"/>
          <w:szCs w:val="24"/>
          <w:lang w:eastAsia="ja-JP"/>
        </w:rPr>
        <w:t>),</w:t>
      </w:r>
    </w:p>
    <w:p w14:paraId="04A261E8" w14:textId="35CCFBDD" w:rsidR="00227F20" w:rsidRDefault="006106B6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lastRenderedPageBreak/>
        <w:t>zakup i montaż ogrodzenia</w:t>
      </w:r>
      <w:r w:rsidR="003F09CA">
        <w:rPr>
          <w:sz w:val="24"/>
          <w:szCs w:val="24"/>
          <w:lang w:eastAsia="ja-JP"/>
        </w:rPr>
        <w:t xml:space="preserve"> żłobka lub klubu dziecięcego</w:t>
      </w:r>
      <w:r w:rsidR="000D208E">
        <w:rPr>
          <w:sz w:val="24"/>
          <w:szCs w:val="24"/>
          <w:lang w:eastAsia="ja-JP"/>
        </w:rPr>
        <w:t xml:space="preserve">, </w:t>
      </w:r>
      <w:r w:rsidR="00227F20">
        <w:rPr>
          <w:sz w:val="24"/>
          <w:szCs w:val="24"/>
          <w:lang w:eastAsia="ja-JP"/>
        </w:rPr>
        <w:t xml:space="preserve"> </w:t>
      </w:r>
    </w:p>
    <w:p w14:paraId="179D82F5" w14:textId="629F6A11" w:rsidR="006106B6" w:rsidRPr="00472DA6" w:rsidRDefault="000D208E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zakup i montaż</w:t>
      </w:r>
      <w:r w:rsidR="003A5196">
        <w:rPr>
          <w:sz w:val="24"/>
          <w:szCs w:val="24"/>
          <w:lang w:eastAsia="ja-JP"/>
        </w:rPr>
        <w:t xml:space="preserve"> </w:t>
      </w:r>
      <w:r w:rsidR="003F09CA">
        <w:rPr>
          <w:sz w:val="24"/>
          <w:szCs w:val="24"/>
          <w:lang w:eastAsia="ja-JP"/>
        </w:rPr>
        <w:t>ogrodzenia wydzielającego plac zabaw z terenu przynależącego do żłobka lub klubu dziecięcego</w:t>
      </w:r>
      <w:r w:rsidR="003A5196">
        <w:rPr>
          <w:sz w:val="24"/>
          <w:szCs w:val="24"/>
          <w:lang w:eastAsia="ja-JP"/>
        </w:rPr>
        <w:t xml:space="preserve"> w przypadku przebudowy, </w:t>
      </w:r>
      <w:r w:rsidR="003D28FB">
        <w:rPr>
          <w:sz w:val="24"/>
          <w:szCs w:val="24"/>
          <w:lang w:eastAsia="ja-JP"/>
        </w:rPr>
        <w:t xml:space="preserve">remontu, </w:t>
      </w:r>
      <w:r w:rsidR="003A5196">
        <w:rPr>
          <w:sz w:val="24"/>
          <w:szCs w:val="24"/>
          <w:lang w:eastAsia="ja-JP"/>
        </w:rPr>
        <w:t>doposażenia</w:t>
      </w:r>
      <w:r w:rsidR="000F3693">
        <w:rPr>
          <w:sz w:val="24"/>
          <w:szCs w:val="24"/>
          <w:lang w:eastAsia="ja-JP"/>
        </w:rPr>
        <w:t xml:space="preserve"> placu zabaw</w:t>
      </w:r>
      <w:r w:rsidR="003A5196">
        <w:rPr>
          <w:sz w:val="24"/>
          <w:szCs w:val="24"/>
          <w:lang w:eastAsia="ja-JP"/>
        </w:rPr>
        <w:t>,</w:t>
      </w:r>
    </w:p>
    <w:p w14:paraId="2DC6273F" w14:textId="059D8361" w:rsidR="002D423A" w:rsidRPr="00472DA6" w:rsidRDefault="006106B6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>zakup i montaż nawierzchni niestanowiącej nawierzchni placu zabaw</w:t>
      </w:r>
      <w:r w:rsidR="002D423A" w:rsidRPr="00472DA6">
        <w:rPr>
          <w:sz w:val="24"/>
          <w:szCs w:val="24"/>
          <w:lang w:eastAsia="ja-JP"/>
        </w:rPr>
        <w:t>,</w:t>
      </w:r>
    </w:p>
    <w:p w14:paraId="3EFED369" w14:textId="1A52E7B8" w:rsidR="00AA5BFB" w:rsidRDefault="002D423A" w:rsidP="006C0222">
      <w:pPr>
        <w:numPr>
          <w:ilvl w:val="0"/>
          <w:numId w:val="1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472DA6">
        <w:rPr>
          <w:sz w:val="24"/>
          <w:szCs w:val="24"/>
          <w:lang w:eastAsia="ja-JP"/>
        </w:rPr>
        <w:t>taras</w:t>
      </w:r>
      <w:r w:rsidR="0011652C" w:rsidRPr="00472DA6">
        <w:rPr>
          <w:sz w:val="24"/>
          <w:szCs w:val="24"/>
          <w:lang w:eastAsia="ja-JP"/>
        </w:rPr>
        <w:t>, weranda</w:t>
      </w:r>
      <w:r w:rsidR="000E2FA1">
        <w:rPr>
          <w:sz w:val="24"/>
          <w:szCs w:val="24"/>
          <w:lang w:eastAsia="ja-JP"/>
        </w:rPr>
        <w:t>,</w:t>
      </w:r>
    </w:p>
    <w:p w14:paraId="237142E7" w14:textId="77777777" w:rsidR="00B94332" w:rsidRPr="000B4BA2" w:rsidRDefault="005B33F0" w:rsidP="003448C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448C2">
        <w:rPr>
          <w:color w:val="auto"/>
          <w:sz w:val="24"/>
          <w:szCs w:val="24"/>
        </w:rPr>
        <w:t xml:space="preserve">zakup urządzeń i sprzętu </w:t>
      </w:r>
      <w:r w:rsidR="000E2FA1" w:rsidRPr="003448C2">
        <w:rPr>
          <w:color w:val="auto"/>
          <w:sz w:val="24"/>
          <w:szCs w:val="24"/>
        </w:rPr>
        <w:t>nawadniając</w:t>
      </w:r>
      <w:r w:rsidRPr="003448C2">
        <w:rPr>
          <w:color w:val="auto"/>
          <w:sz w:val="24"/>
          <w:szCs w:val="24"/>
        </w:rPr>
        <w:t>ego</w:t>
      </w:r>
      <w:r w:rsidR="000E2FA1" w:rsidRPr="003448C2">
        <w:rPr>
          <w:color w:val="auto"/>
          <w:sz w:val="24"/>
          <w:szCs w:val="24"/>
        </w:rPr>
        <w:t xml:space="preserve"> nasadzenia i podłoże trawiaste</w:t>
      </w:r>
      <w:r w:rsidR="00B94332">
        <w:rPr>
          <w:color w:val="auto"/>
          <w:sz w:val="24"/>
          <w:szCs w:val="24"/>
        </w:rPr>
        <w:t>,</w:t>
      </w:r>
    </w:p>
    <w:p w14:paraId="75F763E5" w14:textId="0B417350" w:rsidR="000E2FA1" w:rsidRPr="003448C2" w:rsidRDefault="005B33F0" w:rsidP="003448C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448C2">
        <w:rPr>
          <w:color w:val="auto"/>
          <w:sz w:val="24"/>
          <w:szCs w:val="24"/>
        </w:rPr>
        <w:t xml:space="preserve"> </w:t>
      </w:r>
      <w:r w:rsidR="00B94332" w:rsidRPr="00B94332">
        <w:rPr>
          <w:color w:val="auto"/>
          <w:sz w:val="24"/>
          <w:szCs w:val="24"/>
        </w:rPr>
        <w:t>zabawki ogrodowe nieprzytwierdzone trwale do podłoża, które przenoszą ciężar dziecka, podlegające Normie PN-EN 71-8, oznaczone symbolem CE np. plastikowe zjeżdżalnie, plastikowe huśtawki, zestawy zabawowe, w których huśtawki połączone są z domkiem i zjeżdżalnią</w:t>
      </w:r>
      <w:r w:rsidR="00B94332">
        <w:rPr>
          <w:color w:val="auto"/>
          <w:sz w:val="24"/>
          <w:szCs w:val="24"/>
        </w:rPr>
        <w:t>.</w:t>
      </w:r>
    </w:p>
    <w:p w14:paraId="51012648" w14:textId="44598190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Wydatki związane z realizacją obowiązku informacyjnego, o którym mowa w art. 35a–35d ustawy z dnia 27 sierpnia 2009 r. o finansach publicznych </w:t>
      </w:r>
      <w:hyperlink r:id="rId11" w:history="1">
        <w:r w:rsidRPr="00AA5BFB">
          <w:rPr>
            <w:color w:val="000000" w:themeColor="text1"/>
            <w:sz w:val="24"/>
            <w:szCs w:val="24"/>
            <w:lang w:eastAsia="ja-JP"/>
          </w:rPr>
          <w:t>(Dz.</w:t>
        </w:r>
        <w:r w:rsidR="0091214F">
          <w:rPr>
            <w:color w:val="000000" w:themeColor="text1"/>
            <w:sz w:val="24"/>
            <w:szCs w:val="24"/>
            <w:lang w:eastAsia="ja-JP"/>
          </w:rPr>
          <w:t xml:space="preserve"> </w:t>
        </w:r>
        <w:r w:rsidRPr="00AA5BFB">
          <w:rPr>
            <w:color w:val="000000" w:themeColor="text1"/>
            <w:sz w:val="24"/>
            <w:szCs w:val="24"/>
            <w:lang w:eastAsia="ja-JP"/>
          </w:rPr>
          <w:t>U. z 202</w:t>
        </w:r>
        <w:r w:rsidR="009859A0">
          <w:rPr>
            <w:color w:val="000000" w:themeColor="text1"/>
            <w:sz w:val="24"/>
            <w:szCs w:val="24"/>
            <w:lang w:eastAsia="ja-JP"/>
          </w:rPr>
          <w:t>5</w:t>
        </w:r>
        <w:r w:rsidRPr="00AA5BFB">
          <w:rPr>
            <w:color w:val="000000" w:themeColor="text1"/>
            <w:sz w:val="24"/>
            <w:szCs w:val="24"/>
            <w:lang w:eastAsia="ja-JP"/>
          </w:rPr>
          <w:t xml:space="preserve"> r. poz.</w:t>
        </w:r>
        <w:r w:rsidR="0091214F">
          <w:rPr>
            <w:color w:val="000000" w:themeColor="text1"/>
            <w:sz w:val="24"/>
            <w:szCs w:val="24"/>
            <w:lang w:eastAsia="ja-JP"/>
          </w:rPr>
          <w:t xml:space="preserve"> </w:t>
        </w:r>
        <w:r>
          <w:rPr>
            <w:color w:val="000000" w:themeColor="text1"/>
            <w:sz w:val="24"/>
            <w:szCs w:val="24"/>
            <w:lang w:eastAsia="ja-JP"/>
          </w:rPr>
          <w:t>1</w:t>
        </w:r>
        <w:r w:rsidR="009859A0">
          <w:rPr>
            <w:color w:val="000000" w:themeColor="text1"/>
            <w:sz w:val="24"/>
            <w:szCs w:val="24"/>
            <w:lang w:eastAsia="ja-JP"/>
          </w:rPr>
          <w:t>483</w:t>
        </w:r>
        <w:r w:rsidR="007223C0">
          <w:rPr>
            <w:color w:val="000000" w:themeColor="text1"/>
            <w:sz w:val="24"/>
            <w:szCs w:val="24"/>
            <w:lang w:eastAsia="ja-JP"/>
          </w:rPr>
          <w:t xml:space="preserve"> </w:t>
        </w:r>
        <w:r w:rsidRPr="00AA5BFB">
          <w:rPr>
            <w:color w:val="000000" w:themeColor="text1"/>
            <w:sz w:val="24"/>
            <w:szCs w:val="24"/>
            <w:lang w:eastAsia="ja-JP"/>
          </w:rPr>
          <w:t>)</w:t>
        </w:r>
      </w:hyperlink>
      <w:r w:rsidRPr="00AA5BFB">
        <w:rPr>
          <w:color w:val="000000" w:themeColor="text1"/>
          <w:sz w:val="24"/>
          <w:szCs w:val="24"/>
          <w:lang w:eastAsia="ja-JP"/>
        </w:rPr>
        <w:t xml:space="preserve"> oraz rozporządzeniu Rady Ministrów z dnia 7 maja 2021 r. w sprawie określenia działań informacyjnych podejmowanych przez podmioty realizujące zadania finansowane lub dofinansowane z budżetu państwa lub z państwowych funduszy celowych </w:t>
      </w:r>
      <w:hyperlink r:id="rId12" w:history="1">
        <w:r w:rsidRPr="00AA5BFB">
          <w:rPr>
            <w:color w:val="000000" w:themeColor="text1"/>
            <w:sz w:val="24"/>
            <w:szCs w:val="24"/>
            <w:lang w:eastAsia="ja-JP"/>
          </w:rPr>
          <w:t>(Dz.</w:t>
        </w:r>
        <w:r w:rsidR="0091214F">
          <w:rPr>
            <w:color w:val="000000" w:themeColor="text1"/>
            <w:sz w:val="24"/>
            <w:szCs w:val="24"/>
            <w:lang w:eastAsia="ja-JP"/>
          </w:rPr>
          <w:t xml:space="preserve"> </w:t>
        </w:r>
        <w:r w:rsidRPr="00AA5BFB">
          <w:rPr>
            <w:color w:val="000000" w:themeColor="text1"/>
            <w:sz w:val="24"/>
            <w:szCs w:val="24"/>
            <w:lang w:eastAsia="ja-JP"/>
          </w:rPr>
          <w:t>U. poz. 953</w:t>
        </w:r>
        <w:r w:rsidR="0091214F">
          <w:rPr>
            <w:color w:val="000000" w:themeColor="text1"/>
            <w:sz w:val="24"/>
            <w:szCs w:val="24"/>
            <w:lang w:eastAsia="ja-JP"/>
          </w:rPr>
          <w:t>, z późn. zm.</w:t>
        </w:r>
        <w:r w:rsidRPr="00AA5BFB">
          <w:rPr>
            <w:color w:val="000000" w:themeColor="text1"/>
            <w:sz w:val="24"/>
            <w:szCs w:val="24"/>
            <w:lang w:eastAsia="ja-JP"/>
          </w:rPr>
          <w:t>)</w:t>
        </w:r>
      </w:hyperlink>
      <w:r w:rsidRPr="00AA5BFB">
        <w:rPr>
          <w:color w:val="000000" w:themeColor="text1"/>
          <w:sz w:val="24"/>
          <w:szCs w:val="24"/>
          <w:lang w:eastAsia="ja-JP"/>
        </w:rPr>
        <w:t xml:space="preserve"> mogą być pokrywane wyłącznie ze środków gminy.</w:t>
      </w:r>
    </w:p>
    <w:p w14:paraId="34266868" w14:textId="77777777" w:rsidR="00AA5BFB" w:rsidRP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Niedozwolone jest podwójne finansowanie wydatków, w szczególności: </w:t>
      </w:r>
    </w:p>
    <w:p w14:paraId="408025DD" w14:textId="2B96C59F" w:rsidR="00AA5BFB" w:rsidRPr="00AA5BFB" w:rsidRDefault="00AA5BFB" w:rsidP="006C0222">
      <w:pPr>
        <w:numPr>
          <w:ilvl w:val="0"/>
          <w:numId w:val="1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całkowite lub częściowe, więcej niż jednokrotne poświadczenie, zrefundowanie lub rozliczenie tego samego wydatku w ramach różnych projektów współfinansowanych ze środków funduszy strukturalnych</w:t>
      </w:r>
      <w:r w:rsidR="003C7786">
        <w:rPr>
          <w:sz w:val="24"/>
          <w:szCs w:val="24"/>
          <w:lang w:eastAsia="ja-JP"/>
        </w:rPr>
        <w:t xml:space="preserve">, </w:t>
      </w:r>
      <w:r w:rsidRPr="00AA5BFB">
        <w:rPr>
          <w:sz w:val="24"/>
          <w:szCs w:val="24"/>
          <w:lang w:eastAsia="ja-JP"/>
        </w:rPr>
        <w:t>Funduszu Spójności</w:t>
      </w:r>
      <w:r w:rsidR="003C7786">
        <w:rPr>
          <w:sz w:val="24"/>
          <w:szCs w:val="24"/>
          <w:lang w:eastAsia="ja-JP"/>
        </w:rPr>
        <w:t xml:space="preserve">, </w:t>
      </w:r>
      <w:r w:rsidR="003C7786" w:rsidRPr="003C7786">
        <w:rPr>
          <w:sz w:val="24"/>
          <w:szCs w:val="24"/>
          <w:lang w:eastAsia="ja-JP"/>
        </w:rPr>
        <w:t>Instrumentu na rzecz Odbudowy i Zwiększania Odporności (RRF)</w:t>
      </w:r>
      <w:r w:rsidRPr="00AA5BFB">
        <w:rPr>
          <w:sz w:val="24"/>
          <w:szCs w:val="24"/>
          <w:lang w:eastAsia="ja-JP"/>
        </w:rPr>
        <w:t xml:space="preserve"> lub z krajowych środków publicznych, </w:t>
      </w:r>
      <w:r w:rsidR="00582BD2">
        <w:rPr>
          <w:sz w:val="24"/>
          <w:szCs w:val="24"/>
          <w:lang w:eastAsia="ja-JP"/>
        </w:rPr>
        <w:br/>
      </w:r>
      <w:r w:rsidR="003C7786">
        <w:rPr>
          <w:sz w:val="24"/>
          <w:szCs w:val="24"/>
          <w:lang w:eastAsia="ja-JP"/>
        </w:rPr>
        <w:t>w tym ze środków Programu Aktywny Maluch 2022</w:t>
      </w:r>
      <w:r w:rsidR="007223C0">
        <w:rPr>
          <w:sz w:val="24"/>
          <w:szCs w:val="24"/>
          <w:lang w:eastAsia="ja-JP"/>
        </w:rPr>
        <w:t>–</w:t>
      </w:r>
      <w:r w:rsidR="003C7786">
        <w:rPr>
          <w:sz w:val="24"/>
          <w:szCs w:val="24"/>
          <w:lang w:eastAsia="ja-JP"/>
        </w:rPr>
        <w:t>2029,</w:t>
      </w:r>
    </w:p>
    <w:p w14:paraId="0F395F16" w14:textId="522832FC" w:rsidR="00AA5BFB" w:rsidRPr="003C7786" w:rsidRDefault="00AA5BFB" w:rsidP="006C0222">
      <w:pPr>
        <w:numPr>
          <w:ilvl w:val="0"/>
          <w:numId w:val="1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otrzymanie na wydatki kwalifikowalne danego projektu lub części projektu bezzwrotnej pomocy finansowej z kilku źródeł (krajowych, unijnych lub innych) </w:t>
      </w:r>
      <w:r w:rsidRPr="00AA5BFB">
        <w:rPr>
          <w:sz w:val="24"/>
          <w:szCs w:val="24"/>
          <w:lang w:eastAsia="ja-JP"/>
        </w:rPr>
        <w:br/>
        <w:t>w wysokości łącznie wyższej niż 100% wydatków kwalifikowalnych projektu lub części projektu</w:t>
      </w:r>
      <w:r w:rsidR="003C7786">
        <w:rPr>
          <w:sz w:val="24"/>
          <w:szCs w:val="24"/>
          <w:lang w:eastAsia="ja-JP"/>
        </w:rPr>
        <w:t>, w tym ze środków Programu Aktywny Maluch 2022</w:t>
      </w:r>
      <w:r w:rsidR="007223C0">
        <w:rPr>
          <w:sz w:val="24"/>
          <w:szCs w:val="24"/>
          <w:lang w:eastAsia="ja-JP"/>
        </w:rPr>
        <w:t>–</w:t>
      </w:r>
      <w:r w:rsidR="003C7786">
        <w:rPr>
          <w:sz w:val="24"/>
          <w:szCs w:val="24"/>
          <w:lang w:eastAsia="ja-JP"/>
        </w:rPr>
        <w:t>2029</w:t>
      </w:r>
      <w:r w:rsidRPr="003C7786">
        <w:rPr>
          <w:sz w:val="24"/>
          <w:szCs w:val="24"/>
          <w:lang w:eastAsia="ja-JP"/>
        </w:rPr>
        <w:t xml:space="preserve">.  </w:t>
      </w:r>
    </w:p>
    <w:p w14:paraId="270193A1" w14:textId="6B836DCA" w:rsidR="00AA5BFB" w:rsidRDefault="00AA5BFB" w:rsidP="006C0222">
      <w:pPr>
        <w:numPr>
          <w:ilvl w:val="0"/>
          <w:numId w:val="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 przypadku wątpliwości, decyzję o kwalifikowalności wydatków podejmuje wojewoda przyznający środki Funduszu Pracy.</w:t>
      </w:r>
    </w:p>
    <w:p w14:paraId="2C17CA0E" w14:textId="77777777" w:rsidR="0091214F" w:rsidRPr="00AA5BFB" w:rsidRDefault="0091214F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28949A7" w14:textId="2271C85F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1" w:name="_Toc212629583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lastRenderedPageBreak/>
        <w:t>Zasady składania wniosków</w:t>
      </w:r>
      <w:bookmarkEnd w:id="21"/>
    </w:p>
    <w:p w14:paraId="67DB4E0D" w14:textId="6D890ABA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2" w:name="_Toc212629584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Sposób i termin składania wniosków</w:t>
      </w:r>
      <w:bookmarkEnd w:id="22"/>
    </w:p>
    <w:p w14:paraId="634E4661" w14:textId="68F18A1E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Wnioski należy składać wyłącznie na formularzu, którego wzór stanowi załącznik nr 1 do </w:t>
      </w:r>
      <w:r w:rsidR="008B327E">
        <w:rPr>
          <w:sz w:val="24"/>
          <w:szCs w:val="24"/>
          <w:lang w:eastAsia="ja-JP"/>
        </w:rPr>
        <w:t>Regulaminu</w:t>
      </w:r>
      <w:r w:rsidRPr="00AA5BFB">
        <w:rPr>
          <w:sz w:val="24"/>
          <w:szCs w:val="24"/>
          <w:lang w:eastAsia="ja-JP"/>
        </w:rPr>
        <w:t>.</w:t>
      </w:r>
    </w:p>
    <w:p w14:paraId="4CEED92B" w14:textId="084A02F4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Wnioski składa się w formie elektronicznej za pośrednictwem </w:t>
      </w:r>
      <w:r w:rsidR="00492EF9">
        <w:rPr>
          <w:sz w:val="24"/>
          <w:szCs w:val="24"/>
          <w:lang w:eastAsia="ja-JP"/>
        </w:rPr>
        <w:t xml:space="preserve">e-Doręczeń lub </w:t>
      </w:r>
      <w:r w:rsidRPr="00AA5BFB">
        <w:rPr>
          <w:sz w:val="24"/>
          <w:szCs w:val="24"/>
          <w:lang w:eastAsia="ja-JP"/>
        </w:rPr>
        <w:t>platformy ePUAP.</w:t>
      </w:r>
    </w:p>
    <w:p w14:paraId="020E2FF9" w14:textId="154C9ABC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Wnioski w formie elektronicznej złożone za pośrednictwem </w:t>
      </w:r>
      <w:r w:rsidR="00492EF9">
        <w:rPr>
          <w:sz w:val="24"/>
          <w:szCs w:val="24"/>
          <w:lang w:eastAsia="ja-JP"/>
        </w:rPr>
        <w:t xml:space="preserve">e-Doręczeń lub </w:t>
      </w:r>
      <w:r w:rsidRPr="00AA5BFB">
        <w:rPr>
          <w:sz w:val="24"/>
          <w:szCs w:val="24"/>
          <w:lang w:eastAsia="ja-JP"/>
        </w:rPr>
        <w:t xml:space="preserve">platformy ePUAP, </w:t>
      </w:r>
      <w:r w:rsidR="00D70D16">
        <w:rPr>
          <w:sz w:val="24"/>
          <w:szCs w:val="24"/>
          <w:lang w:eastAsia="ja-JP"/>
        </w:rPr>
        <w:t xml:space="preserve">podpisane </w:t>
      </w:r>
      <w:r w:rsidRPr="00AA5BFB">
        <w:rPr>
          <w:sz w:val="24"/>
          <w:szCs w:val="24"/>
          <w:lang w:eastAsia="ja-JP"/>
        </w:rPr>
        <w:t xml:space="preserve">za pomocą bezpiecznego podpisu elektronicznego weryfikowanego certyfikatem kwalifikowanym należy przesłać na konto właściwego – ze względu na położenie gminy – urzędu wojewódzkiego, wpisując w temacie „Wniosek w ramach Resortowego </w:t>
      </w:r>
      <w:r w:rsidR="00F774A7">
        <w:rPr>
          <w:sz w:val="24"/>
          <w:szCs w:val="24"/>
          <w:lang w:eastAsia="ja-JP"/>
        </w:rPr>
        <w:t>p</w:t>
      </w:r>
      <w:r w:rsidRPr="00AA5BFB">
        <w:rPr>
          <w:sz w:val="24"/>
          <w:szCs w:val="24"/>
          <w:lang w:eastAsia="ja-JP"/>
        </w:rPr>
        <w:t xml:space="preserve">rogramu Aktywne Place Zabaw </w:t>
      </w:r>
      <w:r w:rsidR="004414C1" w:rsidRPr="00AA5BFB">
        <w:rPr>
          <w:sz w:val="24"/>
          <w:szCs w:val="24"/>
          <w:lang w:eastAsia="ja-JP"/>
        </w:rPr>
        <w:t>202</w:t>
      </w:r>
      <w:r w:rsidR="004414C1">
        <w:rPr>
          <w:sz w:val="24"/>
          <w:szCs w:val="24"/>
          <w:lang w:eastAsia="ja-JP"/>
        </w:rPr>
        <w:t>6</w:t>
      </w:r>
      <w:r w:rsidR="004414C1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– nazwa_gminy_której_dotyczy_wniosek”.</w:t>
      </w:r>
    </w:p>
    <w:p w14:paraId="755325C4" w14:textId="77777777" w:rsidR="00AA5BFB" w:rsidRPr="00AA5BFB" w:rsidRDefault="00AA5BFB" w:rsidP="006C0222">
      <w:pPr>
        <w:numPr>
          <w:ilvl w:val="0"/>
          <w:numId w:val="16"/>
        </w:numPr>
        <w:spacing w:after="120" w:line="360" w:lineRule="auto"/>
        <w:contextualSpacing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Złożenie wniosku nie jest równoznaczne z przyznaniem dofinansowania ani co do zasady ani we wnioskowanej wysokości.</w:t>
      </w:r>
    </w:p>
    <w:p w14:paraId="11DCC6E5" w14:textId="4D9DE642" w:rsidR="00AA5BFB" w:rsidRPr="00A22283" w:rsidRDefault="00AA5BFB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23" w:name="_Hlk180573164"/>
      <w:r w:rsidRPr="00AA5BFB">
        <w:rPr>
          <w:sz w:val="24"/>
          <w:szCs w:val="24"/>
          <w:lang w:eastAsia="ja-JP"/>
        </w:rPr>
        <w:t xml:space="preserve">Wniosek jednej gminy może dotyczyć więcej niż jednej instytucji opieki. Każda instytucja opieki </w:t>
      </w:r>
      <w:r w:rsidR="00F44688">
        <w:rPr>
          <w:sz w:val="24"/>
          <w:szCs w:val="24"/>
          <w:lang w:eastAsia="ja-JP"/>
        </w:rPr>
        <w:t>musi</w:t>
      </w:r>
      <w:r w:rsidRPr="00AA5BFB">
        <w:rPr>
          <w:sz w:val="24"/>
          <w:szCs w:val="24"/>
          <w:lang w:eastAsia="ja-JP"/>
        </w:rPr>
        <w:t xml:space="preserve"> być wykazana w oddzielnym wierszu.</w:t>
      </w:r>
      <w:r w:rsidRPr="00AA5BFB">
        <w:rPr>
          <w:color w:val="4472C4" w:themeColor="accent1"/>
          <w:sz w:val="24"/>
          <w:szCs w:val="24"/>
          <w:lang w:eastAsia="ja-JP"/>
        </w:rPr>
        <w:t xml:space="preserve"> </w:t>
      </w:r>
    </w:p>
    <w:bookmarkEnd w:id="23"/>
    <w:p w14:paraId="51FE9599" w14:textId="73598084" w:rsidR="001A5077" w:rsidRDefault="001A5077" w:rsidP="006C0222">
      <w:pPr>
        <w:numPr>
          <w:ilvl w:val="0"/>
          <w:numId w:val="1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1A5077">
        <w:rPr>
          <w:sz w:val="24"/>
          <w:szCs w:val="24"/>
          <w:lang w:eastAsia="ja-JP"/>
        </w:rPr>
        <w:t>Jako termin złożenia wniosku rozumie się datę przedłożenia go w skrzynce podawczej właściwego urzędu wojewódzkiego</w:t>
      </w:r>
      <w:r>
        <w:rPr>
          <w:sz w:val="24"/>
          <w:szCs w:val="24"/>
          <w:lang w:eastAsia="ja-JP"/>
        </w:rPr>
        <w:t>.</w:t>
      </w:r>
    </w:p>
    <w:p w14:paraId="4AE364EF" w14:textId="1DEAF2AF" w:rsidR="0091214F" w:rsidRDefault="001771C3" w:rsidP="000B4BA2">
      <w:pPr>
        <w:numPr>
          <w:ilvl w:val="0"/>
          <w:numId w:val="16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 w:rsidRPr="000B4BA2">
        <w:rPr>
          <w:sz w:val="24"/>
          <w:szCs w:val="24"/>
          <w:lang w:eastAsia="ja-JP"/>
        </w:rPr>
        <w:t xml:space="preserve">Wnioski </w:t>
      </w:r>
      <w:r w:rsidR="00772BAC">
        <w:rPr>
          <w:sz w:val="24"/>
          <w:szCs w:val="24"/>
          <w:lang w:eastAsia="ja-JP"/>
        </w:rPr>
        <w:t>należy</w:t>
      </w:r>
      <w:r w:rsidR="00F600A2">
        <w:rPr>
          <w:sz w:val="24"/>
          <w:szCs w:val="24"/>
          <w:lang w:eastAsia="ja-JP"/>
        </w:rPr>
        <w:t xml:space="preserve"> składać</w:t>
      </w:r>
      <w:r w:rsidR="00772BAC">
        <w:rPr>
          <w:sz w:val="24"/>
          <w:szCs w:val="24"/>
          <w:lang w:eastAsia="ja-JP"/>
        </w:rPr>
        <w:t xml:space="preserve"> </w:t>
      </w:r>
      <w:r w:rsidR="00C35570" w:rsidRPr="000B4BA2">
        <w:rPr>
          <w:sz w:val="24"/>
          <w:szCs w:val="24"/>
          <w:lang w:eastAsia="ja-JP"/>
        </w:rPr>
        <w:t>w termin</w:t>
      </w:r>
      <w:r w:rsidR="000B4BA2" w:rsidRPr="000B4BA2">
        <w:rPr>
          <w:sz w:val="24"/>
          <w:szCs w:val="24"/>
          <w:lang w:eastAsia="ja-JP"/>
        </w:rPr>
        <w:t>ie</w:t>
      </w:r>
      <w:r w:rsidR="00C35570" w:rsidRPr="000B4BA2">
        <w:rPr>
          <w:sz w:val="24"/>
          <w:szCs w:val="24"/>
          <w:lang w:eastAsia="ja-JP"/>
        </w:rPr>
        <w:t xml:space="preserve"> podany</w:t>
      </w:r>
      <w:r w:rsidR="000B4BA2" w:rsidRPr="000B4BA2">
        <w:rPr>
          <w:sz w:val="24"/>
          <w:szCs w:val="24"/>
          <w:lang w:eastAsia="ja-JP"/>
        </w:rPr>
        <w:t>m</w:t>
      </w:r>
      <w:r w:rsidR="00C35570" w:rsidRPr="000B4BA2">
        <w:rPr>
          <w:sz w:val="24"/>
          <w:szCs w:val="24"/>
          <w:lang w:eastAsia="ja-JP"/>
        </w:rPr>
        <w:t xml:space="preserve"> w </w:t>
      </w:r>
      <w:r w:rsidR="00F600A2">
        <w:rPr>
          <w:bCs/>
          <w:sz w:val="24"/>
          <w:szCs w:val="24"/>
          <w:lang w:eastAsia="ja-JP"/>
        </w:rPr>
        <w:t>o</w:t>
      </w:r>
      <w:r w:rsidR="000B4BA2" w:rsidRPr="000B4BA2">
        <w:rPr>
          <w:bCs/>
          <w:sz w:val="24"/>
          <w:szCs w:val="24"/>
          <w:lang w:eastAsia="ja-JP"/>
        </w:rPr>
        <w:t>głoszeni</w:t>
      </w:r>
      <w:r w:rsidR="00F600A2">
        <w:rPr>
          <w:bCs/>
          <w:sz w:val="24"/>
          <w:szCs w:val="24"/>
          <w:lang w:eastAsia="ja-JP"/>
        </w:rPr>
        <w:t>u</w:t>
      </w:r>
      <w:r w:rsidR="000B4BA2" w:rsidRPr="000B4BA2">
        <w:rPr>
          <w:bCs/>
          <w:sz w:val="24"/>
          <w:szCs w:val="24"/>
          <w:lang w:eastAsia="ja-JP"/>
        </w:rPr>
        <w:t xml:space="preserve"> </w:t>
      </w:r>
      <w:r w:rsidR="00F600A2">
        <w:rPr>
          <w:bCs/>
          <w:sz w:val="24"/>
          <w:szCs w:val="24"/>
          <w:lang w:eastAsia="ja-JP"/>
        </w:rPr>
        <w:t>o</w:t>
      </w:r>
      <w:r w:rsidR="000B4BA2" w:rsidRPr="000B4BA2">
        <w:rPr>
          <w:bCs/>
          <w:sz w:val="24"/>
          <w:szCs w:val="24"/>
          <w:lang w:eastAsia="ja-JP"/>
        </w:rPr>
        <w:t xml:space="preserve"> </w:t>
      </w:r>
      <w:r w:rsidR="00F600A2" w:rsidRPr="000B4BA2">
        <w:rPr>
          <w:bCs/>
          <w:sz w:val="24"/>
          <w:szCs w:val="24"/>
          <w:lang w:eastAsia="ja-JP"/>
        </w:rPr>
        <w:t>nabor</w:t>
      </w:r>
      <w:r w:rsidR="00F600A2">
        <w:rPr>
          <w:bCs/>
          <w:sz w:val="24"/>
          <w:szCs w:val="24"/>
          <w:lang w:eastAsia="ja-JP"/>
        </w:rPr>
        <w:t>ze</w:t>
      </w:r>
      <w:r w:rsidR="00F600A2" w:rsidRPr="000B4BA2">
        <w:rPr>
          <w:bCs/>
          <w:sz w:val="24"/>
          <w:szCs w:val="24"/>
          <w:lang w:eastAsia="ja-JP"/>
        </w:rPr>
        <w:t xml:space="preserve"> </w:t>
      </w:r>
      <w:r w:rsidR="000B4BA2" w:rsidRPr="000B4BA2">
        <w:rPr>
          <w:bCs/>
          <w:sz w:val="24"/>
          <w:szCs w:val="24"/>
          <w:lang w:eastAsia="ja-JP"/>
        </w:rPr>
        <w:t xml:space="preserve">wniosków </w:t>
      </w:r>
      <w:r w:rsidR="00142336">
        <w:rPr>
          <w:bCs/>
          <w:sz w:val="24"/>
          <w:szCs w:val="24"/>
          <w:lang w:eastAsia="ja-JP"/>
        </w:rPr>
        <w:t>w ramach Programu</w:t>
      </w:r>
      <w:r w:rsidR="000B4BA2">
        <w:rPr>
          <w:bCs/>
          <w:sz w:val="24"/>
          <w:szCs w:val="24"/>
          <w:lang w:eastAsia="ja-JP"/>
        </w:rPr>
        <w:t xml:space="preserve">. </w:t>
      </w:r>
    </w:p>
    <w:p w14:paraId="1C6D22FD" w14:textId="77777777" w:rsidR="000B4BA2" w:rsidRPr="000B4BA2" w:rsidRDefault="000B4BA2" w:rsidP="000B4BA2">
      <w:pPr>
        <w:spacing w:after="120" w:line="360" w:lineRule="auto"/>
        <w:ind w:left="360"/>
        <w:contextualSpacing/>
        <w:jc w:val="both"/>
        <w:rPr>
          <w:bCs/>
          <w:sz w:val="24"/>
          <w:szCs w:val="24"/>
          <w:lang w:eastAsia="ja-JP"/>
        </w:rPr>
      </w:pPr>
    </w:p>
    <w:p w14:paraId="362FC696" w14:textId="58AAEAC6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4" w:name="_Toc212629585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Wymagana dokumentacja</w:t>
      </w:r>
      <w:bookmarkEnd w:id="24"/>
    </w:p>
    <w:p w14:paraId="61E22A34" w14:textId="77777777" w:rsidR="00AA5BFB" w:rsidRPr="00AA5BFB" w:rsidRDefault="00AA5BFB" w:rsidP="006C0222">
      <w:pPr>
        <w:numPr>
          <w:ilvl w:val="0"/>
          <w:numId w:val="1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Dokumentem pozwalającym na udział w naborze jest formularz wniosku:</w:t>
      </w:r>
    </w:p>
    <w:p w14:paraId="3C79F232" w14:textId="77777777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złożony w terminie,</w:t>
      </w:r>
    </w:p>
    <w:p w14:paraId="2D4D31D2" w14:textId="3C24AE14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przesłany w formie elektronicznej za pośrednictwem </w:t>
      </w:r>
      <w:r w:rsidR="00492EF9">
        <w:rPr>
          <w:sz w:val="24"/>
          <w:szCs w:val="24"/>
          <w:lang w:eastAsia="ja-JP"/>
        </w:rPr>
        <w:t xml:space="preserve">e-Doręczeń lub </w:t>
      </w:r>
      <w:r w:rsidRPr="00AA5BFB">
        <w:rPr>
          <w:sz w:val="24"/>
          <w:szCs w:val="24"/>
          <w:lang w:eastAsia="ja-JP"/>
        </w:rPr>
        <w:t>platformy ePUAP,</w:t>
      </w:r>
    </w:p>
    <w:p w14:paraId="057D0DF9" w14:textId="633E9389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podpisany przez </w:t>
      </w:r>
      <w:r w:rsidR="009D7FC9">
        <w:rPr>
          <w:sz w:val="24"/>
          <w:szCs w:val="24"/>
          <w:lang w:eastAsia="ja-JP"/>
        </w:rPr>
        <w:t xml:space="preserve">wnioskodawcę lub </w:t>
      </w:r>
      <w:r w:rsidR="009D7FC9" w:rsidRPr="00AA5BFB">
        <w:rPr>
          <w:sz w:val="24"/>
          <w:szCs w:val="24"/>
          <w:lang w:eastAsia="ja-JP"/>
        </w:rPr>
        <w:t>osob</w:t>
      </w:r>
      <w:r w:rsidR="009D7FC9">
        <w:rPr>
          <w:sz w:val="24"/>
          <w:szCs w:val="24"/>
          <w:lang w:eastAsia="ja-JP"/>
        </w:rPr>
        <w:t>ę</w:t>
      </w:r>
      <w:r w:rsidR="009D7FC9" w:rsidRPr="00AA5BFB">
        <w:rPr>
          <w:sz w:val="24"/>
          <w:szCs w:val="24"/>
          <w:lang w:eastAsia="ja-JP"/>
        </w:rPr>
        <w:t xml:space="preserve"> uprawnion</w:t>
      </w:r>
      <w:r w:rsidR="009D7FC9">
        <w:rPr>
          <w:sz w:val="24"/>
          <w:szCs w:val="24"/>
          <w:lang w:eastAsia="ja-JP"/>
        </w:rPr>
        <w:t>ą</w:t>
      </w:r>
      <w:r w:rsidR="009D7FC9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do reprezentowania wnioskodawcy, </w:t>
      </w:r>
    </w:p>
    <w:p w14:paraId="298DC447" w14:textId="77777777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wypełniony kompletnie oraz zgodnie z opisem tabel/rubryk, </w:t>
      </w:r>
    </w:p>
    <w:p w14:paraId="3EAFA1D3" w14:textId="77777777" w:rsidR="00AA5BFB" w:rsidRPr="00AA5BFB" w:rsidRDefault="00AA5BFB" w:rsidP="006C0222">
      <w:pPr>
        <w:numPr>
          <w:ilvl w:val="0"/>
          <w:numId w:val="19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złożony z wymaganymi załącznikami, o których mowa w pkt 2</w:t>
      </w:r>
      <w:r w:rsidRPr="00AA5BFB">
        <w:rPr>
          <w:color w:val="4472C4" w:themeColor="accent1"/>
          <w:sz w:val="24"/>
          <w:szCs w:val="24"/>
          <w:lang w:eastAsia="ja-JP"/>
        </w:rPr>
        <w:t xml:space="preserve">. </w:t>
      </w:r>
    </w:p>
    <w:p w14:paraId="72DFE0CF" w14:textId="77777777" w:rsidR="00AA5BFB" w:rsidRPr="00AA5BFB" w:rsidRDefault="00AA5BFB" w:rsidP="006C0222">
      <w:pPr>
        <w:numPr>
          <w:ilvl w:val="0"/>
          <w:numId w:val="1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formularza wniosku należy dołączyć:</w:t>
      </w:r>
    </w:p>
    <w:p w14:paraId="11C05824" w14:textId="7CDEB732" w:rsidR="00AA5BFB" w:rsidRPr="00AA5BFB" w:rsidRDefault="00AA5BFB" w:rsidP="006C0222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bookmarkStart w:id="25" w:name="_Hlk180591197"/>
      <w:r w:rsidRPr="00AA5BFB">
        <w:rPr>
          <w:sz w:val="24"/>
          <w:szCs w:val="24"/>
          <w:lang w:eastAsia="ja-JP"/>
        </w:rPr>
        <w:lastRenderedPageBreak/>
        <w:t xml:space="preserve">dokument potwierdzający </w:t>
      </w:r>
      <w:r w:rsidR="00492EF9">
        <w:rPr>
          <w:sz w:val="24"/>
          <w:szCs w:val="24"/>
          <w:lang w:eastAsia="ja-JP"/>
        </w:rPr>
        <w:t xml:space="preserve">własność </w:t>
      </w:r>
      <w:r w:rsidRPr="00AA5BFB">
        <w:rPr>
          <w:sz w:val="24"/>
          <w:szCs w:val="24"/>
          <w:lang w:eastAsia="ja-JP"/>
        </w:rPr>
        <w:t xml:space="preserve">gruntu, na którym położony </w:t>
      </w:r>
      <w:r w:rsidR="00492EF9">
        <w:rPr>
          <w:sz w:val="24"/>
          <w:szCs w:val="24"/>
          <w:lang w:eastAsia="ja-JP"/>
        </w:rPr>
        <w:t xml:space="preserve">będzie lub </w:t>
      </w:r>
      <w:r w:rsidRPr="00AA5BFB">
        <w:rPr>
          <w:sz w:val="24"/>
          <w:szCs w:val="24"/>
          <w:lang w:eastAsia="ja-JP"/>
        </w:rPr>
        <w:t>jest plac zabaw przynależący do instytucji opieki (m.in. akt własności</w:t>
      </w:r>
      <w:r w:rsidR="00BB4A1A">
        <w:rPr>
          <w:sz w:val="24"/>
          <w:szCs w:val="24"/>
          <w:lang w:eastAsia="ja-JP"/>
        </w:rPr>
        <w:t>, wypis z ewidencji gruntów i budynków</w:t>
      </w:r>
      <w:r w:rsidRPr="00AA5BFB">
        <w:rPr>
          <w:sz w:val="24"/>
          <w:szCs w:val="24"/>
          <w:lang w:eastAsia="ja-JP"/>
        </w:rPr>
        <w:t>)</w:t>
      </w:r>
      <w:bookmarkEnd w:id="25"/>
      <w:r w:rsidRPr="00AA5BFB">
        <w:rPr>
          <w:sz w:val="24"/>
          <w:szCs w:val="24"/>
          <w:lang w:eastAsia="ja-JP"/>
        </w:rPr>
        <w:t xml:space="preserve">, </w:t>
      </w:r>
    </w:p>
    <w:p w14:paraId="1B022922" w14:textId="092B55E3" w:rsidR="00AA5BFB" w:rsidRPr="00AA5BFB" w:rsidRDefault="00AA5BFB" w:rsidP="006C0222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dokument zawierający opis realizacji zadania </w:t>
      </w:r>
      <w:r w:rsidR="00810A1B" w:rsidRPr="00AA5BFB">
        <w:rPr>
          <w:sz w:val="24"/>
          <w:szCs w:val="24"/>
          <w:lang w:eastAsia="ja-JP"/>
        </w:rPr>
        <w:t>zgodnie ze wzorem</w:t>
      </w:r>
      <w:r w:rsidR="00810A1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określon</w:t>
      </w:r>
      <w:r w:rsidR="00810A1B">
        <w:rPr>
          <w:sz w:val="24"/>
          <w:szCs w:val="24"/>
          <w:lang w:eastAsia="ja-JP"/>
        </w:rPr>
        <w:t>ym</w:t>
      </w:r>
      <w:r w:rsidRPr="00AA5BFB">
        <w:rPr>
          <w:sz w:val="24"/>
          <w:szCs w:val="24"/>
          <w:lang w:eastAsia="ja-JP"/>
        </w:rPr>
        <w:t xml:space="preserve"> przez wojewodę, </w:t>
      </w:r>
    </w:p>
    <w:p w14:paraId="2CE319EB" w14:textId="77777777" w:rsidR="00556283" w:rsidRDefault="00AA5BFB" w:rsidP="006C0222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kalkulację kosztów </w:t>
      </w:r>
      <w:r w:rsidR="00810A1B" w:rsidRPr="00AA5BFB">
        <w:rPr>
          <w:sz w:val="24"/>
          <w:szCs w:val="24"/>
          <w:lang w:eastAsia="ja-JP"/>
        </w:rPr>
        <w:t xml:space="preserve">zgodnie ze wzorem </w:t>
      </w:r>
      <w:r w:rsidRPr="00AA5BFB">
        <w:rPr>
          <w:sz w:val="24"/>
          <w:szCs w:val="24"/>
          <w:lang w:eastAsia="ja-JP"/>
        </w:rPr>
        <w:t>określon</w:t>
      </w:r>
      <w:r w:rsidR="00810A1B">
        <w:rPr>
          <w:sz w:val="24"/>
          <w:szCs w:val="24"/>
          <w:lang w:eastAsia="ja-JP"/>
        </w:rPr>
        <w:t>ym</w:t>
      </w:r>
      <w:r w:rsidRPr="00AA5BFB">
        <w:rPr>
          <w:sz w:val="24"/>
          <w:szCs w:val="24"/>
          <w:lang w:eastAsia="ja-JP"/>
        </w:rPr>
        <w:t xml:space="preserve"> przez wojewodę</w:t>
      </w:r>
      <w:r w:rsidR="00556283">
        <w:rPr>
          <w:sz w:val="24"/>
          <w:szCs w:val="24"/>
          <w:lang w:eastAsia="ja-JP"/>
        </w:rPr>
        <w:t>,</w:t>
      </w:r>
    </w:p>
    <w:p w14:paraId="1EE760AE" w14:textId="071C0DF0" w:rsidR="009D7FC9" w:rsidRDefault="00556283" w:rsidP="00556283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opis sposobu udostępnienia placu zabaw dzieciom nieuczęszczającym do instytucji, zgodnie z rozdziałem </w:t>
      </w:r>
      <w:r w:rsidR="00B44258">
        <w:rPr>
          <w:sz w:val="24"/>
          <w:szCs w:val="24"/>
          <w:lang w:eastAsia="ja-JP"/>
        </w:rPr>
        <w:t xml:space="preserve">3 </w:t>
      </w:r>
      <w:r>
        <w:rPr>
          <w:sz w:val="24"/>
          <w:szCs w:val="24"/>
          <w:lang w:eastAsia="ja-JP"/>
        </w:rPr>
        <w:t xml:space="preserve">pkt 4, przedstawiony w formularzu, którego wzór stanowi załącznik nr </w:t>
      </w:r>
      <w:r w:rsidR="004259CD">
        <w:rPr>
          <w:sz w:val="24"/>
          <w:szCs w:val="24"/>
          <w:lang w:eastAsia="ja-JP"/>
        </w:rPr>
        <w:t xml:space="preserve">7 </w:t>
      </w:r>
      <w:r>
        <w:rPr>
          <w:sz w:val="24"/>
          <w:szCs w:val="24"/>
          <w:lang w:eastAsia="ja-JP"/>
        </w:rPr>
        <w:t xml:space="preserve">do </w:t>
      </w:r>
      <w:r w:rsidR="008B327E">
        <w:rPr>
          <w:sz w:val="24"/>
          <w:szCs w:val="24"/>
          <w:lang w:eastAsia="ja-JP"/>
        </w:rPr>
        <w:t>Regulaminu</w:t>
      </w:r>
      <w:r w:rsidR="009D7FC9">
        <w:rPr>
          <w:sz w:val="24"/>
          <w:szCs w:val="24"/>
          <w:lang w:eastAsia="ja-JP"/>
        </w:rPr>
        <w:t>,</w:t>
      </w:r>
    </w:p>
    <w:p w14:paraId="3CF0BED7" w14:textId="0726FC5E" w:rsidR="00AA5BFB" w:rsidRPr="00556283" w:rsidRDefault="009D7FC9" w:rsidP="00556283">
      <w:pPr>
        <w:numPr>
          <w:ilvl w:val="0"/>
          <w:numId w:val="1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upoważnienie do reprezentowania wnioskodawcy w przypadku, o którym mowa </w:t>
      </w:r>
      <w:r w:rsidR="00142336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>w pkt 1 lit. c.</w:t>
      </w:r>
      <w:r w:rsidR="00556283">
        <w:rPr>
          <w:sz w:val="24"/>
          <w:szCs w:val="24"/>
          <w:lang w:eastAsia="ja-JP"/>
        </w:rPr>
        <w:t xml:space="preserve"> </w:t>
      </w:r>
    </w:p>
    <w:p w14:paraId="7AD60E80" w14:textId="3D9DFFD1" w:rsidR="00AA5BFB" w:rsidRDefault="00AA5BFB" w:rsidP="006C0222">
      <w:pPr>
        <w:numPr>
          <w:ilvl w:val="0"/>
          <w:numId w:val="17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Wzory dokumentów, o których mowa w pkt 2 </w:t>
      </w:r>
      <w:r w:rsidR="00BB4A1A">
        <w:rPr>
          <w:sz w:val="24"/>
          <w:szCs w:val="24"/>
          <w:lang w:eastAsia="ja-JP"/>
        </w:rPr>
        <w:t>lit. b-c</w:t>
      </w:r>
      <w:r w:rsidR="00772BAC">
        <w:rPr>
          <w:sz w:val="24"/>
          <w:szCs w:val="24"/>
          <w:lang w:eastAsia="ja-JP"/>
        </w:rPr>
        <w:t>,</w:t>
      </w:r>
      <w:r w:rsidR="00BB4A1A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wojewoda ogłasza na stronach internetowych urzędu wojewódzkiego w ciągu </w:t>
      </w:r>
      <w:r w:rsidR="000637F0">
        <w:rPr>
          <w:sz w:val="24"/>
          <w:szCs w:val="24"/>
          <w:lang w:eastAsia="ja-JP"/>
        </w:rPr>
        <w:t>7</w:t>
      </w:r>
      <w:r w:rsidRPr="00AA5BFB">
        <w:rPr>
          <w:sz w:val="24"/>
          <w:szCs w:val="24"/>
          <w:lang w:eastAsia="ja-JP"/>
        </w:rPr>
        <w:t xml:space="preserve"> dni </w:t>
      </w:r>
      <w:r w:rsidR="00EE420E">
        <w:rPr>
          <w:sz w:val="24"/>
          <w:szCs w:val="24"/>
          <w:lang w:eastAsia="ja-JP"/>
        </w:rPr>
        <w:t xml:space="preserve">roboczych </w:t>
      </w:r>
      <w:r w:rsidRPr="00AA5BFB">
        <w:rPr>
          <w:sz w:val="24"/>
          <w:szCs w:val="24"/>
          <w:lang w:eastAsia="ja-JP"/>
        </w:rPr>
        <w:t xml:space="preserve">od dnia ogłoszenia </w:t>
      </w:r>
      <w:r w:rsidR="00F774A7">
        <w:rPr>
          <w:sz w:val="24"/>
          <w:szCs w:val="24"/>
          <w:lang w:eastAsia="ja-JP"/>
        </w:rPr>
        <w:t xml:space="preserve">naboru wniosków w ramach </w:t>
      </w:r>
      <w:r w:rsidRPr="00AA5BFB">
        <w:rPr>
          <w:sz w:val="24"/>
          <w:szCs w:val="24"/>
          <w:lang w:eastAsia="ja-JP"/>
        </w:rPr>
        <w:t xml:space="preserve">Programu. </w:t>
      </w:r>
    </w:p>
    <w:p w14:paraId="4545E488" w14:textId="77777777" w:rsidR="00AC70E2" w:rsidRPr="00AA5BFB" w:rsidRDefault="00AC70E2" w:rsidP="00853DC4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0F740E3" w14:textId="66EC340F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6" w:name="_Toc21262958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Kryteria oceny wniosków i terminy</w:t>
      </w:r>
      <w:bookmarkEnd w:id="2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2880E5A9" w14:textId="38AF79A3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7" w:name="_Toc212629587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Kryteria oceny </w:t>
      </w:r>
      <w:r w:rsidR="008379F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formalnej </w:t>
      </w:r>
      <w:r w:rsidR="006B7543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i merytorycznej </w:t>
      </w:r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wniosków</w:t>
      </w:r>
      <w:bookmarkEnd w:id="27"/>
    </w:p>
    <w:p w14:paraId="73F749C7" w14:textId="56A9669B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Wnioski muszą spełniać następujące kryteria</w:t>
      </w:r>
      <w:r w:rsidR="008379FE">
        <w:rPr>
          <w:sz w:val="24"/>
          <w:szCs w:val="24"/>
          <w:lang w:eastAsia="ja-JP"/>
        </w:rPr>
        <w:t xml:space="preserve"> formalne</w:t>
      </w:r>
      <w:r w:rsidRPr="00AA5BFB">
        <w:rPr>
          <w:sz w:val="24"/>
          <w:szCs w:val="24"/>
          <w:lang w:eastAsia="ja-JP"/>
        </w:rPr>
        <w:t>, w szczególności:</w:t>
      </w:r>
    </w:p>
    <w:p w14:paraId="70D64446" w14:textId="72F827E0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złożenie wniosku przed upływem terminu</w:t>
      </w:r>
      <w:r w:rsidR="00586313">
        <w:rPr>
          <w:sz w:val="24"/>
          <w:szCs w:val="24"/>
          <w:lang w:eastAsia="ja-JP"/>
        </w:rPr>
        <w:t xml:space="preserve"> </w:t>
      </w:r>
      <w:r w:rsidR="003C0593">
        <w:rPr>
          <w:sz w:val="24"/>
          <w:szCs w:val="24"/>
          <w:lang w:eastAsia="ja-JP"/>
        </w:rPr>
        <w:t>wskazanego w rozdziale 5., podrozdziale 5.1. pkt 7</w:t>
      </w:r>
      <w:r w:rsidRPr="00AA5BFB">
        <w:rPr>
          <w:sz w:val="24"/>
          <w:szCs w:val="24"/>
          <w:lang w:eastAsia="ja-JP"/>
        </w:rPr>
        <w:t>,</w:t>
      </w:r>
    </w:p>
    <w:p w14:paraId="67062617" w14:textId="7EC08AA0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przesłanie wniosku w formie elektronicznej za pośrednictwem</w:t>
      </w:r>
      <w:r w:rsidR="00492EF9">
        <w:rPr>
          <w:sz w:val="24"/>
          <w:szCs w:val="24"/>
          <w:lang w:eastAsia="ja-JP"/>
        </w:rPr>
        <w:t xml:space="preserve"> e-Doręczeń lub </w:t>
      </w:r>
      <w:r w:rsidRPr="00AA5BFB">
        <w:rPr>
          <w:sz w:val="24"/>
          <w:szCs w:val="24"/>
          <w:lang w:eastAsia="ja-JP"/>
        </w:rPr>
        <w:t>platformy ePUAP,</w:t>
      </w:r>
    </w:p>
    <w:p w14:paraId="36DA093C" w14:textId="1D911BBB" w:rsidR="00743F3B" w:rsidRPr="00AA5BFB" w:rsidRDefault="00743F3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złożenie wniosku zgodnie ze wzorem stanowiącym załącznik nr 1 do </w:t>
      </w:r>
      <w:r w:rsidR="003C0593">
        <w:rPr>
          <w:sz w:val="24"/>
          <w:szCs w:val="24"/>
          <w:lang w:eastAsia="ja-JP"/>
        </w:rPr>
        <w:t>Regulaminu</w:t>
      </w:r>
      <w:r w:rsidRPr="00AA5BFB">
        <w:rPr>
          <w:sz w:val="24"/>
          <w:szCs w:val="24"/>
          <w:lang w:eastAsia="ja-JP"/>
        </w:rPr>
        <w:t>,</w:t>
      </w:r>
    </w:p>
    <w:p w14:paraId="71F03983" w14:textId="0123F6DB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podpisanie wniosku przez </w:t>
      </w:r>
      <w:r w:rsidR="003E43AC">
        <w:rPr>
          <w:sz w:val="24"/>
          <w:szCs w:val="24"/>
          <w:lang w:eastAsia="ja-JP"/>
        </w:rPr>
        <w:t xml:space="preserve">wnioskodawcę lub </w:t>
      </w:r>
      <w:r w:rsidR="003E43AC" w:rsidRPr="00AA5BFB">
        <w:rPr>
          <w:sz w:val="24"/>
          <w:szCs w:val="24"/>
          <w:lang w:eastAsia="ja-JP"/>
        </w:rPr>
        <w:t>osob</w:t>
      </w:r>
      <w:r w:rsidR="003E43AC">
        <w:rPr>
          <w:sz w:val="24"/>
          <w:szCs w:val="24"/>
          <w:lang w:eastAsia="ja-JP"/>
        </w:rPr>
        <w:t>ę</w:t>
      </w:r>
      <w:r w:rsidR="003E43AC" w:rsidRPr="00AA5BFB">
        <w:rPr>
          <w:sz w:val="24"/>
          <w:szCs w:val="24"/>
          <w:lang w:eastAsia="ja-JP"/>
        </w:rPr>
        <w:t xml:space="preserve"> uprawnion</w:t>
      </w:r>
      <w:r w:rsidR="003E43AC">
        <w:rPr>
          <w:sz w:val="24"/>
          <w:szCs w:val="24"/>
          <w:lang w:eastAsia="ja-JP"/>
        </w:rPr>
        <w:t>ą</w:t>
      </w:r>
      <w:r w:rsidR="003E43AC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do reprezentowania wnioskodawcy,</w:t>
      </w:r>
    </w:p>
    <w:p w14:paraId="22F6EE6E" w14:textId="77777777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wypełnienie wniosku w sposób kompletny, </w:t>
      </w:r>
    </w:p>
    <w:p w14:paraId="7625C355" w14:textId="4A4CF48A" w:rsidR="00AA5BFB" w:rsidRPr="00AA5BFB" w:rsidRDefault="00AA5BFB" w:rsidP="006C0222">
      <w:pPr>
        <w:numPr>
          <w:ilvl w:val="0"/>
          <w:numId w:val="2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dołączenie do wniosku wymaganych załączników</w:t>
      </w:r>
      <w:r w:rsidR="00142336">
        <w:rPr>
          <w:sz w:val="24"/>
          <w:szCs w:val="24"/>
          <w:lang w:eastAsia="ja-JP"/>
        </w:rPr>
        <w:t>.</w:t>
      </w:r>
    </w:p>
    <w:p w14:paraId="09B3C39D" w14:textId="0DCC661B" w:rsidR="008379FE" w:rsidRDefault="008379FE" w:rsidP="006C0222">
      <w:pPr>
        <w:pStyle w:val="Akapitzlist"/>
        <w:numPr>
          <w:ilvl w:val="0"/>
          <w:numId w:val="20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Wnioski</w:t>
      </w:r>
      <w:r w:rsidR="00C46658">
        <w:rPr>
          <w:color w:val="000000" w:themeColor="text1"/>
          <w:sz w:val="24"/>
          <w:szCs w:val="24"/>
        </w:rPr>
        <w:t xml:space="preserve"> </w:t>
      </w:r>
      <w:r w:rsidR="00A85306">
        <w:rPr>
          <w:color w:val="000000" w:themeColor="text1"/>
          <w:sz w:val="24"/>
          <w:szCs w:val="24"/>
        </w:rPr>
        <w:t>lub</w:t>
      </w:r>
      <w:r w:rsidR="00C46658">
        <w:rPr>
          <w:color w:val="000000" w:themeColor="text1"/>
          <w:sz w:val="24"/>
          <w:szCs w:val="24"/>
        </w:rPr>
        <w:t xml:space="preserve"> załączniki</w:t>
      </w:r>
      <w:r>
        <w:rPr>
          <w:color w:val="000000" w:themeColor="text1"/>
          <w:sz w:val="24"/>
          <w:szCs w:val="24"/>
        </w:rPr>
        <w:t xml:space="preserve"> muszą spełniać następujące kryteria merytoryczne</w:t>
      </w:r>
      <w:r w:rsidR="000241AE">
        <w:rPr>
          <w:color w:val="000000" w:themeColor="text1"/>
          <w:sz w:val="24"/>
          <w:szCs w:val="24"/>
        </w:rPr>
        <w:t>, w szczególności</w:t>
      </w:r>
      <w:r>
        <w:rPr>
          <w:color w:val="000000" w:themeColor="text1"/>
          <w:sz w:val="24"/>
          <w:szCs w:val="24"/>
        </w:rPr>
        <w:t>:</w:t>
      </w:r>
    </w:p>
    <w:p w14:paraId="07B4F171" w14:textId="427F64A2" w:rsidR="00A85306" w:rsidRDefault="00A85306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planowane działania są zgodne z celami Programu,</w:t>
      </w:r>
    </w:p>
    <w:p w14:paraId="3B5CE41C" w14:textId="24A44EF4" w:rsidR="00A85306" w:rsidRDefault="00A85306" w:rsidP="00A85306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lastRenderedPageBreak/>
        <w:t xml:space="preserve">planowane działania mieszczą się w katalogu działań wymienionych w </w:t>
      </w:r>
      <w:r w:rsidR="003C0593">
        <w:rPr>
          <w:bCs/>
          <w:sz w:val="24"/>
          <w:szCs w:val="24"/>
          <w:lang w:eastAsia="ja-JP"/>
        </w:rPr>
        <w:t xml:space="preserve">rozdziale 4, </w:t>
      </w:r>
      <w:r>
        <w:rPr>
          <w:bCs/>
          <w:sz w:val="24"/>
          <w:szCs w:val="24"/>
          <w:lang w:eastAsia="ja-JP"/>
        </w:rPr>
        <w:t xml:space="preserve">podrozdziale </w:t>
      </w:r>
      <w:r w:rsidR="00B94332">
        <w:rPr>
          <w:bCs/>
          <w:sz w:val="24"/>
          <w:szCs w:val="24"/>
          <w:lang w:eastAsia="ja-JP"/>
        </w:rPr>
        <w:t>4</w:t>
      </w:r>
      <w:r>
        <w:rPr>
          <w:bCs/>
          <w:sz w:val="24"/>
          <w:szCs w:val="24"/>
          <w:lang w:eastAsia="ja-JP"/>
        </w:rPr>
        <w:t>.3.,</w:t>
      </w:r>
    </w:p>
    <w:p w14:paraId="1FFE21A0" w14:textId="48243E8E" w:rsidR="00796866" w:rsidRDefault="00796866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 xml:space="preserve">przedmiot dofinansowania </w:t>
      </w:r>
      <w:r w:rsidR="00A85306">
        <w:rPr>
          <w:bCs/>
          <w:sz w:val="24"/>
          <w:szCs w:val="24"/>
          <w:lang w:eastAsia="ja-JP"/>
        </w:rPr>
        <w:t xml:space="preserve">spełnia </w:t>
      </w:r>
      <w:r>
        <w:rPr>
          <w:bCs/>
          <w:sz w:val="24"/>
          <w:szCs w:val="24"/>
          <w:lang w:eastAsia="ja-JP"/>
        </w:rPr>
        <w:t>warunk</w:t>
      </w:r>
      <w:r w:rsidR="00A85306">
        <w:rPr>
          <w:bCs/>
          <w:sz w:val="24"/>
          <w:szCs w:val="24"/>
          <w:lang w:eastAsia="ja-JP"/>
        </w:rPr>
        <w:t>i</w:t>
      </w:r>
      <w:r>
        <w:rPr>
          <w:bCs/>
          <w:sz w:val="24"/>
          <w:szCs w:val="24"/>
          <w:lang w:eastAsia="ja-JP"/>
        </w:rPr>
        <w:t xml:space="preserve"> wskazan</w:t>
      </w:r>
      <w:r w:rsidR="00A85306">
        <w:rPr>
          <w:bCs/>
          <w:sz w:val="24"/>
          <w:szCs w:val="24"/>
          <w:lang w:eastAsia="ja-JP"/>
        </w:rPr>
        <w:t>e</w:t>
      </w:r>
      <w:r>
        <w:rPr>
          <w:bCs/>
          <w:sz w:val="24"/>
          <w:szCs w:val="24"/>
          <w:lang w:eastAsia="ja-JP"/>
        </w:rPr>
        <w:t xml:space="preserve"> w rozdziale </w:t>
      </w:r>
      <w:r w:rsidR="00B94332">
        <w:rPr>
          <w:bCs/>
          <w:sz w:val="24"/>
          <w:szCs w:val="24"/>
          <w:lang w:eastAsia="ja-JP"/>
        </w:rPr>
        <w:t>3</w:t>
      </w:r>
      <w:r w:rsidR="00B27111">
        <w:rPr>
          <w:bCs/>
          <w:sz w:val="24"/>
          <w:szCs w:val="24"/>
          <w:lang w:eastAsia="ja-JP"/>
        </w:rPr>
        <w:t xml:space="preserve"> pkt 1,3 i 5,</w:t>
      </w:r>
    </w:p>
    <w:p w14:paraId="2CB9B038" w14:textId="22C3F9C5" w:rsidR="00A85306" w:rsidRPr="00A85306" w:rsidRDefault="00A85306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 xml:space="preserve">wydatki ujęte w kalkulacji kosztów </w:t>
      </w:r>
      <w:r w:rsidRPr="00A85306">
        <w:rPr>
          <w:bCs/>
          <w:sz w:val="24"/>
          <w:szCs w:val="24"/>
          <w:lang w:eastAsia="ja-JP"/>
        </w:rPr>
        <w:t>są wydatkami kwalifikowalnymi</w:t>
      </w:r>
      <w:r>
        <w:rPr>
          <w:bCs/>
          <w:sz w:val="24"/>
          <w:szCs w:val="24"/>
          <w:lang w:eastAsia="ja-JP"/>
        </w:rPr>
        <w:t>,</w:t>
      </w:r>
    </w:p>
    <w:p w14:paraId="4D2C52AE" w14:textId="67301E65" w:rsidR="007D2254" w:rsidRPr="00C46658" w:rsidRDefault="007D2254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bCs/>
          <w:sz w:val="24"/>
          <w:szCs w:val="24"/>
          <w:lang w:eastAsia="ja-JP"/>
        </w:rPr>
      </w:pPr>
      <w:r>
        <w:rPr>
          <w:rFonts w:cstheme="minorHAnsi"/>
          <w:bCs/>
          <w:sz w:val="24"/>
          <w:szCs w:val="24"/>
        </w:rPr>
        <w:t>kalkulacj</w:t>
      </w:r>
      <w:r w:rsidR="00A85306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kosztów </w:t>
      </w:r>
      <w:r w:rsidR="00A85306">
        <w:rPr>
          <w:rFonts w:cstheme="minorHAnsi"/>
          <w:bCs/>
          <w:sz w:val="24"/>
          <w:szCs w:val="24"/>
        </w:rPr>
        <w:t xml:space="preserve">jest spójna </w:t>
      </w:r>
      <w:r w:rsidRPr="00C46658">
        <w:rPr>
          <w:rFonts w:cstheme="minorHAnsi"/>
          <w:bCs/>
          <w:sz w:val="24"/>
          <w:szCs w:val="24"/>
        </w:rPr>
        <w:t xml:space="preserve">z opisem </w:t>
      </w:r>
      <w:r>
        <w:rPr>
          <w:rFonts w:cstheme="minorHAnsi"/>
          <w:bCs/>
          <w:sz w:val="24"/>
          <w:szCs w:val="24"/>
        </w:rPr>
        <w:t>realizacji zadania</w:t>
      </w:r>
      <w:r w:rsidR="00C46658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</w:t>
      </w:r>
      <w:r w:rsidR="00C46658">
        <w:rPr>
          <w:rFonts w:cstheme="minorHAnsi"/>
          <w:bCs/>
          <w:sz w:val="24"/>
          <w:szCs w:val="24"/>
        </w:rPr>
        <w:t xml:space="preserve">tj. </w:t>
      </w:r>
      <w:r w:rsidR="00A85306">
        <w:rPr>
          <w:rFonts w:cstheme="minorHAnsi"/>
          <w:bCs/>
          <w:sz w:val="24"/>
          <w:szCs w:val="24"/>
        </w:rPr>
        <w:t>wydatki</w:t>
      </w:r>
      <w:r w:rsidR="00C46658">
        <w:rPr>
          <w:rFonts w:cstheme="minorHAnsi"/>
          <w:bCs/>
          <w:sz w:val="24"/>
          <w:szCs w:val="24"/>
        </w:rPr>
        <w:t xml:space="preserve"> wskazane </w:t>
      </w:r>
      <w:r w:rsidR="001E7682">
        <w:rPr>
          <w:rFonts w:cstheme="minorHAnsi"/>
          <w:bCs/>
          <w:sz w:val="24"/>
          <w:szCs w:val="24"/>
        </w:rPr>
        <w:br/>
      </w:r>
      <w:r w:rsidR="00C46658">
        <w:rPr>
          <w:rFonts w:cstheme="minorHAnsi"/>
          <w:bCs/>
          <w:sz w:val="24"/>
          <w:szCs w:val="24"/>
        </w:rPr>
        <w:t xml:space="preserve">w kalkulacji kosztów </w:t>
      </w:r>
      <w:r w:rsidR="00C46658" w:rsidRPr="007D2254">
        <w:rPr>
          <w:rFonts w:cstheme="minorHAnsi"/>
          <w:bCs/>
          <w:sz w:val="24"/>
          <w:szCs w:val="24"/>
        </w:rPr>
        <w:t>są</w:t>
      </w:r>
      <w:r w:rsidR="00C46658">
        <w:rPr>
          <w:rFonts w:cstheme="minorHAnsi"/>
          <w:bCs/>
          <w:sz w:val="24"/>
          <w:szCs w:val="24"/>
        </w:rPr>
        <w:t xml:space="preserve"> powiązane z </w:t>
      </w:r>
      <w:r w:rsidR="00C46658" w:rsidRPr="007D2254">
        <w:rPr>
          <w:rFonts w:cstheme="minorHAnsi"/>
          <w:bCs/>
          <w:sz w:val="24"/>
          <w:szCs w:val="24"/>
        </w:rPr>
        <w:t xml:space="preserve">realizacją </w:t>
      </w:r>
      <w:r w:rsidR="00C46658">
        <w:rPr>
          <w:rFonts w:cstheme="minorHAnsi"/>
          <w:bCs/>
          <w:sz w:val="24"/>
          <w:szCs w:val="24"/>
        </w:rPr>
        <w:t xml:space="preserve">zadania, </w:t>
      </w:r>
    </w:p>
    <w:p w14:paraId="79959C18" w14:textId="40F56AB5" w:rsidR="008379FE" w:rsidRDefault="008379FE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zachowan</w:t>
      </w:r>
      <w:r w:rsidR="00BC3F14">
        <w:rPr>
          <w:sz w:val="24"/>
          <w:szCs w:val="24"/>
          <w:lang w:eastAsia="ja-JP"/>
        </w:rPr>
        <w:t>y jest</w:t>
      </w:r>
      <w:r w:rsidRPr="00AA5BFB">
        <w:rPr>
          <w:sz w:val="24"/>
          <w:szCs w:val="24"/>
          <w:lang w:eastAsia="ja-JP"/>
        </w:rPr>
        <w:t xml:space="preserve"> we wniosku warun</w:t>
      </w:r>
      <w:r w:rsidR="00BC3F14">
        <w:rPr>
          <w:sz w:val="24"/>
          <w:szCs w:val="24"/>
          <w:lang w:eastAsia="ja-JP"/>
        </w:rPr>
        <w:t>e</w:t>
      </w:r>
      <w:r w:rsidRPr="00AA5BFB">
        <w:rPr>
          <w:sz w:val="24"/>
          <w:szCs w:val="24"/>
          <w:lang w:eastAsia="ja-JP"/>
        </w:rPr>
        <w:t xml:space="preserve">k maksymalnego dofinansowania, o którym mowa </w:t>
      </w:r>
      <w:r w:rsidRPr="00AA5BFB">
        <w:rPr>
          <w:sz w:val="24"/>
          <w:szCs w:val="24"/>
          <w:lang w:eastAsia="ja-JP"/>
        </w:rPr>
        <w:br/>
        <w:t xml:space="preserve">w rozdziale </w:t>
      </w:r>
      <w:r w:rsidR="003C0593">
        <w:rPr>
          <w:sz w:val="24"/>
          <w:szCs w:val="24"/>
          <w:lang w:eastAsia="ja-JP"/>
        </w:rPr>
        <w:t>4</w:t>
      </w:r>
      <w:r w:rsidRPr="00AA5BFB">
        <w:rPr>
          <w:sz w:val="24"/>
          <w:szCs w:val="24"/>
          <w:lang w:eastAsia="ja-JP"/>
        </w:rPr>
        <w:t xml:space="preserve">, podrozdziale </w:t>
      </w:r>
      <w:r w:rsidR="003C0593">
        <w:rPr>
          <w:sz w:val="24"/>
          <w:szCs w:val="24"/>
          <w:lang w:eastAsia="ja-JP"/>
        </w:rPr>
        <w:t>4</w:t>
      </w:r>
      <w:r w:rsidRPr="00AA5BFB">
        <w:rPr>
          <w:sz w:val="24"/>
          <w:szCs w:val="24"/>
          <w:lang w:eastAsia="ja-JP"/>
        </w:rPr>
        <w:t>.2</w:t>
      </w:r>
      <w:r>
        <w:rPr>
          <w:sz w:val="24"/>
          <w:szCs w:val="24"/>
          <w:lang w:eastAsia="ja-JP"/>
        </w:rPr>
        <w:t>.</w:t>
      </w:r>
      <w:r w:rsidRPr="00AA5BFB">
        <w:rPr>
          <w:sz w:val="24"/>
          <w:szCs w:val="24"/>
          <w:lang w:eastAsia="ja-JP"/>
        </w:rPr>
        <w:t xml:space="preserve"> pkt 3</w:t>
      </w:r>
      <w:r>
        <w:rPr>
          <w:sz w:val="24"/>
          <w:szCs w:val="24"/>
          <w:lang w:eastAsia="ja-JP"/>
        </w:rPr>
        <w:t>,</w:t>
      </w:r>
    </w:p>
    <w:p w14:paraId="4408DE5E" w14:textId="2B2FE34F" w:rsidR="008379FE" w:rsidRPr="00C46658" w:rsidRDefault="008379FE" w:rsidP="00C46658">
      <w:pPr>
        <w:numPr>
          <w:ilvl w:val="0"/>
          <w:numId w:val="4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740E7E">
        <w:rPr>
          <w:sz w:val="24"/>
          <w:szCs w:val="24"/>
          <w:lang w:eastAsia="ja-JP"/>
        </w:rPr>
        <w:t>zachowan</w:t>
      </w:r>
      <w:r w:rsidR="00BC3F14">
        <w:rPr>
          <w:sz w:val="24"/>
          <w:szCs w:val="24"/>
          <w:lang w:eastAsia="ja-JP"/>
        </w:rPr>
        <w:t>y jest</w:t>
      </w:r>
      <w:r w:rsidRPr="00740E7E">
        <w:rPr>
          <w:sz w:val="24"/>
          <w:szCs w:val="24"/>
          <w:lang w:eastAsia="ja-JP"/>
        </w:rPr>
        <w:t xml:space="preserve"> we wniosku warun</w:t>
      </w:r>
      <w:r w:rsidR="00BC3F14">
        <w:rPr>
          <w:sz w:val="24"/>
          <w:szCs w:val="24"/>
          <w:lang w:eastAsia="ja-JP"/>
        </w:rPr>
        <w:t>e</w:t>
      </w:r>
      <w:r w:rsidRPr="00740E7E">
        <w:rPr>
          <w:sz w:val="24"/>
          <w:szCs w:val="24"/>
          <w:lang w:eastAsia="ja-JP"/>
        </w:rPr>
        <w:t xml:space="preserve">k limitu, o którym mowa w rozdziale </w:t>
      </w:r>
      <w:r w:rsidR="003C0593">
        <w:rPr>
          <w:sz w:val="24"/>
          <w:szCs w:val="24"/>
          <w:lang w:eastAsia="ja-JP"/>
        </w:rPr>
        <w:t>4</w:t>
      </w:r>
      <w:r w:rsidRPr="00740E7E">
        <w:rPr>
          <w:sz w:val="24"/>
          <w:szCs w:val="24"/>
          <w:lang w:eastAsia="ja-JP"/>
        </w:rPr>
        <w:t xml:space="preserve">, podrozdziale </w:t>
      </w:r>
      <w:r w:rsidR="003C0593">
        <w:rPr>
          <w:sz w:val="24"/>
          <w:szCs w:val="24"/>
          <w:lang w:eastAsia="ja-JP"/>
        </w:rPr>
        <w:t>4</w:t>
      </w:r>
      <w:r w:rsidRPr="00740E7E">
        <w:rPr>
          <w:sz w:val="24"/>
          <w:szCs w:val="24"/>
          <w:lang w:eastAsia="ja-JP"/>
        </w:rPr>
        <w:t xml:space="preserve">.5 pkt 4, tj. limitu wydatków na zakup wyposażenia niezwiązanego </w:t>
      </w:r>
      <w:r w:rsidR="001E7682">
        <w:rPr>
          <w:sz w:val="24"/>
          <w:szCs w:val="24"/>
          <w:lang w:eastAsia="ja-JP"/>
        </w:rPr>
        <w:br/>
      </w:r>
      <w:r w:rsidRPr="00740E7E">
        <w:rPr>
          <w:sz w:val="24"/>
          <w:szCs w:val="24"/>
          <w:lang w:eastAsia="ja-JP"/>
        </w:rPr>
        <w:t>z gruntem</w:t>
      </w:r>
      <w:r>
        <w:rPr>
          <w:sz w:val="24"/>
          <w:szCs w:val="24"/>
          <w:lang w:eastAsia="ja-JP"/>
        </w:rPr>
        <w:t xml:space="preserve">. </w:t>
      </w:r>
    </w:p>
    <w:p w14:paraId="03D1879D" w14:textId="60D2D139" w:rsidR="007117A0" w:rsidRPr="001E7682" w:rsidRDefault="001771C3" w:rsidP="001E7682">
      <w:pPr>
        <w:numPr>
          <w:ilvl w:val="0"/>
          <w:numId w:val="20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sz w:val="24"/>
          <w:szCs w:val="24"/>
          <w:lang w:eastAsia="ja-JP"/>
        </w:rPr>
        <w:t xml:space="preserve">Wnioski lub załączniki do wniosków, które zostały złożone po terminie lub nie spełniają wymogów określonych w </w:t>
      </w:r>
      <w:r w:rsidR="003C0593">
        <w:rPr>
          <w:sz w:val="24"/>
          <w:szCs w:val="24"/>
          <w:lang w:eastAsia="ja-JP"/>
        </w:rPr>
        <w:t>Regulaminie</w:t>
      </w:r>
      <w:r>
        <w:rPr>
          <w:sz w:val="24"/>
          <w:szCs w:val="24"/>
          <w:lang w:eastAsia="ja-JP"/>
        </w:rPr>
        <w:t xml:space="preserve"> w pkt 1 lit. b–c</w:t>
      </w:r>
      <w:r w:rsidRPr="00AA5BFB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oraz f </w:t>
      </w:r>
      <w:r w:rsidRPr="00AA5BFB">
        <w:rPr>
          <w:sz w:val="24"/>
          <w:szCs w:val="24"/>
          <w:lang w:eastAsia="ja-JP"/>
        </w:rPr>
        <w:t xml:space="preserve">pozostaną bez rozpatrzenia. </w:t>
      </w:r>
      <w:r w:rsidRPr="001E7682">
        <w:rPr>
          <w:color w:val="000000" w:themeColor="text1"/>
          <w:sz w:val="24"/>
          <w:szCs w:val="24"/>
        </w:rPr>
        <w:t xml:space="preserve"> </w:t>
      </w:r>
    </w:p>
    <w:p w14:paraId="045C158E" w14:textId="39C5A02F" w:rsidR="007117A0" w:rsidRPr="001E7682" w:rsidRDefault="003466C3" w:rsidP="001E7682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Wojewoda może </w:t>
      </w:r>
      <w:r w:rsidRPr="003466C3">
        <w:rPr>
          <w:color w:val="000000" w:themeColor="text1"/>
          <w:sz w:val="24"/>
          <w:szCs w:val="24"/>
        </w:rPr>
        <w:t>żąda</w:t>
      </w:r>
      <w:r>
        <w:rPr>
          <w:color w:val="000000" w:themeColor="text1"/>
          <w:sz w:val="24"/>
          <w:szCs w:val="24"/>
        </w:rPr>
        <w:t>ć</w:t>
      </w:r>
      <w:r w:rsidRPr="003466C3">
        <w:rPr>
          <w:color w:val="000000" w:themeColor="text1"/>
          <w:sz w:val="24"/>
          <w:szCs w:val="24"/>
        </w:rPr>
        <w:t xml:space="preserve"> dokument</w:t>
      </w:r>
      <w:r>
        <w:rPr>
          <w:color w:val="000000" w:themeColor="text1"/>
          <w:sz w:val="24"/>
          <w:szCs w:val="24"/>
        </w:rPr>
        <w:t>ów</w:t>
      </w:r>
      <w:r w:rsidRPr="003466C3">
        <w:rPr>
          <w:color w:val="000000" w:themeColor="text1"/>
          <w:sz w:val="24"/>
          <w:szCs w:val="24"/>
        </w:rPr>
        <w:t xml:space="preserve"> potwierdzając</w:t>
      </w:r>
      <w:r>
        <w:rPr>
          <w:color w:val="000000" w:themeColor="text1"/>
          <w:sz w:val="24"/>
          <w:szCs w:val="24"/>
        </w:rPr>
        <w:t>ych</w:t>
      </w:r>
      <w:r w:rsidRPr="003466C3">
        <w:rPr>
          <w:color w:val="000000" w:themeColor="text1"/>
          <w:sz w:val="24"/>
          <w:szCs w:val="24"/>
        </w:rPr>
        <w:t xml:space="preserve"> dane </w:t>
      </w:r>
      <w:r>
        <w:rPr>
          <w:color w:val="000000" w:themeColor="text1"/>
          <w:sz w:val="24"/>
          <w:szCs w:val="24"/>
        </w:rPr>
        <w:t xml:space="preserve">i informacje </w:t>
      </w:r>
      <w:r w:rsidRPr="003466C3">
        <w:rPr>
          <w:color w:val="000000" w:themeColor="text1"/>
          <w:sz w:val="24"/>
          <w:szCs w:val="24"/>
        </w:rPr>
        <w:t xml:space="preserve">zawarte we wniosku lub załącznikach do wniosku i wymagane przez </w:t>
      </w:r>
      <w:r w:rsidR="003C0593">
        <w:rPr>
          <w:color w:val="000000" w:themeColor="text1"/>
          <w:sz w:val="24"/>
          <w:szCs w:val="24"/>
        </w:rPr>
        <w:t>Regulamin</w:t>
      </w:r>
      <w:r w:rsidRPr="003466C3">
        <w:rPr>
          <w:color w:val="000000" w:themeColor="text1"/>
          <w:sz w:val="24"/>
          <w:szCs w:val="24"/>
        </w:rPr>
        <w:t>.</w:t>
      </w:r>
    </w:p>
    <w:p w14:paraId="62D62C42" w14:textId="220B6BB6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 razie stwierdzenia we wniosku oraz w załącznikach błędów, braków lub niejasności, </w:t>
      </w:r>
      <w:r w:rsidRPr="00AA5BFB">
        <w:rPr>
          <w:sz w:val="24"/>
          <w:szCs w:val="24"/>
          <w:lang w:eastAsia="ja-JP"/>
        </w:rPr>
        <w:br/>
        <w:t>wojewoda informuje o nich wnioskodawcę i wzywa do korekty, uzupełnienia lub wyjaśnienia informacji zawartych we wniosku lub załącznikach, wskazując sposób poprawy, uzupełnienia lub wyjaśnienia</w:t>
      </w:r>
      <w:r w:rsidR="00DD30B5">
        <w:rPr>
          <w:sz w:val="24"/>
          <w:szCs w:val="24"/>
          <w:lang w:eastAsia="ja-JP"/>
        </w:rPr>
        <w:t>,</w:t>
      </w:r>
      <w:r w:rsidRPr="00AA5BFB">
        <w:rPr>
          <w:sz w:val="24"/>
          <w:szCs w:val="24"/>
          <w:lang w:eastAsia="ja-JP"/>
        </w:rPr>
        <w:t xml:space="preserve"> w </w:t>
      </w:r>
      <w:r w:rsidR="00784087">
        <w:rPr>
          <w:sz w:val="24"/>
          <w:szCs w:val="24"/>
          <w:lang w:eastAsia="ja-JP"/>
        </w:rPr>
        <w:t>nieprzekraczalnym</w:t>
      </w:r>
      <w:r w:rsidR="00784087" w:rsidRPr="00AA5BFB">
        <w:rPr>
          <w:sz w:val="24"/>
          <w:szCs w:val="24"/>
          <w:lang w:eastAsia="ja-JP"/>
        </w:rPr>
        <w:t xml:space="preserve"> </w:t>
      </w:r>
      <w:r w:rsidR="00784087">
        <w:rPr>
          <w:sz w:val="24"/>
          <w:szCs w:val="24"/>
          <w:lang w:eastAsia="ja-JP"/>
        </w:rPr>
        <w:t xml:space="preserve">i </w:t>
      </w:r>
      <w:r w:rsidRPr="00AA5BFB">
        <w:rPr>
          <w:sz w:val="24"/>
          <w:szCs w:val="24"/>
          <w:lang w:eastAsia="ja-JP"/>
        </w:rPr>
        <w:t>wyznaczonym</w:t>
      </w:r>
      <w:r w:rsidR="00A122F6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>przez siebie terminie, pod rygorem odrzucenia wniosku, przy czym:</w:t>
      </w:r>
    </w:p>
    <w:p w14:paraId="4D6CD790" w14:textId="10A0B7A6" w:rsidR="00AA5BFB" w:rsidRPr="00AA5BFB" w:rsidRDefault="00AA5BFB" w:rsidP="006C0222">
      <w:pPr>
        <w:numPr>
          <w:ilvl w:val="0"/>
          <w:numId w:val="3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wojewoda informuje wnioskodawcę i wzywa do korekty, uzupełnień lub wyjaśnień drogą mailową na adres poczty elektronicznej podanej we wniosku bądź za pomocą </w:t>
      </w:r>
      <w:r w:rsidR="00492EF9">
        <w:rPr>
          <w:sz w:val="24"/>
          <w:szCs w:val="24"/>
          <w:lang w:eastAsia="ja-JP"/>
        </w:rPr>
        <w:t xml:space="preserve">e-Doręczeń bądź platformy </w:t>
      </w:r>
      <w:r w:rsidRPr="00AA5BFB">
        <w:rPr>
          <w:sz w:val="24"/>
          <w:szCs w:val="24"/>
          <w:lang w:eastAsia="ja-JP"/>
        </w:rPr>
        <w:t>ePUAP,</w:t>
      </w:r>
    </w:p>
    <w:p w14:paraId="63968541" w14:textId="77777777" w:rsidR="00AA5BFB" w:rsidRPr="00AA5BFB" w:rsidRDefault="00AA5BFB" w:rsidP="006C0222">
      <w:pPr>
        <w:numPr>
          <w:ilvl w:val="0"/>
          <w:numId w:val="3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wojewoda zapewnia równe traktowanie wnioskodawców w zakresie dokonywania korekt, uzupełnień lub wyjaśnień,</w:t>
      </w:r>
    </w:p>
    <w:p w14:paraId="2082F591" w14:textId="77777777" w:rsidR="00AA5BFB" w:rsidRPr="00AA5BFB" w:rsidRDefault="00AA5BFB" w:rsidP="006C0222">
      <w:pPr>
        <w:numPr>
          <w:ilvl w:val="0"/>
          <w:numId w:val="36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korekty, uzupełnienia i wyjaśnienia mogą być dokonywane wyłącznie przez wnioskodawcę lub przez osobę upoważnioną we wniosku do dokonywania tych czynności. </w:t>
      </w:r>
    </w:p>
    <w:p w14:paraId="5B13852E" w14:textId="77777777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Wniosek oraz załączniki mogą być skorygowane lub uzupełnione z inicjatywy wnioskodawcy jeden raz w terminie składania wniosków. Wojewoda może wzywać do korekty i uzupełnień bez ograniczeń.</w:t>
      </w:r>
    </w:p>
    <w:p w14:paraId="071D395B" w14:textId="77777777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lastRenderedPageBreak/>
        <w:t xml:space="preserve">Wnioski lub załączniki do wniosków, które nie zostały skorygowane, uzupełnione lub </w:t>
      </w:r>
      <w:r w:rsidRPr="00AA5BFB">
        <w:rPr>
          <w:sz w:val="24"/>
          <w:szCs w:val="24"/>
          <w:lang w:eastAsia="ja-JP"/>
        </w:rPr>
        <w:br/>
        <w:t xml:space="preserve">w stosunku do których nie zostały złożone wyjaśnienia w terminie i w sposób określony przez wojewodę, zostaną odrzucone. </w:t>
      </w:r>
    </w:p>
    <w:p w14:paraId="072DFAFB" w14:textId="5C5786B9" w:rsidR="00AA5BFB" w:rsidRP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Listę wniosków pozostawionych bez rozpatrzenia oraz listę wniosków odrzuconych, </w:t>
      </w:r>
      <w:r w:rsidRPr="00AA5BFB">
        <w:rPr>
          <w:sz w:val="24"/>
          <w:szCs w:val="24"/>
          <w:lang w:eastAsia="ja-JP"/>
        </w:rPr>
        <w:br/>
        <w:t xml:space="preserve">z </w:t>
      </w:r>
      <w:bookmarkStart w:id="28" w:name="_Hlk209783740"/>
      <w:r w:rsidRPr="00AA5BFB">
        <w:rPr>
          <w:sz w:val="24"/>
          <w:szCs w:val="24"/>
          <w:lang w:eastAsia="ja-JP"/>
        </w:rPr>
        <w:t>informacją o przyczynie pozostawienia wniosków bez rozpatrzenia albo przyczynie odrzucenia</w:t>
      </w:r>
      <w:bookmarkEnd w:id="28"/>
      <w:r w:rsidRPr="00AA5BFB">
        <w:rPr>
          <w:sz w:val="24"/>
          <w:szCs w:val="24"/>
          <w:lang w:eastAsia="ja-JP"/>
        </w:rPr>
        <w:t xml:space="preserve">, urząd wojewódzki przekazuje do Ministerstwa wraz z listą wniosków </w:t>
      </w:r>
      <w:r w:rsidR="006A400A">
        <w:rPr>
          <w:sz w:val="24"/>
          <w:szCs w:val="24"/>
          <w:lang w:eastAsia="ja-JP"/>
        </w:rPr>
        <w:t>rekomendowanych do dofinansowania</w:t>
      </w:r>
      <w:r w:rsidRPr="00AA5BFB">
        <w:rPr>
          <w:sz w:val="24"/>
          <w:szCs w:val="24"/>
          <w:lang w:eastAsia="ja-JP"/>
        </w:rPr>
        <w:t xml:space="preserve">. Ministerstwo może poprosić o wyjaśniania </w:t>
      </w:r>
      <w:r w:rsidR="00582BD2">
        <w:rPr>
          <w:sz w:val="24"/>
          <w:szCs w:val="24"/>
          <w:lang w:eastAsia="ja-JP"/>
        </w:rPr>
        <w:br/>
      </w:r>
      <w:r w:rsidRPr="00AA5BFB">
        <w:rPr>
          <w:sz w:val="24"/>
          <w:szCs w:val="24"/>
          <w:lang w:eastAsia="ja-JP"/>
        </w:rPr>
        <w:t>w zakresie listy wniosków odrzuconych</w:t>
      </w:r>
      <w:r w:rsidR="00C053A6">
        <w:rPr>
          <w:sz w:val="24"/>
          <w:szCs w:val="24"/>
          <w:lang w:eastAsia="ja-JP"/>
        </w:rPr>
        <w:t xml:space="preserve"> oraz pozostawionych bez rozpatrzenia</w:t>
      </w:r>
      <w:r w:rsidRPr="00AA5BFB">
        <w:rPr>
          <w:sz w:val="24"/>
          <w:szCs w:val="24"/>
          <w:lang w:eastAsia="ja-JP"/>
        </w:rPr>
        <w:t>.</w:t>
      </w:r>
    </w:p>
    <w:p w14:paraId="0A021507" w14:textId="0168ECD0" w:rsidR="00AA5BFB" w:rsidRDefault="00AA5BFB" w:rsidP="006C0222">
      <w:pPr>
        <w:numPr>
          <w:ilvl w:val="0"/>
          <w:numId w:val="2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Po ogłoszeniu przez Minist</w:t>
      </w:r>
      <w:r w:rsidR="001A1077">
        <w:rPr>
          <w:sz w:val="24"/>
          <w:szCs w:val="24"/>
          <w:lang w:eastAsia="ja-JP"/>
        </w:rPr>
        <w:t>ra</w:t>
      </w:r>
      <w:r w:rsidRPr="00AA5BFB">
        <w:rPr>
          <w:sz w:val="24"/>
          <w:szCs w:val="24"/>
          <w:lang w:eastAsia="ja-JP"/>
        </w:rPr>
        <w:t xml:space="preserve"> listy wniosków </w:t>
      </w:r>
      <w:r w:rsidR="006A400A">
        <w:rPr>
          <w:sz w:val="24"/>
          <w:szCs w:val="24"/>
          <w:lang w:eastAsia="ja-JP"/>
        </w:rPr>
        <w:t>zatwierdzonych</w:t>
      </w:r>
      <w:r w:rsidR="006A400A" w:rsidRPr="00AA5BFB">
        <w:rPr>
          <w:sz w:val="24"/>
          <w:szCs w:val="24"/>
          <w:lang w:eastAsia="ja-JP"/>
        </w:rPr>
        <w:t xml:space="preserve"> </w:t>
      </w:r>
      <w:r w:rsidRPr="00AA5BFB">
        <w:rPr>
          <w:sz w:val="24"/>
          <w:szCs w:val="24"/>
          <w:lang w:eastAsia="ja-JP"/>
        </w:rPr>
        <w:t xml:space="preserve">do dofinansowania, wojewoda zamieszcza ją na stronie internetowej urzędu wojewódzkiego wraz z listą wniosków pozostawionych bez rozpatrzenia albo odrzuconych, wraz z informacją </w:t>
      </w:r>
      <w:r w:rsidRPr="00AA5BFB">
        <w:rPr>
          <w:sz w:val="24"/>
          <w:szCs w:val="24"/>
          <w:lang w:eastAsia="ja-JP"/>
        </w:rPr>
        <w:br/>
        <w:t>o przyczynie pozostawienia wniosków bez rozpatrzenia albo odrzucenia.</w:t>
      </w:r>
    </w:p>
    <w:p w14:paraId="3469A0C7" w14:textId="77777777" w:rsidR="003F05E1" w:rsidRPr="00AA5BFB" w:rsidRDefault="003F05E1" w:rsidP="001A1077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0CED569B" w14:textId="4894EFD9" w:rsidR="00AA5BFB" w:rsidRPr="00D043AE" w:rsidRDefault="00984A82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29" w:name="_Toc212629588"/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cen</w:t>
      </w:r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a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wniosków</w:t>
      </w:r>
      <w:bookmarkEnd w:id="29"/>
    </w:p>
    <w:p w14:paraId="08204078" w14:textId="50729CB3" w:rsidR="00AA5BFB" w:rsidRPr="001E7682" w:rsidRDefault="00AA5BFB" w:rsidP="001E7682">
      <w:pPr>
        <w:numPr>
          <w:ilvl w:val="0"/>
          <w:numId w:val="34"/>
        </w:numPr>
        <w:spacing w:after="120" w:line="360" w:lineRule="auto"/>
        <w:contextualSpacing/>
        <w:jc w:val="both"/>
        <w:rPr>
          <w:bCs/>
          <w:color w:val="000000" w:themeColor="text1"/>
          <w:sz w:val="24"/>
          <w:szCs w:val="24"/>
          <w:lang w:eastAsia="ja-JP"/>
        </w:rPr>
      </w:pPr>
      <w:r w:rsidRPr="00C43BBE">
        <w:rPr>
          <w:color w:val="000000" w:themeColor="text1"/>
          <w:sz w:val="24"/>
          <w:szCs w:val="24"/>
          <w:lang w:eastAsia="ja-JP"/>
        </w:rPr>
        <w:t>Wojewodowie, po dokonaniu oceny wniosków,</w:t>
      </w:r>
      <w:r w:rsidR="001771C3">
        <w:rPr>
          <w:color w:val="000000" w:themeColor="text1"/>
          <w:sz w:val="24"/>
          <w:szCs w:val="24"/>
          <w:lang w:eastAsia="ja-JP"/>
        </w:rPr>
        <w:t xml:space="preserve"> w terminie</w:t>
      </w:r>
      <w:r w:rsidRPr="00C43BBE">
        <w:rPr>
          <w:color w:val="000000" w:themeColor="text1"/>
          <w:sz w:val="24"/>
          <w:szCs w:val="24"/>
          <w:lang w:eastAsia="ja-JP"/>
        </w:rPr>
        <w:t xml:space="preserve"> </w:t>
      </w:r>
      <w:r w:rsidR="00C35570">
        <w:rPr>
          <w:color w:val="000000" w:themeColor="text1"/>
          <w:sz w:val="24"/>
          <w:szCs w:val="24"/>
          <w:lang w:eastAsia="ja-JP"/>
        </w:rPr>
        <w:t>wskazany</w:t>
      </w:r>
      <w:r w:rsidR="001E7682">
        <w:rPr>
          <w:color w:val="000000" w:themeColor="text1"/>
          <w:sz w:val="24"/>
          <w:szCs w:val="24"/>
          <w:lang w:eastAsia="ja-JP"/>
        </w:rPr>
        <w:t>m</w:t>
      </w:r>
      <w:r w:rsidR="00C35570" w:rsidRPr="001E7682">
        <w:rPr>
          <w:color w:val="000000" w:themeColor="text1"/>
          <w:sz w:val="24"/>
          <w:szCs w:val="24"/>
          <w:lang w:eastAsia="ja-JP"/>
        </w:rPr>
        <w:t xml:space="preserve"> </w:t>
      </w:r>
      <w:r w:rsidR="001E7682" w:rsidRPr="001E7682">
        <w:rPr>
          <w:color w:val="000000" w:themeColor="text1"/>
          <w:sz w:val="24"/>
          <w:szCs w:val="24"/>
          <w:lang w:eastAsia="ja-JP"/>
        </w:rPr>
        <w:t xml:space="preserve">w </w:t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>głoszeni</w:t>
      </w:r>
      <w:r w:rsidR="001E7682">
        <w:rPr>
          <w:bCs/>
          <w:color w:val="000000" w:themeColor="text1"/>
          <w:sz w:val="24"/>
          <w:szCs w:val="24"/>
          <w:lang w:eastAsia="ja-JP"/>
        </w:rPr>
        <w:t>u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DD40CB">
        <w:rPr>
          <w:bCs/>
          <w:color w:val="000000" w:themeColor="text1"/>
          <w:sz w:val="24"/>
          <w:szCs w:val="24"/>
          <w:lang w:eastAsia="ja-JP"/>
        </w:rPr>
        <w:br/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F600A2" w:rsidRPr="001E7682">
        <w:rPr>
          <w:bCs/>
          <w:color w:val="000000" w:themeColor="text1"/>
          <w:sz w:val="24"/>
          <w:szCs w:val="24"/>
          <w:lang w:eastAsia="ja-JP"/>
        </w:rPr>
        <w:t>nabor</w:t>
      </w:r>
      <w:r w:rsidR="00F600A2">
        <w:rPr>
          <w:bCs/>
          <w:color w:val="000000" w:themeColor="text1"/>
          <w:sz w:val="24"/>
          <w:szCs w:val="24"/>
          <w:lang w:eastAsia="ja-JP"/>
        </w:rPr>
        <w:t>ze</w:t>
      </w:r>
      <w:r w:rsidR="00F600A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 xml:space="preserve">wniosków </w:t>
      </w:r>
      <w:r w:rsidR="009D4B14">
        <w:rPr>
          <w:bCs/>
          <w:color w:val="000000" w:themeColor="text1"/>
          <w:sz w:val="24"/>
          <w:szCs w:val="24"/>
          <w:lang w:eastAsia="ja-JP"/>
        </w:rPr>
        <w:t>w ramach Programu</w:t>
      </w:r>
      <w:r w:rsidR="003C0593" w:rsidRPr="001E7682">
        <w:rPr>
          <w:color w:val="000000" w:themeColor="text1"/>
          <w:sz w:val="24"/>
          <w:szCs w:val="24"/>
          <w:lang w:eastAsia="ja-JP"/>
        </w:rPr>
        <w:t>,</w:t>
      </w:r>
      <w:r w:rsidR="001771C3" w:rsidRPr="001E7682">
        <w:rPr>
          <w:color w:val="000000" w:themeColor="text1"/>
          <w:sz w:val="24"/>
          <w:szCs w:val="24"/>
          <w:lang w:eastAsia="ja-JP"/>
        </w:rPr>
        <w:t xml:space="preserve"> </w:t>
      </w:r>
      <w:r w:rsidRPr="001E7682">
        <w:rPr>
          <w:color w:val="000000" w:themeColor="text1"/>
          <w:sz w:val="24"/>
          <w:szCs w:val="24"/>
          <w:lang w:eastAsia="ja-JP"/>
        </w:rPr>
        <w:t xml:space="preserve">przekażą do Ministerstwa za pośrednictwem </w:t>
      </w:r>
      <w:r w:rsidR="00DD40CB">
        <w:rPr>
          <w:color w:val="000000" w:themeColor="text1"/>
          <w:sz w:val="24"/>
          <w:szCs w:val="24"/>
          <w:lang w:eastAsia="ja-JP"/>
        </w:rPr>
        <w:br/>
      </w:r>
      <w:r w:rsidR="00984A82" w:rsidRPr="001E7682">
        <w:rPr>
          <w:color w:val="000000" w:themeColor="text1"/>
          <w:sz w:val="24"/>
          <w:szCs w:val="24"/>
          <w:lang w:eastAsia="ja-JP"/>
        </w:rPr>
        <w:t xml:space="preserve">e-Doręczeń lub </w:t>
      </w:r>
      <w:r w:rsidRPr="001E7682">
        <w:rPr>
          <w:color w:val="000000" w:themeColor="text1"/>
          <w:sz w:val="24"/>
          <w:szCs w:val="24"/>
          <w:lang w:eastAsia="ja-JP"/>
        </w:rPr>
        <w:t>platformy ePUAP, w wersji edytowalnej,</w:t>
      </w:r>
      <w:r w:rsidR="00A63273" w:rsidRPr="001E7682">
        <w:rPr>
          <w:color w:val="000000" w:themeColor="text1"/>
          <w:sz w:val="24"/>
          <w:szCs w:val="24"/>
          <w:lang w:eastAsia="ja-JP"/>
        </w:rPr>
        <w:t xml:space="preserve"> </w:t>
      </w:r>
      <w:r w:rsidR="006A400A" w:rsidRPr="001E7682">
        <w:rPr>
          <w:color w:val="000000" w:themeColor="text1"/>
          <w:sz w:val="24"/>
          <w:szCs w:val="24"/>
          <w:lang w:eastAsia="ja-JP"/>
        </w:rPr>
        <w:t xml:space="preserve">listę </w:t>
      </w:r>
      <w:r w:rsidRPr="001E7682">
        <w:rPr>
          <w:color w:val="000000" w:themeColor="text1"/>
          <w:sz w:val="24"/>
          <w:szCs w:val="24"/>
          <w:lang w:eastAsia="ja-JP"/>
        </w:rPr>
        <w:t xml:space="preserve">wniosków </w:t>
      </w:r>
      <w:r w:rsidR="006A400A" w:rsidRPr="001E7682">
        <w:rPr>
          <w:color w:val="000000" w:themeColor="text1"/>
          <w:sz w:val="24"/>
          <w:szCs w:val="24"/>
          <w:lang w:eastAsia="ja-JP"/>
        </w:rPr>
        <w:t>rekomendowanych do dofinansowania</w:t>
      </w:r>
      <w:r w:rsidR="00984A82" w:rsidRPr="001E7682">
        <w:rPr>
          <w:color w:val="000000" w:themeColor="text1"/>
          <w:sz w:val="24"/>
          <w:szCs w:val="24"/>
          <w:lang w:eastAsia="ja-JP"/>
        </w:rPr>
        <w:t>,</w:t>
      </w:r>
      <w:r w:rsidR="009A7690" w:rsidRPr="001E7682">
        <w:rPr>
          <w:color w:val="000000" w:themeColor="text1"/>
          <w:sz w:val="24"/>
          <w:szCs w:val="24"/>
          <w:lang w:eastAsia="ja-JP"/>
        </w:rPr>
        <w:t xml:space="preserve"> listę </w:t>
      </w:r>
      <w:r w:rsidR="00984A82" w:rsidRPr="001E7682">
        <w:rPr>
          <w:color w:val="000000" w:themeColor="text1"/>
          <w:sz w:val="24"/>
          <w:szCs w:val="24"/>
          <w:lang w:eastAsia="ja-JP"/>
        </w:rPr>
        <w:t xml:space="preserve">wniosków pozostawionych bez rozpatrzenia oraz listę wniosków </w:t>
      </w:r>
      <w:r w:rsidR="009A7690" w:rsidRPr="001E7682">
        <w:rPr>
          <w:color w:val="000000" w:themeColor="text1"/>
          <w:sz w:val="24"/>
          <w:szCs w:val="24"/>
          <w:lang w:eastAsia="ja-JP"/>
        </w:rPr>
        <w:t xml:space="preserve">odrzuconych wraz </w:t>
      </w:r>
      <w:r w:rsidR="00984A82" w:rsidRPr="001E7682">
        <w:rPr>
          <w:color w:val="000000" w:themeColor="text1"/>
          <w:sz w:val="24"/>
          <w:szCs w:val="24"/>
          <w:lang w:eastAsia="ja-JP"/>
        </w:rPr>
        <w:t>z informacją o przyczynie pozostawienia wniosków bez rozpatrzenia albo przyczynie odrzucenia</w:t>
      </w:r>
      <w:r w:rsidRPr="001E7682">
        <w:rPr>
          <w:color w:val="000000" w:themeColor="text1"/>
          <w:sz w:val="24"/>
          <w:szCs w:val="24"/>
          <w:lang w:eastAsia="ja-JP"/>
        </w:rPr>
        <w:t xml:space="preserve">, według załącznika nr 2 do </w:t>
      </w:r>
      <w:r w:rsidR="003C0593" w:rsidRPr="001E7682">
        <w:rPr>
          <w:color w:val="000000" w:themeColor="text1"/>
          <w:sz w:val="24"/>
          <w:szCs w:val="24"/>
          <w:lang w:eastAsia="ja-JP"/>
        </w:rPr>
        <w:t>Regulaminu</w:t>
      </w:r>
      <w:r w:rsidR="00984A82" w:rsidRPr="001E7682">
        <w:rPr>
          <w:color w:val="000000" w:themeColor="text1"/>
          <w:sz w:val="24"/>
          <w:szCs w:val="24"/>
          <w:lang w:eastAsia="ja-JP"/>
        </w:rPr>
        <w:t xml:space="preserve">. </w:t>
      </w:r>
    </w:p>
    <w:p w14:paraId="5855EBFF" w14:textId="28B7314E" w:rsidR="00AA5BFB" w:rsidRDefault="00AA5BFB" w:rsidP="006C0222">
      <w:pPr>
        <w:numPr>
          <w:ilvl w:val="0"/>
          <w:numId w:val="34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Minister w trakcie trwania Programu może zażądać dodatkowych wyjaśnień i w związku </w:t>
      </w:r>
      <w:r w:rsidRPr="00AA5BFB">
        <w:rPr>
          <w:sz w:val="24"/>
          <w:szCs w:val="24"/>
          <w:lang w:eastAsia="ja-JP"/>
        </w:rPr>
        <w:br/>
        <w:t xml:space="preserve">z tym podjąć uzasadnione czynności. </w:t>
      </w:r>
    </w:p>
    <w:p w14:paraId="16EB493E" w14:textId="77777777" w:rsidR="003F05E1" w:rsidRPr="00AA5BFB" w:rsidRDefault="003F05E1" w:rsidP="001A1077">
      <w:pPr>
        <w:spacing w:after="120" w:line="360" w:lineRule="auto"/>
        <w:ind w:left="360"/>
        <w:contextualSpacing/>
        <w:jc w:val="both"/>
        <w:rPr>
          <w:sz w:val="24"/>
          <w:szCs w:val="24"/>
          <w:lang w:eastAsia="ja-JP"/>
        </w:rPr>
      </w:pPr>
    </w:p>
    <w:p w14:paraId="734B7C83" w14:textId="46B97B6A" w:rsidR="00AA5BFB" w:rsidRPr="00D043AE" w:rsidRDefault="00984A82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0" w:name="_Toc212629589"/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głoszeni</w:t>
      </w:r>
      <w: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e</w:t>
      </w:r>
      <w:r w:rsidR="00AA5BFB"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wyników naboru</w:t>
      </w:r>
      <w:bookmarkEnd w:id="30"/>
    </w:p>
    <w:p w14:paraId="31F4967E" w14:textId="77B89463" w:rsidR="00AA5BFB" w:rsidRPr="00AA5BFB" w:rsidRDefault="00AA5BFB" w:rsidP="006C0222">
      <w:pPr>
        <w:numPr>
          <w:ilvl w:val="0"/>
          <w:numId w:val="3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 xml:space="preserve">Po </w:t>
      </w:r>
      <w:r w:rsidR="006A400A">
        <w:rPr>
          <w:sz w:val="24"/>
          <w:szCs w:val="24"/>
          <w:lang w:eastAsia="ja-JP"/>
        </w:rPr>
        <w:t xml:space="preserve">otrzymaniu </w:t>
      </w:r>
      <w:r w:rsidRPr="00AA5BFB">
        <w:rPr>
          <w:sz w:val="24"/>
          <w:szCs w:val="24"/>
          <w:lang w:eastAsia="ja-JP"/>
        </w:rPr>
        <w:t xml:space="preserve">od wojewodów </w:t>
      </w:r>
      <w:r w:rsidR="006A400A">
        <w:rPr>
          <w:sz w:val="24"/>
          <w:szCs w:val="24"/>
          <w:lang w:eastAsia="ja-JP"/>
        </w:rPr>
        <w:t xml:space="preserve">listy, o której mowa w podrozdziale </w:t>
      </w:r>
      <w:r w:rsidR="003C0593">
        <w:rPr>
          <w:sz w:val="24"/>
          <w:szCs w:val="24"/>
          <w:lang w:eastAsia="ja-JP"/>
        </w:rPr>
        <w:t>6</w:t>
      </w:r>
      <w:r w:rsidR="006A400A">
        <w:rPr>
          <w:sz w:val="24"/>
          <w:szCs w:val="24"/>
          <w:lang w:eastAsia="ja-JP"/>
        </w:rPr>
        <w:t>.2</w:t>
      </w:r>
      <w:r w:rsidR="00094059">
        <w:rPr>
          <w:sz w:val="24"/>
          <w:szCs w:val="24"/>
          <w:lang w:eastAsia="ja-JP"/>
        </w:rPr>
        <w:t>.</w:t>
      </w:r>
      <w:r w:rsidR="006A400A">
        <w:rPr>
          <w:sz w:val="24"/>
          <w:szCs w:val="24"/>
          <w:lang w:eastAsia="ja-JP"/>
        </w:rPr>
        <w:t xml:space="preserve"> pkt 1</w:t>
      </w:r>
      <w:r w:rsidRPr="00AA5BFB">
        <w:rPr>
          <w:sz w:val="24"/>
          <w:szCs w:val="24"/>
          <w:lang w:eastAsia="ja-JP"/>
        </w:rPr>
        <w:t xml:space="preserve">, Minister </w:t>
      </w:r>
      <w:r w:rsidR="006A400A">
        <w:rPr>
          <w:sz w:val="24"/>
          <w:szCs w:val="24"/>
          <w:lang w:eastAsia="ja-JP"/>
        </w:rPr>
        <w:t>zatwierdzi listę podmiotów, których wnioski zostały zakwalifikowane do dofinansowania wraz ze wskazaniem kwot przyznanych środków</w:t>
      </w:r>
      <w:r w:rsidRPr="00AA5BFB">
        <w:rPr>
          <w:sz w:val="24"/>
          <w:szCs w:val="24"/>
          <w:lang w:eastAsia="ja-JP"/>
        </w:rPr>
        <w:t xml:space="preserve">, biorąc pod uwagę posiadane środki na </w:t>
      </w:r>
      <w:r w:rsidR="00D85455">
        <w:rPr>
          <w:sz w:val="24"/>
          <w:szCs w:val="24"/>
          <w:lang w:eastAsia="ja-JP"/>
        </w:rPr>
        <w:t xml:space="preserve">nabór wniosków w ramach </w:t>
      </w:r>
      <w:r w:rsidRPr="00AA5BFB">
        <w:rPr>
          <w:sz w:val="24"/>
          <w:szCs w:val="24"/>
          <w:lang w:eastAsia="ja-JP"/>
        </w:rPr>
        <w:t>Program</w:t>
      </w:r>
      <w:r w:rsidR="00D85455">
        <w:rPr>
          <w:sz w:val="24"/>
          <w:szCs w:val="24"/>
          <w:lang w:eastAsia="ja-JP"/>
        </w:rPr>
        <w:t>u</w:t>
      </w:r>
      <w:r w:rsidRPr="00AA5BFB">
        <w:rPr>
          <w:sz w:val="24"/>
          <w:szCs w:val="24"/>
          <w:lang w:eastAsia="ja-JP"/>
        </w:rPr>
        <w:t>.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</w:p>
    <w:p w14:paraId="0F3E1EA4" w14:textId="77777777" w:rsidR="00AA5BFB" w:rsidRPr="00AA5BFB" w:rsidRDefault="00AA5BFB" w:rsidP="006C0222">
      <w:pPr>
        <w:numPr>
          <w:ilvl w:val="0"/>
          <w:numId w:val="3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Kwota przyznanego dofinansowania może być niższa od kwoty wnioskowanej.</w:t>
      </w:r>
    </w:p>
    <w:p w14:paraId="5D2A3C43" w14:textId="1DF4FF29" w:rsidR="00AA5BFB" w:rsidRPr="001E7682" w:rsidRDefault="00AA5BFB" w:rsidP="001E7682">
      <w:pPr>
        <w:numPr>
          <w:ilvl w:val="0"/>
          <w:numId w:val="3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Wyniki naboru wniosków zostaną podane do publicznej wiadomości </w:t>
      </w:r>
      <w:r w:rsidRPr="001E7682">
        <w:rPr>
          <w:color w:val="000000" w:themeColor="text1"/>
          <w:sz w:val="24"/>
          <w:szCs w:val="24"/>
          <w:lang w:eastAsia="ja-JP"/>
        </w:rPr>
        <w:t xml:space="preserve">na stronie internetowej Ministerstwa: www.gov.pl/rodzina oraz przekazane do urzędów </w:t>
      </w:r>
      <w:r w:rsidRPr="001E7682">
        <w:rPr>
          <w:color w:val="000000" w:themeColor="text1"/>
          <w:sz w:val="24"/>
          <w:szCs w:val="24"/>
          <w:lang w:eastAsia="ja-JP"/>
        </w:rPr>
        <w:lastRenderedPageBreak/>
        <w:t>wojewódzkich</w:t>
      </w:r>
      <w:r w:rsidR="001E7682">
        <w:rPr>
          <w:color w:val="000000" w:themeColor="text1"/>
          <w:sz w:val="24"/>
          <w:szCs w:val="24"/>
          <w:lang w:eastAsia="ja-JP"/>
        </w:rPr>
        <w:t xml:space="preserve"> w terminie </w:t>
      </w:r>
      <w:r w:rsidR="001E7682" w:rsidRPr="001E7682">
        <w:rPr>
          <w:color w:val="000000" w:themeColor="text1"/>
          <w:sz w:val="24"/>
          <w:szCs w:val="24"/>
          <w:lang w:eastAsia="ja-JP"/>
        </w:rPr>
        <w:t xml:space="preserve">wskazanym w </w:t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 xml:space="preserve">głoszeniu </w:t>
      </w:r>
      <w:r w:rsidR="00F600A2">
        <w:rPr>
          <w:bCs/>
          <w:color w:val="000000" w:themeColor="text1"/>
          <w:sz w:val="24"/>
          <w:szCs w:val="24"/>
          <w:lang w:eastAsia="ja-JP"/>
        </w:rPr>
        <w:t>o</w:t>
      </w:r>
      <w:r w:rsidR="001E768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F600A2" w:rsidRPr="001E7682">
        <w:rPr>
          <w:bCs/>
          <w:color w:val="000000" w:themeColor="text1"/>
          <w:sz w:val="24"/>
          <w:szCs w:val="24"/>
          <w:lang w:eastAsia="ja-JP"/>
        </w:rPr>
        <w:t>nabor</w:t>
      </w:r>
      <w:r w:rsidR="00F600A2">
        <w:rPr>
          <w:bCs/>
          <w:color w:val="000000" w:themeColor="text1"/>
          <w:sz w:val="24"/>
          <w:szCs w:val="24"/>
          <w:lang w:eastAsia="ja-JP"/>
        </w:rPr>
        <w:t>ze</w:t>
      </w:r>
      <w:r w:rsidR="00F600A2" w:rsidRPr="000B4BA2">
        <w:rPr>
          <w:bCs/>
          <w:color w:val="000000" w:themeColor="text1"/>
          <w:sz w:val="24"/>
          <w:szCs w:val="24"/>
          <w:lang w:eastAsia="ja-JP"/>
        </w:rPr>
        <w:t xml:space="preserve"> </w:t>
      </w:r>
      <w:r w:rsidR="001E7682" w:rsidRPr="001E7682">
        <w:rPr>
          <w:bCs/>
          <w:color w:val="000000" w:themeColor="text1"/>
          <w:sz w:val="24"/>
          <w:szCs w:val="24"/>
          <w:lang w:eastAsia="ja-JP"/>
        </w:rPr>
        <w:t>wniosków na dofinansowanie</w:t>
      </w:r>
      <w:r w:rsidR="00E34056">
        <w:rPr>
          <w:bCs/>
          <w:color w:val="000000" w:themeColor="text1"/>
          <w:sz w:val="24"/>
          <w:szCs w:val="24"/>
          <w:lang w:eastAsia="ja-JP"/>
        </w:rPr>
        <w:t>.</w:t>
      </w:r>
    </w:p>
    <w:p w14:paraId="3856C981" w14:textId="43E182CF" w:rsidR="00AA5BFB" w:rsidRDefault="00CC6FF1" w:rsidP="006C0222">
      <w:pPr>
        <w:numPr>
          <w:ilvl w:val="0"/>
          <w:numId w:val="35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N</w:t>
      </w:r>
      <w:r w:rsidR="00AA5BFB" w:rsidRPr="00AA5BFB">
        <w:rPr>
          <w:sz w:val="24"/>
          <w:szCs w:val="24"/>
          <w:lang w:eastAsia="ja-JP"/>
        </w:rPr>
        <w:t>ieprzyznanie dofinansowania jest ostateczne i nie podlega procedurom odwoławczym.</w:t>
      </w:r>
    </w:p>
    <w:p w14:paraId="7B92B876" w14:textId="77777777" w:rsidR="006B2B92" w:rsidRPr="00AA5BFB" w:rsidRDefault="006B2B92" w:rsidP="001E7682">
      <w:p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</w:p>
    <w:p w14:paraId="747D3AAB" w14:textId="2B9D50FA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1" w:name="_Toc212629590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Warunki otrzymania i wykorzystania dofinansowania</w:t>
      </w:r>
      <w:bookmarkEnd w:id="31"/>
    </w:p>
    <w:p w14:paraId="0340A60A" w14:textId="0F1CC323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2" w:name="_Toc212629591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Oświadczenie o przyjęciu dofinansowania</w:t>
      </w:r>
      <w:bookmarkEnd w:id="3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622E811B" w14:textId="0FEBE3F2" w:rsidR="00AA5BFB" w:rsidRPr="00AA5BFB" w:rsidRDefault="00AA5BFB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 celu otrzymania dofinansowania wnioskodawca, którego wniosek został umieszczony na </w:t>
      </w:r>
      <w:r w:rsidR="003A09A6">
        <w:rPr>
          <w:color w:val="000000" w:themeColor="text1"/>
          <w:sz w:val="24"/>
          <w:szCs w:val="24"/>
          <w:lang w:eastAsia="ja-JP"/>
        </w:rPr>
        <w:t xml:space="preserve">zatwierdzonej przez Ministra </w:t>
      </w:r>
      <w:r w:rsidRPr="00AA5BFB">
        <w:rPr>
          <w:color w:val="000000" w:themeColor="text1"/>
          <w:sz w:val="24"/>
          <w:szCs w:val="24"/>
          <w:lang w:eastAsia="ja-JP"/>
        </w:rPr>
        <w:t>liście wniosków zakwalifikowanych do otrzymania dofinansowania, zobowiązany jest</w:t>
      </w:r>
      <w:r w:rsidR="00637A86" w:rsidRPr="00637A86">
        <w:rPr>
          <w:color w:val="000000" w:themeColor="text1"/>
          <w:sz w:val="24"/>
          <w:szCs w:val="24"/>
          <w:lang w:eastAsia="ja-JP"/>
        </w:rPr>
        <w:t xml:space="preserve"> </w:t>
      </w:r>
      <w:r w:rsidR="00637A86" w:rsidRPr="00AA5BFB">
        <w:rPr>
          <w:color w:val="000000" w:themeColor="text1"/>
          <w:sz w:val="24"/>
          <w:szCs w:val="24"/>
          <w:lang w:eastAsia="ja-JP"/>
        </w:rPr>
        <w:t>w terminie 10 dni roboczych od dnia ogłoszenia wyników naboru przez Ministra</w:t>
      </w:r>
      <w:r w:rsidRPr="00AA5BFB">
        <w:rPr>
          <w:color w:val="000000" w:themeColor="text1"/>
          <w:sz w:val="24"/>
          <w:szCs w:val="24"/>
          <w:lang w:eastAsia="ja-JP"/>
        </w:rPr>
        <w:t>:</w:t>
      </w:r>
    </w:p>
    <w:p w14:paraId="05399A38" w14:textId="6229708B" w:rsidR="002359E9" w:rsidRDefault="002359E9" w:rsidP="006C0222">
      <w:pPr>
        <w:numPr>
          <w:ilvl w:val="0"/>
          <w:numId w:val="2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złożyć</w:t>
      </w:r>
      <w:r w:rsidRPr="00AA5BFB">
        <w:rPr>
          <w:color w:val="000000" w:themeColor="text1"/>
          <w:sz w:val="24"/>
          <w:szCs w:val="24"/>
          <w:lang w:eastAsia="ja-JP"/>
        </w:rPr>
        <w:t xml:space="preserve"> oświadczenie o przyjęciu środków Funduszu Pracy (wg wzoru będącego załącznikiem nr 4 do </w:t>
      </w:r>
      <w:r w:rsidR="003C0593">
        <w:rPr>
          <w:color w:val="000000" w:themeColor="text1"/>
          <w:sz w:val="24"/>
          <w:szCs w:val="24"/>
          <w:lang w:eastAsia="ja-JP"/>
        </w:rPr>
        <w:t>Regulaminu</w:t>
      </w:r>
      <w:r w:rsidRPr="00AA5BFB">
        <w:rPr>
          <w:color w:val="000000" w:themeColor="text1"/>
          <w:sz w:val="24"/>
          <w:szCs w:val="24"/>
          <w:lang w:eastAsia="ja-JP"/>
        </w:rPr>
        <w:t>)</w:t>
      </w:r>
      <w:r>
        <w:rPr>
          <w:color w:val="000000" w:themeColor="text1"/>
          <w:sz w:val="24"/>
          <w:szCs w:val="24"/>
          <w:lang w:eastAsia="ja-JP"/>
        </w:rPr>
        <w:t>,</w:t>
      </w:r>
    </w:p>
    <w:p w14:paraId="2D1BE0D9" w14:textId="6ACF81A0" w:rsidR="00AA5BFB" w:rsidRDefault="00AA5BFB" w:rsidP="006C0222">
      <w:pPr>
        <w:numPr>
          <w:ilvl w:val="0"/>
          <w:numId w:val="2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przedłożyć, na żądanie wojewody, dokumenty potwierdzające dane</w:t>
      </w:r>
      <w:r w:rsidR="003466C3">
        <w:rPr>
          <w:color w:val="000000" w:themeColor="text1"/>
          <w:sz w:val="24"/>
          <w:szCs w:val="24"/>
          <w:lang w:eastAsia="ja-JP"/>
        </w:rPr>
        <w:t xml:space="preserve"> i informacje</w:t>
      </w:r>
      <w:r w:rsidRPr="00AA5BFB">
        <w:rPr>
          <w:color w:val="000000" w:themeColor="text1"/>
          <w:sz w:val="24"/>
          <w:szCs w:val="24"/>
          <w:lang w:eastAsia="ja-JP"/>
        </w:rPr>
        <w:t xml:space="preserve"> zawarte we wniosku lub załącznikach do wniosku i wymagane przez </w:t>
      </w:r>
      <w:bookmarkStart w:id="33" w:name="_Ref45018003"/>
      <w:r w:rsidR="003C0593">
        <w:rPr>
          <w:color w:val="000000" w:themeColor="text1"/>
          <w:sz w:val="24"/>
          <w:szCs w:val="24"/>
          <w:lang w:eastAsia="ja-JP"/>
        </w:rPr>
        <w:t>Regulamin</w:t>
      </w:r>
      <w:r w:rsidR="000610CC">
        <w:rPr>
          <w:color w:val="000000" w:themeColor="text1"/>
          <w:sz w:val="24"/>
          <w:szCs w:val="24"/>
          <w:lang w:eastAsia="ja-JP"/>
        </w:rPr>
        <w:t>.</w:t>
      </w:r>
    </w:p>
    <w:bookmarkEnd w:id="33"/>
    <w:p w14:paraId="4B9006D1" w14:textId="20A4C0CF" w:rsidR="00287A2F" w:rsidRPr="000610CC" w:rsidRDefault="00C81237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287A2F">
        <w:rPr>
          <w:sz w:val="24"/>
          <w:szCs w:val="24"/>
          <w:lang w:eastAsia="ja-JP"/>
        </w:rPr>
        <w:t>Oświadczeni</w:t>
      </w:r>
      <w:r w:rsidR="00287A2F" w:rsidRPr="00287A2F">
        <w:rPr>
          <w:sz w:val="24"/>
          <w:szCs w:val="24"/>
          <w:lang w:eastAsia="ja-JP"/>
        </w:rPr>
        <w:t>e</w:t>
      </w:r>
      <w:r w:rsidRPr="00287A2F">
        <w:rPr>
          <w:sz w:val="24"/>
          <w:szCs w:val="24"/>
          <w:lang w:eastAsia="ja-JP"/>
        </w:rPr>
        <w:t>, o który</w:t>
      </w:r>
      <w:r w:rsidR="00287A2F" w:rsidRPr="00287A2F">
        <w:rPr>
          <w:sz w:val="24"/>
          <w:szCs w:val="24"/>
          <w:lang w:eastAsia="ja-JP"/>
        </w:rPr>
        <w:t>m</w:t>
      </w:r>
      <w:r w:rsidRPr="00287A2F">
        <w:rPr>
          <w:sz w:val="24"/>
          <w:szCs w:val="24"/>
          <w:lang w:eastAsia="ja-JP"/>
        </w:rPr>
        <w:t xml:space="preserve"> mowa w pkt 1 lit. a składa się w formie elektronicznej za pośrednictwem </w:t>
      </w:r>
      <w:r w:rsidR="00586313">
        <w:rPr>
          <w:sz w:val="24"/>
          <w:szCs w:val="24"/>
          <w:lang w:eastAsia="ja-JP"/>
        </w:rPr>
        <w:t xml:space="preserve">e-Doręczeń lub </w:t>
      </w:r>
      <w:r w:rsidRPr="00287A2F">
        <w:rPr>
          <w:sz w:val="24"/>
          <w:szCs w:val="24"/>
          <w:lang w:eastAsia="ja-JP"/>
        </w:rPr>
        <w:t>platformy ePUAP.</w:t>
      </w:r>
      <w:r w:rsidR="00287A2F" w:rsidRPr="00287A2F">
        <w:rPr>
          <w:sz w:val="24"/>
          <w:szCs w:val="24"/>
          <w:lang w:eastAsia="ja-JP"/>
        </w:rPr>
        <w:t xml:space="preserve"> </w:t>
      </w:r>
    </w:p>
    <w:p w14:paraId="6E22B26A" w14:textId="35ACBE01" w:rsidR="00C81237" w:rsidRPr="000610CC" w:rsidRDefault="00C81237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287A2F">
        <w:rPr>
          <w:sz w:val="24"/>
          <w:szCs w:val="24"/>
          <w:lang w:eastAsia="ja-JP"/>
        </w:rPr>
        <w:t>Oświadczeni</w:t>
      </w:r>
      <w:r w:rsidR="00287A2F" w:rsidRPr="00287A2F">
        <w:rPr>
          <w:sz w:val="24"/>
          <w:szCs w:val="24"/>
          <w:lang w:eastAsia="ja-JP"/>
        </w:rPr>
        <w:t>e</w:t>
      </w:r>
      <w:r w:rsidR="000610CC">
        <w:rPr>
          <w:sz w:val="24"/>
          <w:szCs w:val="24"/>
          <w:lang w:eastAsia="ja-JP"/>
        </w:rPr>
        <w:t xml:space="preserve">, </w:t>
      </w:r>
      <w:r w:rsidR="000610CC" w:rsidRPr="00287A2F">
        <w:rPr>
          <w:sz w:val="24"/>
          <w:szCs w:val="24"/>
          <w:lang w:eastAsia="ja-JP"/>
        </w:rPr>
        <w:t>o którym mowa w pkt 1 lit. a</w:t>
      </w:r>
      <w:r w:rsidR="000610CC">
        <w:rPr>
          <w:sz w:val="24"/>
          <w:szCs w:val="24"/>
          <w:lang w:eastAsia="ja-JP"/>
        </w:rPr>
        <w:t>,</w:t>
      </w:r>
      <w:r w:rsidRPr="00287A2F">
        <w:rPr>
          <w:sz w:val="24"/>
          <w:szCs w:val="24"/>
          <w:lang w:eastAsia="ja-JP"/>
        </w:rPr>
        <w:t xml:space="preserve"> w formie elektronicznej złożone za pośrednictwem </w:t>
      </w:r>
      <w:r w:rsidR="00586313">
        <w:rPr>
          <w:sz w:val="24"/>
          <w:szCs w:val="24"/>
          <w:lang w:eastAsia="ja-JP"/>
        </w:rPr>
        <w:t xml:space="preserve">e-Doręczeń lub </w:t>
      </w:r>
      <w:r w:rsidRPr="00287A2F">
        <w:rPr>
          <w:sz w:val="24"/>
          <w:szCs w:val="24"/>
          <w:lang w:eastAsia="ja-JP"/>
        </w:rPr>
        <w:t xml:space="preserve">platformy ePUAP, </w:t>
      </w:r>
      <w:r w:rsidR="00D70D16">
        <w:rPr>
          <w:sz w:val="24"/>
          <w:szCs w:val="24"/>
          <w:lang w:eastAsia="ja-JP"/>
        </w:rPr>
        <w:t xml:space="preserve">podpisane </w:t>
      </w:r>
      <w:r w:rsidRPr="00287A2F">
        <w:rPr>
          <w:sz w:val="24"/>
          <w:szCs w:val="24"/>
          <w:lang w:eastAsia="ja-JP"/>
        </w:rPr>
        <w:t xml:space="preserve">za pomocą bezpiecznego podpisu elektronicznego weryfikowanego certyfikatem kwalifikowanym należy przesłać na konto właściwego – ze względu na położenie gminy – urzędu wojewódzkiego, wpisując </w:t>
      </w:r>
      <w:r w:rsidR="00D70D16">
        <w:rPr>
          <w:sz w:val="24"/>
          <w:szCs w:val="24"/>
          <w:lang w:eastAsia="ja-JP"/>
        </w:rPr>
        <w:br/>
      </w:r>
      <w:r w:rsidRPr="00287A2F">
        <w:rPr>
          <w:sz w:val="24"/>
          <w:szCs w:val="24"/>
          <w:lang w:eastAsia="ja-JP"/>
        </w:rPr>
        <w:t xml:space="preserve">w temacie „Oświadczenie w ramach Resortowego </w:t>
      </w:r>
      <w:r w:rsidR="00F774A7">
        <w:rPr>
          <w:sz w:val="24"/>
          <w:szCs w:val="24"/>
          <w:lang w:eastAsia="ja-JP"/>
        </w:rPr>
        <w:t>p</w:t>
      </w:r>
      <w:r w:rsidRPr="00287A2F">
        <w:rPr>
          <w:sz w:val="24"/>
          <w:szCs w:val="24"/>
          <w:lang w:eastAsia="ja-JP"/>
        </w:rPr>
        <w:t>rogramu Aktywne Place Zabaw 202</w:t>
      </w:r>
      <w:r w:rsidR="00FD4EA0">
        <w:rPr>
          <w:sz w:val="24"/>
          <w:szCs w:val="24"/>
          <w:lang w:eastAsia="ja-JP"/>
        </w:rPr>
        <w:t>6</w:t>
      </w:r>
      <w:r w:rsidRPr="00287A2F">
        <w:rPr>
          <w:sz w:val="24"/>
          <w:szCs w:val="24"/>
          <w:lang w:eastAsia="ja-JP"/>
        </w:rPr>
        <w:t xml:space="preserve"> – nazwa_gminy_której_dotyczy_oświadczenie”.</w:t>
      </w:r>
    </w:p>
    <w:p w14:paraId="36470C58" w14:textId="2E21EBCE" w:rsidR="00C81237" w:rsidRPr="00287A2F" w:rsidRDefault="00C81237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Jako termin złożenia oświadczenia</w:t>
      </w:r>
      <w:r w:rsidR="000610CC">
        <w:rPr>
          <w:color w:val="000000" w:themeColor="text1"/>
          <w:sz w:val="24"/>
          <w:szCs w:val="24"/>
          <w:lang w:eastAsia="ja-JP"/>
        </w:rPr>
        <w:t xml:space="preserve">, </w:t>
      </w:r>
      <w:r w:rsidR="000610CC" w:rsidRPr="00287A2F">
        <w:rPr>
          <w:sz w:val="24"/>
          <w:szCs w:val="24"/>
          <w:lang w:eastAsia="ja-JP"/>
        </w:rPr>
        <w:t>o którym mowa w pkt 1 lit. a</w:t>
      </w:r>
      <w:r w:rsidR="000161EE">
        <w:rPr>
          <w:sz w:val="24"/>
          <w:szCs w:val="24"/>
          <w:lang w:eastAsia="ja-JP"/>
        </w:rPr>
        <w:t>,</w:t>
      </w:r>
      <w:r>
        <w:rPr>
          <w:color w:val="000000" w:themeColor="text1"/>
          <w:sz w:val="24"/>
          <w:szCs w:val="24"/>
          <w:lang w:eastAsia="ja-JP"/>
        </w:rPr>
        <w:t xml:space="preserve"> rozumie się datę przedłożenia go w skrzynce podawczej właściwego urzędu wojewódzkiego.</w:t>
      </w:r>
    </w:p>
    <w:p w14:paraId="0E2EF6FF" w14:textId="77777777" w:rsidR="00AA5BFB" w:rsidRPr="00AA5BFB" w:rsidRDefault="00AA5BFB" w:rsidP="006C0222">
      <w:pPr>
        <w:numPr>
          <w:ilvl w:val="0"/>
          <w:numId w:val="22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Wojewoda zobowiązany jest do przesłania do Ministerstwa w terminie </w:t>
      </w:r>
      <w:r w:rsidRPr="00AA5BFB">
        <w:rPr>
          <w:color w:val="000000" w:themeColor="text1"/>
          <w:sz w:val="24"/>
          <w:szCs w:val="24"/>
          <w:lang w:eastAsia="ja-JP"/>
        </w:rPr>
        <w:t>10 dni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>roboczych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 od zebrania oświadczeń o przyjęciu </w:t>
      </w:r>
      <w:r w:rsidRPr="00AA5BFB">
        <w:rPr>
          <w:color w:val="000000" w:themeColor="text1"/>
          <w:sz w:val="24"/>
          <w:szCs w:val="24"/>
          <w:lang w:eastAsia="ja-JP"/>
        </w:rPr>
        <w:t>środków Funduszu Pracy, informacji o wysokości wnioskowanych środków Funduszu Pracy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. </w:t>
      </w:r>
    </w:p>
    <w:p w14:paraId="70CABC8C" w14:textId="05550A9B" w:rsidR="008D0AC2" w:rsidRPr="008D0AC2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4" w:name="_Toc212629592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Umowa </w:t>
      </w:r>
      <w:r w:rsidR="002657A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 sprawie prz</w:t>
      </w:r>
      <w:r w:rsidR="003D5450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ekazania dofinansowania</w:t>
      </w:r>
      <w:bookmarkEnd w:id="34"/>
      <w:r w:rsidR="002657AB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</w:p>
    <w:p w14:paraId="61B2AA43" w14:textId="68879598" w:rsid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Wojewoda oraz wnioskodawca </w:t>
      </w:r>
      <w:r w:rsidR="00D85455">
        <w:rPr>
          <w:color w:val="000000" w:themeColor="text1"/>
          <w:sz w:val="24"/>
          <w:szCs w:val="24"/>
          <w:lang w:eastAsia="ja-JP"/>
        </w:rPr>
        <w:t xml:space="preserve">naboru wniosków w ramach </w:t>
      </w:r>
      <w:r w:rsidRPr="00AA5BFB">
        <w:rPr>
          <w:color w:val="000000" w:themeColor="text1"/>
          <w:sz w:val="24"/>
          <w:szCs w:val="24"/>
          <w:lang w:eastAsia="ja-JP"/>
        </w:rPr>
        <w:t>Programu zawierają umowę w sprawie prz</w:t>
      </w:r>
      <w:r w:rsidR="003D5450">
        <w:rPr>
          <w:color w:val="000000" w:themeColor="text1"/>
          <w:sz w:val="24"/>
          <w:szCs w:val="24"/>
          <w:lang w:eastAsia="ja-JP"/>
        </w:rPr>
        <w:t>ekazania dofinansowania</w:t>
      </w:r>
      <w:r w:rsidR="002657A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niezwłocznie po uzyskaniu środków na realizację </w:t>
      </w:r>
      <w:r w:rsidR="00D85455">
        <w:rPr>
          <w:color w:val="000000" w:themeColor="text1"/>
          <w:sz w:val="24"/>
          <w:szCs w:val="24"/>
          <w:lang w:eastAsia="ja-JP"/>
        </w:rPr>
        <w:lastRenderedPageBreak/>
        <w:t xml:space="preserve">naboru wniosków w ramach </w:t>
      </w:r>
      <w:r w:rsidRPr="00AA5BFB">
        <w:rPr>
          <w:color w:val="000000" w:themeColor="text1"/>
          <w:sz w:val="24"/>
          <w:szCs w:val="24"/>
          <w:lang w:eastAsia="ja-JP"/>
        </w:rPr>
        <w:t xml:space="preserve">Programu (tj. od daty wpływu środków Funduszu Pracy na wyodrębniony rachunek bankowy wojewody) i nie później niż do 3-ech miesięcy po uzyskaniu środków na realizację </w:t>
      </w:r>
      <w:r w:rsidR="00D85455">
        <w:rPr>
          <w:color w:val="000000" w:themeColor="text1"/>
          <w:sz w:val="24"/>
          <w:szCs w:val="24"/>
          <w:lang w:eastAsia="ja-JP"/>
        </w:rPr>
        <w:t xml:space="preserve">naboru wniosków w ramach </w:t>
      </w:r>
      <w:r w:rsidRPr="00AA5BFB">
        <w:rPr>
          <w:color w:val="000000" w:themeColor="text1"/>
          <w:sz w:val="24"/>
          <w:szCs w:val="24"/>
          <w:lang w:eastAsia="ja-JP"/>
        </w:rPr>
        <w:t>Programu, z zastrzeżeniem, że wnioskodawca przedłożył komplet spójnych i poprawnych dokumentów niezbędnych do jej zawarcia</w:t>
      </w:r>
      <w:r w:rsidR="009C628C">
        <w:rPr>
          <w:color w:val="000000" w:themeColor="text1"/>
          <w:sz w:val="24"/>
          <w:szCs w:val="24"/>
          <w:lang w:eastAsia="ja-JP"/>
        </w:rPr>
        <w:t xml:space="preserve">, o których mowa w pkt </w:t>
      </w:r>
      <w:r w:rsidR="005E2084">
        <w:rPr>
          <w:color w:val="000000" w:themeColor="text1"/>
          <w:sz w:val="24"/>
          <w:szCs w:val="24"/>
          <w:lang w:eastAsia="ja-JP"/>
        </w:rPr>
        <w:t>2</w:t>
      </w:r>
      <w:r w:rsidR="00554A44">
        <w:rPr>
          <w:color w:val="000000" w:themeColor="text1"/>
          <w:sz w:val="24"/>
          <w:szCs w:val="24"/>
          <w:lang w:eastAsia="ja-JP"/>
        </w:rPr>
        <w:t xml:space="preserve">. </w:t>
      </w:r>
      <w:r w:rsidR="00315AF2">
        <w:rPr>
          <w:color w:val="000000" w:themeColor="text1"/>
          <w:sz w:val="24"/>
          <w:szCs w:val="24"/>
          <w:lang w:eastAsia="ja-JP"/>
        </w:rPr>
        <w:t>Do umowy stosuje się art. 62 ust. 7</w:t>
      </w:r>
      <w:r w:rsidR="00AC3468">
        <w:rPr>
          <w:color w:val="000000" w:themeColor="text1"/>
          <w:sz w:val="24"/>
          <w:szCs w:val="24"/>
          <w:lang w:eastAsia="ja-JP"/>
        </w:rPr>
        <w:t>, 7b</w:t>
      </w:r>
      <w:r w:rsidR="00315AF2">
        <w:rPr>
          <w:color w:val="000000" w:themeColor="text1"/>
          <w:sz w:val="24"/>
          <w:szCs w:val="24"/>
          <w:lang w:eastAsia="ja-JP"/>
        </w:rPr>
        <w:t xml:space="preserve"> ustawy</w:t>
      </w:r>
      <w:r w:rsidR="006F1A2D">
        <w:rPr>
          <w:rFonts w:cstheme="minorHAnsi"/>
          <w:sz w:val="24"/>
          <w:szCs w:val="24"/>
        </w:rPr>
        <w:t>.</w:t>
      </w:r>
    </w:p>
    <w:p w14:paraId="6773FCF9" w14:textId="0E68E0FD" w:rsidR="005E2084" w:rsidRDefault="005E2084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8D0AC2">
        <w:rPr>
          <w:color w:val="000000" w:themeColor="text1"/>
          <w:sz w:val="24"/>
          <w:szCs w:val="24"/>
          <w:lang w:eastAsia="ja-JP"/>
        </w:rPr>
        <w:t xml:space="preserve">Wnioskodawcy przed podpisaniem umowy z wojewodą mają obowiązek </w:t>
      </w:r>
      <w:r w:rsidR="005F2C66">
        <w:rPr>
          <w:color w:val="000000" w:themeColor="text1"/>
          <w:sz w:val="24"/>
          <w:szCs w:val="24"/>
          <w:lang w:eastAsia="ja-JP"/>
        </w:rPr>
        <w:t xml:space="preserve">okazać lub </w:t>
      </w:r>
      <w:r w:rsidR="00A47820">
        <w:rPr>
          <w:color w:val="000000" w:themeColor="text1"/>
          <w:sz w:val="24"/>
          <w:szCs w:val="24"/>
          <w:lang w:eastAsia="ja-JP"/>
        </w:rPr>
        <w:t>złoży</w:t>
      </w:r>
      <w:r w:rsidRPr="008D0AC2">
        <w:rPr>
          <w:color w:val="000000" w:themeColor="text1"/>
          <w:sz w:val="24"/>
          <w:szCs w:val="24"/>
          <w:lang w:eastAsia="ja-JP"/>
        </w:rPr>
        <w:t>ć</w:t>
      </w:r>
      <w:r>
        <w:rPr>
          <w:color w:val="000000" w:themeColor="text1"/>
          <w:sz w:val="24"/>
          <w:szCs w:val="24"/>
          <w:lang w:eastAsia="ja-JP"/>
        </w:rPr>
        <w:t>:</w:t>
      </w:r>
    </w:p>
    <w:p w14:paraId="67BCC0C9" w14:textId="0628F99A" w:rsidR="005E2084" w:rsidRPr="004E3BB6" w:rsidRDefault="005E2084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 xml:space="preserve">dokument potwierdzający </w:t>
      </w:r>
      <w:r w:rsidR="0062427A">
        <w:rPr>
          <w:color w:val="auto"/>
          <w:sz w:val="24"/>
          <w:szCs w:val="24"/>
        </w:rPr>
        <w:t xml:space="preserve">własność </w:t>
      </w:r>
      <w:r w:rsidRPr="004E3BB6">
        <w:rPr>
          <w:color w:val="auto"/>
          <w:sz w:val="24"/>
          <w:szCs w:val="24"/>
        </w:rPr>
        <w:t>gruntu, na którym położony</w:t>
      </w:r>
      <w:r w:rsidR="00FD4EA0">
        <w:rPr>
          <w:color w:val="auto"/>
          <w:sz w:val="24"/>
          <w:szCs w:val="24"/>
        </w:rPr>
        <w:t xml:space="preserve"> będzie lub</w:t>
      </w:r>
      <w:r w:rsidRPr="004E3BB6">
        <w:rPr>
          <w:color w:val="auto"/>
          <w:sz w:val="24"/>
          <w:szCs w:val="24"/>
        </w:rPr>
        <w:t xml:space="preserve"> jest plac zabaw przynależący do instytucji opieki (m.in. akt własności),</w:t>
      </w:r>
    </w:p>
    <w:p w14:paraId="60176851" w14:textId="3482DBC2" w:rsidR="004E3BB6" w:rsidRPr="004E3BB6" w:rsidRDefault="005E2084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 xml:space="preserve">oświadczenie o kwalifikowalności podatku VAT zgodnie z załącznikiem nr 5 do </w:t>
      </w:r>
      <w:r w:rsidR="00A24F22">
        <w:rPr>
          <w:color w:val="auto"/>
          <w:sz w:val="24"/>
          <w:szCs w:val="24"/>
        </w:rPr>
        <w:t>Regulaminu</w:t>
      </w:r>
      <w:r w:rsidRPr="004E3BB6">
        <w:rPr>
          <w:color w:val="auto"/>
          <w:sz w:val="24"/>
          <w:szCs w:val="24"/>
        </w:rPr>
        <w:t>,</w:t>
      </w:r>
    </w:p>
    <w:p w14:paraId="6A2ACDD5" w14:textId="77777777" w:rsidR="004E3BB6" w:rsidRPr="004E3BB6" w:rsidRDefault="004E3BB6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 xml:space="preserve">dokument zawierający opis realizacji zadania zgodnie ze wzorem określonym przez wojewodę, </w:t>
      </w:r>
    </w:p>
    <w:p w14:paraId="2CD45420" w14:textId="0A259E04" w:rsidR="004E3BB6" w:rsidRPr="004E3BB6" w:rsidRDefault="004E3BB6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4E3BB6">
        <w:rPr>
          <w:color w:val="auto"/>
          <w:sz w:val="24"/>
          <w:szCs w:val="24"/>
        </w:rPr>
        <w:t>kalkulację kosztów zgodnie ze wzorem określonym przez wojewodę</w:t>
      </w:r>
      <w:r>
        <w:rPr>
          <w:color w:val="auto"/>
          <w:sz w:val="24"/>
          <w:szCs w:val="24"/>
        </w:rPr>
        <w:t>,</w:t>
      </w:r>
      <w:r w:rsidRPr="004E3BB6">
        <w:rPr>
          <w:color w:val="auto"/>
          <w:sz w:val="24"/>
          <w:szCs w:val="24"/>
        </w:rPr>
        <w:t xml:space="preserve"> </w:t>
      </w:r>
    </w:p>
    <w:p w14:paraId="55348E0F" w14:textId="2B6A3319" w:rsidR="005E2084" w:rsidRPr="004E3BB6" w:rsidRDefault="005E2084" w:rsidP="006C022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auto"/>
          <w:sz w:val="24"/>
          <w:szCs w:val="24"/>
        </w:rPr>
      </w:pPr>
      <w:r w:rsidRPr="009675C2">
        <w:rPr>
          <w:color w:val="auto"/>
          <w:sz w:val="24"/>
          <w:szCs w:val="24"/>
        </w:rPr>
        <w:t xml:space="preserve">inne dokumenty </w:t>
      </w:r>
      <w:r w:rsidR="004E3BB6">
        <w:rPr>
          <w:color w:val="auto"/>
          <w:sz w:val="24"/>
          <w:szCs w:val="24"/>
        </w:rPr>
        <w:t xml:space="preserve">wymagane </w:t>
      </w:r>
      <w:r w:rsidRPr="009675C2">
        <w:rPr>
          <w:color w:val="auto"/>
          <w:sz w:val="24"/>
          <w:szCs w:val="24"/>
        </w:rPr>
        <w:t>przez wojewodę.</w:t>
      </w:r>
    </w:p>
    <w:p w14:paraId="28F70866" w14:textId="1B357EC4" w:rsidR="00F519AB" w:rsidRDefault="00F519A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W</w:t>
      </w:r>
      <w:r w:rsidR="00FD4EA0">
        <w:rPr>
          <w:color w:val="000000" w:themeColor="text1"/>
          <w:sz w:val="24"/>
          <w:szCs w:val="24"/>
          <w:lang w:eastAsia="ja-JP"/>
        </w:rPr>
        <w:t xml:space="preserve"> terminie </w:t>
      </w:r>
      <w:r w:rsidR="00BB4A1A">
        <w:rPr>
          <w:color w:val="000000" w:themeColor="text1"/>
          <w:sz w:val="24"/>
          <w:szCs w:val="24"/>
          <w:lang w:eastAsia="ja-JP"/>
        </w:rPr>
        <w:t xml:space="preserve">10 </w:t>
      </w:r>
      <w:r w:rsidR="00FD4EA0">
        <w:rPr>
          <w:color w:val="000000" w:themeColor="text1"/>
          <w:sz w:val="24"/>
          <w:szCs w:val="24"/>
          <w:lang w:eastAsia="ja-JP"/>
        </w:rPr>
        <w:t>dni roboczych od rozpoczęcia naboru w</w:t>
      </w:r>
      <w:r w:rsidRPr="00AA5BFB">
        <w:rPr>
          <w:color w:val="000000" w:themeColor="text1"/>
          <w:sz w:val="24"/>
          <w:szCs w:val="24"/>
          <w:lang w:eastAsia="ja-JP"/>
        </w:rPr>
        <w:t xml:space="preserve">ojewoda na stronie internetowej urzędu wojewódzkiego ogłasza wzór ramowej umowy z ostatecznymi odbiorcami wsparcia </w:t>
      </w:r>
      <w:r>
        <w:rPr>
          <w:color w:val="000000" w:themeColor="text1"/>
          <w:sz w:val="24"/>
          <w:szCs w:val="24"/>
          <w:lang w:eastAsia="ja-JP"/>
        </w:rPr>
        <w:t xml:space="preserve">w sprawie przekazania dofinansowania </w:t>
      </w:r>
      <w:r w:rsidRPr="00AA5BFB">
        <w:rPr>
          <w:color w:val="000000" w:themeColor="text1"/>
          <w:sz w:val="24"/>
          <w:szCs w:val="24"/>
          <w:lang w:eastAsia="ja-JP"/>
        </w:rPr>
        <w:t xml:space="preserve">wraz z załącznikami. </w:t>
      </w:r>
    </w:p>
    <w:p w14:paraId="6DFD1FAA" w14:textId="0A57F899" w:rsidR="007B3864" w:rsidRPr="007B3864" w:rsidRDefault="00FE00C3" w:rsidP="004D6117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Umowa</w:t>
      </w:r>
      <w:r w:rsidR="005B55E7">
        <w:rPr>
          <w:color w:val="000000" w:themeColor="text1"/>
          <w:sz w:val="24"/>
          <w:szCs w:val="24"/>
          <w:lang w:eastAsia="ja-JP"/>
        </w:rPr>
        <w:t>, o</w:t>
      </w:r>
      <w:r w:rsidR="00622296">
        <w:rPr>
          <w:color w:val="000000" w:themeColor="text1"/>
          <w:sz w:val="24"/>
          <w:szCs w:val="24"/>
          <w:lang w:eastAsia="ja-JP"/>
        </w:rPr>
        <w:t xml:space="preserve"> której mowa w pkt </w:t>
      </w:r>
      <w:r w:rsidR="00F635EB">
        <w:rPr>
          <w:color w:val="000000" w:themeColor="text1"/>
          <w:sz w:val="24"/>
          <w:szCs w:val="24"/>
          <w:lang w:eastAsia="ja-JP"/>
        </w:rPr>
        <w:t>1</w:t>
      </w:r>
      <w:r w:rsidR="0048580B">
        <w:rPr>
          <w:color w:val="000000" w:themeColor="text1"/>
          <w:sz w:val="24"/>
          <w:szCs w:val="24"/>
          <w:lang w:eastAsia="ja-JP"/>
        </w:rPr>
        <w:t>,</w:t>
      </w:r>
      <w:r w:rsidR="00F635EB">
        <w:rPr>
          <w:color w:val="000000" w:themeColor="text1"/>
          <w:sz w:val="24"/>
          <w:szCs w:val="24"/>
          <w:lang w:eastAsia="ja-JP"/>
        </w:rPr>
        <w:t xml:space="preserve"> </w:t>
      </w:r>
      <w:r w:rsidR="00622296">
        <w:rPr>
          <w:color w:val="000000" w:themeColor="text1"/>
          <w:sz w:val="24"/>
          <w:szCs w:val="24"/>
          <w:lang w:eastAsia="ja-JP"/>
        </w:rPr>
        <w:t>określa</w:t>
      </w:r>
      <w:r>
        <w:rPr>
          <w:color w:val="000000" w:themeColor="text1"/>
          <w:sz w:val="24"/>
          <w:szCs w:val="24"/>
          <w:lang w:eastAsia="ja-JP"/>
        </w:rPr>
        <w:t xml:space="preserve"> w szczególności:</w:t>
      </w:r>
    </w:p>
    <w:p w14:paraId="30CBECF9" w14:textId="7D149634" w:rsidR="007B3864" w:rsidRP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D6117">
        <w:rPr>
          <w:color w:val="000000" w:themeColor="text1"/>
          <w:sz w:val="24"/>
          <w:szCs w:val="24"/>
        </w:rPr>
        <w:t>szczegółowy opis zadania, w tym cel, i termin jego wykonania</w:t>
      </w:r>
      <w:r w:rsidR="0048580B">
        <w:rPr>
          <w:color w:val="000000" w:themeColor="text1"/>
          <w:sz w:val="24"/>
          <w:szCs w:val="24"/>
        </w:rPr>
        <w:t>,</w:t>
      </w:r>
    </w:p>
    <w:p w14:paraId="0BE441E3" w14:textId="19D33B16" w:rsidR="004D6117" w:rsidRP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D6117">
        <w:rPr>
          <w:color w:val="000000" w:themeColor="text1"/>
          <w:sz w:val="24"/>
          <w:szCs w:val="24"/>
        </w:rPr>
        <w:t>wysokość przyznanych środków Funduszu Pracy</w:t>
      </w:r>
      <w:r w:rsidR="0048580B">
        <w:rPr>
          <w:color w:val="000000" w:themeColor="text1"/>
          <w:sz w:val="24"/>
          <w:szCs w:val="24"/>
        </w:rPr>
        <w:t>,</w:t>
      </w:r>
    </w:p>
    <w:p w14:paraId="434B21AC" w14:textId="02ABFE70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D6117">
        <w:rPr>
          <w:color w:val="000000" w:themeColor="text1"/>
          <w:sz w:val="24"/>
          <w:szCs w:val="24"/>
        </w:rPr>
        <w:t>tryb płatności wraz ze wskazaniem konta bankowego,</w:t>
      </w:r>
    </w:p>
    <w:p w14:paraId="253F84A3" w14:textId="578E6793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 xml:space="preserve">termin wykorzystania środków </w:t>
      </w:r>
      <w:r w:rsidR="004D6117">
        <w:rPr>
          <w:color w:val="000000" w:themeColor="text1"/>
          <w:sz w:val="24"/>
          <w:szCs w:val="24"/>
        </w:rPr>
        <w:t>Funduszu Pracy</w:t>
      </w:r>
      <w:r w:rsidR="0048580B">
        <w:rPr>
          <w:color w:val="000000" w:themeColor="text1"/>
          <w:sz w:val="24"/>
          <w:szCs w:val="24"/>
        </w:rPr>
        <w:t>,</w:t>
      </w:r>
    </w:p>
    <w:p w14:paraId="53FA7EB4" w14:textId="685726FE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 xml:space="preserve">termin i sposób rozliczenia przyznanych środków </w:t>
      </w:r>
      <w:r w:rsidR="004D6117">
        <w:rPr>
          <w:color w:val="000000" w:themeColor="text1"/>
          <w:sz w:val="24"/>
          <w:szCs w:val="24"/>
        </w:rPr>
        <w:t>Funduszu Pracy</w:t>
      </w:r>
      <w:r w:rsidRPr="003629B0">
        <w:rPr>
          <w:color w:val="000000" w:themeColor="text1"/>
          <w:sz w:val="24"/>
          <w:szCs w:val="24"/>
        </w:rPr>
        <w:t>, w tym zasady ich rozliczania</w:t>
      </w:r>
      <w:r w:rsidR="00E34056">
        <w:rPr>
          <w:color w:val="000000" w:themeColor="text1"/>
          <w:sz w:val="24"/>
          <w:szCs w:val="24"/>
        </w:rPr>
        <w:t>,</w:t>
      </w:r>
    </w:p>
    <w:p w14:paraId="3D7A6083" w14:textId="0D284F2B" w:rsidR="004D6117" w:rsidRPr="005E64BA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>termin zwrotu</w:t>
      </w:r>
      <w:r w:rsidR="004D6117">
        <w:rPr>
          <w:color w:val="000000" w:themeColor="text1"/>
          <w:sz w:val="24"/>
          <w:szCs w:val="24"/>
        </w:rPr>
        <w:t xml:space="preserve"> </w:t>
      </w:r>
      <w:r w:rsidRPr="003629B0">
        <w:rPr>
          <w:color w:val="000000" w:themeColor="text1"/>
          <w:sz w:val="24"/>
          <w:szCs w:val="24"/>
        </w:rPr>
        <w:t>niewykorzystanej części środków z Funduszu Pracy - nie dłuższy niż 15 dni od określonego w umowie dnia wykonania zadania</w:t>
      </w:r>
      <w:r w:rsidR="0048580B">
        <w:rPr>
          <w:color w:val="000000" w:themeColor="text1"/>
          <w:sz w:val="24"/>
          <w:szCs w:val="24"/>
        </w:rPr>
        <w:t>,</w:t>
      </w:r>
    </w:p>
    <w:p w14:paraId="5A4E622C" w14:textId="5E71D326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 xml:space="preserve">tryb </w:t>
      </w:r>
      <w:r w:rsidR="002F67F1">
        <w:rPr>
          <w:color w:val="000000" w:themeColor="text1"/>
          <w:sz w:val="24"/>
          <w:szCs w:val="24"/>
        </w:rPr>
        <w:t xml:space="preserve">i okres przeprowadzania </w:t>
      </w:r>
      <w:r w:rsidRPr="003629B0">
        <w:rPr>
          <w:color w:val="000000" w:themeColor="text1"/>
          <w:sz w:val="24"/>
          <w:szCs w:val="24"/>
        </w:rPr>
        <w:t xml:space="preserve">kontroli wykonania zadania, przy czym w umowie można postanowić, że kontrola będzie prowadzona na zasadach i w trybie określonych </w:t>
      </w:r>
      <w:r w:rsidR="001E7682">
        <w:rPr>
          <w:color w:val="000000" w:themeColor="text1"/>
          <w:sz w:val="24"/>
          <w:szCs w:val="24"/>
        </w:rPr>
        <w:br/>
      </w:r>
      <w:r w:rsidRPr="003629B0">
        <w:rPr>
          <w:color w:val="000000" w:themeColor="text1"/>
          <w:sz w:val="24"/>
          <w:szCs w:val="24"/>
        </w:rPr>
        <w:t>w przepisach o kontroli w administracji rządowej</w:t>
      </w:r>
      <w:r w:rsidR="0048580B">
        <w:rPr>
          <w:color w:val="000000" w:themeColor="text1"/>
          <w:sz w:val="24"/>
          <w:szCs w:val="24"/>
        </w:rPr>
        <w:t>,</w:t>
      </w:r>
    </w:p>
    <w:p w14:paraId="5005A9C1" w14:textId="4FBE514A" w:rsidR="004D6117" w:rsidRDefault="007B3864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lastRenderedPageBreak/>
        <w:t>warunki i sposób zmiany oraz rozwiązania umowy, w tym zasady zwrotu środków finansowych</w:t>
      </w:r>
      <w:r w:rsidR="004D6117">
        <w:rPr>
          <w:color w:val="000000" w:themeColor="text1"/>
          <w:sz w:val="24"/>
          <w:szCs w:val="24"/>
        </w:rPr>
        <w:t xml:space="preserve"> Funduszu Pracy</w:t>
      </w:r>
      <w:r w:rsidR="0048580B">
        <w:rPr>
          <w:color w:val="000000" w:themeColor="text1"/>
          <w:sz w:val="24"/>
          <w:szCs w:val="24"/>
        </w:rPr>
        <w:t>,</w:t>
      </w:r>
    </w:p>
    <w:p w14:paraId="69BD9AFD" w14:textId="77777777" w:rsidR="005E64BA" w:rsidRDefault="00374718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629B0">
        <w:rPr>
          <w:color w:val="000000" w:themeColor="text1"/>
          <w:sz w:val="24"/>
          <w:szCs w:val="24"/>
        </w:rPr>
        <w:t>obowiązki informacyjne,</w:t>
      </w:r>
    </w:p>
    <w:p w14:paraId="7C3EB339" w14:textId="20A70523" w:rsidR="00FE00C3" w:rsidRPr="005E64BA" w:rsidRDefault="00374718" w:rsidP="00C46658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E64BA">
        <w:rPr>
          <w:color w:val="000000" w:themeColor="text1"/>
          <w:sz w:val="24"/>
          <w:szCs w:val="24"/>
        </w:rPr>
        <w:t xml:space="preserve">zasady </w:t>
      </w:r>
      <w:r w:rsidR="002F67F1">
        <w:rPr>
          <w:color w:val="000000" w:themeColor="text1"/>
          <w:sz w:val="24"/>
          <w:szCs w:val="24"/>
        </w:rPr>
        <w:t xml:space="preserve">i termin złożenia </w:t>
      </w:r>
      <w:r w:rsidRPr="005E64BA">
        <w:rPr>
          <w:color w:val="000000" w:themeColor="text1"/>
          <w:sz w:val="24"/>
          <w:szCs w:val="24"/>
        </w:rPr>
        <w:t>sprawozda</w:t>
      </w:r>
      <w:r w:rsidR="002F67F1">
        <w:rPr>
          <w:color w:val="000000" w:themeColor="text1"/>
          <w:sz w:val="24"/>
          <w:szCs w:val="24"/>
        </w:rPr>
        <w:t>nia</w:t>
      </w:r>
      <w:r w:rsidRPr="005E64BA">
        <w:rPr>
          <w:color w:val="000000" w:themeColor="text1"/>
          <w:sz w:val="24"/>
          <w:szCs w:val="24"/>
        </w:rPr>
        <w:t>.</w:t>
      </w:r>
    </w:p>
    <w:p w14:paraId="1E3AA4FB" w14:textId="67404DD6" w:rsidR="00AA5BFB" w:rsidRP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W przypadku zaistnienia przyczyn leżących po stronie wnioskodawcy uniemożliwiających podpisanie umowy w terminie wskazanym przez wojewodę, wojewoda wyznacza kolejny (ostateczny) termin podpisania umowy, po uwzględnieniu uzasadnienia od wnioskodawcy. Po bezskutecznym upływie wyznaczonego (ostatecznego) terminu wojewoda może odstąpić od podpisania umowy o dofinansowanie</w:t>
      </w:r>
      <w:r w:rsidR="0052389F">
        <w:rPr>
          <w:color w:val="000000" w:themeColor="text1"/>
          <w:sz w:val="24"/>
          <w:szCs w:val="24"/>
          <w:lang w:eastAsia="ja-JP"/>
        </w:rPr>
        <w:t xml:space="preserve">, </w:t>
      </w:r>
      <w:r w:rsidR="00F04442">
        <w:rPr>
          <w:color w:val="000000" w:themeColor="text1"/>
          <w:sz w:val="24"/>
          <w:szCs w:val="24"/>
          <w:lang w:eastAsia="ja-JP"/>
        </w:rPr>
        <w:t xml:space="preserve">co nie może skutkować roszczeniami </w:t>
      </w:r>
      <w:r w:rsidR="00C73642">
        <w:rPr>
          <w:color w:val="000000" w:themeColor="text1"/>
          <w:sz w:val="24"/>
          <w:szCs w:val="24"/>
          <w:lang w:eastAsia="ja-JP"/>
        </w:rPr>
        <w:br/>
      </w:r>
      <w:r w:rsidR="00F04442">
        <w:rPr>
          <w:color w:val="000000" w:themeColor="text1"/>
          <w:sz w:val="24"/>
          <w:szCs w:val="24"/>
          <w:lang w:eastAsia="ja-JP"/>
        </w:rPr>
        <w:t xml:space="preserve">o zawarcie umowy ze strony wnioskodawcy.  </w:t>
      </w:r>
    </w:p>
    <w:p w14:paraId="4AD80674" w14:textId="3B6043C1" w:rsidR="00AA5BFB" w:rsidRP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 przypadku rezygnacji z udziału w Programie, wnioskodawca jest zobowiązany do niezwłocznego złożenia do urzędu wojewódzkiego pisemnej informacji o tym fakcie, według wzoru określonego przez wojewodę uwzględniającego następujące przyczyny rezygnacji, m.in.: konieczność wniesienia zabezpieczenia roszczenia </w:t>
      </w:r>
      <w:r w:rsidR="00EE0D41">
        <w:rPr>
          <w:color w:val="000000" w:themeColor="text1"/>
          <w:sz w:val="24"/>
          <w:szCs w:val="24"/>
          <w:lang w:eastAsia="ja-JP"/>
        </w:rPr>
        <w:t>Funduszu Pracy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br/>
        <w:t>z tytułu niewykonania (niepełnego wykonania) zadania, za nisk</w:t>
      </w:r>
      <w:r w:rsidR="0048580B">
        <w:rPr>
          <w:color w:val="000000" w:themeColor="text1"/>
          <w:sz w:val="24"/>
          <w:szCs w:val="24"/>
          <w:lang w:eastAsia="ja-JP"/>
        </w:rPr>
        <w:t>ą</w:t>
      </w:r>
      <w:r w:rsidRPr="00AA5BFB">
        <w:rPr>
          <w:color w:val="000000" w:themeColor="text1"/>
          <w:sz w:val="24"/>
          <w:szCs w:val="24"/>
          <w:lang w:eastAsia="ja-JP"/>
        </w:rPr>
        <w:t xml:space="preserve"> kwot</w:t>
      </w:r>
      <w:r w:rsidR="0048580B">
        <w:rPr>
          <w:color w:val="000000" w:themeColor="text1"/>
          <w:sz w:val="24"/>
          <w:szCs w:val="24"/>
          <w:lang w:eastAsia="ja-JP"/>
        </w:rPr>
        <w:t>ę</w:t>
      </w:r>
      <w:r w:rsidRPr="00AA5BFB">
        <w:rPr>
          <w:color w:val="000000" w:themeColor="text1"/>
          <w:sz w:val="24"/>
          <w:szCs w:val="24"/>
          <w:lang w:eastAsia="ja-JP"/>
        </w:rPr>
        <w:t xml:space="preserve"> przyznanego dofinansowania, niewystarczające środki na wkład własny.</w:t>
      </w:r>
    </w:p>
    <w:p w14:paraId="2A4B6742" w14:textId="266BDFB3" w:rsidR="00AA5BFB" w:rsidRDefault="00AA5BFB" w:rsidP="006C0222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Wojewoda zobowiązany jest do rozpoczęcia przekazywania środków </w:t>
      </w:r>
      <w:r w:rsidRPr="00AA5BFB">
        <w:rPr>
          <w:color w:val="000000" w:themeColor="text1"/>
          <w:sz w:val="24"/>
          <w:szCs w:val="24"/>
          <w:lang w:eastAsia="ja-JP"/>
        </w:rPr>
        <w:t xml:space="preserve">ostatecznemu odbiorcy wsparcia niezwłocznie 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od prawidłowo złożonego i wypełnionego wniosku </w:t>
      </w:r>
      <w:r w:rsidRPr="00AA5BFB">
        <w:rPr>
          <w:color w:val="000000" w:themeColor="text1"/>
          <w:sz w:val="24"/>
          <w:szCs w:val="24"/>
          <w:lang w:val="x-none" w:eastAsia="ja-JP"/>
        </w:rPr>
        <w:br/>
        <w:t xml:space="preserve">o wypłatę </w:t>
      </w:r>
      <w:r w:rsidRPr="00AA5BFB">
        <w:rPr>
          <w:color w:val="000000" w:themeColor="text1"/>
          <w:sz w:val="24"/>
          <w:szCs w:val="24"/>
          <w:lang w:eastAsia="ja-JP"/>
        </w:rPr>
        <w:t>dofinansowania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 przez </w:t>
      </w:r>
      <w:r w:rsidRPr="00AA5BFB">
        <w:rPr>
          <w:color w:val="000000" w:themeColor="text1"/>
          <w:sz w:val="24"/>
          <w:szCs w:val="24"/>
          <w:lang w:eastAsia="ja-JP"/>
        </w:rPr>
        <w:t>ostatecznego odbiorcę wsparcia</w:t>
      </w:r>
      <w:r w:rsidRPr="00AA5BFB">
        <w:rPr>
          <w:color w:val="000000" w:themeColor="text1"/>
          <w:sz w:val="24"/>
          <w:szCs w:val="24"/>
          <w:lang w:val="x-none" w:eastAsia="ja-JP"/>
        </w:rPr>
        <w:t xml:space="preserve">, o ile taki wniosek wymagany jest umową </w:t>
      </w:r>
      <w:r w:rsidR="00F519AB" w:rsidRPr="00AA5BFB">
        <w:rPr>
          <w:color w:val="000000" w:themeColor="text1"/>
          <w:sz w:val="24"/>
          <w:szCs w:val="24"/>
          <w:lang w:eastAsia="ja-JP"/>
        </w:rPr>
        <w:t>w sprawie prz</w:t>
      </w:r>
      <w:r w:rsidR="00F519AB">
        <w:rPr>
          <w:color w:val="000000" w:themeColor="text1"/>
          <w:sz w:val="24"/>
          <w:szCs w:val="24"/>
          <w:lang w:eastAsia="ja-JP"/>
        </w:rPr>
        <w:t>ekazania dofinansowania</w:t>
      </w:r>
      <w:r w:rsidRPr="00AA5BFB">
        <w:rPr>
          <w:color w:val="000000" w:themeColor="text1"/>
          <w:sz w:val="24"/>
          <w:szCs w:val="24"/>
          <w:lang w:eastAsia="ja-JP"/>
        </w:rPr>
        <w:t>.</w:t>
      </w:r>
    </w:p>
    <w:p w14:paraId="13718CA7" w14:textId="77142052" w:rsidR="00671879" w:rsidRPr="00D77E08" w:rsidRDefault="00671879" w:rsidP="00D77E08">
      <w:pPr>
        <w:numPr>
          <w:ilvl w:val="0"/>
          <w:numId w:val="24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Wojewoda zobowiązany jest do przesłania do Ministerstwa w terminie </w:t>
      </w:r>
      <w:r w:rsidR="00D77E08">
        <w:rPr>
          <w:color w:val="000000" w:themeColor="text1"/>
          <w:sz w:val="24"/>
          <w:szCs w:val="24"/>
          <w:lang w:eastAsia="ja-JP"/>
        </w:rPr>
        <w:t xml:space="preserve">10 dni roboczych od upływu terminu, </w:t>
      </w:r>
      <w:r w:rsidR="00BE327A">
        <w:rPr>
          <w:color w:val="000000" w:themeColor="text1"/>
          <w:sz w:val="24"/>
          <w:szCs w:val="24"/>
          <w:lang w:eastAsia="ja-JP"/>
        </w:rPr>
        <w:t xml:space="preserve">o </w:t>
      </w:r>
      <w:r w:rsidR="00D77E08">
        <w:rPr>
          <w:color w:val="000000" w:themeColor="text1"/>
          <w:sz w:val="24"/>
          <w:szCs w:val="24"/>
          <w:lang w:eastAsia="ja-JP"/>
        </w:rPr>
        <w:t>którym mowa w pkt 1</w:t>
      </w:r>
      <w:r w:rsidR="00763008">
        <w:rPr>
          <w:color w:val="000000" w:themeColor="text1"/>
          <w:sz w:val="24"/>
          <w:szCs w:val="24"/>
          <w:lang w:eastAsia="ja-JP"/>
        </w:rPr>
        <w:t>,</w:t>
      </w:r>
      <w:r w:rsidR="00D77E08">
        <w:rPr>
          <w:color w:val="000000" w:themeColor="text1"/>
          <w:sz w:val="24"/>
          <w:szCs w:val="24"/>
          <w:lang w:eastAsia="ja-JP"/>
        </w:rPr>
        <w:t xml:space="preserve"> informacji dotyczącej umów zawartych </w:t>
      </w:r>
      <w:r w:rsidR="00250B52">
        <w:rPr>
          <w:color w:val="000000" w:themeColor="text1"/>
          <w:sz w:val="24"/>
          <w:szCs w:val="24"/>
          <w:lang w:eastAsia="ja-JP"/>
        </w:rPr>
        <w:br/>
      </w:r>
      <w:r w:rsidR="00D77E08">
        <w:rPr>
          <w:color w:val="000000" w:themeColor="text1"/>
          <w:sz w:val="24"/>
          <w:szCs w:val="24"/>
          <w:lang w:eastAsia="ja-JP"/>
        </w:rPr>
        <w:t>i planowanych do zawarcia</w:t>
      </w:r>
      <w:r w:rsidR="00250B52">
        <w:rPr>
          <w:color w:val="000000" w:themeColor="text1"/>
          <w:sz w:val="24"/>
          <w:szCs w:val="24"/>
          <w:lang w:eastAsia="ja-JP"/>
        </w:rPr>
        <w:t>,</w:t>
      </w:r>
      <w:r w:rsidR="00D77E08">
        <w:rPr>
          <w:color w:val="000000" w:themeColor="text1"/>
          <w:sz w:val="24"/>
          <w:szCs w:val="24"/>
          <w:lang w:eastAsia="ja-JP"/>
        </w:rPr>
        <w:t xml:space="preserve"> według wzoru stanowiącego załącznik nr </w:t>
      </w:r>
      <w:r w:rsidR="004259CD">
        <w:rPr>
          <w:color w:val="000000" w:themeColor="text1"/>
          <w:sz w:val="24"/>
          <w:szCs w:val="24"/>
          <w:lang w:eastAsia="ja-JP"/>
        </w:rPr>
        <w:t>8</w:t>
      </w:r>
      <w:r w:rsidR="00763008">
        <w:rPr>
          <w:color w:val="000000" w:themeColor="text1"/>
          <w:sz w:val="24"/>
          <w:szCs w:val="24"/>
          <w:lang w:eastAsia="ja-JP"/>
        </w:rPr>
        <w:t xml:space="preserve"> </w:t>
      </w:r>
      <w:r w:rsidR="00763008" w:rsidRPr="004E3BB6">
        <w:rPr>
          <w:sz w:val="24"/>
          <w:szCs w:val="24"/>
        </w:rPr>
        <w:t xml:space="preserve">do </w:t>
      </w:r>
      <w:r w:rsidR="00763008">
        <w:rPr>
          <w:sz w:val="24"/>
          <w:szCs w:val="24"/>
        </w:rPr>
        <w:t>Regulaminu</w:t>
      </w:r>
      <w:r w:rsidR="00D77E08" w:rsidRPr="00DD40CB">
        <w:rPr>
          <w:sz w:val="24"/>
        </w:rPr>
        <w:t>.</w:t>
      </w:r>
      <w:r w:rsidR="00D77E08">
        <w:rPr>
          <w:color w:val="000000" w:themeColor="text1"/>
          <w:sz w:val="24"/>
          <w:szCs w:val="24"/>
          <w:lang w:eastAsia="ja-JP"/>
        </w:rPr>
        <w:t xml:space="preserve"> </w:t>
      </w:r>
    </w:p>
    <w:p w14:paraId="2D468B4D" w14:textId="77777777" w:rsidR="006B2B92" w:rsidRPr="00AA5BFB" w:rsidRDefault="006B2B92" w:rsidP="001A1077">
      <w:pPr>
        <w:spacing w:after="120" w:line="360" w:lineRule="auto"/>
        <w:ind w:left="36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06916717" w14:textId="00002FA0" w:rsidR="00AA5BFB" w:rsidRPr="00EB6E55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5" w:name="_Toc212629593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Warunki wykorzystania dofinansowania</w:t>
      </w:r>
      <w:bookmarkEnd w:id="35"/>
    </w:p>
    <w:p w14:paraId="132CA045" w14:textId="7DE083FE" w:rsidR="00AA5BFB" w:rsidRP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Dofinansowanie jest wypłacane w sposób umożliwiający terminową realizację płatności przez ostatecznego odbiorcę wsparcia za zrealizowane działania. W przypadku wydatków dotyczących grudnia, wojewoda, w uzgodnieniu z ostatecznym odbiorcą wsparcia, przekazuje dofinansowanie zaliczkowo na pokrycie wydatków planowanych do zrealizowania do dnia 31 grudnia </w:t>
      </w:r>
      <w:r w:rsidR="008E28EB" w:rsidRPr="00AA5BFB">
        <w:rPr>
          <w:color w:val="000000" w:themeColor="text1"/>
          <w:sz w:val="24"/>
          <w:szCs w:val="24"/>
          <w:lang w:eastAsia="ja-JP"/>
        </w:rPr>
        <w:t>202</w:t>
      </w:r>
      <w:r w:rsidR="008E28EB">
        <w:rPr>
          <w:color w:val="000000" w:themeColor="text1"/>
          <w:sz w:val="24"/>
          <w:szCs w:val="24"/>
          <w:lang w:eastAsia="ja-JP"/>
        </w:rPr>
        <w:t>6</w:t>
      </w:r>
      <w:r w:rsidR="008E28EB"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>r.</w:t>
      </w:r>
    </w:p>
    <w:p w14:paraId="320D3269" w14:textId="63766278" w:rsid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lastRenderedPageBreak/>
        <w:t>Wojewoda udzielający dofinansowania może wymagać od ostatecznego odbiorcy wsparcia, wniesienia zabezpieczenia należytego wykonania umowy jako zabezpieczenia roszczenia Funduszu Pracy z tytułu niewykonania (niepełnego wykonania) zadania, we wskazanej przez siebie formie.</w:t>
      </w:r>
    </w:p>
    <w:p w14:paraId="4FAC85D6" w14:textId="71C480F0" w:rsidR="00B636BB" w:rsidRPr="00B636BB" w:rsidRDefault="00B636BB" w:rsidP="006C0222">
      <w:pPr>
        <w:pStyle w:val="M2013e2-s3"/>
        <w:numPr>
          <w:ilvl w:val="0"/>
          <w:numId w:val="25"/>
        </w:numPr>
        <w:rPr>
          <w:rFonts w:asciiTheme="minorHAnsi" w:eastAsiaTheme="minorHAnsi" w:hAnsiTheme="minorHAnsi" w:cstheme="minorBidi"/>
          <w:color w:val="000000" w:themeColor="text1"/>
          <w:lang w:val="pl-PL" w:eastAsia="ja-JP"/>
        </w:rPr>
      </w:pPr>
      <w:bookmarkStart w:id="36" w:name="_Ref45018172"/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Zabezpieczenie, o którym mowa w pkt</w:t>
      </w:r>
      <w:r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</w:t>
      </w:r>
      <w:r w:rsidR="00073DBE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2</w:t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, </w:t>
      </w:r>
      <w:r w:rsidR="00462FE0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może być </w:t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wnoszone w jednej z form (lub </w:t>
      </w:r>
      <w:r w:rsidR="003E75D0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br/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w formach) wskazanych przez wojewodę – </w:t>
      </w:r>
      <w:r w:rsidR="00FF52A2" w:rsidRPr="00FF52A2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w formie weksla, weksla in blanco, hipoteki, zastawu, gwarancji bankowej, gwarancji ubezpieczeniowej, dobrowolnego poddania się egzekucji, o którym mowa w art. 777 § 1 ust. 5 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u</w:t>
      </w:r>
      <w:r w:rsidR="00EE1A24" w:rsidRP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staw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y</w:t>
      </w:r>
      <w:r w:rsidR="00EE1A24" w:rsidRP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z dnia 17 listopada 1964 r. – </w:t>
      </w:r>
      <w:r w:rsidR="00FF52A2" w:rsidRPr="00FF52A2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Kodeks postępowania cywilnego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(Dz. U. z 2024 r. poz. 1568</w:t>
      </w:r>
      <w:r w:rsidR="0030564F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, z późn. zm.</w:t>
      </w:r>
      <w:r w:rsidR="00EE1A24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)</w:t>
      </w:r>
      <w:r w:rsidR="00FF52A2" w:rsidRPr="00FF52A2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, umowy poręczenia</w:t>
      </w:r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>. Zabezpieczenie powinno być, z zastrzeżeniem weksla in blanco, ustanowione na kwotę nie mniejszą niż wysokość przyznanego dofinansowania.</w:t>
      </w:r>
      <w:bookmarkEnd w:id="36"/>
      <w:r w:rsidRPr="00B636BB">
        <w:rPr>
          <w:rFonts w:asciiTheme="minorHAnsi" w:eastAsiaTheme="minorHAnsi" w:hAnsiTheme="minorHAnsi" w:cstheme="minorBidi"/>
          <w:color w:val="000000" w:themeColor="text1"/>
          <w:lang w:val="pl-PL" w:eastAsia="ja-JP"/>
        </w:rPr>
        <w:t xml:space="preserve"> </w:t>
      </w:r>
    </w:p>
    <w:p w14:paraId="3F53BA97" w14:textId="1E6E0615" w:rsidR="00AA5BFB" w:rsidRP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Zabezpieczenie, o którym mowa w pkt </w:t>
      </w:r>
      <w:r w:rsidR="00073DBE">
        <w:rPr>
          <w:color w:val="000000" w:themeColor="text1"/>
          <w:sz w:val="24"/>
          <w:szCs w:val="24"/>
          <w:lang w:eastAsia="ja-JP"/>
        </w:rPr>
        <w:t>2</w:t>
      </w:r>
      <w:r w:rsidR="000C7A0D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jest uruchamiane w przypadku, gdy ostateczny odbiorca wsparcia w wyniku nieprawidłowej realizacji zadania jest zobowiązany do zwrotu dofinansowania i nie wykonuje ciążącego na nim zobowiązania bądź nie może go wykonać (nie ma wystarczających środków). </w:t>
      </w:r>
    </w:p>
    <w:p w14:paraId="08898D9C" w14:textId="2B446A46" w:rsidR="00AA5BFB" w:rsidRPr="00A10842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Zwrot dokumentu stanowiącego zabezpieczenie umowy</w:t>
      </w:r>
      <w:r w:rsidR="00BE226B">
        <w:rPr>
          <w:color w:val="000000" w:themeColor="text1"/>
          <w:sz w:val="24"/>
          <w:szCs w:val="24"/>
          <w:lang w:eastAsia="ja-JP"/>
        </w:rPr>
        <w:t xml:space="preserve">, o którym mowa w pkt </w:t>
      </w:r>
      <w:r w:rsidR="00073DBE">
        <w:rPr>
          <w:color w:val="000000" w:themeColor="text1"/>
          <w:sz w:val="24"/>
          <w:szCs w:val="24"/>
          <w:lang w:eastAsia="ja-JP"/>
        </w:rPr>
        <w:t>3</w:t>
      </w:r>
      <w:r w:rsidR="000C7A0D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następuje </w:t>
      </w:r>
      <w:r w:rsidR="00DD0122">
        <w:rPr>
          <w:color w:val="000000" w:themeColor="text1"/>
          <w:sz w:val="24"/>
          <w:szCs w:val="24"/>
          <w:lang w:eastAsia="ja-JP"/>
        </w:rPr>
        <w:t xml:space="preserve">po upływie okresu trwałości oraz </w:t>
      </w:r>
      <w:r w:rsidRPr="00AA5BFB">
        <w:rPr>
          <w:color w:val="000000" w:themeColor="text1"/>
          <w:sz w:val="24"/>
          <w:szCs w:val="24"/>
          <w:lang w:eastAsia="ja-JP"/>
        </w:rPr>
        <w:t xml:space="preserve">po dokonaniu rozliczenia dofinansowania </w:t>
      </w:r>
      <w:r w:rsidR="00DD0122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i zwrotu ewentualnych należności wraz z odsetkami.</w:t>
      </w:r>
      <w:r w:rsidR="00DD0122">
        <w:rPr>
          <w:color w:val="000000" w:themeColor="text1"/>
          <w:sz w:val="24"/>
          <w:szCs w:val="24"/>
          <w:lang w:eastAsia="ja-JP"/>
        </w:rPr>
        <w:t xml:space="preserve"> </w:t>
      </w:r>
    </w:p>
    <w:p w14:paraId="32B48459" w14:textId="5A28E87E" w:rsidR="000C7A0D" w:rsidRPr="00073DBE" w:rsidRDefault="000C7A0D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1E7031">
        <w:rPr>
          <w:sz w:val="24"/>
          <w:szCs w:val="24"/>
        </w:rPr>
        <w:t xml:space="preserve">Do środków Funduszu Pracy mają zastosowanie odpowiednie </w:t>
      </w:r>
      <w:r w:rsidR="00B75E9B">
        <w:rPr>
          <w:sz w:val="24"/>
          <w:szCs w:val="24"/>
        </w:rPr>
        <w:t>przepisy</w:t>
      </w:r>
      <w:r w:rsidRPr="001E7031">
        <w:rPr>
          <w:sz w:val="24"/>
          <w:szCs w:val="24"/>
        </w:rPr>
        <w:t xml:space="preserve"> art. 62 </w:t>
      </w:r>
      <w:r w:rsidR="008B3F64">
        <w:rPr>
          <w:sz w:val="24"/>
          <w:szCs w:val="24"/>
        </w:rPr>
        <w:t>U</w:t>
      </w:r>
      <w:r w:rsidRPr="001E7031">
        <w:rPr>
          <w:sz w:val="24"/>
          <w:szCs w:val="24"/>
        </w:rPr>
        <w:t>stawy</w:t>
      </w:r>
      <w:r w:rsidR="00D401ED">
        <w:rPr>
          <w:sz w:val="24"/>
          <w:szCs w:val="24"/>
        </w:rPr>
        <w:t xml:space="preserve">, </w:t>
      </w:r>
      <w:r w:rsidR="00612AD5">
        <w:rPr>
          <w:sz w:val="24"/>
          <w:szCs w:val="24"/>
        </w:rPr>
        <w:br/>
      </w:r>
      <w:r w:rsidR="00D401ED" w:rsidRPr="00CB064B">
        <w:rPr>
          <w:sz w:val="24"/>
          <w:szCs w:val="24"/>
        </w:rPr>
        <w:t>w szczególności ust. 7, 7b, 8, 9</w:t>
      </w:r>
      <w:r w:rsidR="006F1A2D">
        <w:rPr>
          <w:sz w:val="24"/>
          <w:szCs w:val="24"/>
        </w:rPr>
        <w:t xml:space="preserve"> </w:t>
      </w:r>
      <w:r w:rsidR="006F1A2D">
        <w:rPr>
          <w:color w:val="000000" w:themeColor="text1"/>
          <w:sz w:val="24"/>
          <w:szCs w:val="24"/>
          <w:lang w:eastAsia="ja-JP"/>
        </w:rPr>
        <w:t xml:space="preserve">oraz art. </w:t>
      </w:r>
      <w:r w:rsidR="00586313">
        <w:rPr>
          <w:color w:val="000000" w:themeColor="text1"/>
          <w:sz w:val="24"/>
          <w:szCs w:val="24"/>
          <w:lang w:eastAsia="ja-JP"/>
        </w:rPr>
        <w:t>258</w:t>
      </w:r>
      <w:r w:rsidR="006F1A2D">
        <w:rPr>
          <w:color w:val="000000" w:themeColor="text1"/>
          <w:sz w:val="24"/>
          <w:szCs w:val="24"/>
          <w:lang w:eastAsia="ja-JP"/>
        </w:rPr>
        <w:t xml:space="preserve"> </w:t>
      </w:r>
      <w:r w:rsidR="0082033E">
        <w:rPr>
          <w:color w:val="000000" w:themeColor="text1"/>
          <w:sz w:val="24"/>
          <w:szCs w:val="24"/>
          <w:lang w:eastAsia="ja-JP"/>
        </w:rPr>
        <w:t>pkt</w:t>
      </w:r>
      <w:r w:rsidR="006F1A2D">
        <w:rPr>
          <w:color w:val="000000" w:themeColor="text1"/>
          <w:sz w:val="24"/>
          <w:szCs w:val="24"/>
          <w:lang w:eastAsia="ja-JP"/>
        </w:rPr>
        <w:t xml:space="preserve"> </w:t>
      </w:r>
      <w:r w:rsidR="008C431F">
        <w:rPr>
          <w:color w:val="000000" w:themeColor="text1"/>
          <w:sz w:val="24"/>
          <w:szCs w:val="24"/>
          <w:lang w:eastAsia="ja-JP"/>
        </w:rPr>
        <w:t xml:space="preserve">4b </w:t>
      </w:r>
      <w:r w:rsidR="006F1A2D" w:rsidRPr="00AA5BFB">
        <w:rPr>
          <w:rFonts w:cstheme="minorHAnsi"/>
          <w:sz w:val="24"/>
          <w:szCs w:val="24"/>
        </w:rPr>
        <w:t xml:space="preserve">ustawy </w:t>
      </w:r>
      <w:r w:rsidR="0015720E">
        <w:rPr>
          <w:rFonts w:cstheme="minorHAnsi"/>
          <w:sz w:val="24"/>
          <w:szCs w:val="24"/>
        </w:rPr>
        <w:t xml:space="preserve">z dnia 20 </w:t>
      </w:r>
      <w:r w:rsidR="008C431F">
        <w:rPr>
          <w:rFonts w:cstheme="minorHAnsi"/>
          <w:sz w:val="24"/>
          <w:szCs w:val="24"/>
        </w:rPr>
        <w:t>marca 2025</w:t>
      </w:r>
      <w:r w:rsidR="0015720E">
        <w:rPr>
          <w:rFonts w:cstheme="minorHAnsi"/>
          <w:sz w:val="24"/>
          <w:szCs w:val="24"/>
        </w:rPr>
        <w:t xml:space="preserve"> r. </w:t>
      </w:r>
      <w:r w:rsidR="00612AD5">
        <w:rPr>
          <w:rFonts w:cstheme="minorHAnsi"/>
          <w:sz w:val="24"/>
          <w:szCs w:val="24"/>
        </w:rPr>
        <w:br/>
      </w:r>
      <w:r w:rsidR="006F1A2D" w:rsidRPr="00AA5BFB">
        <w:rPr>
          <w:rFonts w:cstheme="minorHAnsi"/>
          <w:sz w:val="24"/>
          <w:szCs w:val="24"/>
        </w:rPr>
        <w:t xml:space="preserve">o </w:t>
      </w:r>
      <w:r w:rsidR="008C431F">
        <w:rPr>
          <w:rFonts w:cstheme="minorHAnsi"/>
          <w:sz w:val="24"/>
          <w:szCs w:val="24"/>
        </w:rPr>
        <w:t>rynku pracy i służbach zatrudnienia</w:t>
      </w:r>
      <w:r w:rsidRPr="001E7031">
        <w:rPr>
          <w:sz w:val="24"/>
          <w:szCs w:val="24"/>
        </w:rPr>
        <w:t>.</w:t>
      </w:r>
    </w:p>
    <w:p w14:paraId="200A4CED" w14:textId="1C28A4A1" w:rsidR="00AA5BFB" w:rsidRPr="003E3B9A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Ostateczny odbiorca wsparcia otrzymujący dofinansowanie zobowiązany jest do zwrotu niewykorzystanej części dofinansowania w terminie nie dłuższym niż 15 dni od dnia zakończenia zadania i nie później niż </w:t>
      </w:r>
      <w:r w:rsidR="008B3F64">
        <w:rPr>
          <w:color w:val="000000" w:themeColor="text1"/>
          <w:sz w:val="24"/>
          <w:szCs w:val="24"/>
          <w:lang w:eastAsia="ja-JP"/>
        </w:rPr>
        <w:t xml:space="preserve">do dnia </w:t>
      </w:r>
      <w:r w:rsidRPr="00AA5BFB">
        <w:rPr>
          <w:color w:val="000000" w:themeColor="text1"/>
          <w:sz w:val="24"/>
          <w:szCs w:val="24"/>
          <w:lang w:eastAsia="ja-JP"/>
        </w:rPr>
        <w:t xml:space="preserve">15 stycznia </w:t>
      </w:r>
      <w:r w:rsidR="008C431F" w:rsidRPr="00AA5BFB">
        <w:rPr>
          <w:color w:val="000000" w:themeColor="text1"/>
          <w:sz w:val="24"/>
          <w:szCs w:val="24"/>
          <w:lang w:eastAsia="ja-JP"/>
        </w:rPr>
        <w:t>202</w:t>
      </w:r>
      <w:r w:rsidR="008C431F">
        <w:rPr>
          <w:color w:val="000000" w:themeColor="text1"/>
          <w:sz w:val="24"/>
          <w:szCs w:val="24"/>
          <w:lang w:eastAsia="ja-JP"/>
        </w:rPr>
        <w:t>7</w:t>
      </w:r>
      <w:r w:rsidR="008C431F"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r. oraz jego rozliczenia </w:t>
      </w:r>
      <w:r w:rsidR="00D50D2F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 xml:space="preserve">w sposób </w:t>
      </w:r>
      <w:r w:rsidRPr="00073DBE">
        <w:rPr>
          <w:color w:val="000000" w:themeColor="text1"/>
          <w:sz w:val="24"/>
          <w:szCs w:val="24"/>
          <w:lang w:eastAsia="ja-JP"/>
        </w:rPr>
        <w:t>ws</w:t>
      </w:r>
      <w:r w:rsidRPr="003E3B9A">
        <w:rPr>
          <w:color w:val="000000" w:themeColor="text1"/>
          <w:sz w:val="24"/>
          <w:szCs w:val="24"/>
          <w:lang w:eastAsia="ja-JP"/>
        </w:rPr>
        <w:t>kazany przez wojewodę</w:t>
      </w:r>
      <w:r w:rsidRPr="00073DBE">
        <w:rPr>
          <w:color w:val="000000" w:themeColor="text1"/>
          <w:sz w:val="24"/>
          <w:szCs w:val="24"/>
          <w:lang w:eastAsia="ja-JP"/>
        </w:rPr>
        <w:t xml:space="preserve">. </w:t>
      </w:r>
    </w:p>
    <w:p w14:paraId="57137CBC" w14:textId="0659BA78" w:rsidR="00AA5BFB" w:rsidRPr="00AA5BFB" w:rsidRDefault="00AA5BFB" w:rsidP="008C431F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Ostateczny odbiorca wsparcia zobowiązuje się do prowadzenia wyodrębnionej ewidencji wydatków w sposób przejrzysty, tak aby była możliwa identyfikacja poszczególnych operacji związanych z umową oraz do prowadzenia oddzielnego rachunku bankowego dla środków dofinansowania.</w:t>
      </w:r>
      <w:r w:rsidR="008C431F" w:rsidRPr="00AA5BFB" w:rsidDel="008C431F">
        <w:rPr>
          <w:color w:val="000000" w:themeColor="text1"/>
          <w:sz w:val="24"/>
          <w:szCs w:val="24"/>
          <w:lang w:eastAsia="ja-JP"/>
        </w:rPr>
        <w:t xml:space="preserve"> </w:t>
      </w:r>
    </w:p>
    <w:p w14:paraId="21A50E9E" w14:textId="06A52BCB" w:rsidR="00AA5BFB" w:rsidRDefault="00AA5BFB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Ostateczny odbiorca wsparcia jest zobowiązany do gromadzenia dowodów księgowych </w:t>
      </w:r>
      <w:r w:rsidRPr="00AA5BFB">
        <w:rPr>
          <w:color w:val="000000" w:themeColor="text1"/>
          <w:sz w:val="24"/>
          <w:szCs w:val="24"/>
          <w:lang w:eastAsia="ja-JP"/>
        </w:rPr>
        <w:br/>
        <w:t xml:space="preserve">w celu udokumentowania każdego poniesionego wydatku, a także przedstawienia ich </w:t>
      </w:r>
      <w:r w:rsidRPr="00AA5BFB">
        <w:rPr>
          <w:color w:val="000000" w:themeColor="text1"/>
          <w:sz w:val="24"/>
          <w:szCs w:val="24"/>
          <w:lang w:eastAsia="ja-JP"/>
        </w:rPr>
        <w:lastRenderedPageBreak/>
        <w:t>wojewodzie w celu rozliczenia zadania w ustalonym przez wojewodę zakresie i formie. Dowody księgowe mają wskazywać kto poniósł wydatek, w jakiej wysokości i na jaki cel.</w:t>
      </w:r>
    </w:p>
    <w:p w14:paraId="098DB190" w14:textId="3F026D44" w:rsidR="00F95A64" w:rsidRPr="00C04C70" w:rsidRDefault="00F95A64" w:rsidP="006C0222">
      <w:pPr>
        <w:numPr>
          <w:ilvl w:val="0"/>
          <w:numId w:val="25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C04C70">
        <w:rPr>
          <w:sz w:val="24"/>
          <w:szCs w:val="24"/>
        </w:rPr>
        <w:t>W przypadku wystąpienia siły wyższej</w:t>
      </w:r>
      <w:r w:rsidRPr="00C04C70">
        <w:rPr>
          <w:rStyle w:val="Odwoanieprzypisudolnego"/>
          <w:sz w:val="24"/>
          <w:szCs w:val="24"/>
        </w:rPr>
        <w:footnoteReference w:id="8"/>
      </w:r>
      <w:r w:rsidRPr="00C04C70">
        <w:rPr>
          <w:sz w:val="24"/>
          <w:szCs w:val="24"/>
        </w:rPr>
        <w:t xml:space="preserve">, która uniemożliwia bądź utrudnia realizację zadań wskazanych w </w:t>
      </w:r>
      <w:r w:rsidR="00073DBE">
        <w:rPr>
          <w:sz w:val="24"/>
          <w:szCs w:val="24"/>
        </w:rPr>
        <w:t xml:space="preserve">rozdziale </w:t>
      </w:r>
      <w:r w:rsidR="00AA716B">
        <w:rPr>
          <w:sz w:val="24"/>
          <w:szCs w:val="24"/>
        </w:rPr>
        <w:t>3 Regulaminu</w:t>
      </w:r>
      <w:r w:rsidRPr="00C04C70">
        <w:rPr>
          <w:sz w:val="24"/>
          <w:szCs w:val="24"/>
        </w:rPr>
        <w:t xml:space="preserve">, wojewoda może podjąć decyzję o odstąpieniu od zwrotu środków z tytułu niewykonania zadania zgodnie z założeniami </w:t>
      </w:r>
      <w:r w:rsidR="00AA716B">
        <w:rPr>
          <w:sz w:val="24"/>
          <w:szCs w:val="24"/>
        </w:rPr>
        <w:t>Regulaminu</w:t>
      </w:r>
      <w:r w:rsidRPr="00C04C70">
        <w:rPr>
          <w:sz w:val="24"/>
          <w:szCs w:val="24"/>
        </w:rPr>
        <w:t>.</w:t>
      </w:r>
    </w:p>
    <w:p w14:paraId="55FC9E3E" w14:textId="09E718CD" w:rsidR="00772552" w:rsidRPr="00AA5BFB" w:rsidRDefault="00772552" w:rsidP="00772552">
      <w:p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542E8077" w14:textId="3400AE72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7" w:name="_Toc212629594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Okres trwałości</w:t>
      </w:r>
      <w:bookmarkEnd w:id="37"/>
    </w:p>
    <w:p w14:paraId="1703307F" w14:textId="50A04E24" w:rsidR="00AA5BFB" w:rsidRPr="00AA5BFB" w:rsidRDefault="00AA5BFB" w:rsidP="006C0222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val="x-none" w:eastAsia="ja-JP"/>
        </w:rPr>
        <w:t xml:space="preserve">Ostateczny odbiorca wsparcia zobowiązuje się do </w:t>
      </w:r>
      <w:r w:rsidRPr="00AA5BFB">
        <w:rPr>
          <w:color w:val="000000" w:themeColor="text1"/>
          <w:sz w:val="24"/>
          <w:szCs w:val="24"/>
          <w:lang w:eastAsia="ja-JP"/>
        </w:rPr>
        <w:t>zachowania okresu trwałości wynoszącego 2 lata</w:t>
      </w:r>
      <w:r w:rsidR="00E62B7A" w:rsidRPr="00AF0519">
        <w:rPr>
          <w:color w:val="000000" w:themeColor="text1"/>
          <w:sz w:val="24"/>
          <w:szCs w:val="24"/>
          <w:lang w:eastAsia="ja-JP"/>
        </w:rPr>
        <w:t xml:space="preserve">, </w:t>
      </w:r>
      <w:r w:rsidR="00E62B7A" w:rsidRPr="00762E82">
        <w:rPr>
          <w:sz w:val="24"/>
          <w:szCs w:val="24"/>
        </w:rPr>
        <w:t xml:space="preserve">tj. do dnia 31 grudnia </w:t>
      </w:r>
      <w:r w:rsidR="008E28EB" w:rsidRPr="00762E82">
        <w:rPr>
          <w:sz w:val="24"/>
          <w:szCs w:val="24"/>
        </w:rPr>
        <w:t>202</w:t>
      </w:r>
      <w:r w:rsidR="00A224D7">
        <w:rPr>
          <w:sz w:val="24"/>
          <w:szCs w:val="24"/>
        </w:rPr>
        <w:t>8</w:t>
      </w:r>
      <w:r w:rsidR="008E28EB" w:rsidRPr="00762E82">
        <w:rPr>
          <w:sz w:val="24"/>
          <w:szCs w:val="24"/>
        </w:rPr>
        <w:t xml:space="preserve"> </w:t>
      </w:r>
      <w:r w:rsidR="00E62B7A" w:rsidRPr="00762E82">
        <w:rPr>
          <w:sz w:val="24"/>
          <w:szCs w:val="24"/>
        </w:rPr>
        <w:t xml:space="preserve">r., niezależnie od daty zakończenia realizacji zadania, o której mowa w rozdziale </w:t>
      </w:r>
      <w:r w:rsidR="00A24F22">
        <w:rPr>
          <w:sz w:val="24"/>
          <w:szCs w:val="24"/>
        </w:rPr>
        <w:t>4</w:t>
      </w:r>
      <w:r w:rsidR="00E62B7A" w:rsidRPr="00762E82">
        <w:rPr>
          <w:sz w:val="24"/>
          <w:szCs w:val="24"/>
        </w:rPr>
        <w:t xml:space="preserve">, podrozdziale </w:t>
      </w:r>
      <w:r w:rsidR="00A24F22">
        <w:rPr>
          <w:sz w:val="24"/>
          <w:szCs w:val="24"/>
        </w:rPr>
        <w:t>4</w:t>
      </w:r>
      <w:r w:rsidR="00E62B7A" w:rsidRPr="00762E82">
        <w:rPr>
          <w:sz w:val="24"/>
          <w:szCs w:val="24"/>
        </w:rPr>
        <w:t>.4. W przypadk</w:t>
      </w:r>
      <w:r w:rsidR="00B63203">
        <w:rPr>
          <w:sz w:val="24"/>
          <w:szCs w:val="24"/>
        </w:rPr>
        <w:t>ach</w:t>
      </w:r>
      <w:r w:rsidR="00E62B7A" w:rsidRPr="00762E82">
        <w:rPr>
          <w:sz w:val="24"/>
          <w:szCs w:val="24"/>
        </w:rPr>
        <w:t>, o który</w:t>
      </w:r>
      <w:r w:rsidR="00B63203">
        <w:rPr>
          <w:sz w:val="24"/>
          <w:szCs w:val="24"/>
        </w:rPr>
        <w:t>ch</w:t>
      </w:r>
      <w:r w:rsidR="00E62B7A" w:rsidRPr="00762E82">
        <w:rPr>
          <w:sz w:val="24"/>
          <w:szCs w:val="24"/>
        </w:rPr>
        <w:t xml:space="preserve"> mowa w rozdziale </w:t>
      </w:r>
      <w:r w:rsidR="00A24F22">
        <w:rPr>
          <w:sz w:val="24"/>
          <w:szCs w:val="24"/>
        </w:rPr>
        <w:t>9</w:t>
      </w:r>
      <w:r w:rsidR="00A24F22" w:rsidRPr="00762E82">
        <w:rPr>
          <w:sz w:val="24"/>
          <w:szCs w:val="24"/>
        </w:rPr>
        <w:t xml:space="preserve"> </w:t>
      </w:r>
      <w:r w:rsidR="00CA55F0" w:rsidRPr="00762E82">
        <w:rPr>
          <w:sz w:val="24"/>
          <w:szCs w:val="24"/>
        </w:rPr>
        <w:t xml:space="preserve">pkt </w:t>
      </w:r>
      <w:r w:rsidR="00B63203">
        <w:rPr>
          <w:sz w:val="24"/>
          <w:szCs w:val="24"/>
        </w:rPr>
        <w:t xml:space="preserve">5 i </w:t>
      </w:r>
      <w:r w:rsidR="00A224D7">
        <w:rPr>
          <w:sz w:val="24"/>
          <w:szCs w:val="24"/>
        </w:rPr>
        <w:t>6</w:t>
      </w:r>
      <w:r w:rsidR="008B3F64">
        <w:rPr>
          <w:sz w:val="24"/>
          <w:szCs w:val="24"/>
        </w:rPr>
        <w:t>,</w:t>
      </w:r>
      <w:r w:rsidR="00CA55F0" w:rsidRPr="00762E82">
        <w:rPr>
          <w:sz w:val="24"/>
          <w:szCs w:val="24"/>
        </w:rPr>
        <w:t xml:space="preserve"> okres trwałości zostaje odpowiednio wydłużony</w:t>
      </w:r>
      <w:r w:rsidR="00F36F8E">
        <w:rPr>
          <w:sz w:val="24"/>
          <w:szCs w:val="24"/>
        </w:rPr>
        <w:t>.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</w:p>
    <w:p w14:paraId="4DAB9238" w14:textId="0337E1DA" w:rsidR="00F0460B" w:rsidRPr="00F0460B" w:rsidRDefault="00AA5BFB" w:rsidP="006C0222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Okres trwałości jest rozumiany jako okres, w którym zostaną utrzymane </w:t>
      </w:r>
      <w:r w:rsidR="005926B9">
        <w:rPr>
          <w:color w:val="000000" w:themeColor="text1"/>
          <w:sz w:val="24"/>
          <w:szCs w:val="24"/>
          <w:lang w:eastAsia="ja-JP"/>
        </w:rPr>
        <w:t xml:space="preserve">osiągnięte </w:t>
      </w:r>
      <w:r w:rsidRPr="00AA5BFB">
        <w:rPr>
          <w:color w:val="000000" w:themeColor="text1"/>
          <w:sz w:val="24"/>
          <w:szCs w:val="24"/>
          <w:lang w:eastAsia="ja-JP"/>
        </w:rPr>
        <w:t>efekty</w:t>
      </w:r>
      <w:r w:rsidR="005926B9">
        <w:rPr>
          <w:color w:val="000000" w:themeColor="text1"/>
          <w:sz w:val="24"/>
          <w:szCs w:val="24"/>
          <w:lang w:eastAsia="ja-JP"/>
        </w:rPr>
        <w:t xml:space="preserve"> rzeczowe</w:t>
      </w:r>
      <w:r w:rsidR="009B4D96">
        <w:rPr>
          <w:color w:val="000000" w:themeColor="text1"/>
          <w:sz w:val="24"/>
          <w:szCs w:val="24"/>
          <w:lang w:eastAsia="ja-JP"/>
        </w:rPr>
        <w:t xml:space="preserve"> (tj. materialne rezultaty realizacji Programu)</w:t>
      </w:r>
      <w:r w:rsidR="005926B9">
        <w:rPr>
          <w:color w:val="000000" w:themeColor="text1"/>
          <w:sz w:val="24"/>
          <w:szCs w:val="24"/>
          <w:lang w:eastAsia="ja-JP"/>
        </w:rPr>
        <w:t>, z wyjątkiem wyposażenia niezwiązanego z gruntem (np. urządzenia i pomoce do zabawy, w szczególności wykonane z naturalnych materiałów, elementy ogrodowe)</w:t>
      </w:r>
      <w:r w:rsidR="00096CF0">
        <w:rPr>
          <w:color w:val="000000" w:themeColor="text1"/>
          <w:sz w:val="24"/>
          <w:szCs w:val="24"/>
          <w:lang w:eastAsia="ja-JP"/>
        </w:rPr>
        <w:t>,</w:t>
      </w:r>
      <w:r w:rsidR="004A26DF">
        <w:rPr>
          <w:color w:val="000000" w:themeColor="text1"/>
          <w:sz w:val="24"/>
          <w:szCs w:val="24"/>
          <w:lang w:eastAsia="ja-JP"/>
        </w:rPr>
        <w:t xml:space="preserve"> efektów prac zagospodarowujących teren (np. szałasy z wikliny, ogródki warzywne)</w:t>
      </w:r>
      <w:r w:rsidR="00096CF0">
        <w:rPr>
          <w:color w:val="000000" w:themeColor="text1"/>
          <w:sz w:val="24"/>
          <w:szCs w:val="24"/>
          <w:lang w:eastAsia="ja-JP"/>
        </w:rPr>
        <w:t>, materiałów i roślin służących zagospodarowaniu terenu, o który</w:t>
      </w:r>
      <w:r w:rsidR="00366677">
        <w:rPr>
          <w:color w:val="000000" w:themeColor="text1"/>
          <w:sz w:val="24"/>
          <w:szCs w:val="24"/>
          <w:lang w:eastAsia="ja-JP"/>
        </w:rPr>
        <w:t>ch</w:t>
      </w:r>
      <w:r w:rsidR="00096CF0">
        <w:rPr>
          <w:color w:val="000000" w:themeColor="text1"/>
          <w:sz w:val="24"/>
          <w:szCs w:val="24"/>
          <w:lang w:eastAsia="ja-JP"/>
        </w:rPr>
        <w:t xml:space="preserve"> mowa w rozdziale </w:t>
      </w:r>
      <w:r w:rsidR="00A24F22">
        <w:rPr>
          <w:color w:val="000000" w:themeColor="text1"/>
          <w:sz w:val="24"/>
          <w:szCs w:val="24"/>
          <w:lang w:eastAsia="ja-JP"/>
        </w:rPr>
        <w:t>4</w:t>
      </w:r>
      <w:r w:rsidR="00096CF0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A24F22">
        <w:rPr>
          <w:color w:val="000000" w:themeColor="text1"/>
          <w:sz w:val="24"/>
          <w:szCs w:val="24"/>
          <w:lang w:eastAsia="ja-JP"/>
        </w:rPr>
        <w:t>4</w:t>
      </w:r>
      <w:r w:rsidR="00096CF0">
        <w:rPr>
          <w:color w:val="000000" w:themeColor="text1"/>
          <w:sz w:val="24"/>
          <w:szCs w:val="24"/>
          <w:lang w:eastAsia="ja-JP"/>
        </w:rPr>
        <w:t>.5</w:t>
      </w:r>
      <w:r w:rsidR="00094059">
        <w:rPr>
          <w:color w:val="000000" w:themeColor="text1"/>
          <w:sz w:val="24"/>
          <w:szCs w:val="24"/>
          <w:lang w:eastAsia="ja-JP"/>
        </w:rPr>
        <w:t>.</w:t>
      </w:r>
      <w:r w:rsidR="00096CF0">
        <w:rPr>
          <w:color w:val="000000" w:themeColor="text1"/>
          <w:sz w:val="24"/>
          <w:szCs w:val="24"/>
          <w:lang w:eastAsia="ja-JP"/>
        </w:rPr>
        <w:t xml:space="preserve"> pkt 2 lit. </w:t>
      </w:r>
      <w:r w:rsidR="00EA52C2">
        <w:rPr>
          <w:color w:val="000000" w:themeColor="text1"/>
          <w:sz w:val="24"/>
          <w:szCs w:val="24"/>
          <w:lang w:eastAsia="ja-JP"/>
        </w:rPr>
        <w:t>g</w:t>
      </w:r>
      <w:r w:rsidRPr="00AA5BFB">
        <w:rPr>
          <w:color w:val="000000" w:themeColor="text1"/>
          <w:sz w:val="24"/>
          <w:szCs w:val="24"/>
          <w:lang w:eastAsia="ja-JP"/>
        </w:rPr>
        <w:t>.</w:t>
      </w:r>
    </w:p>
    <w:p w14:paraId="455C1069" w14:textId="77777777" w:rsidR="00820D6C" w:rsidRDefault="005926B9" w:rsidP="00820D6C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>
        <w:rPr>
          <w:color w:val="000000" w:themeColor="text1"/>
          <w:sz w:val="24"/>
          <w:szCs w:val="24"/>
          <w:lang w:eastAsia="ja-JP"/>
        </w:rPr>
        <w:t xml:space="preserve">W przypadku </w:t>
      </w:r>
      <w:r w:rsidR="000B7220">
        <w:rPr>
          <w:color w:val="000000" w:themeColor="text1"/>
          <w:sz w:val="24"/>
          <w:szCs w:val="24"/>
          <w:lang w:eastAsia="ja-JP"/>
        </w:rPr>
        <w:t xml:space="preserve">braku utrzymania lub </w:t>
      </w:r>
      <w:r>
        <w:rPr>
          <w:color w:val="000000" w:themeColor="text1"/>
          <w:sz w:val="24"/>
          <w:szCs w:val="24"/>
          <w:lang w:eastAsia="ja-JP"/>
        </w:rPr>
        <w:t>uszkodzenia efekt</w:t>
      </w:r>
      <w:r w:rsidR="00752D01">
        <w:rPr>
          <w:color w:val="000000" w:themeColor="text1"/>
          <w:sz w:val="24"/>
          <w:szCs w:val="24"/>
          <w:lang w:eastAsia="ja-JP"/>
        </w:rPr>
        <w:t>ów</w:t>
      </w:r>
      <w:r>
        <w:rPr>
          <w:color w:val="000000" w:themeColor="text1"/>
          <w:sz w:val="24"/>
          <w:szCs w:val="24"/>
          <w:lang w:eastAsia="ja-JP"/>
        </w:rPr>
        <w:t xml:space="preserve"> rzeczow</w:t>
      </w:r>
      <w:r w:rsidR="00752D01">
        <w:rPr>
          <w:color w:val="000000" w:themeColor="text1"/>
          <w:sz w:val="24"/>
          <w:szCs w:val="24"/>
          <w:lang w:eastAsia="ja-JP"/>
        </w:rPr>
        <w:t>ych</w:t>
      </w:r>
      <w:r>
        <w:rPr>
          <w:color w:val="000000" w:themeColor="text1"/>
          <w:sz w:val="24"/>
          <w:szCs w:val="24"/>
          <w:lang w:eastAsia="ja-JP"/>
        </w:rPr>
        <w:t xml:space="preserve">, zostaną one </w:t>
      </w:r>
      <w:r w:rsidR="000B7220">
        <w:rPr>
          <w:color w:val="000000" w:themeColor="text1"/>
          <w:sz w:val="24"/>
          <w:szCs w:val="24"/>
          <w:lang w:eastAsia="ja-JP"/>
        </w:rPr>
        <w:t>odtworzone/</w:t>
      </w:r>
      <w:r>
        <w:rPr>
          <w:color w:val="000000" w:themeColor="text1"/>
          <w:sz w:val="24"/>
          <w:szCs w:val="24"/>
          <w:lang w:eastAsia="ja-JP"/>
        </w:rPr>
        <w:t>wymienione/naprawione na koszt własny</w:t>
      </w:r>
      <w:r w:rsidR="00D67561">
        <w:rPr>
          <w:color w:val="000000" w:themeColor="text1"/>
          <w:sz w:val="24"/>
          <w:szCs w:val="24"/>
          <w:lang w:eastAsia="ja-JP"/>
        </w:rPr>
        <w:t xml:space="preserve"> ostatecznego odbiorcy wsparcia</w:t>
      </w:r>
      <w:r>
        <w:rPr>
          <w:color w:val="000000" w:themeColor="text1"/>
          <w:sz w:val="24"/>
          <w:szCs w:val="24"/>
          <w:lang w:eastAsia="ja-JP"/>
        </w:rPr>
        <w:t xml:space="preserve">. W przypadku niedokonania </w:t>
      </w:r>
      <w:r w:rsidR="000B7220">
        <w:rPr>
          <w:color w:val="000000" w:themeColor="text1"/>
          <w:sz w:val="24"/>
          <w:szCs w:val="24"/>
          <w:lang w:eastAsia="ja-JP"/>
        </w:rPr>
        <w:t>odtworzenia/</w:t>
      </w:r>
      <w:r>
        <w:rPr>
          <w:color w:val="000000" w:themeColor="text1"/>
          <w:sz w:val="24"/>
          <w:szCs w:val="24"/>
          <w:lang w:eastAsia="ja-JP"/>
        </w:rPr>
        <w:t>wymiany/naprawy na koszt własny</w:t>
      </w:r>
      <w:r w:rsidR="00852EF4">
        <w:rPr>
          <w:color w:val="000000" w:themeColor="text1"/>
          <w:sz w:val="24"/>
          <w:szCs w:val="24"/>
          <w:lang w:eastAsia="ja-JP"/>
        </w:rPr>
        <w:t>,</w:t>
      </w:r>
      <w:r>
        <w:rPr>
          <w:color w:val="000000" w:themeColor="text1"/>
          <w:sz w:val="24"/>
          <w:szCs w:val="24"/>
          <w:lang w:eastAsia="ja-JP"/>
        </w:rPr>
        <w:t xml:space="preserve"> ostateczny odbiorca wsparcia jest zobowiązany do zwrotu środków dofinansowania przeznaczonych na wydatki związane z danym efektem rzeczowym</w:t>
      </w:r>
      <w:r w:rsidR="009F4104">
        <w:rPr>
          <w:color w:val="000000" w:themeColor="text1"/>
          <w:sz w:val="24"/>
          <w:szCs w:val="24"/>
          <w:lang w:eastAsia="ja-JP"/>
        </w:rPr>
        <w:t xml:space="preserve"> proporcjonalnie do liczby miesięcy niekorzystania przez dzieci</w:t>
      </w:r>
      <w:r w:rsidR="00D67561">
        <w:rPr>
          <w:color w:val="000000" w:themeColor="text1"/>
          <w:sz w:val="24"/>
          <w:szCs w:val="24"/>
          <w:lang w:eastAsia="ja-JP"/>
        </w:rPr>
        <w:t xml:space="preserve"> uczęszczające do żłobka/klubu dziecięcego</w:t>
      </w:r>
      <w:r w:rsidR="009F4104">
        <w:rPr>
          <w:color w:val="000000" w:themeColor="text1"/>
          <w:sz w:val="24"/>
          <w:szCs w:val="24"/>
          <w:lang w:eastAsia="ja-JP"/>
        </w:rPr>
        <w:t xml:space="preserve"> z danego efektu rzeczowego w okresie trwałości</w:t>
      </w:r>
      <w:r>
        <w:rPr>
          <w:color w:val="000000" w:themeColor="text1"/>
          <w:sz w:val="24"/>
          <w:szCs w:val="24"/>
          <w:lang w:eastAsia="ja-JP"/>
        </w:rPr>
        <w:t>.</w:t>
      </w:r>
      <w:r w:rsidR="00D67561">
        <w:rPr>
          <w:color w:val="000000" w:themeColor="text1"/>
          <w:sz w:val="24"/>
          <w:szCs w:val="24"/>
          <w:lang w:eastAsia="ja-JP"/>
        </w:rPr>
        <w:t xml:space="preserve"> </w:t>
      </w:r>
    </w:p>
    <w:p w14:paraId="76F5F4F2" w14:textId="5E9487A8" w:rsidR="00820D6C" w:rsidRPr="001E7682" w:rsidRDefault="000D07E7" w:rsidP="00820D6C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bookmarkStart w:id="38" w:name="_Hlk211594282"/>
      <w:r w:rsidRPr="00820D6C">
        <w:rPr>
          <w:color w:val="000000" w:themeColor="text1"/>
          <w:sz w:val="24"/>
          <w:szCs w:val="24"/>
          <w:lang w:eastAsia="ja-JP"/>
        </w:rPr>
        <w:t xml:space="preserve">W okresie trwałości spełniony musi być </w:t>
      </w:r>
      <w:r w:rsidR="00820D6C" w:rsidRPr="00820D6C">
        <w:rPr>
          <w:color w:val="000000" w:themeColor="text1"/>
          <w:sz w:val="24"/>
          <w:szCs w:val="24"/>
          <w:lang w:eastAsia="ja-JP"/>
        </w:rPr>
        <w:t>w</w:t>
      </w:r>
      <w:r w:rsidRPr="00820D6C">
        <w:rPr>
          <w:color w:val="000000" w:themeColor="text1"/>
          <w:sz w:val="24"/>
          <w:szCs w:val="24"/>
          <w:lang w:eastAsia="ja-JP"/>
        </w:rPr>
        <w:t>arunek</w:t>
      </w:r>
      <w:r w:rsidR="00AE6F1C">
        <w:rPr>
          <w:color w:val="000000" w:themeColor="text1"/>
          <w:sz w:val="24"/>
          <w:szCs w:val="24"/>
          <w:lang w:eastAsia="ja-JP"/>
        </w:rPr>
        <w:t>,</w:t>
      </w:r>
      <w:r w:rsidRPr="00820D6C">
        <w:rPr>
          <w:color w:val="000000" w:themeColor="text1"/>
          <w:sz w:val="24"/>
          <w:szCs w:val="24"/>
          <w:lang w:eastAsia="ja-JP"/>
        </w:rPr>
        <w:t xml:space="preserve"> o którym mowa w</w:t>
      </w:r>
      <w:r w:rsidR="00820D6C" w:rsidRPr="00492EF9">
        <w:rPr>
          <w:color w:val="000000" w:themeColor="text1"/>
          <w:sz w:val="24"/>
          <w:szCs w:val="24"/>
          <w:lang w:eastAsia="ja-JP"/>
        </w:rPr>
        <w:t xml:space="preserve"> </w:t>
      </w:r>
      <w:r w:rsidR="00820D6C" w:rsidRPr="00820D6C">
        <w:rPr>
          <w:color w:val="000000" w:themeColor="text1"/>
          <w:sz w:val="24"/>
          <w:szCs w:val="24"/>
          <w:lang w:eastAsia="ja-JP"/>
        </w:rPr>
        <w:t xml:space="preserve">rozdziale </w:t>
      </w:r>
      <w:r w:rsidR="00A24F22">
        <w:rPr>
          <w:color w:val="000000" w:themeColor="text1"/>
          <w:sz w:val="24"/>
          <w:szCs w:val="24"/>
          <w:lang w:eastAsia="ja-JP"/>
        </w:rPr>
        <w:t>3</w:t>
      </w:r>
      <w:r w:rsidR="00A24F22" w:rsidRPr="00820D6C">
        <w:rPr>
          <w:color w:val="000000" w:themeColor="text1"/>
          <w:sz w:val="24"/>
          <w:szCs w:val="24"/>
          <w:lang w:eastAsia="ja-JP"/>
        </w:rPr>
        <w:t xml:space="preserve"> </w:t>
      </w:r>
      <w:r w:rsidR="00820D6C" w:rsidRPr="00820D6C">
        <w:rPr>
          <w:color w:val="000000" w:themeColor="text1"/>
          <w:sz w:val="24"/>
          <w:szCs w:val="24"/>
          <w:lang w:eastAsia="ja-JP"/>
        </w:rPr>
        <w:t>pkt 4</w:t>
      </w:r>
      <w:r w:rsidR="00656775">
        <w:rPr>
          <w:color w:val="000000" w:themeColor="text1"/>
          <w:sz w:val="24"/>
          <w:szCs w:val="24"/>
          <w:lang w:eastAsia="ja-JP"/>
        </w:rPr>
        <w:t>,</w:t>
      </w:r>
      <w:r w:rsidR="00820D6C" w:rsidRPr="00820D6C">
        <w:rPr>
          <w:color w:val="000000" w:themeColor="text1"/>
          <w:sz w:val="24"/>
          <w:szCs w:val="24"/>
          <w:lang w:eastAsia="ja-JP"/>
        </w:rPr>
        <w:t xml:space="preserve"> </w:t>
      </w:r>
      <w:r w:rsidR="00656775" w:rsidRPr="00820D6C">
        <w:rPr>
          <w:color w:val="000000" w:themeColor="text1"/>
          <w:sz w:val="24"/>
          <w:szCs w:val="24"/>
          <w:lang w:eastAsia="ja-JP"/>
        </w:rPr>
        <w:t xml:space="preserve">zgodnie z którym z placu zabaw </w:t>
      </w:r>
      <w:r w:rsidR="00656775">
        <w:rPr>
          <w:color w:val="000000" w:themeColor="text1"/>
          <w:sz w:val="24"/>
          <w:szCs w:val="24"/>
          <w:lang w:eastAsia="ja-JP"/>
        </w:rPr>
        <w:t>mogą</w:t>
      </w:r>
      <w:r w:rsidR="00656775" w:rsidRPr="00820D6C">
        <w:rPr>
          <w:color w:val="000000" w:themeColor="text1"/>
          <w:sz w:val="24"/>
          <w:szCs w:val="24"/>
          <w:lang w:eastAsia="ja-JP"/>
        </w:rPr>
        <w:t xml:space="preserve"> korzystać również dzieci</w:t>
      </w:r>
      <w:r w:rsidR="00656775">
        <w:rPr>
          <w:color w:val="000000" w:themeColor="text1"/>
          <w:sz w:val="24"/>
          <w:szCs w:val="24"/>
          <w:lang w:eastAsia="ja-JP"/>
        </w:rPr>
        <w:t xml:space="preserve"> uczęszczające do żłobków, lub klubów dziecięcych prowadzonych przez podmioty inne niż </w:t>
      </w:r>
      <w:r w:rsidR="00F461FD">
        <w:rPr>
          <w:color w:val="000000" w:themeColor="text1"/>
          <w:sz w:val="24"/>
          <w:szCs w:val="24"/>
          <w:lang w:eastAsia="ja-JP"/>
        </w:rPr>
        <w:t>jst</w:t>
      </w:r>
      <w:r w:rsidR="00656775">
        <w:rPr>
          <w:color w:val="000000" w:themeColor="text1"/>
          <w:sz w:val="24"/>
          <w:szCs w:val="24"/>
          <w:lang w:eastAsia="ja-JP"/>
        </w:rPr>
        <w:t xml:space="preserve"> bądź będące pod opieką dziennych opiekunów zatrudnianych przez podmioty inne niż </w:t>
      </w:r>
      <w:r w:rsidR="00F461FD">
        <w:rPr>
          <w:color w:val="000000" w:themeColor="text1"/>
          <w:sz w:val="24"/>
          <w:szCs w:val="24"/>
          <w:lang w:eastAsia="ja-JP"/>
        </w:rPr>
        <w:t xml:space="preserve">jst </w:t>
      </w:r>
      <w:r w:rsidR="00F461FD">
        <w:rPr>
          <w:sz w:val="24"/>
          <w:szCs w:val="24"/>
          <w:lang w:eastAsia="ja-JP"/>
        </w:rPr>
        <w:t xml:space="preserve">lub będących osobą </w:t>
      </w:r>
      <w:r w:rsidR="00F461FD">
        <w:rPr>
          <w:sz w:val="24"/>
          <w:szCs w:val="24"/>
          <w:lang w:eastAsia="ja-JP"/>
        </w:rPr>
        <w:lastRenderedPageBreak/>
        <w:t>fizyczną prowadzącą działalność na własny rachunek</w:t>
      </w:r>
      <w:r w:rsidR="00820D6C" w:rsidRPr="00820D6C">
        <w:rPr>
          <w:color w:val="000000" w:themeColor="text1"/>
          <w:sz w:val="24"/>
          <w:szCs w:val="24"/>
        </w:rPr>
        <w:t xml:space="preserve">. Spełnienie tego warunku weryfikuje wojewoda w określony przez siebie sposób. </w:t>
      </w:r>
      <w:bookmarkEnd w:id="38"/>
    </w:p>
    <w:p w14:paraId="65047687" w14:textId="76C7CEE8" w:rsidR="006B2B92" w:rsidRPr="004D645A" w:rsidRDefault="00AE6F1C" w:rsidP="001E7682">
      <w:pPr>
        <w:numPr>
          <w:ilvl w:val="0"/>
          <w:numId w:val="29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val="x-none" w:eastAsia="ja-JP"/>
        </w:rPr>
      </w:pPr>
      <w:r>
        <w:rPr>
          <w:color w:val="000000" w:themeColor="text1"/>
          <w:sz w:val="24"/>
          <w:szCs w:val="24"/>
        </w:rPr>
        <w:t xml:space="preserve">W okresie trwałości spełniony musi być warunek, o którym mowa w rozdziale </w:t>
      </w:r>
      <w:r w:rsidR="00652247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pkt </w:t>
      </w:r>
      <w:r w:rsidR="00652247">
        <w:rPr>
          <w:color w:val="000000" w:themeColor="text1"/>
          <w:sz w:val="24"/>
          <w:szCs w:val="24"/>
        </w:rPr>
        <w:t>7</w:t>
      </w:r>
      <w:r w:rsidR="004D645A">
        <w:rPr>
          <w:color w:val="000000" w:themeColor="text1"/>
          <w:sz w:val="24"/>
          <w:szCs w:val="24"/>
        </w:rPr>
        <w:t xml:space="preserve"> Programu</w:t>
      </w:r>
      <w:r>
        <w:rPr>
          <w:color w:val="000000" w:themeColor="text1"/>
          <w:sz w:val="24"/>
          <w:szCs w:val="24"/>
        </w:rPr>
        <w:t>, tj. spełni</w:t>
      </w:r>
      <w:r w:rsidR="004D645A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nie </w:t>
      </w:r>
      <w:r w:rsidRPr="00AE6F1C">
        <w:rPr>
          <w:color w:val="000000" w:themeColor="text1"/>
          <w:sz w:val="24"/>
          <w:szCs w:val="24"/>
        </w:rPr>
        <w:t>Wytyczn</w:t>
      </w:r>
      <w:r>
        <w:rPr>
          <w:color w:val="000000" w:themeColor="text1"/>
          <w:sz w:val="24"/>
          <w:szCs w:val="24"/>
        </w:rPr>
        <w:t>ych</w:t>
      </w:r>
      <w:r w:rsidRPr="00AE6F1C">
        <w:rPr>
          <w:color w:val="000000" w:themeColor="text1"/>
          <w:sz w:val="24"/>
          <w:szCs w:val="24"/>
        </w:rPr>
        <w:t xml:space="preserve"> dotycząc</w:t>
      </w:r>
      <w:r>
        <w:rPr>
          <w:color w:val="000000" w:themeColor="text1"/>
          <w:sz w:val="24"/>
          <w:szCs w:val="24"/>
        </w:rPr>
        <w:t>ych</w:t>
      </w:r>
      <w:r w:rsidRPr="00AE6F1C">
        <w:rPr>
          <w:color w:val="000000" w:themeColor="text1"/>
          <w:sz w:val="24"/>
          <w:szCs w:val="24"/>
        </w:rPr>
        <w:t xml:space="preserve"> placów zabaw znajdujących się przy żłobkach i klubach dziecięcych</w:t>
      </w:r>
      <w:r>
        <w:rPr>
          <w:color w:val="000000" w:themeColor="text1"/>
          <w:sz w:val="24"/>
          <w:szCs w:val="24"/>
        </w:rPr>
        <w:t xml:space="preserve"> stanowiących załącznik </w:t>
      </w:r>
      <w:r w:rsidR="00F600A2">
        <w:rPr>
          <w:color w:val="000000" w:themeColor="text1"/>
          <w:sz w:val="24"/>
          <w:szCs w:val="24"/>
        </w:rPr>
        <w:t xml:space="preserve">nr 1 </w:t>
      </w:r>
      <w:r>
        <w:rPr>
          <w:color w:val="000000" w:themeColor="text1"/>
          <w:sz w:val="24"/>
          <w:szCs w:val="24"/>
        </w:rPr>
        <w:t>do Programu</w:t>
      </w:r>
      <w:r w:rsidRPr="00820D6C">
        <w:rPr>
          <w:color w:val="000000" w:themeColor="text1"/>
          <w:sz w:val="24"/>
          <w:szCs w:val="24"/>
        </w:rPr>
        <w:t>.</w:t>
      </w:r>
    </w:p>
    <w:p w14:paraId="68BCA7ED" w14:textId="293B1C72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39" w:name="_Toc212629595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podmiotów uczestniczących w realizacji Programu</w:t>
      </w:r>
      <w:r w:rsidR="005C4132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w ramach naboru wniosków</w:t>
      </w:r>
      <w:bookmarkEnd w:id="39"/>
    </w:p>
    <w:p w14:paraId="28832ACE" w14:textId="0321FAD8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0" w:name="_Toc212629596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Ministra</w:t>
      </w:r>
      <w:bookmarkEnd w:id="40"/>
    </w:p>
    <w:p w14:paraId="4B0DF667" w14:textId="77777777" w:rsidR="00AA5BFB" w:rsidRPr="00AA5BFB" w:rsidRDefault="00AA5BFB" w:rsidP="006C0222">
      <w:pPr>
        <w:numPr>
          <w:ilvl w:val="0"/>
          <w:numId w:val="30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zadań Ministra należy:</w:t>
      </w:r>
    </w:p>
    <w:p w14:paraId="71B2B7E3" w14:textId="5428DAD2" w:rsidR="00AA5BFB" w:rsidRP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opracowanie Programu</w:t>
      </w:r>
      <w:r w:rsidR="009B6F9C">
        <w:rPr>
          <w:color w:val="000000" w:themeColor="text1"/>
          <w:sz w:val="24"/>
          <w:szCs w:val="24"/>
          <w:lang w:eastAsia="ja-JP"/>
        </w:rPr>
        <w:t xml:space="preserve"> i Regulaminu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704583EF" w14:textId="77777777" w:rsidR="00AA5BFB" w:rsidRP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ogłoszenie Programu oraz naboru wniosków,</w:t>
      </w:r>
    </w:p>
    <w:p w14:paraId="35E36D6C" w14:textId="4F244E96" w:rsid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udzielanie informacji o zasadach Programu</w:t>
      </w:r>
      <w:r w:rsidR="008C4719">
        <w:rPr>
          <w:color w:val="000000" w:themeColor="text1"/>
          <w:sz w:val="24"/>
          <w:szCs w:val="24"/>
          <w:lang w:eastAsia="ja-JP"/>
        </w:rPr>
        <w:t xml:space="preserve"> i Regulaminu</w:t>
      </w:r>
      <w:r w:rsidRPr="00AA5BFB">
        <w:rPr>
          <w:color w:val="000000" w:themeColor="text1"/>
          <w:sz w:val="24"/>
          <w:szCs w:val="24"/>
          <w:lang w:eastAsia="ja-JP"/>
        </w:rPr>
        <w:t>, a także ich interpretacja,</w:t>
      </w:r>
    </w:p>
    <w:p w14:paraId="70E99CFA" w14:textId="1B2EEBD0" w:rsidR="00AA5BFB" w:rsidRPr="00F62821" w:rsidRDefault="003A09A6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zatwierdzenie listy podmiotów, których wnioski zostały zakwalifikowane do dofinansowania wraz ze wskazaniem kwot przyznanych środków,</w:t>
      </w:r>
    </w:p>
    <w:p w14:paraId="4D380D5E" w14:textId="2D17D1B2" w:rsid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ogłoszenie wyników naboru</w:t>
      </w:r>
      <w:r w:rsidR="008C4719">
        <w:rPr>
          <w:color w:val="000000" w:themeColor="text1"/>
          <w:sz w:val="24"/>
          <w:szCs w:val="24"/>
          <w:lang w:eastAsia="ja-JP"/>
        </w:rPr>
        <w:t xml:space="preserve"> wniosków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3CB662A9" w14:textId="77777777" w:rsidR="00CB064B" w:rsidRPr="00CB064B" w:rsidRDefault="00D401ED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884BE7">
        <w:rPr>
          <w:color w:val="000000" w:themeColor="text1"/>
          <w:sz w:val="24"/>
          <w:szCs w:val="24"/>
          <w:lang w:eastAsia="ja-JP"/>
        </w:rPr>
        <w:t>przyjmowanie i realizacja wniosków wojewodów w sprawie przekazania środków Funduszu Pracy</w:t>
      </w:r>
      <w:r w:rsidR="00884BE7">
        <w:rPr>
          <w:color w:val="000000" w:themeColor="text1"/>
          <w:sz w:val="24"/>
          <w:szCs w:val="24"/>
          <w:lang w:eastAsia="ja-JP"/>
        </w:rPr>
        <w:t>,</w:t>
      </w:r>
      <w:r>
        <w:t xml:space="preserve"> </w:t>
      </w:r>
    </w:p>
    <w:p w14:paraId="2AC5AFED" w14:textId="6E6C099B" w:rsidR="00AA5BFB" w:rsidRPr="000241AE" w:rsidRDefault="00AA5BFB" w:rsidP="000241AE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0241AE">
        <w:rPr>
          <w:color w:val="000000" w:themeColor="text1"/>
          <w:sz w:val="24"/>
          <w:szCs w:val="24"/>
          <w:lang w:eastAsia="ja-JP"/>
        </w:rPr>
        <w:t>monitorowanie ciągłości i terminowości realizacji zadań przez wojewodów,</w:t>
      </w:r>
      <w:r w:rsidR="002D73D5" w:rsidRPr="000241AE">
        <w:rPr>
          <w:color w:val="000000" w:themeColor="text1"/>
          <w:sz w:val="24"/>
          <w:szCs w:val="24"/>
          <w:lang w:eastAsia="ja-JP"/>
        </w:rPr>
        <w:t xml:space="preserve"> m.in.</w:t>
      </w:r>
      <w:r w:rsidR="002D73D5" w:rsidRPr="00963939">
        <w:rPr>
          <w:color w:val="000000" w:themeColor="text1"/>
          <w:sz w:val="24"/>
          <w:szCs w:val="24"/>
          <w:lang w:eastAsia="ja-JP"/>
        </w:rPr>
        <w:t xml:space="preserve"> </w:t>
      </w:r>
      <w:r w:rsidR="000241AE" w:rsidRPr="00796866">
        <w:rPr>
          <w:color w:val="000000" w:themeColor="text1"/>
          <w:sz w:val="24"/>
          <w:szCs w:val="24"/>
          <w:lang w:eastAsia="ja-JP"/>
        </w:rPr>
        <w:t>na podstawie informacji</w:t>
      </w:r>
      <w:r w:rsidR="002B4AB6">
        <w:rPr>
          <w:color w:val="000000" w:themeColor="text1"/>
          <w:sz w:val="24"/>
          <w:szCs w:val="24"/>
          <w:lang w:eastAsia="ja-JP"/>
        </w:rPr>
        <w:t xml:space="preserve">, </w:t>
      </w:r>
      <w:r w:rsidR="000241AE" w:rsidRPr="00796866">
        <w:rPr>
          <w:color w:val="000000" w:themeColor="text1"/>
          <w:sz w:val="24"/>
          <w:szCs w:val="24"/>
          <w:lang w:eastAsia="ja-JP"/>
        </w:rPr>
        <w:t>o których mow</w:t>
      </w:r>
      <w:r w:rsidR="000241AE" w:rsidRPr="00BC3F14">
        <w:rPr>
          <w:color w:val="000000" w:themeColor="text1"/>
          <w:sz w:val="24"/>
          <w:szCs w:val="24"/>
          <w:lang w:eastAsia="ja-JP"/>
        </w:rPr>
        <w:t xml:space="preserve">a w podrozdziale </w:t>
      </w:r>
      <w:r w:rsidR="009B6F9C">
        <w:rPr>
          <w:color w:val="000000" w:themeColor="text1"/>
          <w:sz w:val="24"/>
          <w:szCs w:val="24"/>
          <w:lang w:eastAsia="ja-JP"/>
        </w:rPr>
        <w:t>7</w:t>
      </w:r>
      <w:r w:rsidR="000241AE" w:rsidRPr="00BC3F14">
        <w:rPr>
          <w:color w:val="000000" w:themeColor="text1"/>
          <w:sz w:val="24"/>
          <w:szCs w:val="24"/>
          <w:lang w:eastAsia="ja-JP"/>
        </w:rPr>
        <w:t>.1. pkt 5</w:t>
      </w:r>
      <w:r w:rsidR="000241AE">
        <w:rPr>
          <w:color w:val="000000" w:themeColor="text1"/>
          <w:sz w:val="24"/>
          <w:szCs w:val="24"/>
          <w:lang w:eastAsia="ja-JP"/>
        </w:rPr>
        <w:t xml:space="preserve"> oraz</w:t>
      </w:r>
      <w:r w:rsidR="000241AE" w:rsidRPr="000241AE">
        <w:rPr>
          <w:color w:val="000000" w:themeColor="text1"/>
          <w:sz w:val="24"/>
          <w:szCs w:val="24"/>
          <w:lang w:eastAsia="ja-JP"/>
        </w:rPr>
        <w:t xml:space="preserve"> </w:t>
      </w:r>
      <w:r w:rsidR="000241AE">
        <w:rPr>
          <w:color w:val="000000" w:themeColor="text1"/>
          <w:sz w:val="24"/>
          <w:szCs w:val="24"/>
          <w:lang w:eastAsia="ja-JP"/>
        </w:rPr>
        <w:t xml:space="preserve">podrozdziale </w:t>
      </w:r>
      <w:r w:rsidR="009B6F9C">
        <w:rPr>
          <w:color w:val="000000" w:themeColor="text1"/>
          <w:sz w:val="24"/>
          <w:szCs w:val="24"/>
          <w:lang w:eastAsia="ja-JP"/>
        </w:rPr>
        <w:t>7</w:t>
      </w:r>
      <w:r w:rsidR="000241AE" w:rsidRPr="000241AE">
        <w:rPr>
          <w:color w:val="000000" w:themeColor="text1"/>
          <w:sz w:val="24"/>
          <w:szCs w:val="24"/>
          <w:lang w:eastAsia="ja-JP"/>
        </w:rPr>
        <w:t>.2.</w:t>
      </w:r>
      <w:r w:rsidR="000241AE">
        <w:rPr>
          <w:color w:val="000000" w:themeColor="text1"/>
          <w:sz w:val="24"/>
          <w:szCs w:val="24"/>
          <w:lang w:eastAsia="ja-JP"/>
        </w:rPr>
        <w:t xml:space="preserve"> </w:t>
      </w:r>
      <w:r w:rsidR="000241AE" w:rsidRPr="000241AE">
        <w:rPr>
          <w:color w:val="000000" w:themeColor="text1"/>
          <w:sz w:val="24"/>
          <w:szCs w:val="24"/>
          <w:lang w:eastAsia="ja-JP"/>
        </w:rPr>
        <w:t xml:space="preserve">pkt 8, </w:t>
      </w:r>
    </w:p>
    <w:p w14:paraId="7CFAE40C" w14:textId="3F4C57F2" w:rsidR="00AA5BFB" w:rsidRPr="00AA5BFB" w:rsidRDefault="00AA5BFB" w:rsidP="006C0222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analiza sprawozdań wojewódzkich z realizacji Programu</w:t>
      </w:r>
      <w:r w:rsidR="008C4719">
        <w:rPr>
          <w:color w:val="000000" w:themeColor="text1"/>
          <w:sz w:val="24"/>
          <w:szCs w:val="24"/>
          <w:lang w:eastAsia="ja-JP"/>
        </w:rPr>
        <w:t xml:space="preserve"> w ramach naboru wniosków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19822ED3" w14:textId="4ECB6297" w:rsidR="00087C75" w:rsidRPr="00087C75" w:rsidRDefault="00AA5BFB" w:rsidP="00087C75">
      <w:pPr>
        <w:numPr>
          <w:ilvl w:val="0"/>
          <w:numId w:val="26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sporządzenie sprawozdania zbiorczego z realizacji Programu</w:t>
      </w:r>
      <w:r w:rsidR="008C4719">
        <w:rPr>
          <w:color w:val="000000" w:themeColor="text1"/>
          <w:sz w:val="24"/>
          <w:szCs w:val="24"/>
          <w:lang w:eastAsia="ja-JP"/>
        </w:rPr>
        <w:t xml:space="preserve"> w ramach naboru wniosków</w:t>
      </w:r>
      <w:r w:rsidR="0042743D">
        <w:rPr>
          <w:color w:val="000000" w:themeColor="text1"/>
          <w:sz w:val="24"/>
          <w:szCs w:val="24"/>
          <w:lang w:eastAsia="ja-JP"/>
        </w:rPr>
        <w:t>.</w:t>
      </w:r>
    </w:p>
    <w:p w14:paraId="06CB2FF4" w14:textId="77777777" w:rsidR="006B2B92" w:rsidRPr="00AA5BFB" w:rsidRDefault="006B2B92" w:rsidP="00292639">
      <w:pPr>
        <w:spacing w:after="120" w:line="360" w:lineRule="auto"/>
        <w:ind w:left="72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167DC445" w14:textId="7ECB5D97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1" w:name="_Toc212629597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Wojewodów</w:t>
      </w:r>
      <w:bookmarkEnd w:id="41"/>
    </w:p>
    <w:p w14:paraId="71DF4D27" w14:textId="77777777" w:rsidR="00AA5BFB" w:rsidRPr="00AA5BFB" w:rsidRDefault="00AA5BFB" w:rsidP="006C0222">
      <w:pPr>
        <w:numPr>
          <w:ilvl w:val="0"/>
          <w:numId w:val="31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zadań wojewodów należy:</w:t>
      </w:r>
    </w:p>
    <w:p w14:paraId="1E9FB2F4" w14:textId="0C333A59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udzielanie informacji o zasadach Programu</w:t>
      </w:r>
      <w:r w:rsidR="00B4096D">
        <w:rPr>
          <w:color w:val="000000" w:themeColor="text1"/>
          <w:sz w:val="24"/>
          <w:szCs w:val="24"/>
          <w:lang w:eastAsia="ja-JP"/>
        </w:rPr>
        <w:t xml:space="preserve"> i Regulaminu</w:t>
      </w:r>
      <w:r w:rsidRPr="00AA5BFB">
        <w:rPr>
          <w:color w:val="000000" w:themeColor="text1"/>
          <w:sz w:val="24"/>
          <w:szCs w:val="24"/>
          <w:lang w:eastAsia="ja-JP"/>
        </w:rPr>
        <w:t xml:space="preserve">, a także ich interpretacja </w:t>
      </w:r>
      <w:r w:rsidR="00D61835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w przypadku indywidualnych spraw przekazanych przez Ministra do rozpatrzenia zgodnie z właściwością,</w:t>
      </w:r>
    </w:p>
    <w:p w14:paraId="6FA0EFC3" w14:textId="4781A02A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przygotowanie wzorów dokumentów, o których mowa w rozdziale </w:t>
      </w:r>
      <w:r w:rsidR="0052099A">
        <w:rPr>
          <w:color w:val="000000" w:themeColor="text1"/>
          <w:sz w:val="24"/>
          <w:szCs w:val="24"/>
          <w:lang w:eastAsia="ja-JP"/>
        </w:rPr>
        <w:t>5</w:t>
      </w:r>
      <w:r w:rsidRPr="00AA5BFB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52099A">
        <w:rPr>
          <w:color w:val="000000" w:themeColor="text1"/>
          <w:sz w:val="24"/>
          <w:szCs w:val="24"/>
          <w:lang w:eastAsia="ja-JP"/>
        </w:rPr>
        <w:t>5</w:t>
      </w:r>
      <w:r w:rsidRPr="00AA5BFB">
        <w:rPr>
          <w:color w:val="000000" w:themeColor="text1"/>
          <w:sz w:val="24"/>
          <w:szCs w:val="24"/>
          <w:lang w:eastAsia="ja-JP"/>
        </w:rPr>
        <w:t>.</w:t>
      </w:r>
      <w:r w:rsidR="00176A13">
        <w:rPr>
          <w:color w:val="000000" w:themeColor="text1"/>
          <w:sz w:val="24"/>
          <w:szCs w:val="24"/>
          <w:lang w:eastAsia="ja-JP"/>
        </w:rPr>
        <w:t>2.</w:t>
      </w:r>
      <w:r w:rsidRPr="00AA5BFB">
        <w:rPr>
          <w:color w:val="000000" w:themeColor="text1"/>
          <w:sz w:val="24"/>
          <w:szCs w:val="24"/>
          <w:lang w:eastAsia="ja-JP"/>
        </w:rPr>
        <w:t xml:space="preserve"> pkt 2</w:t>
      </w:r>
      <w:r w:rsidR="00B15BE8">
        <w:rPr>
          <w:color w:val="000000" w:themeColor="text1"/>
          <w:sz w:val="24"/>
          <w:szCs w:val="24"/>
          <w:lang w:eastAsia="ja-JP"/>
        </w:rPr>
        <w:t xml:space="preserve"> lit. b i c</w:t>
      </w:r>
      <w:r w:rsidR="00874D33">
        <w:rPr>
          <w:color w:val="000000" w:themeColor="text1"/>
          <w:sz w:val="24"/>
          <w:szCs w:val="24"/>
          <w:lang w:eastAsia="ja-JP"/>
        </w:rPr>
        <w:t xml:space="preserve"> oraz w rozdziale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="00874D33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="00874D33">
        <w:rPr>
          <w:color w:val="000000" w:themeColor="text1"/>
          <w:sz w:val="24"/>
          <w:szCs w:val="24"/>
          <w:lang w:eastAsia="ja-JP"/>
        </w:rPr>
        <w:t>.2. pkt 3,</w:t>
      </w:r>
    </w:p>
    <w:p w14:paraId="0C1B03BB" w14:textId="221FCB7F" w:rsidR="00AA5BFB" w:rsidRPr="00AA5BFB" w:rsidRDefault="003A09A6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lastRenderedPageBreak/>
        <w:t xml:space="preserve">ocena wniosków złożonych przez gminy, </w:t>
      </w:r>
    </w:p>
    <w:p w14:paraId="036AC207" w14:textId="3074D4C3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przekazanie </w:t>
      </w:r>
      <w:r w:rsidR="003A09A6">
        <w:rPr>
          <w:color w:val="000000" w:themeColor="text1"/>
          <w:sz w:val="24"/>
          <w:szCs w:val="24"/>
          <w:lang w:eastAsia="ja-JP"/>
        </w:rPr>
        <w:t xml:space="preserve">do Ministra </w:t>
      </w:r>
      <w:r w:rsidRPr="00AA5BFB">
        <w:rPr>
          <w:color w:val="000000" w:themeColor="text1"/>
          <w:sz w:val="24"/>
          <w:szCs w:val="24"/>
          <w:lang w:eastAsia="ja-JP"/>
        </w:rPr>
        <w:t>list</w:t>
      </w:r>
      <w:r w:rsidR="003A09A6">
        <w:rPr>
          <w:color w:val="000000" w:themeColor="text1"/>
          <w:sz w:val="24"/>
          <w:szCs w:val="24"/>
          <w:lang w:eastAsia="ja-JP"/>
        </w:rPr>
        <w:t>y wniosków rekomendowanych do dofinansowania</w:t>
      </w:r>
      <w:r w:rsidR="00B4096D">
        <w:rPr>
          <w:color w:val="000000" w:themeColor="text1"/>
          <w:sz w:val="24"/>
          <w:szCs w:val="24"/>
          <w:lang w:eastAsia="ja-JP"/>
        </w:rPr>
        <w:t xml:space="preserve"> oraz listy wniosków odrzuconych i pozostawionych bez rozpatrzenia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31A236A6" w14:textId="7FA62A8B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poinformowanie wnioskodawców </w:t>
      </w:r>
      <w:r w:rsidR="00D22E8C">
        <w:rPr>
          <w:color w:val="000000" w:themeColor="text1"/>
          <w:sz w:val="24"/>
          <w:szCs w:val="24"/>
          <w:lang w:eastAsia="ja-JP"/>
        </w:rPr>
        <w:t xml:space="preserve">zakwalifikowanych do wsparcia </w:t>
      </w:r>
      <w:r w:rsidRPr="00AA5BFB">
        <w:rPr>
          <w:color w:val="000000" w:themeColor="text1"/>
          <w:sz w:val="24"/>
          <w:szCs w:val="24"/>
          <w:lang w:eastAsia="ja-JP"/>
        </w:rPr>
        <w:t xml:space="preserve">o obowiązku </w:t>
      </w:r>
      <w:r w:rsidR="00F62821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i terminie złożenia oświadczenia o przyjęciu dofinansowania, zgodnie z</w:t>
      </w:r>
      <w:r w:rsidR="00B15BE8">
        <w:rPr>
          <w:color w:val="000000" w:themeColor="text1"/>
          <w:sz w:val="24"/>
          <w:szCs w:val="24"/>
          <w:lang w:eastAsia="ja-JP"/>
        </w:rPr>
        <w:t xml:space="preserve"> rozdziałem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="00B15BE8">
        <w:rPr>
          <w:color w:val="000000" w:themeColor="text1"/>
          <w:sz w:val="24"/>
          <w:szCs w:val="24"/>
          <w:lang w:eastAsia="ja-JP"/>
        </w:rPr>
        <w:t xml:space="preserve">, </w:t>
      </w:r>
      <w:r w:rsidRPr="00AA5BFB">
        <w:rPr>
          <w:color w:val="000000" w:themeColor="text1"/>
          <w:sz w:val="24"/>
          <w:szCs w:val="24"/>
          <w:lang w:eastAsia="ja-JP"/>
        </w:rPr>
        <w:t>podrozdział</w:t>
      </w:r>
      <w:r w:rsidR="00B15BE8">
        <w:rPr>
          <w:color w:val="000000" w:themeColor="text1"/>
          <w:sz w:val="24"/>
          <w:szCs w:val="24"/>
          <w:lang w:eastAsia="ja-JP"/>
        </w:rPr>
        <w:t>em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="0052099A">
        <w:rPr>
          <w:color w:val="000000" w:themeColor="text1"/>
          <w:sz w:val="24"/>
          <w:szCs w:val="24"/>
          <w:lang w:eastAsia="ja-JP"/>
        </w:rPr>
        <w:t>7</w:t>
      </w:r>
      <w:r w:rsidRPr="00AA5BFB">
        <w:rPr>
          <w:color w:val="000000" w:themeColor="text1"/>
          <w:sz w:val="24"/>
          <w:szCs w:val="24"/>
          <w:lang w:eastAsia="ja-JP"/>
        </w:rPr>
        <w:t>.1</w:t>
      </w:r>
      <w:r w:rsidR="00094059">
        <w:rPr>
          <w:color w:val="000000" w:themeColor="text1"/>
          <w:sz w:val="24"/>
          <w:szCs w:val="24"/>
          <w:lang w:eastAsia="ja-JP"/>
        </w:rPr>
        <w:t>.</w:t>
      </w:r>
      <w:r w:rsidR="00B15BE8">
        <w:rPr>
          <w:color w:val="000000" w:themeColor="text1"/>
          <w:sz w:val="24"/>
          <w:szCs w:val="24"/>
          <w:lang w:eastAsia="ja-JP"/>
        </w:rPr>
        <w:t xml:space="preserve"> pkt 1 lit. a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3717494F" w14:textId="77777777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wnioskowanie do Ministra o środki Funduszu Pracy,</w:t>
      </w:r>
    </w:p>
    <w:p w14:paraId="05612C94" w14:textId="21592406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prowadzenie wyodrębni</w:t>
      </w:r>
      <w:r w:rsidR="003A09A6">
        <w:rPr>
          <w:color w:val="000000" w:themeColor="text1"/>
          <w:sz w:val="24"/>
          <w:szCs w:val="24"/>
          <w:lang w:eastAsia="ja-JP"/>
        </w:rPr>
        <w:t>o</w:t>
      </w:r>
      <w:r w:rsidRPr="00AA5BFB">
        <w:rPr>
          <w:color w:val="000000" w:themeColor="text1"/>
          <w:sz w:val="24"/>
          <w:szCs w:val="24"/>
          <w:lang w:eastAsia="ja-JP"/>
        </w:rPr>
        <w:t xml:space="preserve">nego rachunku bankowego </w:t>
      </w:r>
      <w:r w:rsidR="00271952">
        <w:rPr>
          <w:color w:val="000000" w:themeColor="text1"/>
          <w:sz w:val="24"/>
          <w:szCs w:val="24"/>
          <w:lang w:eastAsia="ja-JP"/>
        </w:rPr>
        <w:t xml:space="preserve">wyłącznie </w:t>
      </w:r>
      <w:r w:rsidRPr="00AA5BFB">
        <w:rPr>
          <w:color w:val="000000" w:themeColor="text1"/>
          <w:sz w:val="24"/>
          <w:szCs w:val="24"/>
          <w:lang w:eastAsia="ja-JP"/>
        </w:rPr>
        <w:t>na środki Funduszu Pracy</w:t>
      </w:r>
      <w:r w:rsidR="00FE00C3">
        <w:rPr>
          <w:color w:val="000000" w:themeColor="text1"/>
          <w:sz w:val="24"/>
          <w:szCs w:val="24"/>
          <w:lang w:eastAsia="ja-JP"/>
        </w:rPr>
        <w:t xml:space="preserve"> przekazane w ramach </w:t>
      </w:r>
      <w:r w:rsidR="00B4096D">
        <w:rPr>
          <w:color w:val="000000" w:themeColor="text1"/>
          <w:sz w:val="24"/>
          <w:szCs w:val="24"/>
          <w:lang w:eastAsia="ja-JP"/>
        </w:rPr>
        <w:t>Programu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7BF7D42C" w14:textId="77777777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podpisywanie umów z ostatecznymi odbiorcami wsparcia,</w:t>
      </w:r>
    </w:p>
    <w:p w14:paraId="6D9394D7" w14:textId="77777777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przekazanie środków ostatecznym odbiorcom wsparcia,</w:t>
      </w:r>
    </w:p>
    <w:p w14:paraId="51C1FBDC" w14:textId="17B17CCE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analiza sprawozdań </w:t>
      </w:r>
      <w:r w:rsidR="007E6EA4">
        <w:rPr>
          <w:color w:val="000000" w:themeColor="text1"/>
          <w:sz w:val="24"/>
          <w:szCs w:val="24"/>
          <w:lang w:eastAsia="ja-JP"/>
        </w:rPr>
        <w:t xml:space="preserve">ostatecznych odbiorców wsparcia </w:t>
      </w:r>
      <w:r w:rsidRPr="00AA5BFB">
        <w:rPr>
          <w:color w:val="000000" w:themeColor="text1"/>
          <w:sz w:val="24"/>
          <w:szCs w:val="24"/>
          <w:lang w:eastAsia="ja-JP"/>
        </w:rPr>
        <w:t>z realizacji Programu</w:t>
      </w:r>
      <w:r w:rsidR="00B4096D">
        <w:rPr>
          <w:color w:val="000000" w:themeColor="text1"/>
          <w:sz w:val="24"/>
          <w:szCs w:val="24"/>
          <w:lang w:eastAsia="ja-JP"/>
        </w:rPr>
        <w:t xml:space="preserve"> w ramach naboru wniosków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19E7F539" w14:textId="3B9306E6" w:rsid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rozliczenie dofinansowania</w:t>
      </w:r>
      <w:r w:rsidR="007E6EA4">
        <w:rPr>
          <w:color w:val="000000" w:themeColor="text1"/>
          <w:sz w:val="24"/>
          <w:szCs w:val="24"/>
          <w:lang w:eastAsia="ja-JP"/>
        </w:rPr>
        <w:t xml:space="preserve"> przekazanego ostatecznym odbiorcom wsparcia</w:t>
      </w:r>
      <w:r w:rsidR="00E8515C">
        <w:rPr>
          <w:color w:val="000000" w:themeColor="text1"/>
          <w:sz w:val="24"/>
          <w:szCs w:val="24"/>
          <w:lang w:eastAsia="ja-JP"/>
        </w:rPr>
        <w:t xml:space="preserve"> </w:t>
      </w:r>
      <w:r w:rsidR="009D4A83">
        <w:rPr>
          <w:color w:val="000000" w:themeColor="text1"/>
          <w:sz w:val="24"/>
          <w:szCs w:val="24"/>
          <w:lang w:eastAsia="ja-JP"/>
        </w:rPr>
        <w:br/>
      </w:r>
      <w:r w:rsidR="00E8515C">
        <w:rPr>
          <w:color w:val="000000" w:themeColor="text1"/>
          <w:sz w:val="24"/>
          <w:szCs w:val="24"/>
          <w:lang w:eastAsia="ja-JP"/>
        </w:rPr>
        <w:t>(w przypadku dokonywania zwrotów na rachunek dysponenta Funduszu Pracy, wojewoda powinien wskazać na przelewie bankowym: kwoty niewykorzystanego wsparcia finansowego, kwoty odsetek bankowych lub ewentualnych przychodów, kwoty ewentualnych odsetek w wysokości określonej jak dla zaległości podatkowych, rok otrzymania wsparcia z Funduszu Pracy)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</w:p>
    <w:p w14:paraId="72B75E6D" w14:textId="1C8EE0DB" w:rsidR="00AA5BFB" w:rsidRPr="005344C4" w:rsidRDefault="00AA5BFB" w:rsidP="00FC6A58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przekazanie do Ministerstwa sprawozdania wojewódzkiego z realizacji Programu</w:t>
      </w:r>
      <w:r w:rsidR="00244D3E">
        <w:rPr>
          <w:color w:val="000000" w:themeColor="text1"/>
          <w:sz w:val="24"/>
          <w:szCs w:val="24"/>
          <w:lang w:eastAsia="ja-JP"/>
        </w:rPr>
        <w:t xml:space="preserve"> </w:t>
      </w:r>
      <w:r w:rsidR="005041E5">
        <w:rPr>
          <w:color w:val="000000" w:themeColor="text1"/>
          <w:sz w:val="24"/>
          <w:szCs w:val="24"/>
          <w:lang w:eastAsia="ja-JP"/>
        </w:rPr>
        <w:br/>
      </w:r>
      <w:r w:rsidR="005C4132">
        <w:rPr>
          <w:color w:val="000000" w:themeColor="text1"/>
          <w:sz w:val="24"/>
          <w:szCs w:val="24"/>
          <w:lang w:eastAsia="ja-JP"/>
        </w:rPr>
        <w:t>w ramach naboru wniosków</w:t>
      </w:r>
      <w:r w:rsidR="00DE303D">
        <w:rPr>
          <w:color w:val="000000" w:themeColor="text1"/>
          <w:sz w:val="24"/>
          <w:szCs w:val="24"/>
          <w:lang w:eastAsia="ja-JP"/>
        </w:rPr>
        <w:t xml:space="preserve"> </w:t>
      </w:r>
      <w:r w:rsidR="00244D3E">
        <w:rPr>
          <w:color w:val="000000" w:themeColor="text1"/>
          <w:sz w:val="24"/>
          <w:szCs w:val="24"/>
          <w:lang w:eastAsia="ja-JP"/>
        </w:rPr>
        <w:t>i wykorzystania środków Funduszu Pracy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  <w:r w:rsidR="00244D3E">
        <w:rPr>
          <w:color w:val="000000" w:themeColor="text1"/>
          <w:sz w:val="24"/>
          <w:szCs w:val="24"/>
          <w:lang w:eastAsia="ja-JP"/>
        </w:rPr>
        <w:t xml:space="preserve"> w</w:t>
      </w:r>
      <w:r w:rsidR="00512FF8">
        <w:rPr>
          <w:color w:val="000000" w:themeColor="text1"/>
          <w:sz w:val="24"/>
          <w:szCs w:val="24"/>
          <w:lang w:eastAsia="ja-JP"/>
        </w:rPr>
        <w:t>edłu</w:t>
      </w:r>
      <w:r w:rsidR="00244D3E">
        <w:rPr>
          <w:color w:val="000000" w:themeColor="text1"/>
          <w:sz w:val="24"/>
          <w:szCs w:val="24"/>
          <w:lang w:eastAsia="ja-JP"/>
        </w:rPr>
        <w:t>g wzoru</w:t>
      </w:r>
      <w:r w:rsidRPr="00AA5BFB">
        <w:rPr>
          <w:color w:val="000000" w:themeColor="text1"/>
          <w:sz w:val="24"/>
          <w:szCs w:val="24"/>
          <w:lang w:eastAsia="ja-JP"/>
        </w:rPr>
        <w:t xml:space="preserve"> stanowiącego załącznik nr 6 do </w:t>
      </w:r>
      <w:r w:rsidR="00AA716B">
        <w:rPr>
          <w:color w:val="000000" w:themeColor="text1"/>
          <w:sz w:val="24"/>
          <w:szCs w:val="24"/>
          <w:lang w:eastAsia="ja-JP"/>
        </w:rPr>
        <w:t>Regulaminu</w:t>
      </w:r>
      <w:r w:rsidR="00BD2954">
        <w:rPr>
          <w:color w:val="000000" w:themeColor="text1"/>
          <w:sz w:val="24"/>
          <w:szCs w:val="24"/>
          <w:lang w:eastAsia="ja-JP"/>
        </w:rPr>
        <w:t>,</w:t>
      </w:r>
      <w:r w:rsidR="005344C4">
        <w:rPr>
          <w:color w:val="000000" w:themeColor="text1"/>
          <w:sz w:val="24"/>
          <w:szCs w:val="24"/>
          <w:lang w:eastAsia="ja-JP"/>
        </w:rPr>
        <w:t xml:space="preserve"> w terminie</w:t>
      </w:r>
      <w:r w:rsidR="005344C4" w:rsidRPr="005344C4">
        <w:rPr>
          <w:color w:val="000000" w:themeColor="text1"/>
          <w:sz w:val="24"/>
          <w:szCs w:val="24"/>
          <w:lang w:eastAsia="ja-JP"/>
        </w:rPr>
        <w:t xml:space="preserve"> </w:t>
      </w:r>
      <w:r w:rsidR="005344C4">
        <w:rPr>
          <w:color w:val="000000" w:themeColor="text1"/>
          <w:sz w:val="24"/>
          <w:szCs w:val="24"/>
          <w:lang w:eastAsia="ja-JP"/>
        </w:rPr>
        <w:t>do dnia 1</w:t>
      </w:r>
      <w:r w:rsidR="009531F4">
        <w:rPr>
          <w:color w:val="000000" w:themeColor="text1"/>
          <w:sz w:val="24"/>
          <w:szCs w:val="24"/>
          <w:lang w:eastAsia="ja-JP"/>
        </w:rPr>
        <w:t>5</w:t>
      </w:r>
      <w:r w:rsidR="005344C4">
        <w:rPr>
          <w:color w:val="000000" w:themeColor="text1"/>
          <w:sz w:val="24"/>
          <w:szCs w:val="24"/>
          <w:lang w:eastAsia="ja-JP"/>
        </w:rPr>
        <w:t xml:space="preserve"> </w:t>
      </w:r>
      <w:r w:rsidR="009531F4">
        <w:rPr>
          <w:color w:val="000000" w:themeColor="text1"/>
          <w:sz w:val="24"/>
          <w:szCs w:val="24"/>
          <w:lang w:eastAsia="ja-JP"/>
        </w:rPr>
        <w:t>maja</w:t>
      </w:r>
      <w:r w:rsidR="005344C4">
        <w:rPr>
          <w:color w:val="000000" w:themeColor="text1"/>
          <w:sz w:val="24"/>
          <w:szCs w:val="24"/>
          <w:lang w:eastAsia="ja-JP"/>
        </w:rPr>
        <w:t xml:space="preserve"> 202</w:t>
      </w:r>
      <w:r w:rsidR="00A224D7">
        <w:rPr>
          <w:color w:val="000000" w:themeColor="text1"/>
          <w:sz w:val="24"/>
          <w:szCs w:val="24"/>
          <w:lang w:eastAsia="ja-JP"/>
        </w:rPr>
        <w:t>7</w:t>
      </w:r>
      <w:r w:rsidR="005344C4">
        <w:rPr>
          <w:color w:val="000000" w:themeColor="text1"/>
          <w:sz w:val="24"/>
          <w:szCs w:val="24"/>
          <w:lang w:eastAsia="ja-JP"/>
        </w:rPr>
        <w:t xml:space="preserve"> r.</w:t>
      </w:r>
      <w:r w:rsidR="00FC6A58">
        <w:rPr>
          <w:color w:val="000000" w:themeColor="text1"/>
          <w:sz w:val="24"/>
          <w:szCs w:val="24"/>
          <w:lang w:eastAsia="ja-JP"/>
        </w:rPr>
        <w:t xml:space="preserve">, </w:t>
      </w:r>
      <w:r w:rsidR="005041E5">
        <w:rPr>
          <w:color w:val="000000" w:themeColor="text1"/>
          <w:sz w:val="24"/>
          <w:szCs w:val="24"/>
          <w:lang w:eastAsia="ja-JP"/>
        </w:rPr>
        <w:br/>
      </w:r>
      <w:r w:rsidR="00FC6A58" w:rsidRPr="00FC6A58">
        <w:rPr>
          <w:color w:val="000000" w:themeColor="text1"/>
          <w:sz w:val="24"/>
          <w:szCs w:val="24"/>
          <w:lang w:eastAsia="ja-JP"/>
        </w:rPr>
        <w:t xml:space="preserve">w formie elektronicznej za pośrednictwem </w:t>
      </w:r>
      <w:r w:rsidR="008C431F">
        <w:rPr>
          <w:color w:val="000000" w:themeColor="text1"/>
          <w:sz w:val="24"/>
          <w:szCs w:val="24"/>
          <w:lang w:eastAsia="ja-JP"/>
        </w:rPr>
        <w:t xml:space="preserve">e-Doręczeń lub </w:t>
      </w:r>
      <w:r w:rsidR="00FC6A58" w:rsidRPr="00FC6A58">
        <w:rPr>
          <w:color w:val="000000" w:themeColor="text1"/>
          <w:sz w:val="24"/>
          <w:szCs w:val="24"/>
          <w:lang w:eastAsia="ja-JP"/>
        </w:rPr>
        <w:t>platformy ePUAP na konto Ministerstwa</w:t>
      </w:r>
      <w:r w:rsidR="00FC6A58">
        <w:rPr>
          <w:color w:val="000000" w:themeColor="text1"/>
          <w:sz w:val="24"/>
          <w:szCs w:val="24"/>
          <w:lang w:eastAsia="ja-JP"/>
        </w:rPr>
        <w:t xml:space="preserve">, </w:t>
      </w:r>
      <w:r w:rsidR="00FC6A58" w:rsidRPr="00FC6A58">
        <w:rPr>
          <w:color w:val="000000" w:themeColor="text1"/>
          <w:sz w:val="24"/>
          <w:szCs w:val="24"/>
          <w:lang w:eastAsia="ja-JP"/>
        </w:rPr>
        <w:t>opatrzone bezpiecznym podpisem elektronicznym weryfikowanym certyfikatem kwalifikowanym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  <w:r w:rsidR="00FC6A58" w:rsidRPr="00FC6A58">
        <w:rPr>
          <w:sz w:val="24"/>
          <w:szCs w:val="24"/>
          <w:lang w:eastAsia="ja-JP"/>
        </w:rPr>
        <w:t xml:space="preserve"> </w:t>
      </w:r>
      <w:r w:rsidR="005344C4">
        <w:rPr>
          <w:sz w:val="24"/>
          <w:szCs w:val="24"/>
          <w:lang w:eastAsia="ja-JP"/>
        </w:rPr>
        <w:t>a także:</w:t>
      </w:r>
    </w:p>
    <w:p w14:paraId="23F96A70" w14:textId="6C2A960F" w:rsidR="00DC43F2" w:rsidRPr="005344C4" w:rsidRDefault="00512FF8" w:rsidP="00D0696F">
      <w:pPr>
        <w:pStyle w:val="Default"/>
        <w:spacing w:line="360" w:lineRule="auto"/>
        <w:ind w:left="1418" w:hanging="567"/>
        <w:jc w:val="both"/>
        <w:rPr>
          <w:rFonts w:asciiTheme="minorHAnsi" w:hAnsiTheme="minorHAnsi" w:cstheme="minorBidi"/>
          <w:color w:val="000000" w:themeColor="text1"/>
          <w:lang w:eastAsia="ja-JP"/>
        </w:rPr>
      </w:pPr>
      <w:r>
        <w:rPr>
          <w:rFonts w:asciiTheme="minorHAnsi" w:hAnsiTheme="minorHAnsi" w:cstheme="minorBidi"/>
          <w:color w:val="000000" w:themeColor="text1"/>
          <w:lang w:eastAsia="ja-JP"/>
        </w:rPr>
        <w:t xml:space="preserve">– 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przedstawienie na wezwanie Ministra w wyznaczonym terminie dodatkowych informacji, wyjaśnień oraz dowodów do sprawozdania</w:t>
      </w:r>
      <w:r>
        <w:rPr>
          <w:rFonts w:asciiTheme="minorHAnsi" w:hAnsiTheme="minorHAnsi" w:cstheme="minorBidi"/>
          <w:color w:val="000000" w:themeColor="text1"/>
          <w:lang w:eastAsia="ja-JP"/>
        </w:rPr>
        <w:t>,</w:t>
      </w:r>
    </w:p>
    <w:p w14:paraId="327509C7" w14:textId="425B9AD3" w:rsidR="00DC43F2" w:rsidRPr="005344C4" w:rsidRDefault="00512FF8" w:rsidP="00D0696F">
      <w:pPr>
        <w:pStyle w:val="Default"/>
        <w:spacing w:line="360" w:lineRule="auto"/>
        <w:ind w:left="1440" w:hanging="589"/>
        <w:jc w:val="both"/>
        <w:rPr>
          <w:rFonts w:asciiTheme="minorHAnsi" w:hAnsiTheme="minorHAnsi" w:cstheme="minorBidi"/>
          <w:color w:val="000000" w:themeColor="text1"/>
          <w:lang w:eastAsia="ja-JP"/>
        </w:rPr>
      </w:pPr>
      <w:r>
        <w:rPr>
          <w:rFonts w:asciiTheme="minorHAnsi" w:hAnsiTheme="minorHAnsi" w:cstheme="minorBidi"/>
          <w:color w:val="000000" w:themeColor="text1"/>
          <w:lang w:eastAsia="ja-JP"/>
        </w:rPr>
        <w:t xml:space="preserve">– 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 xml:space="preserve">w przypadku niezłożenia w terminie lub złożenia niekompletnego sprawozdania Minister wzywa pisemnie wojewodę do jego złożenia lub uzupełnienia, </w:t>
      </w:r>
      <w:r w:rsidR="00D0696F">
        <w:rPr>
          <w:rFonts w:asciiTheme="minorHAnsi" w:hAnsiTheme="minorHAnsi" w:cstheme="minorBidi"/>
          <w:color w:val="000000" w:themeColor="text1"/>
          <w:lang w:eastAsia="ja-JP"/>
        </w:rPr>
        <w:br/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w terminie 7 dni od dnia otrzymania wezwania</w:t>
      </w:r>
      <w:r>
        <w:rPr>
          <w:rFonts w:asciiTheme="minorHAnsi" w:hAnsiTheme="minorHAnsi" w:cstheme="minorBidi"/>
          <w:color w:val="000000" w:themeColor="text1"/>
          <w:lang w:eastAsia="ja-JP"/>
        </w:rPr>
        <w:t>,</w:t>
      </w:r>
    </w:p>
    <w:p w14:paraId="2CCBAA59" w14:textId="0072638D" w:rsidR="00DC43F2" w:rsidRPr="005344C4" w:rsidRDefault="00512FF8" w:rsidP="00D0696F">
      <w:pPr>
        <w:pStyle w:val="Default"/>
        <w:spacing w:line="360" w:lineRule="auto"/>
        <w:ind w:left="1440" w:hanging="589"/>
        <w:jc w:val="both"/>
        <w:rPr>
          <w:rFonts w:asciiTheme="minorHAnsi" w:hAnsiTheme="minorHAnsi" w:cstheme="minorBidi"/>
          <w:color w:val="000000" w:themeColor="text1"/>
          <w:lang w:eastAsia="ja-JP"/>
        </w:rPr>
      </w:pPr>
      <w:r>
        <w:rPr>
          <w:rFonts w:asciiTheme="minorHAnsi" w:hAnsiTheme="minorHAnsi" w:cstheme="minorBidi"/>
          <w:color w:val="000000" w:themeColor="text1"/>
          <w:lang w:eastAsia="ja-JP"/>
        </w:rPr>
        <w:lastRenderedPageBreak/>
        <w:t xml:space="preserve">– 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niezastosowanie się do wezwania, o którym mowa</w:t>
      </w:r>
      <w:r w:rsidR="0074727F">
        <w:rPr>
          <w:rFonts w:asciiTheme="minorHAnsi" w:hAnsiTheme="minorHAnsi" w:cstheme="minorBidi"/>
          <w:color w:val="000000" w:themeColor="text1"/>
          <w:lang w:eastAsia="ja-JP"/>
        </w:rPr>
        <w:t xml:space="preserve"> w tiret drugie</w:t>
      </w:r>
      <w:r w:rsidR="00DC43F2" w:rsidRPr="005344C4">
        <w:rPr>
          <w:rFonts w:asciiTheme="minorHAnsi" w:hAnsiTheme="minorHAnsi" w:cstheme="minorBidi"/>
          <w:color w:val="000000" w:themeColor="text1"/>
          <w:lang w:eastAsia="ja-JP"/>
        </w:rPr>
        <w:t>, będzie skutkowało uznaniem przekazanych wojewodzie środków Funduszu za wykorzystane niezgodnie z przeznaczeniem</w:t>
      </w:r>
      <w:r>
        <w:rPr>
          <w:rFonts w:asciiTheme="minorHAnsi" w:hAnsiTheme="minorHAnsi" w:cstheme="minorBidi"/>
          <w:color w:val="000000" w:themeColor="text1"/>
          <w:lang w:eastAsia="ja-JP"/>
        </w:rPr>
        <w:t>,</w:t>
      </w:r>
    </w:p>
    <w:p w14:paraId="7FAE69D0" w14:textId="4569F00D" w:rsidR="00AA5BFB" w:rsidRPr="00AA5BFB" w:rsidRDefault="00AA5BFB" w:rsidP="006C0222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kontrola i nadzór nad realizacją Programu w województwie, w tym kontrola realizacji obowiązku informacyjnego na podstawie art. 35c ustawy z dnia 27 sierpnia 2009 r. </w:t>
      </w:r>
      <w:r w:rsidR="00E05422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o finansach publicznych,</w:t>
      </w:r>
    </w:p>
    <w:p w14:paraId="1060B449" w14:textId="2E16ED67" w:rsidR="00B110D7" w:rsidRDefault="00AA5BFB" w:rsidP="00B110D7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monitorowanie ciągłości realizacji zadań</w:t>
      </w:r>
      <w:r w:rsidR="009E7312">
        <w:rPr>
          <w:color w:val="000000" w:themeColor="text1"/>
          <w:sz w:val="24"/>
          <w:szCs w:val="24"/>
          <w:lang w:eastAsia="ja-JP"/>
        </w:rPr>
        <w:t xml:space="preserve"> przez ostatecznych odbiorców wsparcia, </w:t>
      </w:r>
    </w:p>
    <w:p w14:paraId="611E5842" w14:textId="1671780F" w:rsidR="00AA5BFB" w:rsidRDefault="00B110D7" w:rsidP="001C0853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 xml:space="preserve">rozliczenie środków przeznaczonych na </w:t>
      </w:r>
      <w:r w:rsidRPr="007E6EA4">
        <w:rPr>
          <w:color w:val="000000" w:themeColor="text1"/>
          <w:sz w:val="24"/>
          <w:szCs w:val="24"/>
          <w:lang w:eastAsia="ja-JP"/>
        </w:rPr>
        <w:t>pokrycie kosztów obsługi Programu</w:t>
      </w:r>
      <w:r>
        <w:rPr>
          <w:color w:val="000000" w:themeColor="text1"/>
          <w:sz w:val="24"/>
          <w:szCs w:val="24"/>
          <w:lang w:eastAsia="ja-JP"/>
        </w:rPr>
        <w:t xml:space="preserve"> w</w:t>
      </w:r>
      <w:r w:rsidR="00512FF8">
        <w:rPr>
          <w:color w:val="000000" w:themeColor="text1"/>
          <w:sz w:val="24"/>
          <w:szCs w:val="24"/>
          <w:lang w:eastAsia="ja-JP"/>
        </w:rPr>
        <w:t>edłu</w:t>
      </w:r>
      <w:r>
        <w:rPr>
          <w:color w:val="000000" w:themeColor="text1"/>
          <w:sz w:val="24"/>
          <w:szCs w:val="24"/>
          <w:lang w:eastAsia="ja-JP"/>
        </w:rPr>
        <w:t>g wzoru</w:t>
      </w:r>
      <w:r w:rsidRPr="00AA5BFB">
        <w:rPr>
          <w:color w:val="000000" w:themeColor="text1"/>
          <w:sz w:val="24"/>
          <w:szCs w:val="24"/>
          <w:lang w:eastAsia="ja-JP"/>
        </w:rPr>
        <w:t xml:space="preserve"> stanowiącego załącznik nr 6 do</w:t>
      </w:r>
      <w:r>
        <w:rPr>
          <w:color w:val="000000" w:themeColor="text1"/>
          <w:sz w:val="24"/>
          <w:szCs w:val="24"/>
          <w:lang w:eastAsia="ja-JP"/>
        </w:rPr>
        <w:t xml:space="preserve"> </w:t>
      </w:r>
      <w:r w:rsidR="00AA716B">
        <w:rPr>
          <w:color w:val="000000" w:themeColor="text1"/>
          <w:sz w:val="24"/>
          <w:szCs w:val="24"/>
          <w:lang w:eastAsia="ja-JP"/>
        </w:rPr>
        <w:t>Regulaminu</w:t>
      </w:r>
      <w:r>
        <w:rPr>
          <w:color w:val="000000" w:themeColor="text1"/>
          <w:sz w:val="24"/>
          <w:szCs w:val="24"/>
          <w:lang w:eastAsia="ja-JP"/>
        </w:rPr>
        <w:t xml:space="preserve">, w terminie i formie wskazanych </w:t>
      </w:r>
      <w:r w:rsidR="00D0696F">
        <w:rPr>
          <w:color w:val="000000" w:themeColor="text1"/>
          <w:sz w:val="24"/>
          <w:szCs w:val="24"/>
          <w:lang w:eastAsia="ja-JP"/>
        </w:rPr>
        <w:br/>
      </w:r>
      <w:r>
        <w:rPr>
          <w:color w:val="000000" w:themeColor="text1"/>
          <w:sz w:val="24"/>
          <w:szCs w:val="24"/>
          <w:lang w:eastAsia="ja-JP"/>
        </w:rPr>
        <w:t xml:space="preserve">w lit. </w:t>
      </w:r>
      <w:r w:rsidR="001C0853">
        <w:rPr>
          <w:color w:val="000000" w:themeColor="text1"/>
          <w:sz w:val="24"/>
          <w:szCs w:val="24"/>
          <w:lang w:eastAsia="ja-JP"/>
        </w:rPr>
        <w:t>l</w:t>
      </w:r>
      <w:r w:rsidR="00B1237E">
        <w:rPr>
          <w:color w:val="000000" w:themeColor="text1"/>
          <w:sz w:val="24"/>
          <w:szCs w:val="24"/>
          <w:lang w:eastAsia="ja-JP"/>
        </w:rPr>
        <w:t>,</w:t>
      </w:r>
    </w:p>
    <w:p w14:paraId="11DBF313" w14:textId="13CE2272" w:rsidR="00B1237E" w:rsidRDefault="00B1237E" w:rsidP="001C0853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weryfikacja spełnienia w</w:t>
      </w:r>
      <w:r w:rsidRPr="00B1237E">
        <w:rPr>
          <w:color w:val="000000" w:themeColor="text1"/>
          <w:sz w:val="24"/>
          <w:szCs w:val="24"/>
          <w:lang w:eastAsia="ja-JP"/>
        </w:rPr>
        <w:t xml:space="preserve"> okresie trwałości warunk</w:t>
      </w:r>
      <w:r>
        <w:rPr>
          <w:color w:val="000000" w:themeColor="text1"/>
          <w:sz w:val="24"/>
          <w:szCs w:val="24"/>
          <w:lang w:eastAsia="ja-JP"/>
        </w:rPr>
        <w:t>u</w:t>
      </w:r>
      <w:r w:rsidRPr="00B1237E">
        <w:rPr>
          <w:color w:val="000000" w:themeColor="text1"/>
          <w:sz w:val="24"/>
          <w:szCs w:val="24"/>
          <w:lang w:eastAsia="ja-JP"/>
        </w:rPr>
        <w:t xml:space="preserve">, o którym mowa w rozdziale 3 pkt 4, </w:t>
      </w:r>
    </w:p>
    <w:p w14:paraId="216C8998" w14:textId="7BE205DC" w:rsidR="006B2B92" w:rsidRPr="00F635EB" w:rsidRDefault="00B1237E" w:rsidP="00C547EF">
      <w:pPr>
        <w:numPr>
          <w:ilvl w:val="0"/>
          <w:numId w:val="27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>weryfikacja spełnienia w okresie trwałości Wytycznych dotyczących placów zabaw znajdujących się przy żłobkach i klubach dziecięcych, które stanowią załącznik</w:t>
      </w:r>
      <w:r w:rsidR="00C547EF">
        <w:rPr>
          <w:color w:val="000000" w:themeColor="text1"/>
          <w:sz w:val="24"/>
          <w:szCs w:val="24"/>
          <w:lang w:eastAsia="ja-JP"/>
        </w:rPr>
        <w:t xml:space="preserve"> </w:t>
      </w:r>
      <w:r w:rsidR="00F600A2">
        <w:rPr>
          <w:color w:val="000000" w:themeColor="text1"/>
          <w:sz w:val="24"/>
          <w:szCs w:val="24"/>
          <w:lang w:eastAsia="ja-JP"/>
        </w:rPr>
        <w:t xml:space="preserve">nr 1 </w:t>
      </w:r>
      <w:r>
        <w:rPr>
          <w:color w:val="000000" w:themeColor="text1"/>
          <w:sz w:val="24"/>
          <w:szCs w:val="24"/>
          <w:lang w:eastAsia="ja-JP"/>
        </w:rPr>
        <w:t>do Programu.</w:t>
      </w:r>
    </w:p>
    <w:p w14:paraId="74A65636" w14:textId="77777777" w:rsidR="002F67F1" w:rsidRPr="00AA5BFB" w:rsidRDefault="002F67F1" w:rsidP="00292639">
      <w:pPr>
        <w:spacing w:after="120" w:line="360" w:lineRule="auto"/>
        <w:ind w:left="72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642CB404" w14:textId="013E804B" w:rsidR="00AA5BFB" w:rsidRPr="00D043AE" w:rsidRDefault="00AA5BFB" w:rsidP="006C0222">
      <w:pPr>
        <w:pStyle w:val="Akapitzlist"/>
        <w:keepNext/>
        <w:keepLines/>
        <w:numPr>
          <w:ilvl w:val="1"/>
          <w:numId w:val="37"/>
        </w:numPr>
        <w:spacing w:before="40" w:after="0" w:line="360" w:lineRule="auto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2" w:name="_Toc212629598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Zadania wnioskodawców</w:t>
      </w:r>
      <w:bookmarkEnd w:id="42"/>
    </w:p>
    <w:p w14:paraId="2202E7B4" w14:textId="77777777" w:rsidR="00AA5BFB" w:rsidRPr="00AA5BFB" w:rsidRDefault="00AA5BFB" w:rsidP="006C0222">
      <w:pPr>
        <w:numPr>
          <w:ilvl w:val="0"/>
          <w:numId w:val="32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Do zadań wnioskodawców należy:</w:t>
      </w:r>
    </w:p>
    <w:p w14:paraId="647FAD98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złożenie wniosku na właściwym formularzu wraz z wymaganymi załącznikami,</w:t>
      </w:r>
    </w:p>
    <w:p w14:paraId="11338BD2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zapewnienie kompletności, poprawności i aktualności danych wykazywanych </w:t>
      </w:r>
      <w:r w:rsidRPr="00AA5BFB">
        <w:rPr>
          <w:color w:val="000000" w:themeColor="text1"/>
          <w:sz w:val="24"/>
          <w:szCs w:val="24"/>
          <w:lang w:eastAsia="ja-JP"/>
        </w:rPr>
        <w:br/>
        <w:t>w rejestrze żłobków i klubów dziecięcych,</w:t>
      </w:r>
    </w:p>
    <w:p w14:paraId="0187A47A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 realizacja zadań zgodnie z zawartymi umowami,</w:t>
      </w:r>
    </w:p>
    <w:p w14:paraId="4BBD7DBD" w14:textId="14414D8D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realizacja przez ostatecznych odbiorców wsparcia Programu obowiązku informacyjnego, o którym mowa w art. 35a</w:t>
      </w:r>
      <w:r w:rsidR="00831480">
        <w:rPr>
          <w:color w:val="000000" w:themeColor="text1"/>
          <w:sz w:val="24"/>
          <w:szCs w:val="24"/>
          <w:lang w:eastAsia="ja-JP"/>
        </w:rPr>
        <w:t>–</w:t>
      </w:r>
      <w:r w:rsidRPr="00AA5BFB">
        <w:rPr>
          <w:color w:val="000000" w:themeColor="text1"/>
          <w:sz w:val="24"/>
          <w:szCs w:val="24"/>
          <w:lang w:eastAsia="ja-JP"/>
        </w:rPr>
        <w:t xml:space="preserve">35d ustawy z dnia 27 sierpnia 2009 r. </w:t>
      </w:r>
      <w:r w:rsidRPr="00AA5BFB">
        <w:rPr>
          <w:color w:val="000000" w:themeColor="text1"/>
          <w:sz w:val="24"/>
          <w:szCs w:val="24"/>
          <w:lang w:eastAsia="ja-JP"/>
        </w:rPr>
        <w:br/>
        <w:t>finansach publicznych</w:t>
      </w:r>
      <w:r w:rsidR="003B1AEC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oraz rozporządzeniu Rady Ministrów z dnia 7 maja 2021 r. </w:t>
      </w:r>
      <w:r w:rsidR="00F55C7D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 xml:space="preserve">w sprawie określenia działań informacyjnych podejmowanych przez podmioty realizujące zadania finansowane lub dofinansowane z budżetu państwa lub </w:t>
      </w:r>
      <w:r w:rsidR="00F55C7D">
        <w:rPr>
          <w:color w:val="000000" w:themeColor="text1"/>
          <w:sz w:val="24"/>
          <w:szCs w:val="24"/>
          <w:lang w:eastAsia="ja-JP"/>
        </w:rPr>
        <w:br/>
      </w:r>
      <w:r w:rsidRPr="00AA5BFB">
        <w:rPr>
          <w:color w:val="000000" w:themeColor="text1"/>
          <w:sz w:val="24"/>
          <w:szCs w:val="24"/>
          <w:lang w:eastAsia="ja-JP"/>
        </w:rPr>
        <w:t>z państwowych funduszy celowych oraz złożenie wojewodzie oświadczenia o realizacji tego obowiązku, wg wzoru określonego przez wojewodę i zamieszczonego na stronie internetowej urzędu wojewódzkiego,</w:t>
      </w:r>
    </w:p>
    <w:p w14:paraId="3F8D95F3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prowadzenie wyodrębnionej ewidencji księgowej dla dofinansowania oraz rozliczenie</w:t>
      </w:r>
    </w:p>
    <w:p w14:paraId="35BE6BDC" w14:textId="77777777" w:rsidR="00AA5BFB" w:rsidRPr="00AA5BFB" w:rsidRDefault="00AA5BFB" w:rsidP="00AA5BFB">
      <w:pPr>
        <w:spacing w:after="120" w:line="360" w:lineRule="auto"/>
        <w:ind w:left="720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lastRenderedPageBreak/>
        <w:t>dofinansowania,</w:t>
      </w:r>
    </w:p>
    <w:p w14:paraId="653CB5EE" w14:textId="4604A482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bookmarkStart w:id="43" w:name="_Hlk180574203"/>
      <w:r w:rsidRPr="00AA5BFB">
        <w:rPr>
          <w:color w:val="000000" w:themeColor="text1"/>
          <w:sz w:val="24"/>
          <w:szCs w:val="24"/>
          <w:lang w:eastAsia="ja-JP"/>
        </w:rPr>
        <w:t>prowadzenie odrębnego rachunku bankowego dla środków dofinansowania</w:t>
      </w:r>
      <w:bookmarkEnd w:id="43"/>
      <w:r w:rsidR="000637F0">
        <w:rPr>
          <w:color w:val="000000" w:themeColor="text1"/>
          <w:sz w:val="24"/>
          <w:szCs w:val="24"/>
          <w:lang w:eastAsia="ja-JP"/>
        </w:rPr>
        <w:t>,</w:t>
      </w:r>
    </w:p>
    <w:p w14:paraId="651C5196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rozliczenia z wojewodą otrzymanego dofinansowania, zgodnie z umową zawartą </w:t>
      </w:r>
      <w:r w:rsidRPr="00AA5BFB">
        <w:rPr>
          <w:color w:val="000000" w:themeColor="text1"/>
          <w:sz w:val="24"/>
          <w:szCs w:val="24"/>
          <w:lang w:eastAsia="ja-JP"/>
        </w:rPr>
        <w:br/>
        <w:t>z wojewodą w sprawie udzielenia dofinansowania,</w:t>
      </w:r>
    </w:p>
    <w:p w14:paraId="0A72D770" w14:textId="77777777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poddanie się kontroli, zgodnie z umową zawartą z wojewodą w sprawie udzielenia dofinansowania,</w:t>
      </w:r>
    </w:p>
    <w:p w14:paraId="72BFA566" w14:textId="2D676F4B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przedstawienie </w:t>
      </w:r>
      <w:r w:rsidR="003C58CD">
        <w:rPr>
          <w:color w:val="000000" w:themeColor="text1"/>
          <w:sz w:val="24"/>
          <w:szCs w:val="24"/>
          <w:lang w:eastAsia="ja-JP"/>
        </w:rPr>
        <w:t xml:space="preserve">na każdym etapie realizacji zadania oraz w okresie trwałości </w:t>
      </w:r>
      <w:r w:rsidRPr="00AA5BFB">
        <w:rPr>
          <w:color w:val="000000" w:themeColor="text1"/>
          <w:sz w:val="24"/>
          <w:szCs w:val="24"/>
          <w:lang w:eastAsia="ja-JP"/>
        </w:rPr>
        <w:t>na żądanie wojewody wyjaśnień, informacji</w:t>
      </w:r>
      <w:r w:rsidR="00586A5C">
        <w:rPr>
          <w:color w:val="000000" w:themeColor="text1"/>
          <w:sz w:val="24"/>
          <w:szCs w:val="24"/>
          <w:lang w:eastAsia="ja-JP"/>
        </w:rPr>
        <w:t>, danych</w:t>
      </w:r>
      <w:r w:rsidRPr="00AA5BFB">
        <w:rPr>
          <w:color w:val="000000" w:themeColor="text1"/>
          <w:sz w:val="24"/>
          <w:szCs w:val="24"/>
          <w:lang w:eastAsia="ja-JP"/>
        </w:rPr>
        <w:t xml:space="preserve"> i dokumentów dotyczących realizacji zadania podlegającego dofinansowaniu,</w:t>
      </w:r>
    </w:p>
    <w:p w14:paraId="3D391F5C" w14:textId="32D880A2" w:rsidR="00AA5BFB" w:rsidRPr="00AA5BFB" w:rsidRDefault="00AA5BFB" w:rsidP="006C0222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>przechowywanie dokumentacji związanej z realizacją zadania przez okres 5 lat od dnia zakończenia realizacji zadania,</w:t>
      </w:r>
    </w:p>
    <w:p w14:paraId="52E92F98" w14:textId="2ED92F22" w:rsidR="00AA716B" w:rsidRDefault="00AA5BFB" w:rsidP="00AA716B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kontrolowanie sposobu realizacji zadania przez inne podmioty w przypadku powierzenia realizacji zadania w drodze konkursu ogłaszanego na podstawie ustawy </w:t>
      </w:r>
      <w:r w:rsidRPr="00AA5BFB">
        <w:rPr>
          <w:color w:val="000000" w:themeColor="text1"/>
          <w:sz w:val="24"/>
          <w:szCs w:val="24"/>
          <w:lang w:eastAsia="ja-JP"/>
        </w:rPr>
        <w:br/>
      </w:r>
      <w:r w:rsidR="00630A09">
        <w:rPr>
          <w:color w:val="000000" w:themeColor="text1"/>
          <w:sz w:val="24"/>
          <w:szCs w:val="24"/>
          <w:lang w:eastAsia="ja-JP"/>
        </w:rPr>
        <w:t xml:space="preserve">z dnia 24 kwietnia 2003 r. </w:t>
      </w:r>
      <w:r w:rsidRPr="00AA5BFB">
        <w:rPr>
          <w:color w:val="000000" w:themeColor="text1"/>
          <w:sz w:val="24"/>
          <w:szCs w:val="24"/>
          <w:lang w:eastAsia="ja-JP"/>
        </w:rPr>
        <w:t>o działalności pożytku publicznego</w:t>
      </w:r>
      <w:r w:rsidR="00856325">
        <w:rPr>
          <w:color w:val="000000" w:themeColor="text1"/>
          <w:sz w:val="24"/>
          <w:szCs w:val="24"/>
          <w:lang w:eastAsia="ja-JP"/>
        </w:rPr>
        <w:t xml:space="preserve"> i o wolontariacie</w:t>
      </w:r>
      <w:r w:rsidR="00630A09">
        <w:rPr>
          <w:color w:val="000000" w:themeColor="text1"/>
          <w:sz w:val="24"/>
          <w:szCs w:val="24"/>
          <w:lang w:eastAsia="ja-JP"/>
        </w:rPr>
        <w:t xml:space="preserve"> (Dz.</w:t>
      </w:r>
      <w:r w:rsidR="00796AC4">
        <w:rPr>
          <w:color w:val="000000" w:themeColor="text1"/>
          <w:sz w:val="24"/>
          <w:szCs w:val="24"/>
          <w:lang w:eastAsia="ja-JP"/>
        </w:rPr>
        <w:t xml:space="preserve"> </w:t>
      </w:r>
      <w:r w:rsidR="00630A09">
        <w:rPr>
          <w:color w:val="000000" w:themeColor="text1"/>
          <w:sz w:val="24"/>
          <w:szCs w:val="24"/>
          <w:lang w:eastAsia="ja-JP"/>
        </w:rPr>
        <w:t>U. z 2025 r</w:t>
      </w:r>
      <w:r w:rsidR="002F76E2">
        <w:rPr>
          <w:color w:val="000000" w:themeColor="text1"/>
          <w:sz w:val="24"/>
          <w:szCs w:val="24"/>
          <w:lang w:eastAsia="ja-JP"/>
        </w:rPr>
        <w:t>.</w:t>
      </w:r>
      <w:r w:rsidR="00630A09">
        <w:rPr>
          <w:color w:val="000000" w:themeColor="text1"/>
          <w:sz w:val="24"/>
          <w:szCs w:val="24"/>
          <w:lang w:eastAsia="ja-JP"/>
        </w:rPr>
        <w:t xml:space="preserve"> poz. 1338)</w:t>
      </w:r>
      <w:r w:rsidRPr="00AA5BFB">
        <w:rPr>
          <w:color w:val="000000" w:themeColor="text1"/>
          <w:sz w:val="24"/>
          <w:szCs w:val="24"/>
          <w:lang w:eastAsia="ja-JP"/>
        </w:rPr>
        <w:t>,</w:t>
      </w:r>
      <w:bookmarkStart w:id="44" w:name="_Hlk180574255"/>
      <w:r w:rsidR="006D6DC7">
        <w:rPr>
          <w:color w:val="000000" w:themeColor="text1"/>
          <w:sz w:val="24"/>
          <w:szCs w:val="24"/>
          <w:lang w:eastAsia="ja-JP"/>
        </w:rPr>
        <w:t xml:space="preserve"> w trakcie trwania Programu i </w:t>
      </w:r>
      <w:r w:rsidR="00334D9F">
        <w:rPr>
          <w:color w:val="000000" w:themeColor="text1"/>
          <w:sz w:val="24"/>
          <w:szCs w:val="24"/>
          <w:lang w:eastAsia="ja-JP"/>
        </w:rPr>
        <w:t xml:space="preserve">w okresie trwałości, </w:t>
      </w:r>
    </w:p>
    <w:p w14:paraId="702F671C" w14:textId="1E3B3BB9" w:rsidR="00AA5BFB" w:rsidRPr="00AA716B" w:rsidRDefault="00AA5BFB" w:rsidP="00AA716B">
      <w:pPr>
        <w:numPr>
          <w:ilvl w:val="0"/>
          <w:numId w:val="28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716B">
        <w:rPr>
          <w:color w:val="000000" w:themeColor="text1"/>
          <w:sz w:val="24"/>
          <w:szCs w:val="24"/>
          <w:lang w:eastAsia="ja-JP"/>
        </w:rPr>
        <w:t>złożenie sprawozdania z realizacji Programu</w:t>
      </w:r>
      <w:r w:rsidR="00B51941" w:rsidRPr="00AA716B">
        <w:rPr>
          <w:color w:val="000000" w:themeColor="text1"/>
          <w:sz w:val="24"/>
          <w:szCs w:val="24"/>
          <w:lang w:eastAsia="ja-JP"/>
        </w:rPr>
        <w:t xml:space="preserve"> </w:t>
      </w:r>
      <w:r w:rsidR="00B53476" w:rsidRPr="00AA716B">
        <w:rPr>
          <w:color w:val="000000" w:themeColor="text1"/>
          <w:sz w:val="24"/>
          <w:szCs w:val="24"/>
          <w:lang w:eastAsia="ja-JP"/>
        </w:rPr>
        <w:t xml:space="preserve">w ramach naboru wniosków </w:t>
      </w:r>
      <w:r w:rsidR="00B51941" w:rsidRPr="00AA716B">
        <w:rPr>
          <w:color w:val="000000" w:themeColor="text1"/>
          <w:sz w:val="24"/>
          <w:szCs w:val="24"/>
        </w:rPr>
        <w:t>według wzoru określonego przez wojewodę, stanowiącego załącznik do umowy</w:t>
      </w:r>
      <w:r w:rsidRPr="00AA716B">
        <w:rPr>
          <w:color w:val="000000" w:themeColor="text1"/>
          <w:sz w:val="24"/>
          <w:szCs w:val="24"/>
          <w:lang w:eastAsia="ja-JP"/>
        </w:rPr>
        <w:t>.</w:t>
      </w:r>
      <w:bookmarkEnd w:id="44"/>
    </w:p>
    <w:p w14:paraId="659388B1" w14:textId="77777777" w:rsidR="00AA5BFB" w:rsidRPr="00AA5BFB" w:rsidRDefault="00AA5BFB" w:rsidP="002F76E2">
      <w:pPr>
        <w:spacing w:after="120" w:line="360" w:lineRule="auto"/>
        <w:ind w:left="36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67EFE150" w14:textId="61C2B8BF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5" w:name="_Toc212629599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Postanowienia końcowe</w:t>
      </w:r>
      <w:bookmarkEnd w:id="45"/>
    </w:p>
    <w:p w14:paraId="5AB845B1" w14:textId="1DD04566" w:rsidR="004C3C06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AA5BFB">
        <w:rPr>
          <w:sz w:val="24"/>
          <w:szCs w:val="24"/>
          <w:lang w:eastAsia="ja-JP"/>
        </w:rPr>
        <w:t>Na każdym etapie Programu, tj</w:t>
      </w:r>
      <w:r w:rsidR="00116978">
        <w:rPr>
          <w:sz w:val="24"/>
          <w:szCs w:val="24"/>
          <w:lang w:eastAsia="ja-JP"/>
        </w:rPr>
        <w:t>.</w:t>
      </w:r>
      <w:r w:rsidRPr="00AA5BFB">
        <w:rPr>
          <w:sz w:val="24"/>
          <w:szCs w:val="24"/>
          <w:lang w:eastAsia="ja-JP"/>
        </w:rPr>
        <w:t xml:space="preserve"> po złożeniu wniosku oraz w trakcie realizacji zadania, możliwa jest zmiana</w:t>
      </w:r>
      <w:r w:rsidR="00CB3DC3">
        <w:rPr>
          <w:sz w:val="24"/>
          <w:szCs w:val="24"/>
          <w:lang w:eastAsia="ja-JP"/>
        </w:rPr>
        <w:t xml:space="preserve"> nazwy zadania związana w szczególności ze zmianami</w:t>
      </w:r>
      <w:r w:rsidR="004C3C06">
        <w:rPr>
          <w:sz w:val="24"/>
          <w:szCs w:val="24"/>
          <w:lang w:eastAsia="ja-JP"/>
        </w:rPr>
        <w:t>:</w:t>
      </w:r>
    </w:p>
    <w:p w14:paraId="7A03C2B8" w14:textId="4566C6D5" w:rsidR="004C3C06" w:rsidRPr="00C43BBE" w:rsidRDefault="00AA5BFB" w:rsidP="00C466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 xml:space="preserve">nazw ulic, nazw geograficznych, </w:t>
      </w:r>
    </w:p>
    <w:p w14:paraId="049D8610" w14:textId="12E6B52B" w:rsidR="004C3C06" w:rsidRPr="00C43BBE" w:rsidRDefault="00AA5BFB" w:rsidP="00C466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auto"/>
          <w:sz w:val="24"/>
          <w:szCs w:val="24"/>
        </w:rPr>
      </w:pPr>
      <w:r w:rsidRPr="00C43BBE">
        <w:rPr>
          <w:color w:val="auto"/>
          <w:sz w:val="24"/>
          <w:szCs w:val="24"/>
        </w:rPr>
        <w:t>nazwy własnej instytucji</w:t>
      </w:r>
      <w:r w:rsidR="004C3C06" w:rsidRPr="00C43BBE">
        <w:rPr>
          <w:color w:val="auto"/>
          <w:sz w:val="24"/>
          <w:szCs w:val="24"/>
        </w:rPr>
        <w:t xml:space="preserve"> opieki,</w:t>
      </w:r>
    </w:p>
    <w:p w14:paraId="40E76C1B" w14:textId="01365D01" w:rsidR="004C3C06" w:rsidRPr="00C43BBE" w:rsidRDefault="004C3C06" w:rsidP="00C466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auto"/>
          <w:sz w:val="24"/>
          <w:szCs w:val="24"/>
        </w:rPr>
      </w:pPr>
      <w:bookmarkStart w:id="46" w:name="_Hlk180574299"/>
      <w:r w:rsidRPr="00C43BBE">
        <w:rPr>
          <w:color w:val="auto"/>
          <w:sz w:val="24"/>
          <w:szCs w:val="24"/>
        </w:rPr>
        <w:t>formy organizacyjnej instytucji opieki (np. ze żłobka na klub dziecięcy i odwrotnie)</w:t>
      </w:r>
      <w:r w:rsidR="00CB3DC3" w:rsidRPr="00C43BBE">
        <w:rPr>
          <w:color w:val="auto"/>
          <w:sz w:val="24"/>
          <w:szCs w:val="24"/>
        </w:rPr>
        <w:t>.</w:t>
      </w:r>
    </w:p>
    <w:p w14:paraId="78A3B34B" w14:textId="4817471F" w:rsidR="00AA5BFB" w:rsidRP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sz w:val="24"/>
          <w:szCs w:val="24"/>
          <w:lang w:eastAsia="ja-JP"/>
        </w:rPr>
      </w:pPr>
      <w:r w:rsidRPr="00197A43">
        <w:rPr>
          <w:sz w:val="24"/>
          <w:szCs w:val="24"/>
        </w:rPr>
        <w:t xml:space="preserve">Warunkiem dokonania ww. zmian </w:t>
      </w:r>
      <w:r w:rsidR="00176A13" w:rsidRPr="00197A43">
        <w:rPr>
          <w:sz w:val="24"/>
          <w:szCs w:val="24"/>
        </w:rPr>
        <w:t xml:space="preserve">jest </w:t>
      </w:r>
      <w:r w:rsidRPr="00197A43">
        <w:rPr>
          <w:sz w:val="24"/>
          <w:szCs w:val="24"/>
        </w:rPr>
        <w:t>poinformowanie o tym wojewody udzielającego dofinansowania.</w:t>
      </w:r>
    </w:p>
    <w:bookmarkEnd w:id="46"/>
    <w:p w14:paraId="3B224067" w14:textId="77F99732" w:rsid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Zmiana zakresu rzeczowego zadania jest możliwa </w:t>
      </w:r>
      <w:r w:rsidRPr="00197A43">
        <w:rPr>
          <w:color w:val="000000" w:themeColor="text1"/>
          <w:sz w:val="24"/>
          <w:szCs w:val="24"/>
          <w:lang w:eastAsia="ja-JP"/>
        </w:rPr>
        <w:t>pod warunkiem uzyskania zgody wojewody</w:t>
      </w:r>
      <w:r w:rsidRPr="004C3C06">
        <w:rPr>
          <w:color w:val="000000" w:themeColor="text1"/>
          <w:sz w:val="24"/>
          <w:szCs w:val="24"/>
          <w:lang w:eastAsia="ja-JP"/>
        </w:rPr>
        <w:t>,</w:t>
      </w:r>
      <w:r w:rsidRPr="00AA5BFB">
        <w:rPr>
          <w:color w:val="000000" w:themeColor="text1"/>
          <w:sz w:val="24"/>
          <w:szCs w:val="24"/>
          <w:lang w:eastAsia="ja-JP"/>
        </w:rPr>
        <w:t xml:space="preserve"> wynikającej z analizy jednostkowej przypadku.</w:t>
      </w:r>
      <w:r w:rsidRPr="00AA5BFB">
        <w:rPr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 xml:space="preserve">Zachowane muszą zostać zasady wskazane w </w:t>
      </w:r>
      <w:r w:rsidR="00AF71BE" w:rsidRPr="00AF71BE">
        <w:rPr>
          <w:color w:val="000000" w:themeColor="text1"/>
          <w:sz w:val="24"/>
          <w:szCs w:val="24"/>
          <w:lang w:eastAsia="ja-JP"/>
        </w:rPr>
        <w:t xml:space="preserve">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AF71BE" w:rsidRPr="00AF71BE">
        <w:rPr>
          <w:color w:val="000000" w:themeColor="text1"/>
          <w:sz w:val="24"/>
          <w:szCs w:val="24"/>
          <w:lang w:eastAsia="ja-JP"/>
        </w:rPr>
        <w:t>, podrozdziale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Pr="00AA5BFB">
        <w:rPr>
          <w:color w:val="000000" w:themeColor="text1"/>
          <w:sz w:val="24"/>
          <w:szCs w:val="24"/>
          <w:lang w:eastAsia="ja-JP"/>
        </w:rPr>
        <w:t>.2</w:t>
      </w:r>
      <w:r w:rsidR="00E35CA7">
        <w:rPr>
          <w:color w:val="000000" w:themeColor="text1"/>
          <w:sz w:val="24"/>
          <w:szCs w:val="24"/>
          <w:lang w:eastAsia="ja-JP"/>
        </w:rPr>
        <w:t>.</w:t>
      </w:r>
      <w:r w:rsidRPr="00AA5BFB">
        <w:rPr>
          <w:color w:val="000000" w:themeColor="text1"/>
          <w:sz w:val="24"/>
          <w:szCs w:val="24"/>
          <w:lang w:eastAsia="ja-JP"/>
        </w:rPr>
        <w:t xml:space="preserve"> Programu w zakresie wysokości wnioskowanego/przyznanego dofinansowania.</w:t>
      </w:r>
    </w:p>
    <w:p w14:paraId="4B9AAE9D" w14:textId="22E4A159" w:rsidR="00A430AA" w:rsidRPr="00AA5BFB" w:rsidRDefault="00A430AA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C45A16">
        <w:rPr>
          <w:color w:val="000000" w:themeColor="text1"/>
          <w:sz w:val="24"/>
          <w:szCs w:val="24"/>
          <w:lang w:eastAsia="ja-JP"/>
        </w:rPr>
        <w:lastRenderedPageBreak/>
        <w:t xml:space="preserve">Jeżeli wartość kosztorysowa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 została obniżona w czasie je</w:t>
      </w:r>
      <w:r w:rsidR="002C0A94" w:rsidRPr="00C45A16">
        <w:rPr>
          <w:color w:val="000000" w:themeColor="text1"/>
          <w:sz w:val="24"/>
          <w:szCs w:val="24"/>
          <w:lang w:eastAsia="ja-JP"/>
        </w:rPr>
        <w:t>go</w:t>
      </w:r>
      <w:r w:rsidRPr="00C45A16">
        <w:rPr>
          <w:color w:val="000000" w:themeColor="text1"/>
          <w:sz w:val="24"/>
          <w:szCs w:val="24"/>
          <w:lang w:eastAsia="ja-JP"/>
        </w:rPr>
        <w:t xml:space="preserve"> realizacji, to łączna kwota dofinansowania ustalona na dofinansowanie te</w:t>
      </w:r>
      <w:r w:rsidR="002C0A94" w:rsidRPr="00C45A16">
        <w:rPr>
          <w:color w:val="000000" w:themeColor="text1"/>
          <w:sz w:val="24"/>
          <w:szCs w:val="24"/>
          <w:lang w:eastAsia="ja-JP"/>
        </w:rPr>
        <w:t>go 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 zostaje zmniejszona </w:t>
      </w:r>
      <w:r w:rsidR="00C45A16">
        <w:rPr>
          <w:color w:val="000000" w:themeColor="text1"/>
          <w:sz w:val="24"/>
          <w:szCs w:val="24"/>
          <w:lang w:eastAsia="ja-JP"/>
        </w:rPr>
        <w:br/>
      </w:r>
      <w:r w:rsidRPr="00C45A16">
        <w:rPr>
          <w:color w:val="000000" w:themeColor="text1"/>
          <w:sz w:val="24"/>
          <w:szCs w:val="24"/>
          <w:lang w:eastAsia="ja-JP"/>
        </w:rPr>
        <w:t xml:space="preserve">o taki sam procent, o jaki była obniżona wartość kosztorysowa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. Gmina zawiadamia wojewodę o obniżeniu wartości kosztorysowej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. Przez realizację </w:t>
      </w:r>
      <w:r w:rsidR="002C0A94" w:rsidRPr="00C45A16">
        <w:rPr>
          <w:color w:val="000000" w:themeColor="text1"/>
          <w:sz w:val="24"/>
          <w:szCs w:val="24"/>
          <w:lang w:eastAsia="ja-JP"/>
        </w:rPr>
        <w:t>zadania</w:t>
      </w:r>
      <w:r w:rsidRPr="00C45A16">
        <w:rPr>
          <w:color w:val="000000" w:themeColor="text1"/>
          <w:sz w:val="24"/>
          <w:szCs w:val="24"/>
          <w:lang w:eastAsia="ja-JP"/>
        </w:rPr>
        <w:t xml:space="preserve"> rozumie się </w:t>
      </w:r>
      <w:r w:rsidR="002C0A94" w:rsidRPr="00C45A16">
        <w:rPr>
          <w:color w:val="000000" w:themeColor="text1"/>
          <w:sz w:val="24"/>
          <w:szCs w:val="24"/>
          <w:lang w:eastAsia="ja-JP"/>
        </w:rPr>
        <w:t xml:space="preserve">realizację prac wskazanych w 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2C0A94" w:rsidRPr="00C45A16">
        <w:rPr>
          <w:color w:val="000000" w:themeColor="text1"/>
          <w:sz w:val="24"/>
          <w:szCs w:val="24"/>
          <w:lang w:eastAsia="ja-JP"/>
        </w:rPr>
        <w:t xml:space="preserve">, podrozdziale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2C0A94" w:rsidRPr="00C45A16">
        <w:rPr>
          <w:color w:val="000000" w:themeColor="text1"/>
          <w:sz w:val="24"/>
          <w:szCs w:val="24"/>
          <w:lang w:eastAsia="ja-JP"/>
        </w:rPr>
        <w:t>.5</w:t>
      </w:r>
      <w:r w:rsidR="00E35CA7">
        <w:rPr>
          <w:color w:val="000000" w:themeColor="text1"/>
          <w:sz w:val="24"/>
          <w:szCs w:val="24"/>
          <w:lang w:eastAsia="ja-JP"/>
        </w:rPr>
        <w:t>.</w:t>
      </w:r>
      <w:r w:rsidR="002C0A94" w:rsidRPr="00C45A16">
        <w:rPr>
          <w:color w:val="000000" w:themeColor="text1"/>
          <w:sz w:val="24"/>
          <w:szCs w:val="24"/>
          <w:lang w:eastAsia="ja-JP"/>
        </w:rPr>
        <w:t xml:space="preserve"> pkt 2</w:t>
      </w:r>
      <w:r w:rsidR="004C3C06">
        <w:rPr>
          <w:color w:val="000000" w:themeColor="text1"/>
          <w:sz w:val="24"/>
          <w:szCs w:val="24"/>
          <w:lang w:eastAsia="ja-JP"/>
        </w:rPr>
        <w:t xml:space="preserve"> </w:t>
      </w:r>
      <w:r w:rsidR="00F733CB">
        <w:rPr>
          <w:color w:val="000000" w:themeColor="text1"/>
          <w:sz w:val="24"/>
          <w:szCs w:val="24"/>
          <w:lang w:eastAsia="ja-JP"/>
        </w:rPr>
        <w:t xml:space="preserve">lit. </w:t>
      </w:r>
      <w:r w:rsidR="004C3C06">
        <w:rPr>
          <w:color w:val="000000" w:themeColor="text1"/>
          <w:sz w:val="24"/>
          <w:szCs w:val="24"/>
          <w:lang w:eastAsia="ja-JP"/>
        </w:rPr>
        <w:t>c–</w:t>
      </w:r>
      <w:r w:rsidR="00A224D7">
        <w:rPr>
          <w:color w:val="000000" w:themeColor="text1"/>
          <w:sz w:val="24"/>
          <w:szCs w:val="24"/>
          <w:lang w:eastAsia="ja-JP"/>
        </w:rPr>
        <w:t>m</w:t>
      </w:r>
      <w:r w:rsidR="004F572E">
        <w:rPr>
          <w:color w:val="000000" w:themeColor="text1"/>
          <w:sz w:val="24"/>
          <w:szCs w:val="24"/>
          <w:lang w:eastAsia="ja-JP"/>
        </w:rPr>
        <w:t xml:space="preserve"> oraz p-q.</w:t>
      </w:r>
    </w:p>
    <w:p w14:paraId="2C0D8882" w14:textId="22A31604" w:rsidR="00AA5BFB" w:rsidRP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Jeżeli w trakcie realizacji zadania wystąpią nieprzewidziane okoliczności uniemożliwiające dotrzymanie terminu zakończenia zadania, za które ostateczny odbiorca wsparcia nie ponosi odpowiedzialności, termin ten – na wniosek ostatecznego odbiorcy wsparcia i za zgodą wojewody </w:t>
      </w:r>
      <w:r w:rsidR="005B38A9" w:rsidRPr="00AA5BFB">
        <w:rPr>
          <w:color w:val="000000" w:themeColor="text1"/>
          <w:sz w:val="24"/>
          <w:szCs w:val="24"/>
          <w:lang w:eastAsia="ja-JP"/>
        </w:rPr>
        <w:t>–</w:t>
      </w:r>
      <w:r w:rsidR="005B38A9">
        <w:rPr>
          <w:color w:val="000000" w:themeColor="text1"/>
          <w:sz w:val="24"/>
          <w:szCs w:val="24"/>
          <w:lang w:eastAsia="ja-JP"/>
        </w:rPr>
        <w:t xml:space="preserve"> </w:t>
      </w:r>
      <w:r w:rsidRPr="00AA5BFB">
        <w:rPr>
          <w:color w:val="000000" w:themeColor="text1"/>
          <w:sz w:val="24"/>
          <w:szCs w:val="24"/>
          <w:lang w:eastAsia="ja-JP"/>
        </w:rPr>
        <w:t>może zostać zmieniony w drodze aneksu do umowy o udzielenie dofinansowania.</w:t>
      </w:r>
      <w:r w:rsidR="00292639">
        <w:rPr>
          <w:color w:val="000000" w:themeColor="text1"/>
          <w:sz w:val="24"/>
          <w:szCs w:val="24"/>
          <w:lang w:eastAsia="ja-JP"/>
        </w:rPr>
        <w:t xml:space="preserve"> Zmiana powyższego terminu nie może wpłynąć na </w:t>
      </w:r>
      <w:r w:rsidR="00D7781A">
        <w:rPr>
          <w:color w:val="000000" w:themeColor="text1"/>
          <w:sz w:val="24"/>
          <w:szCs w:val="24"/>
          <w:lang w:eastAsia="ja-JP"/>
        </w:rPr>
        <w:t xml:space="preserve">ostateczny </w:t>
      </w:r>
      <w:r w:rsidR="00292639">
        <w:rPr>
          <w:color w:val="000000" w:themeColor="text1"/>
          <w:sz w:val="24"/>
          <w:szCs w:val="24"/>
          <w:lang w:eastAsia="ja-JP"/>
        </w:rPr>
        <w:t xml:space="preserve">termin wykorzystania </w:t>
      </w:r>
      <w:r w:rsidR="00D7781A">
        <w:rPr>
          <w:color w:val="000000" w:themeColor="text1"/>
          <w:sz w:val="24"/>
          <w:szCs w:val="24"/>
          <w:lang w:eastAsia="ja-JP"/>
        </w:rPr>
        <w:t xml:space="preserve">środków Funduszu Pracy, </w:t>
      </w:r>
      <w:r w:rsidR="00604548">
        <w:rPr>
          <w:color w:val="000000" w:themeColor="text1"/>
          <w:sz w:val="24"/>
          <w:szCs w:val="24"/>
          <w:lang w:eastAsia="ja-JP"/>
        </w:rPr>
        <w:t>tj.</w:t>
      </w:r>
      <w:r w:rsidR="00D7781A">
        <w:rPr>
          <w:color w:val="000000" w:themeColor="text1"/>
          <w:sz w:val="24"/>
          <w:szCs w:val="24"/>
          <w:lang w:eastAsia="ja-JP"/>
        </w:rPr>
        <w:t xml:space="preserve"> 31 grudnia </w:t>
      </w:r>
      <w:r w:rsidR="008E28EB">
        <w:rPr>
          <w:color w:val="000000" w:themeColor="text1"/>
          <w:sz w:val="24"/>
          <w:szCs w:val="24"/>
          <w:lang w:eastAsia="ja-JP"/>
        </w:rPr>
        <w:t xml:space="preserve">2026 </w:t>
      </w:r>
      <w:r w:rsidR="00D7781A">
        <w:rPr>
          <w:color w:val="000000" w:themeColor="text1"/>
          <w:sz w:val="24"/>
          <w:szCs w:val="24"/>
          <w:lang w:eastAsia="ja-JP"/>
        </w:rPr>
        <w:t>r.</w:t>
      </w:r>
    </w:p>
    <w:p w14:paraId="1E3ABBF2" w14:textId="5E84ADA9" w:rsidR="00AA5BFB" w:rsidRP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 w:rsidRPr="00AA5BFB">
        <w:rPr>
          <w:color w:val="000000" w:themeColor="text1"/>
          <w:sz w:val="24"/>
          <w:szCs w:val="24"/>
          <w:lang w:eastAsia="ja-JP"/>
        </w:rPr>
        <w:t xml:space="preserve">W uzasadnionym przypadku może zostać przekroczony termin zakończenia zadania określony w </w:t>
      </w:r>
      <w:r w:rsidR="001A0B5B">
        <w:rPr>
          <w:color w:val="000000" w:themeColor="text1"/>
          <w:sz w:val="24"/>
          <w:szCs w:val="24"/>
          <w:lang w:eastAsia="ja-JP"/>
        </w:rPr>
        <w:t xml:space="preserve">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="001A0B5B">
        <w:rPr>
          <w:color w:val="000000" w:themeColor="text1"/>
          <w:sz w:val="24"/>
          <w:szCs w:val="24"/>
          <w:lang w:eastAsia="ja-JP"/>
        </w:rPr>
        <w:t xml:space="preserve">, </w:t>
      </w:r>
      <w:r w:rsidRPr="00AA5BFB">
        <w:rPr>
          <w:color w:val="000000" w:themeColor="text1"/>
          <w:sz w:val="24"/>
          <w:szCs w:val="24"/>
          <w:lang w:eastAsia="ja-JP"/>
        </w:rPr>
        <w:t xml:space="preserve">podrozdziale </w:t>
      </w:r>
      <w:r w:rsidR="00AA716B">
        <w:rPr>
          <w:color w:val="000000" w:themeColor="text1"/>
          <w:sz w:val="24"/>
          <w:szCs w:val="24"/>
          <w:lang w:eastAsia="ja-JP"/>
        </w:rPr>
        <w:t>4</w:t>
      </w:r>
      <w:r w:rsidRPr="00AA5BFB">
        <w:rPr>
          <w:color w:val="000000" w:themeColor="text1"/>
          <w:sz w:val="24"/>
          <w:szCs w:val="24"/>
          <w:lang w:eastAsia="ja-JP"/>
        </w:rPr>
        <w:t>.4</w:t>
      </w:r>
      <w:r w:rsidR="00BF1F0D">
        <w:rPr>
          <w:color w:val="000000" w:themeColor="text1"/>
          <w:sz w:val="24"/>
          <w:szCs w:val="24"/>
          <w:lang w:eastAsia="ja-JP"/>
        </w:rPr>
        <w:t xml:space="preserve">. pkt 2, tj. 31 stycznia </w:t>
      </w:r>
      <w:r w:rsidR="008E28EB">
        <w:rPr>
          <w:color w:val="000000" w:themeColor="text1"/>
          <w:sz w:val="24"/>
          <w:szCs w:val="24"/>
          <w:lang w:eastAsia="ja-JP"/>
        </w:rPr>
        <w:t xml:space="preserve">2027 </w:t>
      </w:r>
      <w:r w:rsidR="00BF1F0D">
        <w:rPr>
          <w:color w:val="000000" w:themeColor="text1"/>
          <w:sz w:val="24"/>
          <w:szCs w:val="24"/>
          <w:lang w:eastAsia="ja-JP"/>
        </w:rPr>
        <w:t>r.</w:t>
      </w:r>
      <w:r w:rsidRPr="00AA5BFB">
        <w:rPr>
          <w:color w:val="000000" w:themeColor="text1"/>
          <w:sz w:val="24"/>
          <w:szCs w:val="24"/>
          <w:lang w:eastAsia="ja-JP"/>
        </w:rPr>
        <w:t xml:space="preserve"> Zmiana powyższego terminu nie może wpłynąć na termin wykorzystania dofinansowania</w:t>
      </w:r>
      <w:r w:rsidR="00BF1F0D">
        <w:rPr>
          <w:color w:val="000000" w:themeColor="text1"/>
          <w:sz w:val="24"/>
          <w:szCs w:val="24"/>
          <w:lang w:eastAsia="ja-JP"/>
        </w:rPr>
        <w:t xml:space="preserve"> oraz rzeczowe </w:t>
      </w:r>
      <w:r w:rsidR="005B38A9">
        <w:rPr>
          <w:color w:val="000000" w:themeColor="text1"/>
          <w:sz w:val="24"/>
          <w:szCs w:val="24"/>
          <w:lang w:eastAsia="ja-JP"/>
        </w:rPr>
        <w:t xml:space="preserve">(materialne) </w:t>
      </w:r>
      <w:r w:rsidR="00BF1F0D">
        <w:rPr>
          <w:color w:val="000000" w:themeColor="text1"/>
          <w:sz w:val="24"/>
          <w:szCs w:val="24"/>
          <w:lang w:eastAsia="ja-JP"/>
        </w:rPr>
        <w:t>zakończenie zadania</w:t>
      </w:r>
      <w:r w:rsidR="00672775">
        <w:rPr>
          <w:color w:val="000000" w:themeColor="text1"/>
          <w:sz w:val="24"/>
          <w:szCs w:val="24"/>
          <w:lang w:eastAsia="ja-JP"/>
        </w:rPr>
        <w:t xml:space="preserve">, tj. </w:t>
      </w:r>
      <w:r w:rsidR="00BF1F0D">
        <w:rPr>
          <w:color w:val="000000" w:themeColor="text1"/>
          <w:sz w:val="24"/>
          <w:szCs w:val="24"/>
          <w:lang w:eastAsia="ja-JP"/>
        </w:rPr>
        <w:t xml:space="preserve">31 grudnia </w:t>
      </w:r>
      <w:r w:rsidR="00A70FA7">
        <w:rPr>
          <w:color w:val="000000" w:themeColor="text1"/>
          <w:sz w:val="24"/>
          <w:szCs w:val="24"/>
          <w:lang w:eastAsia="ja-JP"/>
        </w:rPr>
        <w:t xml:space="preserve">2026 </w:t>
      </w:r>
      <w:r w:rsidR="00BF1F0D">
        <w:rPr>
          <w:color w:val="000000" w:themeColor="text1"/>
          <w:sz w:val="24"/>
          <w:szCs w:val="24"/>
          <w:lang w:eastAsia="ja-JP"/>
        </w:rPr>
        <w:t>r.</w:t>
      </w:r>
      <w:r w:rsidRPr="00AA5BFB">
        <w:rPr>
          <w:color w:val="000000" w:themeColor="text1"/>
          <w:sz w:val="24"/>
          <w:szCs w:val="24"/>
          <w:lang w:eastAsia="ja-JP"/>
        </w:rPr>
        <w:t xml:space="preserve"> </w:t>
      </w:r>
    </w:p>
    <w:p w14:paraId="4E48E8C9" w14:textId="034AF1F3" w:rsidR="00AA5BFB" w:rsidRDefault="00AA5BFB" w:rsidP="006C0222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bookmarkStart w:id="47" w:name="_Hlk209534408"/>
      <w:r w:rsidRPr="00AA5BFB">
        <w:rPr>
          <w:color w:val="000000" w:themeColor="text1"/>
          <w:sz w:val="24"/>
          <w:szCs w:val="24"/>
          <w:lang w:eastAsia="ja-JP"/>
        </w:rPr>
        <w:t xml:space="preserve">W przypadku niejasności lub wątpliwości co do zasad Programu, interpretacji dokonuje dyrektor </w:t>
      </w:r>
      <w:r w:rsidR="00441CA6">
        <w:rPr>
          <w:color w:val="000000" w:themeColor="text1"/>
          <w:sz w:val="24"/>
          <w:szCs w:val="24"/>
          <w:lang w:eastAsia="ja-JP"/>
        </w:rPr>
        <w:t>D</w:t>
      </w:r>
      <w:r w:rsidRPr="00AA5BFB">
        <w:rPr>
          <w:color w:val="000000" w:themeColor="text1"/>
          <w:sz w:val="24"/>
          <w:szCs w:val="24"/>
          <w:lang w:eastAsia="ja-JP"/>
        </w:rPr>
        <w:t xml:space="preserve">epartamentu </w:t>
      </w:r>
      <w:r w:rsidR="00441CA6">
        <w:rPr>
          <w:color w:val="000000" w:themeColor="text1"/>
          <w:sz w:val="24"/>
          <w:szCs w:val="24"/>
          <w:lang w:eastAsia="ja-JP"/>
        </w:rPr>
        <w:t xml:space="preserve">Polityki Rodzinnej </w:t>
      </w:r>
      <w:r w:rsidRPr="00AA5BFB">
        <w:rPr>
          <w:color w:val="000000" w:themeColor="text1"/>
          <w:sz w:val="24"/>
          <w:szCs w:val="24"/>
          <w:lang w:eastAsia="ja-JP"/>
        </w:rPr>
        <w:t>Ministerstwa, przy czym w przypadku interpretacji wydawanych na wniosek ostatecznego odbiorcy wsparcia dyrektor dokonuje tego w oparciu o opinię wojewody.</w:t>
      </w:r>
    </w:p>
    <w:bookmarkEnd w:id="47"/>
    <w:p w14:paraId="16DA82D6" w14:textId="401CC5FA" w:rsidR="00836212" w:rsidRDefault="00F961AA" w:rsidP="00603B7A">
      <w:pPr>
        <w:numPr>
          <w:ilvl w:val="0"/>
          <w:numId w:val="33"/>
        </w:numPr>
        <w:spacing w:after="120" w:line="360" w:lineRule="auto"/>
        <w:contextualSpacing/>
        <w:jc w:val="both"/>
        <w:rPr>
          <w:color w:val="000000" w:themeColor="text1"/>
          <w:sz w:val="24"/>
          <w:szCs w:val="24"/>
          <w:lang w:eastAsia="ja-JP"/>
        </w:rPr>
      </w:pPr>
      <w:r>
        <w:rPr>
          <w:color w:val="000000" w:themeColor="text1"/>
          <w:sz w:val="24"/>
          <w:szCs w:val="24"/>
          <w:lang w:eastAsia="ja-JP"/>
        </w:rPr>
        <w:t xml:space="preserve">Minister ma prawo dokonywania zmian w treści Programu oraz, w uzasadnionej sytuacji, do anulowania Programu. </w:t>
      </w:r>
    </w:p>
    <w:p w14:paraId="2AE3E28F" w14:textId="77777777" w:rsidR="00F635EB" w:rsidRPr="00F635EB" w:rsidRDefault="00F635EB" w:rsidP="00F635EB">
      <w:pPr>
        <w:spacing w:after="120" w:line="360" w:lineRule="auto"/>
        <w:ind w:left="360"/>
        <w:contextualSpacing/>
        <w:jc w:val="both"/>
        <w:rPr>
          <w:color w:val="000000" w:themeColor="text1"/>
          <w:sz w:val="24"/>
          <w:szCs w:val="24"/>
          <w:lang w:eastAsia="ja-JP"/>
        </w:rPr>
      </w:pPr>
    </w:p>
    <w:p w14:paraId="5E1757DC" w14:textId="386B09A1" w:rsidR="00AA5BFB" w:rsidRPr="00D043AE" w:rsidRDefault="00AA5BFB" w:rsidP="006C0222">
      <w:pPr>
        <w:pStyle w:val="Akapitzlist"/>
        <w:keepNext/>
        <w:keepLines/>
        <w:numPr>
          <w:ilvl w:val="0"/>
          <w:numId w:val="37"/>
        </w:numPr>
        <w:spacing w:before="240" w:after="0" w:line="36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bookmarkStart w:id="48" w:name="_Toc212629600"/>
      <w:r w:rsidRPr="00D043AE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Załączniki</w:t>
      </w:r>
      <w:bookmarkEnd w:id="48"/>
    </w:p>
    <w:p w14:paraId="409281E4" w14:textId="7D92CFAA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49" w:name="_Hlk211842215"/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1 – Wniosek o dofinansowanie </w:t>
      </w:r>
    </w:p>
    <w:p w14:paraId="4F8DE20B" w14:textId="0A5C0361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>2 – Wniosek zbiorczy – wojewódzki</w:t>
      </w:r>
    </w:p>
    <w:p w14:paraId="11258E26" w14:textId="0D7613CE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50" w:name="_Hlk191381906"/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3 – </w:t>
      </w:r>
      <w:bookmarkStart w:id="51" w:name="_Hlk180168772"/>
      <w:r w:rsidR="00FE0387">
        <w:rPr>
          <w:color w:val="000000" w:themeColor="text1"/>
          <w:sz w:val="24"/>
          <w:szCs w:val="24"/>
        </w:rPr>
        <w:t xml:space="preserve">Wniosek </w:t>
      </w:r>
      <w:r w:rsidR="00AA716B">
        <w:rPr>
          <w:color w:val="000000" w:themeColor="text1"/>
          <w:sz w:val="24"/>
          <w:szCs w:val="24"/>
        </w:rPr>
        <w:t xml:space="preserve">wojewody </w:t>
      </w:r>
      <w:r w:rsidR="00FE0387">
        <w:rPr>
          <w:color w:val="000000" w:themeColor="text1"/>
          <w:sz w:val="24"/>
          <w:szCs w:val="24"/>
        </w:rPr>
        <w:t>w sprawie przekazania środków Funduszu Pracy</w:t>
      </w:r>
      <w:bookmarkEnd w:id="51"/>
    </w:p>
    <w:bookmarkEnd w:id="50"/>
    <w:p w14:paraId="68CB0C96" w14:textId="6740CE43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4 – Oświadczenie </w:t>
      </w:r>
      <w:r w:rsidR="00AA716B">
        <w:rPr>
          <w:color w:val="000000" w:themeColor="text1"/>
          <w:sz w:val="24"/>
          <w:szCs w:val="24"/>
        </w:rPr>
        <w:t xml:space="preserve">wnioskodawcy </w:t>
      </w:r>
      <w:r w:rsidRPr="00AA5BFB">
        <w:rPr>
          <w:color w:val="000000" w:themeColor="text1"/>
          <w:sz w:val="24"/>
          <w:szCs w:val="24"/>
        </w:rPr>
        <w:t xml:space="preserve">o przyjęciu środków </w:t>
      </w:r>
      <w:r w:rsidR="000B2A07">
        <w:rPr>
          <w:color w:val="000000" w:themeColor="text1"/>
          <w:sz w:val="24"/>
          <w:szCs w:val="24"/>
        </w:rPr>
        <w:t xml:space="preserve">z </w:t>
      </w:r>
      <w:r w:rsidRPr="00AA5BFB">
        <w:rPr>
          <w:color w:val="000000" w:themeColor="text1"/>
          <w:sz w:val="24"/>
          <w:szCs w:val="24"/>
        </w:rPr>
        <w:t>Funduszu Pracy</w:t>
      </w:r>
    </w:p>
    <w:p w14:paraId="50AECCF4" w14:textId="381FE9AF" w:rsidR="00AA5BFB" w:rsidRPr="00AA5BFB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>5 – Oświadczenie</w:t>
      </w:r>
      <w:r w:rsidR="00AA716B">
        <w:rPr>
          <w:color w:val="000000" w:themeColor="text1"/>
          <w:sz w:val="24"/>
          <w:szCs w:val="24"/>
        </w:rPr>
        <w:t xml:space="preserve"> wnioskodawcy</w:t>
      </w:r>
      <w:r w:rsidRPr="00AA5BFB">
        <w:rPr>
          <w:color w:val="000000" w:themeColor="text1"/>
          <w:sz w:val="24"/>
          <w:szCs w:val="24"/>
        </w:rPr>
        <w:t xml:space="preserve"> o kwalifikowalności podatku VAT</w:t>
      </w:r>
    </w:p>
    <w:p w14:paraId="2C0F59F6" w14:textId="33E4C8D8" w:rsidR="00397918" w:rsidRDefault="00AA5BFB" w:rsidP="00AA5BFB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52" w:name="_Hlk191381927"/>
      <w:r w:rsidRPr="00AA5BFB">
        <w:rPr>
          <w:color w:val="000000" w:themeColor="text1"/>
          <w:sz w:val="24"/>
          <w:szCs w:val="24"/>
        </w:rPr>
        <w:t xml:space="preserve">Załącznik </w:t>
      </w:r>
      <w:r w:rsidR="003A3C43">
        <w:rPr>
          <w:color w:val="000000" w:themeColor="text1"/>
          <w:sz w:val="24"/>
          <w:szCs w:val="24"/>
        </w:rPr>
        <w:t xml:space="preserve">nr </w:t>
      </w:r>
      <w:r w:rsidRPr="00AA5BFB">
        <w:rPr>
          <w:color w:val="000000" w:themeColor="text1"/>
          <w:sz w:val="24"/>
          <w:szCs w:val="24"/>
        </w:rPr>
        <w:t xml:space="preserve">6 – Sprawozdanie wojewódzkie z realizacji Resortowego programu „Aktywne Place Zabaw” </w:t>
      </w:r>
      <w:r w:rsidR="008E28EB" w:rsidRPr="00AA5BFB">
        <w:rPr>
          <w:color w:val="000000" w:themeColor="text1"/>
          <w:sz w:val="24"/>
          <w:szCs w:val="24"/>
        </w:rPr>
        <w:t>202</w:t>
      </w:r>
      <w:r w:rsidR="008E28EB">
        <w:rPr>
          <w:color w:val="000000" w:themeColor="text1"/>
          <w:sz w:val="24"/>
          <w:szCs w:val="24"/>
        </w:rPr>
        <w:t>6</w:t>
      </w:r>
    </w:p>
    <w:bookmarkEnd w:id="52"/>
    <w:p w14:paraId="5683E03D" w14:textId="2F3F48C4" w:rsidR="00250B52" w:rsidRDefault="00250B52" w:rsidP="009D4A83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Załącznik </w:t>
      </w:r>
      <w:r w:rsidR="004259CD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</w:t>
      </w:r>
      <w:r w:rsidR="00963939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963939">
        <w:rPr>
          <w:color w:val="000000" w:themeColor="text1"/>
          <w:sz w:val="24"/>
          <w:szCs w:val="24"/>
        </w:rPr>
        <w:t xml:space="preserve">Oświadczenie </w:t>
      </w:r>
      <w:r w:rsidR="00AA716B">
        <w:rPr>
          <w:color w:val="000000" w:themeColor="text1"/>
          <w:sz w:val="24"/>
          <w:szCs w:val="24"/>
        </w:rPr>
        <w:t xml:space="preserve">wnioskodawcy </w:t>
      </w:r>
      <w:r w:rsidR="00963939">
        <w:rPr>
          <w:color w:val="000000" w:themeColor="text1"/>
          <w:sz w:val="24"/>
          <w:szCs w:val="24"/>
        </w:rPr>
        <w:t>o udostępnieniu placu zabaw podmiotom innym niż jst</w:t>
      </w:r>
    </w:p>
    <w:p w14:paraId="1455444B" w14:textId="725A75D2" w:rsidR="00250B52" w:rsidRDefault="00250B52" w:rsidP="009D4A83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Załącznik </w:t>
      </w:r>
      <w:r w:rsidR="004259CD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– Informacja </w:t>
      </w:r>
      <w:r w:rsidR="00AA716B">
        <w:rPr>
          <w:color w:val="000000" w:themeColor="text1"/>
          <w:sz w:val="24"/>
          <w:szCs w:val="24"/>
        </w:rPr>
        <w:t xml:space="preserve">wojewody </w:t>
      </w:r>
      <w:r>
        <w:rPr>
          <w:color w:val="000000" w:themeColor="text1"/>
          <w:sz w:val="24"/>
          <w:szCs w:val="24"/>
        </w:rPr>
        <w:t xml:space="preserve">dotycząca umów o dofinansowanie </w:t>
      </w:r>
      <w:bookmarkEnd w:id="49"/>
    </w:p>
    <w:p w14:paraId="1366DB13" w14:textId="472B127A" w:rsidR="006C1FFA" w:rsidRPr="009D4A83" w:rsidRDefault="006C1FFA" w:rsidP="009D4A83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bookmarkStart w:id="53" w:name="_Hlk211848626"/>
      <w:r>
        <w:rPr>
          <w:color w:val="000000" w:themeColor="text1"/>
          <w:sz w:val="24"/>
          <w:szCs w:val="24"/>
        </w:rPr>
        <w:t>Załącznik 9 – Oświadczenie ostatecznego odbiorcy wsparcia o spełnianiu wytycznych</w:t>
      </w:r>
      <w:bookmarkEnd w:id="53"/>
    </w:p>
    <w:sectPr w:rsidR="006C1FFA" w:rsidRPr="009D4A83" w:rsidSect="00B2159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402DA" w14:textId="77777777" w:rsidR="00E5561F" w:rsidRDefault="00E5561F" w:rsidP="00AA5BFB">
      <w:pPr>
        <w:spacing w:after="0" w:line="240" w:lineRule="auto"/>
      </w:pPr>
      <w:r>
        <w:separator/>
      </w:r>
    </w:p>
  </w:endnote>
  <w:endnote w:type="continuationSeparator" w:id="0">
    <w:p w14:paraId="21156937" w14:textId="77777777" w:rsidR="00E5561F" w:rsidRDefault="00E5561F" w:rsidP="00AA5BFB">
      <w:pPr>
        <w:spacing w:after="0" w:line="240" w:lineRule="auto"/>
      </w:pPr>
      <w:r>
        <w:continuationSeparator/>
      </w:r>
    </w:p>
  </w:endnote>
  <w:endnote w:type="continuationNotice" w:id="1">
    <w:p w14:paraId="2F97785D" w14:textId="77777777" w:rsidR="00E5561F" w:rsidRDefault="00E556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775805"/>
      <w:docPartObj>
        <w:docPartGallery w:val="Page Numbers (Bottom of Page)"/>
        <w:docPartUnique/>
      </w:docPartObj>
    </w:sdtPr>
    <w:sdtEndPr/>
    <w:sdtContent>
      <w:p w14:paraId="5ACE8843" w14:textId="501A3E70" w:rsidR="00B21593" w:rsidRDefault="00B21593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28F">
          <w:rPr>
            <w:noProof/>
          </w:rPr>
          <w:t>20</w:t>
        </w:r>
        <w:r>
          <w:fldChar w:fldCharType="end"/>
        </w:r>
      </w:p>
    </w:sdtContent>
  </w:sdt>
  <w:p w14:paraId="404E55D8" w14:textId="77777777" w:rsidR="00B21593" w:rsidRDefault="00B215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0315" w14:textId="77777777" w:rsidR="00E5561F" w:rsidRDefault="00E5561F" w:rsidP="00AA5BFB">
      <w:pPr>
        <w:spacing w:after="0" w:line="240" w:lineRule="auto"/>
      </w:pPr>
      <w:r>
        <w:separator/>
      </w:r>
    </w:p>
  </w:footnote>
  <w:footnote w:type="continuationSeparator" w:id="0">
    <w:p w14:paraId="53F45C56" w14:textId="77777777" w:rsidR="00E5561F" w:rsidRDefault="00E5561F" w:rsidP="00AA5BFB">
      <w:pPr>
        <w:spacing w:after="0" w:line="240" w:lineRule="auto"/>
      </w:pPr>
      <w:r>
        <w:continuationSeparator/>
      </w:r>
    </w:p>
  </w:footnote>
  <w:footnote w:type="continuationNotice" w:id="1">
    <w:p w14:paraId="3D3CD0EC" w14:textId="77777777" w:rsidR="00E5561F" w:rsidRDefault="00E5561F">
      <w:pPr>
        <w:spacing w:after="0" w:line="240" w:lineRule="auto"/>
      </w:pPr>
    </w:p>
  </w:footnote>
  <w:footnote w:id="2">
    <w:p w14:paraId="616B759E" w14:textId="5CB165E6" w:rsidR="00923181" w:rsidRDefault="00923181">
      <w:pPr>
        <w:pStyle w:val="Tekstprzypisudolnego"/>
      </w:pPr>
      <w:r w:rsidRPr="00C43BBE">
        <w:rPr>
          <w:rFonts w:asciiTheme="minorHAnsi" w:eastAsiaTheme="minorHAnsi" w:hAnsiTheme="minorHAnsi" w:cstheme="minorHAnsi"/>
          <w:vertAlign w:val="superscript"/>
          <w:lang w:eastAsia="en-US"/>
        </w:rPr>
        <w:footnoteRef/>
      </w:r>
      <w:r w:rsidRPr="00EA75E5">
        <w:rPr>
          <w:rFonts w:asciiTheme="minorHAnsi" w:eastAsiaTheme="minorHAnsi" w:hAnsiTheme="minorHAnsi" w:cstheme="minorHAnsi"/>
          <w:lang w:eastAsia="en-US"/>
        </w:rPr>
        <w:t xml:space="preserve"> W przypadku zlecenia organizacji opieki gmina nadal jest podmiotem prowadzącym instytucję opieki, co powinno mieć swoje odzwierciedlenie w rejestrze żłobków i klubów dziecięcych.</w:t>
      </w:r>
    </w:p>
  </w:footnote>
  <w:footnote w:id="3">
    <w:p w14:paraId="2A619CB2" w14:textId="64CF5132" w:rsidR="00D11D3B" w:rsidRDefault="00D11D3B" w:rsidP="00EA75E5">
      <w:pPr>
        <w:pStyle w:val="Tekstprzypisudolnego"/>
        <w:jc w:val="both"/>
      </w:pPr>
      <w:r w:rsidRPr="00EA75E5">
        <w:rPr>
          <w:rFonts w:asciiTheme="minorHAnsi" w:eastAsiaTheme="minorHAnsi" w:hAnsiTheme="minorHAnsi" w:cstheme="minorHAnsi"/>
          <w:vertAlign w:val="superscript"/>
          <w:lang w:eastAsia="en-US"/>
        </w:rPr>
        <w:footnoteRef/>
      </w:r>
      <w:r w:rsidRPr="00EA75E5">
        <w:rPr>
          <w:rFonts w:asciiTheme="minorHAnsi" w:eastAsiaTheme="minorHAnsi" w:hAnsiTheme="minorHAnsi" w:cstheme="minorHAnsi"/>
          <w:lang w:eastAsia="en-US"/>
        </w:rPr>
        <w:t xml:space="preserve"> Szczegółowo przeznaczenie dofinansowania oraz katalog wydatków kwalifikowalnych zostały omówione odpowiednio w podrozdziale </w:t>
      </w:r>
      <w:r w:rsidR="00E93BCF">
        <w:rPr>
          <w:rFonts w:asciiTheme="minorHAnsi" w:eastAsiaTheme="minorHAnsi" w:hAnsiTheme="minorHAnsi" w:cstheme="minorHAnsi"/>
          <w:lang w:eastAsia="en-US"/>
        </w:rPr>
        <w:t>4</w:t>
      </w:r>
      <w:r w:rsidRPr="00EA75E5">
        <w:rPr>
          <w:rFonts w:asciiTheme="minorHAnsi" w:eastAsiaTheme="minorHAnsi" w:hAnsiTheme="minorHAnsi" w:cstheme="minorHAnsi"/>
          <w:lang w:eastAsia="en-US"/>
        </w:rPr>
        <w:t xml:space="preserve">.3 i </w:t>
      </w:r>
      <w:r w:rsidR="00E93BCF">
        <w:rPr>
          <w:rFonts w:asciiTheme="minorHAnsi" w:eastAsiaTheme="minorHAnsi" w:hAnsiTheme="minorHAnsi" w:cstheme="minorHAnsi"/>
          <w:lang w:eastAsia="en-US"/>
        </w:rPr>
        <w:t>4</w:t>
      </w:r>
      <w:r w:rsidRPr="00EA75E5">
        <w:rPr>
          <w:rFonts w:asciiTheme="minorHAnsi" w:eastAsiaTheme="minorHAnsi" w:hAnsiTheme="minorHAnsi" w:cstheme="minorHAnsi"/>
          <w:lang w:eastAsia="en-US"/>
        </w:rPr>
        <w:t>.5.</w:t>
      </w:r>
    </w:p>
  </w:footnote>
  <w:footnote w:id="4">
    <w:p w14:paraId="59D3DF54" w14:textId="1ED49DD8" w:rsidR="00B21593" w:rsidRPr="00DE0771" w:rsidRDefault="00B21593" w:rsidP="00DE0771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DE0771">
        <w:rPr>
          <w:rFonts w:cstheme="minorHAnsi"/>
          <w:sz w:val="20"/>
          <w:szCs w:val="20"/>
          <w:vertAlign w:val="superscript"/>
        </w:rPr>
        <w:footnoteRef/>
      </w:r>
      <w:r w:rsidRPr="00DE0771">
        <w:rPr>
          <w:rFonts w:cstheme="minorHAnsi"/>
          <w:sz w:val="20"/>
          <w:szCs w:val="20"/>
          <w:vertAlign w:val="superscript"/>
        </w:rPr>
        <w:t xml:space="preserve"> </w:t>
      </w:r>
      <w:bookmarkStart w:id="6" w:name="_Hlk209524264"/>
      <w:r w:rsidRPr="00DE0771">
        <w:rPr>
          <w:rFonts w:cstheme="minorHAnsi"/>
          <w:sz w:val="20"/>
          <w:szCs w:val="20"/>
        </w:rPr>
        <w:t xml:space="preserve">Szczegółowo przeznaczenie dofinansowania oraz katalog wydatków kwalifikowalnych zostały omówione odpowiednio w podrozdziale </w:t>
      </w:r>
      <w:r w:rsidR="00E93BCF">
        <w:rPr>
          <w:rFonts w:cstheme="minorHAnsi"/>
          <w:sz w:val="20"/>
          <w:szCs w:val="20"/>
        </w:rPr>
        <w:t>4</w:t>
      </w:r>
      <w:r w:rsidRPr="00DE0771">
        <w:rPr>
          <w:rFonts w:cstheme="minorHAnsi"/>
          <w:sz w:val="20"/>
          <w:szCs w:val="20"/>
        </w:rPr>
        <w:t xml:space="preserve">.3 i </w:t>
      </w:r>
      <w:r w:rsidR="00E93BCF">
        <w:rPr>
          <w:rFonts w:cstheme="minorHAnsi"/>
          <w:sz w:val="20"/>
          <w:szCs w:val="20"/>
        </w:rPr>
        <w:t>4</w:t>
      </w:r>
      <w:r w:rsidRPr="00DE0771">
        <w:rPr>
          <w:rFonts w:cstheme="minorHAnsi"/>
          <w:sz w:val="20"/>
          <w:szCs w:val="20"/>
        </w:rPr>
        <w:t>.5.</w:t>
      </w:r>
      <w:bookmarkEnd w:id="6"/>
    </w:p>
  </w:footnote>
  <w:footnote w:id="5">
    <w:p w14:paraId="231E9290" w14:textId="63E01A25" w:rsidR="00B21593" w:rsidRDefault="00B21593" w:rsidP="00DE0771">
      <w:pPr>
        <w:pStyle w:val="Tekstprzypisudolnego"/>
        <w:contextualSpacing/>
        <w:jc w:val="both"/>
      </w:pPr>
      <w:r w:rsidRPr="00DE0771">
        <w:rPr>
          <w:rStyle w:val="Odwoanieprzypisudolnego"/>
        </w:rPr>
        <w:footnoteRef/>
      </w:r>
      <w:r w:rsidRPr="00DE0771">
        <w:t xml:space="preserve"> </w:t>
      </w:r>
      <w:r w:rsidRPr="00DE0771">
        <w:rPr>
          <w:rFonts w:asciiTheme="minorHAnsi" w:eastAsiaTheme="minorHAnsi" w:hAnsiTheme="minorHAnsi" w:cstheme="minorHAnsi"/>
          <w:lang w:eastAsia="en-US"/>
        </w:rPr>
        <w:t>Przez planowanie do utworzenia, przebudowy lub doposażenia placu zabaw rozumie się sytuację, w której wnioskodawca Programu Aktywny Maluch 2022</w:t>
      </w:r>
      <w:r>
        <w:rPr>
          <w:rFonts w:asciiTheme="minorHAnsi" w:eastAsiaTheme="minorHAnsi" w:hAnsiTheme="minorHAnsi" w:cstheme="minorHAnsi"/>
          <w:lang w:eastAsia="en-US"/>
        </w:rPr>
        <w:t>–</w:t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2029 złożył przynajmniej oświadczenie o przyjęciu środków,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o którym mowa </w:t>
      </w:r>
      <w:r w:rsidRPr="00492EF9">
        <w:rPr>
          <w:rFonts w:asciiTheme="minorHAnsi" w:eastAsiaTheme="minorHAnsi" w:hAnsiTheme="minorHAnsi" w:cstheme="minorHAnsi"/>
          <w:lang w:eastAsia="en-US"/>
        </w:rPr>
        <w:t xml:space="preserve">w </w:t>
      </w:r>
      <w:r w:rsidRPr="00C43BBE">
        <w:rPr>
          <w:rFonts w:asciiTheme="minorHAnsi" w:eastAsiaTheme="minorHAnsi" w:hAnsiTheme="minorHAnsi" w:cstheme="minorHAnsi"/>
          <w:lang w:eastAsia="en-US"/>
        </w:rPr>
        <w:t>pkt 8.1.1.</w:t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 Programu Aktywny Maluch 2022</w:t>
      </w:r>
      <w:r>
        <w:rPr>
          <w:rFonts w:asciiTheme="minorHAnsi" w:eastAsiaTheme="minorHAnsi" w:hAnsiTheme="minorHAnsi" w:cstheme="minorHAnsi"/>
          <w:lang w:eastAsia="en-US"/>
        </w:rPr>
        <w:t>–</w:t>
      </w:r>
      <w:r w:rsidRPr="00DE0771">
        <w:rPr>
          <w:rFonts w:asciiTheme="minorHAnsi" w:eastAsiaTheme="minorHAnsi" w:hAnsiTheme="minorHAnsi" w:cstheme="minorHAnsi"/>
          <w:lang w:eastAsia="en-US"/>
        </w:rPr>
        <w:t>2029 i nie zrezygnował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z podpisania umowy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DE0771">
        <w:rPr>
          <w:rFonts w:asciiTheme="minorHAnsi" w:eastAsiaTheme="minorHAnsi" w:hAnsiTheme="minorHAnsi" w:cstheme="minorHAnsi"/>
          <w:lang w:eastAsia="en-US"/>
        </w:rPr>
        <w:t xml:space="preserve">w sprawie przekazania dofinansowania </w:t>
      </w:r>
      <w:r>
        <w:rPr>
          <w:rFonts w:asciiTheme="minorHAnsi" w:eastAsiaTheme="minorHAnsi" w:hAnsiTheme="minorHAnsi" w:cstheme="minorHAnsi"/>
          <w:lang w:eastAsia="en-US"/>
        </w:rPr>
        <w:t>lub nie zrezygnował z realizacji zadania</w:t>
      </w:r>
      <w:r w:rsidR="005B5344">
        <w:rPr>
          <w:rFonts w:asciiTheme="minorHAnsi" w:eastAsiaTheme="minorHAnsi" w:hAnsiTheme="minorHAnsi" w:cstheme="minorHAnsi"/>
          <w:lang w:eastAsia="en-US"/>
        </w:rPr>
        <w:t xml:space="preserve"> (w zakresie obejmującym plac zabaw)</w:t>
      </w:r>
      <w:r>
        <w:rPr>
          <w:rFonts w:asciiTheme="minorHAnsi" w:eastAsiaTheme="minorHAnsi" w:hAnsiTheme="minorHAnsi" w:cstheme="minorHAnsi"/>
          <w:lang w:eastAsia="en-US"/>
        </w:rPr>
        <w:t xml:space="preserve">, którego dotyczyła podpisana umowa </w:t>
      </w:r>
      <w:r w:rsidRPr="00DE0771">
        <w:rPr>
          <w:rFonts w:asciiTheme="minorHAnsi" w:eastAsiaTheme="minorHAnsi" w:hAnsiTheme="minorHAnsi" w:cstheme="minorHAnsi"/>
          <w:lang w:eastAsia="en-US"/>
        </w:rPr>
        <w:t>w ramach ww. Programu.</w:t>
      </w:r>
    </w:p>
  </w:footnote>
  <w:footnote w:id="6">
    <w:p w14:paraId="4D0F5C91" w14:textId="596A204C" w:rsidR="00A9494D" w:rsidRPr="00682EBD" w:rsidRDefault="00A9494D" w:rsidP="00682EBD">
      <w:pPr>
        <w:pStyle w:val="Tekstprzypisudolnego"/>
        <w:jc w:val="both"/>
        <w:rPr>
          <w:rFonts w:asciiTheme="minorHAnsi" w:hAnsiTheme="minorHAnsi" w:cstheme="minorHAnsi"/>
        </w:rPr>
      </w:pPr>
      <w:r w:rsidRPr="00682EBD">
        <w:rPr>
          <w:rStyle w:val="Odwoanieprzypisudolnego"/>
          <w:rFonts w:asciiTheme="minorHAnsi" w:hAnsiTheme="minorHAnsi" w:cstheme="minorHAnsi"/>
        </w:rPr>
        <w:footnoteRef/>
      </w:r>
      <w:r w:rsidRPr="00682EBD">
        <w:rPr>
          <w:rFonts w:asciiTheme="minorHAnsi" w:hAnsiTheme="minorHAnsi" w:cstheme="minorHAnsi"/>
        </w:rPr>
        <w:t xml:space="preserve"> Przez planowanie do przebudowania lub doposażenia placu zabaw </w:t>
      </w:r>
      <w:r w:rsidRPr="00A9494D">
        <w:rPr>
          <w:rFonts w:asciiTheme="minorHAnsi" w:eastAsiaTheme="minorHAnsi" w:hAnsiTheme="minorHAnsi" w:cstheme="minorHAnsi"/>
          <w:lang w:eastAsia="en-US"/>
        </w:rPr>
        <w:t xml:space="preserve">rozumie się sytuację, w której wnioskodawca Programu </w:t>
      </w:r>
      <w:r w:rsidR="003A743D">
        <w:rPr>
          <w:rFonts w:asciiTheme="minorHAnsi" w:eastAsiaTheme="minorHAnsi" w:hAnsiTheme="minorHAnsi" w:cstheme="minorHAnsi"/>
          <w:lang w:eastAsia="en-US"/>
        </w:rPr>
        <w:t>„</w:t>
      </w:r>
      <w:r w:rsidRPr="00A9494D">
        <w:rPr>
          <w:rFonts w:asciiTheme="minorHAnsi" w:eastAsiaTheme="minorHAnsi" w:hAnsiTheme="minorHAnsi" w:cstheme="minorHAnsi"/>
          <w:lang w:eastAsia="en-US"/>
        </w:rPr>
        <w:t>Aktywne P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lace </w:t>
      </w:r>
      <w:r w:rsidR="003A743D">
        <w:rPr>
          <w:rFonts w:asciiTheme="minorHAnsi" w:eastAsiaTheme="minorHAnsi" w:hAnsiTheme="minorHAnsi" w:cstheme="minorHAnsi"/>
          <w:lang w:eastAsia="en-US"/>
        </w:rPr>
        <w:t>Z</w:t>
      </w:r>
      <w:r w:rsidRPr="003A743D">
        <w:rPr>
          <w:rFonts w:asciiTheme="minorHAnsi" w:eastAsiaTheme="minorHAnsi" w:hAnsiTheme="minorHAnsi" w:cstheme="minorHAnsi"/>
          <w:lang w:eastAsia="en-US"/>
        </w:rPr>
        <w:t>abaw</w:t>
      </w:r>
      <w:r w:rsidR="003A743D">
        <w:rPr>
          <w:rFonts w:asciiTheme="minorHAnsi" w:eastAsiaTheme="minorHAnsi" w:hAnsiTheme="minorHAnsi" w:cstheme="minorHAnsi"/>
          <w:lang w:eastAsia="en-US"/>
        </w:rPr>
        <w:t>”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 2025 złożył przynajmniej oświadczenie o przyjęciu środków, o którym mowa w pkt </w:t>
      </w:r>
      <w:r w:rsidR="002847B9">
        <w:rPr>
          <w:rFonts w:asciiTheme="minorHAnsi" w:eastAsiaTheme="minorHAnsi" w:hAnsiTheme="minorHAnsi" w:cstheme="minorHAnsi"/>
          <w:lang w:eastAsia="en-US"/>
        </w:rPr>
        <w:t>9</w:t>
      </w:r>
      <w:r w:rsidR="003A743D">
        <w:rPr>
          <w:rFonts w:asciiTheme="minorHAnsi" w:eastAsiaTheme="minorHAnsi" w:hAnsiTheme="minorHAnsi" w:cstheme="minorHAnsi"/>
          <w:lang w:eastAsia="en-US"/>
        </w:rPr>
        <w:t xml:space="preserve">.1. 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Programu </w:t>
      </w:r>
      <w:r w:rsidR="003A743D">
        <w:rPr>
          <w:rFonts w:asciiTheme="minorHAnsi" w:eastAsiaTheme="minorHAnsi" w:hAnsiTheme="minorHAnsi" w:cstheme="minorHAnsi"/>
          <w:lang w:eastAsia="en-US"/>
        </w:rPr>
        <w:t>„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Aktywne Place </w:t>
      </w:r>
      <w:r w:rsidR="003A743D">
        <w:rPr>
          <w:rFonts w:asciiTheme="minorHAnsi" w:eastAsiaTheme="minorHAnsi" w:hAnsiTheme="minorHAnsi" w:cstheme="minorHAnsi"/>
          <w:lang w:eastAsia="en-US"/>
        </w:rPr>
        <w:t>Z</w:t>
      </w:r>
      <w:r w:rsidRPr="003A743D">
        <w:rPr>
          <w:rFonts w:asciiTheme="minorHAnsi" w:eastAsiaTheme="minorHAnsi" w:hAnsiTheme="minorHAnsi" w:cstheme="minorHAnsi"/>
          <w:lang w:eastAsia="en-US"/>
        </w:rPr>
        <w:t>abaw</w:t>
      </w:r>
      <w:r w:rsidR="003A743D">
        <w:rPr>
          <w:rFonts w:asciiTheme="minorHAnsi" w:eastAsiaTheme="minorHAnsi" w:hAnsiTheme="minorHAnsi" w:cstheme="minorHAnsi"/>
          <w:lang w:eastAsia="en-US"/>
        </w:rPr>
        <w:t>”</w:t>
      </w:r>
      <w:r w:rsidRPr="003A743D">
        <w:rPr>
          <w:rFonts w:asciiTheme="minorHAnsi" w:eastAsiaTheme="minorHAnsi" w:hAnsiTheme="minorHAnsi" w:cstheme="minorHAnsi"/>
          <w:lang w:eastAsia="en-US"/>
        </w:rPr>
        <w:t xml:space="preserve"> 2025 i  nie zrezygnował z podpisania umowy </w:t>
      </w:r>
      <w:r w:rsidRPr="00A9494D">
        <w:rPr>
          <w:rFonts w:asciiTheme="minorHAnsi" w:eastAsiaTheme="minorHAnsi" w:hAnsiTheme="minorHAnsi" w:cstheme="minorHAnsi"/>
          <w:lang w:eastAsia="en-US"/>
        </w:rPr>
        <w:t xml:space="preserve">w sprawie przekazania dofinansowania lub nie zrezygnował z realizacji zadania, którego dotyczyła podpisana umowa w ramach </w:t>
      </w:r>
      <w:r w:rsidR="00F635EB">
        <w:rPr>
          <w:rFonts w:asciiTheme="minorHAnsi" w:eastAsiaTheme="minorHAnsi" w:hAnsiTheme="minorHAnsi" w:cstheme="minorHAnsi"/>
          <w:lang w:eastAsia="en-US"/>
        </w:rPr>
        <w:br/>
      </w:r>
      <w:r w:rsidRPr="00A9494D">
        <w:rPr>
          <w:rFonts w:asciiTheme="minorHAnsi" w:eastAsiaTheme="minorHAnsi" w:hAnsiTheme="minorHAnsi" w:cstheme="minorHAnsi"/>
          <w:lang w:eastAsia="en-US"/>
        </w:rPr>
        <w:t>ww. Programu</w:t>
      </w:r>
      <w:r w:rsidR="003274A8">
        <w:rPr>
          <w:rFonts w:asciiTheme="minorHAnsi" w:eastAsiaTheme="minorHAnsi" w:hAnsiTheme="minorHAnsi" w:cstheme="minorHAnsi"/>
          <w:lang w:eastAsia="en-US"/>
        </w:rPr>
        <w:t xml:space="preserve"> w terminie</w:t>
      </w:r>
      <w:r w:rsidR="00EA75E5">
        <w:rPr>
          <w:rFonts w:asciiTheme="minorHAnsi" w:eastAsiaTheme="minorHAnsi" w:hAnsiTheme="minorHAnsi" w:cstheme="minorHAnsi"/>
          <w:lang w:eastAsia="en-US"/>
        </w:rPr>
        <w:t xml:space="preserve"> </w:t>
      </w:r>
      <w:r w:rsidR="00F9514F">
        <w:rPr>
          <w:rFonts w:asciiTheme="minorHAnsi" w:eastAsiaTheme="minorHAnsi" w:hAnsiTheme="minorHAnsi" w:cstheme="minorHAnsi"/>
          <w:lang w:eastAsia="en-US"/>
        </w:rPr>
        <w:t xml:space="preserve">o którym mowa w </w:t>
      </w:r>
      <w:r w:rsidR="00C35570">
        <w:rPr>
          <w:rFonts w:asciiTheme="minorHAnsi" w:eastAsiaTheme="minorHAnsi" w:hAnsiTheme="minorHAnsi" w:cstheme="minorHAnsi"/>
          <w:lang w:eastAsia="en-US"/>
        </w:rPr>
        <w:t>ogłoszeniu</w:t>
      </w:r>
      <w:r w:rsidR="00F9514F">
        <w:rPr>
          <w:rFonts w:asciiTheme="minorHAnsi" w:eastAsiaTheme="minorHAnsi" w:hAnsiTheme="minorHAnsi" w:cstheme="minorHAnsi"/>
          <w:lang w:eastAsia="en-US"/>
        </w:rPr>
        <w:t>, tj. do dnia</w:t>
      </w:r>
      <w:r w:rsidR="008928C4">
        <w:rPr>
          <w:rFonts w:asciiTheme="minorHAnsi" w:eastAsiaTheme="minorHAnsi" w:hAnsiTheme="minorHAnsi" w:cstheme="minorHAnsi"/>
          <w:lang w:eastAsia="en-US"/>
        </w:rPr>
        <w:t xml:space="preserve"> </w:t>
      </w:r>
      <w:r w:rsidR="00F66C49">
        <w:rPr>
          <w:rFonts w:asciiTheme="minorHAnsi" w:eastAsiaTheme="minorHAnsi" w:hAnsiTheme="minorHAnsi" w:cstheme="minorHAnsi"/>
          <w:lang w:eastAsia="en-US"/>
        </w:rPr>
        <w:t>złożenia wniosku</w:t>
      </w:r>
      <w:r w:rsidR="00F9514F">
        <w:rPr>
          <w:rFonts w:asciiTheme="minorHAnsi" w:eastAsiaTheme="minorHAnsi" w:hAnsiTheme="minorHAnsi" w:cstheme="minorHAnsi"/>
          <w:lang w:eastAsia="en-US"/>
        </w:rPr>
        <w:t>.</w:t>
      </w:r>
      <w:r w:rsidR="003274A8">
        <w:rPr>
          <w:rFonts w:asciiTheme="minorHAnsi" w:eastAsiaTheme="minorHAnsi" w:hAnsiTheme="minorHAnsi" w:cstheme="minorHAnsi"/>
          <w:lang w:eastAsia="en-US"/>
        </w:rPr>
        <w:t xml:space="preserve"> </w:t>
      </w:r>
    </w:p>
  </w:footnote>
  <w:footnote w:id="7">
    <w:p w14:paraId="05AB2D14" w14:textId="77777777" w:rsidR="00775FB3" w:rsidRPr="00BC3F14" w:rsidRDefault="00775FB3" w:rsidP="00775FB3">
      <w:pPr>
        <w:pStyle w:val="Tekstprzypisudolnego"/>
        <w:rPr>
          <w:rFonts w:asciiTheme="minorHAnsi" w:hAnsiTheme="minorHAnsi" w:cstheme="minorHAnsi"/>
        </w:rPr>
      </w:pPr>
      <w:r w:rsidRPr="00BC3F14">
        <w:rPr>
          <w:rStyle w:val="Odwoanieprzypisudolnego"/>
          <w:rFonts w:asciiTheme="minorHAnsi" w:hAnsiTheme="minorHAnsi" w:cstheme="minorHAnsi"/>
        </w:rPr>
        <w:footnoteRef/>
      </w:r>
      <w:r w:rsidRPr="00BC3F14">
        <w:rPr>
          <w:rFonts w:asciiTheme="minorHAnsi" w:hAnsiTheme="minorHAnsi" w:cstheme="minorHAnsi"/>
        </w:rPr>
        <w:t xml:space="preserve"> Z wyłączeniem wynagrodzeń osobowych</w:t>
      </w:r>
      <w:r>
        <w:rPr>
          <w:rFonts w:asciiTheme="minorHAnsi" w:hAnsiTheme="minorHAnsi" w:cstheme="minorHAnsi"/>
        </w:rPr>
        <w:t>,</w:t>
      </w:r>
      <w:r w:rsidRPr="00BC3F14">
        <w:rPr>
          <w:rFonts w:asciiTheme="minorHAnsi" w:hAnsiTheme="minorHAnsi" w:cstheme="minorHAnsi"/>
        </w:rPr>
        <w:t xml:space="preserve"> dodatków do wynagrodzeń</w:t>
      </w:r>
      <w:r>
        <w:rPr>
          <w:rFonts w:asciiTheme="minorHAnsi" w:hAnsiTheme="minorHAnsi" w:cstheme="minorHAnsi"/>
        </w:rPr>
        <w:t>, nagród</w:t>
      </w:r>
      <w:r w:rsidRPr="00BC3F14">
        <w:rPr>
          <w:rFonts w:asciiTheme="minorHAnsi" w:hAnsiTheme="minorHAnsi" w:cstheme="minorHAnsi"/>
        </w:rPr>
        <w:t xml:space="preserve">. </w:t>
      </w:r>
    </w:p>
  </w:footnote>
  <w:footnote w:id="8">
    <w:p w14:paraId="6DB265FB" w14:textId="60B502A9" w:rsidR="00B21593" w:rsidRPr="00F55C7D" w:rsidRDefault="00B21593" w:rsidP="00F95A64">
      <w:pPr>
        <w:pStyle w:val="Tekstprzypisudolnego"/>
        <w:rPr>
          <w:rFonts w:ascii="Calibri" w:hAnsi="Calibri" w:cs="Calibri"/>
        </w:rPr>
      </w:pPr>
      <w:r w:rsidRPr="00F55C7D">
        <w:rPr>
          <w:rStyle w:val="Odwoanieprzypisudolnego"/>
          <w:rFonts w:ascii="Calibri" w:hAnsi="Calibri" w:cs="Calibri"/>
        </w:rPr>
        <w:footnoteRef/>
      </w:r>
      <w:r w:rsidRPr="00F55C7D">
        <w:rPr>
          <w:rFonts w:ascii="Calibri" w:hAnsi="Calibri" w:cs="Calibri"/>
        </w:rPr>
        <w:t xml:space="preserve"> Pojęcie siły wyższej będzie miało zastosowanie w przypadku zaistnienia nadzwyczajnych i nieprzewidywalnych okoliczności, niezależnych od podmiotu powołującego się na nie, których skutków nie można było uniknąć pomimo zachowania należytej staranności i ostrożności.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9D5B" w14:textId="67489C92" w:rsidR="00B21593" w:rsidRDefault="00B2159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604F6" w14:textId="67AB684D" w:rsidR="00B21593" w:rsidRDefault="00B2159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AEE2" w14:textId="68A04374" w:rsidR="00B21593" w:rsidRDefault="00B2159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6F84B5"/>
    <w:multiLevelType w:val="hybridMultilevel"/>
    <w:tmpl w:val="2B085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B139B"/>
    <w:multiLevelType w:val="multilevel"/>
    <w:tmpl w:val="AF34099E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7E79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F532AA"/>
    <w:multiLevelType w:val="hybridMultilevel"/>
    <w:tmpl w:val="B3A09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2D7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105E1"/>
    <w:multiLevelType w:val="multilevel"/>
    <w:tmpl w:val="5EB0DF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B053C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F1F0F"/>
    <w:multiLevelType w:val="hybridMultilevel"/>
    <w:tmpl w:val="8F2E5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1C3A"/>
    <w:multiLevelType w:val="hybridMultilevel"/>
    <w:tmpl w:val="0466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C7FED"/>
    <w:multiLevelType w:val="hybridMultilevel"/>
    <w:tmpl w:val="35683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9F0"/>
    <w:multiLevelType w:val="multilevel"/>
    <w:tmpl w:val="F21E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1D770C"/>
    <w:multiLevelType w:val="multilevel"/>
    <w:tmpl w:val="C68EE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3035C0D"/>
    <w:multiLevelType w:val="multilevel"/>
    <w:tmpl w:val="45DA29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4E76F5C"/>
    <w:multiLevelType w:val="hybridMultilevel"/>
    <w:tmpl w:val="86EEC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A2886"/>
    <w:multiLevelType w:val="multilevel"/>
    <w:tmpl w:val="57F849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F4450D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620AE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9665C48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845619"/>
    <w:multiLevelType w:val="multilevel"/>
    <w:tmpl w:val="C68EE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2C817CA9"/>
    <w:multiLevelType w:val="hybridMultilevel"/>
    <w:tmpl w:val="9D44E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D64BD"/>
    <w:multiLevelType w:val="multilevel"/>
    <w:tmpl w:val="D334FE3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FE51A2"/>
    <w:multiLevelType w:val="multilevel"/>
    <w:tmpl w:val="7B62FC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48877A5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6004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062E59"/>
    <w:multiLevelType w:val="hybridMultilevel"/>
    <w:tmpl w:val="391C6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0674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9051A"/>
    <w:multiLevelType w:val="hybridMultilevel"/>
    <w:tmpl w:val="753E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708D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BE0642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E06E93"/>
    <w:multiLevelType w:val="hybridMultilevel"/>
    <w:tmpl w:val="8744E2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381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5230E09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6C53F6"/>
    <w:multiLevelType w:val="hybridMultilevel"/>
    <w:tmpl w:val="93BE6332"/>
    <w:lvl w:ilvl="0" w:tplc="ED10FC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A4EA5"/>
    <w:multiLevelType w:val="hybridMultilevel"/>
    <w:tmpl w:val="86EEC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13F1C"/>
    <w:multiLevelType w:val="hybridMultilevel"/>
    <w:tmpl w:val="21AAD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804F3"/>
    <w:multiLevelType w:val="hybridMultilevel"/>
    <w:tmpl w:val="081439F0"/>
    <w:lvl w:ilvl="0" w:tplc="A0067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00674D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C40F6D"/>
    <w:multiLevelType w:val="multilevel"/>
    <w:tmpl w:val="C68EE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5A936FF3"/>
    <w:multiLevelType w:val="multilevel"/>
    <w:tmpl w:val="34B2E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5B6E4F55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324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A31FB8"/>
    <w:multiLevelType w:val="multilevel"/>
    <w:tmpl w:val="6ACA64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678E6C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2B6C34"/>
    <w:multiLevelType w:val="multilevel"/>
    <w:tmpl w:val="96909A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9C45991"/>
    <w:multiLevelType w:val="multilevel"/>
    <w:tmpl w:val="39106344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7A76B7"/>
    <w:multiLevelType w:val="hybridMultilevel"/>
    <w:tmpl w:val="842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572F8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F1519A"/>
    <w:multiLevelType w:val="hybridMultilevel"/>
    <w:tmpl w:val="499C4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310D2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EB2316"/>
    <w:multiLevelType w:val="hybridMultilevel"/>
    <w:tmpl w:val="C98A6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40A4D"/>
    <w:multiLevelType w:val="hybridMultilevel"/>
    <w:tmpl w:val="842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78256C"/>
    <w:multiLevelType w:val="multilevel"/>
    <w:tmpl w:val="05B65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6"/>
  </w:num>
  <w:num w:numId="3">
    <w:abstractNumId w:val="45"/>
  </w:num>
  <w:num w:numId="4">
    <w:abstractNumId w:val="23"/>
  </w:num>
  <w:num w:numId="5">
    <w:abstractNumId w:val="38"/>
  </w:num>
  <w:num w:numId="6">
    <w:abstractNumId w:val="17"/>
  </w:num>
  <w:num w:numId="7">
    <w:abstractNumId w:val="29"/>
  </w:num>
  <w:num w:numId="8">
    <w:abstractNumId w:val="41"/>
  </w:num>
  <w:num w:numId="9">
    <w:abstractNumId w:val="12"/>
  </w:num>
  <w:num w:numId="10">
    <w:abstractNumId w:val="39"/>
  </w:num>
  <w:num w:numId="11">
    <w:abstractNumId w:val="40"/>
  </w:num>
  <w:num w:numId="12">
    <w:abstractNumId w:val="7"/>
  </w:num>
  <w:num w:numId="13">
    <w:abstractNumId w:val="5"/>
  </w:num>
  <w:num w:numId="14">
    <w:abstractNumId w:val="31"/>
  </w:num>
  <w:num w:numId="15">
    <w:abstractNumId w:val="24"/>
  </w:num>
  <w:num w:numId="16">
    <w:abstractNumId w:val="47"/>
  </w:num>
  <w:num w:numId="17">
    <w:abstractNumId w:val="4"/>
  </w:num>
  <w:num w:numId="18">
    <w:abstractNumId w:val="48"/>
  </w:num>
  <w:num w:numId="19">
    <w:abstractNumId w:val="11"/>
  </w:num>
  <w:num w:numId="20">
    <w:abstractNumId w:val="20"/>
  </w:num>
  <w:num w:numId="21">
    <w:abstractNumId w:val="35"/>
  </w:num>
  <w:num w:numId="22">
    <w:abstractNumId w:val="26"/>
  </w:num>
  <w:num w:numId="23">
    <w:abstractNumId w:val="33"/>
  </w:num>
  <w:num w:numId="24">
    <w:abstractNumId w:val="44"/>
  </w:num>
  <w:num w:numId="25">
    <w:abstractNumId w:val="30"/>
  </w:num>
  <w:num w:numId="26">
    <w:abstractNumId w:val="25"/>
  </w:num>
  <w:num w:numId="27">
    <w:abstractNumId w:val="43"/>
  </w:num>
  <w:num w:numId="28">
    <w:abstractNumId w:val="19"/>
  </w:num>
  <w:num w:numId="29">
    <w:abstractNumId w:val="27"/>
  </w:num>
  <w:num w:numId="30">
    <w:abstractNumId w:val="15"/>
  </w:num>
  <w:num w:numId="31">
    <w:abstractNumId w:val="37"/>
  </w:num>
  <w:num w:numId="32">
    <w:abstractNumId w:val="2"/>
  </w:num>
  <w:num w:numId="33">
    <w:abstractNumId w:val="22"/>
  </w:num>
  <w:num w:numId="34">
    <w:abstractNumId w:val="14"/>
  </w:num>
  <w:num w:numId="35">
    <w:abstractNumId w:val="50"/>
  </w:num>
  <w:num w:numId="36">
    <w:abstractNumId w:val="18"/>
  </w:num>
  <w:num w:numId="37">
    <w:abstractNumId w:val="10"/>
  </w:num>
  <w:num w:numId="38">
    <w:abstractNumId w:val="8"/>
  </w:num>
  <w:num w:numId="39">
    <w:abstractNumId w:val="21"/>
  </w:num>
  <w:num w:numId="40">
    <w:abstractNumId w:val="28"/>
  </w:num>
  <w:num w:numId="41">
    <w:abstractNumId w:val="13"/>
  </w:num>
  <w:num w:numId="42">
    <w:abstractNumId w:val="9"/>
  </w:num>
  <w:num w:numId="43">
    <w:abstractNumId w:val="46"/>
  </w:num>
  <w:num w:numId="44">
    <w:abstractNumId w:val="1"/>
  </w:num>
  <w:num w:numId="45">
    <w:abstractNumId w:val="34"/>
  </w:num>
  <w:num w:numId="46">
    <w:abstractNumId w:val="32"/>
  </w:num>
  <w:num w:numId="47">
    <w:abstractNumId w:val="3"/>
  </w:num>
  <w:num w:numId="48">
    <w:abstractNumId w:val="36"/>
  </w:num>
  <w:num w:numId="49">
    <w:abstractNumId w:val="0"/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FB"/>
    <w:rsid w:val="00007992"/>
    <w:rsid w:val="0001115E"/>
    <w:rsid w:val="00013682"/>
    <w:rsid w:val="000161EE"/>
    <w:rsid w:val="000241AE"/>
    <w:rsid w:val="000265B9"/>
    <w:rsid w:val="0002683A"/>
    <w:rsid w:val="00031140"/>
    <w:rsid w:val="000372C3"/>
    <w:rsid w:val="00043B49"/>
    <w:rsid w:val="0004691B"/>
    <w:rsid w:val="00046C77"/>
    <w:rsid w:val="0005013F"/>
    <w:rsid w:val="00053D6A"/>
    <w:rsid w:val="00055847"/>
    <w:rsid w:val="00060BF3"/>
    <w:rsid w:val="000610CC"/>
    <w:rsid w:val="000637F0"/>
    <w:rsid w:val="00072121"/>
    <w:rsid w:val="0007322E"/>
    <w:rsid w:val="00073DBE"/>
    <w:rsid w:val="00085A02"/>
    <w:rsid w:val="00087C75"/>
    <w:rsid w:val="00093D83"/>
    <w:rsid w:val="00094059"/>
    <w:rsid w:val="0009596C"/>
    <w:rsid w:val="00096CF0"/>
    <w:rsid w:val="000A0077"/>
    <w:rsid w:val="000A2BFF"/>
    <w:rsid w:val="000A58B5"/>
    <w:rsid w:val="000A6894"/>
    <w:rsid w:val="000B2A07"/>
    <w:rsid w:val="000B3FE6"/>
    <w:rsid w:val="000B4BA2"/>
    <w:rsid w:val="000B70A5"/>
    <w:rsid w:val="000B7220"/>
    <w:rsid w:val="000C1350"/>
    <w:rsid w:val="000C7A0D"/>
    <w:rsid w:val="000D07E7"/>
    <w:rsid w:val="000D0A15"/>
    <w:rsid w:val="000D208E"/>
    <w:rsid w:val="000D7AEA"/>
    <w:rsid w:val="000E2B6A"/>
    <w:rsid w:val="000E2FA1"/>
    <w:rsid w:val="000E44E2"/>
    <w:rsid w:val="000E651B"/>
    <w:rsid w:val="000E74B5"/>
    <w:rsid w:val="000F11D0"/>
    <w:rsid w:val="000F31F9"/>
    <w:rsid w:val="000F3693"/>
    <w:rsid w:val="0011652C"/>
    <w:rsid w:val="00116978"/>
    <w:rsid w:val="00117A25"/>
    <w:rsid w:val="00121F7B"/>
    <w:rsid w:val="00122915"/>
    <w:rsid w:val="001265E5"/>
    <w:rsid w:val="0013431D"/>
    <w:rsid w:val="00140993"/>
    <w:rsid w:val="00142336"/>
    <w:rsid w:val="0014341D"/>
    <w:rsid w:val="001439EB"/>
    <w:rsid w:val="00143B1F"/>
    <w:rsid w:val="00146521"/>
    <w:rsid w:val="0015720E"/>
    <w:rsid w:val="00170455"/>
    <w:rsid w:val="001709F5"/>
    <w:rsid w:val="00174A68"/>
    <w:rsid w:val="0017528F"/>
    <w:rsid w:val="00176A13"/>
    <w:rsid w:val="001771C3"/>
    <w:rsid w:val="0018720B"/>
    <w:rsid w:val="0018790E"/>
    <w:rsid w:val="001966CA"/>
    <w:rsid w:val="00197A43"/>
    <w:rsid w:val="001A0B5B"/>
    <w:rsid w:val="001A1077"/>
    <w:rsid w:val="001A1AA6"/>
    <w:rsid w:val="001A5077"/>
    <w:rsid w:val="001B3C15"/>
    <w:rsid w:val="001C002E"/>
    <w:rsid w:val="001C0853"/>
    <w:rsid w:val="001C1ADF"/>
    <w:rsid w:val="001C2E03"/>
    <w:rsid w:val="001C35B5"/>
    <w:rsid w:val="001D677F"/>
    <w:rsid w:val="001D70C9"/>
    <w:rsid w:val="001D7520"/>
    <w:rsid w:val="001E0750"/>
    <w:rsid w:val="001E0F05"/>
    <w:rsid w:val="001E6767"/>
    <w:rsid w:val="001E7031"/>
    <w:rsid w:val="001E7682"/>
    <w:rsid w:val="001F2932"/>
    <w:rsid w:val="001F36BC"/>
    <w:rsid w:val="001F455C"/>
    <w:rsid w:val="001F502A"/>
    <w:rsid w:val="00202E1D"/>
    <w:rsid w:val="00203039"/>
    <w:rsid w:val="0021004F"/>
    <w:rsid w:val="00212BD1"/>
    <w:rsid w:val="002160F9"/>
    <w:rsid w:val="002179A8"/>
    <w:rsid w:val="00227F20"/>
    <w:rsid w:val="00234E92"/>
    <w:rsid w:val="00234F0C"/>
    <w:rsid w:val="002359E9"/>
    <w:rsid w:val="00241890"/>
    <w:rsid w:val="00242043"/>
    <w:rsid w:val="00243964"/>
    <w:rsid w:val="00244D3E"/>
    <w:rsid w:val="00245B99"/>
    <w:rsid w:val="00246215"/>
    <w:rsid w:val="00246863"/>
    <w:rsid w:val="002505FF"/>
    <w:rsid w:val="00250B52"/>
    <w:rsid w:val="00257B6D"/>
    <w:rsid w:val="002619E2"/>
    <w:rsid w:val="00265106"/>
    <w:rsid w:val="002657AB"/>
    <w:rsid w:val="002675B8"/>
    <w:rsid w:val="00271952"/>
    <w:rsid w:val="002740EC"/>
    <w:rsid w:val="0027504F"/>
    <w:rsid w:val="0027714E"/>
    <w:rsid w:val="002847B9"/>
    <w:rsid w:val="00287A2F"/>
    <w:rsid w:val="00292639"/>
    <w:rsid w:val="00292EAB"/>
    <w:rsid w:val="002A3264"/>
    <w:rsid w:val="002A3FBD"/>
    <w:rsid w:val="002A4115"/>
    <w:rsid w:val="002A465A"/>
    <w:rsid w:val="002B4AB6"/>
    <w:rsid w:val="002B61DE"/>
    <w:rsid w:val="002B699C"/>
    <w:rsid w:val="002C0A94"/>
    <w:rsid w:val="002C61C5"/>
    <w:rsid w:val="002D1723"/>
    <w:rsid w:val="002D423A"/>
    <w:rsid w:val="002D54EC"/>
    <w:rsid w:val="002D73D5"/>
    <w:rsid w:val="002E239F"/>
    <w:rsid w:val="002E34D7"/>
    <w:rsid w:val="002F67B0"/>
    <w:rsid w:val="002F67F1"/>
    <w:rsid w:val="002F76E2"/>
    <w:rsid w:val="0030213F"/>
    <w:rsid w:val="003026E6"/>
    <w:rsid w:val="0030564F"/>
    <w:rsid w:val="00306E6D"/>
    <w:rsid w:val="00315AF2"/>
    <w:rsid w:val="0031633B"/>
    <w:rsid w:val="0031635F"/>
    <w:rsid w:val="0031677E"/>
    <w:rsid w:val="00322784"/>
    <w:rsid w:val="0032531E"/>
    <w:rsid w:val="00326227"/>
    <w:rsid w:val="00326E91"/>
    <w:rsid w:val="003274A8"/>
    <w:rsid w:val="00334BBD"/>
    <w:rsid w:val="00334D9F"/>
    <w:rsid w:val="00335CAE"/>
    <w:rsid w:val="0033667E"/>
    <w:rsid w:val="003378D2"/>
    <w:rsid w:val="00341577"/>
    <w:rsid w:val="003448C2"/>
    <w:rsid w:val="003450CC"/>
    <w:rsid w:val="003466C3"/>
    <w:rsid w:val="00346FB4"/>
    <w:rsid w:val="00352AB1"/>
    <w:rsid w:val="00355B9E"/>
    <w:rsid w:val="003629B0"/>
    <w:rsid w:val="00363F07"/>
    <w:rsid w:val="00364055"/>
    <w:rsid w:val="00364B76"/>
    <w:rsid w:val="00366060"/>
    <w:rsid w:val="00366677"/>
    <w:rsid w:val="00372CEC"/>
    <w:rsid w:val="00374718"/>
    <w:rsid w:val="00375F41"/>
    <w:rsid w:val="0037765C"/>
    <w:rsid w:val="00394904"/>
    <w:rsid w:val="00397918"/>
    <w:rsid w:val="003A09A6"/>
    <w:rsid w:val="003A1616"/>
    <w:rsid w:val="003A313C"/>
    <w:rsid w:val="003A3C43"/>
    <w:rsid w:val="003A5196"/>
    <w:rsid w:val="003A743D"/>
    <w:rsid w:val="003B186B"/>
    <w:rsid w:val="003B1AEC"/>
    <w:rsid w:val="003B268A"/>
    <w:rsid w:val="003C0593"/>
    <w:rsid w:val="003C222B"/>
    <w:rsid w:val="003C2564"/>
    <w:rsid w:val="003C26F4"/>
    <w:rsid w:val="003C2717"/>
    <w:rsid w:val="003C5737"/>
    <w:rsid w:val="003C58CD"/>
    <w:rsid w:val="003C7786"/>
    <w:rsid w:val="003D1C2A"/>
    <w:rsid w:val="003D28FB"/>
    <w:rsid w:val="003D2C68"/>
    <w:rsid w:val="003D3590"/>
    <w:rsid w:val="003D5450"/>
    <w:rsid w:val="003E3B9A"/>
    <w:rsid w:val="003E43AC"/>
    <w:rsid w:val="003E75D0"/>
    <w:rsid w:val="003E77D8"/>
    <w:rsid w:val="003E7D30"/>
    <w:rsid w:val="003F014B"/>
    <w:rsid w:val="003F05E1"/>
    <w:rsid w:val="003F09CA"/>
    <w:rsid w:val="003F78AA"/>
    <w:rsid w:val="00403F43"/>
    <w:rsid w:val="00410EED"/>
    <w:rsid w:val="00412DFA"/>
    <w:rsid w:val="00420DD7"/>
    <w:rsid w:val="00421EE8"/>
    <w:rsid w:val="004242D5"/>
    <w:rsid w:val="004259CD"/>
    <w:rsid w:val="0042743D"/>
    <w:rsid w:val="0043065A"/>
    <w:rsid w:val="004335C2"/>
    <w:rsid w:val="004414C1"/>
    <w:rsid w:val="00441CA6"/>
    <w:rsid w:val="0044430E"/>
    <w:rsid w:val="00444377"/>
    <w:rsid w:val="00446BF9"/>
    <w:rsid w:val="00451223"/>
    <w:rsid w:val="00462FE0"/>
    <w:rsid w:val="00463B87"/>
    <w:rsid w:val="00463CF0"/>
    <w:rsid w:val="00472DA6"/>
    <w:rsid w:val="004764D3"/>
    <w:rsid w:val="00477CE5"/>
    <w:rsid w:val="00484219"/>
    <w:rsid w:val="0048580B"/>
    <w:rsid w:val="00486DA6"/>
    <w:rsid w:val="00490B15"/>
    <w:rsid w:val="00492EF9"/>
    <w:rsid w:val="00496799"/>
    <w:rsid w:val="004A11E5"/>
    <w:rsid w:val="004A22C1"/>
    <w:rsid w:val="004A26DF"/>
    <w:rsid w:val="004A2ADA"/>
    <w:rsid w:val="004A2D5A"/>
    <w:rsid w:val="004A4E93"/>
    <w:rsid w:val="004B4662"/>
    <w:rsid w:val="004C3C06"/>
    <w:rsid w:val="004D6117"/>
    <w:rsid w:val="004D645A"/>
    <w:rsid w:val="004E03A4"/>
    <w:rsid w:val="004E06F1"/>
    <w:rsid w:val="004E120E"/>
    <w:rsid w:val="004E1D5C"/>
    <w:rsid w:val="004E3BB6"/>
    <w:rsid w:val="004E6202"/>
    <w:rsid w:val="004E6BA3"/>
    <w:rsid w:val="004F3F14"/>
    <w:rsid w:val="004F572E"/>
    <w:rsid w:val="00503FB1"/>
    <w:rsid w:val="005041E5"/>
    <w:rsid w:val="00504E3C"/>
    <w:rsid w:val="00512FF8"/>
    <w:rsid w:val="00513B68"/>
    <w:rsid w:val="0052099A"/>
    <w:rsid w:val="0052389F"/>
    <w:rsid w:val="00525BBD"/>
    <w:rsid w:val="0053437D"/>
    <w:rsid w:val="005344C4"/>
    <w:rsid w:val="00536C1F"/>
    <w:rsid w:val="00536D56"/>
    <w:rsid w:val="00537A20"/>
    <w:rsid w:val="00537B3E"/>
    <w:rsid w:val="005509FC"/>
    <w:rsid w:val="0055477A"/>
    <w:rsid w:val="00554A44"/>
    <w:rsid w:val="00556283"/>
    <w:rsid w:val="00561BC2"/>
    <w:rsid w:val="005629AF"/>
    <w:rsid w:val="005651C9"/>
    <w:rsid w:val="005670FE"/>
    <w:rsid w:val="005671B2"/>
    <w:rsid w:val="0057502C"/>
    <w:rsid w:val="0058103C"/>
    <w:rsid w:val="00581425"/>
    <w:rsid w:val="00582BD2"/>
    <w:rsid w:val="00585466"/>
    <w:rsid w:val="00586313"/>
    <w:rsid w:val="00586A5C"/>
    <w:rsid w:val="00586BE5"/>
    <w:rsid w:val="0058740E"/>
    <w:rsid w:val="0059168C"/>
    <w:rsid w:val="005926B9"/>
    <w:rsid w:val="00595217"/>
    <w:rsid w:val="00596C49"/>
    <w:rsid w:val="00597F49"/>
    <w:rsid w:val="005A25F4"/>
    <w:rsid w:val="005A2C1A"/>
    <w:rsid w:val="005A6995"/>
    <w:rsid w:val="005B164A"/>
    <w:rsid w:val="005B33F0"/>
    <w:rsid w:val="005B38A9"/>
    <w:rsid w:val="005B5344"/>
    <w:rsid w:val="005B55E7"/>
    <w:rsid w:val="005B6A40"/>
    <w:rsid w:val="005C20C0"/>
    <w:rsid w:val="005C27BC"/>
    <w:rsid w:val="005C4132"/>
    <w:rsid w:val="005E2084"/>
    <w:rsid w:val="005E35E5"/>
    <w:rsid w:val="005E3F44"/>
    <w:rsid w:val="005E50C8"/>
    <w:rsid w:val="005E64BA"/>
    <w:rsid w:val="005F2C66"/>
    <w:rsid w:val="005F55BB"/>
    <w:rsid w:val="00600E74"/>
    <w:rsid w:val="0060149F"/>
    <w:rsid w:val="00603B7A"/>
    <w:rsid w:val="00604548"/>
    <w:rsid w:val="006106B6"/>
    <w:rsid w:val="0061196B"/>
    <w:rsid w:val="00612AD5"/>
    <w:rsid w:val="00617A8C"/>
    <w:rsid w:val="00620349"/>
    <w:rsid w:val="0062177D"/>
    <w:rsid w:val="00622296"/>
    <w:rsid w:val="006228E3"/>
    <w:rsid w:val="0062427A"/>
    <w:rsid w:val="00627DA6"/>
    <w:rsid w:val="00630A09"/>
    <w:rsid w:val="00637A86"/>
    <w:rsid w:val="00641A66"/>
    <w:rsid w:val="006437B4"/>
    <w:rsid w:val="00644D4E"/>
    <w:rsid w:val="00646FC1"/>
    <w:rsid w:val="00650CA2"/>
    <w:rsid w:val="00652247"/>
    <w:rsid w:val="00656775"/>
    <w:rsid w:val="006635C6"/>
    <w:rsid w:val="00667992"/>
    <w:rsid w:val="00667E87"/>
    <w:rsid w:val="0067169A"/>
    <w:rsid w:val="00671879"/>
    <w:rsid w:val="00672775"/>
    <w:rsid w:val="00673F93"/>
    <w:rsid w:val="00682EBD"/>
    <w:rsid w:val="006846F8"/>
    <w:rsid w:val="006914B0"/>
    <w:rsid w:val="00692A8B"/>
    <w:rsid w:val="0069491A"/>
    <w:rsid w:val="006A3DD3"/>
    <w:rsid w:val="006A400A"/>
    <w:rsid w:val="006A6662"/>
    <w:rsid w:val="006A7935"/>
    <w:rsid w:val="006B22ED"/>
    <w:rsid w:val="006B2B92"/>
    <w:rsid w:val="006B2F1A"/>
    <w:rsid w:val="006B55B2"/>
    <w:rsid w:val="006B7543"/>
    <w:rsid w:val="006C0222"/>
    <w:rsid w:val="006C1FFA"/>
    <w:rsid w:val="006C2AC1"/>
    <w:rsid w:val="006C53D4"/>
    <w:rsid w:val="006D09D8"/>
    <w:rsid w:val="006D282C"/>
    <w:rsid w:val="006D4704"/>
    <w:rsid w:val="006D6DC7"/>
    <w:rsid w:val="006E2435"/>
    <w:rsid w:val="006E4725"/>
    <w:rsid w:val="006E74C5"/>
    <w:rsid w:val="006F0900"/>
    <w:rsid w:val="006F1A2D"/>
    <w:rsid w:val="0070486C"/>
    <w:rsid w:val="00705983"/>
    <w:rsid w:val="0071150D"/>
    <w:rsid w:val="007117A0"/>
    <w:rsid w:val="007174C6"/>
    <w:rsid w:val="00720B45"/>
    <w:rsid w:val="007223C0"/>
    <w:rsid w:val="00724D51"/>
    <w:rsid w:val="00732C0A"/>
    <w:rsid w:val="00740E7E"/>
    <w:rsid w:val="00740F33"/>
    <w:rsid w:val="007439B5"/>
    <w:rsid w:val="00743F3B"/>
    <w:rsid w:val="0074727F"/>
    <w:rsid w:val="00747D22"/>
    <w:rsid w:val="00751807"/>
    <w:rsid w:val="00752D01"/>
    <w:rsid w:val="007612AE"/>
    <w:rsid w:val="00762DAB"/>
    <w:rsid w:val="00762E82"/>
    <w:rsid w:val="00763008"/>
    <w:rsid w:val="00763D31"/>
    <w:rsid w:val="007702ED"/>
    <w:rsid w:val="00770B8B"/>
    <w:rsid w:val="00772552"/>
    <w:rsid w:val="00772BAC"/>
    <w:rsid w:val="00775FB3"/>
    <w:rsid w:val="00784087"/>
    <w:rsid w:val="00784DE1"/>
    <w:rsid w:val="007871F5"/>
    <w:rsid w:val="00791F4E"/>
    <w:rsid w:val="00796866"/>
    <w:rsid w:val="00796AC4"/>
    <w:rsid w:val="00797142"/>
    <w:rsid w:val="007A0331"/>
    <w:rsid w:val="007B3864"/>
    <w:rsid w:val="007B75E1"/>
    <w:rsid w:val="007C01DC"/>
    <w:rsid w:val="007C1A68"/>
    <w:rsid w:val="007C604F"/>
    <w:rsid w:val="007C6409"/>
    <w:rsid w:val="007C77D4"/>
    <w:rsid w:val="007D1EE8"/>
    <w:rsid w:val="007D2254"/>
    <w:rsid w:val="007D4D13"/>
    <w:rsid w:val="007E238E"/>
    <w:rsid w:val="007E2D7F"/>
    <w:rsid w:val="007E6EA4"/>
    <w:rsid w:val="007E70AE"/>
    <w:rsid w:val="007F78B9"/>
    <w:rsid w:val="00810A1B"/>
    <w:rsid w:val="008160B8"/>
    <w:rsid w:val="008169A2"/>
    <w:rsid w:val="008172A1"/>
    <w:rsid w:val="0082033E"/>
    <w:rsid w:val="00820D6C"/>
    <w:rsid w:val="00824C21"/>
    <w:rsid w:val="00826D97"/>
    <w:rsid w:val="008306BE"/>
    <w:rsid w:val="00831480"/>
    <w:rsid w:val="00835253"/>
    <w:rsid w:val="00836212"/>
    <w:rsid w:val="008379FE"/>
    <w:rsid w:val="00842E50"/>
    <w:rsid w:val="00843C22"/>
    <w:rsid w:val="00844721"/>
    <w:rsid w:val="008448C5"/>
    <w:rsid w:val="00852EF4"/>
    <w:rsid w:val="00853DC4"/>
    <w:rsid w:val="00856325"/>
    <w:rsid w:val="00860936"/>
    <w:rsid w:val="00867859"/>
    <w:rsid w:val="0087093E"/>
    <w:rsid w:val="0087495E"/>
    <w:rsid w:val="00874D33"/>
    <w:rsid w:val="0087612A"/>
    <w:rsid w:val="008773A5"/>
    <w:rsid w:val="008808BB"/>
    <w:rsid w:val="00881C3A"/>
    <w:rsid w:val="00881F2B"/>
    <w:rsid w:val="00884BE7"/>
    <w:rsid w:val="008879D2"/>
    <w:rsid w:val="0089019F"/>
    <w:rsid w:val="008928C4"/>
    <w:rsid w:val="00894050"/>
    <w:rsid w:val="008B327E"/>
    <w:rsid w:val="008B3F64"/>
    <w:rsid w:val="008B7219"/>
    <w:rsid w:val="008B7D6A"/>
    <w:rsid w:val="008C431F"/>
    <w:rsid w:val="008C4719"/>
    <w:rsid w:val="008D0AC2"/>
    <w:rsid w:val="008E28EB"/>
    <w:rsid w:val="008E4D86"/>
    <w:rsid w:val="008F38AE"/>
    <w:rsid w:val="008F6A2A"/>
    <w:rsid w:val="008F73AC"/>
    <w:rsid w:val="0091214F"/>
    <w:rsid w:val="009143BE"/>
    <w:rsid w:val="009150DA"/>
    <w:rsid w:val="00917331"/>
    <w:rsid w:val="009200FD"/>
    <w:rsid w:val="00921DAA"/>
    <w:rsid w:val="00923181"/>
    <w:rsid w:val="00924E4F"/>
    <w:rsid w:val="00927DBA"/>
    <w:rsid w:val="009342EF"/>
    <w:rsid w:val="00936F68"/>
    <w:rsid w:val="00943FA8"/>
    <w:rsid w:val="0094560F"/>
    <w:rsid w:val="009513AB"/>
    <w:rsid w:val="009531F4"/>
    <w:rsid w:val="00963939"/>
    <w:rsid w:val="00964094"/>
    <w:rsid w:val="009675C2"/>
    <w:rsid w:val="009726D8"/>
    <w:rsid w:val="00972E0A"/>
    <w:rsid w:val="009731CB"/>
    <w:rsid w:val="009817D5"/>
    <w:rsid w:val="00982136"/>
    <w:rsid w:val="00984A82"/>
    <w:rsid w:val="009859A0"/>
    <w:rsid w:val="00987759"/>
    <w:rsid w:val="009903F6"/>
    <w:rsid w:val="00995775"/>
    <w:rsid w:val="009968E0"/>
    <w:rsid w:val="009A0BB4"/>
    <w:rsid w:val="009A1C27"/>
    <w:rsid w:val="009A3DEA"/>
    <w:rsid w:val="009A4135"/>
    <w:rsid w:val="009A7690"/>
    <w:rsid w:val="009B120A"/>
    <w:rsid w:val="009B4D96"/>
    <w:rsid w:val="009B6194"/>
    <w:rsid w:val="009B6F9C"/>
    <w:rsid w:val="009B73D6"/>
    <w:rsid w:val="009C0045"/>
    <w:rsid w:val="009C04C6"/>
    <w:rsid w:val="009C4A21"/>
    <w:rsid w:val="009C628C"/>
    <w:rsid w:val="009D1466"/>
    <w:rsid w:val="009D2DFD"/>
    <w:rsid w:val="009D4A83"/>
    <w:rsid w:val="009D4B14"/>
    <w:rsid w:val="009D51CF"/>
    <w:rsid w:val="009D55C6"/>
    <w:rsid w:val="009D7083"/>
    <w:rsid w:val="009D7FC9"/>
    <w:rsid w:val="009E4F00"/>
    <w:rsid w:val="009E59A3"/>
    <w:rsid w:val="009E7312"/>
    <w:rsid w:val="009E7549"/>
    <w:rsid w:val="009F1E74"/>
    <w:rsid w:val="009F4104"/>
    <w:rsid w:val="009F60D9"/>
    <w:rsid w:val="00A0320C"/>
    <w:rsid w:val="00A04FE7"/>
    <w:rsid w:val="00A10842"/>
    <w:rsid w:val="00A10A18"/>
    <w:rsid w:val="00A122F6"/>
    <w:rsid w:val="00A170E8"/>
    <w:rsid w:val="00A2153C"/>
    <w:rsid w:val="00A22283"/>
    <w:rsid w:val="00A224D7"/>
    <w:rsid w:val="00A23347"/>
    <w:rsid w:val="00A24F22"/>
    <w:rsid w:val="00A349A6"/>
    <w:rsid w:val="00A34E9C"/>
    <w:rsid w:val="00A355D5"/>
    <w:rsid w:val="00A430AA"/>
    <w:rsid w:val="00A47820"/>
    <w:rsid w:val="00A53C07"/>
    <w:rsid w:val="00A569EF"/>
    <w:rsid w:val="00A63273"/>
    <w:rsid w:val="00A704B3"/>
    <w:rsid w:val="00A70FA7"/>
    <w:rsid w:val="00A741D2"/>
    <w:rsid w:val="00A76AC7"/>
    <w:rsid w:val="00A809FD"/>
    <w:rsid w:val="00A8479C"/>
    <w:rsid w:val="00A85306"/>
    <w:rsid w:val="00A8695F"/>
    <w:rsid w:val="00A91C79"/>
    <w:rsid w:val="00A9494D"/>
    <w:rsid w:val="00AA09A2"/>
    <w:rsid w:val="00AA540C"/>
    <w:rsid w:val="00AA5BFB"/>
    <w:rsid w:val="00AA716B"/>
    <w:rsid w:val="00AA785F"/>
    <w:rsid w:val="00AB5D21"/>
    <w:rsid w:val="00AC0EED"/>
    <w:rsid w:val="00AC3468"/>
    <w:rsid w:val="00AC4D54"/>
    <w:rsid w:val="00AC6ED0"/>
    <w:rsid w:val="00AC70E2"/>
    <w:rsid w:val="00AE210B"/>
    <w:rsid w:val="00AE6F1C"/>
    <w:rsid w:val="00AF0519"/>
    <w:rsid w:val="00AF5052"/>
    <w:rsid w:val="00AF5870"/>
    <w:rsid w:val="00AF71BE"/>
    <w:rsid w:val="00B067F3"/>
    <w:rsid w:val="00B110D7"/>
    <w:rsid w:val="00B1237E"/>
    <w:rsid w:val="00B14710"/>
    <w:rsid w:val="00B15BE8"/>
    <w:rsid w:val="00B16554"/>
    <w:rsid w:val="00B1798C"/>
    <w:rsid w:val="00B201DC"/>
    <w:rsid w:val="00B21593"/>
    <w:rsid w:val="00B27111"/>
    <w:rsid w:val="00B2782A"/>
    <w:rsid w:val="00B356AF"/>
    <w:rsid w:val="00B4096D"/>
    <w:rsid w:val="00B43137"/>
    <w:rsid w:val="00B44258"/>
    <w:rsid w:val="00B45615"/>
    <w:rsid w:val="00B459C4"/>
    <w:rsid w:val="00B50111"/>
    <w:rsid w:val="00B51941"/>
    <w:rsid w:val="00B53476"/>
    <w:rsid w:val="00B5499C"/>
    <w:rsid w:val="00B5679A"/>
    <w:rsid w:val="00B63203"/>
    <w:rsid w:val="00B636BB"/>
    <w:rsid w:val="00B63B6F"/>
    <w:rsid w:val="00B67FB3"/>
    <w:rsid w:val="00B75E9B"/>
    <w:rsid w:val="00B77B09"/>
    <w:rsid w:val="00B80E05"/>
    <w:rsid w:val="00B86F70"/>
    <w:rsid w:val="00B8775E"/>
    <w:rsid w:val="00B90FC0"/>
    <w:rsid w:val="00B94332"/>
    <w:rsid w:val="00B946EA"/>
    <w:rsid w:val="00B95BE3"/>
    <w:rsid w:val="00B96F50"/>
    <w:rsid w:val="00B975C6"/>
    <w:rsid w:val="00BA14FB"/>
    <w:rsid w:val="00BA1E8D"/>
    <w:rsid w:val="00BA60BB"/>
    <w:rsid w:val="00BB4A1A"/>
    <w:rsid w:val="00BC2633"/>
    <w:rsid w:val="00BC38D1"/>
    <w:rsid w:val="00BC3F14"/>
    <w:rsid w:val="00BD2954"/>
    <w:rsid w:val="00BD5FBC"/>
    <w:rsid w:val="00BE226B"/>
    <w:rsid w:val="00BE327A"/>
    <w:rsid w:val="00BE6490"/>
    <w:rsid w:val="00BE6F97"/>
    <w:rsid w:val="00BF1DF7"/>
    <w:rsid w:val="00BF1F0D"/>
    <w:rsid w:val="00C02A8C"/>
    <w:rsid w:val="00C04C70"/>
    <w:rsid w:val="00C053A6"/>
    <w:rsid w:val="00C10366"/>
    <w:rsid w:val="00C13A02"/>
    <w:rsid w:val="00C1617D"/>
    <w:rsid w:val="00C17FAA"/>
    <w:rsid w:val="00C22316"/>
    <w:rsid w:val="00C23400"/>
    <w:rsid w:val="00C3007A"/>
    <w:rsid w:val="00C35570"/>
    <w:rsid w:val="00C43BBE"/>
    <w:rsid w:val="00C45A16"/>
    <w:rsid w:val="00C46658"/>
    <w:rsid w:val="00C474A5"/>
    <w:rsid w:val="00C547EF"/>
    <w:rsid w:val="00C63FA1"/>
    <w:rsid w:val="00C63FFC"/>
    <w:rsid w:val="00C6549D"/>
    <w:rsid w:val="00C700B2"/>
    <w:rsid w:val="00C70E3B"/>
    <w:rsid w:val="00C73642"/>
    <w:rsid w:val="00C81237"/>
    <w:rsid w:val="00C84E78"/>
    <w:rsid w:val="00C924F9"/>
    <w:rsid w:val="00CA55F0"/>
    <w:rsid w:val="00CA687C"/>
    <w:rsid w:val="00CB0389"/>
    <w:rsid w:val="00CB064B"/>
    <w:rsid w:val="00CB3DC3"/>
    <w:rsid w:val="00CB5ABB"/>
    <w:rsid w:val="00CB6901"/>
    <w:rsid w:val="00CB7DEE"/>
    <w:rsid w:val="00CC1EC3"/>
    <w:rsid w:val="00CC322D"/>
    <w:rsid w:val="00CC64FC"/>
    <w:rsid w:val="00CC6FF1"/>
    <w:rsid w:val="00CD440B"/>
    <w:rsid w:val="00CF1DF7"/>
    <w:rsid w:val="00CF5480"/>
    <w:rsid w:val="00D043AE"/>
    <w:rsid w:val="00D06928"/>
    <w:rsid w:val="00D0696F"/>
    <w:rsid w:val="00D10F0D"/>
    <w:rsid w:val="00D11D3B"/>
    <w:rsid w:val="00D122DC"/>
    <w:rsid w:val="00D168DD"/>
    <w:rsid w:val="00D22E8C"/>
    <w:rsid w:val="00D230DE"/>
    <w:rsid w:val="00D251C3"/>
    <w:rsid w:val="00D260EE"/>
    <w:rsid w:val="00D30CCD"/>
    <w:rsid w:val="00D401ED"/>
    <w:rsid w:val="00D41D68"/>
    <w:rsid w:val="00D43876"/>
    <w:rsid w:val="00D50D2F"/>
    <w:rsid w:val="00D51C49"/>
    <w:rsid w:val="00D558DC"/>
    <w:rsid w:val="00D55DC6"/>
    <w:rsid w:val="00D5694C"/>
    <w:rsid w:val="00D57327"/>
    <w:rsid w:val="00D61835"/>
    <w:rsid w:val="00D67561"/>
    <w:rsid w:val="00D6763D"/>
    <w:rsid w:val="00D7046E"/>
    <w:rsid w:val="00D70D16"/>
    <w:rsid w:val="00D713FB"/>
    <w:rsid w:val="00D73646"/>
    <w:rsid w:val="00D7781A"/>
    <w:rsid w:val="00D77E08"/>
    <w:rsid w:val="00D81045"/>
    <w:rsid w:val="00D85455"/>
    <w:rsid w:val="00D8709B"/>
    <w:rsid w:val="00DA0545"/>
    <w:rsid w:val="00DA5F70"/>
    <w:rsid w:val="00DB17CF"/>
    <w:rsid w:val="00DB662B"/>
    <w:rsid w:val="00DC43F2"/>
    <w:rsid w:val="00DC5D2A"/>
    <w:rsid w:val="00DD0122"/>
    <w:rsid w:val="00DD297B"/>
    <w:rsid w:val="00DD30B5"/>
    <w:rsid w:val="00DD40CB"/>
    <w:rsid w:val="00DD7CB8"/>
    <w:rsid w:val="00DE0771"/>
    <w:rsid w:val="00DE106C"/>
    <w:rsid w:val="00DE303D"/>
    <w:rsid w:val="00DE4A5C"/>
    <w:rsid w:val="00DE6B9F"/>
    <w:rsid w:val="00DF57CD"/>
    <w:rsid w:val="00DF59F2"/>
    <w:rsid w:val="00DF6EFC"/>
    <w:rsid w:val="00DF7D57"/>
    <w:rsid w:val="00E01031"/>
    <w:rsid w:val="00E035A7"/>
    <w:rsid w:val="00E03E50"/>
    <w:rsid w:val="00E05422"/>
    <w:rsid w:val="00E11439"/>
    <w:rsid w:val="00E23DD1"/>
    <w:rsid w:val="00E34056"/>
    <w:rsid w:val="00E35CA7"/>
    <w:rsid w:val="00E417DB"/>
    <w:rsid w:val="00E44E78"/>
    <w:rsid w:val="00E46A61"/>
    <w:rsid w:val="00E504C0"/>
    <w:rsid w:val="00E52205"/>
    <w:rsid w:val="00E5262D"/>
    <w:rsid w:val="00E53998"/>
    <w:rsid w:val="00E54CE2"/>
    <w:rsid w:val="00E54DE7"/>
    <w:rsid w:val="00E5561F"/>
    <w:rsid w:val="00E62B7A"/>
    <w:rsid w:val="00E636B4"/>
    <w:rsid w:val="00E6737C"/>
    <w:rsid w:val="00E734E4"/>
    <w:rsid w:val="00E73E47"/>
    <w:rsid w:val="00E77104"/>
    <w:rsid w:val="00E80B3A"/>
    <w:rsid w:val="00E8515C"/>
    <w:rsid w:val="00E90AC3"/>
    <w:rsid w:val="00E92D4F"/>
    <w:rsid w:val="00E932BB"/>
    <w:rsid w:val="00E93BCF"/>
    <w:rsid w:val="00EA1EE1"/>
    <w:rsid w:val="00EA2745"/>
    <w:rsid w:val="00EA3A2C"/>
    <w:rsid w:val="00EA3CE4"/>
    <w:rsid w:val="00EA46F7"/>
    <w:rsid w:val="00EA52C2"/>
    <w:rsid w:val="00EA5FDD"/>
    <w:rsid w:val="00EA75E5"/>
    <w:rsid w:val="00EB5A3A"/>
    <w:rsid w:val="00EB6E55"/>
    <w:rsid w:val="00EB77FE"/>
    <w:rsid w:val="00EB78EE"/>
    <w:rsid w:val="00EC23FD"/>
    <w:rsid w:val="00EC3C6C"/>
    <w:rsid w:val="00EC4B7E"/>
    <w:rsid w:val="00EC5209"/>
    <w:rsid w:val="00ED4651"/>
    <w:rsid w:val="00ED475E"/>
    <w:rsid w:val="00ED53B2"/>
    <w:rsid w:val="00EE0D41"/>
    <w:rsid w:val="00EE1A24"/>
    <w:rsid w:val="00EE2FEF"/>
    <w:rsid w:val="00EE420E"/>
    <w:rsid w:val="00EE7617"/>
    <w:rsid w:val="00EF40CB"/>
    <w:rsid w:val="00EF7537"/>
    <w:rsid w:val="00F02C44"/>
    <w:rsid w:val="00F04442"/>
    <w:rsid w:val="00F0460B"/>
    <w:rsid w:val="00F04739"/>
    <w:rsid w:val="00F06F56"/>
    <w:rsid w:val="00F131CF"/>
    <w:rsid w:val="00F145B9"/>
    <w:rsid w:val="00F151A5"/>
    <w:rsid w:val="00F26769"/>
    <w:rsid w:val="00F3359E"/>
    <w:rsid w:val="00F36F8E"/>
    <w:rsid w:val="00F4124F"/>
    <w:rsid w:val="00F44688"/>
    <w:rsid w:val="00F461FD"/>
    <w:rsid w:val="00F46530"/>
    <w:rsid w:val="00F509D5"/>
    <w:rsid w:val="00F50A8D"/>
    <w:rsid w:val="00F519AB"/>
    <w:rsid w:val="00F51C09"/>
    <w:rsid w:val="00F5511C"/>
    <w:rsid w:val="00F55C7D"/>
    <w:rsid w:val="00F57851"/>
    <w:rsid w:val="00F600A2"/>
    <w:rsid w:val="00F6216A"/>
    <w:rsid w:val="00F62821"/>
    <w:rsid w:val="00F635EB"/>
    <w:rsid w:val="00F64091"/>
    <w:rsid w:val="00F66C49"/>
    <w:rsid w:val="00F7297D"/>
    <w:rsid w:val="00F733CB"/>
    <w:rsid w:val="00F774A7"/>
    <w:rsid w:val="00F8028D"/>
    <w:rsid w:val="00F816ED"/>
    <w:rsid w:val="00F83A89"/>
    <w:rsid w:val="00F93249"/>
    <w:rsid w:val="00F9514F"/>
    <w:rsid w:val="00F95A64"/>
    <w:rsid w:val="00F961AA"/>
    <w:rsid w:val="00FA4214"/>
    <w:rsid w:val="00FA4E5D"/>
    <w:rsid w:val="00FB4B7A"/>
    <w:rsid w:val="00FB593F"/>
    <w:rsid w:val="00FC4426"/>
    <w:rsid w:val="00FC593C"/>
    <w:rsid w:val="00FC6A58"/>
    <w:rsid w:val="00FD4C63"/>
    <w:rsid w:val="00FD4EA0"/>
    <w:rsid w:val="00FD6B11"/>
    <w:rsid w:val="00FE00C3"/>
    <w:rsid w:val="00FE0387"/>
    <w:rsid w:val="00FE150D"/>
    <w:rsid w:val="00FE7169"/>
    <w:rsid w:val="00FF24AA"/>
    <w:rsid w:val="00FF49B1"/>
    <w:rsid w:val="00FF52A2"/>
    <w:rsid w:val="00FF758C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0BBD8"/>
  <w15:chartTrackingRefBased/>
  <w15:docId w15:val="{03E00386-72F2-4892-8020-03B32B94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682"/>
  </w:style>
  <w:style w:type="paragraph" w:styleId="Nagwek1">
    <w:name w:val="heading 1"/>
    <w:basedOn w:val="Normalny"/>
    <w:next w:val="Normalny"/>
    <w:link w:val="Nagwek1Znak"/>
    <w:qFormat/>
    <w:rsid w:val="00AA5B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A5BF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5BF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BF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BF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BF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BF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BF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BF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5B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A5B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B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B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BF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B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B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B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A5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B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A5BFB"/>
    <w:rPr>
      <w:rFonts w:eastAsiaTheme="minorEastAsia"/>
      <w:color w:val="5A5A5A" w:themeColor="text1" w:themeTint="A5"/>
      <w:spacing w:val="1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5BF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5BF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A5BFB"/>
    <w:rPr>
      <w:color w:val="0563C1" w:themeColor="hyperlink"/>
      <w:u w:val="single"/>
    </w:rPr>
  </w:style>
  <w:style w:type="paragraph" w:styleId="Akapitzlist">
    <w:name w:val="List Paragraph"/>
    <w:aliases w:val="numerowanie lit,Punkt 1.1"/>
    <w:basedOn w:val="Normalny"/>
    <w:link w:val="AkapitzlistZnak"/>
    <w:uiPriority w:val="34"/>
    <w:unhideWhenUsed/>
    <w:qFormat/>
    <w:rsid w:val="00AA5BFB"/>
    <w:pPr>
      <w:spacing w:after="120" w:line="288" w:lineRule="auto"/>
      <w:ind w:left="720"/>
      <w:contextualSpacing/>
    </w:pPr>
    <w:rPr>
      <w:color w:val="4472C4" w:themeColor="accent1"/>
      <w:lang w:eastAsia="ja-JP"/>
    </w:rPr>
  </w:style>
  <w:style w:type="paragraph" w:styleId="Tekstprzypisudolnego">
    <w:name w:val="footnote text"/>
    <w:basedOn w:val="Normalny"/>
    <w:link w:val="TekstprzypisudolnegoZnak"/>
    <w:rsid w:val="00AA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B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AA5BFB"/>
    <w:rPr>
      <w:vertAlign w:val="superscript"/>
    </w:rPr>
  </w:style>
  <w:style w:type="paragraph" w:customStyle="1" w:styleId="M2013e2-s3">
    <w:name w:val="M2013e2-s3"/>
    <w:basedOn w:val="Tekstpodstawowywcity"/>
    <w:qFormat/>
    <w:rsid w:val="00AA5BFB"/>
    <w:pPr>
      <w:spacing w:before="12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5B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5BFB"/>
  </w:style>
  <w:style w:type="paragraph" w:styleId="Tekstpodstawowy">
    <w:name w:val="Body Text"/>
    <w:basedOn w:val="Normalny"/>
    <w:link w:val="TekstpodstawowyZnak"/>
    <w:uiPriority w:val="99"/>
    <w:unhideWhenUsed/>
    <w:rsid w:val="00AA5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BFB"/>
  </w:style>
  <w:style w:type="character" w:styleId="Odwoaniedokomentarza">
    <w:name w:val="annotation reference"/>
    <w:basedOn w:val="Domylnaczcionkaakapitu"/>
    <w:uiPriority w:val="99"/>
    <w:semiHidden/>
    <w:unhideWhenUsed/>
    <w:rsid w:val="00AA5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BF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BFB"/>
  </w:style>
  <w:style w:type="paragraph" w:styleId="Stopka">
    <w:name w:val="footer"/>
    <w:basedOn w:val="Normalny"/>
    <w:link w:val="StopkaZnak"/>
    <w:uiPriority w:val="99"/>
    <w:unhideWhenUsed/>
    <w:rsid w:val="00AA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BFB"/>
  </w:style>
  <w:style w:type="paragraph" w:styleId="Spistreci2">
    <w:name w:val="toc 2"/>
    <w:basedOn w:val="Normalny"/>
    <w:next w:val="Normalny"/>
    <w:autoRedefine/>
    <w:uiPriority w:val="39"/>
    <w:unhideWhenUsed/>
    <w:rsid w:val="00AA5BFB"/>
    <w:pPr>
      <w:spacing w:after="100"/>
      <w:ind w:left="220"/>
    </w:pPr>
  </w:style>
  <w:style w:type="paragraph" w:styleId="Bezodstpw">
    <w:name w:val="No Spacing"/>
    <w:link w:val="BezodstpwZnak"/>
    <w:uiPriority w:val="1"/>
    <w:qFormat/>
    <w:rsid w:val="00AA5BF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A5BF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BF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679A"/>
    <w:rPr>
      <w:color w:val="605E5C"/>
      <w:shd w:val="clear" w:color="auto" w:fill="E1DFDD"/>
    </w:rPr>
  </w:style>
  <w:style w:type="paragraph" w:customStyle="1" w:styleId="Default">
    <w:name w:val="Default"/>
    <w:rsid w:val="00DC4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iecalista1">
    <w:name w:val="Bieżąca lista1"/>
    <w:uiPriority w:val="99"/>
    <w:rsid w:val="00984A82"/>
    <w:pPr>
      <w:numPr>
        <w:numId w:val="44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4EA0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7D2254"/>
    <w:rPr>
      <w:color w:val="4472C4" w:themeColor="accent1"/>
      <w:lang w:eastAsia="ja-JP"/>
    </w:rPr>
  </w:style>
  <w:style w:type="paragraph" w:customStyle="1" w:styleId="Ustpumowy">
    <w:name w:val="Ustęp umowy"/>
    <w:basedOn w:val="Akapitzlist"/>
    <w:link w:val="UstpumowyZnak"/>
    <w:qFormat/>
    <w:rsid w:val="00441CA6"/>
    <w:pPr>
      <w:numPr>
        <w:numId w:val="50"/>
      </w:numPr>
      <w:spacing w:after="0" w:line="360" w:lineRule="auto"/>
      <w:jc w:val="both"/>
    </w:pPr>
    <w:rPr>
      <w:rFonts w:ascii="Times New Roman" w:eastAsia="Arial" w:hAnsi="Times New Roman" w:cs="Times New Roman"/>
      <w:color w:val="000000"/>
      <w:lang w:eastAsia="pl-PL"/>
    </w:rPr>
  </w:style>
  <w:style w:type="paragraph" w:customStyle="1" w:styleId="punktpoustpie">
    <w:name w:val="punkt po ustępie"/>
    <w:basedOn w:val="Ustpumowy"/>
    <w:qFormat/>
    <w:rsid w:val="00441CA6"/>
    <w:pPr>
      <w:numPr>
        <w:ilvl w:val="1"/>
      </w:numPr>
      <w:tabs>
        <w:tab w:val="num" w:pos="360"/>
      </w:tabs>
      <w:ind w:left="576" w:hanging="576"/>
    </w:pPr>
  </w:style>
  <w:style w:type="character" w:customStyle="1" w:styleId="UstpumowyZnak">
    <w:name w:val="Ustęp umowy Znak"/>
    <w:basedOn w:val="Domylnaczcionkaakapitu"/>
    <w:link w:val="Ustpumowy"/>
    <w:rsid w:val="00441CA6"/>
    <w:rPr>
      <w:rFonts w:ascii="Times New Roman" w:eastAsia="Arial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83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78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18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9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50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04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8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3002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2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38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1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0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45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62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9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5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6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80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25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5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0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11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5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4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21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2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mmzsha3dcltcmfzwsy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smjvguyd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zdamrwgmy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jzhaytoltcmfzwsy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C0E5-268D-4D5F-AFAD-1B16473F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7193</Words>
  <Characters>43162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realizacji Resortowego programu „Aktywne Place Zabaw” 2026</vt:lpstr>
    </vt:vector>
  </TitlesOfParts>
  <Company/>
  <LinksUpToDate>false</LinksUpToDate>
  <CharactersWithSpaces>50255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realizacji Resortowego programu „Aktywne Place Zabaw” 2026</dc:title>
  <dc:subject/>
  <dc:creator>Kwiatkowska Magdalena</dc:creator>
  <cp:keywords/>
  <dc:description/>
  <cp:lastModifiedBy>Agnieszka Rosiak (arosiak)</cp:lastModifiedBy>
  <cp:revision>2</cp:revision>
  <cp:lastPrinted>2025-09-26T12:42:00Z</cp:lastPrinted>
  <dcterms:created xsi:type="dcterms:W3CDTF">2025-11-14T09:34:00Z</dcterms:created>
  <dcterms:modified xsi:type="dcterms:W3CDTF">2025-11-14T09:34:00Z</dcterms:modified>
</cp:coreProperties>
</file>