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21E081" w14:textId="77777777" w:rsidR="00651C56" w:rsidRDefault="00651C56" w:rsidP="00B92515">
      <w:pPr>
        <w:spacing w:after="0" w:line="240" w:lineRule="auto"/>
        <w:jc w:val="right"/>
        <w:rPr>
          <w:rFonts w:ascii="Times New Roman" w:hAnsi="Times New Roman"/>
          <w:sz w:val="20"/>
          <w:szCs w:val="20"/>
        </w:rPr>
      </w:pPr>
    </w:p>
    <w:p w14:paraId="42AE80D7" w14:textId="77777777"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  <w:r w:rsidRPr="00B92515">
        <w:rPr>
          <w:noProof/>
          <w:lang w:eastAsia="pl-PL"/>
        </w:rPr>
        <w:drawing>
          <wp:inline distT="0" distB="0" distL="0" distR="0" wp14:anchorId="0BB09AB1" wp14:editId="112B38D1">
            <wp:extent cx="552272" cy="594459"/>
            <wp:effectExtent l="0" t="0" r="635" b="0"/>
            <wp:docPr id="1919053587" name="Obraz 191905358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az 1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3123" cy="60613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198FD" w14:textId="77777777" w:rsidR="00651C56" w:rsidRDefault="00651C56" w:rsidP="00651C56">
      <w:pPr>
        <w:spacing w:after="0" w:line="240" w:lineRule="auto"/>
        <w:rPr>
          <w:rFonts w:ascii="Times New Roman" w:hAnsi="Times New Roman"/>
          <w:sz w:val="20"/>
          <w:szCs w:val="20"/>
        </w:rPr>
      </w:pPr>
    </w:p>
    <w:p w14:paraId="5BA6F66E" w14:textId="77777777"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r w:rsidRPr="00651C56">
        <w:rPr>
          <w:rFonts w:asciiTheme="minorHAnsi" w:hAnsiTheme="minorHAnsi" w:cstheme="minorHAnsi"/>
          <w:sz w:val="24"/>
          <w:szCs w:val="24"/>
        </w:rPr>
        <w:t>GENERALNY DYREKTOR OCHRONY ŚRODOWISKA</w:t>
      </w:r>
    </w:p>
    <w:p w14:paraId="2F48AF9B" w14:textId="77777777" w:rsidR="00651C56" w:rsidRPr="00651C56" w:rsidRDefault="00651C56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</w:p>
    <w:p w14:paraId="12859864" w14:textId="4BE1C6B8" w:rsidR="009D432F" w:rsidRPr="00651C56" w:rsidRDefault="000E24BB" w:rsidP="00C1784A">
      <w:pPr>
        <w:spacing w:after="0" w:line="240" w:lineRule="auto"/>
        <w:rPr>
          <w:rFonts w:asciiTheme="minorHAnsi" w:hAnsiTheme="minorHAnsi" w:cstheme="minorHAnsi"/>
          <w:sz w:val="24"/>
          <w:szCs w:val="24"/>
        </w:rPr>
      </w:pPr>
      <w:bookmarkStart w:id="0" w:name="ezdDataPodpisu"/>
      <w:r>
        <w:rPr>
          <w:rFonts w:asciiTheme="minorHAnsi" w:hAnsiTheme="minorHAnsi" w:cstheme="minorHAnsi"/>
          <w:sz w:val="24"/>
          <w:szCs w:val="24"/>
        </w:rPr>
        <w:t>Warszawa,</w:t>
      </w:r>
      <w:r w:rsidR="00462AEB">
        <w:rPr>
          <w:rFonts w:asciiTheme="minorHAnsi" w:hAnsiTheme="minorHAnsi" w:cstheme="minorHAnsi"/>
          <w:sz w:val="24"/>
          <w:szCs w:val="24"/>
        </w:rPr>
        <w:t xml:space="preserve"> 13 </w:t>
      </w:r>
      <w:r w:rsidR="00B51C47">
        <w:rPr>
          <w:rFonts w:asciiTheme="minorHAnsi" w:hAnsiTheme="minorHAnsi" w:cstheme="minorHAnsi"/>
          <w:sz w:val="24"/>
          <w:szCs w:val="24"/>
        </w:rPr>
        <w:t xml:space="preserve">sierpnia </w:t>
      </w:r>
      <w:r w:rsidR="009D432F" w:rsidRPr="00651C56">
        <w:rPr>
          <w:rFonts w:asciiTheme="minorHAnsi" w:hAnsiTheme="minorHAnsi" w:cstheme="minorHAnsi"/>
          <w:sz w:val="24"/>
          <w:szCs w:val="24"/>
        </w:rPr>
        <w:t>202</w:t>
      </w:r>
      <w:bookmarkEnd w:id="0"/>
      <w:r w:rsidR="00F1214B">
        <w:rPr>
          <w:rFonts w:asciiTheme="minorHAnsi" w:hAnsiTheme="minorHAnsi" w:cstheme="minorHAnsi"/>
          <w:sz w:val="24"/>
          <w:szCs w:val="24"/>
        </w:rPr>
        <w:t>6</w:t>
      </w:r>
      <w:r w:rsidR="009D432F" w:rsidRPr="00651C56">
        <w:rPr>
          <w:rFonts w:asciiTheme="minorHAnsi" w:hAnsiTheme="minorHAnsi" w:cstheme="minorHAnsi"/>
          <w:sz w:val="24"/>
          <w:szCs w:val="24"/>
        </w:rPr>
        <w:t xml:space="preserve"> r.</w:t>
      </w:r>
    </w:p>
    <w:p w14:paraId="6F78CDB8" w14:textId="580FB70D" w:rsidR="002960D5" w:rsidRDefault="00462AEB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  <w:r w:rsidRPr="00462AEB">
        <w:rPr>
          <w:rFonts w:asciiTheme="minorHAnsi" w:hAnsiTheme="minorHAnsi" w:cstheme="minorHAnsi"/>
          <w:sz w:val="24"/>
          <w:szCs w:val="24"/>
        </w:rPr>
        <w:t>DOOŚ-WDŚI.420.21.2026.KK.2</w:t>
      </w:r>
    </w:p>
    <w:p w14:paraId="0373D59E" w14:textId="77777777" w:rsidR="00462AEB" w:rsidRPr="00651C56" w:rsidRDefault="00462AEB" w:rsidP="00C1784A">
      <w:pPr>
        <w:spacing w:after="0" w:line="312" w:lineRule="auto"/>
        <w:rPr>
          <w:rFonts w:asciiTheme="minorHAnsi" w:hAnsiTheme="minorHAnsi" w:cstheme="minorHAnsi"/>
          <w:sz w:val="24"/>
          <w:szCs w:val="24"/>
        </w:rPr>
      </w:pPr>
    </w:p>
    <w:p w14:paraId="1FF77766" w14:textId="77777777" w:rsidR="009D432F" w:rsidRPr="00651C56" w:rsidRDefault="009D432F" w:rsidP="00C1784A">
      <w:pPr>
        <w:spacing w:after="120" w:line="312" w:lineRule="auto"/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bCs/>
          <w:color w:val="000000"/>
          <w:sz w:val="24"/>
          <w:szCs w:val="24"/>
          <w:lang w:eastAsia="pl-PL"/>
        </w:rPr>
        <w:t>ZAWIADOMIENIE</w:t>
      </w:r>
    </w:p>
    <w:p w14:paraId="2757493E" w14:textId="77777777" w:rsidR="00A23E9B" w:rsidRPr="00A23E9B" w:rsidRDefault="00A23E9B" w:rsidP="00A23E9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Generalny Dyrektor Ochrony Środowiska zawiadamia strony postępowania o wydaniu</w:t>
      </w:r>
    </w:p>
    <w:p w14:paraId="5AA19249" w14:textId="77777777" w:rsidR="00A23E9B" w:rsidRPr="00A23E9B" w:rsidRDefault="00A23E9B" w:rsidP="00A23E9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postanowienia z 13 sierpnia 2026 r., znak: DOOŚ-WDŚI.420.21.2026.KK.1, stwierdzającego</w:t>
      </w:r>
    </w:p>
    <w:p w14:paraId="0375CE4B" w14:textId="77777777" w:rsidR="00A23E9B" w:rsidRPr="00A23E9B" w:rsidRDefault="00A23E9B" w:rsidP="00A23E9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niedopuszczalność zażalenia na postanowienie Regionalnego Dyrektora Ochrony Środowiska</w:t>
      </w:r>
    </w:p>
    <w:p w14:paraId="5977C991" w14:textId="77777777" w:rsidR="00A23E9B" w:rsidRPr="00A23E9B" w:rsidRDefault="00A23E9B" w:rsidP="00A23E9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Białymstoku z 28 maja 2026 r., znak: WSTII.420.12.2026.MM, zawieszające postępowanie</w:t>
      </w:r>
    </w:p>
    <w:p w14:paraId="637CB3F6" w14:textId="77777777" w:rsidR="00A23E9B" w:rsidRPr="00A23E9B" w:rsidRDefault="00A23E9B" w:rsidP="00A23E9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w sprawie wydania decyzji o środowiskowych uwarunkowaniach dla przedsięwzięcia</w:t>
      </w:r>
    </w:p>
    <w:p w14:paraId="4210E0F9" w14:textId="77777777" w:rsidR="00A23E9B" w:rsidRPr="00A23E9B" w:rsidRDefault="00A23E9B" w:rsidP="00A23E9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polegającego na: „Zmianie lasu niestanowiącego własności Skarbu Państwa o powierzchni</w:t>
      </w:r>
    </w:p>
    <w:p w14:paraId="6391F2C1" w14:textId="244615DF" w:rsidR="00A23E9B" w:rsidRPr="00A23E9B" w:rsidRDefault="00A23E9B" w:rsidP="00A23E9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0,0807 ha na działce nr 190/10 o powierzchni ogólnej 0,4234 ha na użytek rolny w obrębie wsi</w:t>
      </w:r>
      <w:r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 xml:space="preserve"> </w:t>
      </w: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Pianki (0010), gmina Zbójna (200709_2), powiat łomżyński, województwo podlaskie”.</w:t>
      </w:r>
    </w:p>
    <w:p w14:paraId="711AB8B7" w14:textId="77777777" w:rsidR="00A23E9B" w:rsidRPr="00A23E9B" w:rsidRDefault="00A23E9B" w:rsidP="00A23E9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Doręczenie postanowienia stronom postępowania uważa się za dokonane po upływie</w:t>
      </w:r>
    </w:p>
    <w:p w14:paraId="292D462F" w14:textId="77777777" w:rsidR="00A23E9B" w:rsidRPr="00A23E9B" w:rsidRDefault="00A23E9B" w:rsidP="00A23E9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czternastu dni liczonych od następnego dnia po dniu, w którym upubliczniono zawiadomienie.</w:t>
      </w:r>
    </w:p>
    <w:p w14:paraId="48EA3CBC" w14:textId="77777777" w:rsidR="00A23E9B" w:rsidRPr="00A23E9B" w:rsidRDefault="00A23E9B" w:rsidP="00A23E9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Z treścią postanowienia strony postępowania mogą zapoznać się w: Generalnej Dyrekcji</w:t>
      </w:r>
    </w:p>
    <w:p w14:paraId="5D28D2F5" w14:textId="77777777" w:rsidR="00A23E9B" w:rsidRPr="00A23E9B" w:rsidRDefault="00A23E9B" w:rsidP="00A23E9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Ochrony Środowiska oraz Regionalnej Dyrekcji Ochrony Środowiska w Białymstoku lub w</w:t>
      </w:r>
    </w:p>
    <w:p w14:paraId="0231F8F8" w14:textId="77777777" w:rsidR="00A23E9B" w:rsidRPr="00A23E9B" w:rsidRDefault="00A23E9B" w:rsidP="00A23E9B">
      <w:pPr>
        <w:spacing w:after="0" w:line="312" w:lineRule="auto"/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</w:pP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sposób wskazany w art. 49b § 1 ustawy z dnia 14 czerwca 1960 r. – Kodeks postępowania</w:t>
      </w:r>
    </w:p>
    <w:p w14:paraId="7A867FDC" w14:textId="5228EE27" w:rsidR="00462AEB" w:rsidRPr="0060008B" w:rsidRDefault="00A23E9B" w:rsidP="00A23E9B">
      <w:pPr>
        <w:spacing w:after="0" w:line="312" w:lineRule="auto"/>
        <w:rPr>
          <w:rFonts w:asciiTheme="minorHAnsi" w:eastAsia="Times New Roman" w:hAnsiTheme="minorHAnsi" w:cstheme="minorHAnsi"/>
          <w:iCs/>
          <w:color w:val="000000"/>
          <w:sz w:val="24"/>
          <w:szCs w:val="24"/>
          <w:lang w:eastAsia="pl-PL"/>
        </w:rPr>
      </w:pPr>
      <w:r w:rsidRPr="00A23E9B">
        <w:rPr>
          <w:rFonts w:asciiTheme="minorHAnsi" w:eastAsia="Times New Roman" w:hAnsiTheme="minorHAnsi" w:cstheme="minorHAnsi"/>
          <w:color w:val="000000"/>
          <w:sz w:val="24"/>
          <w:szCs w:val="24"/>
          <w:lang w:eastAsia="pl-PL"/>
        </w:rPr>
        <w:t>administracyjnego (Dz. U. z 2025 r. poz. 1691), dalej k.p.a.</w:t>
      </w:r>
    </w:p>
    <w:p w14:paraId="067FED13" w14:textId="77777777" w:rsidR="00F33AEB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Z upoważnienia</w:t>
      </w:r>
    </w:p>
    <w:p w14:paraId="74B692CB" w14:textId="77777777" w:rsidR="00F33AEB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Generalnego Dyrektora Ochrony Środowiska</w:t>
      </w:r>
    </w:p>
    <w:p w14:paraId="1B2A6BFC" w14:textId="77777777" w:rsidR="00F33AEB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MARCIN KOŁODYŃSKI</w:t>
      </w:r>
    </w:p>
    <w:p w14:paraId="457D6E4D" w14:textId="77777777" w:rsidR="00F33AEB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Naczelnik Wydziału</w:t>
      </w:r>
    </w:p>
    <w:p w14:paraId="77FD4BF2" w14:textId="77777777" w:rsidR="00F33AEB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sz w:val="24"/>
          <w:szCs w:val="24"/>
          <w:lang w:eastAsia="pl-PL"/>
        </w:rPr>
        <w:t>Departament Ocen Oddziaływania na Środowisko</w:t>
      </w:r>
    </w:p>
    <w:p w14:paraId="4B578A29" w14:textId="77777777" w:rsidR="00F33AEB" w:rsidRDefault="00F33AEB" w:rsidP="00F33AEB">
      <w:pPr>
        <w:spacing w:after="0" w:line="240" w:lineRule="auto"/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</w:pPr>
      <w:r>
        <w:rPr>
          <w:rFonts w:asciiTheme="minorHAnsi" w:eastAsia="Times New Roman" w:hAnsiTheme="minorHAnsi" w:cstheme="minorHAnsi"/>
          <w:color w:val="7F7F7F" w:themeColor="text1" w:themeTint="80"/>
          <w:sz w:val="24"/>
          <w:szCs w:val="24"/>
          <w:lang w:eastAsia="pl-PL"/>
        </w:rPr>
        <w:t>/podpis elektroniczny/</w:t>
      </w:r>
    </w:p>
    <w:p w14:paraId="785C1B7C" w14:textId="77777777" w:rsidR="00F33AEB" w:rsidRDefault="00F33AEB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00976707" w14:textId="74CDF775" w:rsidR="009D432F" w:rsidRPr="00651C56" w:rsidRDefault="000E24BB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0E24B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Upubliczniono w dniach: od </w:t>
      </w:r>
      <w:r w:rsidR="00462AEB">
        <w:rPr>
          <w:rFonts w:asciiTheme="minorHAnsi" w:eastAsia="Times New Roman" w:hAnsiTheme="minorHAnsi" w:cstheme="minorHAnsi"/>
          <w:sz w:val="24"/>
          <w:szCs w:val="24"/>
          <w:lang w:eastAsia="pl-PL"/>
        </w:rPr>
        <w:t>18</w:t>
      </w:r>
      <w:r w:rsidR="002960D5">
        <w:rPr>
          <w:rFonts w:asciiTheme="minorHAnsi" w:eastAsia="Times New Roman" w:hAnsiTheme="minorHAnsi" w:cstheme="minorHAnsi"/>
          <w:sz w:val="24"/>
          <w:szCs w:val="24"/>
          <w:lang w:eastAsia="pl-PL"/>
        </w:rPr>
        <w:t>.0</w:t>
      </w:r>
      <w:r w:rsidR="00B51C47">
        <w:rPr>
          <w:rFonts w:asciiTheme="minorHAnsi" w:eastAsia="Times New Roman" w:hAnsiTheme="minorHAnsi" w:cstheme="minorHAnsi"/>
          <w:sz w:val="24"/>
          <w:szCs w:val="24"/>
          <w:lang w:eastAsia="pl-PL"/>
        </w:rPr>
        <w:t>8</w:t>
      </w:r>
      <w:r w:rsidR="002960D5">
        <w:rPr>
          <w:rFonts w:asciiTheme="minorHAnsi" w:eastAsia="Times New Roman" w:hAnsiTheme="minorHAnsi" w:cstheme="minorHAnsi"/>
          <w:sz w:val="24"/>
          <w:szCs w:val="24"/>
          <w:lang w:eastAsia="pl-PL"/>
        </w:rPr>
        <w:t>.2026</w:t>
      </w:r>
      <w:r w:rsidR="00462AE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  <w:r w:rsidRPr="000E24B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do</w:t>
      </w:r>
      <w:r w:rsidR="002960D5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</w:t>
      </w:r>
      <w:r w:rsidR="00462AEB">
        <w:rPr>
          <w:rFonts w:asciiTheme="minorHAnsi" w:eastAsia="Times New Roman" w:hAnsiTheme="minorHAnsi" w:cstheme="minorHAnsi"/>
          <w:sz w:val="24"/>
          <w:szCs w:val="24"/>
          <w:lang w:eastAsia="pl-PL"/>
        </w:rPr>
        <w:t>02</w:t>
      </w:r>
      <w:r w:rsidR="002960D5">
        <w:rPr>
          <w:rFonts w:asciiTheme="minorHAnsi" w:eastAsia="Times New Roman" w:hAnsiTheme="minorHAnsi" w:cstheme="minorHAnsi"/>
          <w:sz w:val="24"/>
          <w:szCs w:val="24"/>
          <w:lang w:eastAsia="pl-PL"/>
        </w:rPr>
        <w:t>.0</w:t>
      </w:r>
      <w:r w:rsidR="00462AEB">
        <w:rPr>
          <w:rFonts w:asciiTheme="minorHAnsi" w:eastAsia="Times New Roman" w:hAnsiTheme="minorHAnsi" w:cstheme="minorHAnsi"/>
          <w:sz w:val="24"/>
          <w:szCs w:val="24"/>
          <w:lang w:eastAsia="pl-PL"/>
        </w:rPr>
        <w:t>9</w:t>
      </w:r>
      <w:r w:rsidR="002960D5">
        <w:rPr>
          <w:rFonts w:asciiTheme="minorHAnsi" w:eastAsia="Times New Roman" w:hAnsiTheme="minorHAnsi" w:cstheme="minorHAnsi"/>
          <w:sz w:val="24"/>
          <w:szCs w:val="24"/>
          <w:lang w:eastAsia="pl-PL"/>
        </w:rPr>
        <w:t>.2026</w:t>
      </w:r>
      <w:r w:rsidR="00462AEB">
        <w:rPr>
          <w:rFonts w:asciiTheme="minorHAnsi" w:eastAsia="Times New Roman" w:hAnsiTheme="minorHAnsi" w:cstheme="minorHAnsi"/>
          <w:sz w:val="24"/>
          <w:szCs w:val="24"/>
          <w:lang w:eastAsia="pl-PL"/>
        </w:rPr>
        <w:t xml:space="preserve"> r.</w:t>
      </w:r>
    </w:p>
    <w:p w14:paraId="4B581823" w14:textId="77777777" w:rsidR="009D432F" w:rsidRPr="00651C56" w:rsidRDefault="009D432F" w:rsidP="00C1784A">
      <w:pPr>
        <w:spacing w:after="0" w:line="312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  <w:r w:rsidRPr="00651C56">
        <w:rPr>
          <w:rFonts w:asciiTheme="minorHAnsi" w:eastAsia="Times New Roman" w:hAnsiTheme="minorHAnsi" w:cstheme="minorHAnsi"/>
          <w:sz w:val="24"/>
          <w:szCs w:val="24"/>
          <w:lang w:eastAsia="pl-PL"/>
        </w:rPr>
        <w:t>Pieczęć urzędu i podpis:</w:t>
      </w:r>
    </w:p>
    <w:p w14:paraId="0DA2D115" w14:textId="77777777" w:rsidR="00EF66E2" w:rsidRDefault="00EF66E2" w:rsidP="00C1784A">
      <w:pPr>
        <w:spacing w:after="0" w:line="240" w:lineRule="auto"/>
        <w:rPr>
          <w:rFonts w:asciiTheme="minorHAnsi" w:eastAsia="Times New Roman" w:hAnsiTheme="minorHAnsi" w:cstheme="minorHAnsi"/>
          <w:sz w:val="24"/>
          <w:szCs w:val="24"/>
          <w:lang w:eastAsia="pl-PL"/>
        </w:rPr>
      </w:pPr>
    </w:p>
    <w:p w14:paraId="3A3BD3D1" w14:textId="77777777" w:rsidR="0060008B" w:rsidRPr="0060008B" w:rsidRDefault="0060008B" w:rsidP="0060008B">
      <w:pPr>
        <w:suppressAutoHyphens/>
        <w:spacing w:after="6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Art. 49 § 1 k.</w:t>
      </w:r>
      <w:r w:rsidRPr="0060008B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p.a.</w:t>
      </w:r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</w:t>
      </w:r>
      <w:r w:rsidRPr="0060008B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Jeżeli przepis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2439D3D1" w14:textId="77777777" w:rsidR="0060008B" w:rsidRPr="0060008B" w:rsidRDefault="0060008B" w:rsidP="0060008B">
      <w:pPr>
        <w:suppressAutoHyphens/>
        <w:spacing w:after="6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lastRenderedPageBreak/>
        <w:t>Art. 49b § 1 k.</w:t>
      </w:r>
      <w:r w:rsidRPr="0060008B">
        <w:rPr>
          <w:rFonts w:asciiTheme="minorHAnsi" w:eastAsia="Times New Roman" w:hAnsiTheme="minorHAnsi" w:cstheme="minorHAnsi"/>
          <w:b/>
          <w:bCs/>
          <w:iCs/>
          <w:sz w:val="24"/>
          <w:szCs w:val="24"/>
          <w:lang w:eastAsia="pl-PL"/>
        </w:rPr>
        <w:t>p.a.</w:t>
      </w:r>
      <w:r w:rsidRPr="0060008B">
        <w:rPr>
          <w:rFonts w:asciiTheme="minorHAnsi" w:eastAsia="Times New Roman" w:hAnsiTheme="minorHAnsi" w:cstheme="minorHAnsi"/>
          <w:b/>
          <w:bCs/>
          <w:i/>
          <w:sz w:val="24"/>
          <w:szCs w:val="24"/>
          <w:lang w:eastAsia="pl-PL"/>
        </w:rPr>
        <w:t xml:space="preserve"> </w:t>
      </w:r>
      <w:r w:rsidRPr="0060008B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W przypadku zawiadomienia strony zgodnie z art. 49 § 1 lub art. 49a o decyzji lub postanowieniu, które podlega zaskarżeniu, na wniosek strony, organ, który wydał decyzję lub postanowienie, niezwłocznie, nie później niż w terminie trzech dni od dnia otrzymania wniosku, udostępnia stronie odpis decyzji lub postanowienia w sposób i formie określonych we wniosku, chyba że środki techniczne, którymi dysponuje organ, nie umożliwiają udostępnienia w taki sposób lub takiej formie.</w:t>
      </w:r>
    </w:p>
    <w:p w14:paraId="597FB910" w14:textId="352E35B3" w:rsidR="0060008B" w:rsidRPr="0060008B" w:rsidRDefault="0060008B" w:rsidP="0060008B">
      <w:pPr>
        <w:suppressAutoHyphens/>
        <w:spacing w:after="60" w:line="240" w:lineRule="auto"/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</w:pPr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Art. 74 ust. 3 ustawy z dnia 3 października 2008 r. o udostępnianiu informacji o środowisku i jego ochronie, udziale społeczeństwa w ochronie środowiska oraz o ocenach oddziaływania na środowisko (Dz. U. z 202</w:t>
      </w:r>
      <w:r w:rsidR="002960D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6</w:t>
      </w:r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r. poz.</w:t>
      </w:r>
      <w:r w:rsidR="002960D5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 670</w:t>
      </w:r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), dalej </w:t>
      </w:r>
      <w:proofErr w:type="spellStart"/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>u.o.o.ś</w:t>
      </w:r>
      <w:proofErr w:type="spellEnd"/>
      <w:r w:rsidRPr="0060008B"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  <w:t xml:space="preserve">.: </w:t>
      </w:r>
      <w:r w:rsidRPr="0060008B">
        <w:rPr>
          <w:rFonts w:asciiTheme="minorHAnsi" w:eastAsia="Times New Roman" w:hAnsiTheme="minorHAnsi" w:cstheme="minorHAnsi"/>
          <w:bCs/>
          <w:sz w:val="24"/>
          <w:szCs w:val="24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13EB873D" w14:textId="77777777" w:rsidR="009D432F" w:rsidRPr="00F33AEB" w:rsidRDefault="009D432F" w:rsidP="0060008B">
      <w:pPr>
        <w:suppressAutoHyphens/>
        <w:spacing w:after="60" w:line="240" w:lineRule="auto"/>
        <w:rPr>
          <w:rFonts w:asciiTheme="minorHAnsi" w:eastAsia="Times New Roman" w:hAnsiTheme="minorHAnsi" w:cstheme="minorHAnsi"/>
          <w:b/>
          <w:bCs/>
          <w:sz w:val="24"/>
          <w:szCs w:val="24"/>
          <w:lang w:eastAsia="pl-PL"/>
        </w:rPr>
      </w:pPr>
    </w:p>
    <w:sectPr w:rsidR="009D432F" w:rsidRPr="00F33AEB" w:rsidSect="007D1C40">
      <w:headerReference w:type="default" r:id="rId9"/>
      <w:footerReference w:type="default" r:id="rId10"/>
      <w:pgSz w:w="11906" w:h="16838"/>
      <w:pgMar w:top="993" w:right="1417" w:bottom="1702" w:left="1417" w:header="850" w:footer="5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0278313" w14:textId="77777777" w:rsidR="004A0253" w:rsidRDefault="004A0253">
      <w:pPr>
        <w:spacing w:after="0" w:line="240" w:lineRule="auto"/>
      </w:pPr>
      <w:r>
        <w:separator/>
      </w:r>
    </w:p>
  </w:endnote>
  <w:endnote w:type="continuationSeparator" w:id="0">
    <w:p w14:paraId="474E8603" w14:textId="77777777" w:rsidR="004A0253" w:rsidRDefault="004A02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  <w:sz w:val="20"/>
        <w:szCs w:val="20"/>
      </w:rPr>
      <w:id w:val="890312025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0058CA4C" w14:textId="77777777" w:rsidR="009D432F" w:rsidRPr="00492C8C" w:rsidRDefault="009D432F">
        <w:pPr>
          <w:pStyle w:val="Stopka"/>
          <w:jc w:val="right"/>
          <w:rPr>
            <w:rFonts w:ascii="Times New Roman" w:hAnsi="Times New Roman"/>
            <w:sz w:val="20"/>
            <w:szCs w:val="20"/>
          </w:rPr>
        </w:pPr>
        <w:r w:rsidRPr="00492C8C">
          <w:rPr>
            <w:rFonts w:ascii="Times New Roman" w:hAnsi="Times New Roman"/>
            <w:sz w:val="20"/>
            <w:szCs w:val="20"/>
          </w:rPr>
          <w:fldChar w:fldCharType="begin"/>
        </w:r>
        <w:r w:rsidRPr="00492C8C">
          <w:rPr>
            <w:rFonts w:ascii="Times New Roman" w:hAnsi="Times New Roman"/>
            <w:sz w:val="20"/>
            <w:szCs w:val="20"/>
          </w:rPr>
          <w:instrText>PAGE   \* MERGEFORMAT</w:instrText>
        </w:r>
        <w:r w:rsidRPr="00492C8C">
          <w:rPr>
            <w:rFonts w:ascii="Times New Roman" w:hAnsi="Times New Roman"/>
            <w:sz w:val="20"/>
            <w:szCs w:val="20"/>
          </w:rPr>
          <w:fldChar w:fldCharType="separate"/>
        </w:r>
        <w:r w:rsidR="000E24BB">
          <w:rPr>
            <w:rFonts w:ascii="Times New Roman" w:hAnsi="Times New Roman"/>
            <w:noProof/>
            <w:sz w:val="20"/>
            <w:szCs w:val="20"/>
          </w:rPr>
          <w:t>2</w:t>
        </w:r>
        <w:r w:rsidRPr="00492C8C">
          <w:rPr>
            <w:rFonts w:ascii="Times New Roman" w:hAnsi="Times New Roman"/>
            <w:sz w:val="20"/>
            <w:szCs w:val="20"/>
          </w:rPr>
          <w:fldChar w:fldCharType="end"/>
        </w:r>
      </w:p>
    </w:sdtContent>
  </w:sdt>
  <w:p w14:paraId="6955767F" w14:textId="77777777" w:rsidR="009D432F" w:rsidRDefault="009D432F" w:rsidP="007A7EBB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1453C7" w14:textId="77777777" w:rsidR="004A0253" w:rsidRDefault="004A0253">
      <w:pPr>
        <w:spacing w:after="0" w:line="240" w:lineRule="auto"/>
      </w:pPr>
      <w:r>
        <w:separator/>
      </w:r>
    </w:p>
  </w:footnote>
  <w:footnote w:type="continuationSeparator" w:id="0">
    <w:p w14:paraId="3286D7CA" w14:textId="77777777" w:rsidR="004A0253" w:rsidRDefault="004A02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D9C1BB" w14:textId="77777777" w:rsidR="009D432F" w:rsidRDefault="009D432F" w:rsidP="000F38F9">
    <w:pPr>
      <w:pStyle w:val="Nagwek"/>
      <w:ind w:hanging="113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9B074A4"/>
    <w:multiLevelType w:val="hybridMultilevel"/>
    <w:tmpl w:val="1B6EA48A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6AB90090"/>
    <w:multiLevelType w:val="hybridMultilevel"/>
    <w:tmpl w:val="0878280A"/>
    <w:lvl w:ilvl="0" w:tplc="B1020F66">
      <w:start w:val="1"/>
      <w:numFmt w:val="decimal"/>
      <w:lvlText w:val="%1)"/>
      <w:lvlJc w:val="left"/>
      <w:pPr>
        <w:ind w:left="36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48902805">
    <w:abstractNumId w:val="1"/>
  </w:num>
  <w:num w:numId="2" w16cid:durableId="12015569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attachedTemplate r:id="rId1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9611E"/>
    <w:rsid w:val="00042FB5"/>
    <w:rsid w:val="00054CB2"/>
    <w:rsid w:val="00055EC3"/>
    <w:rsid w:val="000E24BB"/>
    <w:rsid w:val="00131D1F"/>
    <w:rsid w:val="002459B0"/>
    <w:rsid w:val="002960D5"/>
    <w:rsid w:val="003101BD"/>
    <w:rsid w:val="00380C99"/>
    <w:rsid w:val="004546DC"/>
    <w:rsid w:val="00462AEB"/>
    <w:rsid w:val="00492C8C"/>
    <w:rsid w:val="004A0253"/>
    <w:rsid w:val="0060008B"/>
    <w:rsid w:val="00603E88"/>
    <w:rsid w:val="0061049B"/>
    <w:rsid w:val="00651C56"/>
    <w:rsid w:val="00677AD1"/>
    <w:rsid w:val="00714F6D"/>
    <w:rsid w:val="00746822"/>
    <w:rsid w:val="00786667"/>
    <w:rsid w:val="007C5855"/>
    <w:rsid w:val="008D6521"/>
    <w:rsid w:val="008E0C0D"/>
    <w:rsid w:val="00900C21"/>
    <w:rsid w:val="00986900"/>
    <w:rsid w:val="009D432F"/>
    <w:rsid w:val="00A23E9B"/>
    <w:rsid w:val="00A54BCE"/>
    <w:rsid w:val="00B51C47"/>
    <w:rsid w:val="00B73C40"/>
    <w:rsid w:val="00B9611E"/>
    <w:rsid w:val="00BA08F0"/>
    <w:rsid w:val="00C1784A"/>
    <w:rsid w:val="00C322A3"/>
    <w:rsid w:val="00C57C7D"/>
    <w:rsid w:val="00D670EF"/>
    <w:rsid w:val="00DB665B"/>
    <w:rsid w:val="00EF66E2"/>
    <w:rsid w:val="00F1214B"/>
    <w:rsid w:val="00F33AEB"/>
    <w:rsid w:val="00FA78E5"/>
    <w:rsid w:val="00FE7F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993337D"/>
  <w15:docId w15:val="{25D9E479-BE85-4EBB-B135-B8A3990B49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10A42"/>
    <w:pPr>
      <w:spacing w:after="200" w:line="276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F38F9"/>
  </w:style>
  <w:style w:type="paragraph" w:styleId="Stopka">
    <w:name w:val="footer"/>
    <w:basedOn w:val="Normalny"/>
    <w:link w:val="StopkaZnak"/>
    <w:uiPriority w:val="99"/>
    <w:unhideWhenUsed/>
    <w:rsid w:val="000F38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F38F9"/>
  </w:style>
  <w:style w:type="paragraph" w:styleId="Tekstdymka">
    <w:name w:val="Balloon Text"/>
    <w:basedOn w:val="Normalny"/>
    <w:link w:val="TekstdymkaZnak"/>
    <w:uiPriority w:val="99"/>
    <w:semiHidden/>
    <w:unhideWhenUsed/>
    <w:rsid w:val="000F38F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0F38F9"/>
    <w:rPr>
      <w:rFonts w:ascii="Tahoma" w:hAnsi="Tahoma" w:cs="Tahoma"/>
      <w:sz w:val="16"/>
      <w:szCs w:val="16"/>
    </w:rPr>
  </w:style>
  <w:style w:type="character" w:styleId="Hipercze">
    <w:name w:val="Hyperlink"/>
    <w:uiPriority w:val="99"/>
    <w:unhideWhenUsed/>
    <w:rsid w:val="00B502B2"/>
    <w:rPr>
      <w:color w:val="0000FF"/>
      <w:u w:val="single"/>
    </w:rPr>
  </w:style>
  <w:style w:type="table" w:styleId="Tabela-Siatka">
    <w:name w:val="Table Grid"/>
    <w:basedOn w:val="Standardowy"/>
    <w:uiPriority w:val="59"/>
    <w:rsid w:val="00A3212B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menfont">
    <w:name w:val="men font"/>
    <w:basedOn w:val="Normalny"/>
    <w:rsid w:val="00985B8F"/>
    <w:pPr>
      <w:spacing w:after="0" w:line="240" w:lineRule="auto"/>
    </w:pPr>
    <w:rPr>
      <w:rFonts w:ascii="Arial" w:eastAsia="Times New Roman" w:hAnsi="Arial" w:cs="Arial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492C8C"/>
    <w:pPr>
      <w:ind w:left="720"/>
      <w:contextualSpacing/>
    </w:pPr>
  </w:style>
  <w:style w:type="paragraph" w:customStyle="1" w:styleId="Bezodstpw1">
    <w:name w:val="Bez odstępów1"/>
    <w:rsid w:val="00492C8C"/>
    <w:rPr>
      <w:rFonts w:ascii="Times New Roman" w:eastAsia="Times New Roman" w:hAnsi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4971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294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pnowak\Desktop\EZD\Szablony\GDOS_GD_Andrzej_Szweda-Lewandowski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665CBB-806B-4226-B661-00AEE1927BA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GDOS_GD_Andrzej_Szweda-Lewandowski</Template>
  <TotalTime>80</TotalTime>
  <Pages>2</Pages>
  <Words>456</Words>
  <Characters>2742</Characters>
  <Application>Microsoft Office Word</Application>
  <DocSecurity>0</DocSecurity>
  <Lines>22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EZD</dc:creator>
  <cp:lastModifiedBy>Katarzyna Kornaś</cp:lastModifiedBy>
  <cp:revision>30</cp:revision>
  <cp:lastPrinted>2010-12-24T09:23:00Z</cp:lastPrinted>
  <dcterms:created xsi:type="dcterms:W3CDTF">2022-11-06T06:10:00Z</dcterms:created>
  <dcterms:modified xsi:type="dcterms:W3CDTF">2026-08-18T06:39:00Z</dcterms:modified>
</cp:coreProperties>
</file>