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69330EC7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5B45D6">
        <w:rPr>
          <w:b/>
          <w:bCs/>
          <w:sz w:val="24"/>
          <w:szCs w:val="24"/>
        </w:rPr>
        <w:t>4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66CAC9EC" w14:textId="01F3F0E4" w:rsidR="00A56C8D" w:rsidRPr="00E40918" w:rsidRDefault="00A56C8D" w:rsidP="00E40918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Posiłki z udziałem artykułów spożywczych zakupionych w ramach FEPŻ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690B1E2B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1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bookmarkEnd w:id="1"/>
    <w:p w14:paraId="544301FB" w14:textId="77777777" w:rsidR="00A56C8D" w:rsidRDefault="00A56C8D">
      <w:pPr>
        <w:spacing w:after="0" w:line="240" w:lineRule="auto"/>
      </w:pPr>
      <w:r>
        <w:br w:type="page"/>
      </w:r>
    </w:p>
    <w:p w14:paraId="182EAD9B" w14:textId="25F5D5D4" w:rsidR="0036770F" w:rsidRDefault="00A56C8D" w:rsidP="00A56C8D">
      <w:pPr>
        <w:pStyle w:val="Akapitzlist"/>
        <w:numPr>
          <w:ilvl w:val="0"/>
          <w:numId w:val="2"/>
        </w:numPr>
        <w:tabs>
          <w:tab w:val="left" w:pos="3628"/>
          <w:tab w:val="left" w:pos="7742"/>
        </w:tabs>
        <w:rPr>
          <w:b/>
          <w:bCs/>
          <w:sz w:val="24"/>
          <w:szCs w:val="24"/>
        </w:rPr>
      </w:pPr>
      <w:r w:rsidRPr="00E40918">
        <w:rPr>
          <w:b/>
          <w:bCs/>
          <w:sz w:val="24"/>
          <w:szCs w:val="24"/>
        </w:rPr>
        <w:lastRenderedPageBreak/>
        <w:t>Posiłki z udziałem artykułów spożywczych z darowizn</w:t>
      </w:r>
      <w:r w:rsidR="00046389">
        <w:rPr>
          <w:rStyle w:val="Odwoanieprzypisudolnego"/>
          <w:b/>
          <w:bCs/>
          <w:sz w:val="24"/>
          <w:szCs w:val="24"/>
        </w:rPr>
        <w:footnoteReference w:id="2"/>
      </w:r>
    </w:p>
    <w:p w14:paraId="3AC2B2C6" w14:textId="76E515BD" w:rsidR="00A56C8D" w:rsidRPr="001E1EED" w:rsidRDefault="001E1EED" w:rsidP="00E40918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</w:pPr>
      <w:r w:rsidRPr="00E40918">
        <w:t>Zestawienie ilościowe żywności</w:t>
      </w:r>
      <w:r w:rsidR="00A92CEF">
        <w:rPr>
          <w:rStyle w:val="Odwoanieprzypisudolnego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5924"/>
      </w:tblGrid>
      <w:tr w:rsidR="00A56C8D" w14:paraId="22024716" w14:textId="77777777" w:rsidTr="00E40918">
        <w:trPr>
          <w:trHeight w:val="128"/>
        </w:trPr>
        <w:tc>
          <w:tcPr>
            <w:tcW w:w="2167" w:type="pct"/>
            <w:vAlign w:val="center"/>
          </w:tcPr>
          <w:p w14:paraId="4AFF8E1E" w14:textId="564EB395" w:rsidR="00A56C8D" w:rsidRPr="00B069BC" w:rsidRDefault="00A56C8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</w:tc>
        <w:tc>
          <w:tcPr>
            <w:tcW w:w="2833" w:type="pct"/>
            <w:vAlign w:val="center"/>
          </w:tcPr>
          <w:p w14:paraId="04F40F79" w14:textId="25D54F4F" w:rsidR="00A56C8D" w:rsidRPr="00B069BC" w:rsidRDefault="00A56C8D" w:rsidP="00DD75A3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>
              <w:rPr>
                <w:b/>
                <w:bCs/>
              </w:rPr>
              <w:t xml:space="preserve">z </w:t>
            </w:r>
            <w:r w:rsidR="001E1EED">
              <w:rPr>
                <w:b/>
                <w:bCs/>
              </w:rPr>
              <w:t xml:space="preserve">darowizn </w:t>
            </w:r>
            <w:r w:rsidRPr="00B069BC">
              <w:rPr>
                <w:b/>
                <w:bCs/>
              </w:rPr>
              <w:t>wykorzystanych do sporządzenia posiłków</w:t>
            </w:r>
            <w:r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046389" w14:paraId="0566F5AE" w14:textId="77777777" w:rsidTr="007350DF">
        <w:trPr>
          <w:trHeight w:val="3024"/>
        </w:trPr>
        <w:tc>
          <w:tcPr>
            <w:tcW w:w="2167" w:type="pct"/>
          </w:tcPr>
          <w:p w14:paraId="4C6DDE53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3" w:type="pct"/>
          </w:tcPr>
          <w:p w14:paraId="74EEBA1E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56C8D" w14:paraId="3FE6CDDD" w14:textId="77777777" w:rsidTr="00E40918">
        <w:trPr>
          <w:trHeight w:hRule="exact" w:val="284"/>
        </w:trPr>
        <w:tc>
          <w:tcPr>
            <w:tcW w:w="2167" w:type="pct"/>
          </w:tcPr>
          <w:p w14:paraId="28916D6A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E40918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833" w:type="pct"/>
          </w:tcPr>
          <w:p w14:paraId="6E1F3FFD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6213CA4" w14:textId="4AFE4326" w:rsidR="00A56C8D" w:rsidRDefault="00A56C8D" w:rsidP="00A56C8D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p w14:paraId="60A97ABA" w14:textId="11CC6741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osób, którym wydano posiłki</w:t>
      </w:r>
      <w:r w:rsidR="00A92CEF">
        <w:t xml:space="preserve"> z udziałem żywności z darowizn</w:t>
      </w:r>
      <w:r>
        <w:t xml:space="preserve"> OGÓŁEM……………………</w:t>
      </w:r>
    </w:p>
    <w:p w14:paraId="60D62AE1" w14:textId="3718AF63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FEPŻ, którym wydano posiłki</w:t>
      </w:r>
      <w:r w:rsidR="00A92CEF">
        <w:t xml:space="preserve"> z udziałem żywności z darowizn</w:t>
      </w:r>
      <w:r>
        <w:t xml:space="preserve">………..……… </w:t>
      </w:r>
    </w:p>
    <w:p w14:paraId="1337D681" w14:textId="006B314F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>wykorzystanych do sporządzenia posiłków</w:t>
      </w:r>
      <w:r w:rsidR="00AF564B">
        <w:rPr>
          <w:bCs/>
        </w:rPr>
        <w:t xml:space="preserve"> z udziałem żywności z darowizn</w:t>
      </w:r>
      <w:r>
        <w:rPr>
          <w:rStyle w:val="Odwoanieprzypisudolnego"/>
          <w:bCs/>
        </w:rPr>
        <w:footnoteReference w:id="4"/>
      </w:r>
      <w:r w:rsidRPr="00652E03">
        <w:rPr>
          <w:bCs/>
        </w:rPr>
        <w:t xml:space="preserve">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rPr>
          <w:bCs/>
        </w:rPr>
        <w:t>……………</w:t>
      </w:r>
    </w:p>
    <w:p w14:paraId="602CC164" w14:textId="2D84B20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AF564B">
        <w:t xml:space="preserve"> z udziałem żywności z darowizn</w:t>
      </w:r>
      <w:r>
        <w:t xml:space="preserve"> OGÓŁEM ……………….</w:t>
      </w:r>
    </w:p>
    <w:p w14:paraId="300411D0" w14:textId="2EC3B9F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Liczba wydanych posiłków częściowo lub całościowo </w:t>
      </w:r>
      <w:r w:rsidR="00A92CEF">
        <w:t>z udziałem żywności z darowizn</w:t>
      </w:r>
      <w:r>
        <w:t xml:space="preserve">  …………..</w:t>
      </w:r>
      <w:r>
        <w:rPr>
          <w:rStyle w:val="Odwoanieprzypisudolnego"/>
        </w:rPr>
        <w:footnoteReference w:id="5"/>
      </w:r>
    </w:p>
    <w:p w14:paraId="272C3567" w14:textId="50D783B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 w:rsidR="00A92CEF">
        <w:t xml:space="preserve">niepodlegających dofinansowaniu w ramach Operacji </w:t>
      </w:r>
      <w:proofErr w:type="spellStart"/>
      <w:r w:rsidR="00A92CEF">
        <w:t>IIa</w:t>
      </w:r>
      <w:proofErr w:type="spellEnd"/>
      <w:r>
        <w:t xml:space="preserve"> </w:t>
      </w:r>
      <w:r w:rsidRPr="00652E03">
        <w:rPr>
          <w:bCs/>
        </w:rPr>
        <w:t xml:space="preserve">wykorzystanych do sporządzenia posiłków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660965EA" w14:textId="0F1493C1" w:rsidR="001E1EED" w:rsidRPr="00480760" w:rsidRDefault="001E1EED" w:rsidP="001E1EED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</w:t>
      </w:r>
      <w:r w:rsidR="00AF564B">
        <w:rPr>
          <w:i/>
        </w:rPr>
        <w:t>z darowizn</w:t>
      </w:r>
      <w:r w:rsidRPr="00480760">
        <w:rPr>
          <w:i/>
        </w:rPr>
        <w:t xml:space="preserve"> </w:t>
      </w:r>
      <w:r w:rsidR="00AF564B">
        <w:rPr>
          <w:i/>
        </w:rPr>
        <w:t xml:space="preserve">do dofinansowania w ramach Operacji </w:t>
      </w:r>
      <w:proofErr w:type="spellStart"/>
      <w:r w:rsidR="00AF564B">
        <w:rPr>
          <w:i/>
        </w:rPr>
        <w:t>IIa</w:t>
      </w:r>
      <w:proofErr w:type="spellEnd"/>
      <w:r w:rsidRPr="00480760">
        <w:rPr>
          <w:i/>
        </w:rPr>
        <w:t xml:space="preserve"> i OGÓŁEM, nie powinny przekraczać proporcji pomiędzy liczbą osób zakwalifikowanych w ramach </w:t>
      </w:r>
      <w:r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1197B660" w14:textId="697708A1" w:rsidR="001E1EED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043C37BA" w14:textId="36AB70D8" w:rsidR="001E1EED" w:rsidRPr="0038163A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Pr="00921AAF">
        <w:rPr>
          <w:rFonts w:asciiTheme="minorHAnsi" w:hAnsiTheme="minorHAnsi" w:cs="Arial"/>
        </w:rPr>
        <w:t xml:space="preserve"> w ramach</w:t>
      </w:r>
      <w:r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15328C8D" w14:textId="77777777" w:rsidR="001E1EED" w:rsidRDefault="001E1EED" w:rsidP="001E1EED">
      <w:pPr>
        <w:tabs>
          <w:tab w:val="left" w:pos="3628"/>
          <w:tab w:val="left" w:pos="7742"/>
        </w:tabs>
      </w:pPr>
    </w:p>
    <w:p w14:paraId="4F46B69E" w14:textId="77777777" w:rsidR="001E1EED" w:rsidRDefault="001E1EED" w:rsidP="001E1EED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</w:t>
      </w:r>
    </w:p>
    <w:p w14:paraId="1762DCA7" w14:textId="77777777" w:rsidR="001E1EED" w:rsidRPr="00E40918" w:rsidRDefault="001E1EED" w:rsidP="00E40918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sectPr w:rsidR="001E1EED" w:rsidRPr="00E40918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  <w:footnote w:id="2">
    <w:p w14:paraId="6318E09C" w14:textId="7AC78238" w:rsidR="00046389" w:rsidRPr="00E40918" w:rsidRDefault="00046389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W przypadku organizacji niewydających posiłków z udziałem żywności z darowizn, część B można usunąć.</w:t>
      </w:r>
    </w:p>
  </w:footnote>
  <w:footnote w:id="3">
    <w:p w14:paraId="4D7FE314" w14:textId="0E423CEB" w:rsidR="00A92CEF" w:rsidRPr="00E40918" w:rsidRDefault="00A92CEF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OPR/OPL jest zobowiązana posiadać dokument potwierdzający fakt otrzymania żywności, która została udostępniona odbiorcy końcowemu i wykazana w ewidencji.</w:t>
      </w:r>
    </w:p>
  </w:footnote>
  <w:footnote w:id="4">
    <w:p w14:paraId="18B01D3C" w14:textId="29417230" w:rsidR="001E1EED" w:rsidRPr="00E40918" w:rsidRDefault="001E1EED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Łączn</w:t>
      </w:r>
      <w:r w:rsidRPr="00046389">
        <w:rPr>
          <w:sz w:val="16"/>
          <w:szCs w:val="16"/>
        </w:rPr>
        <w:t>a ilość</w:t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artykułów</w:t>
      </w:r>
      <w:r w:rsidRPr="00E40918">
        <w:rPr>
          <w:sz w:val="16"/>
          <w:szCs w:val="16"/>
        </w:rPr>
        <w:t xml:space="preserve"> z darowizn do dofinansowania w ramach Operacji </w:t>
      </w:r>
      <w:proofErr w:type="spellStart"/>
      <w:r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 xml:space="preserve"> oraz</w:t>
      </w:r>
      <w:r w:rsidR="00A92CEF" w:rsidRPr="00E40918">
        <w:rPr>
          <w:sz w:val="16"/>
          <w:szCs w:val="16"/>
        </w:rPr>
        <w:t xml:space="preserve"> artykułów niepodlegających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="00A92CEF" w:rsidRPr="00E40918">
        <w:rPr>
          <w:sz w:val="16"/>
          <w:szCs w:val="16"/>
        </w:rPr>
        <w:t>.</w:t>
      </w:r>
      <w:r w:rsidRPr="00E40918">
        <w:rPr>
          <w:sz w:val="16"/>
          <w:szCs w:val="16"/>
        </w:rPr>
        <w:t xml:space="preserve"> </w:t>
      </w:r>
    </w:p>
  </w:footnote>
  <w:footnote w:id="5">
    <w:p w14:paraId="66D8AA7B" w14:textId="7434855C" w:rsidR="001E1EED" w:rsidRPr="008C03E1" w:rsidRDefault="001E1EED" w:rsidP="001E1EED">
      <w:pPr>
        <w:pStyle w:val="Tekstprzypisudolnego"/>
        <w:rPr>
          <w:sz w:val="16"/>
          <w:szCs w:val="16"/>
        </w:rPr>
      </w:pPr>
      <w:r w:rsidRPr="00046389">
        <w:rPr>
          <w:rStyle w:val="Odwoanieprzypisudolnego"/>
          <w:sz w:val="16"/>
          <w:szCs w:val="16"/>
        </w:rPr>
        <w:footnoteRef/>
      </w:r>
      <w:r w:rsidRPr="00046389">
        <w:rPr>
          <w:sz w:val="16"/>
          <w:szCs w:val="16"/>
        </w:rPr>
        <w:t xml:space="preserve"> Posi</w:t>
      </w:r>
      <w:r w:rsidR="00A92CEF" w:rsidRPr="00046389">
        <w:rPr>
          <w:sz w:val="16"/>
          <w:szCs w:val="16"/>
        </w:rPr>
        <w:t>łki</w:t>
      </w:r>
      <w:r w:rsidRPr="00046389">
        <w:rPr>
          <w:sz w:val="16"/>
          <w:szCs w:val="16"/>
        </w:rPr>
        <w:t xml:space="preserve"> z udziałem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żywności z darowizn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 xml:space="preserve">podlegającej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>.</w:t>
      </w:r>
      <w:r w:rsidRPr="008C03E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226C18"/>
    <w:rsid w:val="0026102B"/>
    <w:rsid w:val="002654B1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16</cp:revision>
  <cp:lastPrinted>2014-12-04T08:40:00Z</cp:lastPrinted>
  <dcterms:created xsi:type="dcterms:W3CDTF">2023-07-31T10:31:00Z</dcterms:created>
  <dcterms:modified xsi:type="dcterms:W3CDTF">2024-11-06T07:41:00Z</dcterms:modified>
</cp:coreProperties>
</file>