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0FD96" w14:textId="77777777" w:rsidR="00E32361" w:rsidRPr="00A57C1A" w:rsidRDefault="00E32361" w:rsidP="00E32361">
      <w:pPr>
        <w:shd w:val="clear" w:color="auto" w:fill="FFFFFF"/>
        <w:spacing w:before="180" w:after="180" w:line="240" w:lineRule="auto"/>
        <w:jc w:val="center"/>
        <w:outlineLvl w:val="2"/>
        <w:rPr>
          <w:rFonts w:ascii="Times New Roman" w:eastAsia="Times New Roman" w:hAnsi="Times New Roman" w:cs="Times New Roman"/>
          <w:b/>
          <w:bCs/>
          <w:caps/>
          <w:kern w:val="0"/>
          <w:sz w:val="24"/>
          <w:szCs w:val="24"/>
          <w:lang w:eastAsia="pl-PL"/>
          <w14:ligatures w14:val="none"/>
        </w:rPr>
      </w:pPr>
      <w:bookmarkStart w:id="0" w:name="_Hlk175906030"/>
      <w:r w:rsidRPr="00A57C1A">
        <w:rPr>
          <w:rFonts w:ascii="Times New Roman" w:eastAsia="Times New Roman" w:hAnsi="Times New Roman" w:cs="Times New Roman"/>
          <w:b/>
          <w:bCs/>
          <w:caps/>
          <w:kern w:val="0"/>
          <w:sz w:val="24"/>
          <w:szCs w:val="24"/>
          <w:lang w:eastAsia="pl-PL"/>
          <w14:ligatures w14:val="none"/>
        </w:rPr>
        <w:t>Procedura</w:t>
      </w:r>
      <w:bookmarkEnd w:id="0"/>
      <w:r w:rsidRPr="00A57C1A">
        <w:rPr>
          <w:rFonts w:ascii="Times New Roman" w:eastAsia="Times New Roman" w:hAnsi="Times New Roman" w:cs="Times New Roman"/>
          <w:b/>
          <w:bCs/>
          <w:caps/>
          <w:kern w:val="0"/>
          <w:sz w:val="24"/>
          <w:szCs w:val="24"/>
          <w:lang w:eastAsia="pl-PL"/>
          <w14:ligatures w14:val="none"/>
        </w:rPr>
        <w:t xml:space="preserve"> zgłoszenia do ewidencji dostawców</w:t>
      </w:r>
    </w:p>
    <w:p w14:paraId="581D5F93" w14:textId="77777777" w:rsidR="00E32361" w:rsidRPr="00311A32" w:rsidRDefault="00E32361" w:rsidP="00E32361">
      <w:pPr>
        <w:spacing w:after="80" w:line="240" w:lineRule="auto"/>
        <w:ind w:firstLine="708"/>
        <w:jc w:val="both"/>
        <w:rPr>
          <w:rFonts w:ascii="Times New Roman" w:eastAsia="Times New Roman" w:hAnsi="Times New Roman" w:cs="Times New Roman"/>
          <w:kern w:val="0"/>
          <w:sz w:val="24"/>
          <w:szCs w:val="24"/>
          <w:lang w:eastAsia="pl-PL"/>
          <w14:ligatures w14:val="none"/>
        </w:rPr>
      </w:pPr>
      <w:r w:rsidRPr="00A57C1A">
        <w:rPr>
          <w:rFonts w:ascii="Times New Roman" w:eastAsia="Times New Roman" w:hAnsi="Times New Roman" w:cs="Times New Roman"/>
          <w:kern w:val="0"/>
          <w:sz w:val="24"/>
          <w:szCs w:val="24"/>
          <w:lang w:eastAsia="pl-PL"/>
          <w14:ligatures w14:val="none"/>
        </w:rPr>
        <w:t xml:space="preserve">Obrót materiałem szkółkarskim, materiałem </w:t>
      </w:r>
      <w:proofErr w:type="spellStart"/>
      <w:r w:rsidRPr="00A57C1A">
        <w:rPr>
          <w:rFonts w:ascii="Times New Roman" w:eastAsia="Times New Roman" w:hAnsi="Times New Roman" w:cs="Times New Roman"/>
          <w:kern w:val="0"/>
          <w:sz w:val="24"/>
          <w:szCs w:val="24"/>
          <w:lang w:eastAsia="pl-PL"/>
          <w14:ligatures w14:val="none"/>
        </w:rPr>
        <w:t>rozmnożeniowym</w:t>
      </w:r>
      <w:proofErr w:type="spellEnd"/>
      <w:r w:rsidRPr="00A57C1A">
        <w:rPr>
          <w:rFonts w:ascii="Times New Roman" w:eastAsia="Times New Roman" w:hAnsi="Times New Roman" w:cs="Times New Roman"/>
          <w:kern w:val="0"/>
          <w:sz w:val="24"/>
          <w:szCs w:val="24"/>
          <w:lang w:eastAsia="pl-PL"/>
          <w14:ligatures w14:val="none"/>
        </w:rPr>
        <w:t xml:space="preserve"> lub materiałem </w:t>
      </w:r>
      <w:proofErr w:type="spellStart"/>
      <w:r w:rsidRPr="00A57C1A">
        <w:rPr>
          <w:rFonts w:ascii="Times New Roman" w:eastAsia="Times New Roman" w:hAnsi="Times New Roman" w:cs="Times New Roman"/>
          <w:kern w:val="0"/>
          <w:sz w:val="24"/>
          <w:szCs w:val="24"/>
          <w:lang w:eastAsia="pl-PL"/>
          <w14:ligatures w14:val="none"/>
        </w:rPr>
        <w:t>nasadzeniowym</w:t>
      </w:r>
      <w:proofErr w:type="spellEnd"/>
      <w:r w:rsidRPr="00A57C1A">
        <w:rPr>
          <w:rFonts w:ascii="Times New Roman" w:eastAsia="Times New Roman" w:hAnsi="Times New Roman" w:cs="Times New Roman"/>
          <w:kern w:val="0"/>
          <w:sz w:val="24"/>
          <w:szCs w:val="24"/>
          <w:lang w:eastAsia="pl-PL"/>
          <w14:ligatures w14:val="none"/>
        </w:rPr>
        <w:t xml:space="preserve"> roślin warzywnych i ozdobnych oraz sadzonkami winorośli może prowadzić dostawca, w tym dostawca wytwarzający taki materiał, który zgłosi zamiar prowadzenia obrotu tym materiałem siewnym wojewódzkiemu inspektorowi właściwemu ze względu na miejsce zamieszkania albo siedzibę dostawcy, albo miejsce wykonywania działalności gospodarczej, jeżeli jest inne niż miejsce zamieszkania dostawcy – w przypadku gdy dostawcą jest osoba fizyczna prowadząca działalność gospodarczą</w:t>
      </w:r>
      <w:r w:rsidRPr="00311A32">
        <w:rPr>
          <w:rFonts w:ascii="Times New Roman" w:eastAsia="Times New Roman" w:hAnsi="Times New Roman" w:cs="Times New Roman"/>
          <w:kern w:val="0"/>
          <w:sz w:val="24"/>
          <w:szCs w:val="24"/>
          <w:lang w:eastAsia="pl-PL"/>
          <w14:ligatures w14:val="none"/>
        </w:rPr>
        <w:t xml:space="preserve"> (art. 87 ust. 1 ustawy z dnia 9 listopada 2012 r. o nasiennictwie). W świetle art. 4 ust. 2 ustawy z dnia 6 marca 2018 r. Prawo przedsiębiorcy za przedsiębiorców uznaje się także wspólników spółki cywilnej w zakresie wykonywanej przez nich działalności gospodarczej. Dlatego też zgłoszenia do ewidencji dokonuje każdy wspólnik spółki cywilnej odrębnie a nie spółka cywilna. </w:t>
      </w:r>
      <w:r>
        <w:rPr>
          <w:rFonts w:ascii="Times New Roman" w:eastAsia="Times New Roman" w:hAnsi="Times New Roman" w:cs="Times New Roman"/>
          <w:kern w:val="0"/>
          <w:sz w:val="24"/>
          <w:szCs w:val="24"/>
          <w:lang w:eastAsia="pl-PL"/>
          <w14:ligatures w14:val="none"/>
        </w:rPr>
        <w:t xml:space="preserve"> </w:t>
      </w:r>
      <w:r w:rsidRPr="00A57C1A">
        <w:rPr>
          <w:rFonts w:ascii="Times New Roman" w:eastAsia="Times New Roman" w:hAnsi="Times New Roman" w:cs="Times New Roman"/>
          <w:kern w:val="0"/>
          <w:sz w:val="24"/>
          <w:szCs w:val="24"/>
          <w:lang w:eastAsia="pl-PL"/>
          <w14:ligatures w14:val="none"/>
        </w:rPr>
        <w:t>Zgłoszenia dokonuje się w terminie 7 dni przed planowanym dniem rozpoczęcia prowadzenia obrotu materiałem siewnym.</w:t>
      </w:r>
      <w:r w:rsidRPr="00311A32">
        <w:rPr>
          <w:rFonts w:ascii="Times New Roman" w:eastAsia="Times New Roman" w:hAnsi="Times New Roman" w:cs="Times New Roman"/>
          <w:kern w:val="0"/>
          <w:sz w:val="24"/>
          <w:szCs w:val="24"/>
          <w:lang w:eastAsia="pl-PL"/>
          <w14:ligatures w14:val="none"/>
        </w:rPr>
        <w:t xml:space="preserve"> </w:t>
      </w:r>
      <w:r w:rsidRPr="00A57C1A">
        <w:rPr>
          <w:rFonts w:ascii="Times New Roman" w:eastAsia="Times New Roman" w:hAnsi="Times New Roman" w:cs="Times New Roman"/>
          <w:kern w:val="0"/>
          <w:sz w:val="24"/>
          <w:szCs w:val="24"/>
          <w:lang w:eastAsia="pl-PL"/>
          <w14:ligatures w14:val="none"/>
        </w:rPr>
        <w:t>Wojewódzki inspektor po otrzymaniu zgłoszenia wpisuje dostawcę do ewidencji dostawców i wydaje zaświadczenie o wpisie do tej ewidencji.</w:t>
      </w:r>
      <w:r w:rsidRPr="00311A32">
        <w:rPr>
          <w:rFonts w:ascii="Times New Roman" w:eastAsia="Times New Roman" w:hAnsi="Times New Roman" w:cs="Times New Roman"/>
          <w:kern w:val="0"/>
          <w:sz w:val="24"/>
          <w:szCs w:val="24"/>
          <w:lang w:eastAsia="pl-PL"/>
          <w14:ligatures w14:val="none"/>
        </w:rPr>
        <w:t xml:space="preserve"> Zaświadczenie o wpisie do ewidencji nie podlega opłacie skarbowej.</w:t>
      </w:r>
    </w:p>
    <w:p w14:paraId="79E85C72" w14:textId="77777777" w:rsidR="00E32361" w:rsidRPr="00A57C1A" w:rsidRDefault="00E32361" w:rsidP="00E32361">
      <w:pPr>
        <w:shd w:val="clear" w:color="auto" w:fill="FFFFFF"/>
        <w:spacing w:after="0" w:line="330" w:lineRule="atLeast"/>
        <w:jc w:val="both"/>
        <w:rPr>
          <w:rFonts w:ascii="Times New Roman" w:eastAsia="Times New Roman" w:hAnsi="Times New Roman" w:cs="Times New Roman"/>
          <w:kern w:val="0"/>
          <w:sz w:val="24"/>
          <w:szCs w:val="24"/>
          <w:lang w:eastAsia="pl-PL"/>
          <w14:ligatures w14:val="none"/>
        </w:rPr>
      </w:pPr>
    </w:p>
    <w:p w14:paraId="622F7DA5" w14:textId="77777777" w:rsidR="00E32361" w:rsidRPr="00311A32" w:rsidRDefault="00E32361" w:rsidP="00E32361">
      <w:pPr>
        <w:spacing w:after="80" w:line="240" w:lineRule="auto"/>
        <w:rPr>
          <w:rFonts w:ascii="Times New Roman" w:eastAsia="Times New Roman" w:hAnsi="Times New Roman" w:cs="Times New Roman"/>
          <w:b/>
          <w:kern w:val="0"/>
          <w:sz w:val="24"/>
          <w:szCs w:val="24"/>
          <w:lang w:eastAsia="pl-PL"/>
          <w14:ligatures w14:val="none"/>
        </w:rPr>
      </w:pPr>
      <w:r w:rsidRPr="00A57C1A">
        <w:rPr>
          <w:rFonts w:ascii="Times New Roman" w:eastAsia="Times New Roman" w:hAnsi="Times New Roman" w:cs="Times New Roman"/>
          <w:kern w:val="0"/>
          <w:sz w:val="24"/>
          <w:szCs w:val="24"/>
          <w:lang w:eastAsia="pl-PL"/>
          <w14:ligatures w14:val="none"/>
        </w:rPr>
        <w:t>Obowiązek uzyskania wpisu do ewidencji dostawców nie dotyczy:</w:t>
      </w:r>
      <w:r w:rsidRPr="00A57C1A">
        <w:rPr>
          <w:rFonts w:ascii="Times New Roman" w:eastAsia="Times New Roman" w:hAnsi="Times New Roman" w:cs="Times New Roman"/>
          <w:kern w:val="0"/>
          <w:sz w:val="24"/>
          <w:szCs w:val="24"/>
          <w:lang w:eastAsia="pl-PL"/>
          <w14:ligatures w14:val="none"/>
        </w:rPr>
        <w:br/>
        <w:t xml:space="preserve">1) podmiotu prowadzącego sprzedaż materiału </w:t>
      </w:r>
      <w:proofErr w:type="spellStart"/>
      <w:r w:rsidRPr="00A57C1A">
        <w:rPr>
          <w:rFonts w:ascii="Times New Roman" w:eastAsia="Times New Roman" w:hAnsi="Times New Roman" w:cs="Times New Roman"/>
          <w:kern w:val="0"/>
          <w:sz w:val="24"/>
          <w:szCs w:val="24"/>
          <w:lang w:eastAsia="pl-PL"/>
          <w14:ligatures w14:val="none"/>
        </w:rPr>
        <w:t>rozmnożeniowego</w:t>
      </w:r>
      <w:proofErr w:type="spellEnd"/>
      <w:r w:rsidRPr="00A57C1A">
        <w:rPr>
          <w:rFonts w:ascii="Times New Roman" w:eastAsia="Times New Roman" w:hAnsi="Times New Roman" w:cs="Times New Roman"/>
          <w:kern w:val="0"/>
          <w:sz w:val="24"/>
          <w:szCs w:val="24"/>
          <w:lang w:eastAsia="pl-PL"/>
          <w14:ligatures w14:val="none"/>
        </w:rPr>
        <w:t xml:space="preserve"> lub materiału </w:t>
      </w:r>
      <w:proofErr w:type="spellStart"/>
      <w:r w:rsidRPr="00A57C1A">
        <w:rPr>
          <w:rFonts w:ascii="Times New Roman" w:eastAsia="Times New Roman" w:hAnsi="Times New Roman" w:cs="Times New Roman"/>
          <w:kern w:val="0"/>
          <w:sz w:val="24"/>
          <w:szCs w:val="24"/>
          <w:lang w:eastAsia="pl-PL"/>
          <w14:ligatures w14:val="none"/>
        </w:rPr>
        <w:t>nasadzeniowego</w:t>
      </w:r>
      <w:proofErr w:type="spellEnd"/>
      <w:r w:rsidRPr="00A57C1A">
        <w:rPr>
          <w:rFonts w:ascii="Times New Roman" w:eastAsia="Times New Roman" w:hAnsi="Times New Roman" w:cs="Times New Roman"/>
          <w:kern w:val="0"/>
          <w:sz w:val="24"/>
          <w:szCs w:val="24"/>
          <w:lang w:eastAsia="pl-PL"/>
          <w14:ligatures w14:val="none"/>
        </w:rPr>
        <w:t xml:space="preserve"> roślin warzywnych i ozdobnych, sadzonek winorośli oraz materiału szkółkarskiego, jeżeli ten materiał siewny jest przeznaczony wyłącznie dla nieprofesjonalnych odbiorców;</w:t>
      </w:r>
      <w:r w:rsidRPr="00A57C1A">
        <w:rPr>
          <w:rFonts w:ascii="Times New Roman" w:eastAsia="Times New Roman" w:hAnsi="Times New Roman" w:cs="Times New Roman"/>
          <w:kern w:val="0"/>
          <w:sz w:val="24"/>
          <w:szCs w:val="24"/>
          <w:lang w:eastAsia="pl-PL"/>
          <w14:ligatures w14:val="none"/>
        </w:rPr>
        <w:br/>
        <w:t xml:space="preserve">2) producenta materiału </w:t>
      </w:r>
      <w:proofErr w:type="spellStart"/>
      <w:r w:rsidRPr="00A57C1A">
        <w:rPr>
          <w:rFonts w:ascii="Times New Roman" w:eastAsia="Times New Roman" w:hAnsi="Times New Roman" w:cs="Times New Roman"/>
          <w:kern w:val="0"/>
          <w:sz w:val="24"/>
          <w:szCs w:val="24"/>
          <w:lang w:eastAsia="pl-PL"/>
          <w14:ligatures w14:val="none"/>
        </w:rPr>
        <w:t>rozmnożeniowego</w:t>
      </w:r>
      <w:proofErr w:type="spellEnd"/>
      <w:r w:rsidRPr="00A57C1A">
        <w:rPr>
          <w:rFonts w:ascii="Times New Roman" w:eastAsia="Times New Roman" w:hAnsi="Times New Roman" w:cs="Times New Roman"/>
          <w:kern w:val="0"/>
          <w:sz w:val="24"/>
          <w:szCs w:val="24"/>
          <w:lang w:eastAsia="pl-PL"/>
          <w14:ligatures w14:val="none"/>
        </w:rPr>
        <w:t xml:space="preserve"> lub materiału </w:t>
      </w:r>
      <w:proofErr w:type="spellStart"/>
      <w:r w:rsidRPr="00A57C1A">
        <w:rPr>
          <w:rFonts w:ascii="Times New Roman" w:eastAsia="Times New Roman" w:hAnsi="Times New Roman" w:cs="Times New Roman"/>
          <w:kern w:val="0"/>
          <w:sz w:val="24"/>
          <w:szCs w:val="24"/>
          <w:lang w:eastAsia="pl-PL"/>
          <w14:ligatures w14:val="none"/>
        </w:rPr>
        <w:t>nasadzeniowego</w:t>
      </w:r>
      <w:proofErr w:type="spellEnd"/>
      <w:r w:rsidRPr="00A57C1A">
        <w:rPr>
          <w:rFonts w:ascii="Times New Roman" w:eastAsia="Times New Roman" w:hAnsi="Times New Roman" w:cs="Times New Roman"/>
          <w:kern w:val="0"/>
          <w:sz w:val="24"/>
          <w:szCs w:val="24"/>
          <w:lang w:eastAsia="pl-PL"/>
          <w14:ligatures w14:val="none"/>
        </w:rPr>
        <w:t xml:space="preserve"> roślin warzywnych i ozdobnych, sadzonek winorośli oraz materiału szkółkarskiego, który wytwarza i sprzedaje ten materiał siewny na terenie tego samego powiatu, jeżeli ten materiał siewny jest przeznaczony wyłącznie dla nieprofesjonalnych odbiorców.</w:t>
      </w:r>
      <w:r w:rsidRPr="00311A32">
        <w:rPr>
          <w:rFonts w:ascii="Times New Roman" w:eastAsia="Times New Roman" w:hAnsi="Times New Roman" w:cs="Times New Roman"/>
          <w:b/>
          <w:kern w:val="0"/>
          <w:sz w:val="24"/>
          <w:szCs w:val="24"/>
          <w:lang w:eastAsia="pl-PL"/>
          <w14:ligatures w14:val="none"/>
        </w:rPr>
        <w:t xml:space="preserve"> </w:t>
      </w:r>
    </w:p>
    <w:p w14:paraId="52F40313" w14:textId="77777777" w:rsidR="00E32361" w:rsidRPr="00311A32" w:rsidRDefault="00E32361" w:rsidP="00E32361">
      <w:pPr>
        <w:spacing w:after="80" w:line="240" w:lineRule="auto"/>
        <w:rPr>
          <w:rFonts w:ascii="Times New Roman" w:eastAsia="Times New Roman" w:hAnsi="Times New Roman" w:cs="Times New Roman"/>
          <w:b/>
          <w:kern w:val="0"/>
          <w:sz w:val="24"/>
          <w:szCs w:val="24"/>
          <w:lang w:eastAsia="pl-PL"/>
          <w14:ligatures w14:val="none"/>
        </w:rPr>
      </w:pPr>
    </w:p>
    <w:p w14:paraId="7626CB76" w14:textId="77777777" w:rsidR="00E32361" w:rsidRPr="00311A32" w:rsidRDefault="00E32361" w:rsidP="00E32361">
      <w:pPr>
        <w:spacing w:after="80" w:line="240" w:lineRule="auto"/>
        <w:ind w:firstLine="708"/>
        <w:jc w:val="both"/>
        <w:rPr>
          <w:rFonts w:ascii="Times New Roman" w:eastAsia="Times New Roman" w:hAnsi="Times New Roman" w:cs="Times New Roman"/>
          <w:bCs/>
          <w:kern w:val="0"/>
          <w:sz w:val="24"/>
          <w:szCs w:val="24"/>
          <w:lang w:eastAsia="pl-PL"/>
          <w14:ligatures w14:val="none"/>
        </w:rPr>
      </w:pPr>
      <w:r w:rsidRPr="00311A32">
        <w:rPr>
          <w:rFonts w:ascii="Times New Roman" w:eastAsia="Times New Roman" w:hAnsi="Times New Roman" w:cs="Times New Roman"/>
          <w:bCs/>
          <w:kern w:val="0"/>
          <w:sz w:val="24"/>
          <w:szCs w:val="24"/>
          <w:lang w:eastAsia="pl-PL"/>
          <w14:ligatures w14:val="none"/>
        </w:rPr>
        <w:t>O zmianie miejsca zamieszkania albo siedziby, albo miejsca wykonywania działalności dostawca jest obowiązany poinformować wojewódzkiego inspektora właściwego ze względu na dotychczasowe miejsce zamieszkania albo siedzibę, albo miejsce wykonywania działalności, w terminie 7 dni od wystąpienia tych zmian. Wojewódzki inspektor właściwy ze względu na dotychczasowe miejsce zamieszkania albo siedzibę dostawcy, albo miejsce wykonywania działalności, powiadamia o tej zmianie wojewódzkiego inspektora właściwego ze względu na nowe miejsce zamieszkania albo siedzibę dostawcy, albo miejsce wykonywania działalności, i przekazuje mu zgłoszenie wraz z dokumentacją dotyczącą wpisu do ewidencji, na podstawie których dokonano wpisu do ewidencji oraz dokonuje wykreślenia dostawcy z prowadzonej przez siebie ewidencji. Wojewódzki inspektor właściwy ze względu na nowe miejsce zamieszkania albo siedzibę dostawcy, albo miejsce wykonywania działalności, przyjmuje zgłoszenie, dokonuje wpisu do ewidencji i wydaje zaświadczenie o wpisie zawierające nowy numer wynikający z dokonanego wpisu. O zmianie danych innych niż miejsce zamieszkania albo siedziby, albo miejsce wykonywania działalności oraz o zaprzestaniu prowadzenia obrotu materiałem siewnym</w:t>
      </w:r>
      <w:r w:rsidRPr="00311A32">
        <w:rPr>
          <w:rFonts w:ascii="Times New Roman" w:eastAsia="Times New Roman" w:hAnsi="Times New Roman" w:cs="Times New Roman"/>
          <w:bCs/>
          <w:i/>
          <w:kern w:val="0"/>
          <w:sz w:val="24"/>
          <w:szCs w:val="24"/>
          <w:lang w:eastAsia="pl-PL"/>
          <w14:ligatures w14:val="none"/>
        </w:rPr>
        <w:t>,</w:t>
      </w:r>
      <w:r w:rsidRPr="00311A32">
        <w:rPr>
          <w:rFonts w:ascii="Times New Roman" w:eastAsia="Times New Roman" w:hAnsi="Times New Roman" w:cs="Times New Roman"/>
          <w:bCs/>
          <w:kern w:val="0"/>
          <w:sz w:val="24"/>
          <w:szCs w:val="24"/>
          <w:lang w:eastAsia="pl-PL"/>
          <w14:ligatures w14:val="none"/>
        </w:rPr>
        <w:t xml:space="preserve"> dostawca jest obowiązany poinformować wojewódzkiego inspektora właściwego ze względu na miejsce zamieszkania albo siedzibę, albo miejsce wykonywania działalności, w terminie 14 dni od dnia wystąpienia tych zmian lub zdarzeń.</w:t>
      </w:r>
    </w:p>
    <w:p w14:paraId="49586CB8" w14:textId="77777777" w:rsidR="00E32361" w:rsidRPr="00311A32" w:rsidRDefault="00E32361" w:rsidP="00E32361">
      <w:pPr>
        <w:spacing w:after="40" w:line="240" w:lineRule="auto"/>
        <w:ind w:firstLine="708"/>
        <w:jc w:val="both"/>
        <w:rPr>
          <w:rFonts w:ascii="Times New Roman" w:eastAsia="Times New Roman" w:hAnsi="Times New Roman" w:cs="Times New Roman"/>
          <w:kern w:val="0"/>
          <w:sz w:val="24"/>
          <w:szCs w:val="24"/>
          <w:lang w:eastAsia="pl-PL"/>
          <w14:ligatures w14:val="none"/>
        </w:rPr>
      </w:pPr>
      <w:r w:rsidRPr="00311A32">
        <w:rPr>
          <w:rFonts w:ascii="Times New Roman" w:eastAsia="Times New Roman" w:hAnsi="Times New Roman" w:cs="Times New Roman"/>
          <w:kern w:val="0"/>
          <w:sz w:val="24"/>
          <w:szCs w:val="24"/>
          <w:lang w:eastAsia="pl-PL"/>
          <w14:ligatures w14:val="none"/>
        </w:rPr>
        <w:t xml:space="preserve">Wojewódzki inspektor właściwy ze względu na miejsce zamieszkania albo siedzibę, albo miejsce wykonywania działalności może zakazać, w drodze decyzji, prowadzenia obrotu materiałem siewnym w przypadku stwierdzenia naruszenia przez dostawcę przepisów </w:t>
      </w:r>
      <w:r w:rsidRPr="00311A32">
        <w:rPr>
          <w:rFonts w:ascii="Times New Roman" w:eastAsia="Times New Roman" w:hAnsi="Times New Roman" w:cs="Times New Roman"/>
          <w:kern w:val="0"/>
          <w:sz w:val="24"/>
          <w:szCs w:val="24"/>
          <w:lang w:eastAsia="pl-PL"/>
          <w14:ligatures w14:val="none"/>
        </w:rPr>
        <w:lastRenderedPageBreak/>
        <w:t>dotyczących jakości, wytwarzania i przechowywania materiału siewnego oraz obrotu tym materiałem. W takim przypadku wojewódzki inspektor wykreśla dostawcę z ewidencji. Dostawca, któremu zakazano prowadzenia obrotu materiałem siewnym, może ponownie zgłosić zamiar prowadzenia obrotu tym materiałem nie wcześniej niż po upływie 3 lat od dnia, w którym decyzja o zakazie stała się ostateczna - zgodnie z art. 90 ustawy o nasiennictwie. Wojewódzki inspektor właściwy ze względu na miejsce zamieszkania albo siedzibę, albo miejsce wykonywania działalności może wykreślić dostawcę z ewidencji, jeżeli stwierdzi, że dostawca zaprzestał prowadzenia obrotu materiałem siewnym (art. 91 ustawy o nasiennictwie). Wojewódzki inspektor może wykreślić dostawcę z ewidencji na jego wniosek.</w:t>
      </w:r>
    </w:p>
    <w:p w14:paraId="604FBC9D" w14:textId="77777777" w:rsidR="00E32361" w:rsidRPr="00A57C1A" w:rsidRDefault="00E32361" w:rsidP="00E32361">
      <w:pPr>
        <w:shd w:val="clear" w:color="auto" w:fill="FFFFFF"/>
        <w:spacing w:after="0" w:line="330" w:lineRule="atLeast"/>
        <w:jc w:val="both"/>
        <w:rPr>
          <w:rFonts w:ascii="Times New Roman" w:eastAsia="Times New Roman" w:hAnsi="Times New Roman" w:cs="Times New Roman"/>
          <w:kern w:val="0"/>
          <w:sz w:val="24"/>
          <w:szCs w:val="24"/>
          <w:lang w:eastAsia="pl-PL"/>
          <w14:ligatures w14:val="none"/>
        </w:rPr>
      </w:pPr>
    </w:p>
    <w:p w14:paraId="6E03B0D8"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r w:rsidRPr="00A57C1A">
        <w:rPr>
          <w:rFonts w:ascii="Times New Roman" w:eastAsia="Times New Roman" w:hAnsi="Times New Roman" w:cs="Times New Roman"/>
          <w:b/>
          <w:bCs/>
          <w:kern w:val="0"/>
          <w:sz w:val="24"/>
          <w:szCs w:val="24"/>
          <w:lang w:eastAsia="pl-PL"/>
          <w14:ligatures w14:val="none"/>
        </w:rPr>
        <w:t>Wnios</w:t>
      </w:r>
      <w:r w:rsidRPr="00311A32">
        <w:rPr>
          <w:rFonts w:ascii="Times New Roman" w:eastAsia="Times New Roman" w:hAnsi="Times New Roman" w:cs="Times New Roman"/>
          <w:b/>
          <w:bCs/>
          <w:kern w:val="0"/>
          <w:sz w:val="24"/>
          <w:szCs w:val="24"/>
          <w:lang w:eastAsia="pl-PL"/>
          <w14:ligatures w14:val="none"/>
        </w:rPr>
        <w:t>ki</w:t>
      </w:r>
      <w:r w:rsidRPr="00A57C1A">
        <w:rPr>
          <w:rFonts w:ascii="Times New Roman" w:eastAsia="Times New Roman" w:hAnsi="Times New Roman" w:cs="Times New Roman"/>
          <w:b/>
          <w:bCs/>
          <w:kern w:val="0"/>
          <w:sz w:val="24"/>
          <w:szCs w:val="24"/>
          <w:lang w:eastAsia="pl-PL"/>
          <w14:ligatures w14:val="none"/>
        </w:rPr>
        <w:t xml:space="preserve"> składa się na formularzu wniosku dostępnym w zakładce „Formularze”</w:t>
      </w:r>
    </w:p>
    <w:p w14:paraId="1EA43832"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1D0C9508"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06BE1699"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45759205"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4A6FAAA0"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38F189AD"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253B8B9D"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7867D0BC"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41BFC02C"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743C25D5"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42845204"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694B442F"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0783AC06"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616B19B3"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64C5D8B8"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1517EBE1"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1C0D2D4"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6D6502C7"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57287E7C" w14:textId="77777777" w:rsidR="00E32361" w:rsidRDefault="00E32361" w:rsidP="00E32361">
      <w:pPr>
        <w:shd w:val="clear" w:color="auto" w:fill="FFFFFF"/>
        <w:spacing w:after="0" w:line="330" w:lineRule="atLeast"/>
        <w:rPr>
          <w:rFonts w:ascii="Times New Roman" w:eastAsia="Times New Roman" w:hAnsi="Times New Roman" w:cs="Times New Roman"/>
          <w:b/>
          <w:bCs/>
          <w:kern w:val="0"/>
          <w:sz w:val="24"/>
          <w:szCs w:val="24"/>
          <w:lang w:eastAsia="pl-PL"/>
          <w14:ligatures w14:val="none"/>
        </w:rPr>
      </w:pPr>
    </w:p>
    <w:p w14:paraId="2775DA8C" w14:textId="77777777" w:rsidR="00E22200" w:rsidRDefault="00E22200"/>
    <w:sectPr w:rsidR="00E22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13"/>
    <w:rsid w:val="004D1B13"/>
    <w:rsid w:val="00B44174"/>
    <w:rsid w:val="00E22200"/>
    <w:rsid w:val="00E323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99068-FB27-4BBF-AF54-AAE3BF58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236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3872</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Wójcik</dc:creator>
  <cp:keywords/>
  <dc:description/>
  <cp:lastModifiedBy>Magdalena Wójcik</cp:lastModifiedBy>
  <cp:revision>2</cp:revision>
  <dcterms:created xsi:type="dcterms:W3CDTF">2024-09-25T10:59:00Z</dcterms:created>
  <dcterms:modified xsi:type="dcterms:W3CDTF">2024-09-25T10:59:00Z</dcterms:modified>
</cp:coreProperties>
</file>