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C5A19" w14:textId="77777777" w:rsidR="00520F1D" w:rsidRPr="00625143" w:rsidRDefault="00142CF4" w:rsidP="00520F1D">
      <w:pPr>
        <w:jc w:val="center"/>
        <w:rPr>
          <w:rFonts w:ascii="Arial" w:hAnsi="Arial" w:cs="Arial"/>
          <w:b/>
          <w:caps/>
          <w:spacing w:val="36"/>
        </w:rPr>
      </w:pPr>
      <w:r>
        <w:rPr>
          <w:rFonts w:ascii="Arial" w:hAnsi="Arial" w:cs="Arial"/>
          <w:b/>
          <w:caps/>
          <w:spacing w:val="36"/>
        </w:rPr>
        <w:t>SKRÓT</w:t>
      </w:r>
      <w:r w:rsidR="00520F1D" w:rsidRPr="00625143">
        <w:rPr>
          <w:rFonts w:ascii="Arial" w:hAnsi="Arial" w:cs="Arial"/>
          <w:b/>
          <w:caps/>
          <w:spacing w:val="36"/>
        </w:rPr>
        <w:t xml:space="preserve"> z PosiedzeniA </w:t>
      </w:r>
    </w:p>
    <w:p w14:paraId="302978DA" w14:textId="77777777" w:rsidR="00520F1D" w:rsidRPr="00625143" w:rsidRDefault="00520F1D" w:rsidP="00520F1D">
      <w:pPr>
        <w:jc w:val="center"/>
        <w:rPr>
          <w:rFonts w:ascii="Arial" w:hAnsi="Arial" w:cs="Arial"/>
          <w:b/>
        </w:rPr>
      </w:pPr>
      <w:r w:rsidRPr="00625143">
        <w:rPr>
          <w:rFonts w:ascii="Arial" w:hAnsi="Arial" w:cs="Arial"/>
          <w:b/>
        </w:rPr>
        <w:t>Grupy Roboczej powołanej przy Komisji Europejskiej (KE)</w:t>
      </w:r>
    </w:p>
    <w:p w14:paraId="420E2221" w14:textId="77777777" w:rsidR="00520F1D" w:rsidRPr="00625143" w:rsidRDefault="00520F1D" w:rsidP="00520F1D">
      <w:pPr>
        <w:jc w:val="center"/>
        <w:rPr>
          <w:rFonts w:ascii="Arial" w:hAnsi="Arial" w:cs="Arial"/>
          <w:b/>
        </w:rPr>
      </w:pPr>
      <w:r w:rsidRPr="00625143">
        <w:rPr>
          <w:rFonts w:ascii="Arial" w:hAnsi="Arial" w:cs="Arial"/>
          <w:b/>
        </w:rPr>
        <w:t>do Dyrektywy 2000/14/WE Hałas na zewnątrz (z ang. OND)</w:t>
      </w:r>
      <w:r w:rsidRPr="00625143">
        <w:rPr>
          <w:rStyle w:val="Odwoanieprzypisudolnego"/>
          <w:rFonts w:ascii="Arial" w:hAnsi="Arial" w:cs="Arial"/>
          <w:b/>
        </w:rPr>
        <w:footnoteReference w:id="1"/>
      </w:r>
    </w:p>
    <w:p w14:paraId="33402B26" w14:textId="77777777" w:rsidR="001137CF" w:rsidRDefault="00520F1D" w:rsidP="00520F1D">
      <w:pPr>
        <w:jc w:val="center"/>
        <w:rPr>
          <w:rFonts w:ascii="Arial" w:hAnsi="Arial" w:cs="Arial"/>
          <w:b/>
        </w:rPr>
      </w:pPr>
      <w:r w:rsidRPr="00625143">
        <w:rPr>
          <w:rFonts w:ascii="Arial" w:hAnsi="Arial" w:cs="Arial"/>
          <w:b/>
        </w:rPr>
        <w:t>w dniu: 17 marca 2021 r. w Brukseli/Belgia (Telekonferencja)</w:t>
      </w:r>
    </w:p>
    <w:p w14:paraId="3FC41E81" w14:textId="77777777" w:rsidR="00520F1D" w:rsidRDefault="00520F1D" w:rsidP="00520F1D">
      <w:pPr>
        <w:jc w:val="center"/>
        <w:rPr>
          <w:rFonts w:ascii="Arial" w:hAnsi="Arial" w:cs="Arial"/>
          <w:b/>
        </w:rPr>
      </w:pPr>
    </w:p>
    <w:p w14:paraId="61D32290" w14:textId="77777777" w:rsidR="00142CF4" w:rsidRDefault="00142CF4" w:rsidP="00520F1D">
      <w:pPr>
        <w:rPr>
          <w:rFonts w:ascii="Arial" w:hAnsi="Arial" w:cs="Arial"/>
        </w:rPr>
      </w:pPr>
    </w:p>
    <w:p w14:paraId="7BE1D722" w14:textId="77777777" w:rsidR="00520F1D" w:rsidRDefault="00142CF4" w:rsidP="00142C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posiedzeniu Grupy ds. </w:t>
      </w:r>
      <w:r w:rsidR="00520F1D" w:rsidRPr="00625143">
        <w:rPr>
          <w:rFonts w:ascii="Arial" w:hAnsi="Arial" w:cs="Arial"/>
        </w:rPr>
        <w:t xml:space="preserve">OND </w:t>
      </w:r>
      <w:r>
        <w:rPr>
          <w:rFonts w:ascii="Arial" w:hAnsi="Arial" w:cs="Arial"/>
        </w:rPr>
        <w:t>głównym omawianym tematem była</w:t>
      </w:r>
      <w:r w:rsidR="00520F1D" w:rsidRPr="00625143">
        <w:rPr>
          <w:rFonts w:ascii="Arial" w:hAnsi="Arial" w:cs="Arial"/>
        </w:rPr>
        <w:t xml:space="preserve"> </w:t>
      </w:r>
      <w:r w:rsidR="00520F1D">
        <w:rPr>
          <w:rFonts w:ascii="Arial" w:hAnsi="Arial" w:cs="Arial"/>
        </w:rPr>
        <w:t>ewaluacja</w:t>
      </w:r>
      <w:r>
        <w:rPr>
          <w:rFonts w:ascii="Arial" w:hAnsi="Arial" w:cs="Arial"/>
        </w:rPr>
        <w:t xml:space="preserve"> tej dyrektywy</w:t>
      </w:r>
      <w:r w:rsidR="00520F1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20737FA" w14:textId="77777777" w:rsidR="00520F1D" w:rsidRPr="00625143" w:rsidRDefault="00520F1D" w:rsidP="00142CF4">
      <w:pPr>
        <w:jc w:val="both"/>
        <w:rPr>
          <w:rFonts w:ascii="Arial" w:hAnsi="Arial" w:cs="Arial"/>
        </w:rPr>
      </w:pPr>
    </w:p>
    <w:p w14:paraId="09FB38C8" w14:textId="77777777" w:rsidR="00520F1D" w:rsidRPr="00625143" w:rsidRDefault="00520F1D" w:rsidP="00142CF4">
      <w:pPr>
        <w:jc w:val="both"/>
        <w:rPr>
          <w:rFonts w:ascii="Arial" w:hAnsi="Arial" w:cs="Arial"/>
        </w:rPr>
      </w:pPr>
      <w:r w:rsidRPr="00625143">
        <w:rPr>
          <w:rFonts w:ascii="Arial" w:hAnsi="Arial" w:cs="Arial"/>
          <w:b/>
        </w:rPr>
        <w:t>KE</w:t>
      </w:r>
      <w:r w:rsidRPr="00625143">
        <w:rPr>
          <w:rFonts w:ascii="Arial" w:hAnsi="Arial" w:cs="Arial"/>
        </w:rPr>
        <w:t xml:space="preserve"> przypomniała dotychczasowy zakres prac i prace, jakie </w:t>
      </w:r>
      <w:r>
        <w:rPr>
          <w:rFonts w:ascii="Arial" w:hAnsi="Arial" w:cs="Arial"/>
        </w:rPr>
        <w:t xml:space="preserve">dotychczas zostały </w:t>
      </w:r>
      <w:r w:rsidRPr="00625143">
        <w:rPr>
          <w:rFonts w:ascii="Arial" w:hAnsi="Arial" w:cs="Arial"/>
        </w:rPr>
        <w:t>przeprowadz</w:t>
      </w:r>
      <w:r>
        <w:rPr>
          <w:rFonts w:ascii="Arial" w:hAnsi="Arial" w:cs="Arial"/>
        </w:rPr>
        <w:t>one,</w:t>
      </w:r>
      <w:r w:rsidRPr="00625143">
        <w:rPr>
          <w:rFonts w:ascii="Arial" w:hAnsi="Arial" w:cs="Arial"/>
        </w:rPr>
        <w:t xml:space="preserve"> </w:t>
      </w:r>
      <w:r w:rsidRPr="00625143">
        <w:rPr>
          <w:rFonts w:ascii="Arial" w:hAnsi="Arial" w:cs="Arial"/>
        </w:rPr>
        <w:br/>
      </w:r>
      <w:r>
        <w:rPr>
          <w:rFonts w:ascii="Arial" w:hAnsi="Arial" w:cs="Arial"/>
        </w:rPr>
        <w:t xml:space="preserve">a dotyczyły m. in.: </w:t>
      </w:r>
    </w:p>
    <w:p w14:paraId="05BE04A9" w14:textId="77777777" w:rsidR="00520F1D" w:rsidRDefault="00520F1D" w:rsidP="00142CF4">
      <w:pPr>
        <w:ind w:left="360"/>
        <w:jc w:val="both"/>
        <w:rPr>
          <w:rFonts w:ascii="Arial" w:hAnsi="Arial" w:cs="Arial"/>
        </w:rPr>
      </w:pPr>
      <w:r w:rsidRPr="00625143">
        <w:rPr>
          <w:rFonts w:ascii="Arial" w:hAnsi="Arial" w:cs="Arial"/>
        </w:rPr>
        <w:t>- zmian</w:t>
      </w:r>
      <w:r>
        <w:rPr>
          <w:rFonts w:ascii="Arial" w:hAnsi="Arial" w:cs="Arial"/>
        </w:rPr>
        <w:t>y</w:t>
      </w:r>
      <w:r w:rsidRPr="00625143">
        <w:rPr>
          <w:rFonts w:ascii="Arial" w:hAnsi="Arial" w:cs="Arial"/>
        </w:rPr>
        <w:t xml:space="preserve"> niektórych wartości limitów hałasu,</w:t>
      </w:r>
    </w:p>
    <w:p w14:paraId="65C57D1E" w14:textId="77777777" w:rsidR="00520F1D" w:rsidRDefault="00520F1D" w:rsidP="00142CF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zmiany w wyrobach objętych art. 12 i 13 oraz w poziomach hałasu podanych w art. 12, </w:t>
      </w:r>
    </w:p>
    <w:p w14:paraId="645DCACD" w14:textId="77777777" w:rsidR="00520F1D" w:rsidRPr="00625143" w:rsidRDefault="00520F1D" w:rsidP="00142CF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- kwestii bazy danych,</w:t>
      </w:r>
    </w:p>
    <w:p w14:paraId="7D3A11AE" w14:textId="77777777" w:rsidR="00520F1D" w:rsidRPr="00625143" w:rsidRDefault="00520F1D" w:rsidP="00142CF4">
      <w:pPr>
        <w:ind w:left="360"/>
        <w:jc w:val="both"/>
        <w:rPr>
          <w:rFonts w:ascii="Arial" w:hAnsi="Arial" w:cs="Arial"/>
        </w:rPr>
      </w:pPr>
      <w:r w:rsidRPr="00625143">
        <w:rPr>
          <w:rFonts w:ascii="Arial" w:hAnsi="Arial" w:cs="Arial"/>
        </w:rPr>
        <w:t>- wprowadzeni</w:t>
      </w:r>
      <w:r>
        <w:rPr>
          <w:rFonts w:ascii="Arial" w:hAnsi="Arial" w:cs="Arial"/>
        </w:rPr>
        <w:t>a</w:t>
      </w:r>
      <w:r w:rsidRPr="00625143">
        <w:rPr>
          <w:rFonts w:ascii="Arial" w:hAnsi="Arial" w:cs="Arial"/>
        </w:rPr>
        <w:t xml:space="preserve"> pewnych minimalnych wartości obowiązkowych (dziś t</w:t>
      </w:r>
      <w:r>
        <w:rPr>
          <w:rFonts w:ascii="Arial" w:hAnsi="Arial" w:cs="Arial"/>
        </w:rPr>
        <w:t xml:space="preserve">akiego obowiązku </w:t>
      </w:r>
      <w:r w:rsidRPr="00625143">
        <w:rPr>
          <w:rFonts w:ascii="Arial" w:hAnsi="Arial" w:cs="Arial"/>
        </w:rPr>
        <w:t xml:space="preserve"> nie ma),</w:t>
      </w:r>
    </w:p>
    <w:p w14:paraId="37C5400A" w14:textId="77777777" w:rsidR="00520F1D" w:rsidRDefault="00520F1D" w:rsidP="00142CF4">
      <w:pPr>
        <w:ind w:left="360"/>
        <w:jc w:val="both"/>
        <w:rPr>
          <w:rFonts w:ascii="Arial" w:hAnsi="Arial" w:cs="Arial"/>
        </w:rPr>
      </w:pPr>
      <w:r w:rsidRPr="00625143">
        <w:rPr>
          <w:rFonts w:ascii="Arial" w:hAnsi="Arial" w:cs="Arial"/>
        </w:rPr>
        <w:t>- możliwoś</w:t>
      </w:r>
      <w:r>
        <w:rPr>
          <w:rFonts w:ascii="Arial" w:hAnsi="Arial" w:cs="Arial"/>
        </w:rPr>
        <w:t>ci</w:t>
      </w:r>
      <w:r w:rsidRPr="00625143">
        <w:rPr>
          <w:rFonts w:ascii="Arial" w:hAnsi="Arial" w:cs="Arial"/>
        </w:rPr>
        <w:t xml:space="preserve"> wprowadzenia aktów delegowanych i wykonawczych.</w:t>
      </w:r>
    </w:p>
    <w:p w14:paraId="253694FA" w14:textId="77777777" w:rsidR="00520F1D" w:rsidRDefault="00520F1D" w:rsidP="00142C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 lat funkcjonowania dyrektywy OND dało Komisji wiele doświadczeń, z którymi należy się zmierzyć. </w:t>
      </w:r>
      <w:r w:rsidRPr="004A4363">
        <w:rPr>
          <w:rFonts w:ascii="Arial" w:hAnsi="Arial" w:cs="Arial"/>
          <w:b/>
        </w:rPr>
        <w:t>KE</w:t>
      </w:r>
      <w:r>
        <w:rPr>
          <w:rFonts w:ascii="Arial" w:hAnsi="Arial" w:cs="Arial"/>
        </w:rPr>
        <w:t xml:space="preserve"> bierze pod uwagę powiązania tej dyrektywy z innymi przepisami dla podobnych wyrobów, czyli </w:t>
      </w:r>
      <w:r>
        <w:rPr>
          <w:rFonts w:ascii="Arial" w:hAnsi="Arial" w:cs="Arial"/>
        </w:rPr>
        <w:br/>
        <w:t xml:space="preserve">z dyrektywą „hałas do środowiska” (2002/49/WE), rozporządzeniem NRMM 2016/1628/UE, czy toczącą się rewizją dyrektywy maszynowej. Bardzo ważną kwestią (w ocenie </w:t>
      </w:r>
      <w:r w:rsidRPr="00C35493">
        <w:rPr>
          <w:rFonts w:ascii="Arial" w:hAnsi="Arial" w:cs="Arial"/>
          <w:b/>
        </w:rPr>
        <w:t>KE</w:t>
      </w:r>
      <w:r>
        <w:rPr>
          <w:rFonts w:ascii="Arial" w:hAnsi="Arial" w:cs="Arial"/>
        </w:rPr>
        <w:t>) jest dążenie do poprawy działań organów nadzoru rynku.</w:t>
      </w:r>
    </w:p>
    <w:p w14:paraId="39FE1064" w14:textId="77777777" w:rsidR="00520F1D" w:rsidRDefault="00520F1D" w:rsidP="00142CF4">
      <w:pPr>
        <w:jc w:val="both"/>
        <w:rPr>
          <w:rFonts w:ascii="Arial" w:hAnsi="Arial" w:cs="Arial"/>
        </w:rPr>
      </w:pPr>
    </w:p>
    <w:p w14:paraId="62C79070" w14:textId="77777777" w:rsidR="00520F1D" w:rsidRDefault="00520F1D" w:rsidP="00142CF4">
      <w:pPr>
        <w:jc w:val="both"/>
        <w:rPr>
          <w:rFonts w:ascii="Arial" w:hAnsi="Arial" w:cs="Arial"/>
        </w:rPr>
      </w:pPr>
      <w:r w:rsidRPr="004A4363">
        <w:rPr>
          <w:rFonts w:ascii="Arial" w:hAnsi="Arial" w:cs="Arial"/>
          <w:b/>
        </w:rPr>
        <w:t>KE</w:t>
      </w:r>
      <w:r>
        <w:rPr>
          <w:rFonts w:ascii="Arial" w:hAnsi="Arial" w:cs="Arial"/>
        </w:rPr>
        <w:t xml:space="preserve"> rozważa dwie propozycje:</w:t>
      </w:r>
    </w:p>
    <w:p w14:paraId="1CFCF6CD" w14:textId="77777777" w:rsidR="00520F1D" w:rsidRDefault="00520F1D" w:rsidP="00142C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wprowadzenie aktem delegowanym w połowie 2022 r. zmian w </w:t>
      </w:r>
      <w:proofErr w:type="spellStart"/>
      <w:r>
        <w:rPr>
          <w:rFonts w:ascii="Arial" w:hAnsi="Arial" w:cs="Arial"/>
        </w:rPr>
        <w:t>zał</w:t>
      </w:r>
      <w:proofErr w:type="spellEnd"/>
      <w:r>
        <w:rPr>
          <w:rFonts w:ascii="Arial" w:hAnsi="Arial" w:cs="Arial"/>
        </w:rPr>
        <w:t xml:space="preserve"> 3,</w:t>
      </w:r>
    </w:p>
    <w:p w14:paraId="2F94CF58" w14:textId="77777777" w:rsidR="00520F1D" w:rsidRPr="00625143" w:rsidRDefault="00520F1D" w:rsidP="00142C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następnie do końca 2023 r. rewizję całej dyrektywy z możliwością jej zmiany na rozporządzenie UE. </w:t>
      </w:r>
      <w:r>
        <w:rPr>
          <w:rFonts w:ascii="Arial" w:hAnsi="Arial" w:cs="Arial"/>
        </w:rPr>
        <w:br/>
        <w:t xml:space="preserve">W przypadku rewizji KE musiałaby kontynuować prace nad tym </w:t>
      </w:r>
      <w:r w:rsidRPr="00C35493">
        <w:rPr>
          <w:rFonts w:ascii="Arial" w:hAnsi="Arial" w:cs="Arial"/>
          <w:i/>
        </w:rPr>
        <w:t>dossier</w:t>
      </w:r>
      <w:r>
        <w:rPr>
          <w:rFonts w:ascii="Arial" w:hAnsi="Arial" w:cs="Arial"/>
        </w:rPr>
        <w:t xml:space="preserve"> do końca tego roku.</w:t>
      </w:r>
    </w:p>
    <w:p w14:paraId="7AE337A2" w14:textId="77777777" w:rsidR="00142CF4" w:rsidRDefault="00142CF4" w:rsidP="00142CF4">
      <w:pPr>
        <w:jc w:val="both"/>
        <w:rPr>
          <w:rFonts w:ascii="Arial" w:hAnsi="Arial" w:cs="Arial"/>
        </w:rPr>
      </w:pPr>
    </w:p>
    <w:p w14:paraId="79DA4BCB" w14:textId="77777777" w:rsidR="00142CF4" w:rsidRDefault="00142CF4" w:rsidP="00142C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Kilka </w:t>
      </w:r>
      <w:proofErr w:type="spellStart"/>
      <w:r w:rsidRPr="00142CF4">
        <w:rPr>
          <w:rFonts w:ascii="Arial" w:hAnsi="Arial" w:cs="Arial"/>
          <w:b/>
        </w:rPr>
        <w:t>PCz</w:t>
      </w:r>
      <w:proofErr w:type="spellEnd"/>
      <w:r>
        <w:rPr>
          <w:rFonts w:ascii="Arial" w:hAnsi="Arial" w:cs="Arial"/>
        </w:rPr>
        <w:t xml:space="preserve"> zgodziło się z </w:t>
      </w:r>
      <w:r w:rsidRPr="00142CF4">
        <w:rPr>
          <w:rFonts w:ascii="Arial" w:hAnsi="Arial" w:cs="Arial"/>
          <w:b/>
        </w:rPr>
        <w:t>KE</w:t>
      </w:r>
    </w:p>
    <w:p w14:paraId="469A9405" w14:textId="77777777" w:rsidR="00142CF4" w:rsidRDefault="00142CF4" w:rsidP="00142CF4">
      <w:pPr>
        <w:jc w:val="both"/>
        <w:rPr>
          <w:rFonts w:ascii="Arial" w:hAnsi="Arial" w:cs="Arial"/>
        </w:rPr>
      </w:pPr>
      <w:r w:rsidRPr="00517F2F">
        <w:rPr>
          <w:rFonts w:ascii="Arial" w:hAnsi="Arial" w:cs="Arial"/>
          <w:b/>
        </w:rPr>
        <w:t>DE, PL i NL</w:t>
      </w:r>
      <w:r>
        <w:rPr>
          <w:rFonts w:ascii="Arial" w:hAnsi="Arial" w:cs="Arial"/>
        </w:rPr>
        <w:t xml:space="preserve"> uważają, że sama zmiana zał. 3 bez pełnej rewizji nie przyniesie efektu, należy przeprowadzić pełną rewizję i wtedy dopiero zmienić zał. 3. Dodatkowo</w:t>
      </w:r>
      <w:r w:rsidRPr="00517F2F">
        <w:rPr>
          <w:rFonts w:ascii="Arial" w:hAnsi="Arial" w:cs="Arial"/>
          <w:b/>
        </w:rPr>
        <w:t xml:space="preserve"> PL</w:t>
      </w:r>
      <w:r>
        <w:rPr>
          <w:rFonts w:ascii="Arial" w:hAnsi="Arial" w:cs="Arial"/>
        </w:rPr>
        <w:t xml:space="preserve"> przypomniała, że nawet wprowadzając akt delegowany, takie </w:t>
      </w:r>
      <w:proofErr w:type="spellStart"/>
      <w:r>
        <w:rPr>
          <w:rFonts w:ascii="Arial" w:hAnsi="Arial" w:cs="Arial"/>
        </w:rPr>
        <w:t>PCz</w:t>
      </w:r>
      <w:proofErr w:type="spellEnd"/>
      <w:r>
        <w:rPr>
          <w:rFonts w:ascii="Arial" w:hAnsi="Arial" w:cs="Arial"/>
        </w:rPr>
        <w:t xml:space="preserve">, jak Polska musi najpierw uchylić poprzedni załącznik, aby </w:t>
      </w:r>
      <w:r>
        <w:rPr>
          <w:rFonts w:ascii="Arial" w:hAnsi="Arial" w:cs="Arial"/>
        </w:rPr>
        <w:br/>
        <w:t>w jego miejsce mógł obowiązywać akt delegowany. Może to potrwać od 3 do 6 miesięcy.</w:t>
      </w:r>
    </w:p>
    <w:p w14:paraId="332D6599" w14:textId="77777777" w:rsidR="00142CF4" w:rsidRDefault="00142CF4" w:rsidP="00142CF4">
      <w:pPr>
        <w:jc w:val="both"/>
        <w:rPr>
          <w:rFonts w:ascii="Arial" w:hAnsi="Arial" w:cs="Arial"/>
        </w:rPr>
      </w:pPr>
    </w:p>
    <w:p w14:paraId="6F9F79FE" w14:textId="77777777" w:rsidR="003F4D5B" w:rsidRDefault="003F4D5B" w:rsidP="00142C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Tradycyjnie Szef Grupy Nadzoru Rynku oraz przedstawiciele normalizatorów przedstawili sprawozdanie ze swoich działań za okres dwóch lat.</w:t>
      </w:r>
    </w:p>
    <w:p w14:paraId="5417F631" w14:textId="77777777" w:rsidR="00520F1D" w:rsidRDefault="00520F1D" w:rsidP="00520F1D">
      <w:pPr>
        <w:jc w:val="center"/>
      </w:pPr>
    </w:p>
    <w:sectPr w:rsidR="00520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738F2" w14:textId="77777777" w:rsidR="00116CA9" w:rsidRDefault="00116CA9" w:rsidP="00520F1D">
      <w:r>
        <w:separator/>
      </w:r>
    </w:p>
  </w:endnote>
  <w:endnote w:type="continuationSeparator" w:id="0">
    <w:p w14:paraId="367DB3DE" w14:textId="77777777" w:rsidR="00116CA9" w:rsidRDefault="00116CA9" w:rsidP="0052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AF89C" w14:textId="77777777" w:rsidR="00116CA9" w:rsidRDefault="00116CA9" w:rsidP="00520F1D">
      <w:r>
        <w:separator/>
      </w:r>
    </w:p>
  </w:footnote>
  <w:footnote w:type="continuationSeparator" w:id="0">
    <w:p w14:paraId="2D4B80D0" w14:textId="77777777" w:rsidR="00116CA9" w:rsidRDefault="00116CA9" w:rsidP="00520F1D">
      <w:r>
        <w:continuationSeparator/>
      </w:r>
    </w:p>
  </w:footnote>
  <w:footnote w:id="1">
    <w:p w14:paraId="0511371A" w14:textId="77777777" w:rsidR="00520F1D" w:rsidRPr="00C35493" w:rsidRDefault="00520F1D" w:rsidP="00520F1D">
      <w:pPr>
        <w:pStyle w:val="Nagwek2"/>
        <w:shd w:val="clear" w:color="auto" w:fill="FFFFFF"/>
        <w:spacing w:after="120"/>
        <w:jc w:val="both"/>
        <w:rPr>
          <w:rFonts w:ascii="Arial" w:hAnsi="Arial" w:cs="Arial"/>
          <w:sz w:val="16"/>
          <w:szCs w:val="16"/>
        </w:rPr>
      </w:pPr>
      <w:r w:rsidRPr="00C3549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35493">
        <w:rPr>
          <w:rFonts w:ascii="Arial" w:hAnsi="Arial" w:cs="Arial"/>
          <w:sz w:val="16"/>
          <w:szCs w:val="16"/>
        </w:rPr>
        <w:t xml:space="preserve"> </w:t>
      </w:r>
      <w:r w:rsidRPr="00C35493">
        <w:rPr>
          <w:rFonts w:ascii="Arial" w:hAnsi="Arial" w:cs="Arial"/>
          <w:b w:val="0"/>
          <w:sz w:val="16"/>
          <w:szCs w:val="16"/>
        </w:rPr>
        <w:t xml:space="preserve">Postanowienia dyrektywy Parlamentu Europejskiego i Rady OND 2000/14/UE zostały wprowadzone do prawa krajowego rozporządzeniem Ministra Gospodarki </w:t>
      </w:r>
      <w:r w:rsidRPr="00C35493">
        <w:rPr>
          <w:rFonts w:ascii="Arial" w:hAnsi="Arial" w:cs="Arial"/>
          <w:b w:val="0"/>
          <w:color w:val="000000"/>
          <w:sz w:val="16"/>
          <w:szCs w:val="16"/>
        </w:rPr>
        <w:t xml:space="preserve">z dnia 21 grudnia 2005 r. w sprawie zasadniczych wymagań </w:t>
      </w:r>
      <w:r w:rsidRPr="00C35493">
        <w:rPr>
          <w:rFonts w:ascii="Arial" w:hAnsi="Arial" w:cs="Arial"/>
          <w:b w:val="0"/>
          <w:color w:val="000000"/>
          <w:sz w:val="16"/>
          <w:szCs w:val="16"/>
        </w:rPr>
        <w:br/>
        <w:t>dla urządzeń używanych na zewnątrz pomieszczeń w zakresie emisji hałasu do środowiska.</w:t>
      </w:r>
      <w:r w:rsidRPr="00C35493" w:rsidDel="00A00B77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1D"/>
    <w:rsid w:val="001137CF"/>
    <w:rsid w:val="00116CA9"/>
    <w:rsid w:val="00142CF4"/>
    <w:rsid w:val="003F4D5B"/>
    <w:rsid w:val="004A41BD"/>
    <w:rsid w:val="00520F1D"/>
    <w:rsid w:val="0083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EAD4"/>
  <w15:docId w15:val="{2387CA42-379A-4D2A-8A2F-C4FDFE84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20F1D"/>
    <w:pPr>
      <w:keepNext/>
      <w:tabs>
        <w:tab w:val="left" w:pos="4181"/>
        <w:tab w:val="left" w:pos="9212"/>
      </w:tabs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20F1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przypisudolnego">
    <w:name w:val="footnote reference"/>
    <w:semiHidden/>
    <w:rsid w:val="00520F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Zawiślak</dc:creator>
  <cp:lastModifiedBy>Canelle Kotka</cp:lastModifiedBy>
  <cp:revision>2</cp:revision>
  <dcterms:created xsi:type="dcterms:W3CDTF">2021-04-09T12:26:00Z</dcterms:created>
  <dcterms:modified xsi:type="dcterms:W3CDTF">2021-04-09T12:26:00Z</dcterms:modified>
</cp:coreProperties>
</file>