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F9A" w:rsidRDefault="00547F9A"/>
    <w:p w:rsidR="00C37846" w:rsidRDefault="00C37846" w:rsidP="00C37846">
      <w:pPr>
        <w:spacing w:after="0"/>
        <w:jc w:val="cente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W</w:t>
      </w:r>
      <w:r w:rsidR="003F34DC" w:rsidRPr="003F34DC">
        <w:rPr>
          <w:rFonts w:ascii="Calibri Light" w:hAnsi="Calibri Light" w:cstheme="minorHAnsi"/>
          <w:b/>
          <w:color w:val="000000" w:themeColor="text1"/>
          <w:sz w:val="24"/>
          <w:szCs w:val="24"/>
        </w:rPr>
        <w:t xml:space="preserve">ytyczne </w:t>
      </w:r>
      <w:r>
        <w:rPr>
          <w:rFonts w:ascii="Calibri Light" w:hAnsi="Calibri Light" w:cstheme="minorHAnsi"/>
          <w:b/>
          <w:color w:val="000000" w:themeColor="text1"/>
          <w:sz w:val="24"/>
          <w:szCs w:val="24"/>
        </w:rPr>
        <w:t xml:space="preserve">i poglądowe dane </w:t>
      </w:r>
    </w:p>
    <w:p w:rsidR="003F34DC" w:rsidRDefault="003F34DC" w:rsidP="003F34DC">
      <w:pPr>
        <w:jc w:val="center"/>
        <w:rPr>
          <w:rFonts w:ascii="Calibri Light" w:hAnsi="Calibri Light" w:cstheme="minorHAnsi"/>
          <w:b/>
          <w:color w:val="000000" w:themeColor="text1"/>
          <w:sz w:val="24"/>
          <w:szCs w:val="24"/>
        </w:rPr>
      </w:pPr>
      <w:r w:rsidRPr="003F34DC">
        <w:rPr>
          <w:rFonts w:ascii="Calibri Light" w:hAnsi="Calibri Light" w:cstheme="minorHAnsi"/>
          <w:b/>
          <w:color w:val="000000" w:themeColor="text1"/>
          <w:sz w:val="24"/>
          <w:szCs w:val="24"/>
        </w:rPr>
        <w:t>do przygotowania map do Krajowego Programu Żeglugowego do roku 2030</w:t>
      </w:r>
    </w:p>
    <w:p w:rsidR="0054130F" w:rsidRDefault="003F34DC" w:rsidP="003F34DC">
      <w:pPr>
        <w:jc w:val="both"/>
        <w:rPr>
          <w:rFonts w:ascii="Calibri Light" w:hAnsi="Calibri Light" w:cstheme="minorHAnsi"/>
          <w:color w:val="000000" w:themeColor="text1"/>
          <w:sz w:val="24"/>
          <w:szCs w:val="24"/>
        </w:rPr>
      </w:pPr>
      <w:r w:rsidRPr="003F34DC">
        <w:rPr>
          <w:rFonts w:ascii="Calibri Light" w:hAnsi="Calibri Light" w:cstheme="minorHAnsi"/>
          <w:i/>
          <w:color w:val="000000" w:themeColor="text1"/>
          <w:sz w:val="24"/>
          <w:szCs w:val="24"/>
        </w:rPr>
        <w:t>Krajowy Program Żeglugowy do roku 2030</w:t>
      </w:r>
      <w:r>
        <w:rPr>
          <w:rFonts w:ascii="Calibri Light" w:hAnsi="Calibri Light" w:cstheme="minorHAnsi"/>
          <w:color w:val="000000" w:themeColor="text1"/>
          <w:sz w:val="24"/>
          <w:szCs w:val="24"/>
        </w:rPr>
        <w:t xml:space="preserve">  (dalej: KPŻ2030) obejmuje działania inwestycyjne na użytkowanych transportowo odcinkach Odrzańskiej Drogi Wodnej (dalej: ODW) oraz Wisły. </w:t>
      </w:r>
      <w:r w:rsidR="00E410C2">
        <w:rPr>
          <w:rFonts w:ascii="Calibri Light" w:hAnsi="Calibri Light" w:cstheme="minorHAnsi"/>
          <w:color w:val="000000" w:themeColor="text1"/>
          <w:sz w:val="24"/>
          <w:szCs w:val="24"/>
        </w:rPr>
        <w:t>W</w:t>
      </w:r>
      <w:r w:rsidR="0065062A">
        <w:rPr>
          <w:rFonts w:ascii="Calibri Light" w:hAnsi="Calibri Light" w:cstheme="minorHAnsi"/>
          <w:color w:val="000000" w:themeColor="text1"/>
          <w:sz w:val="24"/>
          <w:szCs w:val="24"/>
        </w:rPr>
        <w:t xml:space="preserve"> zakresie</w:t>
      </w:r>
      <w:r>
        <w:rPr>
          <w:rFonts w:ascii="Calibri Light" w:hAnsi="Calibri Light" w:cstheme="minorHAnsi"/>
          <w:color w:val="000000" w:themeColor="text1"/>
          <w:sz w:val="24"/>
          <w:szCs w:val="24"/>
        </w:rPr>
        <w:t xml:space="preserve"> oddziaływania</w:t>
      </w:r>
      <w:r w:rsidR="0054130F">
        <w:rPr>
          <w:rFonts w:ascii="Calibri Light" w:hAnsi="Calibri Light" w:cstheme="minorHAnsi"/>
          <w:color w:val="000000" w:themeColor="text1"/>
          <w:sz w:val="24"/>
          <w:szCs w:val="24"/>
        </w:rPr>
        <w:t xml:space="preserve"> KPŻ2030 należy </w:t>
      </w:r>
      <w:r>
        <w:rPr>
          <w:rFonts w:ascii="Calibri Light" w:hAnsi="Calibri Light" w:cstheme="minorHAnsi"/>
          <w:color w:val="000000" w:themeColor="text1"/>
          <w:sz w:val="24"/>
          <w:szCs w:val="24"/>
        </w:rPr>
        <w:t>wskazać Wisłę</w:t>
      </w:r>
      <w:r w:rsidR="0054130F">
        <w:rPr>
          <w:rFonts w:ascii="Calibri Light" w:hAnsi="Calibri Light" w:cstheme="minorHAnsi"/>
          <w:color w:val="000000" w:themeColor="text1"/>
          <w:sz w:val="24"/>
          <w:szCs w:val="24"/>
        </w:rPr>
        <w:t xml:space="preserve"> na </w:t>
      </w:r>
      <w:r>
        <w:rPr>
          <w:rFonts w:ascii="Calibri Light" w:hAnsi="Calibri Light" w:cstheme="minorHAnsi"/>
          <w:color w:val="000000" w:themeColor="text1"/>
          <w:sz w:val="24"/>
          <w:szCs w:val="24"/>
        </w:rPr>
        <w:t>odcinku Toruń – Gdańsk ora</w:t>
      </w:r>
      <w:r w:rsidR="00E410C2">
        <w:rPr>
          <w:rFonts w:ascii="Calibri Light" w:hAnsi="Calibri Light" w:cstheme="minorHAnsi"/>
          <w:color w:val="000000" w:themeColor="text1"/>
          <w:sz w:val="24"/>
          <w:szCs w:val="24"/>
        </w:rPr>
        <w:t>z </w:t>
      </w:r>
      <w:r>
        <w:rPr>
          <w:rFonts w:ascii="Calibri Light" w:hAnsi="Calibri Light" w:cstheme="minorHAnsi"/>
          <w:color w:val="000000" w:themeColor="text1"/>
          <w:sz w:val="24"/>
          <w:szCs w:val="24"/>
        </w:rPr>
        <w:t>województwa położone wzdłuż tego odcinka</w:t>
      </w:r>
      <w:r w:rsidR="0065062A">
        <w:rPr>
          <w:rFonts w:ascii="Calibri Light" w:hAnsi="Calibri Light" w:cstheme="minorHAnsi"/>
          <w:color w:val="000000" w:themeColor="text1"/>
          <w:sz w:val="24"/>
          <w:szCs w:val="24"/>
        </w:rPr>
        <w:t xml:space="preserve"> oraz Odrę</w:t>
      </w:r>
      <w:r w:rsidR="0054130F">
        <w:rPr>
          <w:rFonts w:ascii="Calibri Light" w:hAnsi="Calibri Light" w:cstheme="minorHAnsi"/>
          <w:color w:val="000000" w:themeColor="text1"/>
          <w:sz w:val="24"/>
          <w:szCs w:val="24"/>
        </w:rPr>
        <w:t xml:space="preserve"> od </w:t>
      </w:r>
      <w:r w:rsidR="00E410C2">
        <w:rPr>
          <w:rFonts w:ascii="Calibri Light" w:hAnsi="Calibri Light" w:cstheme="minorHAnsi"/>
          <w:color w:val="000000" w:themeColor="text1"/>
          <w:sz w:val="24"/>
          <w:szCs w:val="24"/>
        </w:rPr>
        <w:t>Gliwic do Szczecina wraz z </w:t>
      </w:r>
      <w:r>
        <w:rPr>
          <w:rFonts w:ascii="Calibri Light" w:hAnsi="Calibri Light" w:cstheme="minorHAnsi"/>
          <w:color w:val="000000" w:themeColor="text1"/>
          <w:sz w:val="24"/>
          <w:szCs w:val="24"/>
        </w:rPr>
        <w:t xml:space="preserve">województwami przyległymi. </w:t>
      </w:r>
    </w:p>
    <w:p w:rsidR="00C37846" w:rsidRDefault="00C37846" w:rsidP="003F34DC">
      <w:pPr>
        <w:jc w:val="both"/>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 xml:space="preserve">Zamawiający zastrzega sobie możliwość zmiany danych prezentowanych na mapach. </w:t>
      </w:r>
    </w:p>
    <w:p w:rsidR="003F34DC" w:rsidRDefault="003F34DC" w:rsidP="003F34DC">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Ogólne wytyczne do map</w:t>
      </w:r>
    </w:p>
    <w:p w:rsidR="0054130F" w:rsidRDefault="0054130F" w:rsidP="0054130F">
      <w:pPr>
        <w:jc w:val="both"/>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 xml:space="preserve">Miastami, które zawsze </w:t>
      </w:r>
      <w:r w:rsidR="0065062A">
        <w:rPr>
          <w:rFonts w:ascii="Calibri Light" w:hAnsi="Calibri Light" w:cstheme="minorHAnsi"/>
          <w:color w:val="000000" w:themeColor="text1"/>
          <w:sz w:val="24"/>
          <w:szCs w:val="24"/>
        </w:rPr>
        <w:t xml:space="preserve">– jeżeli obszar mapy obejmuje dany teren – </w:t>
      </w:r>
      <w:r>
        <w:rPr>
          <w:rFonts w:ascii="Calibri Light" w:hAnsi="Calibri Light" w:cstheme="minorHAnsi"/>
          <w:color w:val="000000" w:themeColor="text1"/>
          <w:sz w:val="24"/>
          <w:szCs w:val="24"/>
        </w:rPr>
        <w:t xml:space="preserve">należy zaznaczyć na mapach są: </w:t>
      </w:r>
    </w:p>
    <w:p w:rsidR="0054130F" w:rsidRDefault="0054130F" w:rsidP="0054130F">
      <w:pPr>
        <w:pStyle w:val="Akapitzlist"/>
        <w:numPr>
          <w:ilvl w:val="0"/>
          <w:numId w:val="2"/>
        </w:numPr>
        <w:jc w:val="both"/>
        <w:rPr>
          <w:rFonts w:ascii="Calibri Light" w:hAnsi="Calibri Light" w:cstheme="minorHAnsi"/>
          <w:color w:val="000000" w:themeColor="text1"/>
          <w:sz w:val="24"/>
          <w:szCs w:val="24"/>
        </w:rPr>
      </w:pPr>
      <w:r w:rsidRPr="0054130F">
        <w:rPr>
          <w:rFonts w:ascii="Calibri Light" w:hAnsi="Calibri Light" w:cstheme="minorHAnsi"/>
          <w:color w:val="000000" w:themeColor="text1"/>
          <w:sz w:val="24"/>
          <w:szCs w:val="24"/>
        </w:rPr>
        <w:t>wzdł</w:t>
      </w:r>
      <w:r>
        <w:rPr>
          <w:rFonts w:ascii="Calibri Light" w:hAnsi="Calibri Light" w:cstheme="minorHAnsi"/>
          <w:color w:val="000000" w:themeColor="text1"/>
          <w:sz w:val="24"/>
          <w:szCs w:val="24"/>
        </w:rPr>
        <w:t xml:space="preserve">uż Wisły: </w:t>
      </w:r>
      <w:r w:rsidRPr="0054130F">
        <w:rPr>
          <w:rFonts w:ascii="Calibri Light" w:hAnsi="Calibri Light" w:cstheme="minorHAnsi"/>
          <w:color w:val="000000" w:themeColor="text1"/>
          <w:sz w:val="24"/>
          <w:szCs w:val="24"/>
        </w:rPr>
        <w:t>Toruń, Bydgosz</w:t>
      </w:r>
      <w:r>
        <w:rPr>
          <w:rFonts w:ascii="Calibri Light" w:hAnsi="Calibri Light" w:cstheme="minorHAnsi"/>
          <w:color w:val="000000" w:themeColor="text1"/>
          <w:sz w:val="24"/>
          <w:szCs w:val="24"/>
        </w:rPr>
        <w:t>cz, Gdańsk,</w:t>
      </w:r>
    </w:p>
    <w:p w:rsidR="0054130F" w:rsidRPr="0054130F" w:rsidRDefault="0054130F" w:rsidP="0054130F">
      <w:pPr>
        <w:pStyle w:val="Akapitzlist"/>
        <w:numPr>
          <w:ilvl w:val="0"/>
          <w:numId w:val="2"/>
        </w:numPr>
        <w:jc w:val="both"/>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wzdłuż Odry:</w:t>
      </w:r>
      <w:r w:rsidRPr="0054130F">
        <w:rPr>
          <w:rFonts w:ascii="Calibri Light" w:hAnsi="Calibri Light" w:cstheme="minorHAnsi"/>
          <w:color w:val="000000" w:themeColor="text1"/>
          <w:sz w:val="24"/>
          <w:szCs w:val="24"/>
        </w:rPr>
        <w:t xml:space="preserve"> Gliwice, Opole, Wrocław, Szczecin.</w:t>
      </w:r>
    </w:p>
    <w:p w:rsidR="0054130F" w:rsidRDefault="0054130F" w:rsidP="0054130F">
      <w:pPr>
        <w:jc w:val="both"/>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 xml:space="preserve">Rzeki, które zawsze powinny zostać zaznaczone na mapach to </w:t>
      </w:r>
      <w:r w:rsidRPr="0054130F">
        <w:rPr>
          <w:rFonts w:ascii="Calibri Light" w:hAnsi="Calibri Light" w:cstheme="minorHAnsi"/>
          <w:b/>
          <w:color w:val="000000" w:themeColor="text1"/>
          <w:sz w:val="24"/>
          <w:szCs w:val="24"/>
        </w:rPr>
        <w:t>Odra i Wisła</w:t>
      </w:r>
      <w:r w:rsidR="004B7DE5">
        <w:rPr>
          <w:rFonts w:ascii="Calibri Light" w:hAnsi="Calibri Light" w:cstheme="minorHAnsi"/>
          <w:color w:val="000000" w:themeColor="text1"/>
          <w:sz w:val="24"/>
          <w:szCs w:val="24"/>
        </w:rPr>
        <w:t>.</w:t>
      </w:r>
    </w:p>
    <w:p w:rsidR="0054130F" w:rsidRPr="003F34DC" w:rsidRDefault="0054130F" w:rsidP="0054130F">
      <w:pPr>
        <w:jc w:val="both"/>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Dodatkowo – jeśli nie będzie to zaburzało czytelności danej mapy – należy zaznaczyć</w:t>
      </w:r>
      <w:r w:rsidR="0065062A">
        <w:rPr>
          <w:rFonts w:ascii="Calibri Light" w:hAnsi="Calibri Light" w:cstheme="minorHAnsi"/>
          <w:color w:val="000000" w:themeColor="text1"/>
          <w:sz w:val="24"/>
          <w:szCs w:val="24"/>
        </w:rPr>
        <w:t xml:space="preserve"> rzeki</w:t>
      </w:r>
      <w:r w:rsidR="004B7DE5">
        <w:rPr>
          <w:rFonts w:ascii="Calibri Light" w:hAnsi="Calibri Light" w:cstheme="minorHAnsi"/>
          <w:color w:val="000000" w:themeColor="text1"/>
          <w:sz w:val="24"/>
          <w:szCs w:val="24"/>
        </w:rPr>
        <w:t xml:space="preserve"> </w:t>
      </w:r>
      <w:r w:rsidR="0065062A">
        <w:rPr>
          <w:rFonts w:ascii="Calibri Light" w:hAnsi="Calibri Light" w:cstheme="minorHAnsi"/>
          <w:color w:val="000000" w:themeColor="text1"/>
          <w:sz w:val="24"/>
          <w:szCs w:val="24"/>
        </w:rPr>
        <w:t>Nogat i </w:t>
      </w:r>
      <w:r w:rsidR="004B7DE5" w:rsidRPr="004B7DE5">
        <w:rPr>
          <w:rFonts w:ascii="Calibri Light" w:hAnsi="Calibri Light" w:cstheme="minorHAnsi"/>
          <w:color w:val="000000" w:themeColor="text1"/>
          <w:sz w:val="24"/>
          <w:szCs w:val="24"/>
        </w:rPr>
        <w:t>Szkarpawę</w:t>
      </w:r>
      <w:r w:rsidR="004B7DE5">
        <w:rPr>
          <w:rFonts w:ascii="Calibri Light" w:hAnsi="Calibri Light" w:cstheme="minorHAnsi"/>
          <w:color w:val="000000" w:themeColor="text1"/>
          <w:sz w:val="24"/>
          <w:szCs w:val="24"/>
        </w:rPr>
        <w:t>,</w:t>
      </w:r>
      <w:r>
        <w:rPr>
          <w:rFonts w:ascii="Calibri Light" w:hAnsi="Calibri Light" w:cstheme="minorHAnsi"/>
          <w:color w:val="000000" w:themeColor="text1"/>
          <w:sz w:val="24"/>
          <w:szCs w:val="24"/>
        </w:rPr>
        <w:t xml:space="preserve"> Wartę, Bug, Noteć i Narew.</w:t>
      </w:r>
    </w:p>
    <w:p w:rsidR="003F34DC" w:rsidRDefault="003F34DC" w:rsidP="0054130F">
      <w:pPr>
        <w:jc w:val="both"/>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Mapy</w:t>
      </w:r>
      <w:r w:rsidR="0054130F">
        <w:rPr>
          <w:rFonts w:ascii="Calibri Light" w:hAnsi="Calibri Light" w:cstheme="minorHAnsi"/>
          <w:color w:val="000000" w:themeColor="text1"/>
          <w:sz w:val="24"/>
          <w:szCs w:val="24"/>
        </w:rPr>
        <w:t xml:space="preserve"> – jeśli wymaga tego </w:t>
      </w:r>
      <w:r w:rsidR="00E410C2">
        <w:rPr>
          <w:rFonts w:ascii="Calibri Light" w:hAnsi="Calibri Light" w:cstheme="minorHAnsi"/>
          <w:color w:val="000000" w:themeColor="text1"/>
          <w:sz w:val="24"/>
          <w:szCs w:val="24"/>
        </w:rPr>
        <w:t>obszar/temat</w:t>
      </w:r>
      <w:r w:rsidR="0054130F">
        <w:rPr>
          <w:rFonts w:ascii="Calibri Light" w:hAnsi="Calibri Light" w:cstheme="minorHAnsi"/>
          <w:color w:val="000000" w:themeColor="text1"/>
          <w:sz w:val="24"/>
          <w:szCs w:val="24"/>
        </w:rPr>
        <w:t xml:space="preserve"> –</w:t>
      </w:r>
      <w:r>
        <w:rPr>
          <w:rFonts w:ascii="Calibri Light" w:hAnsi="Calibri Light" w:cstheme="minorHAnsi"/>
          <w:color w:val="000000" w:themeColor="text1"/>
          <w:sz w:val="24"/>
          <w:szCs w:val="24"/>
        </w:rPr>
        <w:t xml:space="preserve"> powinny zawierać</w:t>
      </w:r>
      <w:r w:rsidR="0054130F">
        <w:rPr>
          <w:rFonts w:ascii="Calibri Light" w:hAnsi="Calibri Light" w:cstheme="minorHAnsi"/>
          <w:color w:val="000000" w:themeColor="text1"/>
          <w:sz w:val="24"/>
          <w:szCs w:val="24"/>
        </w:rPr>
        <w:t xml:space="preserve"> </w:t>
      </w:r>
      <w:r w:rsidR="00A75CD7">
        <w:rPr>
          <w:rFonts w:ascii="Calibri Light" w:hAnsi="Calibri Light" w:cstheme="minorHAnsi"/>
          <w:color w:val="000000" w:themeColor="text1"/>
          <w:sz w:val="24"/>
          <w:szCs w:val="24"/>
        </w:rPr>
        <w:t>konturowe granice państw</w:t>
      </w:r>
      <w:r w:rsidR="0054130F">
        <w:rPr>
          <w:rFonts w:ascii="Calibri Light" w:hAnsi="Calibri Light" w:cstheme="minorHAnsi"/>
          <w:color w:val="000000" w:themeColor="text1"/>
          <w:sz w:val="24"/>
          <w:szCs w:val="24"/>
        </w:rPr>
        <w:t>,</w:t>
      </w:r>
      <w:r w:rsidR="00A75CD7">
        <w:rPr>
          <w:rFonts w:ascii="Calibri Light" w:hAnsi="Calibri Light" w:cstheme="minorHAnsi"/>
          <w:color w:val="000000" w:themeColor="text1"/>
          <w:sz w:val="24"/>
          <w:szCs w:val="24"/>
        </w:rPr>
        <w:t xml:space="preserve"> a na mapach prezentujących tylko terytorium Polski (lub jego fragmenty)</w:t>
      </w:r>
      <w:r w:rsidRPr="0054130F">
        <w:rPr>
          <w:rFonts w:ascii="Calibri Light" w:hAnsi="Calibri Light" w:cstheme="minorHAnsi"/>
          <w:color w:val="000000" w:themeColor="text1"/>
          <w:sz w:val="24"/>
          <w:szCs w:val="24"/>
        </w:rPr>
        <w:t xml:space="preserve"> również granice</w:t>
      </w:r>
      <w:r w:rsidR="0054130F">
        <w:rPr>
          <w:rFonts w:ascii="Calibri Light" w:hAnsi="Calibri Light" w:cstheme="minorHAnsi"/>
          <w:color w:val="000000" w:themeColor="text1"/>
          <w:sz w:val="24"/>
          <w:szCs w:val="24"/>
        </w:rPr>
        <w:t xml:space="preserve"> województw.</w:t>
      </w:r>
    </w:p>
    <w:p w:rsidR="0054130F" w:rsidRPr="0065062A" w:rsidRDefault="0065062A" w:rsidP="003F34DC">
      <w:pPr>
        <w:rPr>
          <w:rFonts w:ascii="Calibri Light" w:hAnsi="Calibri Light" w:cstheme="minorHAnsi"/>
          <w:b/>
          <w:i/>
          <w:color w:val="000000" w:themeColor="text1"/>
          <w:sz w:val="24"/>
          <w:szCs w:val="24"/>
        </w:rPr>
      </w:pPr>
      <w:r>
        <w:rPr>
          <w:rFonts w:ascii="Calibri Light" w:hAnsi="Calibri Light" w:cstheme="minorHAnsi"/>
          <w:b/>
          <w:color w:val="000000" w:themeColor="text1"/>
          <w:sz w:val="24"/>
          <w:szCs w:val="24"/>
        </w:rPr>
        <w:t>Wytyczne do mapy</w:t>
      </w:r>
      <w:r w:rsidR="003F34DC" w:rsidRPr="0054130F">
        <w:rPr>
          <w:rFonts w:ascii="Calibri Light" w:hAnsi="Calibri Light" w:cstheme="minorHAnsi"/>
          <w:b/>
          <w:color w:val="000000" w:themeColor="text1"/>
          <w:sz w:val="24"/>
          <w:szCs w:val="24"/>
        </w:rPr>
        <w:t xml:space="preserve"> nr 1. </w:t>
      </w:r>
      <w:r w:rsidR="003F34DC" w:rsidRPr="0065062A">
        <w:rPr>
          <w:rFonts w:ascii="Calibri Light" w:hAnsi="Calibri Light" w:cstheme="minorHAnsi"/>
          <w:b/>
          <w:i/>
          <w:color w:val="000000" w:themeColor="text1"/>
          <w:sz w:val="24"/>
          <w:szCs w:val="24"/>
        </w:rPr>
        <w:t>Stan dróg wodnych śródlądowych w Polsce z</w:t>
      </w:r>
      <w:r w:rsidR="00CD4EBF">
        <w:rPr>
          <w:rFonts w:ascii="Calibri Light" w:hAnsi="Calibri Light" w:cstheme="minorHAnsi"/>
          <w:b/>
          <w:i/>
          <w:color w:val="000000" w:themeColor="text1"/>
          <w:sz w:val="24"/>
          <w:szCs w:val="24"/>
        </w:rPr>
        <w:t xml:space="preserve"> podziałem na klasy żeglowności</w:t>
      </w:r>
    </w:p>
    <w:p w:rsidR="0054130F" w:rsidRDefault="0054130F" w:rsidP="003F34DC">
      <w:p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Prezentowany obszar: cały kraj</w:t>
      </w:r>
    </w:p>
    <w:p w:rsidR="0054130F" w:rsidRDefault="0054130F" w:rsidP="003F34DC">
      <w:p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Dotyczy rzek: Wisły i Odry</w:t>
      </w:r>
    </w:p>
    <w:p w:rsidR="0054130F" w:rsidRDefault="0054130F" w:rsidP="003F34DC">
      <w:p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Na mapie należy pokazać klasy żeglowności Wisły i Odry (na całych</w:t>
      </w:r>
      <w:r w:rsidR="0089083E">
        <w:rPr>
          <w:rFonts w:ascii="Calibri Light" w:hAnsi="Calibri Light" w:cstheme="minorHAnsi"/>
          <w:color w:val="000000" w:themeColor="text1"/>
          <w:sz w:val="24"/>
          <w:szCs w:val="24"/>
        </w:rPr>
        <w:t xml:space="preserve"> odcinkach</w:t>
      </w:r>
      <w:r>
        <w:rPr>
          <w:rFonts w:ascii="Calibri Light" w:hAnsi="Calibri Light" w:cstheme="minorHAnsi"/>
          <w:color w:val="000000" w:themeColor="text1"/>
          <w:sz w:val="24"/>
          <w:szCs w:val="24"/>
        </w:rPr>
        <w:t>).</w:t>
      </w:r>
    </w:p>
    <w:p w:rsidR="0054130F" w:rsidRDefault="003F34DC" w:rsidP="0065062A">
      <w:pPr>
        <w:jc w:val="both"/>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 xml:space="preserve">Źródłem </w:t>
      </w:r>
      <w:r w:rsidR="0054130F">
        <w:rPr>
          <w:rFonts w:ascii="Calibri Light" w:hAnsi="Calibri Light" w:cstheme="minorHAnsi"/>
          <w:color w:val="000000" w:themeColor="text1"/>
          <w:sz w:val="24"/>
          <w:szCs w:val="24"/>
        </w:rPr>
        <w:t xml:space="preserve">danych do </w:t>
      </w:r>
      <w:r>
        <w:rPr>
          <w:rFonts w:ascii="Calibri Light" w:hAnsi="Calibri Light" w:cstheme="minorHAnsi"/>
          <w:color w:val="000000" w:themeColor="text1"/>
          <w:sz w:val="24"/>
          <w:szCs w:val="24"/>
        </w:rPr>
        <w:t xml:space="preserve">mapy </w:t>
      </w:r>
      <w:r w:rsidR="0054130F">
        <w:rPr>
          <w:rFonts w:ascii="Calibri Light" w:hAnsi="Calibri Light" w:cstheme="minorHAnsi"/>
          <w:color w:val="000000" w:themeColor="text1"/>
          <w:sz w:val="24"/>
          <w:szCs w:val="24"/>
        </w:rPr>
        <w:t xml:space="preserve">muszą być </w:t>
      </w:r>
      <w:r>
        <w:rPr>
          <w:rFonts w:ascii="Calibri Light" w:hAnsi="Calibri Light" w:cstheme="minorHAnsi"/>
          <w:color w:val="000000" w:themeColor="text1"/>
          <w:sz w:val="24"/>
          <w:szCs w:val="24"/>
        </w:rPr>
        <w:t>dane zawarte w rozporządzeniu</w:t>
      </w:r>
      <w:r w:rsidRPr="003F34DC">
        <w:rPr>
          <w:rFonts w:ascii="Calibri Light" w:hAnsi="Calibri Light" w:cstheme="minorHAnsi"/>
          <w:color w:val="000000" w:themeColor="text1"/>
          <w:sz w:val="24"/>
          <w:szCs w:val="24"/>
        </w:rPr>
        <w:t xml:space="preserve"> Rady Ministró</w:t>
      </w:r>
      <w:r>
        <w:rPr>
          <w:rFonts w:ascii="Calibri Light" w:hAnsi="Calibri Light" w:cstheme="minorHAnsi"/>
          <w:color w:val="000000" w:themeColor="text1"/>
          <w:sz w:val="24"/>
          <w:szCs w:val="24"/>
        </w:rPr>
        <w:t xml:space="preserve">w z dnia 7 maja 2002 r. </w:t>
      </w:r>
      <w:r w:rsidRPr="003F34DC">
        <w:rPr>
          <w:rFonts w:ascii="Calibri Light" w:hAnsi="Calibri Light" w:cstheme="minorHAnsi"/>
          <w:color w:val="000000" w:themeColor="text1"/>
          <w:sz w:val="24"/>
          <w:szCs w:val="24"/>
        </w:rPr>
        <w:t xml:space="preserve">w sprawie klasyfikacji śródlądowych dróg wodnych (Dz. U. z 2002 r. poz. 695, z </w:t>
      </w:r>
      <w:proofErr w:type="spellStart"/>
      <w:r w:rsidRPr="003F34DC">
        <w:rPr>
          <w:rFonts w:ascii="Calibri Light" w:hAnsi="Calibri Light" w:cstheme="minorHAnsi"/>
          <w:color w:val="000000" w:themeColor="text1"/>
          <w:sz w:val="24"/>
          <w:szCs w:val="24"/>
        </w:rPr>
        <w:t>późn</w:t>
      </w:r>
      <w:proofErr w:type="spellEnd"/>
      <w:r w:rsidRPr="003F34DC">
        <w:rPr>
          <w:rFonts w:ascii="Calibri Light" w:hAnsi="Calibri Light" w:cstheme="minorHAnsi"/>
          <w:color w:val="000000" w:themeColor="text1"/>
          <w:sz w:val="24"/>
          <w:szCs w:val="24"/>
        </w:rPr>
        <w:t>. zm.).</w:t>
      </w:r>
    </w:p>
    <w:p w:rsidR="0054130F" w:rsidRPr="0065062A" w:rsidRDefault="0065062A" w:rsidP="003F34DC">
      <w:pPr>
        <w:rPr>
          <w:rFonts w:ascii="Calibri Light" w:hAnsi="Calibri Light" w:cstheme="minorHAnsi"/>
          <w:b/>
          <w:i/>
          <w:color w:val="000000" w:themeColor="text1"/>
          <w:sz w:val="24"/>
          <w:szCs w:val="24"/>
        </w:rPr>
      </w:pPr>
      <w:r>
        <w:rPr>
          <w:rFonts w:ascii="Calibri Light" w:hAnsi="Calibri Light" w:cstheme="minorHAnsi"/>
          <w:b/>
          <w:color w:val="000000" w:themeColor="text1"/>
          <w:sz w:val="24"/>
          <w:szCs w:val="24"/>
        </w:rPr>
        <w:t>Wytyczne do mapy nr</w:t>
      </w:r>
      <w:r w:rsidR="0054130F" w:rsidRPr="0054130F">
        <w:rPr>
          <w:rFonts w:ascii="Calibri Light" w:hAnsi="Calibri Light" w:cstheme="minorHAnsi"/>
          <w:b/>
          <w:color w:val="000000" w:themeColor="text1"/>
          <w:sz w:val="24"/>
          <w:szCs w:val="24"/>
        </w:rPr>
        <w:t xml:space="preserve"> 2. </w:t>
      </w:r>
      <w:r w:rsidR="0054130F" w:rsidRPr="0065062A">
        <w:rPr>
          <w:rFonts w:ascii="Calibri Light" w:hAnsi="Calibri Light" w:cstheme="minorHAnsi"/>
          <w:b/>
          <w:i/>
          <w:color w:val="000000" w:themeColor="text1"/>
          <w:sz w:val="24"/>
          <w:szCs w:val="24"/>
        </w:rPr>
        <w:t>Historyczna infrastruktura punktowa na Odrzańskiej Drodze Wodnej</w:t>
      </w:r>
    </w:p>
    <w:p w:rsidR="0054130F" w:rsidRDefault="0054130F" w:rsidP="0054130F">
      <w:p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Prezentowany o</w:t>
      </w:r>
      <w:r w:rsidR="0065062A">
        <w:rPr>
          <w:rFonts w:ascii="Calibri Light" w:hAnsi="Calibri Light" w:cstheme="minorHAnsi"/>
          <w:color w:val="000000" w:themeColor="text1"/>
          <w:sz w:val="24"/>
          <w:szCs w:val="24"/>
        </w:rPr>
        <w:t>bszar: obejmuje tereny od wzdłuż</w:t>
      </w:r>
      <w:r>
        <w:rPr>
          <w:rFonts w:ascii="Calibri Light" w:hAnsi="Calibri Light" w:cstheme="minorHAnsi"/>
          <w:color w:val="000000" w:themeColor="text1"/>
          <w:sz w:val="24"/>
          <w:szCs w:val="24"/>
        </w:rPr>
        <w:t xml:space="preserve"> </w:t>
      </w:r>
      <w:r w:rsidR="0065062A">
        <w:rPr>
          <w:rFonts w:ascii="Calibri Light" w:hAnsi="Calibri Light" w:cstheme="minorHAnsi"/>
          <w:color w:val="000000" w:themeColor="text1"/>
          <w:sz w:val="24"/>
          <w:szCs w:val="24"/>
        </w:rPr>
        <w:t>Odry</w:t>
      </w:r>
      <w:r>
        <w:rPr>
          <w:rFonts w:ascii="Calibri Light" w:hAnsi="Calibri Light" w:cstheme="minorHAnsi"/>
          <w:color w:val="000000" w:themeColor="text1"/>
          <w:sz w:val="24"/>
          <w:szCs w:val="24"/>
        </w:rPr>
        <w:t xml:space="preserve"> na odcinku od Polic do Niepołomic</w:t>
      </w:r>
    </w:p>
    <w:p w:rsidR="0089083E" w:rsidRDefault="0054130F" w:rsidP="0089083E">
      <w:p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 xml:space="preserve">Na mapie należy zaznaczyć: </w:t>
      </w:r>
    </w:p>
    <w:p w:rsidR="0089083E" w:rsidRDefault="0089083E" w:rsidP="0089083E">
      <w:pPr>
        <w:pStyle w:val="Akapitzlist"/>
        <w:numPr>
          <w:ilvl w:val="0"/>
          <w:numId w:val="3"/>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Odrzańską Drogę Wodną jako śródlądową drogę wodną,</w:t>
      </w:r>
    </w:p>
    <w:p w:rsidR="0089083E" w:rsidRPr="0089083E" w:rsidRDefault="0089083E" w:rsidP="0089083E">
      <w:pPr>
        <w:pStyle w:val="Akapitzlist"/>
        <w:numPr>
          <w:ilvl w:val="0"/>
          <w:numId w:val="3"/>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lastRenderedPageBreak/>
        <w:t xml:space="preserve">wykorzystywane transportowo porty i nabrzeża przeładunkowe: </w:t>
      </w:r>
      <w:r w:rsidRPr="0089083E">
        <w:rPr>
          <w:rFonts w:ascii="Calibri Light" w:hAnsi="Calibri Light" w:cstheme="minorHAnsi"/>
          <w:color w:val="000000" w:themeColor="text1"/>
          <w:sz w:val="24"/>
          <w:szCs w:val="24"/>
        </w:rPr>
        <w:t>Gliwice, Sławęcice, Łabędy, Kędzierzyn-Koźle, Opole, Wrocław, Malczyce, Głogów, Nowa Sól, Cigacice, Słubice, Kostrzyn nad Odrą, Osinów Dolny, Bielinek, Widuchowa, Gryfino, Szczecin, Police.</w:t>
      </w:r>
      <w:r w:rsidRPr="0089083E">
        <w:rPr>
          <w:rFonts w:cstheme="minorHAnsi"/>
          <w:b/>
          <w:bCs/>
        </w:rPr>
        <w:t xml:space="preserve"> </w:t>
      </w:r>
    </w:p>
    <w:p w:rsidR="002F77F8" w:rsidRPr="0065062A" w:rsidRDefault="0065062A" w:rsidP="0089083E">
      <w:pPr>
        <w:pStyle w:val="Legenda"/>
        <w:keepNext/>
        <w:rPr>
          <w:rFonts w:ascii="Calibri Light" w:hAnsi="Calibri Light" w:cstheme="minorHAnsi"/>
          <w:b/>
          <w:iCs w:val="0"/>
          <w:color w:val="000000" w:themeColor="text1"/>
          <w:sz w:val="24"/>
          <w:szCs w:val="24"/>
        </w:rPr>
      </w:pPr>
      <w:bookmarkStart w:id="0" w:name="_Toc99627832"/>
      <w:r w:rsidRPr="0065062A">
        <w:rPr>
          <w:rFonts w:ascii="Calibri Light" w:hAnsi="Calibri Light" w:cstheme="minorHAnsi"/>
          <w:b/>
          <w:i w:val="0"/>
          <w:color w:val="000000" w:themeColor="text1"/>
          <w:sz w:val="24"/>
          <w:szCs w:val="24"/>
        </w:rPr>
        <w:t>Wytyczne do mapy nr 3</w:t>
      </w:r>
      <w:r>
        <w:rPr>
          <w:rFonts w:ascii="Calibri Light" w:hAnsi="Calibri Light" w:cstheme="minorHAnsi"/>
          <w:b/>
          <w:i w:val="0"/>
          <w:color w:val="000000" w:themeColor="text1"/>
          <w:sz w:val="24"/>
          <w:szCs w:val="24"/>
        </w:rPr>
        <w:t>.</w:t>
      </w:r>
      <w:r>
        <w:rPr>
          <w:rFonts w:ascii="Calibri Light" w:hAnsi="Calibri Light" w:cstheme="minorHAnsi"/>
          <w:b/>
          <w:color w:val="000000" w:themeColor="text1"/>
          <w:sz w:val="24"/>
          <w:szCs w:val="24"/>
        </w:rPr>
        <w:t xml:space="preserve"> </w:t>
      </w:r>
      <w:r w:rsidR="002F77F8" w:rsidRPr="0065062A">
        <w:rPr>
          <w:rFonts w:ascii="Calibri Light" w:hAnsi="Calibri Light" w:cstheme="minorHAnsi"/>
          <w:b/>
          <w:iCs w:val="0"/>
          <w:color w:val="000000" w:themeColor="text1"/>
          <w:sz w:val="24"/>
          <w:szCs w:val="24"/>
        </w:rPr>
        <w:t>Historyczna infrastruktura punktowa na Drodze Wodnej Rzeki Wisły</w:t>
      </w:r>
      <w:bookmarkEnd w:id="0"/>
    </w:p>
    <w:p w:rsidR="002F77F8" w:rsidRDefault="002F77F8" w:rsidP="002F77F8">
      <w:p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 xml:space="preserve">Prezentowany obszar: </w:t>
      </w:r>
      <w:r w:rsidR="0065062A">
        <w:rPr>
          <w:rFonts w:ascii="Calibri Light" w:hAnsi="Calibri Light" w:cstheme="minorHAnsi"/>
          <w:color w:val="000000" w:themeColor="text1"/>
          <w:sz w:val="24"/>
          <w:szCs w:val="24"/>
        </w:rPr>
        <w:t xml:space="preserve">tereny wzdłuż </w:t>
      </w:r>
      <w:r>
        <w:rPr>
          <w:rFonts w:ascii="Calibri Light" w:hAnsi="Calibri Light" w:cstheme="minorHAnsi"/>
          <w:color w:val="000000" w:themeColor="text1"/>
          <w:sz w:val="24"/>
          <w:szCs w:val="24"/>
        </w:rPr>
        <w:t>bieg</w:t>
      </w:r>
      <w:r w:rsidR="0065062A">
        <w:rPr>
          <w:rFonts w:ascii="Calibri Light" w:hAnsi="Calibri Light" w:cstheme="minorHAnsi"/>
          <w:color w:val="000000" w:themeColor="text1"/>
          <w:sz w:val="24"/>
          <w:szCs w:val="24"/>
        </w:rPr>
        <w:t>u</w:t>
      </w:r>
      <w:r>
        <w:rPr>
          <w:rFonts w:ascii="Calibri Light" w:hAnsi="Calibri Light" w:cstheme="minorHAnsi"/>
          <w:color w:val="000000" w:themeColor="text1"/>
          <w:sz w:val="24"/>
          <w:szCs w:val="24"/>
        </w:rPr>
        <w:t xml:space="preserve"> Wisły od </w:t>
      </w:r>
      <w:r w:rsidR="0089083E">
        <w:rPr>
          <w:rFonts w:ascii="Calibri Light" w:hAnsi="Calibri Light" w:cstheme="minorHAnsi"/>
          <w:color w:val="000000" w:themeColor="text1"/>
          <w:sz w:val="24"/>
          <w:szCs w:val="24"/>
        </w:rPr>
        <w:t>Warszawy</w:t>
      </w:r>
      <w:r>
        <w:rPr>
          <w:rFonts w:ascii="Calibri Light" w:hAnsi="Calibri Light" w:cstheme="minorHAnsi"/>
          <w:color w:val="000000" w:themeColor="text1"/>
          <w:sz w:val="24"/>
          <w:szCs w:val="24"/>
        </w:rPr>
        <w:t xml:space="preserve"> do ujścia </w:t>
      </w:r>
      <w:r w:rsidR="0065062A">
        <w:rPr>
          <w:rFonts w:ascii="Calibri Light" w:hAnsi="Calibri Light" w:cstheme="minorHAnsi"/>
          <w:color w:val="000000" w:themeColor="text1"/>
          <w:sz w:val="24"/>
          <w:szCs w:val="24"/>
        </w:rPr>
        <w:t>rzeki</w:t>
      </w:r>
    </w:p>
    <w:p w:rsidR="0089083E" w:rsidRDefault="002F77F8" w:rsidP="002F77F8">
      <w:p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 xml:space="preserve">Na mapie należy zaznaczyć: </w:t>
      </w:r>
    </w:p>
    <w:p w:rsidR="0089083E" w:rsidRPr="0089083E" w:rsidRDefault="0089083E" w:rsidP="0089083E">
      <w:pPr>
        <w:pStyle w:val="Akapitzlist"/>
        <w:numPr>
          <w:ilvl w:val="0"/>
          <w:numId w:val="3"/>
        </w:numPr>
        <w:spacing w:after="120"/>
        <w:jc w:val="both"/>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Wisłę</w:t>
      </w:r>
      <w:r w:rsidR="0065062A">
        <w:rPr>
          <w:rFonts w:ascii="Calibri Light" w:hAnsi="Calibri Light" w:cstheme="minorHAnsi"/>
          <w:color w:val="000000" w:themeColor="text1"/>
          <w:sz w:val="24"/>
          <w:szCs w:val="24"/>
        </w:rPr>
        <w:t xml:space="preserve"> jako śródlądową drogę wodną,</w:t>
      </w:r>
    </w:p>
    <w:p w:rsidR="0089083E" w:rsidRDefault="0089083E" w:rsidP="0089083E">
      <w:pPr>
        <w:pStyle w:val="Akapitzlist"/>
        <w:numPr>
          <w:ilvl w:val="0"/>
          <w:numId w:val="3"/>
        </w:numPr>
        <w:spacing w:after="120"/>
        <w:jc w:val="both"/>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wykorzystywane transportowo porty i nabrzeża przeładunkowe</w:t>
      </w:r>
      <w:r w:rsidRPr="0089083E">
        <w:rPr>
          <w:rFonts w:ascii="Calibri Light" w:hAnsi="Calibri Light" w:cstheme="minorHAnsi"/>
          <w:color w:val="000000" w:themeColor="text1"/>
          <w:sz w:val="24"/>
          <w:szCs w:val="24"/>
        </w:rPr>
        <w:t xml:space="preserve">: Gdańsk, Tczew, Korzeniewo, Chełmno, Bydgoszcz, Solec Kujawski, Toruń, Ciechocinek, Włocławek, Płock, </w:t>
      </w:r>
      <w:r>
        <w:rPr>
          <w:rFonts w:ascii="Calibri Light" w:hAnsi="Calibri Light" w:cstheme="minorHAnsi"/>
          <w:color w:val="000000" w:themeColor="text1"/>
          <w:sz w:val="24"/>
          <w:szCs w:val="24"/>
        </w:rPr>
        <w:t>Nowe, Grudziądz i Świecie</w:t>
      </w:r>
      <w:r w:rsidR="00A75CD7">
        <w:rPr>
          <w:rFonts w:ascii="Calibri Light" w:hAnsi="Calibri Light" w:cstheme="minorHAnsi"/>
          <w:color w:val="000000" w:themeColor="text1"/>
          <w:sz w:val="24"/>
          <w:szCs w:val="24"/>
        </w:rPr>
        <w:t>.</w:t>
      </w:r>
    </w:p>
    <w:p w:rsidR="0089083E" w:rsidRDefault="00A75CD7" w:rsidP="0089083E">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Wytyczne do mapy nr 4</w:t>
      </w:r>
      <w:r w:rsidR="0065062A" w:rsidRPr="0065062A">
        <w:rPr>
          <w:rFonts w:ascii="Calibri Light" w:hAnsi="Calibri Light" w:cstheme="minorHAnsi"/>
          <w:b/>
          <w:color w:val="000000" w:themeColor="text1"/>
          <w:sz w:val="24"/>
          <w:szCs w:val="24"/>
        </w:rPr>
        <w:t xml:space="preserve">. </w:t>
      </w:r>
      <w:r w:rsidR="00B66689" w:rsidRPr="0065062A">
        <w:rPr>
          <w:rFonts w:ascii="Calibri Light" w:hAnsi="Calibri Light" w:cstheme="minorHAnsi"/>
          <w:b/>
          <w:i/>
          <w:color w:val="000000" w:themeColor="text1"/>
          <w:sz w:val="24"/>
          <w:szCs w:val="24"/>
        </w:rPr>
        <w:t>Wielkość wolumenu ładunków w portach morskich z wykorzystaniem żeglugi śródlądowej w 2018</w:t>
      </w:r>
      <w:r w:rsidR="00B66689" w:rsidRPr="00B66689">
        <w:rPr>
          <w:rFonts w:ascii="Calibri Light" w:hAnsi="Calibri Light" w:cstheme="minorHAnsi"/>
          <w:b/>
          <w:color w:val="000000" w:themeColor="text1"/>
          <w:sz w:val="24"/>
          <w:szCs w:val="24"/>
        </w:rPr>
        <w:t xml:space="preserve"> r.</w:t>
      </w:r>
    </w:p>
    <w:p w:rsidR="00B66689" w:rsidRDefault="00B66689" w:rsidP="0089083E">
      <w:p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 xml:space="preserve">Prezentowany obszar: </w:t>
      </w:r>
      <w:r w:rsidR="0065062A">
        <w:rPr>
          <w:rFonts w:ascii="Calibri Light" w:hAnsi="Calibri Light" w:cstheme="minorHAnsi"/>
          <w:color w:val="000000" w:themeColor="text1"/>
          <w:sz w:val="24"/>
          <w:szCs w:val="24"/>
        </w:rPr>
        <w:t>wskazane poniżej kraje Europy Zachodniej, przede wszystkim</w:t>
      </w:r>
      <w:r>
        <w:rPr>
          <w:rFonts w:ascii="Calibri Light" w:hAnsi="Calibri Light" w:cstheme="minorHAnsi"/>
          <w:color w:val="000000" w:themeColor="text1"/>
          <w:sz w:val="24"/>
          <w:szCs w:val="24"/>
        </w:rPr>
        <w:t xml:space="preserve"> Francja, Belgia, </w:t>
      </w:r>
      <w:r w:rsidR="00255843">
        <w:rPr>
          <w:rFonts w:ascii="Calibri Light" w:hAnsi="Calibri Light" w:cstheme="minorHAnsi"/>
          <w:color w:val="000000" w:themeColor="text1"/>
          <w:sz w:val="24"/>
          <w:szCs w:val="24"/>
        </w:rPr>
        <w:t xml:space="preserve">Holandia, </w:t>
      </w:r>
      <w:r>
        <w:rPr>
          <w:rFonts w:ascii="Calibri Light" w:hAnsi="Calibri Light" w:cstheme="minorHAnsi"/>
          <w:color w:val="000000" w:themeColor="text1"/>
          <w:sz w:val="24"/>
          <w:szCs w:val="24"/>
        </w:rPr>
        <w:t>Niemcy oraz zachodnia część Polski (</w:t>
      </w:r>
      <w:r w:rsidR="0065062A">
        <w:rPr>
          <w:rFonts w:ascii="Calibri Light" w:hAnsi="Calibri Light" w:cstheme="minorHAnsi"/>
          <w:color w:val="000000" w:themeColor="text1"/>
          <w:sz w:val="24"/>
          <w:szCs w:val="24"/>
        </w:rPr>
        <w:t>rejony wzdłuż</w:t>
      </w:r>
      <w:r>
        <w:rPr>
          <w:rFonts w:ascii="Calibri Light" w:hAnsi="Calibri Light" w:cstheme="minorHAnsi"/>
          <w:color w:val="000000" w:themeColor="text1"/>
          <w:sz w:val="24"/>
          <w:szCs w:val="24"/>
        </w:rPr>
        <w:t xml:space="preserve"> ODW)</w:t>
      </w:r>
      <w:r w:rsidR="0065062A">
        <w:rPr>
          <w:rFonts w:ascii="Calibri Light" w:hAnsi="Calibri Light" w:cstheme="minorHAnsi"/>
          <w:color w:val="000000" w:themeColor="text1"/>
          <w:sz w:val="24"/>
          <w:szCs w:val="24"/>
        </w:rPr>
        <w:t>.</w:t>
      </w:r>
    </w:p>
    <w:p w:rsidR="00B66689" w:rsidRDefault="00B66689" w:rsidP="0089083E">
      <w:p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 xml:space="preserve">Na mapie należy zaznaczyć: </w:t>
      </w:r>
    </w:p>
    <w:p w:rsidR="00B66689" w:rsidRDefault="00B66689" w:rsidP="00B66689">
      <w:pPr>
        <w:pStyle w:val="Akapitzlist"/>
        <w:numPr>
          <w:ilvl w:val="0"/>
          <w:numId w:val="5"/>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granice państw,</w:t>
      </w:r>
    </w:p>
    <w:p w:rsidR="00B66689" w:rsidRDefault="00B66689" w:rsidP="00B66689">
      <w:pPr>
        <w:pStyle w:val="Akapitzlist"/>
        <w:numPr>
          <w:ilvl w:val="0"/>
          <w:numId w:val="5"/>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ODW,</w:t>
      </w:r>
    </w:p>
    <w:p w:rsidR="00B66689" w:rsidRDefault="00B66689" w:rsidP="00B66689">
      <w:pPr>
        <w:pStyle w:val="Akapitzlist"/>
        <w:numPr>
          <w:ilvl w:val="0"/>
          <w:numId w:val="5"/>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 xml:space="preserve">porty śródlądowe o wolumenie ładunków </w:t>
      </w:r>
      <w:r w:rsidR="00255843">
        <w:rPr>
          <w:rFonts w:ascii="Calibri Light" w:hAnsi="Calibri Light" w:cstheme="minorHAnsi"/>
          <w:color w:val="000000" w:themeColor="text1"/>
          <w:sz w:val="24"/>
          <w:szCs w:val="24"/>
        </w:rPr>
        <w:t xml:space="preserve">poniżej </w:t>
      </w:r>
      <w:r>
        <w:rPr>
          <w:rFonts w:ascii="Calibri Light" w:hAnsi="Calibri Light" w:cstheme="minorHAnsi"/>
          <w:color w:val="000000" w:themeColor="text1"/>
          <w:sz w:val="24"/>
          <w:szCs w:val="24"/>
        </w:rPr>
        <w:t>10 mln ton:</w:t>
      </w:r>
    </w:p>
    <w:p w:rsidR="00B66689" w:rsidRDefault="00255843" w:rsidP="00B66689">
      <w:pPr>
        <w:pStyle w:val="Akapitzlist"/>
        <w:numPr>
          <w:ilvl w:val="1"/>
          <w:numId w:val="5"/>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Francja: Marsylia, Rouen, Hawr, Dunkierka</w:t>
      </w:r>
      <w:r w:rsidR="004B7DE5">
        <w:rPr>
          <w:rFonts w:ascii="Calibri Light" w:hAnsi="Calibri Light" w:cstheme="minorHAnsi"/>
          <w:color w:val="000000" w:themeColor="text1"/>
          <w:sz w:val="24"/>
          <w:szCs w:val="24"/>
        </w:rPr>
        <w:t>,</w:t>
      </w:r>
    </w:p>
    <w:p w:rsidR="00255843" w:rsidRDefault="00255843" w:rsidP="00255843">
      <w:pPr>
        <w:pStyle w:val="Akapitzlist"/>
        <w:numPr>
          <w:ilvl w:val="1"/>
          <w:numId w:val="5"/>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 xml:space="preserve">Belgia: Brugia, </w:t>
      </w:r>
      <w:proofErr w:type="spellStart"/>
      <w:r w:rsidRPr="00255843">
        <w:rPr>
          <w:rFonts w:ascii="Calibri Light" w:hAnsi="Calibri Light" w:cstheme="minorHAnsi"/>
          <w:color w:val="000000" w:themeColor="text1"/>
          <w:sz w:val="24"/>
          <w:szCs w:val="24"/>
        </w:rPr>
        <w:t>Zeebrugge</w:t>
      </w:r>
      <w:proofErr w:type="spellEnd"/>
      <w:r w:rsidR="004B7DE5">
        <w:rPr>
          <w:rFonts w:ascii="Calibri Light" w:hAnsi="Calibri Light" w:cstheme="minorHAnsi"/>
          <w:color w:val="000000" w:themeColor="text1"/>
          <w:sz w:val="24"/>
          <w:szCs w:val="24"/>
        </w:rPr>
        <w:t>,</w:t>
      </w:r>
    </w:p>
    <w:p w:rsidR="00255843" w:rsidRDefault="00255843" w:rsidP="00255843">
      <w:pPr>
        <w:pStyle w:val="Akapitzlist"/>
        <w:numPr>
          <w:ilvl w:val="1"/>
          <w:numId w:val="5"/>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 xml:space="preserve">Niemcy: Emden, Hamburg, Lubeka, </w:t>
      </w:r>
      <w:proofErr w:type="spellStart"/>
      <w:r>
        <w:rPr>
          <w:rFonts w:ascii="Calibri Light" w:hAnsi="Calibri Light" w:cstheme="minorHAnsi"/>
          <w:color w:val="000000" w:themeColor="text1"/>
          <w:sz w:val="24"/>
          <w:szCs w:val="24"/>
        </w:rPr>
        <w:t>Bremen</w:t>
      </w:r>
      <w:proofErr w:type="spellEnd"/>
      <w:r>
        <w:rPr>
          <w:rFonts w:ascii="Calibri Light" w:hAnsi="Calibri Light" w:cstheme="minorHAnsi"/>
          <w:color w:val="000000" w:themeColor="text1"/>
          <w:sz w:val="24"/>
          <w:szCs w:val="24"/>
        </w:rPr>
        <w:t xml:space="preserve">, </w:t>
      </w:r>
      <w:proofErr w:type="spellStart"/>
      <w:r>
        <w:rPr>
          <w:rFonts w:ascii="Calibri Light" w:hAnsi="Calibri Light" w:cstheme="minorHAnsi"/>
          <w:color w:val="000000" w:themeColor="text1"/>
          <w:sz w:val="24"/>
          <w:szCs w:val="24"/>
        </w:rPr>
        <w:t>Brake</w:t>
      </w:r>
      <w:proofErr w:type="spellEnd"/>
      <w:r>
        <w:rPr>
          <w:rFonts w:ascii="Calibri Light" w:hAnsi="Calibri Light" w:cstheme="minorHAnsi"/>
          <w:color w:val="000000" w:themeColor="text1"/>
          <w:sz w:val="24"/>
          <w:szCs w:val="24"/>
        </w:rPr>
        <w:t xml:space="preserve">, </w:t>
      </w:r>
      <w:proofErr w:type="spellStart"/>
      <w:r>
        <w:rPr>
          <w:rFonts w:ascii="Calibri Light" w:hAnsi="Calibri Light" w:cstheme="minorHAnsi"/>
          <w:color w:val="000000" w:themeColor="text1"/>
          <w:sz w:val="24"/>
          <w:szCs w:val="24"/>
        </w:rPr>
        <w:t>Nord</w:t>
      </w:r>
      <w:r w:rsidR="004B7DE5">
        <w:rPr>
          <w:rFonts w:ascii="Calibri Light" w:hAnsi="Calibri Light" w:cstheme="minorHAnsi"/>
          <w:color w:val="000000" w:themeColor="text1"/>
          <w:sz w:val="24"/>
          <w:szCs w:val="24"/>
        </w:rPr>
        <w:t>enham</w:t>
      </w:r>
      <w:proofErr w:type="spellEnd"/>
      <w:r w:rsidR="004B7DE5">
        <w:rPr>
          <w:rFonts w:ascii="Calibri Light" w:hAnsi="Calibri Light" w:cstheme="minorHAnsi"/>
          <w:color w:val="000000" w:themeColor="text1"/>
          <w:sz w:val="24"/>
          <w:szCs w:val="24"/>
        </w:rPr>
        <w:t xml:space="preserve">, </w:t>
      </w:r>
      <w:proofErr w:type="spellStart"/>
      <w:r w:rsidR="004B7DE5">
        <w:rPr>
          <w:rFonts w:ascii="Calibri Light" w:hAnsi="Calibri Light" w:cstheme="minorHAnsi"/>
          <w:color w:val="000000" w:themeColor="text1"/>
          <w:sz w:val="24"/>
          <w:szCs w:val="24"/>
        </w:rPr>
        <w:t>Brunsbuttel</w:t>
      </w:r>
      <w:proofErr w:type="spellEnd"/>
      <w:r w:rsidR="004B7DE5">
        <w:rPr>
          <w:rFonts w:ascii="Calibri Light" w:hAnsi="Calibri Light" w:cstheme="minorHAnsi"/>
          <w:color w:val="000000" w:themeColor="text1"/>
          <w:sz w:val="24"/>
          <w:szCs w:val="24"/>
        </w:rPr>
        <w:t>, Bremerhaven,</w:t>
      </w:r>
    </w:p>
    <w:p w:rsidR="00255843" w:rsidRDefault="004B7DE5" w:rsidP="00255843">
      <w:pPr>
        <w:pStyle w:val="Akapitzlist"/>
        <w:numPr>
          <w:ilvl w:val="1"/>
          <w:numId w:val="5"/>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Polska: Szczecin;</w:t>
      </w:r>
    </w:p>
    <w:p w:rsidR="00255843" w:rsidRDefault="00255843" w:rsidP="00255843">
      <w:pPr>
        <w:pStyle w:val="Akapitzlist"/>
        <w:numPr>
          <w:ilvl w:val="0"/>
          <w:numId w:val="5"/>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porty śródlądowe o wolumenie ładunków powyżej 10 mln ton:</w:t>
      </w:r>
    </w:p>
    <w:p w:rsidR="00255843" w:rsidRDefault="004B7DE5" w:rsidP="004B7DE5">
      <w:pPr>
        <w:pStyle w:val="Akapitzlist"/>
        <w:numPr>
          <w:ilvl w:val="1"/>
          <w:numId w:val="5"/>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 xml:space="preserve">Holandia: </w:t>
      </w:r>
      <w:proofErr w:type="spellStart"/>
      <w:r w:rsidRPr="004B7DE5">
        <w:rPr>
          <w:rFonts w:ascii="Calibri Light" w:hAnsi="Calibri Light" w:cstheme="minorHAnsi"/>
          <w:color w:val="000000" w:themeColor="text1"/>
          <w:sz w:val="24"/>
          <w:szCs w:val="24"/>
        </w:rPr>
        <w:t>Moerdijk</w:t>
      </w:r>
      <w:proofErr w:type="spellEnd"/>
      <w:r>
        <w:rPr>
          <w:rFonts w:ascii="Calibri Light" w:hAnsi="Calibri Light" w:cstheme="minorHAnsi"/>
          <w:color w:val="000000" w:themeColor="text1"/>
          <w:sz w:val="24"/>
          <w:szCs w:val="24"/>
        </w:rPr>
        <w:t>;</w:t>
      </w:r>
    </w:p>
    <w:p w:rsidR="004B7DE5" w:rsidRDefault="004B7DE5" w:rsidP="004B7DE5">
      <w:pPr>
        <w:pStyle w:val="Akapitzlist"/>
        <w:numPr>
          <w:ilvl w:val="0"/>
          <w:numId w:val="5"/>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porty śródlądowe o wolumenie ładunków powyżej 50 mln ton:</w:t>
      </w:r>
    </w:p>
    <w:p w:rsidR="004B7DE5" w:rsidRDefault="004B7DE5" w:rsidP="004B7DE5">
      <w:pPr>
        <w:pStyle w:val="Akapitzlist"/>
        <w:numPr>
          <w:ilvl w:val="1"/>
          <w:numId w:val="5"/>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Holandia: Amsterdam,</w:t>
      </w:r>
    </w:p>
    <w:p w:rsidR="004B7DE5" w:rsidRDefault="004B7DE5" w:rsidP="004B7DE5">
      <w:pPr>
        <w:pStyle w:val="Akapitzlist"/>
        <w:numPr>
          <w:ilvl w:val="1"/>
          <w:numId w:val="5"/>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Holandia/Belgia: Nort Sea Por;</w:t>
      </w:r>
    </w:p>
    <w:p w:rsidR="004B7DE5" w:rsidRDefault="004B7DE5" w:rsidP="004B7DE5">
      <w:pPr>
        <w:pStyle w:val="Akapitzlist"/>
        <w:numPr>
          <w:ilvl w:val="0"/>
          <w:numId w:val="5"/>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porty śródlądowe o wolumenie ładunków powyżej 100 mln ton:</w:t>
      </w:r>
    </w:p>
    <w:p w:rsidR="004B7DE5" w:rsidRDefault="004B7DE5" w:rsidP="004B7DE5">
      <w:pPr>
        <w:pStyle w:val="Akapitzlist"/>
        <w:numPr>
          <w:ilvl w:val="1"/>
          <w:numId w:val="5"/>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 xml:space="preserve">Belgia: </w:t>
      </w:r>
      <w:r w:rsidRPr="004B7DE5">
        <w:rPr>
          <w:rFonts w:ascii="Calibri Light" w:hAnsi="Calibri Light" w:cstheme="minorHAnsi"/>
          <w:color w:val="000000" w:themeColor="text1"/>
          <w:sz w:val="24"/>
          <w:szCs w:val="24"/>
        </w:rPr>
        <w:t>Antwerpia</w:t>
      </w:r>
      <w:r>
        <w:rPr>
          <w:rFonts w:ascii="Calibri Light" w:hAnsi="Calibri Light" w:cstheme="minorHAnsi"/>
          <w:color w:val="000000" w:themeColor="text1"/>
          <w:sz w:val="24"/>
          <w:szCs w:val="24"/>
        </w:rPr>
        <w:t>,</w:t>
      </w:r>
    </w:p>
    <w:p w:rsidR="00CE14F7" w:rsidRDefault="004B7DE5" w:rsidP="004B7DE5">
      <w:pPr>
        <w:pStyle w:val="Akapitzlist"/>
        <w:numPr>
          <w:ilvl w:val="1"/>
          <w:numId w:val="5"/>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Holandia: Rotterdam</w:t>
      </w:r>
      <w:r w:rsidR="00CE14F7">
        <w:rPr>
          <w:rFonts w:ascii="Calibri Light" w:hAnsi="Calibri Light" w:cstheme="minorHAnsi"/>
          <w:color w:val="000000" w:themeColor="text1"/>
          <w:sz w:val="24"/>
          <w:szCs w:val="24"/>
        </w:rPr>
        <w:t>,</w:t>
      </w:r>
    </w:p>
    <w:p w:rsidR="004B7DE5" w:rsidRDefault="00CE14F7" w:rsidP="004B7DE5">
      <w:pPr>
        <w:pStyle w:val="Akapitzlist"/>
        <w:numPr>
          <w:ilvl w:val="1"/>
          <w:numId w:val="5"/>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Niemcy: Duisburg</w:t>
      </w:r>
      <w:r w:rsidR="004B7DE5">
        <w:rPr>
          <w:rFonts w:ascii="Calibri Light" w:hAnsi="Calibri Light" w:cstheme="minorHAnsi"/>
          <w:color w:val="000000" w:themeColor="text1"/>
          <w:sz w:val="24"/>
          <w:szCs w:val="24"/>
        </w:rPr>
        <w:t>.</w:t>
      </w:r>
    </w:p>
    <w:p w:rsidR="004B7DE5" w:rsidRDefault="004B7DE5" w:rsidP="004B7DE5">
      <w:pPr>
        <w:rPr>
          <w:rFonts w:ascii="Calibri Light" w:hAnsi="Calibri Light" w:cstheme="minorHAnsi"/>
          <w:b/>
          <w:color w:val="000000" w:themeColor="text1"/>
          <w:sz w:val="24"/>
          <w:szCs w:val="24"/>
        </w:rPr>
      </w:pPr>
      <w:r w:rsidRPr="004B7DE5">
        <w:rPr>
          <w:rFonts w:ascii="Calibri Light" w:hAnsi="Calibri Light" w:cstheme="minorHAnsi"/>
          <w:b/>
          <w:color w:val="000000" w:themeColor="text1"/>
          <w:sz w:val="24"/>
          <w:szCs w:val="24"/>
        </w:rPr>
        <w:t>Mapa 5. Podaż ładunków w korytarzac</w:t>
      </w:r>
      <w:bookmarkStart w:id="1" w:name="_GoBack"/>
      <w:bookmarkEnd w:id="1"/>
      <w:r w:rsidRPr="004B7DE5">
        <w:rPr>
          <w:rFonts w:ascii="Calibri Light" w:hAnsi="Calibri Light" w:cstheme="minorHAnsi"/>
          <w:b/>
          <w:color w:val="000000" w:themeColor="text1"/>
          <w:sz w:val="24"/>
          <w:szCs w:val="24"/>
        </w:rPr>
        <w:t>h Odrzańskiej Drodze Wodnej i Drodze Wodnej Dolnej Wisły objętych Krajowym Programem Żeglugowym do roku 2030 (2020 r.)</w:t>
      </w:r>
    </w:p>
    <w:p w:rsidR="004B7DE5" w:rsidRDefault="004B7DE5" w:rsidP="004B7DE5">
      <w:p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Prezentowany obszar: cały kraj</w:t>
      </w:r>
    </w:p>
    <w:p w:rsidR="004B7DE5" w:rsidRDefault="004B7DE5" w:rsidP="004B7DE5">
      <w:p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lastRenderedPageBreak/>
        <w:t>Na mapie należy zaznaczyć:</w:t>
      </w:r>
    </w:p>
    <w:p w:rsidR="004B7DE5" w:rsidRDefault="004B7DE5" w:rsidP="004B7DE5">
      <w:pPr>
        <w:pStyle w:val="Akapitzlist"/>
        <w:numPr>
          <w:ilvl w:val="0"/>
          <w:numId w:val="6"/>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Odrę na odcinku od Gliwic do ujścia,</w:t>
      </w:r>
    </w:p>
    <w:p w:rsidR="004B7DE5" w:rsidRDefault="004B7DE5" w:rsidP="004B7DE5">
      <w:pPr>
        <w:pStyle w:val="Akapitzlist"/>
        <w:numPr>
          <w:ilvl w:val="0"/>
          <w:numId w:val="6"/>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Wisłę na odcinku od Torunia do ujścia,</w:t>
      </w:r>
    </w:p>
    <w:p w:rsidR="004B7DE5" w:rsidRDefault="004B7DE5" w:rsidP="004B7DE5">
      <w:pPr>
        <w:pStyle w:val="Akapitzlist"/>
        <w:numPr>
          <w:ilvl w:val="0"/>
          <w:numId w:val="6"/>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 xml:space="preserve">rzekę </w:t>
      </w:r>
      <w:r w:rsidRPr="004B7DE5">
        <w:rPr>
          <w:rFonts w:ascii="Calibri Light" w:hAnsi="Calibri Light" w:cstheme="minorHAnsi"/>
          <w:color w:val="000000" w:themeColor="text1"/>
          <w:sz w:val="24"/>
          <w:szCs w:val="24"/>
        </w:rPr>
        <w:t>Nogat i Szkarpawę</w:t>
      </w:r>
      <w:r>
        <w:rPr>
          <w:rFonts w:ascii="Calibri Light" w:hAnsi="Calibri Light" w:cstheme="minorHAnsi"/>
          <w:color w:val="000000" w:themeColor="text1"/>
          <w:sz w:val="24"/>
          <w:szCs w:val="24"/>
        </w:rPr>
        <w:t>,</w:t>
      </w:r>
    </w:p>
    <w:p w:rsidR="004B7DE5" w:rsidRDefault="004B7DE5" w:rsidP="004B7DE5">
      <w:pPr>
        <w:pStyle w:val="Akapitzlist"/>
        <w:numPr>
          <w:ilvl w:val="0"/>
          <w:numId w:val="6"/>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miasta: Gdańsk, Elbląg, Bydgoszcz, Toruń, Szczecin, Wrocław, Zielona Góra, Gliwice,</w:t>
      </w:r>
    </w:p>
    <w:p w:rsidR="004B7DE5" w:rsidRPr="00C37846" w:rsidRDefault="004B7DE5" w:rsidP="004B7DE5">
      <w:pPr>
        <w:pStyle w:val="Akapitzlist"/>
        <w:numPr>
          <w:ilvl w:val="0"/>
          <w:numId w:val="6"/>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 xml:space="preserve">wykresy kołowe naniesione na dane województwo na mapie zgodnie z danymi </w:t>
      </w:r>
      <w:r w:rsidR="00C37846">
        <w:rPr>
          <w:rFonts w:ascii="Calibri Light" w:hAnsi="Calibri Light" w:cstheme="minorHAnsi"/>
          <w:color w:val="000000" w:themeColor="text1"/>
          <w:sz w:val="24"/>
          <w:szCs w:val="24"/>
        </w:rPr>
        <w:t xml:space="preserve">przekazanymi przez Zamawiającego. </w:t>
      </w:r>
    </w:p>
    <w:p w:rsidR="00255843" w:rsidRDefault="00D937C9" w:rsidP="00D937C9">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Mapa 6</w:t>
      </w:r>
      <w:r w:rsidRPr="00D937C9">
        <w:rPr>
          <w:rFonts w:ascii="Calibri Light" w:hAnsi="Calibri Light" w:cstheme="minorHAnsi"/>
          <w:b/>
          <w:color w:val="000000" w:themeColor="text1"/>
          <w:sz w:val="24"/>
          <w:szCs w:val="24"/>
        </w:rPr>
        <w:t>. Potencjalne lokalizacje terminali</w:t>
      </w:r>
      <w:r>
        <w:rPr>
          <w:rFonts w:ascii="Calibri Light" w:hAnsi="Calibri Light" w:cstheme="minorHAnsi"/>
          <w:b/>
          <w:color w:val="000000" w:themeColor="text1"/>
          <w:sz w:val="24"/>
          <w:szCs w:val="24"/>
        </w:rPr>
        <w:t xml:space="preserve"> portów oraz prognoza przewozów </w:t>
      </w:r>
      <w:r w:rsidRPr="00D937C9">
        <w:rPr>
          <w:rFonts w:ascii="Calibri Light" w:hAnsi="Calibri Light" w:cstheme="minorHAnsi"/>
          <w:b/>
          <w:color w:val="000000" w:themeColor="text1"/>
          <w:sz w:val="24"/>
          <w:szCs w:val="24"/>
        </w:rPr>
        <w:t>na Odrzańskiej Drodze Wodnej (mln t) w 2030 r.</w:t>
      </w:r>
    </w:p>
    <w:p w:rsidR="00D937C9" w:rsidRDefault="00D937C9" w:rsidP="00D937C9">
      <w:p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Prezentowany obszar: regiony wzdłuż ODW</w:t>
      </w:r>
    </w:p>
    <w:p w:rsidR="00D937C9" w:rsidRDefault="00D937C9" w:rsidP="00D937C9">
      <w:p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Na mapie należy zaznaczyć:</w:t>
      </w:r>
    </w:p>
    <w:p w:rsidR="00D937C9" w:rsidRDefault="00D937C9" w:rsidP="00D937C9">
      <w:pPr>
        <w:pStyle w:val="Akapitzlist"/>
        <w:numPr>
          <w:ilvl w:val="0"/>
          <w:numId w:val="6"/>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Odrę na odcinku od Gliwic do ujścia,</w:t>
      </w:r>
    </w:p>
    <w:p w:rsidR="00D937C9" w:rsidRDefault="00D937C9" w:rsidP="00D937C9">
      <w:pPr>
        <w:pStyle w:val="Akapitzlist"/>
        <w:numPr>
          <w:ilvl w:val="0"/>
          <w:numId w:val="6"/>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porty na ODW: Port Gliwice, Port Koźle, Port Chorula, Port Opole Groszowice, Port Opole, Port Oława, Port Wrocław, Port Malczyce, Port Ścinawa, Port Rzeczny Głogów, Port Nowa Sól, Port Cigacice, Port Krosno Odrzańskie, Frankfurt nad Odrą, Port Kostrzyn, Port Gorzów Wielkopolski, Port Gryfino, Port Szczecin I, Port Morski Szczecin II, Port Police,</w:t>
      </w:r>
    </w:p>
    <w:p w:rsidR="00D937C9" w:rsidRDefault="00D937C9" w:rsidP="00D937C9">
      <w:pPr>
        <w:pStyle w:val="Akapitzlist"/>
        <w:numPr>
          <w:ilvl w:val="0"/>
          <w:numId w:val="6"/>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tonaż ładunków zgodny z mapą „</w:t>
      </w:r>
      <w:r w:rsidRPr="00D937C9">
        <w:rPr>
          <w:rFonts w:ascii="Calibri Light" w:hAnsi="Calibri Light" w:cstheme="minorHAnsi"/>
          <w:color w:val="000000" w:themeColor="text1"/>
          <w:sz w:val="24"/>
          <w:szCs w:val="24"/>
        </w:rPr>
        <w:t>Potencjalne lokalizacje terminali portów oraz prognoza przewozów</w:t>
      </w:r>
      <w:r>
        <w:rPr>
          <w:rFonts w:ascii="Calibri Light" w:hAnsi="Calibri Light" w:cstheme="minorHAnsi"/>
          <w:color w:val="000000" w:themeColor="text1"/>
          <w:sz w:val="24"/>
          <w:szCs w:val="24"/>
        </w:rPr>
        <w:t xml:space="preserve"> </w:t>
      </w:r>
      <w:r w:rsidRPr="00D937C9">
        <w:rPr>
          <w:rFonts w:ascii="Calibri Light" w:hAnsi="Calibri Light" w:cstheme="minorHAnsi"/>
          <w:color w:val="000000" w:themeColor="text1"/>
          <w:sz w:val="24"/>
          <w:szCs w:val="24"/>
        </w:rPr>
        <w:t>na Odrzańskiej Drodze Wodnej (mln t) w 2030 r.”</w:t>
      </w:r>
      <w:r>
        <w:rPr>
          <w:rFonts w:ascii="Calibri Light" w:hAnsi="Calibri Light" w:cstheme="minorHAnsi"/>
          <w:color w:val="000000" w:themeColor="text1"/>
          <w:sz w:val="24"/>
          <w:szCs w:val="24"/>
        </w:rPr>
        <w:t xml:space="preserve"> zamieszczoną w KPŻ2030.</w:t>
      </w:r>
    </w:p>
    <w:p w:rsidR="00D937C9" w:rsidRDefault="00D937C9" w:rsidP="00D937C9">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Mapa 7</w:t>
      </w:r>
      <w:r w:rsidRPr="00D937C9">
        <w:rPr>
          <w:rFonts w:ascii="Calibri Light" w:hAnsi="Calibri Light" w:cstheme="minorHAnsi"/>
          <w:b/>
          <w:color w:val="000000" w:themeColor="text1"/>
          <w:sz w:val="24"/>
          <w:szCs w:val="24"/>
        </w:rPr>
        <w:t>. Potencjalne lokalizacje terminali portów oraz prognoza przewozów na Drodze Wodnej Dolnej Wisły (mln t) w 2030 r.</w:t>
      </w:r>
    </w:p>
    <w:p w:rsidR="0065062A" w:rsidRDefault="0065062A" w:rsidP="0065062A">
      <w:p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Prezentowany obszar: Wisła na odcinku od Torunia do ujścia rzeki</w:t>
      </w:r>
    </w:p>
    <w:p w:rsidR="0065062A" w:rsidRDefault="0065062A" w:rsidP="0065062A">
      <w:p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Na mapie należy zaznaczyć:</w:t>
      </w:r>
    </w:p>
    <w:p w:rsidR="0065062A" w:rsidRDefault="0065062A" w:rsidP="0065062A">
      <w:pPr>
        <w:pStyle w:val="Akapitzlist"/>
        <w:numPr>
          <w:ilvl w:val="0"/>
          <w:numId w:val="6"/>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 xml:space="preserve">Wisłę na wskazanym odcinku, </w:t>
      </w:r>
    </w:p>
    <w:p w:rsidR="0065062A" w:rsidRDefault="0065062A" w:rsidP="0065062A">
      <w:pPr>
        <w:pStyle w:val="Akapitzlist"/>
        <w:numPr>
          <w:ilvl w:val="0"/>
          <w:numId w:val="6"/>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porty na Wiśle: Port Rzeczny Włocławek, Port Drzewny Toruń, Port Bydgoszcz-</w:t>
      </w:r>
      <w:r w:rsidRPr="0065062A">
        <w:rPr>
          <w:rFonts w:ascii="Calibri Light" w:hAnsi="Calibri Light" w:cstheme="minorHAnsi"/>
          <w:color w:val="000000" w:themeColor="text1"/>
          <w:sz w:val="24"/>
          <w:szCs w:val="24"/>
        </w:rPr>
        <w:t xml:space="preserve"> </w:t>
      </w:r>
      <w:r>
        <w:rPr>
          <w:rFonts w:ascii="Calibri Light" w:hAnsi="Calibri Light" w:cstheme="minorHAnsi"/>
          <w:color w:val="000000" w:themeColor="text1"/>
          <w:sz w:val="24"/>
          <w:szCs w:val="24"/>
        </w:rPr>
        <w:t>Solec Kujawski, Port Chełmno, Port Korzeniewo, Port Tczew, Port Elbląg (morski), Port Gdańsk Ostrów II (morski), Port Gdańsk Ostrów (morski), Port Gdynia,</w:t>
      </w:r>
    </w:p>
    <w:p w:rsidR="0089083E" w:rsidRDefault="0065062A" w:rsidP="00A75CD7">
      <w:pPr>
        <w:pStyle w:val="Akapitzlist"/>
        <w:numPr>
          <w:ilvl w:val="0"/>
          <w:numId w:val="6"/>
        </w:num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tonaż ładunków zgodny z mapą „</w:t>
      </w:r>
      <w:r w:rsidRPr="0065062A">
        <w:rPr>
          <w:rFonts w:ascii="Calibri Light" w:hAnsi="Calibri Light" w:cstheme="minorHAnsi"/>
          <w:color w:val="000000" w:themeColor="text1"/>
          <w:sz w:val="24"/>
          <w:szCs w:val="24"/>
        </w:rPr>
        <w:t>Potencjalne lokalizacje terminali portów oraz prognoza przewozów na Drodze Wodnej Dolnej Wisły (mln t) w 2030 r.</w:t>
      </w:r>
      <w:r>
        <w:rPr>
          <w:rFonts w:ascii="Calibri Light" w:hAnsi="Calibri Light" w:cstheme="minorHAnsi"/>
          <w:color w:val="000000" w:themeColor="text1"/>
          <w:sz w:val="24"/>
          <w:szCs w:val="24"/>
        </w:rPr>
        <w:t xml:space="preserve"> zamieszczoną w KPŻ2030.</w:t>
      </w:r>
    </w:p>
    <w:p w:rsidR="00CD4EBF" w:rsidRDefault="00EC1C97" w:rsidP="00CD4EBF">
      <w:pPr>
        <w:rPr>
          <w:rFonts w:ascii="Calibri Light" w:hAnsi="Calibri Light" w:cstheme="minorHAnsi"/>
          <w:b/>
          <w:color w:val="000000" w:themeColor="text1"/>
          <w:sz w:val="24"/>
          <w:szCs w:val="24"/>
        </w:rPr>
      </w:pPr>
      <w:r>
        <w:rPr>
          <w:rFonts w:ascii="Calibri Light" w:hAnsi="Calibri Light" w:cstheme="minorHAnsi"/>
          <w:b/>
          <w:color w:val="000000" w:themeColor="text1"/>
          <w:sz w:val="24"/>
          <w:szCs w:val="24"/>
        </w:rPr>
        <w:t xml:space="preserve">Mapa 8. Mapa inwestycji realizowanych w ramach Programu Infrastruktura i Środowisko 2014 -2020 oraz zaplanowanych do realizacji w ramach Krajowego Programu Żeglugowego do roku 2030. </w:t>
      </w:r>
    </w:p>
    <w:p w:rsidR="00EC1C97" w:rsidRDefault="00EC1C97" w:rsidP="00CD4EBF">
      <w:p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Prezentowany obszar: cały kraj</w:t>
      </w:r>
    </w:p>
    <w:p w:rsidR="00EC1C97" w:rsidRDefault="00EC1C97" w:rsidP="00EC1C97">
      <w:p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lastRenderedPageBreak/>
        <w:t>Dotyczy rzek: Wisły i Odry</w:t>
      </w:r>
    </w:p>
    <w:p w:rsidR="00EC1C97" w:rsidRDefault="00EC1C97" w:rsidP="00EC1C97">
      <w:pPr>
        <w:rPr>
          <w:rFonts w:ascii="Calibri Light" w:hAnsi="Calibri Light" w:cstheme="minorHAnsi"/>
          <w:color w:val="000000" w:themeColor="text1"/>
          <w:sz w:val="24"/>
          <w:szCs w:val="24"/>
        </w:rPr>
      </w:pPr>
    </w:p>
    <w:p w:rsidR="00EC1C97" w:rsidRDefault="00EC1C97" w:rsidP="00EC1C97">
      <w:pPr>
        <w:rPr>
          <w:rFonts w:ascii="Calibri Light" w:hAnsi="Calibri Light" w:cstheme="minorHAnsi"/>
          <w:color w:val="000000" w:themeColor="text1"/>
          <w:sz w:val="24"/>
          <w:szCs w:val="24"/>
        </w:rPr>
      </w:pPr>
      <w:r>
        <w:rPr>
          <w:rFonts w:ascii="Calibri Light" w:hAnsi="Calibri Light" w:cstheme="minorHAnsi"/>
          <w:color w:val="000000" w:themeColor="text1"/>
          <w:sz w:val="24"/>
          <w:szCs w:val="24"/>
        </w:rPr>
        <w:t xml:space="preserve">Na mapie należy zaznaczyć wskazane przez Zamawiającego inwestycje żeglugowe realizowane w ramach </w:t>
      </w:r>
      <w:proofErr w:type="spellStart"/>
      <w:r>
        <w:rPr>
          <w:rFonts w:ascii="Calibri Light" w:hAnsi="Calibri Light" w:cstheme="minorHAnsi"/>
          <w:color w:val="000000" w:themeColor="text1"/>
          <w:sz w:val="24"/>
          <w:szCs w:val="24"/>
        </w:rPr>
        <w:t>POIiŚ</w:t>
      </w:r>
      <w:proofErr w:type="spellEnd"/>
      <w:r>
        <w:rPr>
          <w:rFonts w:ascii="Calibri Light" w:hAnsi="Calibri Light" w:cstheme="minorHAnsi"/>
          <w:color w:val="000000" w:themeColor="text1"/>
          <w:sz w:val="24"/>
          <w:szCs w:val="24"/>
        </w:rPr>
        <w:t xml:space="preserve"> 2014-2020 oraz zaplanowane do realizacji w KPŻ23030. </w:t>
      </w:r>
    </w:p>
    <w:p w:rsidR="00EC1C97" w:rsidRPr="00CD4EBF" w:rsidRDefault="00EC1C97" w:rsidP="00CD4EBF">
      <w:pPr>
        <w:rPr>
          <w:rFonts w:ascii="Calibri Light" w:hAnsi="Calibri Light" w:cstheme="minorHAnsi"/>
          <w:b/>
          <w:color w:val="000000" w:themeColor="text1"/>
          <w:sz w:val="24"/>
          <w:szCs w:val="24"/>
        </w:rPr>
      </w:pPr>
    </w:p>
    <w:sectPr w:rsidR="00EC1C97" w:rsidRPr="00CD4EB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290" w:rsidRDefault="00E44290" w:rsidP="003F34DC">
      <w:pPr>
        <w:spacing w:after="0" w:line="240" w:lineRule="auto"/>
      </w:pPr>
      <w:r>
        <w:separator/>
      </w:r>
    </w:p>
  </w:endnote>
  <w:endnote w:type="continuationSeparator" w:id="0">
    <w:p w:rsidR="00E44290" w:rsidRDefault="00E44290" w:rsidP="003F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290" w:rsidRDefault="00E44290" w:rsidP="003F34DC">
      <w:pPr>
        <w:spacing w:after="0" w:line="240" w:lineRule="auto"/>
      </w:pPr>
      <w:r>
        <w:separator/>
      </w:r>
    </w:p>
  </w:footnote>
  <w:footnote w:type="continuationSeparator" w:id="0">
    <w:p w:rsidR="00E44290" w:rsidRDefault="00E44290" w:rsidP="003F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DC" w:rsidRPr="003F34DC" w:rsidRDefault="003F34DC">
    <w:pPr>
      <w:pStyle w:val="Nagwek"/>
      <w:ind w:left="7371"/>
      <w:rPr>
        <w:sz w:val="16"/>
        <w:szCs w:val="16"/>
      </w:rPr>
    </w:pPr>
    <w:r w:rsidRPr="003F34DC">
      <w:rPr>
        <w:sz w:val="16"/>
        <w:szCs w:val="16"/>
      </w:rPr>
      <w:t xml:space="preserve">Załącznik nr 2 do SOPZ </w:t>
    </w:r>
  </w:p>
  <w:p w:rsidR="003F34DC" w:rsidRDefault="003F34DC" w:rsidP="003F34DC">
    <w:pPr>
      <w:pStyle w:val="Nagwek"/>
      <w:ind w:left="7371"/>
      <w:rPr>
        <w:i/>
        <w:sz w:val="16"/>
        <w:szCs w:val="16"/>
      </w:rPr>
    </w:pPr>
    <w:r w:rsidRPr="003F34DC">
      <w:rPr>
        <w:sz w:val="16"/>
        <w:szCs w:val="16"/>
      </w:rPr>
      <w:t xml:space="preserve">polegającego na opracowaniu identyfikacji wizualnej dla </w:t>
    </w:r>
    <w:r w:rsidRPr="003F34DC">
      <w:rPr>
        <w:i/>
        <w:sz w:val="16"/>
        <w:szCs w:val="16"/>
      </w:rPr>
      <w:t>Krajowego Programu Żeglugowego do roku 2030</w:t>
    </w:r>
  </w:p>
  <w:p w:rsidR="00C37846" w:rsidRPr="003F34DC" w:rsidRDefault="00C37846" w:rsidP="003F34DC">
    <w:pPr>
      <w:pStyle w:val="Nagwek"/>
      <w:ind w:left="7371"/>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FB1"/>
    <w:multiLevelType w:val="hybridMultilevel"/>
    <w:tmpl w:val="F702AD76"/>
    <w:lvl w:ilvl="0" w:tplc="6B10C9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C62F00"/>
    <w:multiLevelType w:val="hybridMultilevel"/>
    <w:tmpl w:val="BE660470"/>
    <w:lvl w:ilvl="0" w:tplc="6B10C9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AF926A1"/>
    <w:multiLevelType w:val="hybridMultilevel"/>
    <w:tmpl w:val="3A1E21AC"/>
    <w:lvl w:ilvl="0" w:tplc="6B10C9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1C553E0"/>
    <w:multiLevelType w:val="hybridMultilevel"/>
    <w:tmpl w:val="ED72B554"/>
    <w:lvl w:ilvl="0" w:tplc="6B10C9F2">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 w15:restartNumberingAfterBreak="0">
    <w:nsid w:val="55753380"/>
    <w:multiLevelType w:val="hybridMultilevel"/>
    <w:tmpl w:val="0B38E364"/>
    <w:lvl w:ilvl="0" w:tplc="6B10C9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8545FE9"/>
    <w:multiLevelType w:val="hybridMultilevel"/>
    <w:tmpl w:val="52364658"/>
    <w:lvl w:ilvl="0" w:tplc="6B10C9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DC"/>
    <w:rsid w:val="00023DD8"/>
    <w:rsid w:val="000C2B20"/>
    <w:rsid w:val="00255843"/>
    <w:rsid w:val="002F77F8"/>
    <w:rsid w:val="003F34DC"/>
    <w:rsid w:val="004B7DE5"/>
    <w:rsid w:val="0054130F"/>
    <w:rsid w:val="00547F9A"/>
    <w:rsid w:val="0065062A"/>
    <w:rsid w:val="0089083E"/>
    <w:rsid w:val="009C54CA"/>
    <w:rsid w:val="00A75CD7"/>
    <w:rsid w:val="00B66689"/>
    <w:rsid w:val="00C36B1D"/>
    <w:rsid w:val="00C37846"/>
    <w:rsid w:val="00CD4EBF"/>
    <w:rsid w:val="00CE14F7"/>
    <w:rsid w:val="00D937C9"/>
    <w:rsid w:val="00E410C2"/>
    <w:rsid w:val="00E44290"/>
    <w:rsid w:val="00E54332"/>
    <w:rsid w:val="00E623C6"/>
    <w:rsid w:val="00E97D9B"/>
    <w:rsid w:val="00EC1C97"/>
    <w:rsid w:val="00F34A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4A1D"/>
  <w15:chartTrackingRefBased/>
  <w15:docId w15:val="{FDADD991-B91F-48BE-874E-C9B97B38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F34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34DC"/>
  </w:style>
  <w:style w:type="paragraph" w:styleId="Stopka">
    <w:name w:val="footer"/>
    <w:basedOn w:val="Normalny"/>
    <w:link w:val="StopkaZnak"/>
    <w:uiPriority w:val="99"/>
    <w:unhideWhenUsed/>
    <w:rsid w:val="003F34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34DC"/>
  </w:style>
  <w:style w:type="paragraph" w:styleId="Akapitzlist">
    <w:name w:val="List Paragraph"/>
    <w:basedOn w:val="Normalny"/>
    <w:uiPriority w:val="34"/>
    <w:qFormat/>
    <w:rsid w:val="003F34DC"/>
    <w:pPr>
      <w:ind w:left="720"/>
      <w:contextualSpacing/>
    </w:pPr>
  </w:style>
  <w:style w:type="paragraph" w:styleId="Legenda">
    <w:name w:val="caption"/>
    <w:basedOn w:val="Normalny"/>
    <w:next w:val="Normalny"/>
    <w:uiPriority w:val="35"/>
    <w:unhideWhenUsed/>
    <w:qFormat/>
    <w:rsid w:val="002F77F8"/>
    <w:pPr>
      <w:spacing w:after="200" w:line="240" w:lineRule="auto"/>
    </w:pPr>
    <w:rPr>
      <w:i/>
      <w:iCs/>
      <w:color w:val="44546A" w:themeColor="text2"/>
      <w:sz w:val="18"/>
      <w:szCs w:val="18"/>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1"/>
    <w:basedOn w:val="Normalny"/>
    <w:link w:val="TekstprzypisudolnegoZnak"/>
    <w:uiPriority w:val="99"/>
    <w:unhideWhenUsed/>
    <w:qFormat/>
    <w:rsid w:val="0089083E"/>
    <w:pPr>
      <w:spacing w:after="0" w:line="240" w:lineRule="auto"/>
    </w:pPr>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1 Znak"/>
    <w:basedOn w:val="Domylnaczcionkaakapitu"/>
    <w:link w:val="Tekstprzypisudolnego"/>
    <w:uiPriority w:val="99"/>
    <w:rsid w:val="0089083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89083E"/>
    <w:rPr>
      <w:vertAlign w:val="superscript"/>
    </w:rPr>
  </w:style>
  <w:style w:type="paragraph" w:styleId="Tekstprzypisukocowego">
    <w:name w:val="endnote text"/>
    <w:basedOn w:val="Normalny"/>
    <w:link w:val="TekstprzypisukocowegoZnak"/>
    <w:uiPriority w:val="99"/>
    <w:semiHidden/>
    <w:unhideWhenUsed/>
    <w:rsid w:val="006506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062A"/>
    <w:rPr>
      <w:sz w:val="20"/>
      <w:szCs w:val="20"/>
    </w:rPr>
  </w:style>
  <w:style w:type="character" w:styleId="Odwoanieprzypisukocowego">
    <w:name w:val="endnote reference"/>
    <w:basedOn w:val="Domylnaczcionkaakapitu"/>
    <w:uiPriority w:val="99"/>
    <w:semiHidden/>
    <w:unhideWhenUsed/>
    <w:rsid w:val="006506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12239">
      <w:bodyDiv w:val="1"/>
      <w:marLeft w:val="0"/>
      <w:marRight w:val="0"/>
      <w:marTop w:val="0"/>
      <w:marBottom w:val="0"/>
      <w:divBdr>
        <w:top w:val="none" w:sz="0" w:space="0" w:color="auto"/>
        <w:left w:val="none" w:sz="0" w:space="0" w:color="auto"/>
        <w:bottom w:val="none" w:sz="0" w:space="0" w:color="auto"/>
        <w:right w:val="none" w:sz="0" w:space="0" w:color="auto"/>
      </w:divBdr>
    </w:div>
    <w:div w:id="667899897">
      <w:bodyDiv w:val="1"/>
      <w:marLeft w:val="0"/>
      <w:marRight w:val="0"/>
      <w:marTop w:val="0"/>
      <w:marBottom w:val="0"/>
      <w:divBdr>
        <w:top w:val="none" w:sz="0" w:space="0" w:color="auto"/>
        <w:left w:val="none" w:sz="0" w:space="0" w:color="auto"/>
        <w:bottom w:val="none" w:sz="0" w:space="0" w:color="auto"/>
        <w:right w:val="none" w:sz="0" w:space="0" w:color="auto"/>
      </w:divBdr>
    </w:div>
    <w:div w:id="196499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805</Words>
  <Characters>4831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Kiedrowicz-Thel Anna</dc:creator>
  <cp:keywords/>
  <dc:description/>
  <cp:lastModifiedBy>Kiedrowicz-Thel Anna</cp:lastModifiedBy>
  <cp:revision>4</cp:revision>
  <cp:lastPrinted>2022-04-04T12:22:00Z</cp:lastPrinted>
  <dcterms:created xsi:type="dcterms:W3CDTF">2022-05-18T05:53:00Z</dcterms:created>
  <dcterms:modified xsi:type="dcterms:W3CDTF">2022-06-01T08:52:00Z</dcterms:modified>
</cp:coreProperties>
</file>