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D5CC" w14:textId="26DBE721" w:rsidR="00C04B81" w:rsidRPr="009D0E12" w:rsidRDefault="00083EAE" w:rsidP="00083EAE">
      <w:pPr>
        <w:spacing w:line="360" w:lineRule="auto"/>
        <w:rPr>
          <w:sz w:val="22"/>
        </w:rPr>
      </w:pPr>
      <w:r>
        <w:t xml:space="preserve">     </w:t>
      </w:r>
      <w:r w:rsidR="00C04B81" w:rsidRPr="009D0E12">
        <w:t>RE-IV.9543.</w:t>
      </w:r>
      <w:r w:rsidR="005A32D4">
        <w:t>2</w:t>
      </w:r>
      <w:r w:rsidR="00C04B81" w:rsidRPr="009D0E12">
        <w:t>.2.202</w:t>
      </w:r>
      <w:r w:rsidR="005A32D4">
        <w:t>5</w:t>
      </w:r>
      <w:r w:rsidR="00C04B81" w:rsidRPr="009D0E12">
        <w:t xml:space="preserve">.MGP              </w:t>
      </w:r>
      <w:r w:rsidR="002A68C0" w:rsidRPr="009D0E12">
        <w:tab/>
      </w:r>
      <w:r w:rsidR="002A68C0" w:rsidRPr="009D0E12">
        <w:tab/>
      </w:r>
      <w:r>
        <w:t xml:space="preserve"> </w:t>
      </w:r>
      <w:r w:rsidR="00C04B81" w:rsidRPr="009D0E12">
        <w:t xml:space="preserve">                                </w:t>
      </w:r>
      <w:bookmarkStart w:id="0" w:name="_GoBack"/>
      <w:bookmarkEnd w:id="0"/>
      <w:r w:rsidR="00C04B81" w:rsidRPr="009D0E12">
        <w:rPr>
          <w:bCs/>
          <w:szCs w:val="28"/>
        </w:rPr>
        <w:t>Rzeszów, 202</w:t>
      </w:r>
      <w:r w:rsidR="005A32D4">
        <w:rPr>
          <w:bCs/>
          <w:szCs w:val="28"/>
        </w:rPr>
        <w:t>5</w:t>
      </w:r>
      <w:r w:rsidR="00C04B81" w:rsidRPr="009D0E12">
        <w:rPr>
          <w:bCs/>
          <w:szCs w:val="28"/>
        </w:rPr>
        <w:t>-</w:t>
      </w:r>
      <w:r w:rsidR="00A356F5">
        <w:rPr>
          <w:bCs/>
          <w:szCs w:val="28"/>
        </w:rPr>
        <w:t>10</w:t>
      </w:r>
      <w:r w:rsidR="005A32D4" w:rsidRPr="006869D8">
        <w:rPr>
          <w:bCs/>
          <w:szCs w:val="28"/>
        </w:rPr>
        <w:t>-</w:t>
      </w:r>
      <w:r w:rsidR="00056656">
        <w:rPr>
          <w:bCs/>
          <w:szCs w:val="28"/>
        </w:rPr>
        <w:t>15</w:t>
      </w:r>
    </w:p>
    <w:p w14:paraId="6829A4EF" w14:textId="77777777" w:rsidR="00E96050" w:rsidRPr="008C0CF7" w:rsidRDefault="00C04B81" w:rsidP="00E96050">
      <w:pPr>
        <w:spacing w:line="360" w:lineRule="auto"/>
        <w:jc w:val="both"/>
      </w:pPr>
      <w:r w:rsidRPr="009D0E12">
        <w:tab/>
        <w:t xml:space="preserve">            </w:t>
      </w:r>
    </w:p>
    <w:p w14:paraId="20A95D03" w14:textId="77777777" w:rsidR="00413234" w:rsidRPr="009D0E12" w:rsidRDefault="00413234" w:rsidP="00E96050">
      <w:pPr>
        <w:spacing w:line="360" w:lineRule="auto"/>
        <w:jc w:val="both"/>
      </w:pPr>
    </w:p>
    <w:p w14:paraId="7635C811" w14:textId="5AE029F1" w:rsidR="00C04B81" w:rsidRPr="009D0E12" w:rsidRDefault="00C04B81" w:rsidP="00A356F5">
      <w:pPr>
        <w:spacing w:line="360" w:lineRule="auto"/>
        <w:rPr>
          <w:b/>
        </w:rPr>
      </w:pPr>
    </w:p>
    <w:p w14:paraId="0849270B" w14:textId="77777777" w:rsidR="00C04B81" w:rsidRPr="009D0E12" w:rsidRDefault="00C04B81" w:rsidP="00E96050">
      <w:pPr>
        <w:spacing w:line="360" w:lineRule="auto"/>
      </w:pPr>
    </w:p>
    <w:p w14:paraId="3562AC1D" w14:textId="77777777" w:rsidR="00A356F5" w:rsidRPr="00B06D23" w:rsidRDefault="00A356F5" w:rsidP="00A356F5">
      <w:pPr>
        <w:spacing w:line="360" w:lineRule="auto"/>
        <w:ind w:left="5184" w:firstLine="480"/>
        <w:jc w:val="both"/>
        <w:rPr>
          <w:b/>
        </w:rPr>
      </w:pPr>
      <w:r w:rsidRPr="00B06D23">
        <w:rPr>
          <w:b/>
        </w:rPr>
        <w:t>Pan</w:t>
      </w:r>
    </w:p>
    <w:p w14:paraId="2571A695" w14:textId="19DD5A04" w:rsidR="00A356F5" w:rsidRPr="00D34A4C" w:rsidRDefault="0026139F" w:rsidP="00A356F5">
      <w:pPr>
        <w:spacing w:line="360" w:lineRule="auto"/>
        <w:ind w:left="5184" w:firstLine="480"/>
        <w:jc w:val="both"/>
        <w:rPr>
          <w:b/>
        </w:rPr>
      </w:pPr>
      <w:r w:rsidRPr="00D34A4C">
        <w:rPr>
          <w:b/>
        </w:rPr>
        <w:t>Wojciech Piech</w:t>
      </w:r>
    </w:p>
    <w:p w14:paraId="14107800" w14:textId="4CD97736" w:rsidR="00A356F5" w:rsidRPr="007F5F3C" w:rsidRDefault="0026139F" w:rsidP="00A356F5">
      <w:pPr>
        <w:spacing w:line="360" w:lineRule="auto"/>
        <w:ind w:left="5184" w:firstLine="480"/>
        <w:jc w:val="both"/>
        <w:rPr>
          <w:b/>
        </w:rPr>
      </w:pPr>
      <w:r>
        <w:rPr>
          <w:b/>
        </w:rPr>
        <w:t>Wójt Gminy Dynów</w:t>
      </w:r>
    </w:p>
    <w:p w14:paraId="56D8519E" w14:textId="77777777" w:rsidR="00A356F5" w:rsidRPr="00B06D23" w:rsidRDefault="00A356F5" w:rsidP="00A356F5">
      <w:pPr>
        <w:spacing w:line="360" w:lineRule="auto"/>
        <w:ind w:left="5664" w:firstLine="708"/>
        <w:jc w:val="both"/>
      </w:pPr>
    </w:p>
    <w:p w14:paraId="796B9600" w14:textId="347EE3E8" w:rsidR="00C04B81" w:rsidRPr="007335ED" w:rsidRDefault="00A356F5" w:rsidP="00E96050">
      <w:pPr>
        <w:spacing w:line="360" w:lineRule="auto"/>
        <w:jc w:val="both"/>
      </w:pPr>
      <w:r w:rsidRPr="00B06D23">
        <w:tab/>
        <w:t xml:space="preserve">Na podstawie art. </w:t>
      </w:r>
      <w:r>
        <w:t>47</w:t>
      </w:r>
      <w:r w:rsidRPr="00B06D23">
        <w:t xml:space="preserve"> </w:t>
      </w:r>
      <w:r w:rsidRPr="00B06D23">
        <w:rPr>
          <w:rFonts w:eastAsia="Arial Unicode MS"/>
        </w:rPr>
        <w:t xml:space="preserve">ustawy z dnia 15 lipca 2011 r. o kontroli w administracji rządowej   </w:t>
      </w:r>
      <w:r w:rsidRPr="00B06D23">
        <w:t>(Dz. U. 2020, poz. 224</w:t>
      </w:r>
      <w:r w:rsidR="00083EAE">
        <w:t xml:space="preserve"> z </w:t>
      </w:r>
      <w:proofErr w:type="spellStart"/>
      <w:r w:rsidR="00083EAE">
        <w:t>późn</w:t>
      </w:r>
      <w:proofErr w:type="spellEnd"/>
      <w:r w:rsidR="00083EAE">
        <w:t>. zm.</w:t>
      </w:r>
      <w:r w:rsidRPr="00B06D23">
        <w:rPr>
          <w:rFonts w:eastAsia="Arial Unicode MS"/>
        </w:rPr>
        <w:t xml:space="preserve">), </w:t>
      </w:r>
      <w:r w:rsidRPr="00B06D23">
        <w:t xml:space="preserve"> przekazuję </w:t>
      </w:r>
      <w:r>
        <w:t xml:space="preserve">wystąpienie pokontrolne </w:t>
      </w:r>
      <w:r w:rsidR="00C04B81" w:rsidRPr="007335ED">
        <w:t>po kontroli problemowej, przeprowadzonej w dn</w:t>
      </w:r>
      <w:r>
        <w:t>i</w:t>
      </w:r>
      <w:r w:rsidR="00B6362A" w:rsidRPr="007335ED">
        <w:t>u</w:t>
      </w:r>
      <w:r w:rsidR="00C04B81" w:rsidRPr="007335ED">
        <w:t xml:space="preserve"> </w:t>
      </w:r>
      <w:r w:rsidR="00B6362A" w:rsidRPr="007335ED">
        <w:t>28 lipca</w:t>
      </w:r>
      <w:r w:rsidR="00835BB7" w:rsidRPr="007335ED">
        <w:t xml:space="preserve"> </w:t>
      </w:r>
      <w:r w:rsidR="00C04B81" w:rsidRPr="007335ED">
        <w:t>202</w:t>
      </w:r>
      <w:r w:rsidR="005A32D4" w:rsidRPr="007335ED">
        <w:t>5</w:t>
      </w:r>
      <w:r w:rsidR="00C04B81" w:rsidRPr="007335ED">
        <w:t xml:space="preserve"> r. w Gminie </w:t>
      </w:r>
      <w:r w:rsidR="005A32D4" w:rsidRPr="007335ED">
        <w:t>Dynów</w:t>
      </w:r>
      <w:r w:rsidR="00C04B81" w:rsidRPr="007335ED">
        <w:t xml:space="preserve">, </w:t>
      </w:r>
      <w:r w:rsidR="00CE60C7" w:rsidRPr="007335ED">
        <w:br/>
      </w:r>
      <w:r w:rsidR="005A32D4" w:rsidRPr="007335ED">
        <w:t>ul. Ks. J. Ożoga 2, 36-065 Dynów</w:t>
      </w:r>
      <w:r w:rsidR="008563B5" w:rsidRPr="007335ED">
        <w:t xml:space="preserve">, </w:t>
      </w:r>
      <w:r w:rsidR="00C04B81" w:rsidRPr="007335ED">
        <w:t xml:space="preserve">dotyczącej realizacji przez Gminę </w:t>
      </w:r>
      <w:r w:rsidR="005A32D4" w:rsidRPr="007335ED">
        <w:t>Dynów</w:t>
      </w:r>
      <w:r w:rsidR="00C04B81" w:rsidRPr="007335ED">
        <w:t xml:space="preserve"> zadania </w:t>
      </w:r>
      <w:r w:rsidR="00E45C4D" w:rsidRPr="007335ED">
        <w:br/>
      </w:r>
      <w:r w:rsidR="00C04B81" w:rsidRPr="007335ED">
        <w:t>w ramach resortowego Programu Ministra Rodziny</w:t>
      </w:r>
      <w:r w:rsidR="002B2253" w:rsidRPr="007335ED">
        <w:t>, Pracy</w:t>
      </w:r>
      <w:r w:rsidR="00C04B81" w:rsidRPr="007335ED">
        <w:t xml:space="preserve"> i Polityki Społecznej „Opieka wytchnieniowa” dla Jednostek Samorządu Terytorialnego – edycja 202</w:t>
      </w:r>
      <w:r w:rsidR="005A32D4" w:rsidRPr="007335ED">
        <w:t>5</w:t>
      </w:r>
      <w:r w:rsidR="00C04B81" w:rsidRPr="007335ED">
        <w:t xml:space="preserve"> na podstawie Umowy nr </w:t>
      </w:r>
      <w:r w:rsidR="005A32D4" w:rsidRPr="007335ED">
        <w:t>RE</w:t>
      </w:r>
      <w:r w:rsidR="00C04B81" w:rsidRPr="007335ED">
        <w:t>-</w:t>
      </w:r>
      <w:r w:rsidR="005A32D4" w:rsidRPr="007335ED">
        <w:t>II.26/2025/OW/PDZ</w:t>
      </w:r>
      <w:r w:rsidR="00C04B81" w:rsidRPr="007335ED">
        <w:t xml:space="preserve"> z dnia </w:t>
      </w:r>
      <w:r w:rsidR="005A32D4" w:rsidRPr="007335ED">
        <w:t>5</w:t>
      </w:r>
      <w:r w:rsidR="00C04B81" w:rsidRPr="007335ED">
        <w:t xml:space="preserve"> marca 202</w:t>
      </w:r>
      <w:r w:rsidR="005A32D4" w:rsidRPr="007335ED">
        <w:t>5</w:t>
      </w:r>
      <w:r w:rsidR="00C04B81" w:rsidRPr="007335ED">
        <w:t xml:space="preserve"> r., zawartej pomiędzy Wojewodą</w:t>
      </w:r>
      <w:r w:rsidR="0075569A">
        <w:t xml:space="preserve"> </w:t>
      </w:r>
      <w:r w:rsidR="00C04B81" w:rsidRPr="007335ED">
        <w:t>Podkarpackim a</w:t>
      </w:r>
      <w:r w:rsidR="0075569A">
        <w:t xml:space="preserve"> </w:t>
      </w:r>
      <w:r w:rsidR="00C04B81" w:rsidRPr="007335ED">
        <w:t xml:space="preserve">Gminą </w:t>
      </w:r>
      <w:r w:rsidR="005A32D4" w:rsidRPr="007335ED">
        <w:t>Dynów</w:t>
      </w:r>
      <w:r w:rsidR="00C04B81" w:rsidRPr="007335ED">
        <w:t>.</w:t>
      </w:r>
    </w:p>
    <w:p w14:paraId="2F66895E" w14:textId="77777777" w:rsidR="00C04B81" w:rsidRPr="007335ED" w:rsidRDefault="00C04B81" w:rsidP="00E96050">
      <w:pPr>
        <w:spacing w:line="360" w:lineRule="auto"/>
        <w:jc w:val="both"/>
      </w:pPr>
      <w:r w:rsidRPr="007335ED">
        <w:t xml:space="preserve"> Kontrolę przeprowadził zespół kontrolny w składzie:</w:t>
      </w:r>
    </w:p>
    <w:p w14:paraId="0BB0AF4C" w14:textId="6DE96F03" w:rsidR="00C04B81" w:rsidRPr="007335ED" w:rsidRDefault="00C04B81" w:rsidP="00E96050">
      <w:pPr>
        <w:tabs>
          <w:tab w:val="left" w:pos="0"/>
          <w:tab w:val="left" w:pos="709"/>
        </w:tabs>
        <w:spacing w:line="360" w:lineRule="auto"/>
        <w:contextualSpacing/>
        <w:jc w:val="both"/>
      </w:pPr>
      <w:r w:rsidRPr="007335ED">
        <w:rPr>
          <w:b/>
        </w:rPr>
        <w:t xml:space="preserve">- </w:t>
      </w:r>
      <w:r w:rsidR="00F42DCD" w:rsidRPr="007335ED">
        <w:rPr>
          <w:b/>
        </w:rPr>
        <w:t>Magdalena Granda-Podstolak</w:t>
      </w:r>
      <w:r w:rsidR="007A4C0D" w:rsidRPr="007335ED">
        <w:t xml:space="preserve"> </w:t>
      </w:r>
      <w:r w:rsidRPr="007335ED">
        <w:t>–</w:t>
      </w:r>
      <w:r w:rsidRPr="007335ED">
        <w:rPr>
          <w:bCs/>
        </w:rPr>
        <w:t xml:space="preserve"> </w:t>
      </w:r>
      <w:r w:rsidR="00F42DCD" w:rsidRPr="007335ED">
        <w:rPr>
          <w:bCs/>
        </w:rPr>
        <w:t>Główny specjalista w</w:t>
      </w:r>
      <w:r w:rsidRPr="007335ED">
        <w:rPr>
          <w:bCs/>
        </w:rPr>
        <w:t xml:space="preserve"> Oddzia</w:t>
      </w:r>
      <w:r w:rsidR="00F42DCD" w:rsidRPr="007335ED">
        <w:rPr>
          <w:bCs/>
        </w:rPr>
        <w:t>le</w:t>
      </w:r>
      <w:r w:rsidRPr="007335ED">
        <w:rPr>
          <w:bCs/>
        </w:rPr>
        <w:t xml:space="preserve"> kontroli projektów </w:t>
      </w:r>
      <w:r w:rsidR="00E45C4D" w:rsidRPr="007335ED">
        <w:rPr>
          <w:bCs/>
        </w:rPr>
        <w:br/>
      </w:r>
      <w:r w:rsidRPr="007335ED">
        <w:rPr>
          <w:bCs/>
        </w:rPr>
        <w:t>w Wydziale Programów Rządowych i Funduszy Europejskich Podkarpackiego U</w:t>
      </w:r>
      <w:r w:rsidR="00835BB7" w:rsidRPr="007335ED">
        <w:rPr>
          <w:bCs/>
        </w:rPr>
        <w:t xml:space="preserve">rzędu Wojewódzkiego w Rzeszowie – </w:t>
      </w:r>
      <w:r w:rsidRPr="007335ED">
        <w:t>przewodnicząca zespołu kontrolnego</w:t>
      </w:r>
      <w:r w:rsidR="00ED5A12">
        <w:t xml:space="preserve">. </w:t>
      </w:r>
      <w:r w:rsidR="00ED5A12" w:rsidRPr="00ED5A12">
        <w:t xml:space="preserve">Upoważnienie nr </w:t>
      </w:r>
      <w:r w:rsidR="00ED5A12">
        <w:t>1</w:t>
      </w:r>
      <w:r w:rsidR="00BA7B4D">
        <w:t>,</w:t>
      </w:r>
      <w:r w:rsidR="00ED5A12" w:rsidRPr="00ED5A12">
        <w:t xml:space="preserve"> znak: RE-IV.9543.2.</w:t>
      </w:r>
      <w:r w:rsidR="00ED5A12">
        <w:t>2</w:t>
      </w:r>
      <w:r w:rsidR="00ED5A12" w:rsidRPr="00ED5A12">
        <w:t>.2025.</w:t>
      </w:r>
      <w:r w:rsidR="00ED5A12">
        <w:t>MGP</w:t>
      </w:r>
      <w:r w:rsidR="00ED5A12" w:rsidRPr="00ED5A12">
        <w:t xml:space="preserve"> – </w:t>
      </w:r>
      <w:r w:rsidR="00ED5A12">
        <w:t>przewodnicząca</w:t>
      </w:r>
      <w:r w:rsidR="00ED5A12" w:rsidRPr="00ED5A12">
        <w:t xml:space="preserve"> zespołu kontrolującego</w:t>
      </w:r>
      <w:r w:rsidRPr="007335ED">
        <w:t xml:space="preserve">; </w:t>
      </w:r>
    </w:p>
    <w:p w14:paraId="1441A96A" w14:textId="2F54B6DC" w:rsidR="00C04B81" w:rsidRPr="007335ED" w:rsidRDefault="00C04B81" w:rsidP="00E96050">
      <w:pPr>
        <w:tabs>
          <w:tab w:val="left" w:pos="0"/>
          <w:tab w:val="left" w:pos="709"/>
        </w:tabs>
        <w:spacing w:line="360" w:lineRule="auto"/>
        <w:contextualSpacing/>
        <w:jc w:val="both"/>
      </w:pPr>
      <w:r w:rsidRPr="007335ED">
        <w:t xml:space="preserve">- </w:t>
      </w:r>
      <w:r w:rsidRPr="007335ED">
        <w:rPr>
          <w:b/>
        </w:rPr>
        <w:t xml:space="preserve">Agnieszka </w:t>
      </w:r>
      <w:proofErr w:type="spellStart"/>
      <w:r w:rsidR="005A32D4" w:rsidRPr="007335ED">
        <w:rPr>
          <w:b/>
        </w:rPr>
        <w:t>Łotowska</w:t>
      </w:r>
      <w:proofErr w:type="spellEnd"/>
      <w:r w:rsidRPr="007335ED">
        <w:t xml:space="preserve"> – </w:t>
      </w:r>
      <w:r w:rsidR="005A32D4" w:rsidRPr="007335ED">
        <w:rPr>
          <w:bCs/>
        </w:rPr>
        <w:t>Starszy</w:t>
      </w:r>
      <w:r w:rsidRPr="007335ED">
        <w:rPr>
          <w:bCs/>
        </w:rPr>
        <w:t xml:space="preserve"> specjalista w </w:t>
      </w:r>
      <w:r w:rsidRPr="007335ED">
        <w:t xml:space="preserve">Oddziale kontroli projektów w Wydziale Programów Rządowych i Funduszy Europejskich Podkarpackiego Urzędu Wojewódzkiego </w:t>
      </w:r>
      <w:r w:rsidR="005A32D4" w:rsidRPr="007335ED">
        <w:br/>
      </w:r>
      <w:r w:rsidRPr="007335ED">
        <w:t>w Rzeszowie</w:t>
      </w:r>
      <w:r w:rsidR="00ED5A12">
        <w:t xml:space="preserve">. </w:t>
      </w:r>
      <w:r w:rsidR="00ED5A12" w:rsidRPr="00ED5A12">
        <w:t xml:space="preserve">Upoważnienie nr </w:t>
      </w:r>
      <w:r w:rsidR="00ED5A12">
        <w:t>2</w:t>
      </w:r>
      <w:r w:rsidR="00BA7B4D">
        <w:t>,</w:t>
      </w:r>
      <w:r w:rsidR="00ED5A12" w:rsidRPr="00ED5A12">
        <w:t xml:space="preserve"> znak: RE-IV.9543.2.</w:t>
      </w:r>
      <w:r w:rsidR="00ED5A12">
        <w:t>2</w:t>
      </w:r>
      <w:r w:rsidR="00ED5A12" w:rsidRPr="00ED5A12">
        <w:t>.2025.</w:t>
      </w:r>
      <w:r w:rsidR="00ED5A12">
        <w:t>MGP</w:t>
      </w:r>
      <w:r w:rsidR="00ED5A12" w:rsidRPr="00ED5A12">
        <w:t xml:space="preserve"> – członek zespołu kontrolującego.</w:t>
      </w:r>
    </w:p>
    <w:p w14:paraId="73DAD613" w14:textId="77777777" w:rsidR="00ED5A12" w:rsidRPr="00C47853" w:rsidRDefault="00ED5A12" w:rsidP="00ED5A12">
      <w:pPr>
        <w:spacing w:line="360" w:lineRule="auto"/>
        <w:contextualSpacing/>
        <w:jc w:val="both"/>
        <w:rPr>
          <w:color w:val="000000" w:themeColor="text1"/>
        </w:rPr>
      </w:pPr>
      <w:r w:rsidRPr="00C47853">
        <w:rPr>
          <w:color w:val="000000" w:themeColor="text1"/>
        </w:rPr>
        <w:t>Przed przystąpieniem do czynności kontrolnych członkowie zespołu kontrolującego</w:t>
      </w:r>
      <w:r>
        <w:rPr>
          <w:color w:val="000000" w:themeColor="text1"/>
        </w:rPr>
        <w:t xml:space="preserve"> podpisali oświadczenia o braku przesłanek wykluczających ich z udziału w kontroli. </w:t>
      </w:r>
      <w:r w:rsidRPr="00C47853">
        <w:rPr>
          <w:color w:val="000000" w:themeColor="text1"/>
        </w:rPr>
        <w:t xml:space="preserve"> </w:t>
      </w:r>
    </w:p>
    <w:p w14:paraId="2BE59D22" w14:textId="3C9025A6" w:rsidR="00413234" w:rsidRPr="00ED5A12" w:rsidRDefault="00ED5A12" w:rsidP="00ED5A12">
      <w:pPr>
        <w:pStyle w:val="Akapitzlist"/>
        <w:spacing w:line="360" w:lineRule="auto"/>
        <w:ind w:left="0"/>
        <w:jc w:val="right"/>
      </w:pPr>
      <w:r w:rsidRPr="007335ED">
        <w:t xml:space="preserve">(akta kontroli – </w:t>
      </w:r>
      <w:r w:rsidRPr="007F780C">
        <w:t>str.</w:t>
      </w:r>
      <w:r w:rsidR="007F780C" w:rsidRPr="007F780C">
        <w:t>1-14</w:t>
      </w:r>
      <w:r w:rsidRPr="007F780C">
        <w:t>)</w:t>
      </w:r>
      <w:r w:rsidRPr="007335ED">
        <w:t xml:space="preserve"> </w:t>
      </w:r>
    </w:p>
    <w:p w14:paraId="00A277CE" w14:textId="77777777" w:rsidR="00ED5A12" w:rsidRPr="007335ED" w:rsidRDefault="00ED5A12" w:rsidP="00E96050">
      <w:pPr>
        <w:spacing w:line="360" w:lineRule="auto"/>
        <w:jc w:val="both"/>
        <w:rPr>
          <w:b/>
        </w:rPr>
      </w:pPr>
    </w:p>
    <w:p w14:paraId="6E14D6B0" w14:textId="5753F078" w:rsidR="00872E06" w:rsidRPr="007335ED" w:rsidRDefault="00C04B81" w:rsidP="00CE60C7">
      <w:pPr>
        <w:pStyle w:val="Akapitzlist"/>
        <w:spacing w:line="360" w:lineRule="auto"/>
        <w:ind w:left="0" w:firstLine="360"/>
        <w:jc w:val="both"/>
      </w:pPr>
      <w:r w:rsidRPr="007335ED">
        <w:lastRenderedPageBreak/>
        <w:t xml:space="preserve">Celem kontroli była weryfikacja zgodności realizowanego przez Gminę </w:t>
      </w:r>
      <w:r w:rsidR="005A32D4" w:rsidRPr="007335ED">
        <w:t>Dynów</w:t>
      </w:r>
      <w:r w:rsidRPr="007335ED">
        <w:t xml:space="preserve"> zadania </w:t>
      </w:r>
      <w:r w:rsidR="00E45C4D" w:rsidRPr="007335ED">
        <w:br/>
      </w:r>
      <w:r w:rsidRPr="007335ED">
        <w:t>w ramach resortowego Programu Ministra Rodziny</w:t>
      </w:r>
      <w:r w:rsidR="00B6362A" w:rsidRPr="007335ED">
        <w:t>, Pracy</w:t>
      </w:r>
      <w:r w:rsidRPr="007335ED">
        <w:t xml:space="preserve"> i Polityki Społecznej „Opieka wytchnieniowa” dla Jednostek Samorządu Terytorialnego – edycja 202</w:t>
      </w:r>
      <w:r w:rsidR="005A32D4" w:rsidRPr="007335ED">
        <w:t>5</w:t>
      </w:r>
      <w:r w:rsidRPr="007335ED">
        <w:t xml:space="preserve"> z zapisami umowy </w:t>
      </w:r>
      <w:r w:rsidR="00B84197">
        <w:br/>
      </w:r>
      <w:r w:rsidRPr="007335ED">
        <w:t xml:space="preserve">nr </w:t>
      </w:r>
      <w:r w:rsidR="005A32D4" w:rsidRPr="007335ED">
        <w:t>RE-II.26/2025/OW/PDZ</w:t>
      </w:r>
      <w:r w:rsidRPr="007335ED">
        <w:t xml:space="preserve"> z dnia </w:t>
      </w:r>
      <w:r w:rsidR="00B6362A" w:rsidRPr="007335ED">
        <w:t>5</w:t>
      </w:r>
      <w:r w:rsidRPr="007335ED">
        <w:t xml:space="preserve"> marca 202</w:t>
      </w:r>
      <w:r w:rsidR="005A32D4" w:rsidRPr="007335ED">
        <w:t>5</w:t>
      </w:r>
      <w:r w:rsidRPr="007335ED">
        <w:t xml:space="preserve"> r., zawartej pomiędzy Wojewodą Podkarpackim a Gminą </w:t>
      </w:r>
      <w:r w:rsidR="005A32D4" w:rsidRPr="007335ED">
        <w:t>Dynów</w:t>
      </w:r>
      <w:r w:rsidRPr="007335ED">
        <w:t xml:space="preserve"> oraz zgodności z wnioskiem/aktualizacją wniosku Gminy na środki finansowe z ww. Programu. Kontrolą objęto okres prac przygotowawczych do uruchomienia Programu (ogłoszenia o możliwości uczestnictwa w Programie), okres naboru </w:t>
      </w:r>
      <w:r w:rsidR="00B84197">
        <w:br/>
      </w:r>
      <w:r w:rsidRPr="007335ED">
        <w:t xml:space="preserve">i kwalifikacji uczestników oraz czas realizacji i rozliczenia usług opieki </w:t>
      </w:r>
      <w:proofErr w:type="spellStart"/>
      <w:r w:rsidRPr="007335ED">
        <w:t>wytchnieniowej</w:t>
      </w:r>
      <w:proofErr w:type="spellEnd"/>
      <w:r w:rsidRPr="007335ED">
        <w:t xml:space="preserve"> wg stanu na dzień 3</w:t>
      </w:r>
      <w:r w:rsidR="004305C7" w:rsidRPr="007335ED">
        <w:t>0</w:t>
      </w:r>
      <w:r w:rsidRPr="007335ED">
        <w:t xml:space="preserve"> </w:t>
      </w:r>
      <w:r w:rsidR="004305C7" w:rsidRPr="007335ED">
        <w:t>czerwca</w:t>
      </w:r>
      <w:r w:rsidRPr="007335ED">
        <w:t xml:space="preserve"> 202</w:t>
      </w:r>
      <w:r w:rsidR="004305C7" w:rsidRPr="007335ED">
        <w:t>5</w:t>
      </w:r>
      <w:r w:rsidRPr="007335ED">
        <w:t xml:space="preserve"> r. </w:t>
      </w:r>
    </w:p>
    <w:p w14:paraId="22C9EC35" w14:textId="063A51F7" w:rsidR="00C04B81" w:rsidRPr="007335ED" w:rsidRDefault="00BF279A" w:rsidP="00872E06">
      <w:pPr>
        <w:pStyle w:val="Akapitzlist"/>
        <w:spacing w:line="360" w:lineRule="auto"/>
        <w:ind w:left="0"/>
        <w:jc w:val="both"/>
      </w:pPr>
      <w:r w:rsidRPr="007335ED">
        <w:t>Z</w:t>
      </w:r>
      <w:r w:rsidR="00526159" w:rsidRPr="007335ED">
        <w:t>łożony przez Gminę Dynów wnios</w:t>
      </w:r>
      <w:r w:rsidRPr="007335ED">
        <w:t>ek</w:t>
      </w:r>
      <w:r w:rsidR="00526159" w:rsidRPr="007335ED">
        <w:t xml:space="preserve"> na środki finansowe z Programu nr 7619 z dnia </w:t>
      </w:r>
      <w:r w:rsidR="00872E06" w:rsidRPr="007335ED">
        <w:br/>
      </w:r>
      <w:r w:rsidR="00CE60C7" w:rsidRPr="007335ED">
        <w:t xml:space="preserve">26 listopada 2024 r. </w:t>
      </w:r>
      <w:r w:rsidRPr="007335ED">
        <w:t>zakładał objęcie Programem ośmiu uczestników</w:t>
      </w:r>
      <w:r w:rsidR="00F871C6">
        <w:t>,</w:t>
      </w:r>
      <w:r w:rsidRPr="007335ED">
        <w:t xml:space="preserve"> w tym jednego opiekuna (rodzica) dziecka</w:t>
      </w:r>
      <w:r w:rsidR="00F871C6">
        <w:t xml:space="preserve"> od ukończenia 2 r. ż.</w:t>
      </w:r>
      <w:r w:rsidRPr="007335ED">
        <w:t xml:space="preserve"> do </w:t>
      </w:r>
      <w:r w:rsidR="00F871C6">
        <w:t xml:space="preserve">ukończenia </w:t>
      </w:r>
      <w:r w:rsidRPr="007335ED">
        <w:t>16 r.</w:t>
      </w:r>
      <w:r w:rsidR="00F871C6">
        <w:t xml:space="preserve"> </w:t>
      </w:r>
      <w:r w:rsidRPr="007335ED">
        <w:t>ż. posiadając</w:t>
      </w:r>
      <w:r w:rsidR="00CE60C7" w:rsidRPr="007335ED">
        <w:t>ego</w:t>
      </w:r>
      <w:r w:rsidRPr="007335ED">
        <w:t xml:space="preserve"> orzeczenie o niepełnosprawności oraz </w:t>
      </w:r>
      <w:r w:rsidR="009859FF" w:rsidRPr="007335ED">
        <w:t>siedmiu</w:t>
      </w:r>
      <w:r w:rsidRPr="007335ED">
        <w:t xml:space="preserve"> opiekunów (członków rodzin) osób </w:t>
      </w:r>
      <w:r w:rsidR="00F871C6">
        <w:br/>
      </w:r>
      <w:r w:rsidRPr="007335ED">
        <w:t>z orzeczeniem o znacznym stopniu niepełnosprawności albo z orzeczeniem traktowanym na równi z nim.</w:t>
      </w:r>
      <w:r w:rsidR="009859FF" w:rsidRPr="007335ED">
        <w:t xml:space="preserve"> Gmina dwukrotnie dokonywała aktualizacji wniosku</w:t>
      </w:r>
      <w:r w:rsidR="00D17401" w:rsidRPr="007335ED">
        <w:t xml:space="preserve">, </w:t>
      </w:r>
      <w:r w:rsidR="00CE60C7" w:rsidRPr="007335ED">
        <w:t>w tym jeden raz</w:t>
      </w:r>
      <w:r w:rsidR="00D17401" w:rsidRPr="007335ED">
        <w:t xml:space="preserve"> po podpisaniu Umowy w sprawie realizacji zad</w:t>
      </w:r>
      <w:r w:rsidR="001D76E0" w:rsidRPr="007335ED">
        <w:t>a</w:t>
      </w:r>
      <w:r w:rsidR="00D17401" w:rsidRPr="007335ED">
        <w:t>nia w ramach Programu</w:t>
      </w:r>
      <w:r w:rsidR="00CE60C7" w:rsidRPr="007335ED">
        <w:t xml:space="preserve"> „Opieka wytchnieniowa”</w:t>
      </w:r>
      <w:r w:rsidR="009859FF" w:rsidRPr="007335ED">
        <w:t xml:space="preserve">. </w:t>
      </w:r>
      <w:r w:rsidR="00D17401" w:rsidRPr="007335ED">
        <w:t xml:space="preserve">Ostatecznie zgodnie z </w:t>
      </w:r>
      <w:r w:rsidRPr="007335ED">
        <w:t>aktualizacj</w:t>
      </w:r>
      <w:r w:rsidR="00D17401" w:rsidRPr="007335ED">
        <w:t>ą</w:t>
      </w:r>
      <w:r w:rsidR="009859FF" w:rsidRPr="007335ED">
        <w:t xml:space="preserve"> wniosku</w:t>
      </w:r>
      <w:r w:rsidRPr="007335ED">
        <w:t xml:space="preserve"> nr 7619-3 </w:t>
      </w:r>
      <w:r w:rsidR="00872E06" w:rsidRPr="007335ED">
        <w:br/>
      </w:r>
      <w:r w:rsidRPr="007335ED">
        <w:t xml:space="preserve">z dnia </w:t>
      </w:r>
      <w:r w:rsidR="00DC0BDC" w:rsidRPr="007335ED">
        <w:t>9</w:t>
      </w:r>
      <w:r w:rsidRPr="007335ED">
        <w:t xml:space="preserve"> maja 2025 r.</w:t>
      </w:r>
      <w:r w:rsidR="009859FF" w:rsidRPr="007335ED">
        <w:t>,</w:t>
      </w:r>
      <w:r w:rsidRPr="007335ED">
        <w:t xml:space="preserve"> </w:t>
      </w:r>
      <w:r w:rsidR="00C04B81" w:rsidRPr="007335ED">
        <w:t xml:space="preserve">usługą </w:t>
      </w:r>
      <w:r w:rsidR="00D17401" w:rsidRPr="007335ED">
        <w:t>objęto</w:t>
      </w:r>
      <w:r w:rsidR="00C04B81" w:rsidRPr="007335ED">
        <w:t xml:space="preserve"> </w:t>
      </w:r>
      <w:r w:rsidR="004305C7" w:rsidRPr="007335ED">
        <w:t>pięciu</w:t>
      </w:r>
      <w:r w:rsidR="00C04B81" w:rsidRPr="007335ED">
        <w:t xml:space="preserve"> uczestników, w tym </w:t>
      </w:r>
      <w:r w:rsidR="004305C7" w:rsidRPr="007335ED">
        <w:t>dwóch</w:t>
      </w:r>
      <w:r w:rsidR="00994B7D" w:rsidRPr="007335ED">
        <w:t xml:space="preserve"> </w:t>
      </w:r>
      <w:r w:rsidR="00C04B81" w:rsidRPr="007335ED">
        <w:t>opiekun</w:t>
      </w:r>
      <w:r w:rsidR="004305C7" w:rsidRPr="007335ED">
        <w:t>ów</w:t>
      </w:r>
      <w:r w:rsidR="00C04B81" w:rsidRPr="007335ED">
        <w:t xml:space="preserve"> (rodzic</w:t>
      </w:r>
      <w:r w:rsidR="004305C7" w:rsidRPr="007335ED">
        <w:t>ów</w:t>
      </w:r>
      <w:r w:rsidR="00C04B81" w:rsidRPr="007335ED">
        <w:t>) dziec</w:t>
      </w:r>
      <w:r w:rsidR="004305C7" w:rsidRPr="007335ED">
        <w:t>i</w:t>
      </w:r>
      <w:r w:rsidR="00C04B81" w:rsidRPr="007335ED">
        <w:t xml:space="preserve"> </w:t>
      </w:r>
      <w:r w:rsidR="00F871C6">
        <w:t>od ukończenia 2 r. ż.</w:t>
      </w:r>
      <w:r w:rsidR="00F871C6" w:rsidRPr="007335ED">
        <w:t xml:space="preserve"> </w:t>
      </w:r>
      <w:r w:rsidR="00C04B81" w:rsidRPr="007335ED">
        <w:t xml:space="preserve">do </w:t>
      </w:r>
      <w:r w:rsidR="00F871C6">
        <w:t xml:space="preserve">ukończenia </w:t>
      </w:r>
      <w:r w:rsidR="00C04B81" w:rsidRPr="007335ED">
        <w:t xml:space="preserve">16 r.ż. </w:t>
      </w:r>
      <w:r w:rsidR="007A4C0D" w:rsidRPr="007335ED">
        <w:t>posiadając</w:t>
      </w:r>
      <w:r w:rsidR="004305C7" w:rsidRPr="007335ED">
        <w:t>ych</w:t>
      </w:r>
      <w:r w:rsidR="007A4C0D" w:rsidRPr="007335ED">
        <w:t xml:space="preserve"> orzeczenie </w:t>
      </w:r>
      <w:r w:rsidR="00F871C6">
        <w:br/>
      </w:r>
      <w:r w:rsidR="007A4C0D" w:rsidRPr="007335ED">
        <w:t xml:space="preserve">o niepełnosprawności </w:t>
      </w:r>
      <w:r w:rsidR="00C04B81" w:rsidRPr="007335ED">
        <w:t xml:space="preserve">oraz </w:t>
      </w:r>
      <w:r w:rsidR="004305C7" w:rsidRPr="007335ED">
        <w:t>trzech</w:t>
      </w:r>
      <w:r w:rsidR="00994B7D" w:rsidRPr="007335ED">
        <w:t xml:space="preserve"> </w:t>
      </w:r>
      <w:r w:rsidR="00C04B81" w:rsidRPr="007335ED">
        <w:t xml:space="preserve">opiekunów (członków rodzin) </w:t>
      </w:r>
      <w:r w:rsidR="00994B7D" w:rsidRPr="007335ED">
        <w:t>osób</w:t>
      </w:r>
      <w:r w:rsidR="00C04B81" w:rsidRPr="007335ED">
        <w:t xml:space="preserve"> </w:t>
      </w:r>
      <w:r w:rsidR="00994B7D" w:rsidRPr="007335ED">
        <w:t xml:space="preserve">z orzeczeniem </w:t>
      </w:r>
      <w:r w:rsidR="00F871C6">
        <w:br/>
      </w:r>
      <w:r w:rsidR="00994B7D" w:rsidRPr="007335ED">
        <w:t>o znacznym stopni</w:t>
      </w:r>
      <w:r w:rsidR="00ED1B26" w:rsidRPr="007335ED">
        <w:t xml:space="preserve">u </w:t>
      </w:r>
      <w:r w:rsidR="00994B7D" w:rsidRPr="007335ED">
        <w:t>niepełnosprawności albo z orzeczeniem traktowanym na równi z nim</w:t>
      </w:r>
      <w:r w:rsidR="00ED1B26" w:rsidRPr="007335ED">
        <w:t>.</w:t>
      </w:r>
      <w:r w:rsidR="00C04B81" w:rsidRPr="007335ED">
        <w:t xml:space="preserve"> </w:t>
      </w:r>
      <w:r w:rsidR="00F871C6">
        <w:br/>
      </w:r>
      <w:r w:rsidR="008305A6" w:rsidRPr="007335ED">
        <w:t>W t</w:t>
      </w:r>
      <w:r w:rsidR="001D76E0" w:rsidRPr="007335ED">
        <w:t>r</w:t>
      </w:r>
      <w:r w:rsidR="008305A6" w:rsidRPr="007335ED">
        <w:t xml:space="preserve">akcie czynności kontrolnych ustalono, </w:t>
      </w:r>
      <w:r w:rsidR="00DC0BDC" w:rsidRPr="007335ED">
        <w:t>ż</w:t>
      </w:r>
      <w:r w:rsidR="008305A6" w:rsidRPr="007335ED">
        <w:t>e proporcje uczestników</w:t>
      </w:r>
      <w:r w:rsidR="00DC0BDC" w:rsidRPr="007335ED">
        <w:t xml:space="preserve"> korzystających </w:t>
      </w:r>
      <w:r w:rsidR="009E2084">
        <w:br/>
      </w:r>
      <w:r w:rsidR="00DC0BDC" w:rsidRPr="007335ED">
        <w:t>z</w:t>
      </w:r>
      <w:r w:rsidR="008305A6" w:rsidRPr="007335ED">
        <w:t xml:space="preserve"> Programu </w:t>
      </w:r>
      <w:r w:rsidR="00D17401" w:rsidRPr="007335ED">
        <w:t xml:space="preserve">pokrywają się </w:t>
      </w:r>
      <w:r w:rsidR="007335ED">
        <w:t xml:space="preserve">z </w:t>
      </w:r>
      <w:r w:rsidR="00D17401" w:rsidRPr="007335ED">
        <w:t>danymi z ostatniej aktualizacji wniosku</w:t>
      </w:r>
      <w:r w:rsidR="008305A6" w:rsidRPr="007335ED">
        <w:t xml:space="preserve">. </w:t>
      </w:r>
      <w:r w:rsidR="00C04B81" w:rsidRPr="007335ED">
        <w:t>Ponadto, na podstawie okazanej dokumentacji ustalono, że usługi w ramach Programu „Opieka wytchnieniowa” dla JST – edycja 202</w:t>
      </w:r>
      <w:r w:rsidR="00D17401" w:rsidRPr="007335ED">
        <w:t>5</w:t>
      </w:r>
      <w:r w:rsidR="00C04B81" w:rsidRPr="007335ED">
        <w:t xml:space="preserve"> są realizowane w Gminie </w:t>
      </w:r>
      <w:r w:rsidR="00D17401" w:rsidRPr="007335ED">
        <w:t>Dynów</w:t>
      </w:r>
      <w:r w:rsidR="00C04B81" w:rsidRPr="007335ED">
        <w:t xml:space="preserve"> od </w:t>
      </w:r>
      <w:r w:rsidR="00D17401" w:rsidRPr="007335ED">
        <w:t>marca</w:t>
      </w:r>
      <w:r w:rsidR="00C04B81" w:rsidRPr="007335ED">
        <w:t xml:space="preserve"> 202</w:t>
      </w:r>
      <w:r w:rsidR="00D17401" w:rsidRPr="007335ED">
        <w:t>5</w:t>
      </w:r>
      <w:r w:rsidR="00C04B81" w:rsidRPr="007335ED">
        <w:t xml:space="preserve"> r.</w:t>
      </w:r>
      <w:r w:rsidR="008305A6" w:rsidRPr="007335ED">
        <w:t xml:space="preserve"> </w:t>
      </w:r>
    </w:p>
    <w:p w14:paraId="37777257" w14:textId="30388FB9" w:rsidR="00C04B81" w:rsidRPr="007335ED" w:rsidRDefault="00480495" w:rsidP="00E96050">
      <w:pPr>
        <w:pStyle w:val="Akapitzlist"/>
        <w:spacing w:line="360" w:lineRule="auto"/>
        <w:ind w:left="0"/>
        <w:jc w:val="both"/>
      </w:pPr>
      <w:r w:rsidRPr="007335ED">
        <w:t xml:space="preserve">Z uwagi na to, że jedna z </w:t>
      </w:r>
      <w:r w:rsidR="00C04B81" w:rsidRPr="007335ED">
        <w:t>Kart zgłoszeń w ramach OW</w:t>
      </w:r>
      <w:r w:rsidR="00474915" w:rsidRPr="007335ED">
        <w:t xml:space="preserve"> – </w:t>
      </w:r>
      <w:r w:rsidR="00C04B81" w:rsidRPr="007335ED">
        <w:t xml:space="preserve"> edycja 202</w:t>
      </w:r>
      <w:r w:rsidR="008305A6" w:rsidRPr="007335ED">
        <w:t>5</w:t>
      </w:r>
      <w:r w:rsidRPr="007335ED">
        <w:t xml:space="preserve"> wpłynęła do GOPS </w:t>
      </w:r>
      <w:r w:rsidRPr="007335ED">
        <w:br/>
        <w:t>w Dynowie w dniu 3 lipca 2025 r.</w:t>
      </w:r>
      <w:r w:rsidR="00F871C6">
        <w:t>,</w:t>
      </w:r>
      <w:r w:rsidRPr="007335ED">
        <w:t xml:space="preserve"> tj. poza okresem objętym czynnościami kontrolnymi,</w:t>
      </w:r>
      <w:r w:rsidR="00C04B81" w:rsidRPr="007335ED">
        <w:t xml:space="preserve"> </w:t>
      </w:r>
      <w:r w:rsidRPr="007335ED">
        <w:t xml:space="preserve">nie dokonywano analizy dokumentacji związanej ze świadczeniem usługi na jej podstawie. </w:t>
      </w:r>
    </w:p>
    <w:p w14:paraId="1221C302" w14:textId="77777777" w:rsidR="00C04B81" w:rsidRPr="007335ED" w:rsidRDefault="00C04B81" w:rsidP="00E96050">
      <w:pPr>
        <w:pStyle w:val="Akapitzlist"/>
        <w:spacing w:line="360" w:lineRule="auto"/>
        <w:ind w:left="0"/>
        <w:jc w:val="both"/>
      </w:pPr>
    </w:p>
    <w:p w14:paraId="3442D6E7" w14:textId="42EE7DAB" w:rsidR="00C04B81" w:rsidRPr="007335ED" w:rsidRDefault="00C04B81" w:rsidP="00E96050">
      <w:pPr>
        <w:pStyle w:val="Akapitzlist"/>
        <w:spacing w:line="360" w:lineRule="auto"/>
        <w:ind w:left="0"/>
        <w:jc w:val="both"/>
        <w:rPr>
          <w:strike/>
        </w:rPr>
      </w:pPr>
      <w:r w:rsidRPr="007335ED">
        <w:t xml:space="preserve">Z Wykazu osób świadczących usługi opieki </w:t>
      </w:r>
      <w:proofErr w:type="spellStart"/>
      <w:r w:rsidRPr="007335ED">
        <w:t>wytchnieniowej</w:t>
      </w:r>
      <w:proofErr w:type="spellEnd"/>
      <w:r w:rsidRPr="007335ED">
        <w:t xml:space="preserve"> w Programie OW – edycja 202</w:t>
      </w:r>
      <w:r w:rsidR="008305A6" w:rsidRPr="007335ED">
        <w:t>5</w:t>
      </w:r>
      <w:r w:rsidRPr="007335ED">
        <w:t xml:space="preserve">, przygotowanego przez </w:t>
      </w:r>
      <w:r w:rsidR="00AA69FC" w:rsidRPr="007335ED">
        <w:t>G</w:t>
      </w:r>
      <w:r w:rsidRPr="007335ED">
        <w:t xml:space="preserve">OPS w </w:t>
      </w:r>
      <w:r w:rsidR="008305A6" w:rsidRPr="007335ED">
        <w:t>Dynowie</w:t>
      </w:r>
      <w:r w:rsidRPr="007335ED">
        <w:t xml:space="preserve"> na potrzeby kontroli wynika, że usługi </w:t>
      </w:r>
      <w:r w:rsidR="005873A6" w:rsidRPr="007335ED">
        <w:br/>
      </w:r>
      <w:r w:rsidRPr="007335ED">
        <w:t xml:space="preserve">są świadczone przez </w:t>
      </w:r>
      <w:r w:rsidR="00DC0BDC" w:rsidRPr="007335ED">
        <w:t xml:space="preserve">pięć </w:t>
      </w:r>
      <w:r w:rsidR="00754EBE" w:rsidRPr="007335ED">
        <w:t>osób</w:t>
      </w:r>
      <w:r w:rsidRPr="007335ED">
        <w:t xml:space="preserve">, </w:t>
      </w:r>
      <w:r w:rsidR="00DC0BDC" w:rsidRPr="007335ED">
        <w:t xml:space="preserve">przy czym </w:t>
      </w:r>
      <w:r w:rsidR="00AA69FC" w:rsidRPr="007335ED">
        <w:t>jedna</w:t>
      </w:r>
      <w:r w:rsidRPr="007335ED">
        <w:t xml:space="preserve"> </w:t>
      </w:r>
      <w:r w:rsidR="00AA69FC" w:rsidRPr="007335ED">
        <w:t>z nich</w:t>
      </w:r>
      <w:r w:rsidR="0025191A" w:rsidRPr="007335ED">
        <w:t xml:space="preserve"> realiz</w:t>
      </w:r>
      <w:r w:rsidR="00754EBE" w:rsidRPr="007335ED">
        <w:t>ację</w:t>
      </w:r>
      <w:r w:rsidRPr="007335ED">
        <w:t xml:space="preserve"> usług</w:t>
      </w:r>
      <w:r w:rsidR="00754EBE" w:rsidRPr="007335ED">
        <w:t xml:space="preserve"> rozpoczęła od</w:t>
      </w:r>
      <w:r w:rsidRPr="007335ED">
        <w:t xml:space="preserve"> </w:t>
      </w:r>
      <w:r w:rsidR="007335ED">
        <w:br/>
      </w:r>
      <w:r w:rsidR="00754EBE" w:rsidRPr="007335ED">
        <w:t>lipca 2025 r</w:t>
      </w:r>
      <w:r w:rsidR="004E29AA" w:rsidRPr="007335ED">
        <w:t>.</w:t>
      </w:r>
    </w:p>
    <w:p w14:paraId="11E34124" w14:textId="42F915A1" w:rsidR="00C04B81" w:rsidRPr="007335ED" w:rsidRDefault="00C04B81" w:rsidP="00083EAE">
      <w:pPr>
        <w:pStyle w:val="Akapitzlist"/>
        <w:spacing w:line="360" w:lineRule="auto"/>
        <w:ind w:left="0"/>
        <w:jc w:val="right"/>
      </w:pPr>
      <w:r w:rsidRPr="007335ED">
        <w:t>(akta kontroli – str.</w:t>
      </w:r>
      <w:r w:rsidR="00F851F8" w:rsidRPr="007335ED">
        <w:t xml:space="preserve"> </w:t>
      </w:r>
      <w:r w:rsidR="007F780C">
        <w:t>15</w:t>
      </w:r>
      <w:r w:rsidR="00F851F8" w:rsidRPr="007F780C">
        <w:t>-</w:t>
      </w:r>
      <w:r w:rsidR="007F780C">
        <w:t>18</w:t>
      </w:r>
      <w:r w:rsidRPr="007F780C">
        <w:t>)</w:t>
      </w:r>
    </w:p>
    <w:p w14:paraId="5646CECE" w14:textId="71AD4256" w:rsidR="00C04B81" w:rsidRPr="007335ED" w:rsidRDefault="00C04B81" w:rsidP="00E96050">
      <w:pPr>
        <w:pStyle w:val="Akapitzlist"/>
        <w:spacing w:line="360" w:lineRule="auto"/>
        <w:ind w:left="0"/>
        <w:jc w:val="both"/>
      </w:pPr>
      <w:r w:rsidRPr="007335ED">
        <w:lastRenderedPageBreak/>
        <w:t xml:space="preserve">W ramach czynności kontrolnych dokonano weryfikacji </w:t>
      </w:r>
      <w:r w:rsidR="0025191A" w:rsidRPr="007335ED">
        <w:t xml:space="preserve">poprawności wypełniania </w:t>
      </w:r>
      <w:r w:rsidRPr="007335ED">
        <w:t>Kart zgłoszeń jak i Kart realizacji usług oraz porównano dane z Kart realizacji usług</w:t>
      </w:r>
      <w:r w:rsidR="004B5B0B" w:rsidRPr="007335ED">
        <w:t xml:space="preserve"> </w:t>
      </w:r>
      <w:r w:rsidR="00E76861" w:rsidRPr="007335ED">
        <w:br/>
      </w:r>
      <w:r w:rsidR="004B5B0B" w:rsidRPr="007335ED">
        <w:t xml:space="preserve">z </w:t>
      </w:r>
      <w:r w:rsidRPr="007335ED">
        <w:t>danymi przedkładanym przez świadczących </w:t>
      </w:r>
      <w:r w:rsidR="00AA69FC" w:rsidRPr="007335ED">
        <w:t>w</w:t>
      </w:r>
      <w:r w:rsidRPr="007335ED">
        <w:t> rachunk</w:t>
      </w:r>
      <w:r w:rsidR="00C24565" w:rsidRPr="007335ED">
        <w:t>ach</w:t>
      </w:r>
      <w:r w:rsidRPr="007335ED">
        <w:t xml:space="preserve">. </w:t>
      </w:r>
      <w:r w:rsidR="00F871C6">
        <w:t>Z</w:t>
      </w:r>
      <w:r w:rsidR="004B5B0B" w:rsidRPr="007335ED">
        <w:t xml:space="preserve">e względu na krótki okres </w:t>
      </w:r>
      <w:r w:rsidRPr="007335ED">
        <w:t xml:space="preserve">realizacji zadania oględzinom poddano 100% </w:t>
      </w:r>
      <w:r w:rsidR="004B5B0B" w:rsidRPr="007335ED">
        <w:t xml:space="preserve">Kart realizacji usług opieki </w:t>
      </w:r>
      <w:proofErr w:type="spellStart"/>
      <w:r w:rsidRPr="007335ED">
        <w:t>wytchnieniowej</w:t>
      </w:r>
      <w:proofErr w:type="spellEnd"/>
      <w:r w:rsidR="004B5B0B" w:rsidRPr="007335ED">
        <w:t xml:space="preserve"> za okres </w:t>
      </w:r>
      <w:r w:rsidR="004E29AA" w:rsidRPr="007335ED">
        <w:t>marzec</w:t>
      </w:r>
      <w:r w:rsidR="00474915" w:rsidRPr="007335ED">
        <w:t xml:space="preserve"> – </w:t>
      </w:r>
      <w:r w:rsidR="008305A6" w:rsidRPr="007335ED">
        <w:t>czerwiec</w:t>
      </w:r>
      <w:r w:rsidR="004B5B0B" w:rsidRPr="007335ED">
        <w:t> 202</w:t>
      </w:r>
      <w:r w:rsidR="008305A6" w:rsidRPr="007335ED">
        <w:t>5</w:t>
      </w:r>
      <w:r w:rsidR="004B5B0B" w:rsidRPr="007335ED">
        <w:t xml:space="preserve"> r. </w:t>
      </w:r>
    </w:p>
    <w:p w14:paraId="7578A5AD" w14:textId="77777777" w:rsidR="004B5B0B" w:rsidRPr="007335ED" w:rsidRDefault="004B5B0B" w:rsidP="00E96050">
      <w:pPr>
        <w:pStyle w:val="Akapitzlist"/>
        <w:spacing w:line="360" w:lineRule="auto"/>
        <w:ind w:left="0"/>
        <w:jc w:val="both"/>
      </w:pPr>
    </w:p>
    <w:p w14:paraId="25564837" w14:textId="1A645E6F" w:rsidR="00E96050" w:rsidRDefault="00C04B81" w:rsidP="00E96050">
      <w:pPr>
        <w:pStyle w:val="Akapitzlist"/>
        <w:spacing w:line="360" w:lineRule="auto"/>
        <w:ind w:left="0"/>
        <w:jc w:val="both"/>
        <w:rPr>
          <w:b/>
        </w:rPr>
      </w:pPr>
      <w:r w:rsidRPr="007335ED">
        <w:rPr>
          <w:b/>
        </w:rPr>
        <w:t>Zakres objęty kontrolą ocenia się pozytywnie</w:t>
      </w:r>
      <w:r w:rsidR="00696083" w:rsidRPr="007335ED">
        <w:rPr>
          <w:b/>
        </w:rPr>
        <w:t xml:space="preserve"> z uchybieniami</w:t>
      </w:r>
      <w:r w:rsidRPr="007335ED">
        <w:rPr>
          <w:b/>
        </w:rPr>
        <w:t xml:space="preserve">. Ocenę wystawiono w oparciu o mierniki umożliwiające ocenę podmiotu kontrolowanego. </w:t>
      </w:r>
    </w:p>
    <w:p w14:paraId="57FECF33" w14:textId="77777777" w:rsidR="00D34A4C" w:rsidRPr="007335ED" w:rsidRDefault="00D34A4C" w:rsidP="00E96050">
      <w:pPr>
        <w:pStyle w:val="Akapitzlist"/>
        <w:spacing w:line="360" w:lineRule="auto"/>
        <w:ind w:left="0"/>
        <w:jc w:val="both"/>
        <w:rPr>
          <w:b/>
        </w:rPr>
      </w:pPr>
    </w:p>
    <w:p w14:paraId="7A1D3B19" w14:textId="00CB0E91" w:rsidR="00C04B81" w:rsidRPr="007335ED" w:rsidRDefault="00C04B81" w:rsidP="00E96050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7335ED">
        <w:rPr>
          <w:b/>
        </w:rPr>
        <w:t>Sposób realizacji Programu „Opieka wytchnieniowa” dla JST – edycja 202</w:t>
      </w:r>
      <w:r w:rsidR="0070367E" w:rsidRPr="007335ED">
        <w:rPr>
          <w:b/>
        </w:rPr>
        <w:t>5</w:t>
      </w:r>
      <w:r w:rsidRPr="007335ED">
        <w:rPr>
          <w:b/>
        </w:rPr>
        <w:t xml:space="preserve"> </w:t>
      </w:r>
    </w:p>
    <w:p w14:paraId="4E71151C" w14:textId="58EFA984" w:rsidR="00B66AF1" w:rsidRPr="007335ED" w:rsidRDefault="006B4B9D" w:rsidP="00E96050">
      <w:pPr>
        <w:spacing w:line="360" w:lineRule="auto"/>
        <w:ind w:firstLine="360"/>
        <w:jc w:val="both"/>
      </w:pPr>
      <w:r w:rsidRPr="007335ED">
        <w:t>W trakcie kontroli ustalono, że</w:t>
      </w:r>
      <w:r w:rsidR="00C04B81" w:rsidRPr="007335ED">
        <w:t xml:space="preserve"> </w:t>
      </w:r>
      <w:r w:rsidR="008F62B9" w:rsidRPr="007335ED">
        <w:t xml:space="preserve">Wójt Gminy </w:t>
      </w:r>
      <w:r w:rsidR="0070367E" w:rsidRPr="007335ED">
        <w:t>Dynów</w:t>
      </w:r>
      <w:r w:rsidR="008F62B9" w:rsidRPr="007335ED">
        <w:t xml:space="preserve"> </w:t>
      </w:r>
      <w:r w:rsidR="00C04B81" w:rsidRPr="007335ED">
        <w:t xml:space="preserve">Zarządzeniem Nr </w:t>
      </w:r>
      <w:r w:rsidR="004E29AA" w:rsidRPr="007335ED">
        <w:t>75/2024</w:t>
      </w:r>
      <w:r w:rsidR="00C04B81" w:rsidRPr="007335ED">
        <w:t xml:space="preserve"> </w:t>
      </w:r>
      <w:r w:rsidR="00951211" w:rsidRPr="007335ED">
        <w:t xml:space="preserve">z dnia </w:t>
      </w:r>
      <w:r w:rsidR="00474915" w:rsidRPr="007335ED">
        <w:br/>
      </w:r>
      <w:r w:rsidR="004E29AA" w:rsidRPr="007335ED">
        <w:t>18 listopada 2024</w:t>
      </w:r>
      <w:r w:rsidR="00951211" w:rsidRPr="007335ED">
        <w:t xml:space="preserve"> r.</w:t>
      </w:r>
      <w:r w:rsidR="00C04B81" w:rsidRPr="007335ED">
        <w:t xml:space="preserve"> </w:t>
      </w:r>
      <w:r w:rsidR="00951211" w:rsidRPr="007335ED">
        <w:t>w sprawie realizacji programu „Opieka wytchnieniowa” dla Jednostek Samor</w:t>
      </w:r>
      <w:r w:rsidR="00AC41E7" w:rsidRPr="007335ED">
        <w:t>ządu Terytorialnego</w:t>
      </w:r>
      <w:r w:rsidR="00474915" w:rsidRPr="007335ED">
        <w:t xml:space="preserve"> – </w:t>
      </w:r>
      <w:r w:rsidR="00AC41E7" w:rsidRPr="007335ED">
        <w:t>edycja 202</w:t>
      </w:r>
      <w:r w:rsidR="004E29AA" w:rsidRPr="007335ED">
        <w:t>5</w:t>
      </w:r>
      <w:r w:rsidR="00C04B81" w:rsidRPr="007335ED">
        <w:t xml:space="preserve">, </w:t>
      </w:r>
      <w:r w:rsidR="00B66AF1" w:rsidRPr="007335ED">
        <w:t xml:space="preserve">przekazał realizację Programu do Gminnego Ośrodka Pomocy Społecznej w </w:t>
      </w:r>
      <w:r w:rsidR="004E29AA" w:rsidRPr="007335ED">
        <w:t>Dynowie</w:t>
      </w:r>
      <w:r w:rsidR="00B66AF1" w:rsidRPr="007335ED">
        <w:t xml:space="preserve">. Wójt Gminy </w:t>
      </w:r>
      <w:r w:rsidR="004E29AA" w:rsidRPr="007335ED">
        <w:t>Dynów</w:t>
      </w:r>
      <w:r w:rsidR="00B66AF1" w:rsidRPr="007335ED">
        <w:t xml:space="preserve"> w dniu </w:t>
      </w:r>
      <w:r w:rsidR="004E29AA" w:rsidRPr="007335ED">
        <w:t xml:space="preserve">18 </w:t>
      </w:r>
      <w:r w:rsidR="00F51BB3" w:rsidRPr="007335ED">
        <w:t xml:space="preserve">listopada 2024 r. </w:t>
      </w:r>
      <w:r w:rsidR="00B66AF1" w:rsidRPr="007335ED">
        <w:t xml:space="preserve">udzielił </w:t>
      </w:r>
      <w:r w:rsidR="004F7228">
        <w:t xml:space="preserve">imiennego </w:t>
      </w:r>
      <w:r w:rsidR="00B66AF1" w:rsidRPr="007335ED">
        <w:t>Pełnomocnictwa Kierownikowi Gminn</w:t>
      </w:r>
      <w:r w:rsidR="00DF2DEC">
        <w:t>ego Ośrodka Pomocy Społecznej w </w:t>
      </w:r>
      <w:r w:rsidR="00F51BB3" w:rsidRPr="007335ED">
        <w:t>Dynowie</w:t>
      </w:r>
      <w:r w:rsidR="00B66AF1" w:rsidRPr="007335ED">
        <w:t xml:space="preserve"> do realizacji </w:t>
      </w:r>
      <w:r w:rsidR="00AC41E7" w:rsidRPr="007335ED">
        <w:t>Programu</w:t>
      </w:r>
      <w:r w:rsidR="00B66AF1" w:rsidRPr="007335ED">
        <w:t xml:space="preserve"> </w:t>
      </w:r>
      <w:r w:rsidR="00F51BB3" w:rsidRPr="007335ED">
        <w:t xml:space="preserve">Ministra Rodziny, Pracy i Polityki Społecznej </w:t>
      </w:r>
      <w:r w:rsidR="00B66AF1" w:rsidRPr="007335ED">
        <w:t>„Opieka wytchnieniowa” dla Jednostek Samorządu Terytorialnego</w:t>
      </w:r>
      <w:r w:rsidR="00474915" w:rsidRPr="007335ED">
        <w:t xml:space="preserve"> – </w:t>
      </w:r>
      <w:r w:rsidR="00B66AF1" w:rsidRPr="007335ED">
        <w:t>edycja 202</w:t>
      </w:r>
      <w:r w:rsidR="00F51BB3" w:rsidRPr="007335ED">
        <w:t>5</w:t>
      </w:r>
      <w:r w:rsidR="001E4950" w:rsidRPr="007335ED">
        <w:t xml:space="preserve"> oraz dysponowania środkami na wyodrębnionym rachunku bankowym na potrzeby Programu</w:t>
      </w:r>
      <w:r w:rsidR="00E1637A" w:rsidRPr="007335ED">
        <w:t>.</w:t>
      </w:r>
    </w:p>
    <w:p w14:paraId="6343A3B8" w14:textId="27847FFC" w:rsidR="00C04B81" w:rsidRPr="007335ED" w:rsidRDefault="00B66AF1" w:rsidP="00E96050">
      <w:pPr>
        <w:spacing w:line="360" w:lineRule="auto"/>
        <w:ind w:firstLine="360"/>
        <w:jc w:val="right"/>
      </w:pPr>
      <w:r w:rsidRPr="007335ED">
        <w:t xml:space="preserve"> </w:t>
      </w:r>
      <w:r w:rsidR="00C04B81" w:rsidRPr="007335ED">
        <w:t>(akta kontroli – str</w:t>
      </w:r>
      <w:r w:rsidR="00C04B81" w:rsidRPr="00EE2A7D">
        <w:t>.</w:t>
      </w:r>
      <w:r w:rsidR="00EE2A7D" w:rsidRPr="00EE2A7D">
        <w:t xml:space="preserve"> </w:t>
      </w:r>
      <w:r w:rsidR="007F780C">
        <w:t>21-22</w:t>
      </w:r>
      <w:r w:rsidR="00C04B81" w:rsidRPr="007335ED">
        <w:t xml:space="preserve">) </w:t>
      </w:r>
    </w:p>
    <w:p w14:paraId="34ECADCD" w14:textId="77777777" w:rsidR="006B4B9D" w:rsidRPr="007335ED" w:rsidRDefault="006B4B9D" w:rsidP="00696083">
      <w:pPr>
        <w:spacing w:line="360" w:lineRule="auto"/>
        <w:jc w:val="both"/>
      </w:pPr>
    </w:p>
    <w:p w14:paraId="76D450C9" w14:textId="3A7F3BEB" w:rsidR="00C04B81" w:rsidRPr="007335ED" w:rsidRDefault="00C04B81" w:rsidP="00696083">
      <w:pPr>
        <w:tabs>
          <w:tab w:val="left" w:pos="9072"/>
        </w:tabs>
        <w:spacing w:line="360" w:lineRule="auto"/>
        <w:jc w:val="both"/>
      </w:pPr>
      <w:r w:rsidRPr="007335ED">
        <w:t xml:space="preserve">Zgodnie z zapisami </w:t>
      </w:r>
      <w:r w:rsidR="008B31DE" w:rsidRPr="007335ED">
        <w:t xml:space="preserve">Programu </w:t>
      </w:r>
      <w:r w:rsidRPr="007335ED">
        <w:t>częś</w:t>
      </w:r>
      <w:r w:rsidR="008B31DE" w:rsidRPr="007335ED">
        <w:t>ć</w:t>
      </w:r>
      <w:r w:rsidRPr="007335ED">
        <w:t xml:space="preserve"> X ust. 3 pkt 6, podjęcie działań mających na celu rozpoczęcie realizacji zadania powinno nastąpić niezwłocznie po złożeniu oświadczenia o przyjęciu środków (w przypadku Gminy </w:t>
      </w:r>
      <w:r w:rsidR="0033426B" w:rsidRPr="007335ED">
        <w:t>Dynów</w:t>
      </w:r>
      <w:r w:rsidR="00B66AF1" w:rsidRPr="007335ED">
        <w:t xml:space="preserve"> oświadczenie złożono w dniu</w:t>
      </w:r>
      <w:r w:rsidR="00696083" w:rsidRPr="007335ED">
        <w:t xml:space="preserve"> </w:t>
      </w:r>
      <w:r w:rsidR="00C547CA" w:rsidRPr="007335ED">
        <w:t>20</w:t>
      </w:r>
      <w:r w:rsidRPr="007335ED">
        <w:t xml:space="preserve"> </w:t>
      </w:r>
      <w:r w:rsidR="00C547CA" w:rsidRPr="007335ED">
        <w:t>stycznia</w:t>
      </w:r>
      <w:r w:rsidRPr="007335ED">
        <w:t xml:space="preserve"> 202</w:t>
      </w:r>
      <w:r w:rsidR="00C547CA" w:rsidRPr="007335ED">
        <w:t>5</w:t>
      </w:r>
      <w:r w:rsidRPr="007335ED">
        <w:t xml:space="preserve"> r.) jednak nie później, niż w dniu podpisania umowy z wojewodą (w tym przypadku </w:t>
      </w:r>
      <w:r w:rsidR="001E4950" w:rsidRPr="007335ED">
        <w:br/>
      </w:r>
      <w:r w:rsidR="00B66AF1" w:rsidRPr="007335ED">
        <w:t>w dniu</w:t>
      </w:r>
      <w:r w:rsidRPr="007335ED">
        <w:t xml:space="preserve"> </w:t>
      </w:r>
      <w:r w:rsidR="00E1637A" w:rsidRPr="007335ED">
        <w:t>5</w:t>
      </w:r>
      <w:r w:rsidRPr="007335ED">
        <w:t xml:space="preserve"> marca 202</w:t>
      </w:r>
      <w:r w:rsidR="0033426B" w:rsidRPr="007335ED">
        <w:t>5</w:t>
      </w:r>
      <w:r w:rsidRPr="007335ED">
        <w:t xml:space="preserve"> r.). Analiza Kart realiz</w:t>
      </w:r>
      <w:r w:rsidR="007F6060" w:rsidRPr="007335ED">
        <w:t xml:space="preserve">acji usług opieki </w:t>
      </w:r>
      <w:proofErr w:type="spellStart"/>
      <w:r w:rsidR="007F6060" w:rsidRPr="007335ED">
        <w:t>wytchnieniowej</w:t>
      </w:r>
      <w:proofErr w:type="spellEnd"/>
      <w:r w:rsidR="007F6060" w:rsidRPr="007335ED">
        <w:t xml:space="preserve"> </w:t>
      </w:r>
      <w:r w:rsidRPr="007335ED">
        <w:t xml:space="preserve">wykazała, że </w:t>
      </w:r>
      <w:r w:rsidR="00E1637A" w:rsidRPr="007335ED">
        <w:t xml:space="preserve">na rzecz trzech uczestników Programu </w:t>
      </w:r>
      <w:r w:rsidRPr="007335ED">
        <w:t>usługi zaczęto świadczyć od</w:t>
      </w:r>
      <w:r w:rsidR="00696083" w:rsidRPr="007335ED">
        <w:t xml:space="preserve"> </w:t>
      </w:r>
      <w:r w:rsidR="00E1637A" w:rsidRPr="007335ED">
        <w:t>marca</w:t>
      </w:r>
      <w:r w:rsidRPr="007335ED">
        <w:t xml:space="preserve"> 202</w:t>
      </w:r>
      <w:r w:rsidR="00C547CA" w:rsidRPr="007335ED">
        <w:t>5</w:t>
      </w:r>
      <w:r w:rsidRPr="007335ED">
        <w:t xml:space="preserve"> r.</w:t>
      </w:r>
      <w:r w:rsidR="00E1637A" w:rsidRPr="007335ED">
        <w:t>, natomiast na rzecz pozostałych dwóch uczestników od maja 2025 r. i lipca 2025 r. Podczas czynności kontrolnych</w:t>
      </w:r>
      <w:r w:rsidR="001E4950" w:rsidRPr="007335ED">
        <w:t xml:space="preserve">, </w:t>
      </w:r>
      <w:r w:rsidR="00E55158" w:rsidRPr="007335ED">
        <w:t>w dniu 28 lipca 2025 r.</w:t>
      </w:r>
      <w:r w:rsidR="00E1637A" w:rsidRPr="007335ED">
        <w:t xml:space="preserve"> </w:t>
      </w:r>
      <w:r w:rsidR="00E55158" w:rsidRPr="007335ED">
        <w:t xml:space="preserve">Kierownik GOPS w Dynowie złożył </w:t>
      </w:r>
      <w:r w:rsidR="00872E06" w:rsidRPr="007335ED">
        <w:t xml:space="preserve">następujące </w:t>
      </w:r>
      <w:r w:rsidR="00E55158" w:rsidRPr="007335ED">
        <w:t>pisemne wyjaśnienia</w:t>
      </w:r>
      <w:r w:rsidR="001E4950" w:rsidRPr="007335ED">
        <w:t xml:space="preserve"> dot. opóźnienia w realizacji zadania:</w:t>
      </w:r>
      <w:r w:rsidR="00E55158" w:rsidRPr="007335ED">
        <w:t xml:space="preserve"> </w:t>
      </w:r>
      <w:r w:rsidR="00E55158" w:rsidRPr="005561C9">
        <w:rPr>
          <w:i/>
          <w:iCs/>
        </w:rPr>
        <w:t xml:space="preserve">„podpisanie umowy na pełnienie usługi opieki </w:t>
      </w:r>
      <w:proofErr w:type="spellStart"/>
      <w:r w:rsidR="00E55158" w:rsidRPr="005561C9">
        <w:rPr>
          <w:i/>
          <w:iCs/>
        </w:rPr>
        <w:t>wytchnieniowej</w:t>
      </w:r>
      <w:proofErr w:type="spellEnd"/>
      <w:r w:rsidR="00E55158" w:rsidRPr="005561C9">
        <w:rPr>
          <w:i/>
          <w:iCs/>
        </w:rPr>
        <w:t xml:space="preserve"> w maju i lipcu związane było z rezygnacją</w:t>
      </w:r>
      <w:r w:rsidR="00DF2DEC">
        <w:rPr>
          <w:i/>
          <w:iCs/>
        </w:rPr>
        <w:t xml:space="preserve"> z udziału w </w:t>
      </w:r>
      <w:r w:rsidR="00E55158" w:rsidRPr="005561C9">
        <w:rPr>
          <w:i/>
          <w:iCs/>
        </w:rPr>
        <w:t>programie dwóch osób, z których jedna nie otrzymała stosownego orzeczenia natomiast druga osoba zrezygnowała z uczestnictwa w Programie ponieważ rodzic został umieszczony w placówce (…)”</w:t>
      </w:r>
      <w:r w:rsidR="00E55158" w:rsidRPr="007335ED">
        <w:t>.</w:t>
      </w:r>
    </w:p>
    <w:p w14:paraId="4A2C1B84" w14:textId="7DB45F07" w:rsidR="00F851F8" w:rsidRPr="007335ED" w:rsidRDefault="00F851F8" w:rsidP="00E96050">
      <w:pPr>
        <w:spacing w:line="360" w:lineRule="auto"/>
        <w:ind w:firstLine="360"/>
        <w:jc w:val="right"/>
      </w:pPr>
      <w:r w:rsidRPr="007335ED">
        <w:t xml:space="preserve">(akta kontroli – str. </w:t>
      </w:r>
      <w:r w:rsidR="00EE2A7D">
        <w:t>2</w:t>
      </w:r>
      <w:r w:rsidR="007F780C">
        <w:t>3-24</w:t>
      </w:r>
      <w:r w:rsidRPr="007335ED">
        <w:t xml:space="preserve">) </w:t>
      </w:r>
    </w:p>
    <w:p w14:paraId="19287165" w14:textId="77777777" w:rsidR="0084657C" w:rsidRPr="007335ED" w:rsidRDefault="0084657C" w:rsidP="00E96050">
      <w:pPr>
        <w:spacing w:line="360" w:lineRule="auto"/>
        <w:jc w:val="both"/>
      </w:pPr>
    </w:p>
    <w:p w14:paraId="3F92EC62" w14:textId="3926DE3E" w:rsidR="00C04B81" w:rsidRPr="007335ED" w:rsidRDefault="00B66AF1" w:rsidP="00E96050">
      <w:pPr>
        <w:spacing w:line="360" w:lineRule="auto"/>
        <w:jc w:val="both"/>
      </w:pPr>
      <w:r w:rsidRPr="007335ED">
        <w:lastRenderedPageBreak/>
        <w:t xml:space="preserve">W trakcie czynności kontrolnych stwierdzono, że osoby świadczące usługi opieki </w:t>
      </w:r>
      <w:proofErr w:type="spellStart"/>
      <w:r w:rsidRPr="007335ED">
        <w:t>wytchnieniowej</w:t>
      </w:r>
      <w:proofErr w:type="spellEnd"/>
      <w:r w:rsidR="005873A6" w:rsidRPr="007335ED">
        <w:t xml:space="preserve"> </w:t>
      </w:r>
      <w:r w:rsidR="001E4950" w:rsidRPr="007335ED">
        <w:t>są</w:t>
      </w:r>
      <w:r w:rsidR="005873A6" w:rsidRPr="007335ED">
        <w:t xml:space="preserve"> zatrudnione na umowę </w:t>
      </w:r>
      <w:r w:rsidRPr="007335ED">
        <w:t xml:space="preserve">zlecenie. Z uwagi na to, że realizator Programu </w:t>
      </w:r>
      <w:r w:rsidR="00474915" w:rsidRPr="007335ED">
        <w:t xml:space="preserve">– </w:t>
      </w:r>
      <w:r w:rsidR="001E4950" w:rsidRPr="007335ED">
        <w:br/>
      </w:r>
      <w:r w:rsidR="00474915" w:rsidRPr="007335ED">
        <w:t xml:space="preserve">w tym przypadku GOPS w </w:t>
      </w:r>
      <w:r w:rsidR="00C547CA" w:rsidRPr="007335ED">
        <w:t>Dynowie</w:t>
      </w:r>
      <w:r w:rsidR="00474915" w:rsidRPr="007335ED">
        <w:t xml:space="preserve"> – </w:t>
      </w:r>
      <w:r w:rsidRPr="007335ED">
        <w:t xml:space="preserve">zobowiązany jest monitorować świadczenie usług opieki </w:t>
      </w:r>
      <w:proofErr w:type="spellStart"/>
      <w:r w:rsidRPr="007335ED">
        <w:t>wytchnieniowej</w:t>
      </w:r>
      <w:proofErr w:type="spellEnd"/>
      <w:r w:rsidRPr="007335ED">
        <w:t xml:space="preserve"> oraz dokonywa</w:t>
      </w:r>
      <w:r w:rsidR="0084657C" w:rsidRPr="007335ED">
        <w:t>ć</w:t>
      </w:r>
      <w:r w:rsidRPr="007335ED">
        <w:t xml:space="preserve"> doraźnych kontroli jej świadczenia</w:t>
      </w:r>
      <w:r w:rsidR="00474915" w:rsidRPr="007335ED">
        <w:t>,</w:t>
      </w:r>
      <w:r w:rsidRPr="007335ED">
        <w:t xml:space="preserve"> </w:t>
      </w:r>
      <w:r w:rsidR="0084657C" w:rsidRPr="007335ED">
        <w:t>k</w:t>
      </w:r>
      <w:r w:rsidRPr="007335ED">
        <w:t xml:space="preserve">ontrolującym okazano do wglądu </w:t>
      </w:r>
      <w:r w:rsidR="001D14E0" w:rsidRPr="007335ED">
        <w:t xml:space="preserve">stosowne </w:t>
      </w:r>
      <w:r w:rsidR="00696083" w:rsidRPr="007335ED">
        <w:t>p</w:t>
      </w:r>
      <w:r w:rsidRPr="007335ED">
        <w:t>rotok</w:t>
      </w:r>
      <w:r w:rsidR="003F341B" w:rsidRPr="007335ED">
        <w:t>oły</w:t>
      </w:r>
      <w:r w:rsidRPr="007335ED">
        <w:t xml:space="preserve"> sporządzon</w:t>
      </w:r>
      <w:r w:rsidR="003F341B" w:rsidRPr="007335ED">
        <w:t xml:space="preserve">e </w:t>
      </w:r>
      <w:r w:rsidRPr="007335ED">
        <w:t xml:space="preserve">na okoliczność kontroli realizacji </w:t>
      </w:r>
      <w:r w:rsidR="0084657C" w:rsidRPr="007335ED">
        <w:t xml:space="preserve">usług świadczonych w ramach </w:t>
      </w:r>
      <w:r w:rsidRPr="007335ED">
        <w:t>Programu „Opieka wytchnieniowa”</w:t>
      </w:r>
      <w:r w:rsidR="003A38C9" w:rsidRPr="007335ED">
        <w:t>.</w:t>
      </w:r>
      <w:r w:rsidR="005873A6" w:rsidRPr="007335ED">
        <w:t xml:space="preserve"> </w:t>
      </w:r>
      <w:r w:rsidRPr="007335ED">
        <w:t>Czynnoś</w:t>
      </w:r>
      <w:r w:rsidR="003A38C9" w:rsidRPr="007335ED">
        <w:t>ci</w:t>
      </w:r>
      <w:r w:rsidRPr="007335ED">
        <w:t xml:space="preserve"> kontroln</w:t>
      </w:r>
      <w:r w:rsidR="003A38C9" w:rsidRPr="007335ED">
        <w:t>e</w:t>
      </w:r>
      <w:r w:rsidRPr="007335ED">
        <w:t xml:space="preserve"> dokon</w:t>
      </w:r>
      <w:r w:rsidR="003A38C9" w:rsidRPr="007335ED">
        <w:t>ywane</w:t>
      </w:r>
      <w:r w:rsidRPr="007335ED">
        <w:t xml:space="preserve"> był</w:t>
      </w:r>
      <w:r w:rsidR="003A38C9" w:rsidRPr="007335ED">
        <w:t>y</w:t>
      </w:r>
      <w:r w:rsidRPr="007335ED">
        <w:t xml:space="preserve"> przez</w:t>
      </w:r>
      <w:r w:rsidR="0084657C" w:rsidRPr="007335ED">
        <w:t xml:space="preserve"> </w:t>
      </w:r>
      <w:r w:rsidRPr="007335ED">
        <w:t>pracownika GOPS</w:t>
      </w:r>
      <w:r w:rsidR="00A906DD">
        <w:t xml:space="preserve"> (specjalistę pracy socjalnej)</w:t>
      </w:r>
      <w:r w:rsidRPr="007335ED">
        <w:t xml:space="preserve"> w miejscu zamieszkania osoby niepełnosprawnej objętej opieką. W wyniku kontroli potwierdzono należyte wykonanie usług na rzecz os</w:t>
      </w:r>
      <w:r w:rsidR="003A38C9" w:rsidRPr="007335ED">
        <w:t>ób</w:t>
      </w:r>
      <w:r w:rsidRPr="007335ED">
        <w:t xml:space="preserve"> z niepełnosprawnością. </w:t>
      </w:r>
    </w:p>
    <w:p w14:paraId="02834A64" w14:textId="57379888" w:rsidR="00C04B81" w:rsidRPr="007335ED" w:rsidRDefault="00145767" w:rsidP="00E96050">
      <w:pPr>
        <w:spacing w:line="360" w:lineRule="auto"/>
        <w:jc w:val="right"/>
      </w:pPr>
      <w:r w:rsidRPr="007335ED">
        <w:t xml:space="preserve"> </w:t>
      </w:r>
      <w:r w:rsidR="00C04B81" w:rsidRPr="007335ED">
        <w:t>(akta kontroli str.</w:t>
      </w:r>
      <w:r w:rsidR="00EE2A7D">
        <w:t xml:space="preserve"> </w:t>
      </w:r>
      <w:r w:rsidR="007F780C">
        <w:t>25-28</w:t>
      </w:r>
      <w:r w:rsidR="00C04B81" w:rsidRPr="007335ED">
        <w:t xml:space="preserve">) </w:t>
      </w:r>
      <w:r w:rsidR="00C04B81" w:rsidRPr="007335ED">
        <w:rPr>
          <w:color w:val="FF0000"/>
        </w:rPr>
        <w:t xml:space="preserve">    </w:t>
      </w:r>
    </w:p>
    <w:p w14:paraId="1DF61A00" w14:textId="68E3B1C0" w:rsidR="008C0CF7" w:rsidRDefault="004E4877" w:rsidP="00F871C6">
      <w:pPr>
        <w:spacing w:line="360" w:lineRule="auto"/>
        <w:jc w:val="both"/>
        <w:rPr>
          <w:b/>
        </w:rPr>
      </w:pPr>
      <w:r w:rsidRPr="007335ED">
        <w:rPr>
          <w:b/>
        </w:rPr>
        <w:t>W ww. obszarze kontroli nie zidentyfikowano uchybień lub nieprawidłowości</w:t>
      </w:r>
    </w:p>
    <w:p w14:paraId="475CAE56" w14:textId="77777777" w:rsidR="00ED5A12" w:rsidRPr="007335ED" w:rsidRDefault="00ED5A12" w:rsidP="00F871C6">
      <w:pPr>
        <w:spacing w:line="360" w:lineRule="auto"/>
        <w:jc w:val="both"/>
        <w:rPr>
          <w:b/>
        </w:rPr>
      </w:pPr>
    </w:p>
    <w:p w14:paraId="52CDA330" w14:textId="77777777" w:rsidR="008D10C0" w:rsidRPr="007335ED" w:rsidRDefault="00C04B81" w:rsidP="00E96050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7335ED">
        <w:rPr>
          <w:b/>
        </w:rPr>
        <w:t>Kwalifikacja uczestników Programu</w:t>
      </w:r>
    </w:p>
    <w:p w14:paraId="35FA4799" w14:textId="6D56F4FF" w:rsidR="008D10C0" w:rsidRPr="007335ED" w:rsidRDefault="008D10C0" w:rsidP="00E96050">
      <w:pPr>
        <w:pStyle w:val="Akapitzlist"/>
        <w:spacing w:line="360" w:lineRule="auto"/>
        <w:ind w:left="0" w:firstLine="360"/>
        <w:jc w:val="both"/>
      </w:pPr>
      <w:r w:rsidRPr="007335ED">
        <w:t xml:space="preserve">W wyniku analizy ustalono, że </w:t>
      </w:r>
      <w:r w:rsidR="00D275C9" w:rsidRPr="007335ED">
        <w:t>informacj</w:t>
      </w:r>
      <w:r w:rsidR="00D275C9">
        <w:t>a</w:t>
      </w:r>
      <w:r w:rsidR="00D275C9" w:rsidRPr="007335ED">
        <w:t xml:space="preserve"> o naborze do Programu „Opieka wytchnieniowa” – edycja 2025</w:t>
      </w:r>
      <w:r w:rsidR="00D275C9">
        <w:t xml:space="preserve">, została zamieszczona </w:t>
      </w:r>
      <w:r w:rsidR="00D275C9" w:rsidRPr="007335ED">
        <w:t>w dniu 1</w:t>
      </w:r>
      <w:r w:rsidR="00D275C9">
        <w:t>5</w:t>
      </w:r>
      <w:r w:rsidR="00D275C9" w:rsidRPr="007335ED">
        <w:t xml:space="preserve"> listopada 2024 r. </w:t>
      </w:r>
      <w:r w:rsidR="00D275C9">
        <w:t xml:space="preserve"> </w:t>
      </w:r>
      <w:r w:rsidRPr="007335ED">
        <w:t>na oficjaln</w:t>
      </w:r>
      <w:r w:rsidR="009D0976" w:rsidRPr="007335ED">
        <w:t xml:space="preserve">ej stronie </w:t>
      </w:r>
      <w:r w:rsidRPr="007335ED">
        <w:t xml:space="preserve">Gminy  </w:t>
      </w:r>
      <w:r w:rsidR="0029176B" w:rsidRPr="007335ED">
        <w:t xml:space="preserve">Dynów </w:t>
      </w:r>
      <w:r w:rsidR="003A5950" w:rsidRPr="007335ED">
        <w:t>(</w:t>
      </w:r>
      <w:r w:rsidR="003A38C9" w:rsidRPr="007335ED">
        <w:t>https://gminadynow.pl/index.php/2024/11/15/nabor-wnioskow-do-programu-opieka-wytchnieniowa-edycja-2025/</w:t>
      </w:r>
      <w:r w:rsidR="003A5950" w:rsidRPr="007335ED">
        <w:t>)</w:t>
      </w:r>
      <w:r w:rsidRPr="007335ED">
        <w:t xml:space="preserve"> oraz</w:t>
      </w:r>
      <w:r w:rsidR="003A38C9" w:rsidRPr="007335ED">
        <w:t xml:space="preserve"> </w:t>
      </w:r>
      <w:r w:rsidR="00E6226E">
        <w:t>na stronie GOPS w </w:t>
      </w:r>
      <w:r w:rsidR="0029176B" w:rsidRPr="007335ED">
        <w:t>Dynowie</w:t>
      </w:r>
      <w:r w:rsidR="00E6226E">
        <w:t xml:space="preserve"> </w:t>
      </w:r>
      <w:r w:rsidR="00E4247C" w:rsidRPr="007335ED">
        <w:t>(</w:t>
      </w:r>
      <w:r w:rsidR="003A38C9" w:rsidRPr="007335ED">
        <w:t>https://gops.gminadynow.pl/s/24/opieka-wytchnieniowa</w:t>
      </w:r>
      <w:r w:rsidR="00E4247C" w:rsidRPr="007335ED">
        <w:t>)</w:t>
      </w:r>
      <w:r w:rsidR="008B1E44">
        <w:t>.</w:t>
      </w:r>
      <w:r w:rsidR="001D4938" w:rsidRPr="007335ED">
        <w:t xml:space="preserve"> </w:t>
      </w:r>
      <w:r w:rsidR="008B1E44">
        <w:t>W</w:t>
      </w:r>
      <w:r w:rsidRPr="007335ED">
        <w:t xml:space="preserve"> obu przypadkach na dzień zakończenia naboru wyznaczono </w:t>
      </w:r>
      <w:r w:rsidR="003A38C9" w:rsidRPr="007335ED">
        <w:t>25</w:t>
      </w:r>
      <w:r w:rsidRPr="007335ED">
        <w:t xml:space="preserve"> listopada 202</w:t>
      </w:r>
      <w:r w:rsidR="003A38C9" w:rsidRPr="007335ED">
        <w:t>4</w:t>
      </w:r>
      <w:r w:rsidRPr="007335ED">
        <w:t xml:space="preserve"> r. </w:t>
      </w:r>
    </w:p>
    <w:p w14:paraId="5D998648" w14:textId="04CBA494" w:rsidR="008D10C0" w:rsidRPr="007335ED" w:rsidRDefault="008D10C0" w:rsidP="00E96050">
      <w:pPr>
        <w:pStyle w:val="Akapitzlist"/>
        <w:spacing w:line="360" w:lineRule="auto"/>
        <w:ind w:left="0" w:firstLine="851"/>
        <w:jc w:val="right"/>
      </w:pPr>
      <w:r w:rsidRPr="007335ED">
        <w:t>(</w:t>
      </w:r>
      <w:r w:rsidR="00F851F8" w:rsidRPr="007335ED">
        <w:t xml:space="preserve">akta kontroli str. </w:t>
      </w:r>
      <w:r w:rsidR="007F780C">
        <w:t>29-38</w:t>
      </w:r>
      <w:r w:rsidRPr="007335ED">
        <w:t>)</w:t>
      </w:r>
    </w:p>
    <w:p w14:paraId="65C15FDB" w14:textId="77777777" w:rsidR="001D4938" w:rsidRPr="007335ED" w:rsidRDefault="001D4938" w:rsidP="00E96050">
      <w:pPr>
        <w:pStyle w:val="Akapitzlist"/>
        <w:spacing w:line="360" w:lineRule="auto"/>
        <w:ind w:left="0" w:firstLine="851"/>
        <w:jc w:val="both"/>
      </w:pPr>
    </w:p>
    <w:p w14:paraId="418DBB23" w14:textId="1C7E18AB" w:rsidR="00DE6FEE" w:rsidRPr="007335ED" w:rsidRDefault="00FA5799" w:rsidP="00E96050">
      <w:pPr>
        <w:pStyle w:val="Akapitzlist"/>
        <w:spacing w:line="360" w:lineRule="auto"/>
        <w:ind w:left="0"/>
        <w:jc w:val="both"/>
      </w:pPr>
      <w:r w:rsidRPr="007335ED">
        <w:t xml:space="preserve">Z informacji uzyskanych </w:t>
      </w:r>
      <w:r w:rsidR="00DE6FEE" w:rsidRPr="007335ED">
        <w:t>z</w:t>
      </w:r>
      <w:r w:rsidRPr="007335ED">
        <w:t xml:space="preserve"> GOPS w Dynowie wynika, że</w:t>
      </w:r>
      <w:r w:rsidR="009D0976" w:rsidRPr="007335ED">
        <w:t xml:space="preserve"> do dnia 25 listopada 2024 r. wnioski i chęć skorzystania z Programu złożyło osiem osób, które następnie zostały uwzględnione </w:t>
      </w:r>
      <w:r w:rsidR="009D0976" w:rsidRPr="007335ED">
        <w:br/>
        <w:t>w złożonym przez Gminę Dynów wniosku na realizację zadania w ramach Programu „Opieka wytchnieniowa” dla JST – edycja 2025. Aktualizacj</w:t>
      </w:r>
      <w:r w:rsidR="00E63590" w:rsidRPr="007335ED">
        <w:t>a</w:t>
      </w:r>
      <w:r w:rsidR="009D0976" w:rsidRPr="007335ED">
        <w:t xml:space="preserve"> wniosku</w:t>
      </w:r>
      <w:r w:rsidR="00F46E78" w:rsidRPr="007335ED">
        <w:t>,</w:t>
      </w:r>
      <w:r w:rsidR="009D0976" w:rsidRPr="007335ED">
        <w:t xml:space="preserve"> </w:t>
      </w:r>
      <w:r w:rsidR="00F46E78" w:rsidRPr="007335ED">
        <w:t>w tym</w:t>
      </w:r>
      <w:r w:rsidR="009D0976" w:rsidRPr="007335ED">
        <w:t xml:space="preserve"> licz</w:t>
      </w:r>
      <w:r w:rsidR="00515F6F" w:rsidRPr="007335ED">
        <w:t xml:space="preserve">by uczestników spowodowana była </w:t>
      </w:r>
      <w:r w:rsidR="00F46E78" w:rsidRPr="007335ED">
        <w:t xml:space="preserve">rezygnacją trzech osób z udziału w Programie oraz koniecznością dostosowania zawartych w nim danych do </w:t>
      </w:r>
      <w:r w:rsidR="00E63590" w:rsidRPr="007335ED">
        <w:t xml:space="preserve">liczby rodziców (opiekunów) </w:t>
      </w:r>
      <w:r w:rsidR="00F46E78" w:rsidRPr="007335ED">
        <w:t>faktycznie korzystających z Programu.</w:t>
      </w:r>
    </w:p>
    <w:p w14:paraId="40456823" w14:textId="77777777" w:rsidR="00DE6FEE" w:rsidRPr="007335ED" w:rsidRDefault="00DE6FEE" w:rsidP="00E96050">
      <w:pPr>
        <w:pStyle w:val="Akapitzlist"/>
        <w:spacing w:line="360" w:lineRule="auto"/>
        <w:ind w:left="0"/>
        <w:jc w:val="both"/>
      </w:pPr>
    </w:p>
    <w:p w14:paraId="4D4AB6DC" w14:textId="22FFB890" w:rsidR="008D10C0" w:rsidRPr="007335ED" w:rsidRDefault="008D10C0" w:rsidP="00E96050">
      <w:pPr>
        <w:spacing w:line="360" w:lineRule="auto"/>
        <w:jc w:val="both"/>
      </w:pPr>
      <w:r w:rsidRPr="007335ED">
        <w:t xml:space="preserve">Podczas oględzin Kart zgłoszeń stwierdzono, że zgłoszenia dokonywano na aktualnych formularzach (zał. nr 7 do Programu) wraz z załączoną Klauzulą informacyjną RODO </w:t>
      </w:r>
      <w:r w:rsidR="00474915" w:rsidRPr="007335ED">
        <w:br/>
      </w:r>
      <w:r w:rsidRPr="007335ED">
        <w:t>(zał. nr 1</w:t>
      </w:r>
      <w:r w:rsidR="008921FB" w:rsidRPr="007335ED">
        <w:t>1</w:t>
      </w:r>
      <w:r w:rsidRPr="007335ED">
        <w:t xml:space="preserve"> do Programu)</w:t>
      </w:r>
      <w:r w:rsidR="007C70E9" w:rsidRPr="007335ED">
        <w:t>.</w:t>
      </w:r>
    </w:p>
    <w:p w14:paraId="46560318" w14:textId="42184728" w:rsidR="00F851F8" w:rsidRPr="007335ED" w:rsidRDefault="004505F4" w:rsidP="00E96050">
      <w:pPr>
        <w:spacing w:line="360" w:lineRule="auto"/>
        <w:ind w:firstLine="360"/>
        <w:jc w:val="right"/>
      </w:pPr>
      <w:r w:rsidRPr="007335ED">
        <w:t>(</w:t>
      </w:r>
      <w:r w:rsidR="00F851F8" w:rsidRPr="007335ED">
        <w:t>akta kontroli – str</w:t>
      </w:r>
      <w:r w:rsidR="000046BD">
        <w:t xml:space="preserve">. </w:t>
      </w:r>
      <w:r w:rsidR="007F780C">
        <w:t>39-</w:t>
      </w:r>
      <w:r w:rsidR="003C08A3">
        <w:t>82</w:t>
      </w:r>
      <w:r w:rsidR="00EE2A7D">
        <w:t>)</w:t>
      </w:r>
      <w:r w:rsidR="00F851F8" w:rsidRPr="007335ED">
        <w:t xml:space="preserve"> </w:t>
      </w:r>
    </w:p>
    <w:p w14:paraId="6CC17C25" w14:textId="77777777" w:rsidR="004505F4" w:rsidRPr="007335ED" w:rsidRDefault="004505F4" w:rsidP="00E96050">
      <w:pPr>
        <w:spacing w:line="360" w:lineRule="auto"/>
        <w:jc w:val="both"/>
      </w:pPr>
    </w:p>
    <w:p w14:paraId="55C47BC5" w14:textId="3DCBE3EC" w:rsidR="008D10C0" w:rsidRPr="007335ED" w:rsidRDefault="008D10C0" w:rsidP="00E96050">
      <w:pPr>
        <w:spacing w:line="360" w:lineRule="auto"/>
        <w:jc w:val="both"/>
      </w:pPr>
      <w:r w:rsidRPr="007335ED">
        <w:lastRenderedPageBreak/>
        <w:t>Ustalono również, że zgodnie z zapisami częś</w:t>
      </w:r>
      <w:r w:rsidR="00F871C6">
        <w:t>ci</w:t>
      </w:r>
      <w:r w:rsidRPr="007335ED">
        <w:t xml:space="preserve"> V</w:t>
      </w:r>
      <w:r w:rsidR="006B47B0" w:rsidRPr="007335ED">
        <w:t xml:space="preserve"> ust. 22 </w:t>
      </w:r>
      <w:r w:rsidRPr="007335ED">
        <w:t>Programu</w:t>
      </w:r>
      <w:r w:rsidR="006B47B0" w:rsidRPr="007335ED">
        <w:t xml:space="preserve">, każda z osób ubiegających się o przyznanie usługi </w:t>
      </w:r>
      <w:proofErr w:type="spellStart"/>
      <w:r w:rsidR="006B47B0" w:rsidRPr="007335ED">
        <w:t>wytchnieniowej</w:t>
      </w:r>
      <w:proofErr w:type="spellEnd"/>
      <w:r w:rsidR="006B47B0" w:rsidRPr="007335ED">
        <w:t xml:space="preserve"> została pisemnie poinformowana przez </w:t>
      </w:r>
      <w:r w:rsidR="00F644BD" w:rsidRPr="007335ED">
        <w:t xml:space="preserve">GOPS w Dynowie </w:t>
      </w:r>
      <w:r w:rsidR="004738C8" w:rsidRPr="007335ED">
        <w:t>o przyznani</w:t>
      </w:r>
      <w:r w:rsidR="006B47B0" w:rsidRPr="007335ED">
        <w:t xml:space="preserve">u </w:t>
      </w:r>
      <w:r w:rsidRPr="007335ED">
        <w:t xml:space="preserve">usługi opieki </w:t>
      </w:r>
      <w:proofErr w:type="spellStart"/>
      <w:r w:rsidRPr="007335ED">
        <w:t>wytchnieniowej</w:t>
      </w:r>
      <w:proofErr w:type="spellEnd"/>
      <w:r w:rsidR="006B47B0" w:rsidRPr="007335ED">
        <w:t xml:space="preserve"> </w:t>
      </w:r>
      <w:r w:rsidR="005873A6" w:rsidRPr="007335ED">
        <w:t>oraz</w:t>
      </w:r>
      <w:r w:rsidRPr="007335ED">
        <w:t xml:space="preserve"> </w:t>
      </w:r>
      <w:r w:rsidR="00A9596D" w:rsidRPr="007335ED">
        <w:t xml:space="preserve">o </w:t>
      </w:r>
      <w:r w:rsidRPr="007335ED">
        <w:t xml:space="preserve">wymiarze przyznanych godzin. Wszystkie osoby ubiegające się o przystąpienie do Programu zostały do niego zakwalifikowane. </w:t>
      </w:r>
    </w:p>
    <w:p w14:paraId="6DCD16CC" w14:textId="14FEBA9B" w:rsidR="00C04B81" w:rsidRPr="007335ED" w:rsidRDefault="00F851F8" w:rsidP="00E96050">
      <w:pPr>
        <w:spacing w:line="360" w:lineRule="auto"/>
        <w:ind w:firstLine="360"/>
        <w:jc w:val="right"/>
      </w:pPr>
      <w:r w:rsidRPr="007335ED">
        <w:t xml:space="preserve">(akta kontroli – str. </w:t>
      </w:r>
      <w:r w:rsidR="003C08A3">
        <w:t>83-88</w:t>
      </w:r>
      <w:r w:rsidRPr="007335ED">
        <w:t xml:space="preserve">) </w:t>
      </w:r>
    </w:p>
    <w:p w14:paraId="7E60EE37" w14:textId="499903A4" w:rsidR="00750428" w:rsidRDefault="006E6E98" w:rsidP="00E96050">
      <w:pPr>
        <w:spacing w:line="360" w:lineRule="auto"/>
        <w:jc w:val="both"/>
        <w:rPr>
          <w:b/>
        </w:rPr>
      </w:pPr>
      <w:r w:rsidRPr="007335ED">
        <w:rPr>
          <w:b/>
        </w:rPr>
        <w:t>W ww. obszarze kontroli nie zidentyfikowano uchybień lub nieprawidłowości.</w:t>
      </w:r>
    </w:p>
    <w:p w14:paraId="59C360E5" w14:textId="77777777" w:rsidR="00A356F5" w:rsidRPr="007335ED" w:rsidRDefault="00A356F5" w:rsidP="00E96050">
      <w:pPr>
        <w:spacing w:line="360" w:lineRule="auto"/>
        <w:jc w:val="both"/>
        <w:rPr>
          <w:b/>
        </w:rPr>
      </w:pPr>
    </w:p>
    <w:p w14:paraId="5257209E" w14:textId="41B0AF9B" w:rsidR="001D7309" w:rsidRPr="007335ED" w:rsidRDefault="00C04B81" w:rsidP="001D7309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7335ED">
        <w:rPr>
          <w:b/>
        </w:rPr>
        <w:t xml:space="preserve">Spełnianie wymogów określonych w Programie przez osoby świadczące usługi opieki </w:t>
      </w:r>
      <w:proofErr w:type="spellStart"/>
      <w:r w:rsidRPr="007335ED">
        <w:rPr>
          <w:b/>
        </w:rPr>
        <w:t>wytchnieniowej</w:t>
      </w:r>
      <w:proofErr w:type="spellEnd"/>
    </w:p>
    <w:p w14:paraId="76347061" w14:textId="76F7D4D0" w:rsidR="00237933" w:rsidRPr="007335ED" w:rsidRDefault="001D7309" w:rsidP="001D7309">
      <w:pPr>
        <w:spacing w:line="360" w:lineRule="auto"/>
        <w:jc w:val="both"/>
      </w:pPr>
      <w:r w:rsidRPr="007335ED">
        <w:t xml:space="preserve">Kontrola wykazała, że wszystkie osoby  świadczące usługi opieki </w:t>
      </w:r>
      <w:proofErr w:type="spellStart"/>
      <w:r w:rsidRPr="007335ED">
        <w:t>wytchnieniowej</w:t>
      </w:r>
      <w:proofErr w:type="spellEnd"/>
      <w:r w:rsidRPr="007335ED">
        <w:t xml:space="preserve"> zostały wskazane przez uczestników Programu, wobec czego nie zachodzi obowiązek posiadania przez nie kwalifikacji, o których mowa w </w:t>
      </w:r>
      <w:r w:rsidR="003B45C1" w:rsidRPr="007335ED">
        <w:t xml:space="preserve">części V </w:t>
      </w:r>
      <w:r w:rsidRPr="007335ED">
        <w:t xml:space="preserve">ust. 8 pkt 1) i 2) Programu. </w:t>
      </w:r>
      <w:r w:rsidR="00E63590" w:rsidRPr="007335ED">
        <w:br/>
      </w:r>
      <w:r w:rsidR="00237933" w:rsidRPr="007335ED">
        <w:t>W przedstawionych przez GOPS w Dynowie dokumentach</w:t>
      </w:r>
      <w:r w:rsidR="00656A0A" w:rsidRPr="007335ED">
        <w:t xml:space="preserve"> znajdują się oświadczenia osób świadczących </w:t>
      </w:r>
      <w:r w:rsidR="00237933" w:rsidRPr="007335ED">
        <w:t xml:space="preserve">usługi opieki </w:t>
      </w:r>
      <w:proofErr w:type="spellStart"/>
      <w:r w:rsidR="00237933" w:rsidRPr="007335ED">
        <w:t>wytchnieniowej</w:t>
      </w:r>
      <w:proofErr w:type="spellEnd"/>
      <w:r w:rsidR="00237933" w:rsidRPr="007335ED">
        <w:t xml:space="preserve">, </w:t>
      </w:r>
      <w:r w:rsidR="00F871C6">
        <w:t>o braku pokrewieństwa z</w:t>
      </w:r>
      <w:r w:rsidR="00237933" w:rsidRPr="007335ED">
        <w:t xml:space="preserve"> osob</w:t>
      </w:r>
      <w:r w:rsidR="00F871C6">
        <w:t>ą</w:t>
      </w:r>
      <w:r w:rsidR="00237933" w:rsidRPr="007335ED">
        <w:t xml:space="preserve"> ubiegając</w:t>
      </w:r>
      <w:r w:rsidR="00572CE0">
        <w:t>ą</w:t>
      </w:r>
      <w:r w:rsidR="00237933" w:rsidRPr="007335ED">
        <w:t xml:space="preserve"> się </w:t>
      </w:r>
      <w:r w:rsidR="00F871C6">
        <w:br/>
      </w:r>
      <w:r w:rsidR="00237933" w:rsidRPr="007335ED">
        <w:t>o przyznanie usługi</w:t>
      </w:r>
      <w:r w:rsidR="00452616">
        <w:t>.</w:t>
      </w:r>
      <w:r w:rsidR="00237933" w:rsidRPr="007335ED">
        <w:t xml:space="preserve"> </w:t>
      </w:r>
    </w:p>
    <w:p w14:paraId="2186E7D5" w14:textId="77777777" w:rsidR="00237933" w:rsidRPr="007335ED" w:rsidRDefault="00237933" w:rsidP="001D7309">
      <w:pPr>
        <w:spacing w:line="360" w:lineRule="auto"/>
        <w:jc w:val="both"/>
      </w:pPr>
    </w:p>
    <w:p w14:paraId="7F6EF078" w14:textId="5998AF26" w:rsidR="001D7309" w:rsidRPr="00196B84" w:rsidRDefault="001D7309" w:rsidP="001D7309">
      <w:pPr>
        <w:spacing w:line="360" w:lineRule="auto"/>
        <w:jc w:val="both"/>
        <w:rPr>
          <w:b/>
        </w:rPr>
      </w:pPr>
      <w:r w:rsidRPr="007335ED">
        <w:t>Dodatkowo, w przypadku usług świadczon</w:t>
      </w:r>
      <w:r w:rsidR="00016784" w:rsidRPr="007335ED">
        <w:t>ych</w:t>
      </w:r>
      <w:r w:rsidRPr="007335ED">
        <w:t xml:space="preserve"> na rzecz</w:t>
      </w:r>
      <w:r w:rsidR="00F33154" w:rsidRPr="007335ED">
        <w:t xml:space="preserve"> członków rodzin lub opiekunów sprawujących bezpośrednią opiekę nad</w:t>
      </w:r>
      <w:r w:rsidR="00452616">
        <w:t xml:space="preserve"> </w:t>
      </w:r>
      <w:r w:rsidR="00F33154" w:rsidRPr="007335ED">
        <w:t>małoletnimi</w:t>
      </w:r>
      <w:r w:rsidRPr="007335ED">
        <w:t xml:space="preserve">, sprawdzono czy </w:t>
      </w:r>
      <w:r w:rsidR="00016784" w:rsidRPr="007335ED">
        <w:t xml:space="preserve">zostało zweryfikowane </w:t>
      </w:r>
      <w:r w:rsidR="00452616">
        <w:t xml:space="preserve">spełnienie przez te osoby warunków określonych w części V ust. 9 Programu, w tym </w:t>
      </w:r>
      <w:r w:rsidR="00E00C2F">
        <w:br/>
      </w:r>
      <w:r w:rsidR="00452616">
        <w:t>art. 21</w:t>
      </w:r>
      <w:r w:rsidR="00452616" w:rsidRPr="00452616">
        <w:rPr>
          <w:b/>
        </w:rPr>
        <w:t xml:space="preserve"> </w:t>
      </w:r>
      <w:r w:rsidR="00452616" w:rsidRPr="00452616">
        <w:rPr>
          <w:bCs/>
        </w:rPr>
        <w:t>ustawy z dnia 13 maja 2016 r. o przeciwdziałaniu zagrożeniom przestępczością na tle seksualnym i ochronie małoletnich (Dz.</w:t>
      </w:r>
      <w:r w:rsidR="00E00C2F">
        <w:rPr>
          <w:bCs/>
        </w:rPr>
        <w:t xml:space="preserve"> </w:t>
      </w:r>
      <w:r w:rsidR="00452616" w:rsidRPr="00452616">
        <w:rPr>
          <w:bCs/>
        </w:rPr>
        <w:t>U.</w:t>
      </w:r>
      <w:r w:rsidR="00E00C2F">
        <w:rPr>
          <w:bCs/>
        </w:rPr>
        <w:t xml:space="preserve"> </w:t>
      </w:r>
      <w:r w:rsidR="00452616" w:rsidRPr="00452616">
        <w:rPr>
          <w:bCs/>
        </w:rPr>
        <w:t xml:space="preserve">2024 poz. 560 z </w:t>
      </w:r>
      <w:proofErr w:type="spellStart"/>
      <w:r w:rsidR="00452616" w:rsidRPr="00452616">
        <w:rPr>
          <w:bCs/>
        </w:rPr>
        <w:t>późn</w:t>
      </w:r>
      <w:proofErr w:type="spellEnd"/>
      <w:r w:rsidR="00452616" w:rsidRPr="00452616">
        <w:rPr>
          <w:bCs/>
        </w:rPr>
        <w:t>. zm.), do którego stosowania zobowiązuje Program.</w:t>
      </w:r>
      <w:r w:rsidR="00452616">
        <w:rPr>
          <w:bCs/>
        </w:rPr>
        <w:t xml:space="preserve"> </w:t>
      </w:r>
      <w:r w:rsidR="00E00C2F">
        <w:rPr>
          <w:bCs/>
        </w:rPr>
        <w:t>W związku z powyższym z</w:t>
      </w:r>
      <w:r w:rsidR="00196B84">
        <w:rPr>
          <w:bCs/>
        </w:rPr>
        <w:t>weryfikowano uzyskanie przez realizatora Programu</w:t>
      </w:r>
      <w:r w:rsidR="00F61DC9">
        <w:rPr>
          <w:bCs/>
        </w:rPr>
        <w:t xml:space="preserve"> informacji</w:t>
      </w:r>
      <w:r w:rsidR="00F871C6">
        <w:rPr>
          <w:bCs/>
        </w:rPr>
        <w:t>,</w:t>
      </w:r>
      <w:r w:rsidR="00F61DC9">
        <w:rPr>
          <w:bCs/>
        </w:rPr>
        <w:t xml:space="preserve"> czy </w:t>
      </w:r>
      <w:r w:rsidR="00E00C2F">
        <w:rPr>
          <w:bCs/>
        </w:rPr>
        <w:t>osoby</w:t>
      </w:r>
      <w:r w:rsidR="00F61DC9">
        <w:rPr>
          <w:bCs/>
        </w:rPr>
        <w:t xml:space="preserve"> świadcząc</w:t>
      </w:r>
      <w:r w:rsidR="00E00C2F">
        <w:rPr>
          <w:bCs/>
        </w:rPr>
        <w:t>e</w:t>
      </w:r>
      <w:r w:rsidR="00F61DC9">
        <w:rPr>
          <w:bCs/>
        </w:rPr>
        <w:t xml:space="preserve"> usługi </w:t>
      </w:r>
      <w:r w:rsidR="00E00C2F">
        <w:rPr>
          <w:bCs/>
        </w:rPr>
        <w:t xml:space="preserve">opieki nad osobami małoletnimi </w:t>
      </w:r>
      <w:r w:rsidRPr="007335ED">
        <w:t>nie</w:t>
      </w:r>
      <w:r w:rsidR="00F61DC9">
        <w:t xml:space="preserve"> figurują</w:t>
      </w:r>
      <w:r w:rsidRPr="007335ED">
        <w:t xml:space="preserve"> w Rejestrze Sprawców Przestępstw na Tle Seksualnym (</w:t>
      </w:r>
      <w:r w:rsidR="00F61DC9">
        <w:t xml:space="preserve">Rejestr </w:t>
      </w:r>
      <w:r w:rsidR="00F871C6">
        <w:br/>
      </w:r>
      <w:r w:rsidR="00F61DC9">
        <w:t>z dostępem ograniczonym</w:t>
      </w:r>
      <w:r w:rsidRPr="007335ED">
        <w:t>)</w:t>
      </w:r>
      <w:r w:rsidR="00F871C6">
        <w:t xml:space="preserve"> oraz</w:t>
      </w:r>
      <w:r w:rsidR="00E00C2F">
        <w:t xml:space="preserve"> </w:t>
      </w:r>
      <w:r w:rsidR="00F61DC9">
        <w:t>Rejestrze osób, w stosunku do których Państwowa Komisja do spraw przeciwdziałania wykorzystaniu seksualnemu małoletnich poniżej lat 15 wydała postanowienie o wpisie w Rejestrze</w:t>
      </w:r>
      <w:r w:rsidR="001E7AB0">
        <w:t>, a także</w:t>
      </w:r>
      <w:r w:rsidR="009B0882">
        <w:t xml:space="preserve"> w</w:t>
      </w:r>
      <w:r w:rsidR="001E7AB0">
        <w:t xml:space="preserve"> </w:t>
      </w:r>
      <w:r w:rsidR="00F61DC9">
        <w:t xml:space="preserve">Krajowym Rejestrze Karnym. </w:t>
      </w:r>
    </w:p>
    <w:p w14:paraId="05356A22" w14:textId="48FA9904" w:rsidR="006505AE" w:rsidRPr="00BA7B4D" w:rsidRDefault="00F33154" w:rsidP="00E96050">
      <w:pPr>
        <w:spacing w:line="360" w:lineRule="auto"/>
        <w:jc w:val="both"/>
      </w:pPr>
      <w:r w:rsidRPr="00BA7B4D">
        <w:t xml:space="preserve">W toku czynności kontrolnych stwierdzono, że dokumentacja dotycząca osób świadczących usługi opieki na rzecz członków rodzin lub opiekunów </w:t>
      </w:r>
      <w:r w:rsidR="00917E39" w:rsidRPr="00BA7B4D">
        <w:t>osób małoletnich</w:t>
      </w:r>
      <w:r w:rsidRPr="00BA7B4D">
        <w:t xml:space="preserve"> nie spełnia </w:t>
      </w:r>
      <w:r w:rsidR="00656A0A" w:rsidRPr="00BA7B4D">
        <w:t>warunków określonych w</w:t>
      </w:r>
      <w:r w:rsidRPr="00BA7B4D">
        <w:t xml:space="preserve"> częś</w:t>
      </w:r>
      <w:r w:rsidR="00656A0A" w:rsidRPr="00BA7B4D">
        <w:t>ci</w:t>
      </w:r>
      <w:r w:rsidRPr="00BA7B4D">
        <w:t xml:space="preserve"> V ust. 9  Programu. </w:t>
      </w:r>
      <w:r w:rsidR="00237933" w:rsidRPr="00BA7B4D">
        <w:t xml:space="preserve">W </w:t>
      </w:r>
      <w:r w:rsidR="00D6108B" w:rsidRPr="00BA7B4D">
        <w:t>jednym</w:t>
      </w:r>
      <w:r w:rsidR="00237933" w:rsidRPr="00BA7B4D">
        <w:t xml:space="preserve"> przypadku stwierdzono</w:t>
      </w:r>
      <w:r w:rsidRPr="00BA7B4D">
        <w:t>, że informacj</w:t>
      </w:r>
      <w:r w:rsidR="001250BB" w:rsidRPr="00BA7B4D">
        <w:t xml:space="preserve">e </w:t>
      </w:r>
      <w:r w:rsidRPr="00BA7B4D">
        <w:t>z Krajowego Rejestru Karnego oraz z Rejestru Sprawców Przestępstw na Tle Seksualnym z dostępem ograniczonym</w:t>
      </w:r>
      <w:r w:rsidR="001250BB" w:rsidRPr="00BA7B4D">
        <w:t xml:space="preserve"> dotyczące osoby świadczącej usługi opieki </w:t>
      </w:r>
      <w:r w:rsidR="00656A0A" w:rsidRPr="00BA7B4D">
        <w:t xml:space="preserve">pochodzą z 2024 roku i </w:t>
      </w:r>
      <w:r w:rsidR="001250BB" w:rsidRPr="00BA7B4D">
        <w:t xml:space="preserve">nie były aktualne na czas podpisania umowy na realizację usługi w ramach Programu „Opieka </w:t>
      </w:r>
      <w:r w:rsidR="001250BB" w:rsidRPr="00BA7B4D">
        <w:lastRenderedPageBreak/>
        <w:t>wytchnieniowa”- edycja 2025</w:t>
      </w:r>
      <w:r w:rsidR="00FE42EE" w:rsidRPr="00BA7B4D">
        <w:t xml:space="preserve"> oraz faktycznego świadczenia przez tą osobę usługi</w:t>
      </w:r>
      <w:r w:rsidR="001250BB" w:rsidRPr="00BA7B4D">
        <w:t xml:space="preserve">. </w:t>
      </w:r>
      <w:r w:rsidR="00FE42EE" w:rsidRPr="00BA7B4D">
        <w:t>W</w:t>
      </w:r>
      <w:r w:rsidR="001250BB" w:rsidRPr="00BA7B4D">
        <w:t xml:space="preserve"> drugim przypadku</w:t>
      </w:r>
      <w:r w:rsidR="006505AE" w:rsidRPr="00BA7B4D">
        <w:t xml:space="preserve"> </w:t>
      </w:r>
      <w:r w:rsidR="001250BB" w:rsidRPr="00BA7B4D">
        <w:t xml:space="preserve">stwierdzono, że </w:t>
      </w:r>
      <w:r w:rsidR="006505AE" w:rsidRPr="00BA7B4D">
        <w:t xml:space="preserve">GOPS </w:t>
      </w:r>
      <w:r w:rsidR="00DA05D3" w:rsidRPr="00BA7B4D">
        <w:t>prawidłowo zweryfikował osobę w </w:t>
      </w:r>
      <w:r w:rsidR="006505AE" w:rsidRPr="00BA7B4D">
        <w:t xml:space="preserve">Rejestrze Sprawców Przestępstw na Tle Seksualnym, natomiast </w:t>
      </w:r>
      <w:r w:rsidRPr="00BA7B4D">
        <w:t>informacj</w:t>
      </w:r>
      <w:r w:rsidR="00FE42EE" w:rsidRPr="00BA7B4D">
        <w:t>e</w:t>
      </w:r>
      <w:r w:rsidRPr="00BA7B4D">
        <w:t xml:space="preserve"> z Krajowego Rejestru Karnego</w:t>
      </w:r>
      <w:r w:rsidR="001250BB" w:rsidRPr="00BA7B4D">
        <w:t xml:space="preserve"> został</w:t>
      </w:r>
      <w:r w:rsidR="0020106D" w:rsidRPr="00BA7B4D">
        <w:t>y</w:t>
      </w:r>
      <w:r w:rsidR="001250BB" w:rsidRPr="00BA7B4D">
        <w:t xml:space="preserve"> pozyskan</w:t>
      </w:r>
      <w:r w:rsidR="0020106D" w:rsidRPr="00BA7B4D">
        <w:t>e</w:t>
      </w:r>
      <w:r w:rsidR="001250BB" w:rsidRPr="00BA7B4D">
        <w:t xml:space="preserve"> po podpisaniu umowy na świadczenie usług</w:t>
      </w:r>
      <w:r w:rsidR="005377FF" w:rsidRPr="00BA7B4D">
        <w:t>i</w:t>
      </w:r>
      <w:r w:rsidR="001250BB" w:rsidRPr="00BA7B4D">
        <w:t xml:space="preserve"> w ramach Programu – edycja 2025 r.</w:t>
      </w:r>
      <w:r w:rsidR="005377FF" w:rsidRPr="00BA7B4D">
        <w:t xml:space="preserve"> oraz po faktycznym rozpoczęciu świadczenia</w:t>
      </w:r>
      <w:r w:rsidR="009828ED" w:rsidRPr="00BA7B4D">
        <w:t xml:space="preserve"> </w:t>
      </w:r>
      <w:r w:rsidR="005377FF" w:rsidRPr="00BA7B4D">
        <w:t>usługi</w:t>
      </w:r>
      <w:r w:rsidR="006505AE" w:rsidRPr="00BA7B4D">
        <w:t xml:space="preserve"> związanej</w:t>
      </w:r>
      <w:r w:rsidR="00DA05D3" w:rsidRPr="00BA7B4D">
        <w:t xml:space="preserve"> z </w:t>
      </w:r>
      <w:r w:rsidR="006505AE" w:rsidRPr="00BA7B4D">
        <w:t>opieką nad osobą małoletnią.</w:t>
      </w:r>
    </w:p>
    <w:p w14:paraId="3996EA9A" w14:textId="6C733D2F" w:rsidR="001E7AB0" w:rsidRPr="00BA7B4D" w:rsidRDefault="001E7AB0" w:rsidP="001E7AB0">
      <w:pPr>
        <w:spacing w:line="360" w:lineRule="auto"/>
        <w:jc w:val="both"/>
        <w:rPr>
          <w:bCs/>
        </w:rPr>
      </w:pPr>
      <w:r w:rsidRPr="00BA7B4D">
        <w:rPr>
          <w:bCs/>
        </w:rPr>
        <w:t>Stwierdzono również, że</w:t>
      </w:r>
      <w:r w:rsidR="00811437" w:rsidRPr="00BA7B4D">
        <w:rPr>
          <w:bCs/>
        </w:rPr>
        <w:t xml:space="preserve"> odnośnie obydwu ww. opiekunów</w:t>
      </w:r>
      <w:r w:rsidRPr="00BA7B4D">
        <w:rPr>
          <w:bCs/>
        </w:rPr>
        <w:t xml:space="preserve"> GOPS </w:t>
      </w:r>
      <w:r w:rsidR="00DA05D3" w:rsidRPr="00BA7B4D">
        <w:rPr>
          <w:bCs/>
        </w:rPr>
        <w:t xml:space="preserve">w </w:t>
      </w:r>
      <w:r w:rsidRPr="00BA7B4D">
        <w:rPr>
          <w:bCs/>
        </w:rPr>
        <w:t>Dynowie</w:t>
      </w:r>
      <w:r w:rsidR="00811437" w:rsidRPr="00BA7B4D">
        <w:rPr>
          <w:bCs/>
        </w:rPr>
        <w:t xml:space="preserve"> nie pozyskał informacji</w:t>
      </w:r>
      <w:r w:rsidR="00D6108B" w:rsidRPr="00BA7B4D">
        <w:rPr>
          <w:bCs/>
        </w:rPr>
        <w:t>,</w:t>
      </w:r>
      <w:r w:rsidR="00811437" w:rsidRPr="00BA7B4D">
        <w:rPr>
          <w:bCs/>
        </w:rPr>
        <w:t xml:space="preserve"> czy ich dane</w:t>
      </w:r>
      <w:r w:rsidRPr="00BA7B4D">
        <w:rPr>
          <w:bCs/>
        </w:rPr>
        <w:t xml:space="preserve"> </w:t>
      </w:r>
      <w:r w:rsidR="00811437" w:rsidRPr="00BA7B4D">
        <w:rPr>
          <w:bCs/>
        </w:rPr>
        <w:t>nie</w:t>
      </w:r>
      <w:r w:rsidRPr="00BA7B4D">
        <w:rPr>
          <w:bCs/>
        </w:rPr>
        <w:t xml:space="preserve"> </w:t>
      </w:r>
      <w:r w:rsidR="006505AE" w:rsidRPr="00BA7B4D">
        <w:rPr>
          <w:bCs/>
        </w:rPr>
        <w:t>figurują</w:t>
      </w:r>
      <w:r w:rsidRPr="00BA7B4D">
        <w:rPr>
          <w:bCs/>
        </w:rPr>
        <w:t xml:space="preserve"> w Rejestrze osób, w stosunku do których Państwowa Komisja do spraw przeciwdziałania wykorzystaniu seksualnemu małoletnich poniżej lat 15 wydała postanowienie o wpisie w Rejestrze</w:t>
      </w:r>
      <w:r w:rsidR="00F871C6" w:rsidRPr="00BA7B4D">
        <w:rPr>
          <w:rStyle w:val="Odwoanieprzypisudolnego"/>
          <w:bCs/>
        </w:rPr>
        <w:footnoteReference w:id="1"/>
      </w:r>
      <w:r w:rsidR="00D6108B" w:rsidRPr="00BA7B4D">
        <w:rPr>
          <w:bCs/>
        </w:rPr>
        <w:t>.</w:t>
      </w:r>
    </w:p>
    <w:p w14:paraId="56C69742" w14:textId="77777777" w:rsidR="001E7AB0" w:rsidRPr="007335ED" w:rsidRDefault="001E7AB0" w:rsidP="00E96050">
      <w:pPr>
        <w:spacing w:line="360" w:lineRule="auto"/>
        <w:jc w:val="both"/>
      </w:pPr>
    </w:p>
    <w:p w14:paraId="50EAED06" w14:textId="081E8B00" w:rsidR="00512929" w:rsidRPr="005178EA" w:rsidRDefault="00F851F8" w:rsidP="005178EA">
      <w:pPr>
        <w:spacing w:line="360" w:lineRule="auto"/>
        <w:ind w:firstLine="360"/>
        <w:jc w:val="right"/>
      </w:pPr>
      <w:r w:rsidRPr="007335ED">
        <w:t xml:space="preserve">(akta kontroli – str. </w:t>
      </w:r>
      <w:r w:rsidR="003C08A3">
        <w:t>89-104</w:t>
      </w:r>
      <w:r w:rsidRPr="007335ED">
        <w:t xml:space="preserve">) </w:t>
      </w:r>
    </w:p>
    <w:p w14:paraId="0C07AB20" w14:textId="02AA9DDE" w:rsidR="00DF1FB0" w:rsidRPr="00092B16" w:rsidRDefault="00DF1FB0" w:rsidP="009C284C">
      <w:pPr>
        <w:spacing w:line="360" w:lineRule="auto"/>
        <w:jc w:val="both"/>
        <w:rPr>
          <w:b/>
          <w:u w:val="single"/>
        </w:rPr>
      </w:pPr>
      <w:r w:rsidRPr="00092B16">
        <w:rPr>
          <w:b/>
          <w:u w:val="single"/>
        </w:rPr>
        <w:t>Stwierdzone uchybieni</w:t>
      </w:r>
      <w:r w:rsidR="00092B16">
        <w:rPr>
          <w:b/>
          <w:u w:val="single"/>
        </w:rPr>
        <w:t>a</w:t>
      </w:r>
      <w:r w:rsidRPr="00092B16">
        <w:rPr>
          <w:b/>
          <w:u w:val="single"/>
        </w:rPr>
        <w:t>:</w:t>
      </w:r>
    </w:p>
    <w:p w14:paraId="4E320EF4" w14:textId="2AE0EDEA" w:rsidR="009E6216" w:rsidRPr="009C284C" w:rsidRDefault="009E6216" w:rsidP="00DF1FB0">
      <w:pPr>
        <w:spacing w:line="360" w:lineRule="auto"/>
        <w:jc w:val="both"/>
        <w:rPr>
          <w:bCs/>
        </w:rPr>
      </w:pPr>
      <w:r w:rsidRPr="009C284C">
        <w:rPr>
          <w:bCs/>
        </w:rPr>
        <w:t>S</w:t>
      </w:r>
      <w:r w:rsidR="00DF1FB0" w:rsidRPr="009C284C">
        <w:rPr>
          <w:bCs/>
        </w:rPr>
        <w:t>twierdzono, że w odniesieniu do osób wskazanych do sprawowania bezpośredniej opieki nad małoletnimi</w:t>
      </w:r>
      <w:r w:rsidR="009C284C" w:rsidRPr="009C284C">
        <w:rPr>
          <w:bCs/>
        </w:rPr>
        <w:t>,</w:t>
      </w:r>
      <w:r w:rsidR="00133EDC" w:rsidRPr="009C284C">
        <w:rPr>
          <w:bCs/>
        </w:rPr>
        <w:t xml:space="preserve"> nie </w:t>
      </w:r>
      <w:r w:rsidR="009828ED" w:rsidRPr="009C284C">
        <w:rPr>
          <w:bCs/>
        </w:rPr>
        <w:t>zweryfikowano spełnieni</w:t>
      </w:r>
      <w:r w:rsidR="004328FA" w:rsidRPr="009C284C">
        <w:rPr>
          <w:bCs/>
        </w:rPr>
        <w:t>a</w:t>
      </w:r>
      <w:r w:rsidR="009828ED" w:rsidRPr="009C284C">
        <w:rPr>
          <w:bCs/>
        </w:rPr>
        <w:t xml:space="preserve"> przez nie warunków określonych w </w:t>
      </w:r>
      <w:r w:rsidR="00A713C4">
        <w:rPr>
          <w:bCs/>
        </w:rPr>
        <w:t> </w:t>
      </w:r>
      <w:r w:rsidR="00512929" w:rsidRPr="009C284C">
        <w:rPr>
          <w:bCs/>
        </w:rPr>
        <w:t xml:space="preserve">art. 21 ustawy z dnia 13 maja 2016 r. o przeciwdziałaniu zagrożeniom przestępczością na tle seksualnym i ochronie małoletnich, do którego stosowania zobowiązuje </w:t>
      </w:r>
      <w:r w:rsidR="009828ED" w:rsidRPr="009C284C">
        <w:rPr>
          <w:bCs/>
        </w:rPr>
        <w:t>Program.</w:t>
      </w:r>
    </w:p>
    <w:p w14:paraId="63476231" w14:textId="1BFF24C5" w:rsidR="009828ED" w:rsidRPr="009C284C" w:rsidRDefault="009828ED" w:rsidP="00DF1FB0">
      <w:pPr>
        <w:spacing w:line="360" w:lineRule="auto"/>
        <w:jc w:val="both"/>
        <w:rPr>
          <w:bCs/>
          <w:color w:val="FF0000"/>
        </w:rPr>
      </w:pPr>
      <w:r w:rsidRPr="009C284C">
        <w:rPr>
          <w:bCs/>
        </w:rPr>
        <w:t>W odniesieniu do jed</w:t>
      </w:r>
      <w:r w:rsidR="0020106D" w:rsidRPr="009C284C">
        <w:rPr>
          <w:bCs/>
        </w:rPr>
        <w:t>n</w:t>
      </w:r>
      <w:r w:rsidRPr="009C284C">
        <w:rPr>
          <w:bCs/>
        </w:rPr>
        <w:t xml:space="preserve">ej z osób </w:t>
      </w:r>
      <w:r w:rsidR="00811437" w:rsidRPr="009C284C">
        <w:rPr>
          <w:bCs/>
        </w:rPr>
        <w:t xml:space="preserve">świadczących usługi, </w:t>
      </w:r>
      <w:r w:rsidRPr="009C284C">
        <w:rPr>
          <w:bCs/>
        </w:rPr>
        <w:t>informacje</w:t>
      </w:r>
      <w:r w:rsidR="0020106D" w:rsidRPr="009C284C">
        <w:rPr>
          <w:bCs/>
        </w:rPr>
        <w:t xml:space="preserve"> z Krajowego Rejestru Karnego oraz z Rejestru Sprawców Przestępstw na Tle Se</w:t>
      </w:r>
      <w:r w:rsidR="00A713C4">
        <w:rPr>
          <w:bCs/>
        </w:rPr>
        <w:t>ksualnym pochodzą z 2024 roku i </w:t>
      </w:r>
      <w:r w:rsidR="0020106D" w:rsidRPr="009C284C">
        <w:rPr>
          <w:bCs/>
        </w:rPr>
        <w:t>nie były aktualne na czas podpisania z nią umowy na realizację usługi w ramach Programu „Opieka wytchnieniowa”</w:t>
      </w:r>
      <w:r w:rsidR="00D6108B">
        <w:rPr>
          <w:bCs/>
        </w:rPr>
        <w:t xml:space="preserve"> </w:t>
      </w:r>
      <w:r w:rsidR="0020106D" w:rsidRPr="009C284C">
        <w:rPr>
          <w:bCs/>
        </w:rPr>
        <w:t>- edycja 2025</w:t>
      </w:r>
      <w:r w:rsidRPr="009C284C">
        <w:rPr>
          <w:bCs/>
        </w:rPr>
        <w:t xml:space="preserve"> </w:t>
      </w:r>
      <w:r w:rsidR="0020106D" w:rsidRPr="009C284C">
        <w:rPr>
          <w:bCs/>
        </w:rPr>
        <w:t>oraz faktycznego świadczenia przez nią usługi</w:t>
      </w:r>
      <w:r w:rsidR="00917E39" w:rsidRPr="009C284C">
        <w:rPr>
          <w:bCs/>
        </w:rPr>
        <w:t xml:space="preserve">. </w:t>
      </w:r>
    </w:p>
    <w:p w14:paraId="318F1585" w14:textId="5E77D11F" w:rsidR="00811437" w:rsidRPr="00092B16" w:rsidRDefault="0020106D" w:rsidP="00E96050">
      <w:pPr>
        <w:spacing w:line="360" w:lineRule="auto"/>
        <w:jc w:val="both"/>
        <w:rPr>
          <w:bCs/>
        </w:rPr>
      </w:pPr>
      <w:r w:rsidRPr="00092B16">
        <w:rPr>
          <w:bCs/>
        </w:rPr>
        <w:t xml:space="preserve">W </w:t>
      </w:r>
      <w:r w:rsidR="00811437" w:rsidRPr="00092B16">
        <w:rPr>
          <w:bCs/>
        </w:rPr>
        <w:t xml:space="preserve">przypadku drugiej osoby świadczącej usługi, </w:t>
      </w:r>
      <w:r w:rsidRPr="00092B16">
        <w:rPr>
          <w:bCs/>
        </w:rPr>
        <w:t>informacje z Krajowego Rejestru Karnego zostały pozyskane po podpisaniu z nią umowy na świadczenie usługi w ramach Programu oraz po faktycznym rozpoczęciu świadczenia przez nią usługi.</w:t>
      </w:r>
    </w:p>
    <w:p w14:paraId="6950A463" w14:textId="68BF8C1D" w:rsidR="00A356F5" w:rsidRDefault="001B048A" w:rsidP="00E96050">
      <w:pPr>
        <w:spacing w:line="360" w:lineRule="auto"/>
        <w:jc w:val="both"/>
        <w:rPr>
          <w:bCs/>
        </w:rPr>
      </w:pPr>
      <w:r w:rsidRPr="00092B16">
        <w:rPr>
          <w:bCs/>
        </w:rPr>
        <w:t xml:space="preserve">Stwierdzono również, </w:t>
      </w:r>
      <w:r w:rsidR="00811437" w:rsidRPr="00092B16">
        <w:rPr>
          <w:bCs/>
        </w:rPr>
        <w:t xml:space="preserve">że </w:t>
      </w:r>
      <w:r w:rsidRPr="00092B16">
        <w:rPr>
          <w:bCs/>
        </w:rPr>
        <w:t xml:space="preserve">GOPS w Dynowie </w:t>
      </w:r>
      <w:r w:rsidR="00811437" w:rsidRPr="00092B16">
        <w:rPr>
          <w:bCs/>
        </w:rPr>
        <w:t xml:space="preserve"> </w:t>
      </w:r>
      <w:r w:rsidR="00141CFD" w:rsidRPr="00092B16">
        <w:rPr>
          <w:bCs/>
        </w:rPr>
        <w:t xml:space="preserve">odnośnie  </w:t>
      </w:r>
      <w:r w:rsidR="00811437" w:rsidRPr="00092B16">
        <w:rPr>
          <w:bCs/>
        </w:rPr>
        <w:t xml:space="preserve">obydwu ww. osób </w:t>
      </w:r>
      <w:r w:rsidRPr="00092B16">
        <w:rPr>
          <w:bCs/>
        </w:rPr>
        <w:t>nie pozyskał informacji</w:t>
      </w:r>
      <w:r w:rsidR="00D6108B">
        <w:rPr>
          <w:bCs/>
        </w:rPr>
        <w:t>,</w:t>
      </w:r>
      <w:r w:rsidRPr="00092B16">
        <w:rPr>
          <w:bCs/>
        </w:rPr>
        <w:t xml:space="preserve"> czy dane na ich temat są zamieszczone w Rejestrze osób, w stosunku do których Państwowa Komisja do spraw przeciwdziałania wykorzystaniu seksualnemu małoletnich poniżej lat 15 wydała postanowienie o wpisie w Rejestrze</w:t>
      </w:r>
      <w:r w:rsidR="00141CFD" w:rsidRPr="00092B16">
        <w:rPr>
          <w:bCs/>
        </w:rPr>
        <w:t>.</w:t>
      </w:r>
      <w:r w:rsidR="00811437" w:rsidRPr="00092B16">
        <w:rPr>
          <w:bCs/>
        </w:rPr>
        <w:t xml:space="preserve"> </w:t>
      </w:r>
    </w:p>
    <w:p w14:paraId="26A22C9A" w14:textId="77777777" w:rsidR="00D34A4C" w:rsidRPr="00083EAE" w:rsidRDefault="00D34A4C" w:rsidP="00E96050">
      <w:pPr>
        <w:spacing w:line="360" w:lineRule="auto"/>
        <w:jc w:val="both"/>
        <w:rPr>
          <w:bCs/>
        </w:rPr>
      </w:pPr>
    </w:p>
    <w:p w14:paraId="10CC650F" w14:textId="77777777" w:rsidR="00C04B81" w:rsidRPr="007335ED" w:rsidRDefault="00C04B81" w:rsidP="00E96050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7335ED">
        <w:rPr>
          <w:b/>
        </w:rPr>
        <w:lastRenderedPageBreak/>
        <w:t xml:space="preserve">Limity usług opieki </w:t>
      </w:r>
      <w:proofErr w:type="spellStart"/>
      <w:r w:rsidRPr="007335ED">
        <w:rPr>
          <w:b/>
        </w:rPr>
        <w:t>wytchnieniowej</w:t>
      </w:r>
      <w:proofErr w:type="spellEnd"/>
    </w:p>
    <w:p w14:paraId="0C4DB6F6" w14:textId="77777777" w:rsidR="00C04B81" w:rsidRPr="007335ED" w:rsidRDefault="00C04B81" w:rsidP="00E96050">
      <w:pPr>
        <w:spacing w:line="360" w:lineRule="auto"/>
        <w:ind w:left="-3" w:firstLine="360"/>
        <w:jc w:val="both"/>
        <w:rPr>
          <w:rFonts w:eastAsiaTheme="minorHAnsi"/>
          <w:lang w:eastAsia="en-US"/>
        </w:rPr>
      </w:pPr>
      <w:r w:rsidRPr="007335ED">
        <w:t xml:space="preserve">W ramach czynności kontrolnych sprawdzono </w:t>
      </w:r>
      <w:r w:rsidRPr="007335ED">
        <w:rPr>
          <w:rFonts w:eastAsiaTheme="minorHAnsi"/>
          <w:lang w:eastAsia="en-US"/>
        </w:rPr>
        <w:t>przestrzeganie limitów Programu, obejmujących w szczególności:</w:t>
      </w:r>
    </w:p>
    <w:p w14:paraId="1C70ABEC" w14:textId="619160BA" w:rsidR="00C04B81" w:rsidRPr="007335ED" w:rsidRDefault="00C04B81" w:rsidP="00E96050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Theme="minorHAnsi"/>
          <w:lang w:eastAsia="en-US"/>
        </w:rPr>
      </w:pPr>
      <w:r w:rsidRPr="007335ED">
        <w:rPr>
          <w:rFonts w:eastAsiaTheme="minorHAnsi"/>
          <w:lang w:eastAsia="en-US"/>
        </w:rPr>
        <w:t xml:space="preserve">limit godzin usług opieki </w:t>
      </w:r>
      <w:proofErr w:type="spellStart"/>
      <w:r w:rsidRPr="007335ED">
        <w:rPr>
          <w:rFonts w:eastAsiaTheme="minorHAnsi"/>
          <w:lang w:eastAsia="en-US"/>
        </w:rPr>
        <w:t>wytchnieniowej</w:t>
      </w:r>
      <w:proofErr w:type="spellEnd"/>
      <w:r w:rsidRPr="007335ED">
        <w:rPr>
          <w:rFonts w:eastAsiaTheme="minorHAnsi"/>
          <w:lang w:eastAsia="en-US"/>
        </w:rPr>
        <w:t xml:space="preserve"> wynoszący nie więcej niż 240 godzin w ramach pobytu dziennego – </w:t>
      </w:r>
      <w:r w:rsidR="00750428" w:rsidRPr="007335ED">
        <w:rPr>
          <w:rFonts w:eastAsiaTheme="minorHAnsi"/>
          <w:lang w:eastAsia="en-US"/>
        </w:rPr>
        <w:t xml:space="preserve">część V </w:t>
      </w:r>
      <w:r w:rsidRPr="007335ED">
        <w:rPr>
          <w:rFonts w:eastAsiaTheme="minorHAnsi"/>
          <w:lang w:eastAsia="en-US"/>
        </w:rPr>
        <w:t>ust. 11 pkt 1 Programu;</w:t>
      </w:r>
    </w:p>
    <w:p w14:paraId="29804B30" w14:textId="4D54ACE2" w:rsidR="00C04B81" w:rsidRPr="007335ED" w:rsidRDefault="00C04B81" w:rsidP="00E96050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Theme="minorHAnsi"/>
          <w:lang w:eastAsia="en-US"/>
        </w:rPr>
      </w:pPr>
      <w:r w:rsidRPr="007335ED">
        <w:rPr>
          <w:rFonts w:eastAsiaTheme="minorHAnsi"/>
          <w:lang w:eastAsia="en-US"/>
        </w:rPr>
        <w:t xml:space="preserve">limit kosztowy, zgodnie z którym  w ramach pobytu dziennego koszty związane z usługą opieki </w:t>
      </w:r>
      <w:proofErr w:type="spellStart"/>
      <w:r w:rsidRPr="007335ED">
        <w:rPr>
          <w:rFonts w:eastAsiaTheme="minorHAnsi"/>
          <w:lang w:eastAsia="en-US"/>
        </w:rPr>
        <w:t>wytchnieniowej</w:t>
      </w:r>
      <w:proofErr w:type="spellEnd"/>
      <w:r w:rsidRPr="007335ED">
        <w:rPr>
          <w:rFonts w:eastAsiaTheme="minorHAnsi"/>
          <w:lang w:eastAsia="en-US"/>
        </w:rPr>
        <w:t xml:space="preserve"> nie mogą przekroczyć 50 zł brutto za godzinę realizacji usługi – </w:t>
      </w:r>
      <w:r w:rsidR="00750428" w:rsidRPr="007335ED">
        <w:rPr>
          <w:rFonts w:eastAsiaTheme="minorHAnsi"/>
          <w:lang w:eastAsia="en-US"/>
        </w:rPr>
        <w:t xml:space="preserve">części V </w:t>
      </w:r>
      <w:r w:rsidRPr="007335ED">
        <w:rPr>
          <w:rFonts w:eastAsiaTheme="minorHAnsi"/>
          <w:lang w:eastAsia="en-US"/>
        </w:rPr>
        <w:t>ust. 19 pkt 1 Programu;</w:t>
      </w:r>
    </w:p>
    <w:p w14:paraId="39D12ABB" w14:textId="7A160B3B" w:rsidR="00C04B81" w:rsidRPr="007335ED" w:rsidRDefault="00C04B81" w:rsidP="00E96050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Theme="minorHAnsi"/>
          <w:lang w:eastAsia="en-US"/>
        </w:rPr>
      </w:pPr>
      <w:r w:rsidRPr="007335ED">
        <w:rPr>
          <w:rFonts w:eastAsiaTheme="minorHAnsi"/>
          <w:lang w:eastAsia="en-US"/>
        </w:rPr>
        <w:t>limity określone w</w:t>
      </w:r>
      <w:r w:rsidR="00750428" w:rsidRPr="007335ED">
        <w:rPr>
          <w:rFonts w:eastAsiaTheme="minorHAnsi"/>
          <w:lang w:eastAsia="en-US"/>
        </w:rPr>
        <w:t xml:space="preserve"> części V</w:t>
      </w:r>
      <w:r w:rsidRPr="007335ED">
        <w:rPr>
          <w:rFonts w:eastAsiaTheme="minorHAnsi"/>
          <w:lang w:eastAsia="en-US"/>
        </w:rPr>
        <w:t xml:space="preserve"> ust. 14 Programu, tj. limit nieprzerwanego świadczenia usługi opieki </w:t>
      </w:r>
      <w:proofErr w:type="spellStart"/>
      <w:r w:rsidRPr="007335ED">
        <w:rPr>
          <w:rFonts w:eastAsiaTheme="minorHAnsi"/>
          <w:lang w:eastAsia="en-US"/>
        </w:rPr>
        <w:t>wytchnieniowej</w:t>
      </w:r>
      <w:proofErr w:type="spellEnd"/>
      <w:r w:rsidRPr="007335ED">
        <w:rPr>
          <w:rFonts w:eastAsiaTheme="minorHAnsi"/>
          <w:lang w:eastAsia="en-US"/>
        </w:rPr>
        <w:t xml:space="preserve"> w ramach pobytu dziennego  (maks. 12 godzin</w:t>
      </w:r>
      <w:r w:rsidR="00474915" w:rsidRPr="007335ED">
        <w:rPr>
          <w:rFonts w:eastAsiaTheme="minorHAnsi"/>
          <w:lang w:eastAsia="en-US"/>
        </w:rPr>
        <w:t xml:space="preserve"> dla jednej osoby</w:t>
      </w:r>
      <w:r w:rsidRPr="007335ED">
        <w:rPr>
          <w:rFonts w:eastAsiaTheme="minorHAnsi"/>
          <w:lang w:eastAsia="en-US"/>
        </w:rPr>
        <w:t xml:space="preserve">) oraz przedział czasowy, w którym świadczone są usługi opieki </w:t>
      </w:r>
      <w:proofErr w:type="spellStart"/>
      <w:r w:rsidRPr="007335ED">
        <w:rPr>
          <w:rFonts w:eastAsiaTheme="minorHAnsi"/>
          <w:lang w:eastAsia="en-US"/>
        </w:rPr>
        <w:t>wytchnieniowej</w:t>
      </w:r>
      <w:proofErr w:type="spellEnd"/>
      <w:r w:rsidRPr="007335ED">
        <w:rPr>
          <w:rFonts w:eastAsiaTheme="minorHAnsi"/>
          <w:lang w:eastAsia="en-US"/>
        </w:rPr>
        <w:t xml:space="preserve"> w ww. przypadku (6</w:t>
      </w:r>
      <w:r w:rsidRPr="007335ED">
        <w:rPr>
          <w:rFonts w:eastAsiaTheme="minorHAnsi"/>
          <w:vertAlign w:val="superscript"/>
          <w:lang w:eastAsia="en-US"/>
        </w:rPr>
        <w:t>00</w:t>
      </w:r>
      <w:r w:rsidR="00474915" w:rsidRPr="007335ED">
        <w:rPr>
          <w:rFonts w:eastAsiaTheme="minorHAnsi"/>
          <w:vertAlign w:val="subscript"/>
          <w:lang w:eastAsia="en-US"/>
        </w:rPr>
        <w:t xml:space="preserve"> </w:t>
      </w:r>
      <w:r w:rsidR="00474915" w:rsidRPr="007335ED">
        <w:rPr>
          <w:rFonts w:eastAsiaTheme="minorHAnsi"/>
          <w:lang w:eastAsia="en-US"/>
        </w:rPr>
        <w:t xml:space="preserve">– </w:t>
      </w:r>
      <w:r w:rsidRPr="007335ED">
        <w:rPr>
          <w:rFonts w:eastAsiaTheme="minorHAnsi"/>
          <w:lang w:eastAsia="en-US"/>
        </w:rPr>
        <w:t>22</w:t>
      </w:r>
      <w:r w:rsidRPr="007335ED">
        <w:rPr>
          <w:rFonts w:eastAsiaTheme="minorHAnsi"/>
          <w:vertAlign w:val="superscript"/>
          <w:lang w:eastAsia="en-US"/>
        </w:rPr>
        <w:t>00</w:t>
      </w:r>
      <w:r w:rsidR="0030333F" w:rsidRPr="007335ED">
        <w:rPr>
          <w:rFonts w:eastAsiaTheme="minorHAnsi"/>
          <w:lang w:eastAsia="en-US"/>
        </w:rPr>
        <w:t>);</w:t>
      </w:r>
    </w:p>
    <w:p w14:paraId="28612DEA" w14:textId="77777777" w:rsidR="00C04B81" w:rsidRPr="007335ED" w:rsidRDefault="00C04B81" w:rsidP="00E96050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Theme="minorHAnsi"/>
          <w:lang w:eastAsia="en-US"/>
        </w:rPr>
      </w:pPr>
      <w:r w:rsidRPr="007335ED">
        <w:rPr>
          <w:rFonts w:eastAsiaTheme="minorHAnsi"/>
          <w:lang w:eastAsia="en-US"/>
        </w:rPr>
        <w:t xml:space="preserve">Dodatkowo, w przypadku świadczenia usługi opieki </w:t>
      </w:r>
      <w:proofErr w:type="spellStart"/>
      <w:r w:rsidRPr="007335ED">
        <w:rPr>
          <w:rFonts w:eastAsiaTheme="minorHAnsi"/>
          <w:lang w:eastAsia="en-US"/>
        </w:rPr>
        <w:t>wytchnieniowej</w:t>
      </w:r>
      <w:proofErr w:type="spellEnd"/>
      <w:r w:rsidRPr="007335ED">
        <w:rPr>
          <w:rFonts w:eastAsiaTheme="minorHAnsi"/>
          <w:lang w:eastAsia="en-US"/>
        </w:rPr>
        <w:t xml:space="preserve"> przez jedną osobę dla więcej niż jednego uczestnika s</w:t>
      </w:r>
      <w:r w:rsidRPr="007335ED">
        <w:t xml:space="preserve">prawdzono również, czy </w:t>
      </w:r>
      <w:r w:rsidRPr="007335ED">
        <w:rPr>
          <w:rFonts w:eastAsiaTheme="minorHAnsi"/>
          <w:lang w:eastAsia="en-US"/>
        </w:rPr>
        <w:t>czas świadczenia usług nie pokrywał się.</w:t>
      </w:r>
    </w:p>
    <w:p w14:paraId="332B25A7" w14:textId="77777777" w:rsidR="00E96050" w:rsidRPr="007335ED" w:rsidRDefault="00E96050" w:rsidP="00E96050">
      <w:pPr>
        <w:pStyle w:val="Akapitzlist"/>
        <w:spacing w:line="360" w:lineRule="auto"/>
        <w:ind w:left="357"/>
        <w:jc w:val="both"/>
        <w:rPr>
          <w:rFonts w:eastAsiaTheme="minorHAnsi"/>
          <w:lang w:eastAsia="en-US"/>
        </w:rPr>
      </w:pPr>
    </w:p>
    <w:p w14:paraId="195041A0" w14:textId="77777777" w:rsidR="00C04B81" w:rsidRPr="007335ED" w:rsidRDefault="00C04B81" w:rsidP="00E96050">
      <w:pPr>
        <w:spacing w:line="360" w:lineRule="auto"/>
        <w:ind w:left="-3"/>
        <w:jc w:val="both"/>
        <w:rPr>
          <w:rFonts w:eastAsiaTheme="minorHAnsi"/>
          <w:lang w:eastAsia="en-US"/>
        </w:rPr>
      </w:pPr>
      <w:r w:rsidRPr="007335ED">
        <w:rPr>
          <w:rFonts w:eastAsiaTheme="minorHAnsi"/>
          <w:lang w:eastAsia="en-US"/>
        </w:rPr>
        <w:t xml:space="preserve">Ad. a), b) </w:t>
      </w:r>
    </w:p>
    <w:p w14:paraId="36F25551" w14:textId="054CAE1C" w:rsidR="008C0CF7" w:rsidRPr="007335ED" w:rsidRDefault="00C04B81" w:rsidP="008C0CF7">
      <w:pPr>
        <w:spacing w:line="360" w:lineRule="auto"/>
        <w:ind w:left="-3"/>
        <w:jc w:val="both"/>
        <w:rPr>
          <w:rFonts w:eastAsiaTheme="minorHAnsi"/>
          <w:lang w:eastAsia="en-US"/>
        </w:rPr>
      </w:pPr>
      <w:r w:rsidRPr="007335ED">
        <w:rPr>
          <w:rFonts w:eastAsiaTheme="minorHAnsi"/>
          <w:lang w:eastAsia="en-US"/>
        </w:rPr>
        <w:t xml:space="preserve">W ww. zakresie ustalono, że zapisy we wszystkich przeanalizowanych umowach zlecenia na realizację usług opieki </w:t>
      </w:r>
      <w:proofErr w:type="spellStart"/>
      <w:r w:rsidRPr="007335ED">
        <w:rPr>
          <w:rFonts w:eastAsiaTheme="minorHAnsi"/>
          <w:lang w:eastAsia="en-US"/>
        </w:rPr>
        <w:t>wytchnieniowej</w:t>
      </w:r>
      <w:proofErr w:type="spellEnd"/>
      <w:r w:rsidRPr="007335ED">
        <w:rPr>
          <w:rFonts w:eastAsiaTheme="minorHAnsi"/>
          <w:lang w:eastAsia="en-US"/>
        </w:rPr>
        <w:t xml:space="preserve"> nie przekraczały limitu rocznego 240 godzin przyznanego dla jednej osoby w ramach pobytu dziennego. Zapisy w ww. umowach zlecenia  nie przekraczały również maksymalnej dopuszczalnej stawki godzinowej, tj. 50 zł brutto za godzinę świadczenia usługi. Powyższe potwierdzają również okazane rachunki za usługi zrealizowane w okresie </w:t>
      </w:r>
      <w:r w:rsidR="00133EDC" w:rsidRPr="007335ED">
        <w:rPr>
          <w:rFonts w:eastAsiaTheme="minorHAnsi"/>
          <w:lang w:eastAsia="en-US"/>
        </w:rPr>
        <w:t>marzec</w:t>
      </w:r>
      <w:r w:rsidR="00474915" w:rsidRPr="007335ED">
        <w:rPr>
          <w:rFonts w:eastAsiaTheme="minorHAnsi"/>
          <w:lang w:eastAsia="en-US"/>
        </w:rPr>
        <w:t xml:space="preserve"> – </w:t>
      </w:r>
      <w:r w:rsidR="00133EDC" w:rsidRPr="007335ED">
        <w:rPr>
          <w:rFonts w:eastAsiaTheme="minorHAnsi"/>
          <w:lang w:eastAsia="en-US"/>
        </w:rPr>
        <w:t>czerwiec</w:t>
      </w:r>
      <w:r w:rsidRPr="007335ED">
        <w:rPr>
          <w:rFonts w:eastAsiaTheme="minorHAnsi"/>
          <w:lang w:eastAsia="en-US"/>
        </w:rPr>
        <w:t xml:space="preserve"> 202</w:t>
      </w:r>
      <w:r w:rsidR="00916547" w:rsidRPr="007335ED">
        <w:rPr>
          <w:rFonts w:eastAsiaTheme="minorHAnsi"/>
          <w:lang w:eastAsia="en-US"/>
        </w:rPr>
        <w:t>5</w:t>
      </w:r>
      <w:r w:rsidRPr="007335ED">
        <w:rPr>
          <w:rFonts w:eastAsiaTheme="minorHAnsi"/>
          <w:lang w:eastAsia="en-US"/>
        </w:rPr>
        <w:t xml:space="preserve"> r. oraz przelewy z konta na rzecz osób</w:t>
      </w:r>
      <w:r w:rsidR="00346762" w:rsidRPr="007335ED">
        <w:rPr>
          <w:rFonts w:eastAsiaTheme="minorHAnsi"/>
          <w:lang w:eastAsia="en-US"/>
        </w:rPr>
        <w:t xml:space="preserve"> </w:t>
      </w:r>
      <w:r w:rsidRPr="007335ED">
        <w:rPr>
          <w:rFonts w:eastAsiaTheme="minorHAnsi"/>
          <w:lang w:eastAsia="en-US"/>
        </w:rPr>
        <w:t xml:space="preserve">świadczących usługi opieki </w:t>
      </w:r>
      <w:proofErr w:type="spellStart"/>
      <w:r w:rsidRPr="007335ED">
        <w:rPr>
          <w:rFonts w:eastAsiaTheme="minorHAnsi"/>
          <w:lang w:eastAsia="en-US"/>
        </w:rPr>
        <w:t>wytchnieniowej</w:t>
      </w:r>
      <w:proofErr w:type="spellEnd"/>
      <w:r w:rsidRPr="007335ED">
        <w:rPr>
          <w:rFonts w:eastAsiaTheme="minorHAnsi"/>
          <w:lang w:eastAsia="en-US"/>
        </w:rPr>
        <w:t>.</w:t>
      </w:r>
      <w:r w:rsidRPr="007335ED">
        <w:rPr>
          <w:rFonts w:eastAsiaTheme="minorHAnsi"/>
          <w:color w:val="FF0000"/>
          <w:lang w:eastAsia="en-US"/>
        </w:rPr>
        <w:t xml:space="preserve"> </w:t>
      </w:r>
      <w:r w:rsidRPr="007335ED">
        <w:rPr>
          <w:rFonts w:eastAsiaTheme="minorHAnsi"/>
          <w:lang w:eastAsia="en-US"/>
        </w:rPr>
        <w:t xml:space="preserve">W okresie objętym kontrolą </w:t>
      </w:r>
      <w:r w:rsidR="004E4877" w:rsidRPr="007335ED">
        <w:rPr>
          <w:rFonts w:eastAsiaTheme="minorHAnsi"/>
          <w:lang w:eastAsia="en-US"/>
        </w:rPr>
        <w:t xml:space="preserve">żadna z umów zlecenie nie </w:t>
      </w:r>
      <w:r w:rsidRPr="007335ED">
        <w:rPr>
          <w:rFonts w:eastAsiaTheme="minorHAnsi"/>
          <w:lang w:eastAsia="en-US"/>
        </w:rPr>
        <w:t>została w pełni zrealizowana i rozliczona</w:t>
      </w:r>
      <w:r w:rsidR="004E4877" w:rsidRPr="007335ED">
        <w:rPr>
          <w:rFonts w:eastAsiaTheme="minorHAnsi"/>
          <w:lang w:eastAsia="en-US"/>
        </w:rPr>
        <w:t>.</w:t>
      </w:r>
      <w:r w:rsidRPr="007335ED">
        <w:rPr>
          <w:rFonts w:eastAsiaTheme="minorHAnsi"/>
          <w:lang w:eastAsia="en-US"/>
        </w:rPr>
        <w:t xml:space="preserve"> </w:t>
      </w:r>
    </w:p>
    <w:p w14:paraId="09BFD521" w14:textId="77777777" w:rsidR="008C0CF7" w:rsidRPr="007335ED" w:rsidRDefault="008C0CF7" w:rsidP="00E96050">
      <w:pPr>
        <w:spacing w:line="360" w:lineRule="auto"/>
        <w:jc w:val="both"/>
      </w:pPr>
    </w:p>
    <w:p w14:paraId="59108362" w14:textId="12409554" w:rsidR="00392A20" w:rsidRPr="007335ED" w:rsidRDefault="00392A20" w:rsidP="00E96050">
      <w:pPr>
        <w:spacing w:line="360" w:lineRule="auto"/>
        <w:jc w:val="both"/>
      </w:pPr>
      <w:r w:rsidRPr="007335ED">
        <w:t>W wyniku weryfikacji</w:t>
      </w:r>
      <w:r w:rsidR="00C7083F" w:rsidRPr="007335ED">
        <w:t xml:space="preserve"> </w:t>
      </w:r>
      <w:r w:rsidRPr="007335ED">
        <w:t>Kar</w:t>
      </w:r>
      <w:r w:rsidR="00C7083F" w:rsidRPr="007335ED">
        <w:t>t</w:t>
      </w:r>
      <w:r w:rsidRPr="007335ED">
        <w:t xml:space="preserve"> realizacji usług opieki </w:t>
      </w:r>
      <w:proofErr w:type="spellStart"/>
      <w:r w:rsidRPr="007335ED">
        <w:t>wytchnieniowej</w:t>
      </w:r>
      <w:proofErr w:type="spellEnd"/>
      <w:r w:rsidRPr="007335ED">
        <w:t xml:space="preserve"> </w:t>
      </w:r>
      <w:r w:rsidR="00C7083F" w:rsidRPr="007335ED">
        <w:t xml:space="preserve">stwierdzono, że jedna </w:t>
      </w:r>
      <w:r w:rsidR="00C7083F" w:rsidRPr="007335ED">
        <w:br/>
        <w:t>z Kart potwierdzających wykonanie usług w miesiącu marcu została błędnie wypełniona. Zgodnie z jej treścią,</w:t>
      </w:r>
      <w:r w:rsidRPr="007335ED">
        <w:t xml:space="preserve"> w dniu 28.03.2025 r. usługa </w:t>
      </w:r>
      <w:r w:rsidR="00C7083F" w:rsidRPr="007335ED">
        <w:t xml:space="preserve">opieki </w:t>
      </w:r>
      <w:r w:rsidRPr="007335ED">
        <w:t>była świadczona w godzinach od 16.00 do 19.00 czyli 3 godz., natomiast w rubryce „liczba godzin” wpisano 2 godziny</w:t>
      </w:r>
      <w:r w:rsidR="00C7083F" w:rsidRPr="007335ED">
        <w:t>, które</w:t>
      </w:r>
      <w:r w:rsidRPr="007335ED">
        <w:t xml:space="preserve"> następnie</w:t>
      </w:r>
      <w:r w:rsidR="00C7083F" w:rsidRPr="007335ED">
        <w:t xml:space="preserve"> zostały uwzględnione</w:t>
      </w:r>
      <w:r w:rsidRPr="007335ED">
        <w:t xml:space="preserve"> w łącznej liczbie g</w:t>
      </w:r>
      <w:r w:rsidR="009758B9">
        <w:t>odzin świadczonej usługi oraz w </w:t>
      </w:r>
      <w:r w:rsidRPr="007335ED">
        <w:t>przedstawionym do rozliczenia  miesiąca rachunku.</w:t>
      </w:r>
      <w:r w:rsidR="00386882" w:rsidRPr="007335ED">
        <w:t xml:space="preserve"> W związku z powyższym zwrócono się do GOPS w Dynowie z pytaniem o wyjaśnienie powyższej kwestii. W odpowiedzi </w:t>
      </w:r>
      <w:r w:rsidR="00D6108B">
        <w:t>z</w:t>
      </w:r>
      <w:r w:rsidR="00386882" w:rsidRPr="007335ED">
        <w:t xml:space="preserve"> dni</w:t>
      </w:r>
      <w:r w:rsidR="00D6108B">
        <w:t>a</w:t>
      </w:r>
      <w:r w:rsidR="00386882" w:rsidRPr="007335ED">
        <w:t xml:space="preserve"> </w:t>
      </w:r>
      <w:r w:rsidR="00D6108B">
        <w:br/>
      </w:r>
      <w:r w:rsidR="00386882" w:rsidRPr="007335ED">
        <w:t xml:space="preserve">4 sierpnia 2025 r., GOPS w Dynowie przesłał pisemne wyjaśnienia, że po kontakcie z osobą </w:t>
      </w:r>
      <w:r w:rsidR="00386882" w:rsidRPr="007335ED">
        <w:lastRenderedPageBreak/>
        <w:t>świadczącą usługę</w:t>
      </w:r>
      <w:r w:rsidR="00F657F0" w:rsidRPr="007335ED">
        <w:t xml:space="preserve">, której dotyczyło zapytanie ustalił, że osoba ta </w:t>
      </w:r>
      <w:r w:rsidR="00F657F0" w:rsidRPr="000B6646">
        <w:rPr>
          <w:i/>
          <w:iCs/>
        </w:rPr>
        <w:t xml:space="preserve">„w kolumnie 4 pozycji 9 karty pracy omyłkowo wpisała od 16 – 19 a faktycznie była do godz. 18.00 czyli 2 godziny, </w:t>
      </w:r>
      <w:r w:rsidR="00BA7B4D">
        <w:rPr>
          <w:i/>
          <w:iCs/>
        </w:rPr>
        <w:br/>
      </w:r>
      <w:r w:rsidR="00F657F0" w:rsidRPr="000B6646">
        <w:rPr>
          <w:i/>
          <w:iCs/>
        </w:rPr>
        <w:t>a błąd wynikł z tego że zazwyczaj usługi pełniła do godz. 19.00”</w:t>
      </w:r>
      <w:r w:rsidR="00F657F0" w:rsidRPr="007335ED">
        <w:t xml:space="preserve"> oraz, że osoba ta </w:t>
      </w:r>
      <w:r w:rsidR="00F657F0" w:rsidRPr="000B6646">
        <w:rPr>
          <w:i/>
          <w:iCs/>
        </w:rPr>
        <w:t>„nie wystawi rachunku na 1 godzinę usługi ponieważ jej nie zrealizowała”</w:t>
      </w:r>
      <w:r w:rsidR="00F657F0" w:rsidRPr="007335ED">
        <w:t>. Do przesłanych wyjaśnień</w:t>
      </w:r>
      <w:r w:rsidR="000B6646">
        <w:t>,</w:t>
      </w:r>
      <w:r w:rsidR="00F657F0" w:rsidRPr="007335ED">
        <w:t xml:space="preserve"> GOPS w Dynowie załączył</w:t>
      </w:r>
      <w:r w:rsidR="00382195" w:rsidRPr="007335ED">
        <w:t xml:space="preserve"> potwierdzoną za zgodność z oryginałem kopię skorygowanej</w:t>
      </w:r>
      <w:r w:rsidR="00F657F0" w:rsidRPr="007335ED">
        <w:t xml:space="preserve"> Kart</w:t>
      </w:r>
      <w:r w:rsidR="00382195" w:rsidRPr="007335ED">
        <w:t xml:space="preserve">y </w:t>
      </w:r>
      <w:r w:rsidR="00F657F0" w:rsidRPr="007335ED">
        <w:t>realizacji usług</w:t>
      </w:r>
      <w:r w:rsidR="00382195" w:rsidRPr="007335ED">
        <w:t xml:space="preserve">, </w:t>
      </w:r>
      <w:r w:rsidR="00D9374A" w:rsidRPr="007335ED">
        <w:t>zgodnie z któr</w:t>
      </w:r>
      <w:r w:rsidR="000B6646">
        <w:t xml:space="preserve">ą w </w:t>
      </w:r>
      <w:r w:rsidR="00382195" w:rsidRPr="007335ED">
        <w:t>dniu 28 marca 20</w:t>
      </w:r>
      <w:r w:rsidR="009758B9">
        <w:t xml:space="preserve">25 r.  usługa była świadczona </w:t>
      </w:r>
      <w:r w:rsidR="009758B9" w:rsidRPr="009758B9">
        <w:t>w</w:t>
      </w:r>
      <w:r w:rsidR="009758B9">
        <w:t> </w:t>
      </w:r>
      <w:r w:rsidR="00382195" w:rsidRPr="009758B9">
        <w:t>godz</w:t>
      </w:r>
      <w:r w:rsidR="00382195" w:rsidRPr="007335ED">
        <w:t xml:space="preserve">. od 16.00 do 18.00 w wymiarze 2 godzin.  </w:t>
      </w:r>
    </w:p>
    <w:p w14:paraId="3FBFCD9B" w14:textId="77777777" w:rsidR="008C0CF7" w:rsidRPr="007335ED" w:rsidRDefault="008C0CF7" w:rsidP="00E96050">
      <w:pPr>
        <w:spacing w:line="360" w:lineRule="auto"/>
        <w:jc w:val="both"/>
      </w:pPr>
    </w:p>
    <w:p w14:paraId="3C3F7A31" w14:textId="77777777" w:rsidR="008C0CF7" w:rsidRPr="007335ED" w:rsidRDefault="00C04B81" w:rsidP="00E96050">
      <w:pPr>
        <w:spacing w:line="360" w:lineRule="auto"/>
        <w:jc w:val="both"/>
      </w:pPr>
      <w:r w:rsidRPr="007335ED">
        <w:t>Ad. c)</w:t>
      </w:r>
    </w:p>
    <w:p w14:paraId="6A3F7D32" w14:textId="0BB3C58D" w:rsidR="00C04B81" w:rsidRDefault="00C04B81" w:rsidP="00E96050">
      <w:pPr>
        <w:spacing w:line="360" w:lineRule="auto"/>
        <w:jc w:val="both"/>
      </w:pPr>
      <w:r w:rsidRPr="007335ED">
        <w:t>Analiza Kart realizacji usług nie wykazała przekroczenia limitu nieprzerwanego świadczenia usług (maks. 12 godzin). Wsz</w:t>
      </w:r>
      <w:r w:rsidR="006351B6">
        <w:t xml:space="preserve">ystkie usługi były świadczone w </w:t>
      </w:r>
      <w:r w:rsidRPr="007335ED">
        <w:t>przedziale czasowym 6</w:t>
      </w:r>
      <w:r w:rsidRPr="007335ED">
        <w:rPr>
          <w:vertAlign w:val="superscript"/>
        </w:rPr>
        <w:t>00</w:t>
      </w:r>
      <w:r w:rsidR="008C0CF7" w:rsidRPr="007335ED">
        <w:t xml:space="preserve"> – </w:t>
      </w:r>
      <w:r w:rsidRPr="007335ED">
        <w:t>22</w:t>
      </w:r>
      <w:r w:rsidRPr="007335ED">
        <w:rPr>
          <w:vertAlign w:val="superscript"/>
        </w:rPr>
        <w:t>00</w:t>
      </w:r>
      <w:r w:rsidRPr="007335ED">
        <w:t xml:space="preserve">. </w:t>
      </w:r>
    </w:p>
    <w:p w14:paraId="1D1F3D84" w14:textId="77777777" w:rsidR="000B6646" w:rsidRPr="007335ED" w:rsidRDefault="000B6646" w:rsidP="00E96050">
      <w:pPr>
        <w:spacing w:line="360" w:lineRule="auto"/>
        <w:jc w:val="both"/>
      </w:pPr>
    </w:p>
    <w:p w14:paraId="20B2C760" w14:textId="77777777" w:rsidR="00C04B81" w:rsidRPr="007335ED" w:rsidRDefault="00C04B81" w:rsidP="00E96050">
      <w:pPr>
        <w:spacing w:line="360" w:lineRule="auto"/>
        <w:jc w:val="both"/>
      </w:pPr>
      <w:r w:rsidRPr="007335ED">
        <w:t>Ad. d)</w:t>
      </w:r>
    </w:p>
    <w:p w14:paraId="05976A0C" w14:textId="79B67F89" w:rsidR="00C04B81" w:rsidRPr="007335ED" w:rsidRDefault="00C04B81" w:rsidP="00E96050">
      <w:pPr>
        <w:spacing w:line="360" w:lineRule="auto"/>
        <w:jc w:val="both"/>
      </w:pPr>
      <w:r w:rsidRPr="007335ED">
        <w:t xml:space="preserve">Z przekazanych przez </w:t>
      </w:r>
      <w:r w:rsidR="00346762" w:rsidRPr="007335ED">
        <w:t>G</w:t>
      </w:r>
      <w:r w:rsidRPr="007335ED">
        <w:t xml:space="preserve">OPS </w:t>
      </w:r>
      <w:r w:rsidR="00133EDC" w:rsidRPr="007335ED">
        <w:t xml:space="preserve">w Dynowie </w:t>
      </w:r>
      <w:r w:rsidRPr="007335ED">
        <w:t xml:space="preserve">informacji wynika, że </w:t>
      </w:r>
      <w:r w:rsidR="00133EDC" w:rsidRPr="007335ED">
        <w:t>żadna</w:t>
      </w:r>
      <w:r w:rsidRPr="007335ED">
        <w:t xml:space="preserve"> </w:t>
      </w:r>
      <w:r w:rsidR="00133EDC" w:rsidRPr="007335ED">
        <w:t>z</w:t>
      </w:r>
      <w:r w:rsidRPr="007335ED">
        <w:t xml:space="preserve"> osób świadczących usługi opieki </w:t>
      </w:r>
      <w:proofErr w:type="spellStart"/>
      <w:r w:rsidRPr="007335ED">
        <w:t>wytchnieniowej</w:t>
      </w:r>
      <w:proofErr w:type="spellEnd"/>
      <w:r w:rsidRPr="007335ED">
        <w:t xml:space="preserve"> </w:t>
      </w:r>
      <w:r w:rsidR="00133EDC" w:rsidRPr="007335ED">
        <w:t xml:space="preserve">nie </w:t>
      </w:r>
      <w:r w:rsidRPr="007335ED">
        <w:t>wykonywał</w:t>
      </w:r>
      <w:r w:rsidR="0018290E" w:rsidRPr="007335ED">
        <w:t>a</w:t>
      </w:r>
      <w:r w:rsidRPr="007335ED">
        <w:t xml:space="preserve"> </w:t>
      </w:r>
      <w:r w:rsidR="006869D8" w:rsidRPr="007335ED">
        <w:t>świadczenia</w:t>
      </w:r>
      <w:r w:rsidRPr="007335ED">
        <w:t xml:space="preserve"> na rzecz </w:t>
      </w:r>
      <w:r w:rsidR="006869D8" w:rsidRPr="007335ED">
        <w:t>kilku</w:t>
      </w:r>
      <w:r w:rsidRPr="007335ED">
        <w:t xml:space="preserve"> uczestników Programu</w:t>
      </w:r>
      <w:r w:rsidR="004E4877" w:rsidRPr="007335ED">
        <w:t xml:space="preserve">. </w:t>
      </w:r>
      <w:r w:rsidR="00133EDC" w:rsidRPr="007335ED">
        <w:t>Powyższe informację mają potwierdzenie w Kartach zgłosze</w:t>
      </w:r>
      <w:r w:rsidR="006869D8" w:rsidRPr="007335ED">
        <w:t>ń</w:t>
      </w:r>
      <w:r w:rsidR="00133EDC" w:rsidRPr="007335ED">
        <w:t xml:space="preserve"> </w:t>
      </w:r>
      <w:r w:rsidR="00203A20" w:rsidRPr="007335ED">
        <w:t xml:space="preserve">oraz </w:t>
      </w:r>
      <w:r w:rsidRPr="007335ED">
        <w:t>Kart</w:t>
      </w:r>
      <w:r w:rsidR="006869D8" w:rsidRPr="007335ED">
        <w:t>ach</w:t>
      </w:r>
      <w:r w:rsidRPr="007335ED">
        <w:t xml:space="preserve"> realizacji usług opieki </w:t>
      </w:r>
      <w:proofErr w:type="spellStart"/>
      <w:r w:rsidRPr="007335ED">
        <w:t>wytchnieniowej</w:t>
      </w:r>
      <w:proofErr w:type="spellEnd"/>
      <w:r w:rsidR="006869D8" w:rsidRPr="007335ED">
        <w:t>.</w:t>
      </w:r>
      <w:r w:rsidRPr="007335ED">
        <w:t xml:space="preserve"> </w:t>
      </w:r>
    </w:p>
    <w:p w14:paraId="1CCBFC5E" w14:textId="76AC9233" w:rsidR="00F851F8" w:rsidRPr="007335ED" w:rsidRDefault="00F851F8" w:rsidP="00E96050">
      <w:pPr>
        <w:spacing w:line="360" w:lineRule="auto"/>
        <w:ind w:firstLine="360"/>
        <w:jc w:val="right"/>
      </w:pPr>
      <w:r w:rsidRPr="007335ED">
        <w:t xml:space="preserve">(akta kontroli – str. </w:t>
      </w:r>
      <w:r w:rsidR="003C08A3">
        <w:t>105-134</w:t>
      </w:r>
      <w:r w:rsidRPr="007335ED">
        <w:t xml:space="preserve">) </w:t>
      </w:r>
    </w:p>
    <w:p w14:paraId="219742A5" w14:textId="77777777" w:rsidR="0056401E" w:rsidRDefault="0056401E" w:rsidP="00D9374A">
      <w:pPr>
        <w:spacing w:line="360" w:lineRule="auto"/>
        <w:jc w:val="both"/>
        <w:rPr>
          <w:b/>
        </w:rPr>
      </w:pPr>
    </w:p>
    <w:p w14:paraId="17CAAC2D" w14:textId="2D7D8F0D" w:rsidR="0056401E" w:rsidRDefault="0056401E" w:rsidP="00D9374A">
      <w:pPr>
        <w:spacing w:line="360" w:lineRule="auto"/>
        <w:jc w:val="both"/>
        <w:rPr>
          <w:b/>
        </w:rPr>
      </w:pPr>
      <w:r>
        <w:rPr>
          <w:rFonts w:eastAsiaTheme="minorHAnsi"/>
          <w:lang w:eastAsia="en-US"/>
        </w:rPr>
        <w:t xml:space="preserve">Analiza </w:t>
      </w:r>
      <w:r w:rsidRPr="0056401E">
        <w:rPr>
          <w:rFonts w:eastAsiaTheme="minorHAnsi"/>
          <w:iCs/>
          <w:lang w:eastAsia="en-US"/>
        </w:rPr>
        <w:t>Kart realizacji usług</w:t>
      </w:r>
      <w:r>
        <w:rPr>
          <w:rFonts w:eastAsiaTheme="minorHAnsi"/>
          <w:lang w:eastAsia="en-US"/>
        </w:rPr>
        <w:t xml:space="preserve"> opieki </w:t>
      </w:r>
      <w:proofErr w:type="spellStart"/>
      <w:r>
        <w:rPr>
          <w:rFonts w:eastAsiaTheme="minorHAnsi"/>
          <w:lang w:eastAsia="en-US"/>
        </w:rPr>
        <w:t>wytchnieniowej</w:t>
      </w:r>
      <w:proofErr w:type="spellEnd"/>
      <w:r>
        <w:rPr>
          <w:rFonts w:eastAsiaTheme="minorHAnsi"/>
          <w:lang w:eastAsia="en-US"/>
        </w:rPr>
        <w:t xml:space="preserve"> wykazała, że przy rozliczeniach zrealizowanych usług stosowano aktualny załącznik do Programu (załącznik nr 8).</w:t>
      </w:r>
    </w:p>
    <w:p w14:paraId="51574EE9" w14:textId="77777777" w:rsidR="0056401E" w:rsidRDefault="0056401E" w:rsidP="00D9374A">
      <w:pPr>
        <w:spacing w:line="360" w:lineRule="auto"/>
        <w:jc w:val="both"/>
        <w:rPr>
          <w:b/>
        </w:rPr>
      </w:pPr>
    </w:p>
    <w:p w14:paraId="62AC3FBF" w14:textId="42E47488" w:rsidR="00D9374A" w:rsidRPr="008B1E44" w:rsidRDefault="00D9374A" w:rsidP="00D9374A">
      <w:pPr>
        <w:spacing w:line="360" w:lineRule="auto"/>
        <w:jc w:val="both"/>
        <w:rPr>
          <w:b/>
        </w:rPr>
      </w:pPr>
      <w:r w:rsidRPr="008B1E44">
        <w:rPr>
          <w:b/>
        </w:rPr>
        <w:t>Stwierdzone uchybienie:</w:t>
      </w:r>
    </w:p>
    <w:p w14:paraId="05167315" w14:textId="38167F7A" w:rsidR="00D9374A" w:rsidRDefault="00D9374A" w:rsidP="00D9374A">
      <w:pPr>
        <w:spacing w:line="360" w:lineRule="auto"/>
        <w:jc w:val="both"/>
      </w:pPr>
      <w:r w:rsidRPr="008B1E44">
        <w:t>Stwierdzono, że jedna z Kart potwierdzających wykonanie usług w miesiącu marcu została błędnie wypełniona. Zgodnie z jej treścią, w dniu 28.03.2025 r. usługa opieki była świadczona w godzinach od 16.00 do 19.00 czyli 3 godz., natomiast w rubryce „liczba godzin” wpisano 2 godziny, które następnie zostały uwzględnione w łącznej liczbie godzin świadczonej usługi oraz w przedstawionym do rozliczenia  miesiąca rachunku.</w:t>
      </w:r>
    </w:p>
    <w:p w14:paraId="2DCC917F" w14:textId="77777777" w:rsidR="00D34A4C" w:rsidRPr="004D4A88" w:rsidRDefault="00D34A4C" w:rsidP="00D9374A">
      <w:pPr>
        <w:spacing w:line="360" w:lineRule="auto"/>
        <w:jc w:val="both"/>
      </w:pPr>
    </w:p>
    <w:p w14:paraId="71136AA5" w14:textId="77777777" w:rsidR="00A356F5" w:rsidRDefault="00A356F5" w:rsidP="00E96050">
      <w:pPr>
        <w:spacing w:line="360" w:lineRule="auto"/>
        <w:jc w:val="both"/>
        <w:rPr>
          <w:b/>
          <w:color w:val="FF0000"/>
        </w:rPr>
      </w:pPr>
    </w:p>
    <w:p w14:paraId="623795FA" w14:textId="77777777" w:rsidR="00C04B81" w:rsidRPr="007335ED" w:rsidRDefault="00C04B81" w:rsidP="00E96050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7335ED">
        <w:rPr>
          <w:b/>
        </w:rPr>
        <w:t xml:space="preserve">Wyżywienie w ramach świadczonych usług opieki </w:t>
      </w:r>
      <w:proofErr w:type="spellStart"/>
      <w:r w:rsidRPr="007335ED">
        <w:rPr>
          <w:b/>
        </w:rPr>
        <w:t>wytchnieniowej</w:t>
      </w:r>
      <w:proofErr w:type="spellEnd"/>
    </w:p>
    <w:p w14:paraId="09817E7A" w14:textId="3FEB71E1" w:rsidR="00C04B81" w:rsidRDefault="00476F7B" w:rsidP="008C0CF7">
      <w:pPr>
        <w:spacing w:line="360" w:lineRule="auto"/>
        <w:ind w:firstLine="360"/>
        <w:jc w:val="both"/>
      </w:pPr>
      <w:r w:rsidRPr="007335ED">
        <w:t xml:space="preserve">Ponieważ </w:t>
      </w:r>
      <w:r w:rsidR="00C04B81" w:rsidRPr="007335ED">
        <w:t xml:space="preserve">wszystkie usługi realizowane były w miejscu zamieszkania osoby z niepełnosprawnością, nie zachodziła </w:t>
      </w:r>
      <w:r w:rsidRPr="007335ED">
        <w:t xml:space="preserve">konieczność zapewnienia posiłku </w:t>
      </w:r>
      <w:r w:rsidR="00C04B81" w:rsidRPr="007335ED">
        <w:t xml:space="preserve">osobie z niepełnosprawnością. </w:t>
      </w:r>
    </w:p>
    <w:p w14:paraId="38D000BA" w14:textId="77777777" w:rsidR="000B6646" w:rsidRPr="007335ED" w:rsidRDefault="000B6646" w:rsidP="008C0CF7">
      <w:pPr>
        <w:spacing w:line="360" w:lineRule="auto"/>
        <w:ind w:firstLine="360"/>
        <w:jc w:val="both"/>
      </w:pPr>
    </w:p>
    <w:p w14:paraId="47DDBBF4" w14:textId="77777777" w:rsidR="00C04B81" w:rsidRDefault="00C04B81" w:rsidP="00E96050">
      <w:pPr>
        <w:spacing w:line="360" w:lineRule="auto"/>
        <w:jc w:val="both"/>
        <w:rPr>
          <w:b/>
        </w:rPr>
      </w:pPr>
      <w:r w:rsidRPr="007335ED">
        <w:rPr>
          <w:b/>
        </w:rPr>
        <w:t>W ww. obszarze kontroli nie zidentyfikowano uchybień lub nieprawidłowości.</w:t>
      </w:r>
    </w:p>
    <w:p w14:paraId="02D65334" w14:textId="77777777" w:rsidR="00ED5A12" w:rsidRPr="007335ED" w:rsidRDefault="00ED5A12" w:rsidP="00E96050">
      <w:pPr>
        <w:spacing w:line="360" w:lineRule="auto"/>
        <w:jc w:val="both"/>
      </w:pPr>
    </w:p>
    <w:p w14:paraId="74C50E92" w14:textId="77777777" w:rsidR="00C04B81" w:rsidRPr="007335ED" w:rsidRDefault="00C04B81" w:rsidP="00E96050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7335ED">
        <w:rPr>
          <w:b/>
        </w:rPr>
        <w:t xml:space="preserve">Odpłatność za usługi opieki </w:t>
      </w:r>
      <w:proofErr w:type="spellStart"/>
      <w:r w:rsidRPr="007335ED">
        <w:rPr>
          <w:b/>
        </w:rPr>
        <w:t>wytchnieniowej</w:t>
      </w:r>
      <w:proofErr w:type="spellEnd"/>
    </w:p>
    <w:p w14:paraId="46CCF4C5" w14:textId="5E2D41C5" w:rsidR="00C04B81" w:rsidRPr="007335ED" w:rsidRDefault="00C04B81" w:rsidP="00E96050">
      <w:pPr>
        <w:spacing w:line="360" w:lineRule="auto"/>
        <w:ind w:firstLine="360"/>
        <w:jc w:val="both"/>
        <w:rPr>
          <w:strike/>
        </w:rPr>
      </w:pPr>
      <w:r w:rsidRPr="007335ED">
        <w:t xml:space="preserve">Zgodnie z Programem uczestnicy nie ponosili odpłatności za usługi opieki </w:t>
      </w:r>
      <w:proofErr w:type="spellStart"/>
      <w:r w:rsidRPr="007335ED">
        <w:t>wytchnieniowej</w:t>
      </w:r>
      <w:proofErr w:type="spellEnd"/>
      <w:r w:rsidRPr="007335ED">
        <w:t xml:space="preserve">. </w:t>
      </w:r>
      <w:r w:rsidR="0020106D" w:rsidRPr="007335ED">
        <w:t xml:space="preserve">Przed przystąpieniem do Programu każda z osób została poinformowana </w:t>
      </w:r>
      <w:r w:rsidR="00EC4588" w:rsidRPr="007335ED">
        <w:br/>
      </w:r>
      <w:r w:rsidR="0020106D" w:rsidRPr="007335ED">
        <w:t>o braku odpłatności za realizację usługi.</w:t>
      </w:r>
    </w:p>
    <w:p w14:paraId="3FD6FB9D" w14:textId="6B32DBFF" w:rsidR="00F851F8" w:rsidRPr="007335ED" w:rsidRDefault="00F851F8" w:rsidP="00EC4588">
      <w:pPr>
        <w:spacing w:line="360" w:lineRule="auto"/>
        <w:ind w:firstLine="360"/>
        <w:jc w:val="right"/>
      </w:pPr>
      <w:r w:rsidRPr="007335ED">
        <w:t xml:space="preserve">(akta kontroli – str. </w:t>
      </w:r>
      <w:r w:rsidR="009F4D56">
        <w:t>41</w:t>
      </w:r>
      <w:r w:rsidRPr="007335ED">
        <w:t>)</w:t>
      </w:r>
    </w:p>
    <w:p w14:paraId="32DEB649" w14:textId="77777777" w:rsidR="00750428" w:rsidRPr="007335ED" w:rsidRDefault="00750428" w:rsidP="00750428">
      <w:pPr>
        <w:spacing w:line="360" w:lineRule="auto"/>
        <w:jc w:val="both"/>
        <w:rPr>
          <w:b/>
        </w:rPr>
      </w:pPr>
      <w:r w:rsidRPr="007335ED">
        <w:rPr>
          <w:b/>
        </w:rPr>
        <w:t>W ww. obszarze kontroli nie zidentyfikowano uchybień lub nieprawidłowości.</w:t>
      </w:r>
    </w:p>
    <w:p w14:paraId="7926FCE6" w14:textId="77777777" w:rsidR="008C0CF7" w:rsidRPr="007335ED" w:rsidRDefault="008C0CF7" w:rsidP="00E96050">
      <w:pPr>
        <w:spacing w:line="360" w:lineRule="auto"/>
        <w:jc w:val="both"/>
        <w:rPr>
          <w:b/>
        </w:rPr>
      </w:pPr>
    </w:p>
    <w:p w14:paraId="67C0F78B" w14:textId="77777777" w:rsidR="00C04B81" w:rsidRPr="007335ED" w:rsidRDefault="00C04B81" w:rsidP="00E96050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7335ED">
        <w:rPr>
          <w:b/>
        </w:rPr>
        <w:t xml:space="preserve"> Informowanie o wsparciu finansowym ze środków pochodzących z Funduszu Solidarnościowego</w:t>
      </w:r>
    </w:p>
    <w:p w14:paraId="70E5703A" w14:textId="1E469A75" w:rsidR="00C04B81" w:rsidRPr="007335ED" w:rsidRDefault="00C04B81" w:rsidP="00256E33">
      <w:pPr>
        <w:spacing w:line="360" w:lineRule="auto"/>
        <w:ind w:firstLine="284"/>
        <w:jc w:val="both"/>
      </w:pPr>
      <w:r w:rsidRPr="007335ED">
        <w:t xml:space="preserve">Z ustaleń kontroli wynika, </w:t>
      </w:r>
      <w:r w:rsidR="0030333F" w:rsidRPr="007335ED">
        <w:t>że</w:t>
      </w:r>
      <w:r w:rsidRPr="007335ED">
        <w:t xml:space="preserve"> Gmina wywiązała się z obowiązku informowania, iż usługi opieki </w:t>
      </w:r>
      <w:proofErr w:type="spellStart"/>
      <w:r w:rsidRPr="007335ED">
        <w:t>wytchnieniowej</w:t>
      </w:r>
      <w:proofErr w:type="spellEnd"/>
      <w:r w:rsidRPr="007335ED">
        <w:t xml:space="preserve"> z Programu „Opieka wytchnieniowa” – edycja 202</w:t>
      </w:r>
      <w:r w:rsidR="00256E33" w:rsidRPr="007335ED">
        <w:t>5</w:t>
      </w:r>
      <w:r w:rsidRPr="007335ED">
        <w:t xml:space="preserve"> są finansowane ze środków Funduszu Solidarnościowego. </w:t>
      </w:r>
      <w:r w:rsidRPr="007335ED">
        <w:rPr>
          <w:rStyle w:val="Hipercze"/>
          <w:color w:val="auto"/>
          <w:u w:val="none"/>
        </w:rPr>
        <w:t>W budynk</w:t>
      </w:r>
      <w:r w:rsidR="009C20B3" w:rsidRPr="007335ED">
        <w:rPr>
          <w:rStyle w:val="Hipercze"/>
          <w:color w:val="auto"/>
          <w:u w:val="none"/>
        </w:rPr>
        <w:t>u</w:t>
      </w:r>
      <w:r w:rsidR="00256E33" w:rsidRPr="007335ED">
        <w:rPr>
          <w:rStyle w:val="Hipercze"/>
          <w:color w:val="auto"/>
          <w:u w:val="none"/>
        </w:rPr>
        <w:t xml:space="preserve"> Urzędu Gminy Dynów, w którym swoją siedzibę ma również </w:t>
      </w:r>
      <w:r w:rsidR="004E4877" w:rsidRPr="007335ED">
        <w:rPr>
          <w:rStyle w:val="Hipercze"/>
          <w:color w:val="auto"/>
          <w:u w:val="none"/>
        </w:rPr>
        <w:t>G</w:t>
      </w:r>
      <w:r w:rsidRPr="007335ED">
        <w:rPr>
          <w:rStyle w:val="Hipercze"/>
          <w:color w:val="auto"/>
          <w:u w:val="none"/>
        </w:rPr>
        <w:t xml:space="preserve">OPS w </w:t>
      </w:r>
      <w:r w:rsidR="00256E33" w:rsidRPr="007335ED">
        <w:rPr>
          <w:rStyle w:val="Hipercze"/>
          <w:color w:val="auto"/>
          <w:u w:val="none"/>
        </w:rPr>
        <w:t>Dynowie</w:t>
      </w:r>
      <w:r w:rsidR="00D6108B">
        <w:rPr>
          <w:rStyle w:val="Hipercze"/>
          <w:color w:val="auto"/>
          <w:u w:val="none"/>
        </w:rPr>
        <w:t>,</w:t>
      </w:r>
      <w:r w:rsidRPr="007335ED">
        <w:rPr>
          <w:rStyle w:val="Hipercze"/>
          <w:color w:val="auto"/>
          <w:u w:val="none"/>
        </w:rPr>
        <w:t xml:space="preserve"> </w:t>
      </w:r>
      <w:r w:rsidR="00256E33" w:rsidRPr="007335ED">
        <w:rPr>
          <w:rStyle w:val="Hipercze"/>
          <w:color w:val="auto"/>
          <w:u w:val="none"/>
        </w:rPr>
        <w:t>znajduje</w:t>
      </w:r>
      <w:r w:rsidRPr="007335ED">
        <w:rPr>
          <w:rStyle w:val="Hipercze"/>
          <w:color w:val="auto"/>
          <w:u w:val="none"/>
        </w:rPr>
        <w:t xml:space="preserve"> się plakat informując</w:t>
      </w:r>
      <w:r w:rsidR="00256E33" w:rsidRPr="007335ED">
        <w:rPr>
          <w:rStyle w:val="Hipercze"/>
          <w:color w:val="auto"/>
          <w:u w:val="none"/>
        </w:rPr>
        <w:t>y</w:t>
      </w:r>
      <w:r w:rsidRPr="007335ED">
        <w:rPr>
          <w:rStyle w:val="Hipercze"/>
          <w:color w:val="auto"/>
          <w:u w:val="none"/>
        </w:rPr>
        <w:t xml:space="preserve"> o korzystaniu przez Gminę z</w:t>
      </w:r>
      <w:r w:rsidR="00256E33" w:rsidRPr="007335ED">
        <w:rPr>
          <w:rStyle w:val="Hipercze"/>
          <w:color w:val="auto"/>
          <w:u w:val="none"/>
        </w:rPr>
        <w:t xml:space="preserve"> </w:t>
      </w:r>
      <w:r w:rsidRPr="007335ED">
        <w:rPr>
          <w:rStyle w:val="Hipercze"/>
          <w:color w:val="auto"/>
          <w:u w:val="none"/>
        </w:rPr>
        <w:t xml:space="preserve">Programu „Opieka Wytchnieniowa” dla Jednostek Samorządu Terytorialnego </w:t>
      </w:r>
      <w:r w:rsidR="00256E33" w:rsidRPr="007335ED">
        <w:rPr>
          <w:rStyle w:val="Hipercze"/>
          <w:color w:val="auto"/>
          <w:u w:val="none"/>
        </w:rPr>
        <w:t xml:space="preserve">– </w:t>
      </w:r>
      <w:r w:rsidRPr="007335ED">
        <w:rPr>
          <w:rStyle w:val="Hipercze"/>
          <w:color w:val="auto"/>
          <w:u w:val="none"/>
        </w:rPr>
        <w:t>edycja 202</w:t>
      </w:r>
      <w:r w:rsidR="00256E33" w:rsidRPr="007335ED">
        <w:rPr>
          <w:rStyle w:val="Hipercze"/>
          <w:color w:val="auto"/>
          <w:u w:val="none"/>
        </w:rPr>
        <w:t>5</w:t>
      </w:r>
      <w:r w:rsidRPr="007335ED">
        <w:rPr>
          <w:rStyle w:val="Hipercze"/>
          <w:color w:val="auto"/>
          <w:u w:val="none"/>
        </w:rPr>
        <w:t xml:space="preserve"> r. oraz o wysokości przyznanego dofinansowania z Funduszu Solidarnościowego.</w:t>
      </w:r>
      <w:r w:rsidR="00EC4588" w:rsidRPr="007335ED">
        <w:rPr>
          <w:rStyle w:val="Hipercze"/>
          <w:color w:val="auto"/>
          <w:u w:val="none"/>
        </w:rPr>
        <w:t xml:space="preserve"> Stosowna informacja znajduje się również na stronie Gminy Dynów oraz GOPS w Dynowie.</w:t>
      </w:r>
    </w:p>
    <w:p w14:paraId="2D0F4E04" w14:textId="08DE83FF" w:rsidR="002A68C0" w:rsidRPr="007335ED" w:rsidRDefault="00C04B81" w:rsidP="00E96050">
      <w:pPr>
        <w:spacing w:line="360" w:lineRule="auto"/>
        <w:ind w:firstLine="360"/>
        <w:jc w:val="right"/>
      </w:pPr>
      <w:r w:rsidRPr="007335ED">
        <w:t xml:space="preserve"> </w:t>
      </w:r>
      <w:r w:rsidR="002A68C0" w:rsidRPr="007335ED">
        <w:t xml:space="preserve"> (akta kontroli – str. </w:t>
      </w:r>
      <w:r w:rsidR="009F4D56">
        <w:t>135-140</w:t>
      </w:r>
      <w:r w:rsidR="002A68C0" w:rsidRPr="007335ED">
        <w:t xml:space="preserve">) </w:t>
      </w:r>
    </w:p>
    <w:p w14:paraId="3F30CD7D" w14:textId="77777777" w:rsidR="00C04B81" w:rsidRPr="007335ED" w:rsidRDefault="002A68C0" w:rsidP="00E96050">
      <w:pPr>
        <w:spacing w:line="360" w:lineRule="auto"/>
        <w:jc w:val="both"/>
      </w:pPr>
      <w:r w:rsidRPr="007335ED">
        <w:rPr>
          <w:b/>
        </w:rPr>
        <w:t>W ww. obszarze kontroli nie zidentyfikowano uchybień lub nieprawidłowości</w:t>
      </w:r>
      <w:r w:rsidR="008C0CF7" w:rsidRPr="007335ED">
        <w:rPr>
          <w:b/>
        </w:rPr>
        <w:t>.</w:t>
      </w:r>
    </w:p>
    <w:p w14:paraId="4E480CAD" w14:textId="77777777" w:rsidR="00C04B81" w:rsidRPr="007335ED" w:rsidRDefault="00C04B81" w:rsidP="00E96050">
      <w:pPr>
        <w:spacing w:line="360" w:lineRule="auto"/>
        <w:jc w:val="both"/>
        <w:rPr>
          <w:rStyle w:val="Hipercze"/>
        </w:rPr>
      </w:pPr>
    </w:p>
    <w:p w14:paraId="3D1B21A3" w14:textId="77777777" w:rsidR="00C04B81" w:rsidRPr="007335ED" w:rsidRDefault="00C04B81" w:rsidP="00E96050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7335ED">
        <w:rPr>
          <w:b/>
        </w:rPr>
        <w:t>Weryfikacja prawidłowości wydatkowania środków finansowych przyznanych na realizację zadania z Funduszu Solidarnościowego</w:t>
      </w:r>
    </w:p>
    <w:p w14:paraId="1DFE66B4" w14:textId="77777777" w:rsidR="00A904BF" w:rsidRPr="008344AB" w:rsidRDefault="00A904BF" w:rsidP="00A904BF">
      <w:pPr>
        <w:spacing w:line="360" w:lineRule="auto"/>
        <w:jc w:val="both"/>
      </w:pPr>
      <w:r w:rsidRPr="008344AB">
        <w:t xml:space="preserve">W wyniku czynności kontrolnych ustalono, że Gmina Dynów podpisała umowę z Wojewodą Podkarpackim nr RE-II.26/2025/OW/PDZ dnia 5 marca 2025 r. na realizację opieki </w:t>
      </w:r>
      <w:proofErr w:type="spellStart"/>
      <w:r w:rsidRPr="008344AB">
        <w:t>wytchnieniowej</w:t>
      </w:r>
      <w:proofErr w:type="spellEnd"/>
      <w:r w:rsidRPr="008344AB">
        <w:t xml:space="preserve"> ze środków Funduszu Solidarnościowego w ramach pobytu dziennego na kwotę 44 160,00 zł. W umowie wskazano, że środki zostaną przekazane w trzech transzach według następującego harmonogramu:</w:t>
      </w:r>
    </w:p>
    <w:p w14:paraId="43B6DA56" w14:textId="77777777" w:rsidR="00A904BF" w:rsidRPr="008344AB" w:rsidRDefault="00A904BF" w:rsidP="00A904BF">
      <w:pPr>
        <w:pStyle w:val="Akapitzlist"/>
        <w:numPr>
          <w:ilvl w:val="0"/>
          <w:numId w:val="3"/>
        </w:numPr>
        <w:spacing w:line="360" w:lineRule="auto"/>
        <w:jc w:val="both"/>
      </w:pPr>
      <w:r w:rsidRPr="008344AB">
        <w:t>I transza nie później niż w terminie 30 dni od zawarcia umowy w kwocie 22 080,00 zł,</w:t>
      </w:r>
    </w:p>
    <w:p w14:paraId="58E2F201" w14:textId="77777777" w:rsidR="00A904BF" w:rsidRPr="008344AB" w:rsidRDefault="00A904BF" w:rsidP="00A904BF">
      <w:pPr>
        <w:pStyle w:val="Akapitzlist"/>
        <w:numPr>
          <w:ilvl w:val="0"/>
          <w:numId w:val="3"/>
        </w:numPr>
        <w:spacing w:line="360" w:lineRule="auto"/>
        <w:jc w:val="both"/>
      </w:pPr>
      <w:r w:rsidRPr="008344AB">
        <w:t>II transza do dnia 15 lipca 2025 r. w kwocie 11 040,00 zł,</w:t>
      </w:r>
    </w:p>
    <w:p w14:paraId="156AE543" w14:textId="77777777" w:rsidR="00A904BF" w:rsidRPr="008344AB" w:rsidRDefault="00A904BF" w:rsidP="00A904BF">
      <w:pPr>
        <w:pStyle w:val="Akapitzlist"/>
        <w:numPr>
          <w:ilvl w:val="0"/>
          <w:numId w:val="3"/>
        </w:numPr>
        <w:spacing w:line="360" w:lineRule="auto"/>
        <w:jc w:val="both"/>
      </w:pPr>
      <w:r w:rsidRPr="008344AB">
        <w:t>III transza do dnia 15 października 2025 r. w kwocie 11 040,00 zł.</w:t>
      </w:r>
    </w:p>
    <w:p w14:paraId="40E9E719" w14:textId="77777777" w:rsidR="00A904BF" w:rsidRPr="008344AB" w:rsidRDefault="00A904BF" w:rsidP="00A904BF">
      <w:pPr>
        <w:spacing w:line="360" w:lineRule="auto"/>
        <w:jc w:val="both"/>
      </w:pPr>
      <w:r w:rsidRPr="008344AB">
        <w:lastRenderedPageBreak/>
        <w:t>Ponadto Wojewoda zobowiązał się do przekazania środków z Funduszu na pokrycie kosztów związanych z obsługą Programu w ramach pobytu dziennego w kwocie 883,20 zł w terminie 30 dni od zawarcia umowy.</w:t>
      </w:r>
    </w:p>
    <w:p w14:paraId="685386EB" w14:textId="77777777" w:rsidR="00A904BF" w:rsidRPr="008344AB" w:rsidRDefault="00A904BF" w:rsidP="00A904BF">
      <w:pPr>
        <w:spacing w:line="360" w:lineRule="auto"/>
        <w:jc w:val="both"/>
      </w:pPr>
      <w:r w:rsidRPr="008344AB">
        <w:t>W toku kontroli ustalono, że w okresie objętym czynnościami kontrolnymi tj. do 30 czerwca 2025 r., zgodnie z umową, Wojewoda przekazał środki finansowe na wyodrębniony rachunek bankowy Gminnego Ośrodka Pomocy Społecznej w Dynowie o numerze 31 9093 0007 2001 0020 6813 0005, w ramach pobytu dziennego, na łączną kwotę 22 963,20 zł, tj.:</w:t>
      </w:r>
    </w:p>
    <w:p w14:paraId="676BC13B" w14:textId="77777777" w:rsidR="00A904BF" w:rsidRPr="008344AB" w:rsidRDefault="00A904BF" w:rsidP="00A904BF">
      <w:pPr>
        <w:pStyle w:val="Akapitzlist"/>
        <w:numPr>
          <w:ilvl w:val="0"/>
          <w:numId w:val="3"/>
        </w:numPr>
        <w:spacing w:line="360" w:lineRule="auto"/>
        <w:jc w:val="both"/>
      </w:pPr>
      <w:r w:rsidRPr="008344AB">
        <w:t>26 marca 2025 r. - I transza w kwocie 22 080,00 zł,</w:t>
      </w:r>
    </w:p>
    <w:p w14:paraId="2BE0E8CC" w14:textId="77777777" w:rsidR="00A904BF" w:rsidRPr="008344AB" w:rsidRDefault="00A904BF" w:rsidP="00A904BF">
      <w:pPr>
        <w:pStyle w:val="Akapitzlist"/>
        <w:numPr>
          <w:ilvl w:val="0"/>
          <w:numId w:val="3"/>
        </w:numPr>
        <w:spacing w:line="360" w:lineRule="auto"/>
        <w:jc w:val="both"/>
      </w:pPr>
      <w:r w:rsidRPr="008344AB">
        <w:t>26 marca 2025 r. - środki na pokrycie kosztów związanych z obsługą Programu w kwocie 883,20 zł.</w:t>
      </w:r>
    </w:p>
    <w:p w14:paraId="6E4FB751" w14:textId="77777777" w:rsidR="00A904BF" w:rsidRPr="008344AB" w:rsidRDefault="00A904BF" w:rsidP="00A904BF">
      <w:pPr>
        <w:spacing w:line="360" w:lineRule="auto"/>
        <w:jc w:val="both"/>
      </w:pPr>
      <w:r w:rsidRPr="008344AB">
        <w:t>Z przedstawionych przez GOPS w Dynowie dokumentów wynika, że 11 lipca 2025 r. wpłynęła również II transza w kwocie 11 040,00 zł.</w:t>
      </w:r>
    </w:p>
    <w:p w14:paraId="03389D22" w14:textId="7E6004FD" w:rsidR="00A904BF" w:rsidRPr="008344AB" w:rsidRDefault="00A904BF" w:rsidP="00A904BF">
      <w:pPr>
        <w:spacing w:line="360" w:lineRule="auto"/>
        <w:jc w:val="both"/>
      </w:pPr>
      <w:r w:rsidRPr="008344AB">
        <w:t xml:space="preserve">W trakcie kontroli dokonano oględzin dowodów księgowych (rachunki do umowy zlecenia wraz z kartą realizacji usług opieki </w:t>
      </w:r>
      <w:proofErr w:type="spellStart"/>
      <w:r w:rsidRPr="008344AB">
        <w:t>wytchnieniowej</w:t>
      </w:r>
      <w:proofErr w:type="spellEnd"/>
      <w:r w:rsidRPr="008344AB">
        <w:t xml:space="preserve">, listy płac, wyciągi z operacji na wyodrębnionym rachunku bankowym) dokumentujących poniesione wydatki w okresie do </w:t>
      </w:r>
      <w:r w:rsidR="004D4A88">
        <w:br/>
      </w:r>
      <w:r w:rsidRPr="008344AB">
        <w:t xml:space="preserve">30 czerwca 2025 r. na realizację kontrolowanego zadania. Na dzień 30 czerwca 2025 r. GOPS w Dynowie wydatkował kwotę 9 319,39 zł. </w:t>
      </w:r>
    </w:p>
    <w:p w14:paraId="2DF0DAD3" w14:textId="1959EBC0" w:rsidR="00A904BF" w:rsidRPr="008344AB" w:rsidRDefault="00A904BF" w:rsidP="00A904BF">
      <w:pPr>
        <w:spacing w:line="360" w:lineRule="auto"/>
        <w:jc w:val="both"/>
      </w:pPr>
      <w:r w:rsidRPr="008344AB">
        <w:t xml:space="preserve">Rachunki za usługi świadczone w czerwcu 2025 r. zostały opłacone w lipcu 2025 r.: kwota netto </w:t>
      </w:r>
      <w:r w:rsidR="00D6108B">
        <w:t xml:space="preserve">w dniu </w:t>
      </w:r>
      <w:r w:rsidRPr="008344AB">
        <w:t xml:space="preserve">08.07.2025 r., składki ZUS </w:t>
      </w:r>
      <w:r w:rsidR="00D6108B">
        <w:t xml:space="preserve">w dniu </w:t>
      </w:r>
      <w:r w:rsidRPr="008344AB">
        <w:t>29.07.2025 r. i podatek</w:t>
      </w:r>
      <w:r w:rsidR="00D6108B">
        <w:t xml:space="preserve"> w dniu</w:t>
      </w:r>
      <w:r w:rsidRPr="008344AB">
        <w:t xml:space="preserve"> 29.07.2025 r. Na potwierdzenie</w:t>
      </w:r>
      <w:r w:rsidR="00D6108B">
        <w:t xml:space="preserve"> ww. operacji</w:t>
      </w:r>
      <w:r w:rsidRPr="008344AB">
        <w:t xml:space="preserve"> GOPS w Dynowie przedstawił stosowne dokumenty księgowe (rachunki do umowy zlecenia wraz z kartą realizacji usług opieki </w:t>
      </w:r>
      <w:proofErr w:type="spellStart"/>
      <w:r w:rsidRPr="008344AB">
        <w:t>wytchnieniowej</w:t>
      </w:r>
      <w:proofErr w:type="spellEnd"/>
      <w:r w:rsidRPr="008344AB">
        <w:t>, listę płac, wyciągi z operacji na wyodrębnionym rachunku bankowym). Wydatki poniesione w lipcu 2025 r. dotyczą usług świadczonych w kontrolowanym okresie tj. od 01.01.2025 r. do 30.06.2025 r.</w:t>
      </w:r>
    </w:p>
    <w:p w14:paraId="0C079059" w14:textId="77777777" w:rsidR="00A904BF" w:rsidRPr="007335ED" w:rsidRDefault="00A904BF" w:rsidP="00A904BF">
      <w:pPr>
        <w:spacing w:line="360" w:lineRule="auto"/>
        <w:jc w:val="both"/>
      </w:pPr>
      <w:r w:rsidRPr="007335ED">
        <w:t>Stwierdzono, że skontrolowane dowody księgowe:</w:t>
      </w:r>
    </w:p>
    <w:p w14:paraId="19395996" w14:textId="4E8286BE" w:rsidR="00A904BF" w:rsidRPr="007335ED" w:rsidRDefault="00A904BF" w:rsidP="00A904BF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="Arial Unicode MS"/>
          <w:bCs/>
        </w:rPr>
      </w:pPr>
      <w:r w:rsidRPr="007335ED">
        <w:t xml:space="preserve">spełniały wymogi </w:t>
      </w:r>
      <w:r w:rsidRPr="007335ED">
        <w:rPr>
          <w:rFonts w:eastAsia="Arial Unicode MS"/>
        </w:rPr>
        <w:t xml:space="preserve">art. 21 ust. 1 ustawy z dnia 29 września 1994 r. o rachunkowości </w:t>
      </w:r>
      <w:r w:rsidRPr="007335ED">
        <w:rPr>
          <w:rFonts w:eastAsia="Arial Unicode MS"/>
          <w:bCs/>
        </w:rPr>
        <w:t xml:space="preserve">(Dz.U.2023.120 </w:t>
      </w:r>
      <w:proofErr w:type="spellStart"/>
      <w:r w:rsidRPr="007335ED">
        <w:rPr>
          <w:rFonts w:eastAsia="Arial Unicode MS"/>
          <w:bCs/>
        </w:rPr>
        <w:t>t.j</w:t>
      </w:r>
      <w:proofErr w:type="spellEnd"/>
      <w:r w:rsidRPr="007335ED">
        <w:rPr>
          <w:rFonts w:eastAsia="Arial Unicode MS"/>
          <w:bCs/>
        </w:rPr>
        <w:t>. </w:t>
      </w:r>
      <w:bookmarkStart w:id="1" w:name="_Hlk205288011"/>
      <w:r w:rsidRPr="007335ED">
        <w:rPr>
          <w:rFonts w:eastAsia="Arial Unicode MS"/>
          <w:bCs/>
        </w:rPr>
        <w:t xml:space="preserve">z </w:t>
      </w:r>
      <w:proofErr w:type="spellStart"/>
      <w:r w:rsidR="006F5C16" w:rsidRPr="007335ED">
        <w:rPr>
          <w:rFonts w:eastAsia="Arial Unicode MS"/>
          <w:bCs/>
        </w:rPr>
        <w:t>późn</w:t>
      </w:r>
      <w:proofErr w:type="spellEnd"/>
      <w:r w:rsidR="006F5C16" w:rsidRPr="007335ED">
        <w:rPr>
          <w:rFonts w:eastAsia="Arial Unicode MS"/>
          <w:bCs/>
        </w:rPr>
        <w:t>. zm.</w:t>
      </w:r>
      <w:bookmarkEnd w:id="1"/>
      <w:r w:rsidRPr="007335ED">
        <w:rPr>
          <w:rFonts w:eastAsia="Arial Unicode MS"/>
          <w:bCs/>
        </w:rPr>
        <w:t>),</w:t>
      </w:r>
    </w:p>
    <w:p w14:paraId="482E8C42" w14:textId="6B7F00A7" w:rsidR="00A904BF" w:rsidRPr="007335ED" w:rsidRDefault="00A904BF" w:rsidP="00A904BF">
      <w:pPr>
        <w:pStyle w:val="Nagwek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="Arial Unicode MS"/>
          <w:b w:val="0"/>
          <w:sz w:val="24"/>
          <w:szCs w:val="24"/>
        </w:rPr>
      </w:pPr>
      <w:r w:rsidRPr="007335ED">
        <w:rPr>
          <w:rFonts w:eastAsia="Arial Unicode MS"/>
          <w:b w:val="0"/>
          <w:sz w:val="24"/>
          <w:szCs w:val="24"/>
        </w:rPr>
        <w:t>zawierały pieczątki wpływu dokumentu do jednostki, stosownie do przepisów rozporządzenia Prezesa Rady Ministrów z dnia 18 stycznia 2011 r. w sprawie instrukcji kancelaryjnej, jednolitych rzeczowych wykazów akt oraz instrukcji w sprawie organizacji i zakresu działania archiwów zakładowych (Dz.U.2011.</w:t>
      </w:r>
      <w:r w:rsidR="006F5C16" w:rsidRPr="007335ED">
        <w:rPr>
          <w:rFonts w:eastAsia="Arial Unicode MS"/>
          <w:b w:val="0"/>
          <w:sz w:val="24"/>
          <w:szCs w:val="24"/>
        </w:rPr>
        <w:t>27</w:t>
      </w:r>
      <w:r w:rsidRPr="007335ED">
        <w:rPr>
          <w:rFonts w:eastAsia="Arial Unicode MS"/>
          <w:b w:val="0"/>
          <w:sz w:val="24"/>
          <w:szCs w:val="24"/>
        </w:rPr>
        <w:t>.</w:t>
      </w:r>
      <w:r w:rsidR="006F5C16" w:rsidRPr="007335ED">
        <w:rPr>
          <w:rFonts w:eastAsia="Arial Unicode MS"/>
          <w:b w:val="0"/>
          <w:sz w:val="24"/>
          <w:szCs w:val="24"/>
        </w:rPr>
        <w:t>140</w:t>
      </w:r>
      <w:r w:rsidRPr="007335ED">
        <w:rPr>
          <w:rFonts w:eastAsia="Arial Unicode MS"/>
          <w:b w:val="0"/>
          <w:sz w:val="24"/>
          <w:szCs w:val="24"/>
        </w:rPr>
        <w:t> </w:t>
      </w:r>
      <w:r w:rsidR="006F5C16" w:rsidRPr="007335ED">
        <w:rPr>
          <w:rFonts w:eastAsia="Arial Unicode MS"/>
          <w:b w:val="0"/>
          <w:sz w:val="24"/>
          <w:szCs w:val="24"/>
        </w:rPr>
        <w:t xml:space="preserve">z </w:t>
      </w:r>
      <w:proofErr w:type="spellStart"/>
      <w:r w:rsidR="006F5C16" w:rsidRPr="007335ED">
        <w:rPr>
          <w:rFonts w:eastAsia="Arial Unicode MS"/>
          <w:b w:val="0"/>
          <w:sz w:val="24"/>
          <w:szCs w:val="24"/>
        </w:rPr>
        <w:t>późn</w:t>
      </w:r>
      <w:proofErr w:type="spellEnd"/>
      <w:r w:rsidR="006F5C16" w:rsidRPr="007335ED">
        <w:rPr>
          <w:rFonts w:eastAsia="Arial Unicode MS"/>
          <w:b w:val="0"/>
          <w:sz w:val="24"/>
          <w:szCs w:val="24"/>
        </w:rPr>
        <w:t>. zm.</w:t>
      </w:r>
      <w:r w:rsidRPr="007335ED">
        <w:rPr>
          <w:rFonts w:eastAsia="Arial Unicode MS"/>
          <w:b w:val="0"/>
          <w:sz w:val="24"/>
          <w:szCs w:val="24"/>
        </w:rPr>
        <w:t>),</w:t>
      </w:r>
    </w:p>
    <w:p w14:paraId="3CC7A5BB" w14:textId="77777777" w:rsidR="00A904BF" w:rsidRPr="007335ED" w:rsidRDefault="00A904BF" w:rsidP="00A904BF">
      <w:pPr>
        <w:pStyle w:val="Nagwek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="Arial Unicode MS"/>
          <w:b w:val="0"/>
          <w:sz w:val="24"/>
          <w:szCs w:val="24"/>
        </w:rPr>
      </w:pPr>
      <w:r w:rsidRPr="007335ED">
        <w:rPr>
          <w:rFonts w:eastAsia="Arial Unicode MS"/>
          <w:b w:val="0"/>
          <w:sz w:val="24"/>
          <w:szCs w:val="24"/>
        </w:rPr>
        <w:t>zostały ujęte w księgach rachun</w:t>
      </w:r>
      <w:r w:rsidRPr="007335ED">
        <w:rPr>
          <w:rFonts w:eastAsia="Arial Unicode MS"/>
          <w:b w:val="0"/>
          <w:bCs w:val="0"/>
          <w:sz w:val="24"/>
          <w:szCs w:val="24"/>
        </w:rPr>
        <w:t>kowych.</w:t>
      </w:r>
    </w:p>
    <w:p w14:paraId="522DC409" w14:textId="77777777" w:rsidR="00A904BF" w:rsidRPr="007335ED" w:rsidRDefault="00A904BF" w:rsidP="00A904BF">
      <w:pPr>
        <w:pStyle w:val="Nagwek3"/>
        <w:shd w:val="clear" w:color="auto" w:fill="FFFFFF"/>
        <w:spacing w:before="0" w:beforeAutospacing="0" w:after="0" w:afterAutospacing="0" w:line="360" w:lineRule="auto"/>
        <w:jc w:val="both"/>
        <w:rPr>
          <w:rFonts w:eastAsia="Arial Unicode MS"/>
          <w:b w:val="0"/>
          <w:sz w:val="24"/>
          <w:szCs w:val="24"/>
        </w:rPr>
      </w:pPr>
      <w:r w:rsidRPr="007335ED">
        <w:rPr>
          <w:rFonts w:eastAsia="Arial Unicode MS"/>
          <w:b w:val="0"/>
          <w:sz w:val="24"/>
          <w:szCs w:val="24"/>
        </w:rPr>
        <w:t>Wydatki zostały zatwierdzone do zapłaty przez kierownika jednostki i głównego księgowego oraz zapłacone w terminie.</w:t>
      </w:r>
    </w:p>
    <w:p w14:paraId="40C66396" w14:textId="77777777" w:rsidR="00A904BF" w:rsidRPr="007335ED" w:rsidRDefault="00A904BF" w:rsidP="00A904BF">
      <w:pPr>
        <w:pStyle w:val="Nagwek3"/>
        <w:shd w:val="clear" w:color="auto" w:fill="FFFFFF"/>
        <w:spacing w:before="0" w:beforeAutospacing="0" w:after="0" w:afterAutospacing="0" w:line="360" w:lineRule="auto"/>
        <w:jc w:val="both"/>
        <w:rPr>
          <w:rFonts w:eastAsia="Arial Unicode MS"/>
          <w:b w:val="0"/>
          <w:sz w:val="24"/>
          <w:szCs w:val="24"/>
        </w:rPr>
      </w:pPr>
      <w:r w:rsidRPr="007335ED">
        <w:rPr>
          <w:rFonts w:eastAsia="Arial Unicode MS"/>
          <w:b w:val="0"/>
          <w:sz w:val="24"/>
          <w:szCs w:val="24"/>
        </w:rPr>
        <w:t xml:space="preserve">Oględziny przeprowadzono w siedzibie Gminnego Ośrodka Pomocy Społecznej w Dynowie. </w:t>
      </w:r>
    </w:p>
    <w:p w14:paraId="15E754ED" w14:textId="77777777" w:rsidR="00A904BF" w:rsidRPr="007335ED" w:rsidRDefault="00A904BF" w:rsidP="00A904BF">
      <w:pPr>
        <w:pStyle w:val="Nagwek3"/>
        <w:shd w:val="clear" w:color="auto" w:fill="FFFFFF"/>
        <w:spacing w:before="0" w:beforeAutospacing="0" w:after="0" w:afterAutospacing="0" w:line="360" w:lineRule="auto"/>
        <w:jc w:val="both"/>
        <w:rPr>
          <w:rFonts w:eastAsia="Arial Unicode MS"/>
          <w:b w:val="0"/>
          <w:sz w:val="24"/>
          <w:szCs w:val="24"/>
        </w:rPr>
      </w:pPr>
      <w:r w:rsidRPr="007335ED">
        <w:rPr>
          <w:rFonts w:eastAsia="Arial Unicode MS"/>
          <w:b w:val="0"/>
          <w:sz w:val="24"/>
          <w:szCs w:val="24"/>
        </w:rPr>
        <w:lastRenderedPageBreak/>
        <w:t>Nieprawidłowości w zakresie finansowym w kontrolowanym zadaniu nie stwierdzono.</w:t>
      </w:r>
    </w:p>
    <w:p w14:paraId="66B1BCFF" w14:textId="77777777" w:rsidR="00A904BF" w:rsidRPr="007335ED" w:rsidRDefault="00A904BF" w:rsidP="00A904BF">
      <w:pPr>
        <w:spacing w:line="360" w:lineRule="auto"/>
        <w:jc w:val="both"/>
        <w:rPr>
          <w:rFonts w:eastAsia="Arial Unicode MS"/>
          <w:bCs/>
        </w:rPr>
      </w:pPr>
      <w:r w:rsidRPr="007335ED">
        <w:rPr>
          <w:rFonts w:eastAsia="Arial Unicode MS"/>
          <w:bCs/>
        </w:rPr>
        <w:t>Do akt kontroli załączono wydruki księgowe.</w:t>
      </w:r>
    </w:p>
    <w:p w14:paraId="40F4DC54" w14:textId="7F2FC7C7" w:rsidR="00A904BF" w:rsidRPr="007335ED" w:rsidRDefault="00A904BF" w:rsidP="00A904BF">
      <w:pPr>
        <w:spacing w:line="360" w:lineRule="auto"/>
        <w:ind w:firstLine="360"/>
        <w:jc w:val="right"/>
      </w:pPr>
      <w:r w:rsidRPr="007335ED">
        <w:t xml:space="preserve"> (akta kontroli – str. </w:t>
      </w:r>
      <w:r w:rsidR="009F4D56">
        <w:t>141-196</w:t>
      </w:r>
      <w:r w:rsidRPr="007335ED">
        <w:t xml:space="preserve">) </w:t>
      </w:r>
    </w:p>
    <w:p w14:paraId="2FC33637" w14:textId="77777777" w:rsidR="00A904BF" w:rsidRPr="007335ED" w:rsidRDefault="00A904BF" w:rsidP="00A904BF">
      <w:pPr>
        <w:spacing w:line="360" w:lineRule="auto"/>
        <w:jc w:val="both"/>
        <w:rPr>
          <w:b/>
          <w:color w:val="000000" w:themeColor="text1"/>
        </w:rPr>
      </w:pPr>
    </w:p>
    <w:p w14:paraId="6F03B152" w14:textId="77777777" w:rsidR="00A904BF" w:rsidRPr="007335ED" w:rsidRDefault="00A904BF" w:rsidP="00A904BF">
      <w:pPr>
        <w:spacing w:line="360" w:lineRule="auto"/>
        <w:jc w:val="both"/>
        <w:rPr>
          <w:b/>
          <w:color w:val="000000" w:themeColor="text1"/>
        </w:rPr>
      </w:pPr>
      <w:r w:rsidRPr="007335ED">
        <w:rPr>
          <w:b/>
          <w:color w:val="000000" w:themeColor="text1"/>
        </w:rPr>
        <w:t>W zakresie zgodności sposobu realizacji zadania oraz prawidłowości wydatkowania przyznanych środków w 2025 roku zgodnie z zawartą umową i wnioskiem podmiotu, w oparciu o dokumentację GOPS w Dynowie oraz dokumentację księgową, tj. dowody księgowe poniesienia kosztów oraz wyciągi bankowe dokumentujące fakt poniesienia wydatków w 2025 roku, nie stwierdzono nieprawidłowości.</w:t>
      </w:r>
    </w:p>
    <w:p w14:paraId="5A964218" w14:textId="77777777" w:rsidR="00413234" w:rsidRPr="007335ED" w:rsidRDefault="00413234" w:rsidP="00E96050">
      <w:pPr>
        <w:spacing w:line="360" w:lineRule="auto"/>
        <w:jc w:val="both"/>
      </w:pPr>
    </w:p>
    <w:p w14:paraId="5E0A99A2" w14:textId="77777777" w:rsidR="005178EA" w:rsidRDefault="005178EA" w:rsidP="00E96050">
      <w:pPr>
        <w:spacing w:line="360" w:lineRule="auto"/>
        <w:jc w:val="both"/>
      </w:pPr>
    </w:p>
    <w:p w14:paraId="109C9463" w14:textId="6B368729" w:rsidR="00A356F5" w:rsidRPr="00CF40B6" w:rsidRDefault="00A356F5" w:rsidP="00A356F5">
      <w:pPr>
        <w:spacing w:line="360" w:lineRule="auto"/>
        <w:jc w:val="both"/>
      </w:pPr>
      <w:r w:rsidRPr="00CF40B6">
        <w:t>Przedstawiając powyższe oceny i uwagi, w celu usunięcia stwierdzonych uchybień oraz usprawnienia badanej działalności – na podstawie art. 46 ust. 3 pkt 1 ustawy z dnia                          15 lipca 2011 r. o kontroli w administracji rządowej – przekazuję następujące wnioski i zalecenia pokontrolne:</w:t>
      </w:r>
    </w:p>
    <w:p w14:paraId="61F55C59" w14:textId="77777777" w:rsidR="00A356F5" w:rsidRPr="00CF40B6" w:rsidRDefault="00A356F5" w:rsidP="00A356F5">
      <w:pPr>
        <w:pStyle w:val="Akapitzlist"/>
        <w:ind w:left="0"/>
        <w:jc w:val="both"/>
      </w:pPr>
    </w:p>
    <w:p w14:paraId="50B17A21" w14:textId="4FE1619C" w:rsidR="005F6E45" w:rsidRDefault="00D47D9B" w:rsidP="00D47D9B">
      <w:pPr>
        <w:pStyle w:val="Akapitzlist"/>
        <w:numPr>
          <w:ilvl w:val="0"/>
          <w:numId w:val="6"/>
        </w:numPr>
        <w:spacing w:line="360" w:lineRule="auto"/>
        <w:jc w:val="both"/>
      </w:pPr>
      <w:r w:rsidRPr="00CF40B6">
        <w:t>W przypadku kompletowania dok</w:t>
      </w:r>
      <w:r>
        <w:t>umentacji związanej z opieką nad małoletnim, w tym nad dzieckiem od</w:t>
      </w:r>
      <w:r w:rsidRPr="00CF40B6">
        <w:t xml:space="preserve"> ukończenia 2 r.ż. do ukończenia </w:t>
      </w:r>
      <w:r>
        <w:t>16 r.ż. posiadającym</w:t>
      </w:r>
      <w:r w:rsidRPr="00CF40B6">
        <w:t xml:space="preserve"> orzeczenie o</w:t>
      </w:r>
      <w:r>
        <w:t> </w:t>
      </w:r>
      <w:r w:rsidRPr="00CF40B6">
        <w:t>niepełnosprawności</w:t>
      </w:r>
      <w:r w:rsidR="00A356F5">
        <w:t>,</w:t>
      </w:r>
      <w:r w:rsidR="00A356F5" w:rsidRPr="00CF40B6">
        <w:t xml:space="preserve"> należy zwrócić uwagę, by wymagane w tym przypadku informacje dot. osoby mającej sprawować opiekę nad tym dzieckiem spełniały wymogi okreś</w:t>
      </w:r>
      <w:r w:rsidR="00A356F5">
        <w:t>lone w danej edycji Programu.</w:t>
      </w:r>
      <w:r w:rsidR="00A356F5" w:rsidRPr="00CF40B6">
        <w:t xml:space="preserve"> W przypadku Programu </w:t>
      </w:r>
      <w:r w:rsidR="00A356F5">
        <w:t>OW</w:t>
      </w:r>
      <w:r w:rsidR="00A356F5" w:rsidRPr="00CF40B6">
        <w:t xml:space="preserve"> dla JST – edycja 2025 przedmiotowe informacje powinny zostać pozyskane zarówno </w:t>
      </w:r>
      <w:r>
        <w:br/>
      </w:r>
      <w:r w:rsidR="00A356F5" w:rsidRPr="00CF40B6">
        <w:t xml:space="preserve">z </w:t>
      </w:r>
      <w:r w:rsidR="005F6E45" w:rsidRPr="005F6E45">
        <w:rPr>
          <w:bCs/>
        </w:rPr>
        <w:t>Krajowego Rejestru Karnego,</w:t>
      </w:r>
      <w:r w:rsidR="005F6E45" w:rsidRPr="00CF40B6">
        <w:t xml:space="preserve"> </w:t>
      </w:r>
      <w:r w:rsidR="00A356F5" w:rsidRPr="00CF40B6">
        <w:t xml:space="preserve">Rejestru Sprawców Przestępstw na Tle Seksualnym </w:t>
      </w:r>
      <w:r>
        <w:br/>
      </w:r>
      <w:r w:rsidR="00A356F5" w:rsidRPr="00CF40B6">
        <w:t>z dostępem ograniczonym jak i z Rejestru osób, w stosunku do których Państwowa Komisja do spraw przeciwdziałania wykorzystaniu seksualnemu małoletnich poniżej lat 15</w:t>
      </w:r>
      <w:r w:rsidR="00AF1FC8">
        <w:t xml:space="preserve"> wydała postanowienie o wpisie w Rejestrze</w:t>
      </w:r>
      <w:r w:rsidR="005F6E45">
        <w:t>.</w:t>
      </w:r>
    </w:p>
    <w:p w14:paraId="14ED5F29" w14:textId="1021E56A" w:rsidR="00A356F5" w:rsidRDefault="00A356F5" w:rsidP="00D47D9B">
      <w:pPr>
        <w:pStyle w:val="Akapitzlist"/>
        <w:spacing w:line="360" w:lineRule="auto"/>
        <w:jc w:val="both"/>
      </w:pPr>
      <w:r w:rsidRPr="00F83B51">
        <w:t>W</w:t>
      </w:r>
      <w:r w:rsidR="000F42C4">
        <w:t xml:space="preserve"> związku </w:t>
      </w:r>
      <w:r w:rsidR="00B61D83">
        <w:t>ze stwierdzeniem, że w dokumentacji jednej z</w:t>
      </w:r>
      <w:r w:rsidR="000F42C4">
        <w:t xml:space="preserve"> osób świadczących usługi </w:t>
      </w:r>
      <w:r w:rsidRPr="00F83B51">
        <w:t>informacj</w:t>
      </w:r>
      <w:r w:rsidR="00B61D83">
        <w:t>e</w:t>
      </w:r>
      <w:r w:rsidRPr="00F83B51">
        <w:t xml:space="preserve"> z</w:t>
      </w:r>
      <w:r w:rsidR="00B61D83">
        <w:t xml:space="preserve"> Krajowego Rejestru Karnego</w:t>
      </w:r>
      <w:r w:rsidR="00D47D9B">
        <w:t xml:space="preserve"> i</w:t>
      </w:r>
      <w:r w:rsidRPr="00F83B51">
        <w:t xml:space="preserve"> Rejestru Sprawców Przestępstw na Tle Seksualnym z dostępem ograniczonym</w:t>
      </w:r>
      <w:r w:rsidR="00B61D83">
        <w:t xml:space="preserve"> </w:t>
      </w:r>
      <w:r w:rsidR="00AF1FC8">
        <w:t xml:space="preserve">są nieaktualne </w:t>
      </w:r>
      <w:r w:rsidR="005F6E45">
        <w:t>oraz w</w:t>
      </w:r>
      <w:r w:rsidR="00AF1FC8">
        <w:t xml:space="preserve"> </w:t>
      </w:r>
      <w:r w:rsidR="00B201FF">
        <w:t xml:space="preserve">związku </w:t>
      </w:r>
      <w:r w:rsidR="00AF1FC8">
        <w:t>z faktem, że</w:t>
      </w:r>
      <w:r w:rsidR="00B201FF">
        <w:t xml:space="preserve"> </w:t>
      </w:r>
      <w:r w:rsidR="00AF1FC8">
        <w:t xml:space="preserve"> dokumentacja obydwu osób świadczących usługi na rzecz osób małoletnich nie zawiera</w:t>
      </w:r>
      <w:r w:rsidR="00B201FF">
        <w:t xml:space="preserve"> informacji </w:t>
      </w:r>
      <w:r w:rsidR="00B61D83" w:rsidRPr="00CF40B6">
        <w:t>z Rejestru osób, w stosunku do których Państwowa Komisja do spraw przeciwdziałania wykorzystaniu seksualnemu małoletnich poniżej lat 15, wydała postanowienie o</w:t>
      </w:r>
      <w:r w:rsidR="00B61D83">
        <w:t> </w:t>
      </w:r>
      <w:r w:rsidR="00B61D83" w:rsidRPr="00CF40B6">
        <w:t>wpisie w Rejestrze</w:t>
      </w:r>
      <w:r w:rsidR="00B61D83">
        <w:t xml:space="preserve"> </w:t>
      </w:r>
      <w:r w:rsidRPr="00F83B51">
        <w:t xml:space="preserve">zobowiązuje się realizatora Programu do </w:t>
      </w:r>
      <w:r w:rsidRPr="00AF1FC8">
        <w:rPr>
          <w:u w:val="single"/>
        </w:rPr>
        <w:t>niezwłocznego</w:t>
      </w:r>
      <w:r w:rsidR="00AF1FC8">
        <w:rPr>
          <w:u w:val="single"/>
        </w:rPr>
        <w:t xml:space="preserve"> </w:t>
      </w:r>
      <w:r w:rsidRPr="00AF1FC8">
        <w:rPr>
          <w:u w:val="single"/>
        </w:rPr>
        <w:t>uzupełnienia</w:t>
      </w:r>
      <w:r w:rsidR="00D47D9B">
        <w:rPr>
          <w:u w:val="single"/>
        </w:rPr>
        <w:t xml:space="preserve"> ww. informacji</w:t>
      </w:r>
      <w:r w:rsidR="00D47D9B" w:rsidRPr="0026139F">
        <w:t xml:space="preserve"> </w:t>
      </w:r>
      <w:r w:rsidRPr="0026139F">
        <w:t>i</w:t>
      </w:r>
      <w:r w:rsidRPr="00F83B51">
        <w:t xml:space="preserve"> przesłania kopii </w:t>
      </w:r>
      <w:r w:rsidR="0026139F">
        <w:t xml:space="preserve">tych </w:t>
      </w:r>
      <w:r w:rsidR="00D47D9B">
        <w:t>dokumentów</w:t>
      </w:r>
      <w:r w:rsidRPr="00F83B51">
        <w:t xml:space="preserve"> </w:t>
      </w:r>
      <w:r w:rsidRPr="00F83B51">
        <w:lastRenderedPageBreak/>
        <w:t>(potwierdzon</w:t>
      </w:r>
      <w:r w:rsidR="00D47D9B">
        <w:t xml:space="preserve">ych </w:t>
      </w:r>
      <w:r w:rsidRPr="00F83B51">
        <w:t xml:space="preserve">za zgodność z oryginałem) do Wydziału Programów Rządowych </w:t>
      </w:r>
      <w:r w:rsidR="00D47D9B">
        <w:br/>
      </w:r>
      <w:r w:rsidRPr="00F83B51">
        <w:t xml:space="preserve">i Funduszy Europejskich w Podkarpackim Urzędzie Wojewódzkim w Rzeszowie. </w:t>
      </w:r>
      <w:r w:rsidRPr="0013717A">
        <w:t xml:space="preserve">Wdrożenie: </w:t>
      </w:r>
      <w:r w:rsidRPr="00D34A4C">
        <w:t>niezwłocznie</w:t>
      </w:r>
      <w:r w:rsidRPr="0013717A">
        <w:t xml:space="preserve">, od momentu doręczenia wystąpienia pokontrolnego.  </w:t>
      </w:r>
    </w:p>
    <w:p w14:paraId="5908F883" w14:textId="77777777" w:rsidR="00D47D9B" w:rsidRPr="00996B96" w:rsidRDefault="00D47D9B" w:rsidP="00A356F5">
      <w:pPr>
        <w:pStyle w:val="Akapitzlist"/>
        <w:jc w:val="both"/>
        <w:rPr>
          <w:u w:val="single"/>
        </w:rPr>
      </w:pPr>
    </w:p>
    <w:p w14:paraId="6BB71A0F" w14:textId="74BA3C1A" w:rsidR="0026139F" w:rsidRDefault="0026139F" w:rsidP="0026139F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Przy bieżącym rozliczaniu </w:t>
      </w:r>
      <w:r w:rsidRPr="0026139F">
        <w:t xml:space="preserve">Kart realizacji usług opieki </w:t>
      </w:r>
      <w:proofErr w:type="spellStart"/>
      <w:r w:rsidRPr="0026139F">
        <w:t>wytchnieniowej</w:t>
      </w:r>
      <w:proofErr w:type="spellEnd"/>
      <w:r w:rsidRPr="0008719F">
        <w:rPr>
          <w:i/>
          <w:iCs/>
        </w:rPr>
        <w:t xml:space="preserve"> </w:t>
      </w:r>
      <w:r>
        <w:t xml:space="preserve">należy zwrócić uwagę na poprawność wypełniania poszczególnych rubryk przez osoby świadczące usługi. </w:t>
      </w:r>
    </w:p>
    <w:p w14:paraId="4D9FA500" w14:textId="77777777" w:rsidR="00A356F5" w:rsidRPr="00224566" w:rsidRDefault="00A356F5" w:rsidP="00A356F5">
      <w:pPr>
        <w:pStyle w:val="Akapitzlist"/>
        <w:jc w:val="both"/>
      </w:pPr>
      <w:r w:rsidRPr="00224566">
        <w:t xml:space="preserve">Wdrożenie: od momentu doręczenia wystąpienia pokontrolnego.  </w:t>
      </w:r>
    </w:p>
    <w:p w14:paraId="0089C719" w14:textId="77777777" w:rsidR="00A356F5" w:rsidRPr="00B80F2F" w:rsidRDefault="00A356F5" w:rsidP="00A356F5">
      <w:pPr>
        <w:spacing w:line="360" w:lineRule="auto"/>
        <w:ind w:left="720"/>
        <w:jc w:val="both"/>
        <w:rPr>
          <w:color w:val="FF0000"/>
          <w:sz w:val="20"/>
          <w:szCs w:val="20"/>
        </w:rPr>
      </w:pPr>
    </w:p>
    <w:p w14:paraId="40A7B23E" w14:textId="1D39C3B5" w:rsidR="00A356F5" w:rsidRDefault="00A356F5" w:rsidP="0026139F">
      <w:pPr>
        <w:spacing w:line="360" w:lineRule="auto"/>
        <w:jc w:val="both"/>
      </w:pPr>
      <w:r w:rsidRPr="009249A8">
        <w:t>O sposobie wykonania powyższych zaleceń, a także o podjętych działaniach l</w:t>
      </w:r>
      <w:r>
        <w:t xml:space="preserve">ub przyczynach ich niepodjęcia – </w:t>
      </w:r>
      <w:r w:rsidRPr="009249A8">
        <w:t>mając na względzie art. 46 ust. 3 pkt 3 ustawy z dnia 15</w:t>
      </w:r>
      <w:r>
        <w:t> </w:t>
      </w:r>
      <w:r w:rsidRPr="009249A8">
        <w:t>lipca 2011 r. o</w:t>
      </w:r>
      <w:r>
        <w:t> </w:t>
      </w:r>
      <w:r w:rsidRPr="009249A8">
        <w:t>ko</w:t>
      </w:r>
      <w:r>
        <w:t xml:space="preserve">ntroli w administracji rządowej – </w:t>
      </w:r>
      <w:r w:rsidRPr="009249A8">
        <w:t xml:space="preserve">proszę mnie poinformować </w:t>
      </w:r>
      <w:r>
        <w:t>pisemnie</w:t>
      </w:r>
      <w:r w:rsidRPr="009249A8">
        <w:t xml:space="preserve"> </w:t>
      </w:r>
      <w:r>
        <w:t xml:space="preserve">do dnia </w:t>
      </w:r>
      <w:r w:rsidR="0026139F">
        <w:br/>
      </w:r>
      <w:r w:rsidR="00D47D9B">
        <w:t>31</w:t>
      </w:r>
      <w:r>
        <w:t xml:space="preserve"> października 2025 r. </w:t>
      </w:r>
    </w:p>
    <w:p w14:paraId="75C8EFC2" w14:textId="77777777" w:rsidR="0026139F" w:rsidRDefault="0026139F" w:rsidP="0026139F">
      <w:pPr>
        <w:spacing w:line="360" w:lineRule="auto"/>
        <w:jc w:val="both"/>
      </w:pPr>
    </w:p>
    <w:p w14:paraId="5B7D5F87" w14:textId="77777777" w:rsidR="0026139F" w:rsidRDefault="0026139F" w:rsidP="0026139F">
      <w:pPr>
        <w:spacing w:line="360" w:lineRule="auto"/>
        <w:jc w:val="both"/>
        <w:rPr>
          <w:sz w:val="20"/>
          <w:szCs w:val="20"/>
        </w:rPr>
      </w:pPr>
    </w:p>
    <w:p w14:paraId="7C6DDC26" w14:textId="77777777" w:rsidR="00A356F5" w:rsidRDefault="00A356F5" w:rsidP="00A356F5">
      <w:pPr>
        <w:spacing w:line="360" w:lineRule="auto"/>
        <w:ind w:left="720"/>
        <w:jc w:val="both"/>
        <w:rPr>
          <w:sz w:val="20"/>
          <w:szCs w:val="20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065"/>
        <w:gridCol w:w="4288"/>
      </w:tblGrid>
      <w:tr w:rsidR="00A356F5" w:rsidRPr="008C6CCE" w14:paraId="30C5491B" w14:textId="77777777" w:rsidTr="00141B39">
        <w:tc>
          <w:tcPr>
            <w:tcW w:w="4606" w:type="dxa"/>
            <w:shd w:val="clear" w:color="auto" w:fill="auto"/>
          </w:tcPr>
          <w:p w14:paraId="1DA38B21" w14:textId="77777777" w:rsidR="00A356F5" w:rsidRPr="008C6CCE" w:rsidRDefault="00A356F5" w:rsidP="00141B3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261D2511" w14:textId="77777777" w:rsidR="00A356F5" w:rsidRPr="008C6CCE" w:rsidRDefault="00A356F5" w:rsidP="00141B39">
            <w:pPr>
              <w:jc w:val="center"/>
              <w:rPr>
                <w:b/>
              </w:rPr>
            </w:pPr>
            <w:r w:rsidRPr="008C6CCE">
              <w:rPr>
                <w:b/>
              </w:rPr>
              <w:t>WOJEWODA PODKARPACKI</w:t>
            </w:r>
          </w:p>
          <w:p w14:paraId="4723B9DE" w14:textId="77777777" w:rsidR="00A356F5" w:rsidRPr="008C6CCE" w:rsidRDefault="00A356F5" w:rsidP="00141B39">
            <w:pPr>
              <w:jc w:val="center"/>
              <w:rPr>
                <w:b/>
              </w:rPr>
            </w:pPr>
          </w:p>
          <w:p w14:paraId="409E586F" w14:textId="77777777" w:rsidR="00A356F5" w:rsidRPr="008C6CCE" w:rsidRDefault="00A356F5" w:rsidP="00141B39">
            <w:pPr>
              <w:jc w:val="center"/>
              <w:rPr>
                <w:b/>
              </w:rPr>
            </w:pPr>
          </w:p>
          <w:p w14:paraId="15B36B8D" w14:textId="77777777" w:rsidR="00A356F5" w:rsidRPr="008C6CCE" w:rsidRDefault="00A356F5" w:rsidP="00141B39">
            <w:pPr>
              <w:jc w:val="center"/>
              <w:rPr>
                <w:b/>
              </w:rPr>
            </w:pPr>
          </w:p>
          <w:p w14:paraId="1F31AFCE" w14:textId="77777777" w:rsidR="00A356F5" w:rsidRPr="008C6CCE" w:rsidRDefault="00A356F5" w:rsidP="00141B39">
            <w:pPr>
              <w:jc w:val="center"/>
              <w:rPr>
                <w:sz w:val="20"/>
                <w:szCs w:val="20"/>
              </w:rPr>
            </w:pPr>
            <w:r w:rsidRPr="008C6CCE">
              <w:rPr>
                <w:b/>
              </w:rPr>
              <w:t>Teresa Kubas-</w:t>
            </w:r>
            <w:proofErr w:type="spellStart"/>
            <w:r w:rsidRPr="008C6CCE">
              <w:rPr>
                <w:b/>
              </w:rPr>
              <w:t>Hul</w:t>
            </w:r>
            <w:proofErr w:type="spellEnd"/>
          </w:p>
          <w:p w14:paraId="5032326C" w14:textId="77777777" w:rsidR="00A356F5" w:rsidRPr="008C6CCE" w:rsidRDefault="00A356F5" w:rsidP="00141B3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4253689A" w14:textId="77777777" w:rsidR="007F7B59" w:rsidRDefault="007F7B59" w:rsidP="00E96050">
      <w:pPr>
        <w:spacing w:line="360" w:lineRule="auto"/>
        <w:jc w:val="both"/>
      </w:pPr>
    </w:p>
    <w:p w14:paraId="14E0AA8C" w14:textId="6A654DBD" w:rsidR="00E96050" w:rsidRPr="002A68C0" w:rsidRDefault="00E96050" w:rsidP="00E96050">
      <w:pPr>
        <w:spacing w:line="360" w:lineRule="auto"/>
        <w:jc w:val="both"/>
      </w:pPr>
    </w:p>
    <w:sectPr w:rsidR="00E96050" w:rsidRPr="002A68C0" w:rsidSect="00413234">
      <w:footerReference w:type="default" r:id="rId8"/>
      <w:headerReference w:type="first" r:id="rId9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C81B5" w14:textId="77777777" w:rsidR="000B1842" w:rsidRDefault="000B1842">
      <w:r>
        <w:separator/>
      </w:r>
    </w:p>
  </w:endnote>
  <w:endnote w:type="continuationSeparator" w:id="0">
    <w:p w14:paraId="6C310A28" w14:textId="77777777" w:rsidR="000B1842" w:rsidRDefault="000B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8686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F9D956F" w14:textId="2129A241" w:rsidR="000B1842" w:rsidRDefault="000B1842" w:rsidP="007C66EF">
            <w:pPr>
              <w:pStyle w:val="Stopka"/>
              <w:jc w:val="center"/>
            </w:pPr>
            <w:r>
              <w:t>RE-IV.9543.2.2.2025.MGP</w:t>
            </w:r>
            <w:r>
              <w:tab/>
            </w:r>
            <w:r>
              <w:tab/>
              <w:t xml:space="preserve">str. </w:t>
            </w:r>
            <w:r w:rsidRPr="002C00ED">
              <w:rPr>
                <w:bCs/>
              </w:rPr>
              <w:fldChar w:fldCharType="begin"/>
            </w:r>
            <w:r w:rsidRPr="002C00ED">
              <w:rPr>
                <w:bCs/>
              </w:rPr>
              <w:instrText>PAGE</w:instrText>
            </w:r>
            <w:r w:rsidRPr="002C00ED">
              <w:rPr>
                <w:bCs/>
              </w:rPr>
              <w:fldChar w:fldCharType="separate"/>
            </w:r>
            <w:r w:rsidR="008B1E44">
              <w:rPr>
                <w:bCs/>
                <w:noProof/>
              </w:rPr>
              <w:t>4</w:t>
            </w:r>
            <w:r w:rsidRPr="002C00ED">
              <w:rPr>
                <w:bCs/>
              </w:rPr>
              <w:fldChar w:fldCharType="end"/>
            </w:r>
            <w:r w:rsidRPr="002C00ED">
              <w:t xml:space="preserve"> z </w:t>
            </w:r>
            <w:r w:rsidRPr="002C00ED">
              <w:rPr>
                <w:bCs/>
              </w:rPr>
              <w:fldChar w:fldCharType="begin"/>
            </w:r>
            <w:r w:rsidRPr="002C00ED">
              <w:rPr>
                <w:bCs/>
              </w:rPr>
              <w:instrText>NUMPAGES</w:instrText>
            </w:r>
            <w:r w:rsidRPr="002C00ED">
              <w:rPr>
                <w:bCs/>
              </w:rPr>
              <w:fldChar w:fldCharType="separate"/>
            </w:r>
            <w:r w:rsidR="008B1E44">
              <w:rPr>
                <w:bCs/>
                <w:noProof/>
              </w:rPr>
              <w:t>11</w:t>
            </w:r>
            <w:r w:rsidRPr="002C00ED">
              <w:rPr>
                <w:bCs/>
              </w:rPr>
              <w:fldChar w:fldCharType="end"/>
            </w:r>
          </w:p>
        </w:sdtContent>
      </w:sdt>
    </w:sdtContent>
  </w:sdt>
  <w:p w14:paraId="3B7AA6FB" w14:textId="77777777" w:rsidR="000B1842" w:rsidRDefault="000B18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DA118" w14:textId="77777777" w:rsidR="000B1842" w:rsidRDefault="000B1842">
      <w:r>
        <w:separator/>
      </w:r>
    </w:p>
  </w:footnote>
  <w:footnote w:type="continuationSeparator" w:id="0">
    <w:p w14:paraId="284E6573" w14:textId="77777777" w:rsidR="000B1842" w:rsidRDefault="000B1842">
      <w:r>
        <w:continuationSeparator/>
      </w:r>
    </w:p>
  </w:footnote>
  <w:footnote w:id="1">
    <w:p w14:paraId="5B5676C5" w14:textId="77777777" w:rsidR="00F871C6" w:rsidRPr="00506D94" w:rsidRDefault="00F871C6" w:rsidP="00F871C6">
      <w:pPr>
        <w:autoSpaceDE w:val="0"/>
        <w:autoSpaceDN w:val="0"/>
        <w:adjustRightInd w:val="0"/>
        <w:jc w:val="both"/>
        <w:rPr>
          <w:rFonts w:ascii="Lato-Regular" w:eastAsiaTheme="minorHAnsi" w:hAnsi="Lato-Regular" w:cs="Lato-Regular"/>
          <w:color w:val="0563C2"/>
          <w:sz w:val="18"/>
          <w:szCs w:val="18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9D1CAA">
        <w:rPr>
          <w:sz w:val="20"/>
          <w:szCs w:val="20"/>
        </w:rPr>
        <w:t xml:space="preserve">W zakresie interpretacji zapisów art.21 ust. 2 ustawy z dnia 13 maja 2026 r. o przeciwdziałaniu zagrożeniom przestępczością na tle seksualnym i ochronie małoletnich Biuro Pełnomocnika Rządu do spraw Osób niepełnosprawnych odsyła do stanowiska Ministerstwa Sprawiedliwości dostępnego pod adresem:   </w:t>
      </w:r>
      <w:r w:rsidRPr="00506D94">
        <w:rPr>
          <w:rFonts w:ascii="Lato-Regular" w:eastAsiaTheme="minorHAnsi" w:hAnsi="Lato-Regular" w:cs="Lato-Regular"/>
          <w:color w:val="0563C2"/>
          <w:sz w:val="18"/>
          <w:szCs w:val="18"/>
          <w:lang w:eastAsia="en-US"/>
        </w:rPr>
        <w:t>https://www.gov.pl/web/sprawiedliwosc/ogolne-informacje-o-rejestrze-sprawcowprzestepstw-</w:t>
      </w:r>
    </w:p>
    <w:p w14:paraId="18A33E62" w14:textId="1F174BDE" w:rsidR="00F871C6" w:rsidRDefault="00F871C6" w:rsidP="00F871C6">
      <w:pPr>
        <w:pStyle w:val="Tekstprzypisudolnego"/>
      </w:pPr>
      <w:r w:rsidRPr="00506D94">
        <w:rPr>
          <w:rFonts w:ascii="Lato-Regular" w:eastAsiaTheme="minorHAnsi" w:hAnsi="Lato-Regular" w:cs="Lato-Regular"/>
          <w:color w:val="0563C2"/>
          <w:sz w:val="18"/>
          <w:szCs w:val="18"/>
          <w:lang w:eastAsia="en-US"/>
        </w:rPr>
        <w:t>na-tle-seksualnym</w:t>
      </w:r>
      <w:r w:rsidRPr="000C3600">
        <w:rPr>
          <w:rFonts w:ascii="Lato-Regular" w:eastAsiaTheme="minorHAnsi" w:hAnsi="Lato-Regular" w:cs="Lato-Regular"/>
          <w:lang w:eastAsia="en-US"/>
        </w:rPr>
        <w:t>,</w:t>
      </w:r>
      <w:r>
        <w:rPr>
          <w:rFonts w:ascii="Lato-Regular" w:eastAsiaTheme="minorHAnsi" w:hAnsi="Lato-Regular" w:cs="Lato-Regular"/>
          <w:color w:val="0563C2"/>
          <w:lang w:eastAsia="en-US"/>
        </w:rPr>
        <w:t xml:space="preserve"> </w:t>
      </w:r>
      <w:r w:rsidRPr="000C3600">
        <w:t>zgodnie z którym:</w:t>
      </w:r>
      <w:r>
        <w:rPr>
          <w:rFonts w:ascii="Lato-Regular" w:eastAsiaTheme="minorHAnsi" w:hAnsi="Lato-Regular" w:cs="Lato-Regular"/>
          <w:color w:val="0563C2"/>
          <w:lang w:eastAsia="en-US"/>
        </w:rPr>
        <w:t xml:space="preserve"> </w:t>
      </w:r>
      <w:r>
        <w:rPr>
          <w:rFonts w:ascii="Lato-Regular" w:eastAsiaTheme="minorHAnsi" w:hAnsi="Lato-Regular" w:cs="Lato-Regular"/>
          <w:i/>
          <w:color w:val="0563C2"/>
          <w:lang w:eastAsia="en-US"/>
        </w:rPr>
        <w:t>„</w:t>
      </w:r>
      <w:r w:rsidRPr="000C3600">
        <w:rPr>
          <w:rFonts w:eastAsiaTheme="minorHAnsi"/>
          <w:i/>
          <w:lang w:eastAsia="en-US"/>
        </w:rPr>
        <w:t>(…)</w:t>
      </w:r>
      <w:r w:rsidRPr="000C3600">
        <w:rPr>
          <w:rFonts w:eastAsiaTheme="minorHAnsi"/>
          <w:lang w:eastAsia="en-US"/>
        </w:rPr>
        <w:t xml:space="preserve"> </w:t>
      </w:r>
      <w:r w:rsidRPr="000C3600">
        <w:rPr>
          <w:rFonts w:eastAsiaTheme="minorHAnsi"/>
          <w:i/>
          <w:iCs/>
          <w:lang w:eastAsia="en-US"/>
        </w:rPr>
        <w:t>pracodawca (…) ma obowiązek sprawdzenia, czy dane zatrudnianej lub dopuszczanej osoby są zamieszczone w Rejestrze z dostępem ograniczonym i w Rejestrze osób w</w:t>
      </w:r>
      <w:r>
        <w:rPr>
          <w:rFonts w:eastAsiaTheme="minorHAnsi"/>
          <w:i/>
          <w:iCs/>
          <w:lang w:eastAsia="en-US"/>
        </w:rPr>
        <w:t> </w:t>
      </w:r>
      <w:r w:rsidRPr="000C3600">
        <w:rPr>
          <w:rFonts w:eastAsiaTheme="minorHAnsi"/>
          <w:i/>
          <w:iCs/>
          <w:lang w:eastAsia="en-US"/>
        </w:rPr>
        <w:t>stosunku do których Państwowa Komisja do spraw przeciwdziałania wykorzystaniu seksualnemu małoletnich poniżej lat 15, wydała postanowienie o wpisie w Rejestrze.”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F8E2F" w14:textId="4529C7AD" w:rsidR="00083EAE" w:rsidRPr="00083EAE" w:rsidRDefault="00083EAE" w:rsidP="00083EAE">
    <w:pPr>
      <w:rPr>
        <w:b/>
      </w:rPr>
    </w:pPr>
    <w:r w:rsidRPr="00083EAE">
      <w:t xml:space="preserve">                          </w:t>
    </w:r>
    <w:r w:rsidRPr="00083EAE">
      <w:rPr>
        <w:noProof/>
      </w:rPr>
      <w:drawing>
        <wp:inline distT="0" distB="0" distL="0" distR="0" wp14:anchorId="2C3C9E3E" wp14:editId="742B88BE">
          <wp:extent cx="504825" cy="590550"/>
          <wp:effectExtent l="0" t="0" r="952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83EAE">
      <w:t xml:space="preserve">                                                            </w:t>
    </w:r>
    <w:r w:rsidRPr="00083EAE">
      <w:tab/>
    </w:r>
    <w:r w:rsidRPr="00083EAE">
      <w:tab/>
    </w:r>
    <w:r w:rsidRPr="00083EAE">
      <w:tab/>
    </w:r>
  </w:p>
  <w:p w14:paraId="1A4E7CDD" w14:textId="77777777" w:rsidR="00083EAE" w:rsidRPr="00083EAE" w:rsidRDefault="00083EAE" w:rsidP="00083EAE">
    <w:pPr>
      <w:rPr>
        <w:b/>
        <w:bCs/>
        <w:sz w:val="28"/>
        <w:szCs w:val="28"/>
      </w:rPr>
    </w:pPr>
    <w:r w:rsidRPr="00083EAE">
      <w:rPr>
        <w:b/>
        <w:bCs/>
        <w:sz w:val="28"/>
        <w:szCs w:val="28"/>
      </w:rPr>
      <w:t>WOJEWODA PODKARPACKI</w:t>
    </w:r>
  </w:p>
  <w:p w14:paraId="5018F151" w14:textId="77777777" w:rsidR="00083EAE" w:rsidRPr="00083EAE" w:rsidRDefault="00083EAE" w:rsidP="00083EAE">
    <w:pPr>
      <w:tabs>
        <w:tab w:val="left" w:pos="0"/>
      </w:tabs>
      <w:ind w:left="-70"/>
      <w:rPr>
        <w:sz w:val="22"/>
        <w:szCs w:val="22"/>
      </w:rPr>
    </w:pPr>
    <w:r w:rsidRPr="00083EAE">
      <w:rPr>
        <w:sz w:val="22"/>
        <w:szCs w:val="22"/>
      </w:rPr>
      <w:t xml:space="preserve">      ul. Grunwaldzka 15, 35-959 Rzeszów</w:t>
    </w:r>
  </w:p>
  <w:p w14:paraId="35D9ECCD" w14:textId="77777777" w:rsidR="00083EAE" w:rsidRDefault="00083E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E12CD"/>
    <w:multiLevelType w:val="hybridMultilevel"/>
    <w:tmpl w:val="F9EC7A6A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2153D"/>
    <w:multiLevelType w:val="hybridMultilevel"/>
    <w:tmpl w:val="3078D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9533E"/>
    <w:multiLevelType w:val="hybridMultilevel"/>
    <w:tmpl w:val="8B780398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B4361"/>
    <w:multiLevelType w:val="hybridMultilevel"/>
    <w:tmpl w:val="CBB0B282"/>
    <w:lvl w:ilvl="0" w:tplc="B7384E0A">
      <w:start w:val="1"/>
      <w:numFmt w:val="lowerLetter"/>
      <w:lvlText w:val="%1)"/>
      <w:lvlJc w:val="left"/>
      <w:pPr>
        <w:ind w:left="357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" w15:restartNumberingAfterBreak="0">
    <w:nsid w:val="6D3145F6"/>
    <w:multiLevelType w:val="hybridMultilevel"/>
    <w:tmpl w:val="59465502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E3F48"/>
    <w:multiLevelType w:val="hybridMultilevel"/>
    <w:tmpl w:val="E250B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1"/>
    <w:rsid w:val="000046BD"/>
    <w:rsid w:val="00016784"/>
    <w:rsid w:val="00033EC2"/>
    <w:rsid w:val="00056656"/>
    <w:rsid w:val="000713BF"/>
    <w:rsid w:val="00083EAE"/>
    <w:rsid w:val="00092B16"/>
    <w:rsid w:val="000B1842"/>
    <w:rsid w:val="000B6646"/>
    <w:rsid w:val="000F42C4"/>
    <w:rsid w:val="00113D15"/>
    <w:rsid w:val="001250BB"/>
    <w:rsid w:val="00133EDC"/>
    <w:rsid w:val="00134D1C"/>
    <w:rsid w:val="00141CFD"/>
    <w:rsid w:val="00145767"/>
    <w:rsid w:val="0018290E"/>
    <w:rsid w:val="00196B84"/>
    <w:rsid w:val="001B048A"/>
    <w:rsid w:val="001B0CC4"/>
    <w:rsid w:val="001D00EA"/>
    <w:rsid w:val="001D14E0"/>
    <w:rsid w:val="001D4938"/>
    <w:rsid w:val="001D7309"/>
    <w:rsid w:val="001D76E0"/>
    <w:rsid w:val="001E4950"/>
    <w:rsid w:val="001E759B"/>
    <w:rsid w:val="001E7AB0"/>
    <w:rsid w:val="0020106D"/>
    <w:rsid w:val="00203A20"/>
    <w:rsid w:val="00236693"/>
    <w:rsid w:val="00237933"/>
    <w:rsid w:val="0025191A"/>
    <w:rsid w:val="00256E33"/>
    <w:rsid w:val="0026139F"/>
    <w:rsid w:val="0029176B"/>
    <w:rsid w:val="002A68C0"/>
    <w:rsid w:val="002B2253"/>
    <w:rsid w:val="002F4A4F"/>
    <w:rsid w:val="0030333F"/>
    <w:rsid w:val="0033426B"/>
    <w:rsid w:val="00346762"/>
    <w:rsid w:val="00382195"/>
    <w:rsid w:val="00386882"/>
    <w:rsid w:val="00392A20"/>
    <w:rsid w:val="003A38C9"/>
    <w:rsid w:val="003A5950"/>
    <w:rsid w:val="003B45C1"/>
    <w:rsid w:val="003C08A3"/>
    <w:rsid w:val="003F341B"/>
    <w:rsid w:val="00413234"/>
    <w:rsid w:val="004305C7"/>
    <w:rsid w:val="004328FA"/>
    <w:rsid w:val="00444CA5"/>
    <w:rsid w:val="004505F4"/>
    <w:rsid w:val="00452616"/>
    <w:rsid w:val="004738C8"/>
    <w:rsid w:val="00474915"/>
    <w:rsid w:val="00476F7B"/>
    <w:rsid w:val="00480495"/>
    <w:rsid w:val="00483C9A"/>
    <w:rsid w:val="00497B10"/>
    <w:rsid w:val="004B5B0B"/>
    <w:rsid w:val="004D4A88"/>
    <w:rsid w:val="004E29AA"/>
    <w:rsid w:val="004E4877"/>
    <w:rsid w:val="004F7094"/>
    <w:rsid w:val="004F7228"/>
    <w:rsid w:val="00512929"/>
    <w:rsid w:val="00515F6F"/>
    <w:rsid w:val="005178EA"/>
    <w:rsid w:val="00526159"/>
    <w:rsid w:val="005306EF"/>
    <w:rsid w:val="005377FF"/>
    <w:rsid w:val="005561C9"/>
    <w:rsid w:val="0056401E"/>
    <w:rsid w:val="00572CE0"/>
    <w:rsid w:val="005873A6"/>
    <w:rsid w:val="005A32D4"/>
    <w:rsid w:val="005B5A4D"/>
    <w:rsid w:val="005F6E45"/>
    <w:rsid w:val="006351B6"/>
    <w:rsid w:val="00640EFF"/>
    <w:rsid w:val="006505AE"/>
    <w:rsid w:val="00656A0A"/>
    <w:rsid w:val="00661661"/>
    <w:rsid w:val="00682806"/>
    <w:rsid w:val="006869D8"/>
    <w:rsid w:val="00696083"/>
    <w:rsid w:val="006A714E"/>
    <w:rsid w:val="006B47B0"/>
    <w:rsid w:val="006B4B9D"/>
    <w:rsid w:val="006C6071"/>
    <w:rsid w:val="006E6E98"/>
    <w:rsid w:val="006F08EF"/>
    <w:rsid w:val="006F5C16"/>
    <w:rsid w:val="006F6AAE"/>
    <w:rsid w:val="0070367E"/>
    <w:rsid w:val="007335ED"/>
    <w:rsid w:val="00737BBB"/>
    <w:rsid w:val="00746CD6"/>
    <w:rsid w:val="00750428"/>
    <w:rsid w:val="00754EBE"/>
    <w:rsid w:val="0075569A"/>
    <w:rsid w:val="007A4C0D"/>
    <w:rsid w:val="007B4090"/>
    <w:rsid w:val="007C66EF"/>
    <w:rsid w:val="007C70E9"/>
    <w:rsid w:val="007F6060"/>
    <w:rsid w:val="007F778E"/>
    <w:rsid w:val="007F780C"/>
    <w:rsid w:val="007F7B59"/>
    <w:rsid w:val="00811437"/>
    <w:rsid w:val="00826C9D"/>
    <w:rsid w:val="008305A6"/>
    <w:rsid w:val="008344AB"/>
    <w:rsid w:val="00835BB7"/>
    <w:rsid w:val="00842E3C"/>
    <w:rsid w:val="008441F8"/>
    <w:rsid w:val="0084657C"/>
    <w:rsid w:val="008563B5"/>
    <w:rsid w:val="00863635"/>
    <w:rsid w:val="00872E06"/>
    <w:rsid w:val="008858F6"/>
    <w:rsid w:val="008921FB"/>
    <w:rsid w:val="008B1E44"/>
    <w:rsid w:val="008B31DE"/>
    <w:rsid w:val="008C0CF7"/>
    <w:rsid w:val="008D10C0"/>
    <w:rsid w:val="008F5F23"/>
    <w:rsid w:val="008F62B9"/>
    <w:rsid w:val="00916547"/>
    <w:rsid w:val="00917E39"/>
    <w:rsid w:val="009226CC"/>
    <w:rsid w:val="0094563D"/>
    <w:rsid w:val="009509E5"/>
    <w:rsid w:val="00951211"/>
    <w:rsid w:val="009564EE"/>
    <w:rsid w:val="00974A21"/>
    <w:rsid w:val="009758B9"/>
    <w:rsid w:val="009828ED"/>
    <w:rsid w:val="009859FF"/>
    <w:rsid w:val="00994B7D"/>
    <w:rsid w:val="009A6D23"/>
    <w:rsid w:val="009B0882"/>
    <w:rsid w:val="009B0B48"/>
    <w:rsid w:val="009C20B3"/>
    <w:rsid w:val="009C284C"/>
    <w:rsid w:val="009D0976"/>
    <w:rsid w:val="009D0E12"/>
    <w:rsid w:val="009E2084"/>
    <w:rsid w:val="009E5C1B"/>
    <w:rsid w:val="009E6216"/>
    <w:rsid w:val="009F15D4"/>
    <w:rsid w:val="009F4D56"/>
    <w:rsid w:val="00A05866"/>
    <w:rsid w:val="00A356F5"/>
    <w:rsid w:val="00A713C4"/>
    <w:rsid w:val="00A904BF"/>
    <w:rsid w:val="00A906DD"/>
    <w:rsid w:val="00A9596D"/>
    <w:rsid w:val="00AA69FC"/>
    <w:rsid w:val="00AB7BDC"/>
    <w:rsid w:val="00AC41E7"/>
    <w:rsid w:val="00AC6578"/>
    <w:rsid w:val="00AF1FC8"/>
    <w:rsid w:val="00B201FF"/>
    <w:rsid w:val="00B30BFC"/>
    <w:rsid w:val="00B469C8"/>
    <w:rsid w:val="00B50BC2"/>
    <w:rsid w:val="00B553DC"/>
    <w:rsid w:val="00B57FDF"/>
    <w:rsid w:val="00B61D83"/>
    <w:rsid w:val="00B6362A"/>
    <w:rsid w:val="00B66AF1"/>
    <w:rsid w:val="00B74D45"/>
    <w:rsid w:val="00B84197"/>
    <w:rsid w:val="00B96CDF"/>
    <w:rsid w:val="00BA7B4D"/>
    <w:rsid w:val="00BC577F"/>
    <w:rsid w:val="00BF279A"/>
    <w:rsid w:val="00BF2F21"/>
    <w:rsid w:val="00C04B81"/>
    <w:rsid w:val="00C1260B"/>
    <w:rsid w:val="00C24565"/>
    <w:rsid w:val="00C547CA"/>
    <w:rsid w:val="00C60B19"/>
    <w:rsid w:val="00C7083F"/>
    <w:rsid w:val="00C70D7B"/>
    <w:rsid w:val="00C8322C"/>
    <w:rsid w:val="00CC56D8"/>
    <w:rsid w:val="00CE60C7"/>
    <w:rsid w:val="00D17401"/>
    <w:rsid w:val="00D2269B"/>
    <w:rsid w:val="00D275C9"/>
    <w:rsid w:val="00D34A4C"/>
    <w:rsid w:val="00D36DCA"/>
    <w:rsid w:val="00D45028"/>
    <w:rsid w:val="00D47D9B"/>
    <w:rsid w:val="00D51FCC"/>
    <w:rsid w:val="00D6108B"/>
    <w:rsid w:val="00D9374A"/>
    <w:rsid w:val="00DA05D3"/>
    <w:rsid w:val="00DC0BDC"/>
    <w:rsid w:val="00DD12B3"/>
    <w:rsid w:val="00DD65A6"/>
    <w:rsid w:val="00DE6FEE"/>
    <w:rsid w:val="00DF1FB0"/>
    <w:rsid w:val="00DF2DEC"/>
    <w:rsid w:val="00E00C2F"/>
    <w:rsid w:val="00E063FB"/>
    <w:rsid w:val="00E1637A"/>
    <w:rsid w:val="00E366FA"/>
    <w:rsid w:val="00E4247C"/>
    <w:rsid w:val="00E45C4D"/>
    <w:rsid w:val="00E55158"/>
    <w:rsid w:val="00E557C5"/>
    <w:rsid w:val="00E6226E"/>
    <w:rsid w:val="00E63590"/>
    <w:rsid w:val="00E65ECD"/>
    <w:rsid w:val="00E76861"/>
    <w:rsid w:val="00E96050"/>
    <w:rsid w:val="00EA4582"/>
    <w:rsid w:val="00EC4588"/>
    <w:rsid w:val="00ED1B26"/>
    <w:rsid w:val="00ED5A12"/>
    <w:rsid w:val="00ED693E"/>
    <w:rsid w:val="00EE2A7D"/>
    <w:rsid w:val="00EF085A"/>
    <w:rsid w:val="00F202F8"/>
    <w:rsid w:val="00F233DB"/>
    <w:rsid w:val="00F33154"/>
    <w:rsid w:val="00F42DCD"/>
    <w:rsid w:val="00F46E78"/>
    <w:rsid w:val="00F51BB3"/>
    <w:rsid w:val="00F56384"/>
    <w:rsid w:val="00F61DC9"/>
    <w:rsid w:val="00F644BD"/>
    <w:rsid w:val="00F657F0"/>
    <w:rsid w:val="00F851F8"/>
    <w:rsid w:val="00F871C6"/>
    <w:rsid w:val="00F947B3"/>
    <w:rsid w:val="00FA5799"/>
    <w:rsid w:val="00F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38B954"/>
  <w15:docId w15:val="{424A0A99-07B2-46C7-BD40-14AB7A1A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4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04B8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04B8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C04B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4B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4B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4B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4B8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04B8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0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05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64E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78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78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78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5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D7516-25BE-4F0E-A5AC-24F62E43C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3527</Words>
  <Characters>21162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Granda-Podstolak</dc:creator>
  <cp:lastModifiedBy>Adam Broda</cp:lastModifiedBy>
  <cp:revision>3</cp:revision>
  <cp:lastPrinted>2025-10-13T10:07:00Z</cp:lastPrinted>
  <dcterms:created xsi:type="dcterms:W3CDTF">2025-10-13T10:08:00Z</dcterms:created>
  <dcterms:modified xsi:type="dcterms:W3CDTF">2025-10-21T11:48:00Z</dcterms:modified>
</cp:coreProperties>
</file>