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4BE3" w14:textId="77777777" w:rsidR="00807E60" w:rsidRDefault="00807E60" w:rsidP="00807E60">
      <w:pPr>
        <w:spacing w:after="204" w:line="259" w:lineRule="auto"/>
        <w:ind w:left="0" w:right="559" w:firstLine="0"/>
        <w:jc w:val="right"/>
      </w:pPr>
      <w:r>
        <w:rPr>
          <w:rFonts w:ascii="Georgia" w:eastAsia="Georgia" w:hAnsi="Georgia" w:cs="Georgia"/>
          <w:b/>
        </w:rPr>
        <w:t>Załącznik Nr 3</w:t>
      </w:r>
    </w:p>
    <w:p w14:paraId="31BDF6CB" w14:textId="77777777" w:rsidR="00807E60" w:rsidRDefault="00807E60" w:rsidP="00807E60">
      <w:pPr>
        <w:spacing w:after="204" w:line="259" w:lineRule="auto"/>
        <w:ind w:left="3114" w:firstLine="0"/>
        <w:jc w:val="left"/>
      </w:pPr>
      <w:r>
        <w:rPr>
          <w:rFonts w:ascii="Georgia" w:eastAsia="Georgia" w:hAnsi="Georgia" w:cs="Georgia"/>
          <w:b/>
        </w:rPr>
        <w:t>- informacja o przetwarzaniu danych osobowych</w:t>
      </w:r>
    </w:p>
    <w:p w14:paraId="5FB18D7B" w14:textId="645CF746" w:rsidR="00807E60" w:rsidRDefault="00807E60" w:rsidP="00CB791A">
      <w:pPr>
        <w:spacing w:after="414" w:line="257" w:lineRule="auto"/>
        <w:ind w:left="71" w:hanging="10"/>
        <w:jc w:val="center"/>
      </w:pPr>
      <w:r>
        <w:rPr>
          <w:rFonts w:ascii="Georgia" w:eastAsia="Georgia" w:hAnsi="Georgia" w:cs="Georgia"/>
        </w:rPr>
        <w:t>Informacja przekazywana osobom, których dane zostały pozyskane w celu rozeznania rynku</w:t>
      </w:r>
      <w:r w:rsidR="00CB791A">
        <w:rPr>
          <w:rFonts w:ascii="Georgia" w:eastAsia="Georgia" w:hAnsi="Georgia" w:cs="Georgia"/>
        </w:rPr>
        <w:t xml:space="preserve"> -</w:t>
      </w:r>
      <w:r w:rsidR="00CB791A" w:rsidRPr="00CB791A">
        <w:rPr>
          <w:rFonts w:cs="Calibri"/>
          <w:sz w:val="24"/>
        </w:rPr>
        <w:t xml:space="preserve"> </w:t>
      </w:r>
      <w:r w:rsidR="00CB791A">
        <w:rPr>
          <w:rFonts w:cs="Calibri"/>
          <w:sz w:val="24"/>
        </w:rPr>
        <w:t>Zapytanie ofertowe – w celu oszacowania wartości zamówienia</w:t>
      </w:r>
      <w:r w:rsidR="00CB791A">
        <w:rPr>
          <w:rFonts w:cs="Calibri"/>
          <w:sz w:val="24"/>
        </w:rPr>
        <w:t>.</w:t>
      </w:r>
    </w:p>
    <w:p w14:paraId="398D8951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osobowe będą przetwarzane przez Ministra Kultury i Dziedzictwa Narodowego z siedzibą w Warszawie, przy ulicy Krakowskie Przedmieście 15, 00-071 w Warszawie.</w:t>
      </w:r>
    </w:p>
    <w:p w14:paraId="05D9B5E8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Kontakt do inspektora ochrony danych pod adresem wskazanym w pkt. 1 lub adresem poczty elektronicznej  iod@kultura.gov.pl</w:t>
      </w:r>
    </w:p>
    <w:p w14:paraId="0C2431B8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Przetwarzanie danych osobowych jest dokonywane w celu podpisania i realizacji Umowy, na podstawie art. 6 ust. 1 lit. b, c i f RODO.</w:t>
      </w:r>
    </w:p>
    <w:p w14:paraId="6394084E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Administrator pozyskał następujące kategorie danych osobowych: imię i nazwisko, adres poczty elektronicznej osób, które będą sprawować nadzór nad wykonywaniem Umowy oraz imię i nazwisko, stanowisko osób reprezentujących Wykonawcę.</w:t>
      </w:r>
    </w:p>
    <w:p w14:paraId="410F7579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osobowe mogą być przekazywane następującym odbiorcom lub ich kategoriom: Wyłącznie podmiotom upoważnionym na podstawie przepisów prawa w ramach ewentualnych  kontroli lub prowadzonych postępowań.</w:t>
      </w:r>
    </w:p>
    <w:p w14:paraId="091A7455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nie będą przekazywane do państwa trzeciego lub organizacji międzynarodowej.</w:t>
      </w:r>
    </w:p>
    <w:p w14:paraId="56ED9E65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Dane będą przechowywane do: dnia wykonania wszystkich czynności związanych z realizacją umowy, przepisów o finansach publicznych oraz terminach określonych w przepisach archiwizacyjnych administratora.</w:t>
      </w:r>
    </w:p>
    <w:p w14:paraId="74E26766" w14:textId="77777777" w:rsidR="00807E60" w:rsidRDefault="00807E60" w:rsidP="00807E60">
      <w:pPr>
        <w:numPr>
          <w:ilvl w:val="0"/>
          <w:numId w:val="1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 xml:space="preserve">Osoba, której dane są przetwarzane ma prawo do: </w:t>
      </w:r>
    </w:p>
    <w:p w14:paraId="2CA5A4AC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1) dostępu do swoich danych osobowych, zgodnie z art. 15 Rozporządzenia;</w:t>
      </w:r>
    </w:p>
    <w:p w14:paraId="69AB349F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prawo to podlega ograniczeniu w przypadku żądania kopii danych, której udostępnienie może niekorzystnie wpływać na prawa i wolności innych podmiotów danych,</w:t>
      </w:r>
    </w:p>
    <w:p w14:paraId="680EA54E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w przypadku udostępniania danych osobowych przechowywanych w zasobie archiwum zakładowego prawo to podlega ograniczeniu i następuje w zakresie, w jakim dane podlegające udostępnieniu mogą być ustalone za pomocą istniejących środków ewidencyjnych, 2) żądania sprostowania danych, zgodnie z art. 16 Rozporządzenia;</w:t>
      </w:r>
    </w:p>
    <w:p w14:paraId="14E8909B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prawo to w przypadku żądania uzupełnienia danych jest ograniczane przez cele przetwarzania danych, 3) usunięcia danych (bycia zapomnianym) lub ograniczenia przetwarzania, zgodnie z art. 17 i 18 Rozporządzenia.</w:t>
      </w:r>
    </w:p>
    <w:p w14:paraId="39005A08" w14:textId="77777777" w:rsidR="00807E60" w:rsidRDefault="00807E60" w:rsidP="00807E60">
      <w:pPr>
        <w:numPr>
          <w:ilvl w:val="0"/>
          <w:numId w:val="2"/>
        </w:numPr>
        <w:spacing w:after="27" w:line="257" w:lineRule="auto"/>
        <w:ind w:hanging="10"/>
      </w:pPr>
      <w:r>
        <w:rPr>
          <w:rFonts w:ascii="Georgia" w:eastAsia="Georgia" w:hAnsi="Georgia" w:cs="Georgia"/>
        </w:rPr>
        <w:t>prawo do bycia zapomnianym jest ograniczone w zakresie: korzystania z prawa do wolności wypowiedzi i informacji;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administratorowi; z uwagi na względy interesu publicznego w dziedzinie zdrowia publicznego; celów archiwalnych w interesie publicznym, do celów badań naukowych lub historycznych lub do celów statystycznych, o ile prawdopodobne jest, że prawo do bycia zapomnianym, uniemożliwi lub poważnie utrudni realizację celów takiego przetwarzania; ustalenia, dochodzenia lub obrony roszczeń;</w:t>
      </w:r>
    </w:p>
    <w:p w14:paraId="5D8AC8EF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4) wniesienia sprzeciwu wobec przetwarzania, zgodnie z art. 21 Rozporządzenia.</w:t>
      </w:r>
    </w:p>
    <w:p w14:paraId="304B6579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-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578094F8" w14:textId="77777777" w:rsidR="00807E60" w:rsidRDefault="00807E60" w:rsidP="00807E60">
      <w:pPr>
        <w:spacing w:after="159" w:line="257" w:lineRule="auto"/>
        <w:ind w:left="71" w:hanging="10"/>
      </w:pPr>
      <w:r>
        <w:rPr>
          <w:rFonts w:ascii="Georgia" w:eastAsia="Georgia" w:hAnsi="Georgia" w:cs="Georgia"/>
        </w:rPr>
        <w:t>5) żądania przeniesienia danych do innego administratora, zgodnie z art. 20 Rozporządzenia</w:t>
      </w:r>
    </w:p>
    <w:p w14:paraId="7ADFC8E7" w14:textId="77777777" w:rsidR="00807E60" w:rsidRDefault="00807E60" w:rsidP="00807E60">
      <w:pPr>
        <w:spacing w:after="160" w:line="257" w:lineRule="auto"/>
        <w:ind w:left="71" w:hanging="10"/>
      </w:pPr>
      <w:r>
        <w:rPr>
          <w:rFonts w:ascii="Georgia" w:eastAsia="Georgia" w:hAnsi="Georgia" w:cs="Georgia"/>
        </w:rPr>
        <w:t xml:space="preserve">- prawo to jest ograniczone do przypadków, w których przetwarzanie danych odbywa się na podstawie zgody osoby lub dla realizacji umowy, której stroną jest osoba której dane dotyczą. </w:t>
      </w:r>
      <w:r>
        <w:rPr>
          <w:rFonts w:ascii="Georgia" w:eastAsia="Georgia" w:hAnsi="Georgia" w:cs="Georgia"/>
        </w:rPr>
        <w:lastRenderedPageBreak/>
        <w:t>Prawo to przysługuje również w przypadkach, gdy przetwarzanie odbywa się w sposób zautomatyzowany. Korzystanie z tego prawa nie może niekorzystnie wpływać na prawa i wolności innych.</w:t>
      </w:r>
    </w:p>
    <w:p w14:paraId="762B4BD0" w14:textId="77777777" w:rsidR="00807E60" w:rsidRDefault="00807E60" w:rsidP="00807E60">
      <w:pPr>
        <w:numPr>
          <w:ilvl w:val="0"/>
          <w:numId w:val="3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Osoba, której dane są przetwarzane, jeśli uzna, że naruszane są jej prawa, może  złożyć skargę do Prezesa Urzędu Ochrony Danych Osobowych ul. Moniuszki 1 A, 00-014 Warszawa.</w:t>
      </w:r>
    </w:p>
    <w:p w14:paraId="76085B2D" w14:textId="3BD1AE38" w:rsidR="00807E60" w:rsidRDefault="00807E60" w:rsidP="00807E60">
      <w:pPr>
        <w:numPr>
          <w:ilvl w:val="0"/>
          <w:numId w:val="3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 xml:space="preserve">Dane osobowe zostały pozyskane od administratora:  </w:t>
      </w:r>
    </w:p>
    <w:p w14:paraId="399ECDDA" w14:textId="77777777" w:rsidR="00807E60" w:rsidRDefault="00807E60" w:rsidP="00807E60">
      <w:pPr>
        <w:spacing w:after="27" w:line="257" w:lineRule="auto"/>
        <w:ind w:left="71" w:hanging="10"/>
      </w:pPr>
      <w:r>
        <w:rPr>
          <w:rFonts w:ascii="Georgia" w:eastAsia="Georgia" w:hAnsi="Georgia" w:cs="Georgia"/>
        </w:rPr>
        <w:t>…………………………….</w:t>
      </w:r>
    </w:p>
    <w:p w14:paraId="1C4BEB74" w14:textId="77777777" w:rsidR="00807E60" w:rsidRDefault="00807E60" w:rsidP="00807E60">
      <w:pPr>
        <w:numPr>
          <w:ilvl w:val="0"/>
          <w:numId w:val="3"/>
        </w:numPr>
        <w:spacing w:after="27" w:line="257" w:lineRule="auto"/>
        <w:ind w:hanging="708"/>
      </w:pPr>
      <w:r>
        <w:rPr>
          <w:rFonts w:ascii="Georgia" w:eastAsia="Georgia" w:hAnsi="Georgia" w:cs="Georgia"/>
        </w:rPr>
        <w:t>Nie przewiduje się automatycznego podejmowania decyzji wobec osób, których dane są przetwarzane, ani profilowania danych.</w:t>
      </w:r>
    </w:p>
    <w:p w14:paraId="2BBE17B2" w14:textId="77777777" w:rsidR="00807E60" w:rsidRDefault="00807E60"/>
    <w:p w14:paraId="1D65A0F5" w14:textId="77777777" w:rsidR="00807E60" w:rsidRDefault="00807E60"/>
    <w:p w14:paraId="4DED2007" w14:textId="77777777" w:rsidR="00807E60" w:rsidRDefault="00807E60"/>
    <w:p w14:paraId="1F6AABA8" w14:textId="5F8FD89E" w:rsidR="00807E60" w:rsidRDefault="00807E60" w:rsidP="00807E60">
      <w:pPr>
        <w:ind w:left="6099"/>
      </w:pPr>
      <w:r>
        <w:t>………………………………………</w:t>
      </w:r>
    </w:p>
    <w:sectPr w:rsidR="00807E60" w:rsidSect="00807E60">
      <w:pgSz w:w="11906" w:h="16838"/>
      <w:pgMar w:top="1134" w:right="1418" w:bottom="864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36C7"/>
    <w:multiLevelType w:val="hybridMultilevel"/>
    <w:tmpl w:val="524EE370"/>
    <w:lvl w:ilvl="0" w:tplc="CDA4C62C">
      <w:start w:val="10"/>
      <w:numFmt w:val="decimal"/>
      <w:lvlText w:val="%1."/>
      <w:lvlJc w:val="left"/>
      <w:pPr>
        <w:ind w:left="76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628D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A0488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4E7C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28C2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AD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A1ED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8552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68A9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007157"/>
    <w:multiLevelType w:val="hybridMultilevel"/>
    <w:tmpl w:val="BD482052"/>
    <w:lvl w:ilvl="0" w:tplc="593A6E60">
      <w:start w:val="1"/>
      <w:numFmt w:val="bullet"/>
      <w:lvlText w:val="-"/>
      <w:lvlJc w:val="left"/>
      <w:pPr>
        <w:ind w:left="7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8AE1FC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16C7B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AE9AAA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2649A0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F885C4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89E8A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4A899A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0E205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227D3"/>
    <w:multiLevelType w:val="hybridMultilevel"/>
    <w:tmpl w:val="1E54FD74"/>
    <w:lvl w:ilvl="0" w:tplc="E996CEE8">
      <w:start w:val="1"/>
      <w:numFmt w:val="decimal"/>
      <w:lvlText w:val="%1."/>
      <w:lvlJc w:val="left"/>
      <w:pPr>
        <w:ind w:left="76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90013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A6DA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1AAAB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960C5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6E48F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AFFE8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14DFE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5C93E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4046139">
    <w:abstractNumId w:val="2"/>
  </w:num>
  <w:num w:numId="2" w16cid:durableId="595791524">
    <w:abstractNumId w:val="1"/>
  </w:num>
  <w:num w:numId="3" w16cid:durableId="199984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60"/>
    <w:rsid w:val="005D4674"/>
    <w:rsid w:val="00807E60"/>
    <w:rsid w:val="00C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4338"/>
  <w15:chartTrackingRefBased/>
  <w15:docId w15:val="{FC8B8B7B-9843-45CB-B1AE-5D6C4A18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60"/>
    <w:pPr>
      <w:spacing w:after="19" w:line="268" w:lineRule="auto"/>
      <w:ind w:left="762" w:hanging="435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E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E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E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E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E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E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E60"/>
    <w:pPr>
      <w:numPr>
        <w:ilvl w:val="1"/>
      </w:numPr>
      <w:ind w:left="762" w:hanging="43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E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E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E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E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Sobieszek</dc:creator>
  <cp:keywords/>
  <dc:description/>
  <cp:lastModifiedBy>Aneta Sobieszek</cp:lastModifiedBy>
  <cp:revision>2</cp:revision>
  <dcterms:created xsi:type="dcterms:W3CDTF">2026-05-08T12:51:00Z</dcterms:created>
  <dcterms:modified xsi:type="dcterms:W3CDTF">2026-05-08T13:07:00Z</dcterms:modified>
</cp:coreProperties>
</file>