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A6F8" w14:textId="6F9A928C" w:rsidR="00826EA3" w:rsidRPr="0069364D" w:rsidRDefault="0069364D" w:rsidP="006370C6">
      <w:pPr>
        <w:pStyle w:val="Podstawowyakapitowy"/>
        <w:rPr>
          <w:rFonts w:ascii="Lato" w:hAnsi="Lato" w:cs="Lato"/>
          <w:b/>
          <w:bCs/>
          <w:sz w:val="22"/>
          <w:szCs w:val="22"/>
          <w:u w:val="single"/>
        </w:rPr>
      </w:pPr>
      <w:r w:rsidRPr="0069364D">
        <w:rPr>
          <w:rFonts w:ascii="Lato" w:eastAsia="Calibri" w:hAnsi="Lato" w:cs="Lato"/>
          <w:sz w:val="22"/>
          <w:szCs w:val="22"/>
        </w:rPr>
        <w:t>RDOŚ-Gd-WOO.420.2</w:t>
      </w:r>
      <w:r>
        <w:rPr>
          <w:rFonts w:ascii="Lato" w:eastAsia="Calibri" w:hAnsi="Lato" w:cs="Lato"/>
          <w:sz w:val="22"/>
          <w:szCs w:val="22"/>
        </w:rPr>
        <w:t>5</w:t>
      </w:r>
      <w:r w:rsidRPr="0069364D">
        <w:rPr>
          <w:rFonts w:ascii="Lato" w:eastAsia="Calibri" w:hAnsi="Lato" w:cs="Lato"/>
          <w:sz w:val="22"/>
          <w:szCs w:val="22"/>
        </w:rPr>
        <w:t>.2026.MR.</w:t>
      </w:r>
      <w:r>
        <w:rPr>
          <w:rFonts w:ascii="Lato" w:eastAsia="Calibri" w:hAnsi="Lato" w:cs="Lato"/>
          <w:sz w:val="22"/>
          <w:szCs w:val="22"/>
        </w:rPr>
        <w:t>4</w:t>
      </w:r>
      <w:r>
        <w:rPr>
          <w:rFonts w:ascii="Lato" w:eastAsia="Calibri" w:hAnsi="Lato" w:cs="Lato"/>
          <w:sz w:val="22"/>
          <w:szCs w:val="22"/>
        </w:rPr>
        <w:tab/>
      </w:r>
      <w:r>
        <w:rPr>
          <w:rFonts w:ascii="Lato" w:eastAsia="Calibri" w:hAnsi="Lato" w:cs="Lato"/>
          <w:sz w:val="22"/>
          <w:szCs w:val="22"/>
        </w:rPr>
        <w:tab/>
      </w:r>
      <w:r>
        <w:rPr>
          <w:rFonts w:ascii="Lato" w:eastAsia="Calibri" w:hAnsi="Lato" w:cs="Lato"/>
          <w:sz w:val="22"/>
          <w:szCs w:val="22"/>
        </w:rPr>
        <w:tab/>
      </w:r>
      <w:r>
        <w:rPr>
          <w:rFonts w:ascii="Lato" w:eastAsia="Calibri" w:hAnsi="Lato" w:cs="Lato"/>
          <w:sz w:val="22"/>
          <w:szCs w:val="22"/>
        </w:rPr>
        <w:tab/>
      </w:r>
      <w:r>
        <w:rPr>
          <w:rFonts w:ascii="Lato" w:eastAsia="Calibri" w:hAnsi="Lato" w:cs="Lato"/>
          <w:sz w:val="22"/>
          <w:szCs w:val="22"/>
        </w:rPr>
        <w:tab/>
      </w:r>
      <w:r w:rsidR="0074440A" w:rsidRPr="0069364D">
        <w:rPr>
          <w:rFonts w:ascii="Lato" w:hAnsi="Lato" w:cs="Lato"/>
          <w:sz w:val="22"/>
          <w:szCs w:val="22"/>
        </w:rPr>
        <w:t>Gdańsk</w:t>
      </w:r>
      <w:r w:rsidR="003E3714" w:rsidRPr="0069364D">
        <w:rPr>
          <w:rFonts w:ascii="Lato" w:hAnsi="Lato" w:cs="Lato"/>
          <w:sz w:val="22"/>
          <w:szCs w:val="22"/>
        </w:rPr>
        <w:t>,</w:t>
      </w:r>
      <w:r w:rsidR="00081C25" w:rsidRPr="0069364D">
        <w:rPr>
          <w:rFonts w:ascii="Lato" w:hAnsi="Lato" w:cs="Lato"/>
          <w:sz w:val="22"/>
          <w:szCs w:val="22"/>
        </w:rPr>
        <w:t xml:space="preserve"> </w:t>
      </w:r>
      <w:r w:rsidR="006370C6">
        <w:rPr>
          <w:rFonts w:ascii="Lato" w:hAnsi="Lato" w:cs="Lato"/>
          <w:sz w:val="22"/>
          <w:szCs w:val="22"/>
        </w:rPr>
        <w:t>2026-06-16</w:t>
      </w:r>
    </w:p>
    <w:p w14:paraId="165584C5" w14:textId="510E9343" w:rsidR="0069364D" w:rsidRPr="0069364D" w:rsidRDefault="0069364D" w:rsidP="006370C6">
      <w:pPr>
        <w:spacing w:after="0"/>
        <w:rPr>
          <w:rFonts w:ascii="Lato" w:eastAsia="Calibri" w:hAnsi="Lato" w:cs="Lato"/>
          <w:i/>
        </w:rPr>
      </w:pPr>
      <w:r w:rsidRPr="0069364D">
        <w:rPr>
          <w:rFonts w:ascii="Lato" w:eastAsia="Calibri" w:hAnsi="Lato" w:cs="Lato"/>
          <w:i/>
        </w:rPr>
        <w:tab/>
      </w:r>
    </w:p>
    <w:p w14:paraId="69D34504" w14:textId="77777777" w:rsidR="0069364D" w:rsidRPr="0069364D" w:rsidRDefault="0069364D" w:rsidP="006370C6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Lato" w:eastAsia="Times New Roman" w:hAnsi="Lato" w:cs="Lato"/>
          <w:b/>
          <w:lang w:eastAsia="pl-PL"/>
        </w:rPr>
      </w:pPr>
      <w:r w:rsidRPr="0069364D">
        <w:rPr>
          <w:rFonts w:ascii="Lato" w:eastAsia="Times New Roman" w:hAnsi="Lato" w:cs="Lato"/>
          <w:b/>
          <w:lang w:eastAsia="pl-PL"/>
        </w:rPr>
        <w:t xml:space="preserve">Z A W I A D O M I E N I E </w:t>
      </w:r>
    </w:p>
    <w:p w14:paraId="690BA748" w14:textId="77777777" w:rsidR="0069364D" w:rsidRPr="0069364D" w:rsidRDefault="0069364D" w:rsidP="006370C6">
      <w:pPr>
        <w:spacing w:after="0"/>
        <w:rPr>
          <w:rFonts w:ascii="Lato" w:eastAsia="Times New Roman" w:hAnsi="Lato" w:cs="Lato"/>
          <w:lang w:eastAsia="pl-PL"/>
        </w:rPr>
      </w:pPr>
    </w:p>
    <w:p w14:paraId="7F1D6685" w14:textId="76D8CC29" w:rsidR="0069364D" w:rsidRPr="0069364D" w:rsidRDefault="0069364D" w:rsidP="006370C6">
      <w:pPr>
        <w:spacing w:after="0"/>
        <w:rPr>
          <w:rFonts w:ascii="Lato" w:eastAsia="Calibri" w:hAnsi="Lato" w:cs="Lato"/>
        </w:rPr>
      </w:pPr>
      <w:r w:rsidRPr="0069364D">
        <w:rPr>
          <w:rFonts w:ascii="Lato" w:eastAsia="Calibri" w:hAnsi="Lato" w:cs="Lato"/>
        </w:rPr>
        <w:t xml:space="preserve">Działając na podstawie art. 61 § 4 oraz art. 49 </w:t>
      </w:r>
      <w:r w:rsidRPr="0069364D">
        <w:rPr>
          <w:rFonts w:ascii="Lato" w:eastAsia="Calibri" w:hAnsi="Lato" w:cs="Lato"/>
          <w:iCs/>
        </w:rPr>
        <w:t>ustawy z dnia 14 czerwca 1960 r. Kodeks postępowania administracyjnego (t</w:t>
      </w:r>
      <w:r w:rsidRPr="0069364D">
        <w:rPr>
          <w:rFonts w:ascii="Lato" w:eastAsia="Calibri" w:hAnsi="Lato" w:cs="Lato"/>
        </w:rPr>
        <w:t>ekst jedn. Dz. U. z 2025 r., poz. 1691</w:t>
      </w:r>
      <w:r w:rsidRPr="0069364D">
        <w:rPr>
          <w:rFonts w:ascii="Lato" w:eastAsia="Calibri" w:hAnsi="Lato" w:cs="Lato"/>
          <w:i/>
        </w:rPr>
        <w:t xml:space="preserve">) </w:t>
      </w:r>
      <w:r w:rsidRPr="0069364D">
        <w:rPr>
          <w:rFonts w:ascii="Lato" w:eastAsia="Calibri" w:hAnsi="Lato" w:cs="Lato"/>
        </w:rPr>
        <w:t xml:space="preserve">dalej kpa, w związku z art. 75 ust. </w:t>
      </w:r>
      <w:r>
        <w:rPr>
          <w:rFonts w:ascii="Lato" w:eastAsia="Calibri" w:hAnsi="Lato" w:cs="Lato"/>
        </w:rPr>
        <w:t>7</w:t>
      </w:r>
      <w:r w:rsidRPr="0069364D">
        <w:rPr>
          <w:rFonts w:ascii="Lato" w:eastAsia="Calibri" w:hAnsi="Lato" w:cs="Lato"/>
        </w:rPr>
        <w:t xml:space="preserve"> oraz art. 74 ust. 3</w:t>
      </w:r>
      <w:r>
        <w:rPr>
          <w:rFonts w:ascii="Lato" w:eastAsia="Calibri" w:hAnsi="Lato" w:cs="Lato"/>
        </w:rPr>
        <w:t>f</w:t>
      </w:r>
      <w:r w:rsidRPr="0069364D">
        <w:rPr>
          <w:rFonts w:ascii="Lato" w:eastAsia="Calibri" w:hAnsi="Lato" w:cs="Lato"/>
        </w:rPr>
        <w:t xml:space="preserve"> ustawy z dnia 3 października 2008 r. o udostępnianiu informacji o środowisku i jego ochronie, udziale społeczeństwa w ochronie środowiska oraz o ocenach oddziaływania na środowisko (tekst jedn. Dz. U. z 202</w:t>
      </w:r>
      <w:r>
        <w:rPr>
          <w:rFonts w:ascii="Lato" w:eastAsia="Calibri" w:hAnsi="Lato" w:cs="Lato"/>
        </w:rPr>
        <w:t>6</w:t>
      </w:r>
      <w:r w:rsidRPr="0069364D">
        <w:rPr>
          <w:rFonts w:ascii="Lato" w:eastAsia="Calibri" w:hAnsi="Lato" w:cs="Lato"/>
        </w:rPr>
        <w:t xml:space="preserve"> r., poz. </w:t>
      </w:r>
      <w:r>
        <w:rPr>
          <w:rFonts w:ascii="Lato" w:eastAsia="Calibri" w:hAnsi="Lato" w:cs="Lato"/>
        </w:rPr>
        <w:t>670</w:t>
      </w:r>
      <w:r w:rsidRPr="0069364D">
        <w:rPr>
          <w:rFonts w:ascii="Lato" w:eastAsia="Calibri" w:hAnsi="Lato" w:cs="Lato"/>
        </w:rPr>
        <w:t xml:space="preserve">), zwanej dalej ustawą </w:t>
      </w:r>
      <w:proofErr w:type="spellStart"/>
      <w:r w:rsidRPr="0069364D">
        <w:rPr>
          <w:rFonts w:ascii="Lato" w:eastAsia="Calibri" w:hAnsi="Lato" w:cs="Lato"/>
        </w:rPr>
        <w:t>ooś</w:t>
      </w:r>
      <w:proofErr w:type="spellEnd"/>
      <w:r w:rsidRPr="0069364D">
        <w:rPr>
          <w:rFonts w:ascii="Lato" w:eastAsia="Calibri" w:hAnsi="Lato" w:cs="Lato"/>
        </w:rPr>
        <w:t xml:space="preserve">, Regionalny Dyrektor Ochrony Środowiska w Gdańsku niniejszym zawiadamia Strony Postępowania, że na </w:t>
      </w:r>
      <w:r>
        <w:rPr>
          <w:rFonts w:ascii="Lato" w:eastAsia="Calibri" w:hAnsi="Lato" w:cs="Lato"/>
        </w:rPr>
        <w:t xml:space="preserve">wniosek </w:t>
      </w:r>
      <w:r w:rsidRPr="0069364D">
        <w:rPr>
          <w:rFonts w:ascii="Lato" w:eastAsia="Calibri" w:hAnsi="Lato" w:cs="Lato"/>
        </w:rPr>
        <w:t xml:space="preserve">Orlen Neptun VII Sp. z o.o., reprezentowanej przez Panią Jagodę </w:t>
      </w:r>
      <w:proofErr w:type="spellStart"/>
      <w:r w:rsidRPr="0069364D">
        <w:rPr>
          <w:rFonts w:ascii="Lato" w:eastAsia="Calibri" w:hAnsi="Lato" w:cs="Lato"/>
        </w:rPr>
        <w:t>Gorloff</w:t>
      </w:r>
      <w:proofErr w:type="spellEnd"/>
      <w:r w:rsidRPr="005158A7">
        <w:rPr>
          <w:rFonts w:ascii="Lato" w:eastAsia="Calibri" w:hAnsi="Lato" w:cs="Lato"/>
        </w:rPr>
        <w:t xml:space="preserve">, z dnia </w:t>
      </w:r>
      <w:r w:rsidRPr="0069364D">
        <w:rPr>
          <w:rFonts w:ascii="Lato" w:eastAsia="Calibri" w:hAnsi="Lato" w:cs="Lato"/>
        </w:rPr>
        <w:t>08</w:t>
      </w:r>
      <w:r w:rsidRPr="005158A7">
        <w:rPr>
          <w:rFonts w:ascii="Lato" w:eastAsia="Calibri" w:hAnsi="Lato" w:cs="Lato"/>
        </w:rPr>
        <w:t>.0</w:t>
      </w:r>
      <w:r w:rsidRPr="0069364D">
        <w:rPr>
          <w:rFonts w:ascii="Lato" w:eastAsia="Calibri" w:hAnsi="Lato" w:cs="Lato"/>
        </w:rPr>
        <w:t>5</w:t>
      </w:r>
      <w:r w:rsidRPr="005158A7">
        <w:rPr>
          <w:rFonts w:ascii="Lato" w:eastAsia="Calibri" w:hAnsi="Lato" w:cs="Lato"/>
        </w:rPr>
        <w:t xml:space="preserve">.2026 r., o wydanie decyzji o środowiskowych uwarunkowaniach dla przedsięwzięcia </w:t>
      </w:r>
      <w:r w:rsidRPr="0069364D">
        <w:rPr>
          <w:rFonts w:ascii="Lato" w:eastAsia="Calibri" w:hAnsi="Lato" w:cs="Lato"/>
          <w:iCs/>
        </w:rPr>
        <w:t xml:space="preserve">pn.: </w:t>
      </w:r>
      <w:r w:rsidRPr="0069364D">
        <w:rPr>
          <w:rFonts w:ascii="Lato" w:eastAsia="Calibri" w:hAnsi="Lato" w:cs="Lato"/>
          <w:b/>
          <w:bCs/>
          <w:iCs/>
        </w:rPr>
        <w:t xml:space="preserve">„Przebudowa Nabrzeża </w:t>
      </w:r>
      <w:proofErr w:type="spellStart"/>
      <w:r w:rsidRPr="0069364D">
        <w:rPr>
          <w:rFonts w:ascii="Lato" w:eastAsia="Calibri" w:hAnsi="Lato" w:cs="Lato"/>
          <w:b/>
          <w:bCs/>
          <w:iCs/>
        </w:rPr>
        <w:t>Przyslipowego</w:t>
      </w:r>
      <w:proofErr w:type="spellEnd"/>
      <w:r w:rsidRPr="0069364D">
        <w:rPr>
          <w:rFonts w:ascii="Lato" w:eastAsia="Calibri" w:hAnsi="Lato" w:cs="Lato"/>
          <w:b/>
          <w:bCs/>
          <w:iCs/>
        </w:rPr>
        <w:t xml:space="preserve"> i Pirsu Pasażerskiego na terenie Portu we Władysławowie na potrzeby Morskiej Farmy Wiatrowej </w:t>
      </w:r>
      <w:proofErr w:type="spellStart"/>
      <w:r w:rsidRPr="0069364D">
        <w:rPr>
          <w:rFonts w:ascii="Lato" w:eastAsia="Calibri" w:hAnsi="Lato" w:cs="Lato"/>
          <w:b/>
          <w:bCs/>
          <w:iCs/>
        </w:rPr>
        <w:t>Baltic</w:t>
      </w:r>
      <w:proofErr w:type="spellEnd"/>
      <w:r w:rsidRPr="0069364D">
        <w:rPr>
          <w:rFonts w:ascii="Lato" w:eastAsia="Calibri" w:hAnsi="Lato" w:cs="Lato"/>
          <w:b/>
          <w:bCs/>
          <w:iCs/>
        </w:rPr>
        <w:t xml:space="preserve"> East”</w:t>
      </w:r>
      <w:r w:rsidRPr="0069364D">
        <w:rPr>
          <w:rFonts w:ascii="Lato" w:eastAsia="Calibri" w:hAnsi="Lato" w:cs="Lato"/>
          <w:iCs/>
        </w:rPr>
        <w:t>,</w:t>
      </w:r>
      <w:r w:rsidRPr="005158A7">
        <w:rPr>
          <w:rFonts w:ascii="Lato" w:eastAsia="Calibri" w:hAnsi="Lato" w:cs="Lato"/>
          <w:b/>
          <w:bCs/>
        </w:rPr>
        <w:t xml:space="preserve"> </w:t>
      </w:r>
      <w:r w:rsidRPr="005158A7">
        <w:rPr>
          <w:rFonts w:ascii="Lato" w:eastAsia="Calibri" w:hAnsi="Lato" w:cs="Lato"/>
        </w:rPr>
        <w:t>planowanego do realizacji</w:t>
      </w:r>
      <w:r w:rsidRPr="005158A7">
        <w:rPr>
          <w:rFonts w:ascii="Lato" w:eastAsia="Calibri" w:hAnsi="Lato" w:cs="Lato"/>
          <w:b/>
          <w:bCs/>
        </w:rPr>
        <w:t xml:space="preserve"> </w:t>
      </w:r>
      <w:r w:rsidRPr="005158A7">
        <w:rPr>
          <w:rFonts w:ascii="Lato" w:eastAsia="Calibri" w:hAnsi="Lato" w:cs="Lato"/>
        </w:rPr>
        <w:t>na działkach</w:t>
      </w:r>
      <w:r w:rsidRPr="0069364D">
        <w:rPr>
          <w:rFonts w:ascii="Lato" w:eastAsia="Calibri" w:hAnsi="Lato" w:cs="Lato"/>
        </w:rPr>
        <w:t>:</w:t>
      </w:r>
      <w:r w:rsidRPr="005158A7">
        <w:rPr>
          <w:rFonts w:ascii="Lato" w:eastAsia="Calibri" w:hAnsi="Lato" w:cs="Lato"/>
        </w:rPr>
        <w:t xml:space="preserve"> </w:t>
      </w:r>
      <w:r w:rsidRPr="0069364D">
        <w:rPr>
          <w:rFonts w:ascii="Lato" w:eastAsia="Calibri" w:hAnsi="Lato" w:cs="Lato"/>
        </w:rPr>
        <w:t xml:space="preserve">330/12, 330/27, 330/43, </w:t>
      </w:r>
      <w:r w:rsidRPr="005158A7">
        <w:rPr>
          <w:rFonts w:ascii="Lato" w:eastAsia="Calibri" w:hAnsi="Lato" w:cs="Lato"/>
        </w:rPr>
        <w:t>330/47, 330/46, 330/32, 330/24, 330/44, 331/8 obręb 003 Władysławowo, gmina</w:t>
      </w:r>
      <w:r w:rsidRPr="0069364D">
        <w:rPr>
          <w:rFonts w:ascii="Lato" w:eastAsia="Calibri" w:hAnsi="Lato" w:cs="Lato"/>
        </w:rPr>
        <w:t xml:space="preserve"> Władysławow</w:t>
      </w:r>
      <w:r>
        <w:rPr>
          <w:rFonts w:ascii="Lato" w:eastAsia="Calibri" w:hAnsi="Lato" w:cs="Lato"/>
        </w:rPr>
        <w:t>o</w:t>
      </w:r>
      <w:r w:rsidRPr="0069364D">
        <w:rPr>
          <w:rFonts w:ascii="Lato" w:eastAsia="Calibri" w:hAnsi="Lato" w:cs="Lato"/>
          <w:bCs/>
        </w:rPr>
        <w:t>, zostało wszczęte postępowanie administracyjne</w:t>
      </w:r>
      <w:r w:rsidRPr="0069364D">
        <w:rPr>
          <w:rFonts w:ascii="Lato" w:eastAsia="Calibri" w:hAnsi="Lato" w:cs="Lato"/>
        </w:rPr>
        <w:t xml:space="preserve">. </w:t>
      </w:r>
    </w:p>
    <w:p w14:paraId="74C8B7C1" w14:textId="77777777" w:rsidR="0069364D" w:rsidRPr="0069364D" w:rsidRDefault="0069364D" w:rsidP="006370C6">
      <w:pPr>
        <w:spacing w:after="0"/>
        <w:rPr>
          <w:rFonts w:ascii="Lato" w:eastAsia="Calibri" w:hAnsi="Lato" w:cs="Lato"/>
        </w:rPr>
      </w:pPr>
      <w:r w:rsidRPr="0069364D">
        <w:rPr>
          <w:rFonts w:ascii="Lato" w:eastAsia="Calibri" w:hAnsi="Lato" w:cs="Lato"/>
        </w:rPr>
        <w:t>W związku z powyższym informuję o możliwości zgłaszania uwag i wniosków w przedmiotowym zakresie do Regionalnej Dyrekcji Ochrony Środowiska w Gdańsku, ul. Chmielna 54/57, Wydział Ocen Oddziaływania na Środowisko, pokój nr 105 po wcześniejszym umówieniu (np. telefonicznie).</w:t>
      </w:r>
    </w:p>
    <w:p w14:paraId="1AB28FE6" w14:textId="77777777" w:rsidR="0069364D" w:rsidRPr="0069364D" w:rsidRDefault="0069364D" w:rsidP="006370C6">
      <w:pPr>
        <w:spacing w:after="0"/>
        <w:rPr>
          <w:rFonts w:ascii="Lato" w:eastAsia="Times New Roman" w:hAnsi="Lato" w:cs="Lato"/>
          <w:lang w:eastAsia="pl-PL"/>
        </w:rPr>
      </w:pPr>
      <w:r w:rsidRPr="0069364D">
        <w:rPr>
          <w:rFonts w:ascii="Lato" w:eastAsia="Times New Roman" w:hAnsi="Lato" w:cs="Lato"/>
          <w:lang w:eastAsia="pl-PL"/>
        </w:rPr>
        <w:t>Ponadto zgodnie z art. 41 Kpa:</w:t>
      </w:r>
    </w:p>
    <w:p w14:paraId="4F472B71" w14:textId="77777777" w:rsidR="0069364D" w:rsidRPr="0069364D" w:rsidRDefault="0069364D" w:rsidP="006370C6">
      <w:pPr>
        <w:spacing w:after="0"/>
        <w:rPr>
          <w:rFonts w:ascii="Lato" w:eastAsia="Times New Roman" w:hAnsi="Lato" w:cs="Lato"/>
          <w:lang w:eastAsia="pl-PL"/>
        </w:rPr>
      </w:pPr>
      <w:r w:rsidRPr="0069364D">
        <w:rPr>
          <w:rFonts w:ascii="Lato" w:eastAsia="Times New Roman" w:hAnsi="Lato" w:cs="Lato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785A736D" w14:textId="77777777" w:rsidR="0069364D" w:rsidRDefault="0069364D" w:rsidP="006370C6">
      <w:pPr>
        <w:spacing w:after="0"/>
        <w:rPr>
          <w:rFonts w:ascii="Lato" w:eastAsia="Times New Roman" w:hAnsi="Lato" w:cs="Lato"/>
          <w:lang w:eastAsia="pl-PL"/>
        </w:rPr>
      </w:pPr>
      <w:r w:rsidRPr="0069364D">
        <w:rPr>
          <w:rFonts w:ascii="Lato" w:eastAsia="Times New Roman" w:hAnsi="Lato" w:cs="Lato"/>
          <w:lang w:eastAsia="pl-PL"/>
        </w:rPr>
        <w:t>§ 2: „W razie zaniedbania obowiązku określonego w § 1 doręczenie pisma pod dotychczasowym adresem ma skutek prawny”.</w:t>
      </w:r>
    </w:p>
    <w:p w14:paraId="03F8D112" w14:textId="7B795782" w:rsidR="0069364D" w:rsidRDefault="0069364D" w:rsidP="006370C6">
      <w:pPr>
        <w:spacing w:after="0"/>
        <w:rPr>
          <w:rFonts w:ascii="Lato" w:eastAsia="Times New Roman" w:hAnsi="Lato" w:cs="Lato"/>
          <w:b/>
          <w:bCs/>
          <w:lang w:eastAsia="pl-PL"/>
        </w:rPr>
      </w:pPr>
      <w:r w:rsidRPr="0069364D">
        <w:rPr>
          <w:rFonts w:ascii="Lato" w:eastAsia="Times New Roman" w:hAnsi="Lato" w:cs="Lato"/>
          <w:lang w:eastAsia="pl-PL"/>
        </w:rPr>
        <w:t xml:space="preserve">Ponadto, stosownie do art. 36 Kpa, Regionalny Dyrektor Ochrony Środowiska w Gdańsku informuje, że ww. wniosek Orlen Neptun VII Sp. z o.o., reprezentowanej przez Panią Jagodę </w:t>
      </w:r>
      <w:proofErr w:type="spellStart"/>
      <w:r w:rsidRPr="0069364D">
        <w:rPr>
          <w:rFonts w:ascii="Lato" w:eastAsia="Times New Roman" w:hAnsi="Lato" w:cs="Lato"/>
          <w:lang w:eastAsia="pl-PL"/>
        </w:rPr>
        <w:t>Gorloff</w:t>
      </w:r>
      <w:proofErr w:type="spellEnd"/>
      <w:r w:rsidRPr="005158A7">
        <w:rPr>
          <w:rFonts w:ascii="Lato" w:eastAsia="Times New Roman" w:hAnsi="Lato" w:cs="Lato"/>
          <w:lang w:eastAsia="pl-PL"/>
        </w:rPr>
        <w:t xml:space="preserve">, z dnia </w:t>
      </w:r>
      <w:r w:rsidRPr="0069364D">
        <w:rPr>
          <w:rFonts w:ascii="Lato" w:eastAsia="Times New Roman" w:hAnsi="Lato" w:cs="Lato"/>
          <w:lang w:eastAsia="pl-PL"/>
        </w:rPr>
        <w:t>08</w:t>
      </w:r>
      <w:r w:rsidRPr="005158A7">
        <w:rPr>
          <w:rFonts w:ascii="Lato" w:eastAsia="Times New Roman" w:hAnsi="Lato" w:cs="Lato"/>
          <w:lang w:eastAsia="pl-PL"/>
        </w:rPr>
        <w:t>.0</w:t>
      </w:r>
      <w:r w:rsidRPr="0069364D">
        <w:rPr>
          <w:rFonts w:ascii="Lato" w:eastAsia="Times New Roman" w:hAnsi="Lato" w:cs="Lato"/>
          <w:lang w:eastAsia="pl-PL"/>
        </w:rPr>
        <w:t>5</w:t>
      </w:r>
      <w:r w:rsidRPr="005158A7">
        <w:rPr>
          <w:rFonts w:ascii="Lato" w:eastAsia="Times New Roman" w:hAnsi="Lato" w:cs="Lato"/>
          <w:lang w:eastAsia="pl-PL"/>
        </w:rPr>
        <w:t>.2026 r.</w:t>
      </w:r>
      <w:r w:rsidRPr="0069364D">
        <w:rPr>
          <w:rFonts w:ascii="Lato" w:eastAsia="Times New Roman" w:hAnsi="Lato" w:cs="Lato"/>
          <w:lang w:eastAsia="pl-PL"/>
        </w:rPr>
        <w:t xml:space="preserve">, nie może być rozpatrzony w ustawowym terminie. Z uwagi na konieczność przeanalizowania wszystkich zgromadzonych dokumentów oraz uzyskania </w:t>
      </w:r>
      <w:r w:rsidRPr="0069364D">
        <w:rPr>
          <w:rFonts w:ascii="Lato" w:eastAsia="Times New Roman" w:hAnsi="Lato" w:cs="Lato"/>
          <w:bCs/>
          <w:lang w:eastAsia="pl-PL"/>
        </w:rPr>
        <w:t>stanowisk organów opiniujących</w:t>
      </w:r>
      <w:r w:rsidRPr="0069364D">
        <w:rPr>
          <w:rFonts w:ascii="Lato" w:eastAsia="Times New Roman" w:hAnsi="Lato" w:cs="Lato"/>
          <w:lang w:eastAsia="pl-PL"/>
        </w:rPr>
        <w:t xml:space="preserve">  zawiadamiam o wyznaczeniu nowego terminu załatwienia sprawy na dzień </w:t>
      </w:r>
      <w:r w:rsidRPr="0069364D">
        <w:rPr>
          <w:rFonts w:ascii="Lato" w:eastAsia="Times New Roman" w:hAnsi="Lato" w:cs="Lato"/>
          <w:lang w:eastAsia="pl-PL"/>
        </w:rPr>
        <w:br/>
      </w:r>
      <w:r w:rsidRPr="0069364D">
        <w:rPr>
          <w:rFonts w:ascii="Lato" w:eastAsia="Times New Roman" w:hAnsi="Lato" w:cs="Lato"/>
          <w:b/>
          <w:bCs/>
          <w:lang w:eastAsia="pl-PL"/>
        </w:rPr>
        <w:t>31 sierpnia 2026 r.</w:t>
      </w:r>
    </w:p>
    <w:p w14:paraId="0D0C1C3E" w14:textId="77777777" w:rsidR="0069364D" w:rsidRPr="0069364D" w:rsidRDefault="0069364D" w:rsidP="006370C6">
      <w:pPr>
        <w:spacing w:after="0"/>
        <w:rPr>
          <w:rFonts w:ascii="Lato" w:eastAsia="Times New Roman" w:hAnsi="Lato" w:cs="Lato"/>
          <w:lang w:eastAsia="pl-PL"/>
        </w:rPr>
      </w:pPr>
    </w:p>
    <w:p w14:paraId="410B1396" w14:textId="77777777" w:rsidR="0069364D" w:rsidRPr="0069364D" w:rsidRDefault="0069364D" w:rsidP="006370C6">
      <w:pPr>
        <w:spacing w:after="0"/>
        <w:rPr>
          <w:rFonts w:ascii="Lato" w:eastAsia="Times New Roman" w:hAnsi="Lato" w:cs="Lato"/>
          <w:lang w:eastAsia="pl-PL"/>
        </w:rPr>
      </w:pPr>
      <w:r w:rsidRPr="0069364D">
        <w:rPr>
          <w:rFonts w:ascii="Lato" w:eastAsia="Times New Roman" w:hAnsi="Lato" w:cs="Lato"/>
          <w:lang w:eastAsia="pl-PL"/>
        </w:rPr>
        <w:t>Upubliczniono w dniach: od………………… do………………….</w:t>
      </w:r>
    </w:p>
    <w:p w14:paraId="60FB260D" w14:textId="77777777" w:rsidR="0069364D" w:rsidRPr="0069364D" w:rsidRDefault="0069364D" w:rsidP="006370C6">
      <w:pPr>
        <w:spacing w:after="0"/>
        <w:rPr>
          <w:rFonts w:ascii="Lato" w:eastAsia="Times New Roman" w:hAnsi="Lato" w:cs="Lato"/>
          <w:lang w:eastAsia="pl-PL"/>
        </w:rPr>
      </w:pPr>
    </w:p>
    <w:p w14:paraId="1DEFA248" w14:textId="77777777" w:rsidR="0069364D" w:rsidRPr="0069364D" w:rsidRDefault="0069364D" w:rsidP="006370C6">
      <w:pPr>
        <w:spacing w:after="0"/>
        <w:rPr>
          <w:rFonts w:ascii="Lato" w:eastAsia="Times New Roman" w:hAnsi="Lato" w:cs="Lato"/>
          <w:lang w:eastAsia="pl-PL"/>
        </w:rPr>
      </w:pPr>
      <w:r w:rsidRPr="0069364D">
        <w:rPr>
          <w:rFonts w:ascii="Lato" w:eastAsia="Times New Roman" w:hAnsi="Lato" w:cs="Lato"/>
          <w:lang w:eastAsia="pl-PL"/>
        </w:rPr>
        <w:t>Pieczęć urzędu:</w:t>
      </w:r>
    </w:p>
    <w:p w14:paraId="0D316AAB" w14:textId="77777777" w:rsidR="0069364D" w:rsidRPr="0069364D" w:rsidRDefault="0069364D" w:rsidP="006370C6">
      <w:pPr>
        <w:spacing w:after="0"/>
        <w:rPr>
          <w:rFonts w:ascii="Lato" w:eastAsia="Times New Roman" w:hAnsi="Lato" w:cs="Lato"/>
          <w:lang w:eastAsia="pl-PL"/>
        </w:rPr>
      </w:pPr>
    </w:p>
    <w:p w14:paraId="0ED569BE" w14:textId="77777777" w:rsidR="0069364D" w:rsidRPr="00BE46A3" w:rsidRDefault="0069364D" w:rsidP="006370C6">
      <w:pPr>
        <w:spacing w:after="0"/>
        <w:ind w:left="3828"/>
        <w:rPr>
          <w:rFonts w:ascii="Lato" w:eastAsia="Calibri" w:hAnsi="Lato" w:cs="Lato"/>
        </w:rPr>
      </w:pPr>
      <w:r w:rsidRPr="00BE46A3">
        <w:rPr>
          <w:rFonts w:ascii="Lato" w:eastAsia="Calibri" w:hAnsi="Lato" w:cs="Lato"/>
        </w:rPr>
        <w:t>Regionalny Dyrektor Ochrony Środowiska w Gdańsku</w:t>
      </w:r>
    </w:p>
    <w:p w14:paraId="4BAE814B" w14:textId="77777777" w:rsidR="0069364D" w:rsidRDefault="0069364D" w:rsidP="006370C6">
      <w:pPr>
        <w:spacing w:after="0"/>
        <w:ind w:left="3828"/>
        <w:rPr>
          <w:rFonts w:ascii="Lato" w:eastAsia="Calibri" w:hAnsi="Lato" w:cs="Lato"/>
        </w:rPr>
      </w:pPr>
      <w:r w:rsidRPr="00BE46A3">
        <w:rPr>
          <w:rFonts w:ascii="Lato" w:eastAsia="Calibri" w:hAnsi="Lato" w:cs="Lato"/>
        </w:rPr>
        <w:t>Anna Tchórzewska</w:t>
      </w:r>
    </w:p>
    <w:p w14:paraId="48B4B7AE" w14:textId="58B8FC28" w:rsidR="0069364D" w:rsidRPr="0069364D" w:rsidRDefault="0069364D" w:rsidP="006370C6">
      <w:pPr>
        <w:spacing w:after="0"/>
        <w:ind w:left="3828"/>
        <w:rPr>
          <w:rFonts w:ascii="Lato" w:eastAsia="Calibri" w:hAnsi="Lato" w:cs="Lato"/>
        </w:rPr>
      </w:pPr>
      <w:r w:rsidRPr="00BE46A3">
        <w:rPr>
          <w:rFonts w:ascii="Lato" w:eastAsia="Calibri" w:hAnsi="Lato" w:cs="Lato"/>
        </w:rPr>
        <w:t>/podpisano elektronicznie/</w:t>
      </w:r>
    </w:p>
    <w:p w14:paraId="57F77037" w14:textId="77777777" w:rsidR="0069364D" w:rsidRPr="0069364D" w:rsidRDefault="0069364D" w:rsidP="006370C6">
      <w:pPr>
        <w:spacing w:after="20" w:line="240" w:lineRule="auto"/>
        <w:rPr>
          <w:rFonts w:ascii="Lato" w:eastAsia="Times New Roman" w:hAnsi="Lato" w:cs="Lato"/>
          <w:u w:val="single"/>
          <w:lang w:eastAsia="pl-PL"/>
        </w:rPr>
      </w:pPr>
    </w:p>
    <w:p w14:paraId="4A98DE4C" w14:textId="77777777" w:rsidR="0069364D" w:rsidRPr="0069364D" w:rsidRDefault="0069364D" w:rsidP="006370C6">
      <w:pPr>
        <w:spacing w:after="20" w:line="240" w:lineRule="auto"/>
        <w:rPr>
          <w:rFonts w:ascii="Lato" w:eastAsia="Times New Roman" w:hAnsi="Lato" w:cs="Lato"/>
          <w:sz w:val="18"/>
          <w:szCs w:val="18"/>
          <w:u w:val="single"/>
          <w:lang w:eastAsia="pl-PL"/>
        </w:rPr>
      </w:pPr>
      <w:r w:rsidRPr="0069364D">
        <w:rPr>
          <w:rFonts w:ascii="Lato" w:eastAsia="Times New Roman" w:hAnsi="Lato" w:cs="Lato"/>
          <w:sz w:val="18"/>
          <w:szCs w:val="18"/>
          <w:u w:val="single"/>
          <w:lang w:eastAsia="pl-PL"/>
        </w:rPr>
        <w:lastRenderedPageBreak/>
        <w:t>Art. 61 § 4 kpa</w:t>
      </w:r>
      <w:r w:rsidRPr="0069364D">
        <w:rPr>
          <w:rFonts w:ascii="Lato" w:eastAsia="Times New Roman" w:hAnsi="Lato" w:cs="Lato"/>
          <w:sz w:val="18"/>
          <w:szCs w:val="18"/>
          <w:lang w:eastAsia="pl-PL"/>
        </w:rPr>
        <w:t>: O wszczęciu postępowania z urzędu lub na żądanie jednej ze stron należy zawiadomić wszystkie osoby będące stronami w sprawie.</w:t>
      </w:r>
    </w:p>
    <w:p w14:paraId="6594EE29" w14:textId="77777777" w:rsidR="0069364D" w:rsidRPr="0069364D" w:rsidRDefault="0069364D" w:rsidP="006370C6">
      <w:pPr>
        <w:spacing w:after="0" w:line="240" w:lineRule="auto"/>
        <w:rPr>
          <w:rFonts w:ascii="Lato" w:eastAsia="Times New Roman" w:hAnsi="Lato" w:cs="Lato"/>
          <w:sz w:val="18"/>
          <w:szCs w:val="18"/>
          <w:lang w:eastAsia="pl-PL"/>
        </w:rPr>
      </w:pPr>
      <w:r w:rsidRPr="0069364D">
        <w:rPr>
          <w:rFonts w:ascii="Lato" w:eastAsia="Times New Roman" w:hAnsi="Lato" w:cs="Lato"/>
          <w:sz w:val="18"/>
          <w:szCs w:val="18"/>
          <w:u w:val="single"/>
          <w:lang w:eastAsia="pl-PL"/>
        </w:rPr>
        <w:t>Art. 49 kpa:</w:t>
      </w:r>
      <w:r w:rsidRPr="0069364D">
        <w:rPr>
          <w:rFonts w:ascii="Lato" w:eastAsia="Times New Roman" w:hAnsi="Lato" w:cs="Lato"/>
          <w:sz w:val="18"/>
          <w:szCs w:val="18"/>
          <w:lang w:eastAsia="pl-PL"/>
        </w:rPr>
        <w:t xml:space="preserve"> </w:t>
      </w:r>
    </w:p>
    <w:p w14:paraId="1D8191F5" w14:textId="77777777" w:rsidR="0069364D" w:rsidRPr="0069364D" w:rsidRDefault="0069364D" w:rsidP="006370C6">
      <w:pPr>
        <w:spacing w:after="0" w:line="240" w:lineRule="auto"/>
        <w:rPr>
          <w:rFonts w:ascii="Lato" w:eastAsia="Times New Roman" w:hAnsi="Lato" w:cs="Lato"/>
          <w:sz w:val="18"/>
          <w:szCs w:val="18"/>
          <w:lang w:eastAsia="pl-PL"/>
        </w:rPr>
      </w:pPr>
      <w:r w:rsidRPr="0069364D">
        <w:rPr>
          <w:rFonts w:ascii="Lato" w:eastAsia="Times New Roman" w:hAnsi="Lato" w:cs="Lato"/>
          <w:sz w:val="18"/>
          <w:szCs w:val="18"/>
          <w:lang w:eastAsia="pl-PL"/>
        </w:rPr>
        <w:t xml:space="preserve">§ 1. Jeżeli </w:t>
      </w:r>
      <w:hyperlink r:id="rId8" w:anchor="/search-hypertext/16784712_art%2849%29_1?pit=2018-04-03" w:history="1">
        <w:r w:rsidRPr="0069364D">
          <w:rPr>
            <w:rFonts w:ascii="Lato" w:eastAsia="Times New Roman" w:hAnsi="Lato" w:cs="Lato"/>
            <w:sz w:val="18"/>
            <w:szCs w:val="18"/>
            <w:lang w:eastAsia="pl-PL"/>
          </w:rPr>
          <w:t>przepis</w:t>
        </w:r>
      </w:hyperlink>
      <w:r w:rsidRPr="0069364D">
        <w:rPr>
          <w:rFonts w:ascii="Lato" w:eastAsia="Times New Roman" w:hAnsi="Lato" w:cs="Lato"/>
          <w:sz w:val="18"/>
          <w:szCs w:val="18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EC92F89" w14:textId="77777777" w:rsidR="0069364D" w:rsidRPr="0069364D" w:rsidRDefault="0069364D" w:rsidP="006370C6">
      <w:pPr>
        <w:spacing w:after="0" w:line="240" w:lineRule="auto"/>
        <w:rPr>
          <w:rFonts w:ascii="Lato" w:eastAsia="Times New Roman" w:hAnsi="Lato" w:cs="Lato"/>
          <w:sz w:val="18"/>
          <w:szCs w:val="18"/>
          <w:lang w:eastAsia="pl-PL"/>
        </w:rPr>
      </w:pPr>
      <w:r w:rsidRPr="0069364D">
        <w:rPr>
          <w:rFonts w:ascii="Lato" w:eastAsia="Times New Roman" w:hAnsi="Lato" w:cs="Lato"/>
          <w:sz w:val="18"/>
          <w:szCs w:val="18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73151D7" w14:textId="6B5C025A" w:rsidR="0069364D" w:rsidRPr="0069364D" w:rsidRDefault="0069364D" w:rsidP="006370C6">
      <w:pPr>
        <w:spacing w:after="0" w:line="240" w:lineRule="auto"/>
        <w:rPr>
          <w:rFonts w:ascii="Lato" w:eastAsia="Times New Roman" w:hAnsi="Lato" w:cs="Lato"/>
          <w:color w:val="000000"/>
          <w:sz w:val="18"/>
          <w:szCs w:val="18"/>
          <w:lang w:eastAsia="pl-PL"/>
        </w:rPr>
      </w:pPr>
      <w:r w:rsidRPr="0069364D">
        <w:rPr>
          <w:rFonts w:ascii="Lato" w:eastAsia="Times New Roman" w:hAnsi="Lato" w:cs="Lato"/>
          <w:color w:val="000000"/>
          <w:sz w:val="18"/>
          <w:szCs w:val="18"/>
          <w:u w:val="single"/>
          <w:lang w:eastAsia="pl-PL"/>
        </w:rPr>
        <w:t>Art. 74 ust. 3</w:t>
      </w:r>
      <w:r>
        <w:rPr>
          <w:rFonts w:ascii="Lato" w:eastAsia="Times New Roman" w:hAnsi="Lato" w:cs="Lato"/>
          <w:color w:val="000000"/>
          <w:sz w:val="18"/>
          <w:szCs w:val="18"/>
          <w:u w:val="single"/>
          <w:lang w:eastAsia="pl-PL"/>
        </w:rPr>
        <w:t>f</w:t>
      </w:r>
      <w:r w:rsidRPr="0069364D">
        <w:rPr>
          <w:rFonts w:ascii="Lato" w:eastAsia="Times New Roman" w:hAnsi="Lato" w:cs="Lato"/>
          <w:color w:val="000000"/>
          <w:sz w:val="18"/>
          <w:szCs w:val="18"/>
          <w:u w:val="single"/>
          <w:lang w:eastAsia="pl-PL"/>
        </w:rPr>
        <w:t xml:space="preserve"> </w:t>
      </w:r>
      <w:r w:rsidRPr="0069364D">
        <w:rPr>
          <w:rFonts w:ascii="Lato" w:eastAsia="Times New Roman" w:hAnsi="Lato" w:cs="Lato"/>
          <w:iCs/>
          <w:color w:val="000000"/>
          <w:sz w:val="18"/>
          <w:szCs w:val="18"/>
          <w:u w:val="single"/>
          <w:lang w:eastAsia="pl-PL"/>
        </w:rPr>
        <w:t xml:space="preserve">ustawy </w:t>
      </w:r>
      <w:proofErr w:type="spellStart"/>
      <w:r w:rsidRPr="0069364D">
        <w:rPr>
          <w:rFonts w:ascii="Lato" w:eastAsia="Times New Roman" w:hAnsi="Lato" w:cs="Lato"/>
          <w:iCs/>
          <w:color w:val="000000"/>
          <w:sz w:val="18"/>
          <w:szCs w:val="18"/>
          <w:u w:val="single"/>
          <w:lang w:eastAsia="pl-PL"/>
        </w:rPr>
        <w:t>ooś</w:t>
      </w:r>
      <w:proofErr w:type="spellEnd"/>
      <w:r w:rsidRPr="0069364D">
        <w:rPr>
          <w:rFonts w:ascii="Lato" w:eastAsia="Times New Roman" w:hAnsi="Lato" w:cs="Lato"/>
          <w:iCs/>
          <w:color w:val="000000"/>
          <w:sz w:val="18"/>
          <w:szCs w:val="18"/>
          <w:u w:val="single"/>
          <w:lang w:eastAsia="pl-PL"/>
        </w:rPr>
        <w:t>:</w:t>
      </w:r>
      <w:r w:rsidRPr="0069364D">
        <w:rPr>
          <w:rFonts w:ascii="Lato" w:eastAsia="Times New Roman" w:hAnsi="Lato" w:cs="Lato"/>
          <w:color w:val="000000"/>
          <w:sz w:val="18"/>
          <w:szCs w:val="18"/>
          <w:lang w:eastAsia="pl-PL"/>
        </w:rPr>
        <w:t xml:space="preserve"> Nieuregulowany lub nieujawniony stan prawny nieruchomości znajdujących się w obszarze, na który będzie oddziaływać przedsięwzięcie, nie stanowi przeszkody do wszczęcia i prowadzenia postępowania oraz wydania decyzji o środowiskowych uwarunkowaniach. Do zawiadomień o decyzjach i innych czynnościach organu osób, którym przysługują prawa rzeczowe do nieruchomości o nieuregulowanym lub nieujawnionym stanie prawnym, stosuje się przepis art. 49 Kodeksu postępowania administracyjnego.</w:t>
      </w:r>
    </w:p>
    <w:p w14:paraId="1A1D925B" w14:textId="0928BF77" w:rsidR="0069364D" w:rsidRPr="0069364D" w:rsidRDefault="0069364D" w:rsidP="006370C6">
      <w:pPr>
        <w:spacing w:after="0" w:line="240" w:lineRule="auto"/>
        <w:rPr>
          <w:rFonts w:ascii="Lato" w:eastAsia="Times New Roman" w:hAnsi="Lato" w:cs="Lato"/>
          <w:sz w:val="18"/>
          <w:szCs w:val="18"/>
          <w:lang w:eastAsia="pl-PL"/>
        </w:rPr>
      </w:pPr>
      <w:r w:rsidRPr="0069364D">
        <w:rPr>
          <w:rFonts w:ascii="Lato" w:eastAsia="Times New Roman" w:hAnsi="Lato" w:cs="Lato"/>
          <w:iCs/>
          <w:sz w:val="18"/>
          <w:szCs w:val="18"/>
          <w:u w:val="single"/>
          <w:lang w:eastAsia="pl-PL"/>
        </w:rPr>
        <w:t xml:space="preserve">Art. 75 ust. </w:t>
      </w:r>
      <w:r>
        <w:rPr>
          <w:rFonts w:ascii="Lato" w:eastAsia="Times New Roman" w:hAnsi="Lato" w:cs="Lato"/>
          <w:iCs/>
          <w:sz w:val="18"/>
          <w:szCs w:val="18"/>
          <w:u w:val="single"/>
          <w:lang w:eastAsia="pl-PL"/>
        </w:rPr>
        <w:t>7</w:t>
      </w:r>
      <w:r w:rsidRPr="0069364D">
        <w:rPr>
          <w:rFonts w:ascii="Lato" w:eastAsia="Times New Roman" w:hAnsi="Lato" w:cs="Lato"/>
          <w:iCs/>
          <w:sz w:val="18"/>
          <w:szCs w:val="18"/>
          <w:u w:val="single"/>
          <w:lang w:eastAsia="pl-PL"/>
        </w:rPr>
        <w:t xml:space="preserve"> ustawy </w:t>
      </w:r>
      <w:proofErr w:type="spellStart"/>
      <w:r w:rsidRPr="0069364D">
        <w:rPr>
          <w:rFonts w:ascii="Lato" w:eastAsia="Times New Roman" w:hAnsi="Lato" w:cs="Lato"/>
          <w:iCs/>
          <w:sz w:val="18"/>
          <w:szCs w:val="18"/>
          <w:u w:val="single"/>
          <w:lang w:eastAsia="pl-PL"/>
        </w:rPr>
        <w:t>ooś</w:t>
      </w:r>
      <w:proofErr w:type="spellEnd"/>
      <w:r w:rsidRPr="0069364D">
        <w:rPr>
          <w:rFonts w:ascii="Lato" w:eastAsia="Times New Roman" w:hAnsi="Lato" w:cs="Lato"/>
          <w:iCs/>
          <w:sz w:val="18"/>
          <w:szCs w:val="18"/>
          <w:u w:val="single"/>
          <w:lang w:eastAsia="pl-PL"/>
        </w:rPr>
        <w:t>:</w:t>
      </w:r>
      <w:r w:rsidRPr="0069364D">
        <w:rPr>
          <w:rFonts w:ascii="Lato" w:eastAsia="Times New Roman" w:hAnsi="Lato" w:cs="Lato"/>
          <w:iCs/>
          <w:sz w:val="18"/>
          <w:szCs w:val="18"/>
          <w:lang w:eastAsia="pl-PL"/>
        </w:rPr>
        <w:t xml:space="preserve"> </w:t>
      </w:r>
      <w:r w:rsidRPr="005158A7">
        <w:rPr>
          <w:rFonts w:ascii="Lato" w:eastAsia="Times New Roman" w:hAnsi="Lato" w:cs="Lato"/>
          <w:iCs/>
          <w:sz w:val="18"/>
          <w:szCs w:val="18"/>
          <w:lang w:eastAsia="pl-PL"/>
        </w:rPr>
        <w:t xml:space="preserve">Organem właściwym do wydania decyzji o środowiskowych uwarunkowaniach jest regionalny dyrektor ochrony środowiska - w przypadku </w:t>
      </w:r>
      <w:r w:rsidRPr="0069364D">
        <w:rPr>
          <w:rFonts w:ascii="Lato" w:eastAsia="Times New Roman" w:hAnsi="Lato" w:cs="Lato"/>
          <w:iCs/>
          <w:sz w:val="18"/>
          <w:szCs w:val="18"/>
          <w:lang w:eastAsia="pl-PL"/>
        </w:rPr>
        <w:t>przedsięwzięcia realizowanego w części na obszarze morskim</w:t>
      </w:r>
      <w:r w:rsidRPr="005158A7">
        <w:rPr>
          <w:rFonts w:ascii="Lato" w:eastAsia="Times New Roman" w:hAnsi="Lato" w:cs="Lato"/>
          <w:iCs/>
          <w:sz w:val="18"/>
          <w:szCs w:val="18"/>
          <w:lang w:eastAsia="pl-PL"/>
        </w:rPr>
        <w:t>.</w:t>
      </w:r>
    </w:p>
    <w:p w14:paraId="7B845A16" w14:textId="77777777" w:rsidR="0069364D" w:rsidRPr="0069364D" w:rsidRDefault="0069364D" w:rsidP="006370C6">
      <w:pPr>
        <w:spacing w:after="0" w:line="240" w:lineRule="auto"/>
        <w:rPr>
          <w:rFonts w:ascii="Lato" w:eastAsia="Times New Roman" w:hAnsi="Lato" w:cs="Lato"/>
          <w:u w:val="single"/>
          <w:lang w:eastAsia="pl-PL"/>
        </w:rPr>
      </w:pPr>
    </w:p>
    <w:p w14:paraId="1F810491" w14:textId="77777777" w:rsidR="0069364D" w:rsidRPr="0069364D" w:rsidRDefault="0069364D" w:rsidP="006370C6">
      <w:pPr>
        <w:spacing w:after="0" w:line="240" w:lineRule="auto"/>
        <w:rPr>
          <w:rFonts w:ascii="Lato" w:eastAsia="Times New Roman" w:hAnsi="Lato" w:cs="Lato"/>
          <w:u w:val="single"/>
          <w:lang w:eastAsia="pl-PL"/>
        </w:rPr>
      </w:pPr>
    </w:p>
    <w:p w14:paraId="3398EAD8" w14:textId="77777777" w:rsidR="0069364D" w:rsidRPr="0069364D" w:rsidRDefault="0069364D" w:rsidP="006370C6">
      <w:pPr>
        <w:spacing w:after="0" w:line="240" w:lineRule="auto"/>
        <w:rPr>
          <w:rFonts w:ascii="Lato" w:eastAsia="Times New Roman" w:hAnsi="Lato" w:cs="Lato"/>
          <w:u w:val="single"/>
          <w:lang w:eastAsia="pl-PL"/>
        </w:rPr>
      </w:pPr>
    </w:p>
    <w:p w14:paraId="0C7634D7" w14:textId="77777777" w:rsidR="0069364D" w:rsidRPr="0069364D" w:rsidRDefault="0069364D" w:rsidP="006370C6">
      <w:pPr>
        <w:spacing w:after="0" w:line="240" w:lineRule="auto"/>
        <w:rPr>
          <w:rFonts w:ascii="Lato" w:eastAsia="Times New Roman" w:hAnsi="Lato" w:cs="Lato"/>
          <w:u w:val="single"/>
          <w:lang w:eastAsia="pl-PL"/>
        </w:rPr>
      </w:pPr>
    </w:p>
    <w:p w14:paraId="2DD5E3D0" w14:textId="77777777" w:rsidR="0069364D" w:rsidRPr="0069364D" w:rsidRDefault="0069364D" w:rsidP="006370C6">
      <w:pPr>
        <w:spacing w:after="0" w:line="240" w:lineRule="auto"/>
        <w:rPr>
          <w:rFonts w:ascii="Lato" w:eastAsia="Times New Roman" w:hAnsi="Lato" w:cs="Lato"/>
          <w:u w:val="single"/>
          <w:lang w:eastAsia="pl-PL"/>
        </w:rPr>
      </w:pPr>
    </w:p>
    <w:p w14:paraId="019175E3" w14:textId="77777777" w:rsidR="0069364D" w:rsidRPr="0069364D" w:rsidRDefault="0069364D" w:rsidP="006370C6">
      <w:pPr>
        <w:spacing w:after="0" w:line="240" w:lineRule="auto"/>
        <w:rPr>
          <w:rFonts w:ascii="Lato" w:eastAsia="Times New Roman" w:hAnsi="Lato" w:cs="Lato"/>
          <w:u w:val="single"/>
          <w:lang w:eastAsia="pl-PL"/>
        </w:rPr>
      </w:pPr>
    </w:p>
    <w:p w14:paraId="44643857" w14:textId="77777777" w:rsidR="0069364D" w:rsidRPr="0069364D" w:rsidRDefault="0069364D" w:rsidP="006370C6">
      <w:pPr>
        <w:spacing w:after="0" w:line="240" w:lineRule="auto"/>
        <w:rPr>
          <w:rFonts w:ascii="Lato" w:eastAsia="Times New Roman" w:hAnsi="Lato" w:cs="Lato"/>
          <w:u w:val="single"/>
          <w:lang w:eastAsia="pl-PL"/>
        </w:rPr>
      </w:pPr>
    </w:p>
    <w:p w14:paraId="53D24842" w14:textId="77777777" w:rsidR="0069364D" w:rsidRPr="0069364D" w:rsidRDefault="0069364D" w:rsidP="006370C6">
      <w:pPr>
        <w:spacing w:after="0" w:line="240" w:lineRule="auto"/>
        <w:rPr>
          <w:rFonts w:ascii="Lato" w:eastAsia="Times New Roman" w:hAnsi="Lato" w:cs="Lato"/>
          <w:u w:val="single"/>
          <w:lang w:eastAsia="pl-PL"/>
        </w:rPr>
      </w:pPr>
    </w:p>
    <w:p w14:paraId="452AEB6F" w14:textId="77777777" w:rsidR="0069364D" w:rsidRPr="0069364D" w:rsidRDefault="0069364D" w:rsidP="006370C6">
      <w:pPr>
        <w:spacing w:after="0" w:line="240" w:lineRule="auto"/>
        <w:rPr>
          <w:rFonts w:ascii="Lato" w:eastAsia="Times New Roman" w:hAnsi="Lato" w:cs="Lato"/>
          <w:u w:val="single"/>
          <w:lang w:eastAsia="pl-PL"/>
        </w:rPr>
      </w:pPr>
    </w:p>
    <w:p w14:paraId="1A96EAE7" w14:textId="77777777" w:rsidR="0069364D" w:rsidRPr="0069364D" w:rsidRDefault="0069364D" w:rsidP="006370C6">
      <w:pPr>
        <w:spacing w:after="0" w:line="240" w:lineRule="auto"/>
        <w:rPr>
          <w:rFonts w:ascii="Lato" w:eastAsia="Times New Roman" w:hAnsi="Lato" w:cs="Lato"/>
          <w:sz w:val="18"/>
          <w:szCs w:val="18"/>
          <w:u w:val="single"/>
          <w:lang w:eastAsia="pl-PL"/>
        </w:rPr>
      </w:pPr>
      <w:r w:rsidRPr="0069364D">
        <w:rPr>
          <w:rFonts w:ascii="Lato" w:eastAsia="Times New Roman" w:hAnsi="Lato" w:cs="Lato"/>
          <w:sz w:val="18"/>
          <w:szCs w:val="18"/>
          <w:u w:val="single"/>
          <w:lang w:eastAsia="pl-PL"/>
        </w:rPr>
        <w:t>Przekazuje się do upublicznienia:</w:t>
      </w:r>
    </w:p>
    <w:p w14:paraId="2ABE50C6" w14:textId="77777777" w:rsidR="0069364D" w:rsidRPr="0069364D" w:rsidRDefault="0069364D" w:rsidP="006370C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Lato" w:eastAsia="Times New Roman" w:hAnsi="Lato" w:cs="Lato"/>
          <w:sz w:val="18"/>
          <w:szCs w:val="18"/>
          <w:lang w:eastAsia="pl-PL"/>
        </w:rPr>
      </w:pPr>
      <w:r w:rsidRPr="0069364D">
        <w:rPr>
          <w:rFonts w:ascii="Lato" w:eastAsia="Times New Roman" w:hAnsi="Lato" w:cs="Lato"/>
          <w:sz w:val="18"/>
          <w:szCs w:val="18"/>
          <w:lang w:eastAsia="pl-PL"/>
        </w:rPr>
        <w:t xml:space="preserve">strona internetowa RDOŚ w Gdańsku, https://www.gov.pl/web/rdos-gdansk </w:t>
      </w:r>
    </w:p>
    <w:p w14:paraId="22BD4726" w14:textId="77777777" w:rsidR="0069364D" w:rsidRPr="0069364D" w:rsidRDefault="0069364D" w:rsidP="006370C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Lato" w:eastAsia="Times New Roman" w:hAnsi="Lato" w:cs="Lato"/>
          <w:sz w:val="18"/>
          <w:szCs w:val="18"/>
          <w:lang w:eastAsia="pl-PL"/>
        </w:rPr>
      </w:pPr>
      <w:r w:rsidRPr="0069364D">
        <w:rPr>
          <w:rFonts w:ascii="Lato" w:eastAsia="Times New Roman" w:hAnsi="Lato" w:cs="Lato"/>
          <w:sz w:val="18"/>
          <w:szCs w:val="18"/>
          <w:lang w:eastAsia="pl-PL"/>
        </w:rPr>
        <w:t>tablica ogłoszeń RDOŚ w Gdańsku</w:t>
      </w:r>
    </w:p>
    <w:p w14:paraId="461C6317" w14:textId="247E778E" w:rsidR="00826EA3" w:rsidRPr="0069364D" w:rsidRDefault="0069364D" w:rsidP="006370C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Lato" w:eastAsia="Times New Roman" w:hAnsi="Lato" w:cs="Lato"/>
          <w:sz w:val="18"/>
          <w:szCs w:val="18"/>
          <w:lang w:eastAsia="pl-PL"/>
        </w:rPr>
      </w:pPr>
      <w:r w:rsidRPr="0069364D">
        <w:rPr>
          <w:rFonts w:ascii="Lato" w:eastAsia="Times New Roman" w:hAnsi="Lato" w:cs="Lato"/>
          <w:sz w:val="18"/>
          <w:szCs w:val="18"/>
          <w:lang w:eastAsia="pl-PL"/>
        </w:rPr>
        <w:t xml:space="preserve">aa    </w:t>
      </w:r>
      <w:bookmarkStart w:id="0" w:name="_Hlk194406536"/>
      <w:r w:rsidRPr="0069364D">
        <w:rPr>
          <w:rFonts w:ascii="Lato" w:eastAsia="Times New Roman" w:hAnsi="Lato" w:cs="Lato"/>
          <w:sz w:val="18"/>
          <w:szCs w:val="18"/>
          <w:lang w:eastAsia="pl-PL"/>
        </w:rPr>
        <w:t>Sprawę prowadzi: Marta Radwańska, tel.: 58 68 36 840 w godzinach 10.00-13.00</w:t>
      </w:r>
      <w:bookmarkEnd w:id="0"/>
    </w:p>
    <w:p w14:paraId="498DB170" w14:textId="77777777" w:rsidR="00E112EA" w:rsidRPr="00E112EA" w:rsidRDefault="00E112EA" w:rsidP="006370C6">
      <w:pPr>
        <w:spacing w:after="0"/>
        <w:rPr>
          <w:rFonts w:ascii="Lato" w:hAnsi="Lato"/>
        </w:rPr>
      </w:pPr>
    </w:p>
    <w:sectPr w:rsidR="00E112EA" w:rsidRPr="00E112EA" w:rsidSect="00E112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3F3D" w14:textId="77777777" w:rsidR="0074440A" w:rsidRDefault="0074440A">
      <w:pPr>
        <w:spacing w:after="0" w:line="240" w:lineRule="auto"/>
      </w:pPr>
      <w:r>
        <w:separator/>
      </w:r>
    </w:p>
  </w:endnote>
  <w:endnote w:type="continuationSeparator" w:id="0">
    <w:p w14:paraId="287F6204" w14:textId="77777777" w:rsidR="0074440A" w:rsidRDefault="0074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03EE" w14:textId="6203C2BE" w:rsidR="004246CC" w:rsidRPr="0069364D" w:rsidRDefault="0069364D" w:rsidP="002F42BB">
    <w:pPr>
      <w:pStyle w:val="Stopka"/>
      <w:rPr>
        <w:rFonts w:ascii="Lato" w:hAnsi="Lato" w:cs="Lato"/>
        <w:sz w:val="20"/>
        <w:szCs w:val="20"/>
      </w:rPr>
    </w:pPr>
    <w:r w:rsidRPr="0069364D">
      <w:rPr>
        <w:rFonts w:ascii="Lato" w:hAnsi="Lato" w:cs="Lato"/>
        <w:sz w:val="20"/>
        <w:szCs w:val="20"/>
      </w:rPr>
      <w:t>RDOŚ-Gd-WOO.420.25.2026.MR.4</w:t>
    </w:r>
    <w:r w:rsidR="0074440A" w:rsidRPr="0069364D">
      <w:rPr>
        <w:rFonts w:ascii="Lato" w:hAnsi="Lato" w:cs="Lato"/>
        <w:sz w:val="20"/>
        <w:szCs w:val="20"/>
      </w:rPr>
      <w:tab/>
    </w:r>
    <w:r>
      <w:rPr>
        <w:rFonts w:ascii="Lato" w:hAnsi="Lato" w:cs="Lato"/>
        <w:sz w:val="20"/>
        <w:szCs w:val="20"/>
      </w:rPr>
      <w:tab/>
    </w:r>
    <w:r w:rsidR="0074440A" w:rsidRPr="0069364D">
      <w:rPr>
        <w:rFonts w:ascii="Lato" w:hAnsi="Lato" w:cs="Lato"/>
        <w:sz w:val="20"/>
        <w:szCs w:val="20"/>
      </w:rPr>
      <w:t xml:space="preserve">Strona </w:t>
    </w:r>
    <w:r w:rsidR="0074440A" w:rsidRPr="0069364D">
      <w:rPr>
        <w:rFonts w:ascii="Lato" w:hAnsi="Lato" w:cs="Lato"/>
        <w:sz w:val="20"/>
        <w:szCs w:val="20"/>
      </w:rPr>
      <w:fldChar w:fldCharType="begin"/>
    </w:r>
    <w:r w:rsidR="0074440A" w:rsidRPr="0069364D">
      <w:rPr>
        <w:rFonts w:ascii="Lato" w:hAnsi="Lato" w:cs="Lato"/>
        <w:sz w:val="20"/>
        <w:szCs w:val="20"/>
      </w:rPr>
      <w:instrText>PAGE  \* Arabic  \* MERGEFORMAT</w:instrText>
    </w:r>
    <w:r w:rsidR="0074440A" w:rsidRPr="0069364D">
      <w:rPr>
        <w:rFonts w:ascii="Lato" w:hAnsi="Lato" w:cs="Lato"/>
        <w:sz w:val="20"/>
        <w:szCs w:val="20"/>
      </w:rPr>
      <w:fldChar w:fldCharType="separate"/>
    </w:r>
    <w:r w:rsidR="0074440A" w:rsidRPr="0069364D">
      <w:rPr>
        <w:rFonts w:ascii="Lato" w:hAnsi="Lato" w:cs="Lato"/>
        <w:sz w:val="20"/>
        <w:szCs w:val="20"/>
      </w:rPr>
      <w:t>1</w:t>
    </w:r>
    <w:r w:rsidR="0074440A" w:rsidRPr="0069364D">
      <w:rPr>
        <w:rFonts w:ascii="Lato" w:hAnsi="Lato" w:cs="Lato"/>
        <w:sz w:val="20"/>
        <w:szCs w:val="20"/>
      </w:rPr>
      <w:fldChar w:fldCharType="end"/>
    </w:r>
    <w:r w:rsidR="0074440A" w:rsidRPr="0069364D">
      <w:rPr>
        <w:rFonts w:ascii="Lato" w:hAnsi="Lato" w:cs="Lato"/>
        <w:sz w:val="20"/>
        <w:szCs w:val="20"/>
      </w:rPr>
      <w:t xml:space="preserve"> z </w:t>
    </w:r>
    <w:r w:rsidR="0074440A" w:rsidRPr="0069364D">
      <w:rPr>
        <w:rFonts w:ascii="Lato" w:hAnsi="Lato" w:cs="Lato"/>
        <w:sz w:val="20"/>
        <w:szCs w:val="20"/>
      </w:rPr>
      <w:fldChar w:fldCharType="begin"/>
    </w:r>
    <w:r w:rsidR="0074440A" w:rsidRPr="0069364D">
      <w:rPr>
        <w:rFonts w:ascii="Lato" w:hAnsi="Lato" w:cs="Lato"/>
        <w:sz w:val="20"/>
        <w:szCs w:val="20"/>
      </w:rPr>
      <w:instrText>NUMPAGES  \* Arabic  \* MERGEFORMAT</w:instrText>
    </w:r>
    <w:r w:rsidR="0074440A" w:rsidRPr="0069364D">
      <w:rPr>
        <w:rFonts w:ascii="Lato" w:hAnsi="Lato" w:cs="Lato"/>
        <w:sz w:val="20"/>
        <w:szCs w:val="20"/>
      </w:rPr>
      <w:fldChar w:fldCharType="separate"/>
    </w:r>
    <w:r w:rsidR="0074440A" w:rsidRPr="0069364D">
      <w:rPr>
        <w:rFonts w:ascii="Lato" w:hAnsi="Lato" w:cs="Lato"/>
        <w:sz w:val="20"/>
        <w:szCs w:val="20"/>
      </w:rPr>
      <w:t>2</w:t>
    </w:r>
    <w:r w:rsidR="0074440A" w:rsidRPr="0069364D">
      <w:rPr>
        <w:rFonts w:ascii="Lato" w:hAnsi="Lato" w:cs="Lato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FD66" w14:textId="03009506" w:rsidR="009B51B8" w:rsidRPr="009B51B8" w:rsidRDefault="0074440A" w:rsidP="009B51B8">
    <w:pPr>
      <w:pStyle w:val="Stopka"/>
      <w:tabs>
        <w:tab w:val="clear" w:pos="4536"/>
        <w:tab w:val="clear" w:pos="9072"/>
      </w:tabs>
      <w:ind w:left="426" w:hanging="426"/>
      <w:rPr>
        <w:rFonts w:ascii="Lato" w:hAnsi="Lato" w:cs="Arial"/>
        <w:b/>
      </w:rPr>
    </w:pPr>
    <w:r w:rsidRPr="009B51B8">
      <w:rPr>
        <w:rFonts w:ascii="Lato" w:hAnsi="Lato" w:cs="Arial"/>
        <w:noProof/>
        <w:sz w:val="24"/>
        <w:szCs w:val="24"/>
      </w:rPr>
      <w:drawing>
        <wp:inline distT="0" distB="0" distL="0" distR="0" wp14:anchorId="62C33EBA" wp14:editId="774A567C">
          <wp:extent cx="4526280" cy="1043940"/>
          <wp:effectExtent l="0" t="0" r="0" b="0"/>
          <wp:docPr id="12656731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673196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B51B8">
      <w:rPr>
        <w:rFonts w:ascii="Lato" w:hAnsi="Lato" w:cs="Arial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54CC" w14:textId="77777777" w:rsidR="0074440A" w:rsidRDefault="0074440A">
      <w:pPr>
        <w:spacing w:after="0" w:line="240" w:lineRule="auto"/>
      </w:pPr>
      <w:r>
        <w:separator/>
      </w:r>
    </w:p>
  </w:footnote>
  <w:footnote w:type="continuationSeparator" w:id="0">
    <w:p w14:paraId="634D502F" w14:textId="77777777" w:rsidR="0074440A" w:rsidRDefault="0074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401A" w14:textId="77777777" w:rsidR="004246CC" w:rsidRDefault="004246CC" w:rsidP="002F42BB">
    <w:pPr>
      <w:pStyle w:val="Nagwek"/>
    </w:pPr>
  </w:p>
  <w:p w14:paraId="05150236" w14:textId="77777777" w:rsidR="004246CC" w:rsidRDefault="00424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E7B0" w14:textId="77777777" w:rsidR="009B51B8" w:rsidRDefault="0074440A">
    <w:pPr>
      <w:pStyle w:val="Nagwek"/>
    </w:pPr>
    <w:r>
      <w:rPr>
        <w:noProof/>
      </w:rPr>
      <w:drawing>
        <wp:inline distT="0" distB="0" distL="0" distR="0" wp14:anchorId="4AF7E0E1" wp14:editId="227AF986">
          <wp:extent cx="4905375" cy="942975"/>
          <wp:effectExtent l="0" t="0" r="0" b="0"/>
          <wp:docPr id="1919967117" name="Obraz 1919967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96711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818F1" w14:textId="77777777" w:rsidR="002F42BB" w:rsidRDefault="002F42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10D9"/>
    <w:multiLevelType w:val="hybridMultilevel"/>
    <w:tmpl w:val="DD92CEE8"/>
    <w:lvl w:ilvl="0" w:tplc="03E00C9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2CB6AD3A" w:tentative="1">
      <w:start w:val="1"/>
      <w:numFmt w:val="lowerLetter"/>
      <w:lvlText w:val="%2."/>
      <w:lvlJc w:val="left"/>
      <w:pPr>
        <w:ind w:left="1788" w:hanging="360"/>
      </w:pPr>
    </w:lvl>
    <w:lvl w:ilvl="2" w:tplc="F55EA7AA" w:tentative="1">
      <w:start w:val="1"/>
      <w:numFmt w:val="lowerRoman"/>
      <w:lvlText w:val="%3."/>
      <w:lvlJc w:val="right"/>
      <w:pPr>
        <w:ind w:left="2508" w:hanging="180"/>
      </w:pPr>
    </w:lvl>
    <w:lvl w:ilvl="3" w:tplc="9B4096C0" w:tentative="1">
      <w:start w:val="1"/>
      <w:numFmt w:val="decimal"/>
      <w:lvlText w:val="%4."/>
      <w:lvlJc w:val="left"/>
      <w:pPr>
        <w:ind w:left="3228" w:hanging="360"/>
      </w:pPr>
    </w:lvl>
    <w:lvl w:ilvl="4" w:tplc="B002DA76" w:tentative="1">
      <w:start w:val="1"/>
      <w:numFmt w:val="lowerLetter"/>
      <w:lvlText w:val="%5."/>
      <w:lvlJc w:val="left"/>
      <w:pPr>
        <w:ind w:left="3948" w:hanging="360"/>
      </w:pPr>
    </w:lvl>
    <w:lvl w:ilvl="5" w:tplc="5E788200" w:tentative="1">
      <w:start w:val="1"/>
      <w:numFmt w:val="lowerRoman"/>
      <w:lvlText w:val="%6."/>
      <w:lvlJc w:val="right"/>
      <w:pPr>
        <w:ind w:left="4668" w:hanging="180"/>
      </w:pPr>
    </w:lvl>
    <w:lvl w:ilvl="6" w:tplc="D7D6D708" w:tentative="1">
      <w:start w:val="1"/>
      <w:numFmt w:val="decimal"/>
      <w:lvlText w:val="%7."/>
      <w:lvlJc w:val="left"/>
      <w:pPr>
        <w:ind w:left="5388" w:hanging="360"/>
      </w:pPr>
    </w:lvl>
    <w:lvl w:ilvl="7" w:tplc="EC34315A" w:tentative="1">
      <w:start w:val="1"/>
      <w:numFmt w:val="lowerLetter"/>
      <w:lvlText w:val="%8."/>
      <w:lvlJc w:val="left"/>
      <w:pPr>
        <w:ind w:left="6108" w:hanging="360"/>
      </w:pPr>
    </w:lvl>
    <w:lvl w:ilvl="8" w:tplc="D7B6DD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666E4C"/>
    <w:multiLevelType w:val="hybridMultilevel"/>
    <w:tmpl w:val="79E4C22E"/>
    <w:lvl w:ilvl="0" w:tplc="F4B46672">
      <w:start w:val="1"/>
      <w:numFmt w:val="decimal"/>
      <w:lvlText w:val="%1."/>
      <w:lvlJc w:val="left"/>
      <w:pPr>
        <w:ind w:left="1428" w:hanging="360"/>
      </w:pPr>
    </w:lvl>
    <w:lvl w:ilvl="1" w:tplc="89E229FE" w:tentative="1">
      <w:start w:val="1"/>
      <w:numFmt w:val="lowerLetter"/>
      <w:lvlText w:val="%2."/>
      <w:lvlJc w:val="left"/>
      <w:pPr>
        <w:ind w:left="2148" w:hanging="360"/>
      </w:pPr>
    </w:lvl>
    <w:lvl w:ilvl="2" w:tplc="843EABF2" w:tentative="1">
      <w:start w:val="1"/>
      <w:numFmt w:val="lowerRoman"/>
      <w:lvlText w:val="%3."/>
      <w:lvlJc w:val="right"/>
      <w:pPr>
        <w:ind w:left="2868" w:hanging="180"/>
      </w:pPr>
    </w:lvl>
    <w:lvl w:ilvl="3" w:tplc="DFB6FBD8" w:tentative="1">
      <w:start w:val="1"/>
      <w:numFmt w:val="decimal"/>
      <w:lvlText w:val="%4."/>
      <w:lvlJc w:val="left"/>
      <w:pPr>
        <w:ind w:left="3588" w:hanging="360"/>
      </w:pPr>
    </w:lvl>
    <w:lvl w:ilvl="4" w:tplc="4BF2E686" w:tentative="1">
      <w:start w:val="1"/>
      <w:numFmt w:val="lowerLetter"/>
      <w:lvlText w:val="%5."/>
      <w:lvlJc w:val="left"/>
      <w:pPr>
        <w:ind w:left="4308" w:hanging="360"/>
      </w:pPr>
    </w:lvl>
    <w:lvl w:ilvl="5" w:tplc="54B038F0" w:tentative="1">
      <w:start w:val="1"/>
      <w:numFmt w:val="lowerRoman"/>
      <w:lvlText w:val="%6."/>
      <w:lvlJc w:val="right"/>
      <w:pPr>
        <w:ind w:left="5028" w:hanging="180"/>
      </w:pPr>
    </w:lvl>
    <w:lvl w:ilvl="6" w:tplc="BF687B22" w:tentative="1">
      <w:start w:val="1"/>
      <w:numFmt w:val="decimal"/>
      <w:lvlText w:val="%7."/>
      <w:lvlJc w:val="left"/>
      <w:pPr>
        <w:ind w:left="5748" w:hanging="360"/>
      </w:pPr>
    </w:lvl>
    <w:lvl w:ilvl="7" w:tplc="3E26C970" w:tentative="1">
      <w:start w:val="1"/>
      <w:numFmt w:val="lowerLetter"/>
      <w:lvlText w:val="%8."/>
      <w:lvlJc w:val="left"/>
      <w:pPr>
        <w:ind w:left="6468" w:hanging="360"/>
      </w:pPr>
    </w:lvl>
    <w:lvl w:ilvl="8" w:tplc="4D8EABC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num w:numId="1" w16cid:durableId="1969360837">
    <w:abstractNumId w:val="1"/>
  </w:num>
  <w:num w:numId="2" w16cid:durableId="1569807350">
    <w:abstractNumId w:val="0"/>
  </w:num>
  <w:num w:numId="3" w16cid:durableId="69350233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81C25"/>
    <w:rsid w:val="00087731"/>
    <w:rsid w:val="000D5A98"/>
    <w:rsid w:val="000F4A83"/>
    <w:rsid w:val="000F78B8"/>
    <w:rsid w:val="00103B80"/>
    <w:rsid w:val="0010523E"/>
    <w:rsid w:val="00135C75"/>
    <w:rsid w:val="00153275"/>
    <w:rsid w:val="00153419"/>
    <w:rsid w:val="00154685"/>
    <w:rsid w:val="001609C8"/>
    <w:rsid w:val="00164417"/>
    <w:rsid w:val="00174099"/>
    <w:rsid w:val="001813AE"/>
    <w:rsid w:val="00196589"/>
    <w:rsid w:val="001A2EF7"/>
    <w:rsid w:val="001D6528"/>
    <w:rsid w:val="001E6234"/>
    <w:rsid w:val="001F6474"/>
    <w:rsid w:val="00213909"/>
    <w:rsid w:val="00232349"/>
    <w:rsid w:val="00253D41"/>
    <w:rsid w:val="0028577B"/>
    <w:rsid w:val="00287562"/>
    <w:rsid w:val="002F42BB"/>
    <w:rsid w:val="00300A5C"/>
    <w:rsid w:val="00304D42"/>
    <w:rsid w:val="003109E0"/>
    <w:rsid w:val="00321794"/>
    <w:rsid w:val="003233D4"/>
    <w:rsid w:val="00343B21"/>
    <w:rsid w:val="00364AE8"/>
    <w:rsid w:val="00394A2E"/>
    <w:rsid w:val="003A2BD4"/>
    <w:rsid w:val="003B5763"/>
    <w:rsid w:val="003E1508"/>
    <w:rsid w:val="003E2890"/>
    <w:rsid w:val="003E3714"/>
    <w:rsid w:val="00413917"/>
    <w:rsid w:val="004246CC"/>
    <w:rsid w:val="0044533E"/>
    <w:rsid w:val="00485D11"/>
    <w:rsid w:val="004A7BB0"/>
    <w:rsid w:val="004C1C7A"/>
    <w:rsid w:val="004D513A"/>
    <w:rsid w:val="004D7EBD"/>
    <w:rsid w:val="004E1DFF"/>
    <w:rsid w:val="004E753D"/>
    <w:rsid w:val="00550D91"/>
    <w:rsid w:val="00555CF4"/>
    <w:rsid w:val="00560303"/>
    <w:rsid w:val="00566F04"/>
    <w:rsid w:val="005A3DE4"/>
    <w:rsid w:val="005A6A97"/>
    <w:rsid w:val="005B2069"/>
    <w:rsid w:val="005C7453"/>
    <w:rsid w:val="00606320"/>
    <w:rsid w:val="00606335"/>
    <w:rsid w:val="006157D5"/>
    <w:rsid w:val="006370C6"/>
    <w:rsid w:val="0069364D"/>
    <w:rsid w:val="006975E6"/>
    <w:rsid w:val="006A244B"/>
    <w:rsid w:val="006A4784"/>
    <w:rsid w:val="006B0843"/>
    <w:rsid w:val="006F3346"/>
    <w:rsid w:val="0071077B"/>
    <w:rsid w:val="0074440A"/>
    <w:rsid w:val="007721EF"/>
    <w:rsid w:val="00782655"/>
    <w:rsid w:val="007A782B"/>
    <w:rsid w:val="007E51E4"/>
    <w:rsid w:val="00826EA3"/>
    <w:rsid w:val="00871003"/>
    <w:rsid w:val="008763E0"/>
    <w:rsid w:val="008801AE"/>
    <w:rsid w:val="00887169"/>
    <w:rsid w:val="00895739"/>
    <w:rsid w:val="008A60CC"/>
    <w:rsid w:val="008A6D88"/>
    <w:rsid w:val="008B08B1"/>
    <w:rsid w:val="009669E8"/>
    <w:rsid w:val="0098021E"/>
    <w:rsid w:val="009B51B8"/>
    <w:rsid w:val="009B6EEB"/>
    <w:rsid w:val="009F45BB"/>
    <w:rsid w:val="00A274BB"/>
    <w:rsid w:val="00A33E02"/>
    <w:rsid w:val="00A4631C"/>
    <w:rsid w:val="00A52D57"/>
    <w:rsid w:val="00AA3D2A"/>
    <w:rsid w:val="00AB0F06"/>
    <w:rsid w:val="00AD0C02"/>
    <w:rsid w:val="00B01BF9"/>
    <w:rsid w:val="00B03623"/>
    <w:rsid w:val="00B266F7"/>
    <w:rsid w:val="00B34630"/>
    <w:rsid w:val="00B5270B"/>
    <w:rsid w:val="00B96E0B"/>
    <w:rsid w:val="00BA6C20"/>
    <w:rsid w:val="00BC5797"/>
    <w:rsid w:val="00BD2D74"/>
    <w:rsid w:val="00BE34B7"/>
    <w:rsid w:val="00C129FB"/>
    <w:rsid w:val="00C13BF3"/>
    <w:rsid w:val="00C24491"/>
    <w:rsid w:val="00C33197"/>
    <w:rsid w:val="00C42AA4"/>
    <w:rsid w:val="00C56F6C"/>
    <w:rsid w:val="00C66D02"/>
    <w:rsid w:val="00CA1FD4"/>
    <w:rsid w:val="00CB2D78"/>
    <w:rsid w:val="00CC5418"/>
    <w:rsid w:val="00D022CC"/>
    <w:rsid w:val="00D05879"/>
    <w:rsid w:val="00D2036C"/>
    <w:rsid w:val="00D25FAA"/>
    <w:rsid w:val="00D40946"/>
    <w:rsid w:val="00D603DD"/>
    <w:rsid w:val="00D66AFB"/>
    <w:rsid w:val="00D846C0"/>
    <w:rsid w:val="00D85C85"/>
    <w:rsid w:val="00D97E4C"/>
    <w:rsid w:val="00DA273A"/>
    <w:rsid w:val="00DB423E"/>
    <w:rsid w:val="00DD21A9"/>
    <w:rsid w:val="00DE248A"/>
    <w:rsid w:val="00DE28BE"/>
    <w:rsid w:val="00DE55E5"/>
    <w:rsid w:val="00DE6147"/>
    <w:rsid w:val="00DF3E87"/>
    <w:rsid w:val="00E07C90"/>
    <w:rsid w:val="00E112EA"/>
    <w:rsid w:val="00E16F44"/>
    <w:rsid w:val="00E208DD"/>
    <w:rsid w:val="00E47829"/>
    <w:rsid w:val="00E66FC4"/>
    <w:rsid w:val="00E879A1"/>
    <w:rsid w:val="00E95CAF"/>
    <w:rsid w:val="00EC1F93"/>
    <w:rsid w:val="00EE5967"/>
    <w:rsid w:val="00EF7C9D"/>
    <w:rsid w:val="00F14834"/>
    <w:rsid w:val="00F25093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41CA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26E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36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Marta Radwańska</cp:lastModifiedBy>
  <cp:revision>3</cp:revision>
  <cp:lastPrinted>2026-06-15T09:48:00Z</cp:lastPrinted>
  <dcterms:created xsi:type="dcterms:W3CDTF">2026-06-15T09:57:00Z</dcterms:created>
  <dcterms:modified xsi:type="dcterms:W3CDTF">2026-06-16T13:07:00Z</dcterms:modified>
</cp:coreProperties>
</file>