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259D" w:rsidRDefault="00364811">
      <w:pPr>
        <w:tabs>
          <w:tab w:val="center" w:pos="1985"/>
        </w:tabs>
        <w:spacing w:line="360" w:lineRule="auto"/>
        <w:rPr>
          <w:rFonts w:ascii="Calibri" w:hAnsi="Calibri"/>
          <w:sz w:val="24"/>
          <w:szCs w:val="24"/>
        </w:rPr>
      </w:pPr>
      <w:bookmarkStart w:id="0" w:name="ezdSprawaZnak"/>
      <w:bookmarkStart w:id="1" w:name="_GoBack"/>
      <w:r>
        <w:rPr>
          <w:rFonts w:ascii="Calibri" w:hAnsi="Calibri"/>
          <w:sz w:val="24"/>
          <w:szCs w:val="24"/>
        </w:rPr>
        <w:t>GPB-II.7840.204.2022</w:t>
      </w:r>
      <w:bookmarkEnd w:id="0"/>
      <w:r>
        <w:rPr>
          <w:rFonts w:ascii="Calibri" w:hAnsi="Calibri"/>
          <w:sz w:val="24"/>
          <w:szCs w:val="24"/>
        </w:rPr>
        <w:t xml:space="preserve">.AS/WM </w:t>
      </w:r>
    </w:p>
    <w:bookmarkEnd w:id="1"/>
    <w:p w:rsidR="0065259D" w:rsidRDefault="00364811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Calibri" w:hAnsi="Calibri" w:cs="Times New Roman"/>
          <w:b/>
          <w:szCs w:val="24"/>
        </w:rPr>
        <w:t xml:space="preserve">OBWIESZCZENIE </w:t>
      </w:r>
    </w:p>
    <w:p w:rsidR="0065259D" w:rsidRDefault="00364811">
      <w:pPr>
        <w:pStyle w:val="Tekstpodstawowywcity31"/>
        <w:snapToGrid w:val="0"/>
        <w:spacing w:after="120"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Calibri" w:hAnsi="Calibri" w:cs="Times New Roman"/>
          <w:b/>
          <w:szCs w:val="24"/>
        </w:rPr>
        <w:t xml:space="preserve">WOJEWODY  ŁÓDZKIEGO </w:t>
      </w:r>
    </w:p>
    <w:p w:rsidR="0065259D" w:rsidRDefault="00364811">
      <w:pPr>
        <w:spacing w:after="170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Na podstawie art. 36 ustawy z dnia 14 czerwca 1960 r. – Kodeks postępowania administracyjnego, zwanej dalej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 xml:space="preserve">, zawiadamia się, że wniosek spółki Centralny Port Komunikacyjny Sp. z o. o. z </w:t>
      </w:r>
      <w:r>
        <w:rPr>
          <w:rFonts w:ascii="Calibri" w:hAnsi="Calibri"/>
          <w:sz w:val="24"/>
          <w:szCs w:val="24"/>
        </w:rPr>
        <w:t>siedzibą w Warszawie, Aleje Jerozolimskie 142B, złożony 16.11.2022 r. i skorygowany 30.11.2022 r., 20.12.2022 r. i 26.07.2023 r., w sprawie wydania decyzji o pozwoleniu na budowę zamierzenia budowlanego pn. Budowa tunelu dalekobieżnego w Łodzi w ciągu lini</w:t>
      </w:r>
      <w:r>
        <w:rPr>
          <w:rFonts w:ascii="Calibri" w:hAnsi="Calibri"/>
          <w:sz w:val="24"/>
          <w:szCs w:val="24"/>
        </w:rPr>
        <w:t>i kolejowej nr 85 wraz z włączeniem w linię kolejową nr 14 – odcinek „Komora Fabryczna” obejmujący budowę komory rozjazdowej „Fabryczna” i linii kolejowej, wraz z infrastrukturą niezbędną do budowy oraz funkcjonowania tunelu, komory i linii kolejowej, zlok</w:t>
      </w:r>
      <w:r>
        <w:rPr>
          <w:rFonts w:ascii="Calibri" w:hAnsi="Calibri"/>
          <w:sz w:val="24"/>
          <w:szCs w:val="24"/>
        </w:rPr>
        <w:t xml:space="preserve">alizowanego na działkach położonych w obrębie ewidencyjnym S-6 Łódź-Śródmieście, nie zostanie rozpatrzony w terminie określonym w art. 35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 xml:space="preserve"> z uwagi na konieczność przeprowadzenia przez Regionalnego Dyrektora Ochrony Środowiska w Łodzi ponownej oceny oddz</w:t>
      </w:r>
      <w:r>
        <w:rPr>
          <w:rFonts w:ascii="Calibri" w:hAnsi="Calibri"/>
          <w:sz w:val="24"/>
          <w:szCs w:val="24"/>
        </w:rPr>
        <w:t>iaływania na środowisko</w:t>
      </w:r>
      <w:r>
        <w:rPr>
          <w:rFonts w:ascii="Calibri" w:eastAsia="NSimSun" w:hAnsi="Calibri"/>
          <w:kern w:val="0"/>
          <w:sz w:val="24"/>
          <w:szCs w:val="24"/>
          <w:lang w:eastAsia="pl-PL"/>
        </w:rPr>
        <w:t xml:space="preserve"> oraz konieczność uzgodnienia projektu budowlanego z wojewódzkim konserwatorem zabytków. </w:t>
      </w:r>
    </w:p>
    <w:p w:rsidR="0065259D" w:rsidRDefault="00364811">
      <w:pPr>
        <w:spacing w:after="170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Przewidywany termin rozpatrzenia sprawy to 29.09.2023 r. </w:t>
      </w:r>
    </w:p>
    <w:p w:rsidR="0065259D" w:rsidRDefault="00364811">
      <w:pPr>
        <w:spacing w:after="170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Zgodnie z art. 37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 xml:space="preserve"> stronie służy prawo do wniesienia ponaglenia do Głównego Insp</w:t>
      </w:r>
      <w:r>
        <w:rPr>
          <w:rFonts w:ascii="Calibri" w:hAnsi="Calibri"/>
          <w:sz w:val="24"/>
          <w:szCs w:val="24"/>
        </w:rPr>
        <w:t xml:space="preserve">ektora Nadzoru Budowlanego w Warszawie za pośrednictwem Wojewody Łódzkiego. Ponaglenie powinno zawierać uzasadnienie. </w:t>
      </w:r>
    </w:p>
    <w:p w:rsidR="0065259D" w:rsidRDefault="00364811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Informuje się, że publiczne ogłoszenie obwieszczenia nastąpiło w dniu 2.08.2023 r. Zawiadomienie uważa się za dokonane po upływie 14 dni</w:t>
      </w:r>
      <w:r>
        <w:rPr>
          <w:rFonts w:ascii="Calibri" w:hAnsi="Calibri"/>
          <w:sz w:val="24"/>
          <w:szCs w:val="24"/>
        </w:rPr>
        <w:t xml:space="preserve"> od dnia publicznego ogłoszenia. </w:t>
      </w:r>
    </w:p>
    <w:p w:rsidR="0065259D" w:rsidRDefault="00364811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 up. WOJEWODY ŁÓDZKIEGO</w:t>
      </w:r>
    </w:p>
    <w:p w:rsidR="0065259D" w:rsidRDefault="00364811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sz w:val="22"/>
          <w:szCs w:val="22"/>
        </w:rPr>
      </w:pP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Agata Urban 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</w:rPr>
        <w:t xml:space="preserve">Dyrektor </w:t>
      </w:r>
      <w:r>
        <w:rPr>
          <w:rFonts w:ascii="Calibri" w:hAnsi="Calibri"/>
          <w:b/>
          <w:sz w:val="24"/>
          <w:szCs w:val="24"/>
        </w:rPr>
        <w:t xml:space="preserve">Wydziału </w:t>
      </w:r>
    </w:p>
    <w:p w:rsidR="0065259D" w:rsidRDefault="00364811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sz w:val="22"/>
          <w:szCs w:val="22"/>
        </w:rPr>
      </w:pPr>
      <w:r>
        <w:rPr>
          <w:rFonts w:ascii="Calibri" w:hAnsi="Calibri"/>
          <w:b/>
          <w:sz w:val="24"/>
          <w:szCs w:val="24"/>
        </w:rPr>
        <w:t xml:space="preserve">Gospodarki Przestrzennej </w:t>
      </w:r>
    </w:p>
    <w:p w:rsidR="0065259D" w:rsidRDefault="00364811">
      <w:pPr>
        <w:tabs>
          <w:tab w:val="center" w:pos="6345"/>
        </w:tabs>
        <w:snapToGrid w:val="0"/>
        <w:spacing w:line="360" w:lineRule="auto"/>
        <w:ind w:left="4965"/>
        <w:jc w:val="center"/>
        <w:rPr>
          <w:sz w:val="22"/>
          <w:szCs w:val="22"/>
        </w:rPr>
      </w:pPr>
      <w:r>
        <w:rPr>
          <w:rFonts w:ascii="Calibri" w:hAnsi="Calibri"/>
          <w:b/>
          <w:sz w:val="24"/>
          <w:szCs w:val="24"/>
        </w:rPr>
        <w:t>i Budownictwa</w:t>
      </w:r>
    </w:p>
    <w:p w:rsidR="0065259D" w:rsidRDefault="00364811">
      <w:pPr>
        <w:tabs>
          <w:tab w:val="center" w:pos="6345"/>
        </w:tabs>
        <w:snapToGrid w:val="0"/>
        <w:spacing w:line="360" w:lineRule="auto"/>
        <w:ind w:left="4965"/>
        <w:jc w:val="center"/>
        <w:rPr>
          <w:i/>
        </w:rPr>
      </w:pPr>
      <w:r>
        <w:rPr>
          <w:rFonts w:ascii="Calibri" w:hAnsi="Calibri"/>
          <w:i/>
          <w:sz w:val="24"/>
          <w:szCs w:val="24"/>
        </w:rPr>
        <w:t xml:space="preserve">/dokument podpisano </w:t>
      </w:r>
    </w:p>
    <w:p w:rsidR="0065259D" w:rsidRDefault="00364811">
      <w:pPr>
        <w:tabs>
          <w:tab w:val="center" w:pos="6345"/>
        </w:tabs>
        <w:snapToGrid w:val="0"/>
        <w:spacing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kwalifikowanym podpisem elektronicznym/ </w:t>
      </w:r>
    </w:p>
    <w:sectPr w:rsidR="006525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11" w:rsidRDefault="00364811">
      <w:r>
        <w:separator/>
      </w:r>
    </w:p>
  </w:endnote>
  <w:endnote w:type="continuationSeparator" w:id="0">
    <w:p w:rsidR="00364811" w:rsidRDefault="0036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D" w:rsidRDefault="00364811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D" w:rsidRDefault="0065259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11" w:rsidRDefault="00364811">
      <w:r>
        <w:separator/>
      </w:r>
    </w:p>
  </w:footnote>
  <w:footnote w:type="continuationSeparator" w:id="0">
    <w:p w:rsidR="00364811" w:rsidRDefault="00364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D" w:rsidRDefault="0065259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59D" w:rsidRDefault="0065259D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C703B"/>
    <w:multiLevelType w:val="multilevel"/>
    <w:tmpl w:val="CE96EE3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9D"/>
    <w:rsid w:val="00364811"/>
    <w:rsid w:val="0065259D"/>
    <w:rsid w:val="00E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3268C-27C2-4C42-A057-D147D429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uiPriority w:val="99"/>
    <w:unhideWhenUsed/>
    <w:rsid w:val="00746D61"/>
    <w:rPr>
      <w:color w:val="0563C1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67E6"/>
    <w:rPr>
      <w:rFonts w:ascii="Segoe UI" w:eastAsia="Times New Roman" w:hAnsi="Segoe UI" w:cs="Segoe UI"/>
      <w:kern w:val="2"/>
      <w:sz w:val="18"/>
      <w:szCs w:val="18"/>
      <w:lang w:bidi="ar-S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67E6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2023-05-30T07:52:00Z</cp:lastPrinted>
  <dcterms:created xsi:type="dcterms:W3CDTF">2023-08-01T11:34:00Z</dcterms:created>
  <dcterms:modified xsi:type="dcterms:W3CDTF">2023-08-01T11:34:00Z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