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7C986" w14:textId="57669D5C" w:rsidR="008D6E9E" w:rsidRPr="008D6E9E" w:rsidRDefault="008D6E9E" w:rsidP="008D6E9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D6E9E">
        <w:rPr>
          <w:rFonts w:ascii="Arial" w:hAnsi="Arial" w:cs="Arial"/>
          <w:b/>
          <w:bCs/>
          <w:sz w:val="24"/>
          <w:szCs w:val="24"/>
        </w:rPr>
        <w:t>POZOSTAŁE FORMY OCHRONY PRZYRODY NA GRUNTACH NADLEŚNICTWA RUDY RACIBORSKIE</w:t>
      </w:r>
    </w:p>
    <w:p w14:paraId="72DA2075" w14:textId="77777777" w:rsidR="001C53A5" w:rsidRDefault="001C53A5" w:rsidP="008D6E9E">
      <w:pPr>
        <w:rPr>
          <w:rFonts w:ascii="Arial" w:hAnsi="Arial" w:cs="Arial"/>
          <w:b/>
          <w:sz w:val="24"/>
          <w:szCs w:val="24"/>
        </w:rPr>
      </w:pPr>
    </w:p>
    <w:p w14:paraId="1AF82861" w14:textId="2B157FF2" w:rsidR="008D6E9E" w:rsidRPr="008D6E9E" w:rsidRDefault="008D6E9E" w:rsidP="008D6E9E">
      <w:pPr>
        <w:rPr>
          <w:rFonts w:ascii="Arial" w:hAnsi="Arial" w:cs="Arial"/>
          <w:b/>
          <w:sz w:val="24"/>
          <w:szCs w:val="24"/>
        </w:rPr>
      </w:pPr>
      <w:r w:rsidRPr="008D6E9E">
        <w:rPr>
          <w:rFonts w:ascii="Arial" w:hAnsi="Arial" w:cs="Arial"/>
          <w:b/>
          <w:sz w:val="24"/>
          <w:szCs w:val="24"/>
        </w:rPr>
        <w:t>Parki Krajobrazowe</w:t>
      </w:r>
    </w:p>
    <w:p w14:paraId="6F4E166A" w14:textId="28CEA762" w:rsidR="008D6E9E" w:rsidRPr="008D6E9E" w:rsidRDefault="008D6E9E" w:rsidP="008D6E9E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  <w:r w:rsidRPr="008D6E9E">
        <w:rPr>
          <w:rFonts w:ascii="Arial" w:hAnsi="Arial" w:cs="Arial"/>
          <w:b/>
          <w:sz w:val="24"/>
          <w:szCs w:val="24"/>
        </w:rPr>
        <w:t xml:space="preserve">Park Krajobrazowy „Cysterskie Kompozycje Krajobrazowe Rud Wielkich” </w:t>
      </w:r>
      <w:r w:rsidRPr="008D6E9E">
        <w:rPr>
          <w:rFonts w:ascii="Arial" w:hAnsi="Arial" w:cs="Arial"/>
          <w:sz w:val="24"/>
          <w:szCs w:val="24"/>
        </w:rPr>
        <w:t xml:space="preserve">został powołany Rozporządzeniem Nr 181/93 Wojewody Katowickiego z dnia 23 listopada 1993 r. </w:t>
      </w:r>
      <w:r w:rsidRPr="008D6E9E">
        <w:rPr>
          <w:rFonts w:ascii="Arial" w:hAnsi="Arial" w:cs="Arial"/>
          <w:i/>
          <w:sz w:val="24"/>
          <w:szCs w:val="24"/>
        </w:rPr>
        <w:t>w sprawie utworzenia parku Krajobrazowego Cysterskie Kompozycje Krajobrazowe Rud Wielkich</w:t>
      </w:r>
      <w:r w:rsidRPr="008D6E9E">
        <w:rPr>
          <w:rFonts w:ascii="Arial" w:hAnsi="Arial" w:cs="Arial"/>
          <w:sz w:val="24"/>
          <w:szCs w:val="24"/>
        </w:rPr>
        <w:t xml:space="preserve"> (Dz. Urz. Woj. Kato. z 1993 r. nr 15 poz. 130), zmienionym Rozporządzeniem Nr 37/2000 Wojewody Śląskiego z dnia 28 września 2000 r. (Dz. </w:t>
      </w:r>
      <w:proofErr w:type="spellStart"/>
      <w:r w:rsidRPr="008D6E9E">
        <w:rPr>
          <w:rFonts w:ascii="Arial" w:hAnsi="Arial" w:cs="Arial"/>
          <w:sz w:val="24"/>
          <w:szCs w:val="24"/>
        </w:rPr>
        <w:t>Urz</w:t>
      </w:r>
      <w:proofErr w:type="spellEnd"/>
      <w:r w:rsidRPr="008D6E9E">
        <w:rPr>
          <w:rFonts w:ascii="Arial" w:hAnsi="Arial" w:cs="Arial"/>
          <w:sz w:val="24"/>
          <w:szCs w:val="24"/>
        </w:rPr>
        <w:t xml:space="preserve"> Woj. Śl. z 2000 r. nr 35 poz. 548). Aktualnie trwają prace nad zmianą uchwały i dostosowaniem jej do wymogów ustawy z dnia 16 kwietnia 2004 r. </w:t>
      </w:r>
      <w:r w:rsidRPr="008D6E9E">
        <w:rPr>
          <w:rFonts w:ascii="Arial" w:hAnsi="Arial" w:cs="Arial"/>
          <w:i/>
          <w:sz w:val="24"/>
          <w:szCs w:val="24"/>
        </w:rPr>
        <w:t>o ochronie przyrody</w:t>
      </w:r>
      <w:r w:rsidRPr="008D6E9E">
        <w:rPr>
          <w:rFonts w:ascii="Arial" w:hAnsi="Arial" w:cs="Arial"/>
          <w:sz w:val="24"/>
          <w:szCs w:val="24"/>
        </w:rPr>
        <w:t xml:space="preserve"> w zakresie określenia szczególnych celów ochrony i katalogu zakazów obowiązujących na terenie Parku oraz uszczegółowienia przebiegu granic i jego otuliny. Park nie posiada ustanowionego planu ochrony. Nadzór nad obszarem sprawuje Wojewoda Śląski. Zgodnie z Rozporządzeniem Nr 37/2000 Wojewody Śląskiego z dnia 28 września 2000 r. (Dz. </w:t>
      </w:r>
      <w:proofErr w:type="spellStart"/>
      <w:r w:rsidRPr="008D6E9E">
        <w:rPr>
          <w:rFonts w:ascii="Arial" w:hAnsi="Arial" w:cs="Arial"/>
          <w:sz w:val="24"/>
          <w:szCs w:val="24"/>
        </w:rPr>
        <w:t>Urz</w:t>
      </w:r>
      <w:proofErr w:type="spellEnd"/>
      <w:r w:rsidRPr="008D6E9E">
        <w:rPr>
          <w:rFonts w:ascii="Arial" w:hAnsi="Arial" w:cs="Arial"/>
          <w:sz w:val="24"/>
          <w:szCs w:val="24"/>
        </w:rPr>
        <w:t xml:space="preserve"> Woj. Śl. z 2000 r. nr 35 poz. 548) Park obejmuje obszar o powierzchni </w:t>
      </w:r>
      <w:r w:rsidRPr="008D6E9E">
        <w:rPr>
          <w:rFonts w:ascii="Arial" w:hAnsi="Arial" w:cs="Arial"/>
          <w:b/>
          <w:sz w:val="24"/>
          <w:szCs w:val="24"/>
        </w:rPr>
        <w:t>49 387,04 ha</w:t>
      </w:r>
      <w:r w:rsidRPr="008D6E9E">
        <w:rPr>
          <w:rFonts w:ascii="Arial" w:hAnsi="Arial" w:cs="Arial"/>
          <w:sz w:val="24"/>
          <w:szCs w:val="24"/>
        </w:rPr>
        <w:t xml:space="preserve">, położony w województwie śląskim, w powiecie gliwickim, na terenie gmin: Knurów, Pilchowice, Sośnicowice; w powiecie mikołowskim na terenie gminy </w:t>
      </w:r>
      <w:proofErr w:type="spellStart"/>
      <w:r w:rsidRPr="008D6E9E">
        <w:rPr>
          <w:rFonts w:ascii="Arial" w:hAnsi="Arial" w:cs="Arial"/>
          <w:sz w:val="24"/>
          <w:szCs w:val="24"/>
        </w:rPr>
        <w:t>Orzesze</w:t>
      </w:r>
      <w:proofErr w:type="spellEnd"/>
      <w:r w:rsidRPr="008D6E9E">
        <w:rPr>
          <w:rFonts w:ascii="Arial" w:hAnsi="Arial" w:cs="Arial"/>
          <w:sz w:val="24"/>
          <w:szCs w:val="24"/>
        </w:rPr>
        <w:t xml:space="preserve">; w powiecie pszczyńskim na terenie gminy Suszec; w powiecie raciborskim na terenie gmin: Racibórz, Kornowac, Kuźnia Raciborska, Nędza; w powiecie rybnickim na terenie gmin: Czerwionka-Leszczyny, Gaszowice, Jejkowice, Lyski; w powiecie Miasto Rybnik oraz w powiecie Miasto Żory. Dla zapewnienia ochrony obszaru Parku, zgodnie z Rozporządzeniem Nr 181/93 Wojewody Katowickiego z dnia 23 listopada 1993 r. (Dz. Urz. Woj. Kato. z 1993 r. nr 15 poz. 130) wyznaczono otulinę o powierzchni </w:t>
      </w:r>
      <w:r w:rsidRPr="008D6E9E">
        <w:rPr>
          <w:rFonts w:ascii="Arial" w:hAnsi="Arial" w:cs="Arial"/>
          <w:b/>
          <w:sz w:val="24"/>
          <w:szCs w:val="24"/>
        </w:rPr>
        <w:t>121 km</w:t>
      </w:r>
      <w:r w:rsidRPr="008D6E9E">
        <w:rPr>
          <w:rFonts w:ascii="Arial" w:hAnsi="Arial" w:cs="Arial"/>
          <w:b/>
          <w:sz w:val="24"/>
          <w:szCs w:val="24"/>
          <w:vertAlign w:val="superscript"/>
        </w:rPr>
        <w:t>2</w:t>
      </w:r>
      <w:r w:rsidRPr="008D6E9E">
        <w:rPr>
          <w:rFonts w:ascii="Arial" w:hAnsi="Arial" w:cs="Arial"/>
          <w:sz w:val="24"/>
          <w:szCs w:val="24"/>
        </w:rPr>
        <w:t>, położoną w granicach województwa śląskiego, w powiecie gliwickim, na terenie gmin: Pilchowice, Sośnicowice; w powiecie raciborskim na terenie gmin: Racibórz, Kornowac; w powiecie rybnickim na terenie gmin: Gaszowice, Jejkowice, Lyski; w powiecie wodzisławskim na terenie gminy Rydułtowy; w powiecie Miasto Gliwice, Miasto Rybnik oraz Miasto Żory.</w:t>
      </w:r>
    </w:p>
    <w:p w14:paraId="11729A9C" w14:textId="77777777" w:rsidR="001C53A5" w:rsidRDefault="001C53A5" w:rsidP="008D6E9E">
      <w:pPr>
        <w:rPr>
          <w:rFonts w:ascii="Arial" w:hAnsi="Arial" w:cs="Arial"/>
          <w:b/>
          <w:bCs/>
          <w:sz w:val="24"/>
          <w:szCs w:val="24"/>
        </w:rPr>
      </w:pPr>
    </w:p>
    <w:p w14:paraId="0AACA51F" w14:textId="77777777" w:rsidR="001C53A5" w:rsidRDefault="001C53A5" w:rsidP="008D6E9E">
      <w:pPr>
        <w:rPr>
          <w:rFonts w:ascii="Arial" w:hAnsi="Arial" w:cs="Arial"/>
          <w:b/>
          <w:bCs/>
          <w:sz w:val="24"/>
          <w:szCs w:val="24"/>
        </w:rPr>
      </w:pPr>
    </w:p>
    <w:p w14:paraId="76B95FC2" w14:textId="77777777" w:rsidR="001C53A5" w:rsidRDefault="001C53A5" w:rsidP="008D6E9E">
      <w:pPr>
        <w:rPr>
          <w:rFonts w:ascii="Arial" w:hAnsi="Arial" w:cs="Arial"/>
          <w:b/>
          <w:bCs/>
          <w:sz w:val="24"/>
          <w:szCs w:val="24"/>
        </w:rPr>
      </w:pPr>
    </w:p>
    <w:p w14:paraId="5A830769" w14:textId="1C474F49" w:rsidR="008D6E9E" w:rsidRPr="008D6E9E" w:rsidRDefault="008D6E9E" w:rsidP="008D6E9E">
      <w:pPr>
        <w:rPr>
          <w:rFonts w:ascii="Arial" w:hAnsi="Arial" w:cs="Arial"/>
          <w:b/>
          <w:bCs/>
          <w:sz w:val="24"/>
          <w:szCs w:val="24"/>
        </w:rPr>
      </w:pPr>
      <w:r w:rsidRPr="008D6E9E">
        <w:rPr>
          <w:rFonts w:ascii="Arial" w:hAnsi="Arial" w:cs="Arial"/>
          <w:b/>
          <w:bCs/>
          <w:sz w:val="24"/>
          <w:szCs w:val="24"/>
        </w:rPr>
        <w:lastRenderedPageBreak/>
        <w:t>Obszary chronionego krajobrazu</w:t>
      </w:r>
    </w:p>
    <w:p w14:paraId="4F6925CF" w14:textId="4DB5DEDB" w:rsidR="008D6E9E" w:rsidRDefault="008D6E9E" w:rsidP="008D6E9E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  <w:r w:rsidRPr="008D6E9E">
        <w:rPr>
          <w:rFonts w:ascii="Arial" w:hAnsi="Arial" w:cs="Arial"/>
          <w:b/>
          <w:sz w:val="24"/>
          <w:szCs w:val="24"/>
        </w:rPr>
        <w:t>Obszar chronionego krajobrazu „Wronin-</w:t>
      </w:r>
      <w:proofErr w:type="spellStart"/>
      <w:r w:rsidRPr="008D6E9E">
        <w:rPr>
          <w:rFonts w:ascii="Arial" w:hAnsi="Arial" w:cs="Arial"/>
          <w:b/>
          <w:sz w:val="24"/>
          <w:szCs w:val="24"/>
        </w:rPr>
        <w:t>Maciowakrze</w:t>
      </w:r>
      <w:proofErr w:type="spellEnd"/>
      <w:r w:rsidRPr="008D6E9E">
        <w:rPr>
          <w:rFonts w:ascii="Arial" w:hAnsi="Arial" w:cs="Arial"/>
          <w:b/>
          <w:sz w:val="24"/>
          <w:szCs w:val="24"/>
        </w:rPr>
        <w:t>”</w:t>
      </w:r>
      <w:r w:rsidRPr="008D6E9E">
        <w:rPr>
          <w:rFonts w:ascii="Arial" w:hAnsi="Arial" w:cs="Arial"/>
          <w:sz w:val="24"/>
          <w:szCs w:val="24"/>
        </w:rPr>
        <w:t xml:space="preserve"> został powołany Uchwałą Nr XXIV/193/88 Wojewódzkiej rady Narodowej w Opolu z dnia 26 maja 1988 r. </w:t>
      </w:r>
      <w:r w:rsidRPr="008D6E9E">
        <w:rPr>
          <w:rFonts w:ascii="Arial" w:hAnsi="Arial" w:cs="Arial"/>
          <w:i/>
          <w:sz w:val="24"/>
          <w:szCs w:val="24"/>
        </w:rPr>
        <w:t>w sprawie ochrony walorów krajobrazu</w:t>
      </w:r>
      <w:r w:rsidRPr="008D6E9E">
        <w:rPr>
          <w:rFonts w:ascii="Arial" w:hAnsi="Arial" w:cs="Arial"/>
          <w:sz w:val="24"/>
          <w:szCs w:val="24"/>
        </w:rPr>
        <w:t xml:space="preserve"> (Dz. Urz. WRN w Opolu z 1989 r. nr 19 poz. 231). Kolejnymi aktami prawnymi w sprawie obszaru były: Rozporządzenie Nr P/14/2000 Wojewody Opolskiego z dnia 17 maja 2000 r. </w:t>
      </w:r>
      <w:r w:rsidRPr="008D6E9E">
        <w:rPr>
          <w:rFonts w:ascii="Arial" w:hAnsi="Arial" w:cs="Arial"/>
          <w:i/>
          <w:sz w:val="24"/>
          <w:szCs w:val="24"/>
        </w:rPr>
        <w:t>w sprawie obszarów chronionego krajobrazu w województwie opolskim</w:t>
      </w:r>
      <w:r w:rsidRPr="008D6E9E">
        <w:rPr>
          <w:rFonts w:ascii="Arial" w:hAnsi="Arial" w:cs="Arial"/>
          <w:sz w:val="24"/>
          <w:szCs w:val="24"/>
        </w:rPr>
        <w:t xml:space="preserve"> (Dz. Urz. Woj. </w:t>
      </w:r>
      <w:proofErr w:type="spellStart"/>
      <w:r w:rsidRPr="008D6E9E">
        <w:rPr>
          <w:rFonts w:ascii="Arial" w:hAnsi="Arial" w:cs="Arial"/>
          <w:sz w:val="24"/>
          <w:szCs w:val="24"/>
        </w:rPr>
        <w:t>Opol</w:t>
      </w:r>
      <w:proofErr w:type="spellEnd"/>
      <w:r w:rsidRPr="008D6E9E">
        <w:rPr>
          <w:rFonts w:ascii="Arial" w:hAnsi="Arial" w:cs="Arial"/>
          <w:sz w:val="24"/>
          <w:szCs w:val="24"/>
        </w:rPr>
        <w:t xml:space="preserve">. z 2000 r. nr 33 poz. 173); Rozporządzenie Nr 0151/P/16/2006 Wojewody Opolskiego z dnia 8 maja 2006 r. </w:t>
      </w:r>
      <w:r w:rsidRPr="008D6E9E">
        <w:rPr>
          <w:rFonts w:ascii="Arial" w:hAnsi="Arial" w:cs="Arial"/>
          <w:i/>
          <w:sz w:val="24"/>
          <w:szCs w:val="24"/>
        </w:rPr>
        <w:t>w sprawie obszarów chronionego krajobrazu</w:t>
      </w:r>
      <w:r w:rsidRPr="008D6E9E">
        <w:rPr>
          <w:rFonts w:ascii="Arial" w:hAnsi="Arial" w:cs="Arial"/>
          <w:sz w:val="24"/>
          <w:szCs w:val="24"/>
        </w:rPr>
        <w:t xml:space="preserve"> (Dz. Urz. Woj. </w:t>
      </w:r>
      <w:proofErr w:type="spellStart"/>
      <w:r w:rsidRPr="008D6E9E">
        <w:rPr>
          <w:rFonts w:ascii="Arial" w:hAnsi="Arial" w:cs="Arial"/>
          <w:sz w:val="24"/>
          <w:szCs w:val="24"/>
        </w:rPr>
        <w:t>Opol</w:t>
      </w:r>
      <w:proofErr w:type="spellEnd"/>
      <w:r w:rsidRPr="008D6E9E">
        <w:rPr>
          <w:rFonts w:ascii="Arial" w:hAnsi="Arial" w:cs="Arial"/>
          <w:sz w:val="24"/>
          <w:szCs w:val="24"/>
        </w:rPr>
        <w:t xml:space="preserve">. z 2006 r. nr 33 poz. 1133); Rozporządzenie Nr 0151/P/34/08 Wojewody Opolskiego z dnia 16 maja 2008 r. zmieniające rozporządzenie Nr 0151/P/16/2006 z dnia 8 maja 2006 r. </w:t>
      </w:r>
      <w:r w:rsidRPr="008D6E9E">
        <w:rPr>
          <w:rFonts w:ascii="Arial" w:hAnsi="Arial" w:cs="Arial"/>
          <w:i/>
          <w:sz w:val="24"/>
          <w:szCs w:val="24"/>
        </w:rPr>
        <w:t>w sprawie obszarów chronionego krajobrazu</w:t>
      </w:r>
      <w:r w:rsidRPr="008D6E9E">
        <w:rPr>
          <w:rFonts w:ascii="Arial" w:hAnsi="Arial" w:cs="Arial"/>
          <w:sz w:val="24"/>
          <w:szCs w:val="24"/>
        </w:rPr>
        <w:t xml:space="preserve"> (Dz. Urz. Woj. </w:t>
      </w:r>
      <w:proofErr w:type="spellStart"/>
      <w:r w:rsidRPr="008D6E9E">
        <w:rPr>
          <w:rFonts w:ascii="Arial" w:hAnsi="Arial" w:cs="Arial"/>
          <w:sz w:val="24"/>
          <w:szCs w:val="24"/>
        </w:rPr>
        <w:t>Opol</w:t>
      </w:r>
      <w:proofErr w:type="spellEnd"/>
      <w:r w:rsidRPr="008D6E9E">
        <w:rPr>
          <w:rFonts w:ascii="Arial" w:hAnsi="Arial" w:cs="Arial"/>
          <w:sz w:val="24"/>
          <w:szCs w:val="24"/>
        </w:rPr>
        <w:t xml:space="preserve">. z 2008 r. nr 36 poz. 1283). Aktualnie obowiązującym aktem prawnym jest Uchwała Nr XX/228/2016 Sejmiku Województwa Opolskiego z dnia 27 września 2016 r. </w:t>
      </w:r>
      <w:r w:rsidRPr="008D6E9E">
        <w:rPr>
          <w:rFonts w:ascii="Arial" w:hAnsi="Arial" w:cs="Arial"/>
          <w:i/>
          <w:sz w:val="24"/>
          <w:szCs w:val="24"/>
        </w:rPr>
        <w:t>w sprawie obszarów chronionego krajobrazu</w:t>
      </w:r>
      <w:r w:rsidRPr="008D6E9E">
        <w:rPr>
          <w:rFonts w:ascii="Arial" w:hAnsi="Arial" w:cs="Arial"/>
          <w:sz w:val="24"/>
          <w:szCs w:val="24"/>
        </w:rPr>
        <w:t xml:space="preserve"> (Dz. Urz. Woj. </w:t>
      </w:r>
      <w:proofErr w:type="spellStart"/>
      <w:r w:rsidRPr="008D6E9E">
        <w:rPr>
          <w:rFonts w:ascii="Arial" w:hAnsi="Arial" w:cs="Arial"/>
          <w:sz w:val="24"/>
          <w:szCs w:val="24"/>
        </w:rPr>
        <w:t>Opol</w:t>
      </w:r>
      <w:proofErr w:type="spellEnd"/>
      <w:r w:rsidRPr="008D6E9E">
        <w:rPr>
          <w:rFonts w:ascii="Arial" w:hAnsi="Arial" w:cs="Arial"/>
          <w:sz w:val="24"/>
          <w:szCs w:val="24"/>
        </w:rPr>
        <w:t xml:space="preserve">. z 2016 r. poz. 2017), zmieniona Uchwałą Nr XXII/255/2016 Sejmiku Województwa Opolskiego z dnia 29 listopada 2016 r. (Dz. Urz. Woj. </w:t>
      </w:r>
      <w:proofErr w:type="spellStart"/>
      <w:r w:rsidRPr="008D6E9E">
        <w:rPr>
          <w:rFonts w:ascii="Arial" w:hAnsi="Arial" w:cs="Arial"/>
          <w:sz w:val="24"/>
          <w:szCs w:val="24"/>
        </w:rPr>
        <w:t>Opol</w:t>
      </w:r>
      <w:proofErr w:type="spellEnd"/>
      <w:r w:rsidRPr="008D6E9E">
        <w:rPr>
          <w:rFonts w:ascii="Arial" w:hAnsi="Arial" w:cs="Arial"/>
          <w:sz w:val="24"/>
          <w:szCs w:val="24"/>
        </w:rPr>
        <w:t xml:space="preserve">. z 2016 r. poz. 2593) i Uchwała Nr XXX/336/2017 Sejmiku Województwa Opolskiego z dnia 13 czerwca 2017 r. (Dz. Urz. Woj. </w:t>
      </w:r>
      <w:proofErr w:type="spellStart"/>
      <w:r w:rsidRPr="008D6E9E">
        <w:rPr>
          <w:rFonts w:ascii="Arial" w:hAnsi="Arial" w:cs="Arial"/>
          <w:sz w:val="24"/>
          <w:szCs w:val="24"/>
        </w:rPr>
        <w:t>Opol</w:t>
      </w:r>
      <w:proofErr w:type="spellEnd"/>
      <w:r w:rsidRPr="008D6E9E">
        <w:rPr>
          <w:rFonts w:ascii="Arial" w:hAnsi="Arial" w:cs="Arial"/>
          <w:sz w:val="24"/>
          <w:szCs w:val="24"/>
        </w:rPr>
        <w:t>. z 2017 r. poz. 1675). Nadzór nad obszarem sprawuje Zarząd Województwa Opolskiego. Obszar Chronionego Krajobrazu „Wronin-</w:t>
      </w:r>
      <w:proofErr w:type="spellStart"/>
      <w:r w:rsidRPr="008D6E9E">
        <w:rPr>
          <w:rFonts w:ascii="Arial" w:hAnsi="Arial" w:cs="Arial"/>
          <w:sz w:val="24"/>
          <w:szCs w:val="24"/>
        </w:rPr>
        <w:t>Maciowakrze</w:t>
      </w:r>
      <w:proofErr w:type="spellEnd"/>
      <w:r w:rsidRPr="008D6E9E">
        <w:rPr>
          <w:rFonts w:ascii="Arial" w:hAnsi="Arial" w:cs="Arial"/>
          <w:sz w:val="24"/>
          <w:szCs w:val="24"/>
        </w:rPr>
        <w:t xml:space="preserve">” obejmuje obszar o powierzchni </w:t>
      </w:r>
      <w:r w:rsidRPr="008D6E9E">
        <w:rPr>
          <w:rFonts w:ascii="Arial" w:hAnsi="Arial" w:cs="Arial"/>
          <w:b/>
          <w:sz w:val="24"/>
          <w:szCs w:val="24"/>
        </w:rPr>
        <w:t>3 989,9 ha</w:t>
      </w:r>
      <w:r w:rsidRPr="008D6E9E">
        <w:rPr>
          <w:rFonts w:ascii="Arial" w:hAnsi="Arial" w:cs="Arial"/>
          <w:sz w:val="24"/>
          <w:szCs w:val="24"/>
        </w:rPr>
        <w:t>, położony w gminach: Baborów, Cisek, Pawłowiczki i Polska Cerekiew, w województwie śląskim.</w:t>
      </w:r>
    </w:p>
    <w:p w14:paraId="41FCD274" w14:textId="41BC66FB" w:rsidR="00527CE6" w:rsidRDefault="00527CE6" w:rsidP="0071469B">
      <w:pPr>
        <w:spacing w:line="360" w:lineRule="auto"/>
        <w:ind w:firstLine="708"/>
        <w:rPr>
          <w:rFonts w:ascii="Arial" w:hAnsi="Arial" w:cs="Arial"/>
          <w:b/>
          <w:sz w:val="24"/>
          <w:szCs w:val="24"/>
        </w:rPr>
      </w:pPr>
      <w:r w:rsidRPr="008D6E9E">
        <w:rPr>
          <w:rFonts w:ascii="Arial" w:hAnsi="Arial" w:cs="Arial"/>
          <w:b/>
          <w:sz w:val="24"/>
          <w:szCs w:val="24"/>
        </w:rPr>
        <w:t>Obszar chronionego krajobrazu „</w:t>
      </w:r>
      <w:r>
        <w:rPr>
          <w:rFonts w:ascii="Arial" w:hAnsi="Arial" w:cs="Arial"/>
          <w:b/>
          <w:sz w:val="24"/>
          <w:szCs w:val="24"/>
        </w:rPr>
        <w:t>Meandry rzeki Odry</w:t>
      </w:r>
      <w:r w:rsidRPr="008D6E9E">
        <w:rPr>
          <w:rFonts w:ascii="Arial" w:hAnsi="Arial" w:cs="Arial"/>
          <w:b/>
          <w:sz w:val="24"/>
          <w:szCs w:val="24"/>
        </w:rPr>
        <w:t>”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27CE6">
        <w:rPr>
          <w:rFonts w:ascii="Arial" w:hAnsi="Arial" w:cs="Arial"/>
          <w:sz w:val="24"/>
          <w:szCs w:val="24"/>
        </w:rPr>
        <w:t>został powołany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27CE6">
        <w:rPr>
          <w:rFonts w:ascii="Arial" w:hAnsi="Arial" w:cs="Arial"/>
          <w:sz w:val="24"/>
          <w:szCs w:val="24"/>
        </w:rPr>
        <w:t>Rozporządzeniem</w:t>
      </w:r>
      <w:r>
        <w:rPr>
          <w:rFonts w:ascii="Arial" w:hAnsi="Arial" w:cs="Arial"/>
          <w:sz w:val="24"/>
          <w:szCs w:val="24"/>
        </w:rPr>
        <w:t xml:space="preserve"> Nr 78/04 Wojewody Śląskiego z dnia 29 października 2004 r. w sprawie wyznaczenia obszaru chronionego krajobrazu pod nazwą </w:t>
      </w:r>
      <w:r w:rsidR="00A40442">
        <w:rPr>
          <w:rFonts w:ascii="Arial" w:hAnsi="Arial" w:cs="Arial"/>
          <w:sz w:val="24"/>
          <w:szCs w:val="24"/>
        </w:rPr>
        <w:t xml:space="preserve">„Meandry rzeki Odry” w gminie Krzyżanowice (Dz. Urz. Woj. Śl. z 2004 r. nr 106 poz. 2980). Kolejnym aktem prawnym w sprawie obszaru było rozporządzenie Nr 7/09 Wojewody Śląskiego z dnia 7 maja 2009 r. zmieniające rozporządzenie w sprawie wyznaczenia obszaru chronionego krajobrazu pod nazwą „Meandry rzeki Odry” </w:t>
      </w:r>
      <w:r w:rsidR="00FF375F">
        <w:rPr>
          <w:rFonts w:ascii="Arial" w:hAnsi="Arial" w:cs="Arial"/>
          <w:sz w:val="24"/>
          <w:szCs w:val="24"/>
        </w:rPr>
        <w:t xml:space="preserve">w gminie Krzyżanowice </w:t>
      </w:r>
      <w:r w:rsidR="00A40442">
        <w:rPr>
          <w:rFonts w:ascii="Arial" w:hAnsi="Arial" w:cs="Arial"/>
          <w:sz w:val="24"/>
          <w:szCs w:val="24"/>
        </w:rPr>
        <w:t>(Dz. Urz. Woj. Śl</w:t>
      </w:r>
      <w:r w:rsidR="00FF375F">
        <w:rPr>
          <w:rFonts w:ascii="Arial" w:hAnsi="Arial" w:cs="Arial"/>
          <w:sz w:val="24"/>
          <w:szCs w:val="24"/>
        </w:rPr>
        <w:t xml:space="preserve">. z 2009 r. </w:t>
      </w:r>
      <w:proofErr w:type="gramStart"/>
      <w:r w:rsidR="00FF375F">
        <w:rPr>
          <w:rFonts w:ascii="Arial" w:hAnsi="Arial" w:cs="Arial"/>
          <w:sz w:val="24"/>
          <w:szCs w:val="24"/>
        </w:rPr>
        <w:t>nr  82</w:t>
      </w:r>
      <w:proofErr w:type="gramEnd"/>
      <w:r w:rsidR="00FF375F">
        <w:rPr>
          <w:rFonts w:ascii="Arial" w:hAnsi="Arial" w:cs="Arial"/>
          <w:sz w:val="24"/>
          <w:szCs w:val="24"/>
        </w:rPr>
        <w:t xml:space="preserve"> poz. 1803). Aktualnie obowiązującym aktem prawnym jest uchwała nr. VI/32/14/2021 Sejmiku Województwa Śląskiego z dnia 24 maja 2021 r. w sprawie Obszaru Chronionego Krajobrazu „Meandry rzeki Odry” (Dz. Urz. Woj. Śl. z 2021 r. poz</w:t>
      </w:r>
      <w:r w:rsidR="0071469B">
        <w:rPr>
          <w:rFonts w:ascii="Arial" w:hAnsi="Arial" w:cs="Arial"/>
          <w:sz w:val="24"/>
          <w:szCs w:val="24"/>
        </w:rPr>
        <w:t xml:space="preserve">. 3697). Nadzór nad </w:t>
      </w:r>
      <w:r w:rsidR="0071469B">
        <w:rPr>
          <w:rFonts w:ascii="Arial" w:hAnsi="Arial" w:cs="Arial"/>
          <w:sz w:val="24"/>
          <w:szCs w:val="24"/>
        </w:rPr>
        <w:lastRenderedPageBreak/>
        <w:t xml:space="preserve">obszarem sprawuje Zarząd Województwa Śląskiego. Obszar chronionego krajobrazu „Meandry rzeki Odry” obejmuje obszar o powierzchni 158,76 ha, położony w gminie Krzyżanowice, w województwie śląskim. Obejmuje on naturalnie meandrujący odcinek </w:t>
      </w:r>
      <w:r w:rsidR="00D864D5">
        <w:rPr>
          <w:rFonts w:ascii="Arial" w:hAnsi="Arial" w:cs="Arial"/>
          <w:sz w:val="24"/>
          <w:szCs w:val="24"/>
        </w:rPr>
        <w:t xml:space="preserve">rzeki Odry na granicy polsko-czeskiej. Obszar położony jest w całości poza gruntami w zarządzie Nadleśnictwa Rudy Raciborskie. </w:t>
      </w:r>
    </w:p>
    <w:p w14:paraId="2F4B0B84" w14:textId="77777777" w:rsidR="0071469B" w:rsidRPr="0071469B" w:rsidRDefault="0071469B" w:rsidP="0071469B">
      <w:pPr>
        <w:spacing w:line="360" w:lineRule="auto"/>
        <w:ind w:firstLine="708"/>
        <w:rPr>
          <w:rFonts w:ascii="Arial" w:hAnsi="Arial" w:cs="Arial"/>
          <w:b/>
          <w:sz w:val="24"/>
          <w:szCs w:val="24"/>
        </w:rPr>
      </w:pPr>
    </w:p>
    <w:p w14:paraId="268E7E45" w14:textId="07263645" w:rsidR="008D6E9E" w:rsidRPr="008D6E9E" w:rsidRDefault="008D6E9E" w:rsidP="008D6E9E">
      <w:pPr>
        <w:rPr>
          <w:rFonts w:ascii="Arial" w:hAnsi="Arial" w:cs="Arial"/>
          <w:b/>
          <w:bCs/>
          <w:sz w:val="24"/>
          <w:szCs w:val="24"/>
        </w:rPr>
      </w:pPr>
      <w:r w:rsidRPr="008D6E9E">
        <w:rPr>
          <w:rFonts w:ascii="Arial" w:hAnsi="Arial" w:cs="Arial"/>
          <w:b/>
          <w:bCs/>
          <w:sz w:val="24"/>
          <w:szCs w:val="24"/>
        </w:rPr>
        <w:t>Obszary Natura 2000</w:t>
      </w:r>
    </w:p>
    <w:p w14:paraId="5E0A9ACE" w14:textId="1397B585" w:rsidR="008D6E9E" w:rsidRPr="008D6E9E" w:rsidRDefault="008D6E9E" w:rsidP="008D6E9E">
      <w:pPr>
        <w:spacing w:line="360" w:lineRule="auto"/>
        <w:rPr>
          <w:rFonts w:ascii="Arial" w:hAnsi="Arial" w:cs="Arial"/>
          <w:sz w:val="24"/>
          <w:szCs w:val="24"/>
        </w:rPr>
      </w:pPr>
      <w:r w:rsidRPr="008D6E9E">
        <w:rPr>
          <w:rFonts w:ascii="Arial" w:hAnsi="Arial" w:cs="Arial"/>
          <w:sz w:val="24"/>
          <w:szCs w:val="24"/>
        </w:rPr>
        <w:t>W zasięgu terytorialnym Nadleśnictwa Rudy Raciborskie zlokalizowan</w:t>
      </w:r>
      <w:r w:rsidR="005F0732">
        <w:rPr>
          <w:rFonts w:ascii="Arial" w:hAnsi="Arial" w:cs="Arial"/>
          <w:sz w:val="24"/>
          <w:szCs w:val="24"/>
        </w:rPr>
        <w:t>ych</w:t>
      </w:r>
      <w:r w:rsidRPr="008D6E9E">
        <w:rPr>
          <w:rFonts w:ascii="Arial" w:hAnsi="Arial" w:cs="Arial"/>
          <w:sz w:val="24"/>
          <w:szCs w:val="24"/>
        </w:rPr>
        <w:t xml:space="preserve"> </w:t>
      </w:r>
      <w:r w:rsidR="005F0732">
        <w:rPr>
          <w:rFonts w:ascii="Arial" w:hAnsi="Arial" w:cs="Arial"/>
          <w:sz w:val="24"/>
          <w:szCs w:val="24"/>
        </w:rPr>
        <w:t>jest</w:t>
      </w:r>
      <w:r w:rsidRPr="008D6E9E">
        <w:rPr>
          <w:rFonts w:ascii="Arial" w:hAnsi="Arial" w:cs="Arial"/>
          <w:sz w:val="24"/>
          <w:szCs w:val="24"/>
        </w:rPr>
        <w:t xml:space="preserve"> </w:t>
      </w:r>
      <w:r w:rsidR="005F0732">
        <w:rPr>
          <w:rFonts w:ascii="Arial" w:hAnsi="Arial" w:cs="Arial"/>
          <w:sz w:val="24"/>
          <w:szCs w:val="24"/>
        </w:rPr>
        <w:t>pięć</w:t>
      </w:r>
      <w:r w:rsidRPr="008D6E9E">
        <w:rPr>
          <w:rFonts w:ascii="Arial" w:hAnsi="Arial" w:cs="Arial"/>
          <w:sz w:val="24"/>
          <w:szCs w:val="24"/>
        </w:rPr>
        <w:t xml:space="preserve"> obszar</w:t>
      </w:r>
      <w:r w:rsidR="005F0732">
        <w:rPr>
          <w:rFonts w:ascii="Arial" w:hAnsi="Arial" w:cs="Arial"/>
          <w:sz w:val="24"/>
          <w:szCs w:val="24"/>
        </w:rPr>
        <w:t>ów</w:t>
      </w:r>
      <w:r w:rsidRPr="008D6E9E">
        <w:rPr>
          <w:rFonts w:ascii="Arial" w:hAnsi="Arial" w:cs="Arial"/>
          <w:sz w:val="24"/>
          <w:szCs w:val="24"/>
        </w:rPr>
        <w:t xml:space="preserve"> Natura 2000</w:t>
      </w:r>
      <w:r w:rsidR="005F0732">
        <w:rPr>
          <w:rFonts w:ascii="Arial" w:hAnsi="Arial" w:cs="Arial"/>
          <w:sz w:val="24"/>
          <w:szCs w:val="24"/>
        </w:rPr>
        <w:t>:</w:t>
      </w:r>
      <w:r w:rsidRPr="008D6E9E">
        <w:rPr>
          <w:rFonts w:ascii="Arial" w:hAnsi="Arial" w:cs="Arial"/>
          <w:sz w:val="24"/>
          <w:szCs w:val="24"/>
        </w:rPr>
        <w:t xml:space="preserve"> </w:t>
      </w:r>
      <w:r w:rsidR="005F0732">
        <w:rPr>
          <w:rFonts w:ascii="Arial" w:hAnsi="Arial" w:cs="Arial"/>
          <w:sz w:val="24"/>
          <w:szCs w:val="24"/>
        </w:rPr>
        <w:t>cztery</w:t>
      </w:r>
      <w:r w:rsidRPr="008D6E9E">
        <w:rPr>
          <w:rFonts w:ascii="Arial" w:hAnsi="Arial" w:cs="Arial"/>
          <w:sz w:val="24"/>
          <w:szCs w:val="24"/>
        </w:rPr>
        <w:t xml:space="preserve"> </w:t>
      </w:r>
      <w:r w:rsidR="005F0732">
        <w:rPr>
          <w:rFonts w:ascii="Arial" w:hAnsi="Arial" w:cs="Arial"/>
          <w:sz w:val="24"/>
          <w:szCs w:val="24"/>
        </w:rPr>
        <w:t>specjalne obszary ochrony specjalnej ochrony siedlisk (SOO)</w:t>
      </w:r>
      <w:r w:rsidRPr="008D6E9E">
        <w:rPr>
          <w:rFonts w:ascii="Arial" w:hAnsi="Arial" w:cs="Arial"/>
          <w:sz w:val="24"/>
          <w:szCs w:val="24"/>
        </w:rPr>
        <w:t xml:space="preserve"> oraz jeden obszar specjalnej ochrony</w:t>
      </w:r>
      <w:r w:rsidR="005004E9">
        <w:rPr>
          <w:rFonts w:ascii="Arial" w:hAnsi="Arial" w:cs="Arial"/>
          <w:sz w:val="24"/>
          <w:szCs w:val="24"/>
        </w:rPr>
        <w:t xml:space="preserve"> ptaków</w:t>
      </w:r>
      <w:r w:rsidRPr="008D6E9E">
        <w:rPr>
          <w:rFonts w:ascii="Arial" w:hAnsi="Arial" w:cs="Arial"/>
          <w:sz w:val="24"/>
          <w:szCs w:val="24"/>
        </w:rPr>
        <w:t xml:space="preserve"> (OSO).</w:t>
      </w:r>
    </w:p>
    <w:p w14:paraId="57E1C4D3" w14:textId="12E06CB0" w:rsidR="008D6E9E" w:rsidRPr="008D6E9E" w:rsidRDefault="005004E9" w:rsidP="008D6E9E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SOO</w:t>
      </w:r>
      <w:r w:rsidR="008D6E9E" w:rsidRPr="008D6E9E">
        <w:rPr>
          <w:rFonts w:ascii="Arial" w:hAnsi="Arial" w:cs="Arial"/>
          <w:sz w:val="24"/>
          <w:szCs w:val="24"/>
        </w:rPr>
        <w:t xml:space="preserve"> STAWY ŁĘŻCZOK PLH240010</w:t>
      </w:r>
    </w:p>
    <w:p w14:paraId="0B48B363" w14:textId="6C1FE981" w:rsidR="008D6E9E" w:rsidRPr="008D6E9E" w:rsidRDefault="005004E9" w:rsidP="008D6E9E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SOO</w:t>
      </w:r>
      <w:r w:rsidR="008D6E9E" w:rsidRPr="008D6E9E">
        <w:rPr>
          <w:rFonts w:ascii="Arial" w:hAnsi="Arial" w:cs="Arial"/>
          <w:sz w:val="24"/>
          <w:szCs w:val="24"/>
        </w:rPr>
        <w:t xml:space="preserve"> ROZUMICKI LAS PLH160018</w:t>
      </w:r>
    </w:p>
    <w:p w14:paraId="7F16A38B" w14:textId="04151891" w:rsidR="008D6E9E" w:rsidRPr="008D6E9E" w:rsidRDefault="005004E9" w:rsidP="008D6E9E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SOO</w:t>
      </w:r>
      <w:r w:rsidR="008D6E9E" w:rsidRPr="008D6E9E">
        <w:rPr>
          <w:rFonts w:ascii="Arial" w:hAnsi="Arial" w:cs="Arial"/>
          <w:sz w:val="24"/>
          <w:szCs w:val="24"/>
        </w:rPr>
        <w:t xml:space="preserve"> LAS KOŁO TWORKOWA PLH240040</w:t>
      </w:r>
    </w:p>
    <w:p w14:paraId="228D0FBF" w14:textId="7C6A46F9" w:rsidR="008D6E9E" w:rsidRDefault="005004E9" w:rsidP="008D6E9E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SOO GRANICZNY MEANDER ODRY</w:t>
      </w:r>
    </w:p>
    <w:p w14:paraId="6C9623BB" w14:textId="5545FD6E" w:rsidR="005F0732" w:rsidRPr="008D6E9E" w:rsidRDefault="005004E9" w:rsidP="008D6E9E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5004E9">
        <w:rPr>
          <w:rFonts w:ascii="Arial" w:hAnsi="Arial" w:cs="Arial"/>
          <w:sz w:val="24"/>
          <w:szCs w:val="24"/>
        </w:rPr>
        <w:t>OSO STAWY WIELIKĄT I LAS TWORKOWSKI PLB240003</w:t>
      </w:r>
    </w:p>
    <w:p w14:paraId="2C03835F" w14:textId="77777777" w:rsidR="001C53A5" w:rsidRDefault="001C53A5" w:rsidP="008D6E9E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5CCDC5F1" w14:textId="77777777" w:rsidR="001C53A5" w:rsidRDefault="001C53A5" w:rsidP="008D6E9E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18A1DCCB" w14:textId="1DD3AE2D" w:rsidR="008D6E9E" w:rsidRPr="008D6E9E" w:rsidRDefault="008D6E9E" w:rsidP="008D6E9E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8D6E9E">
        <w:rPr>
          <w:rFonts w:ascii="Arial" w:hAnsi="Arial" w:cs="Arial"/>
          <w:b/>
          <w:bCs/>
          <w:sz w:val="24"/>
          <w:szCs w:val="24"/>
        </w:rPr>
        <w:t>Stanowiska dokumentacyjne</w:t>
      </w:r>
    </w:p>
    <w:p w14:paraId="5CFAA2EF" w14:textId="1B02A715" w:rsidR="008D6E9E" w:rsidRPr="008D6E9E" w:rsidRDefault="008D6E9E" w:rsidP="001C53A5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  <w:r w:rsidRPr="008D6E9E">
        <w:rPr>
          <w:rFonts w:ascii="Arial" w:hAnsi="Arial" w:cs="Arial"/>
          <w:sz w:val="24"/>
          <w:szCs w:val="24"/>
        </w:rPr>
        <w:t>W zasięgu terytorialnym Nadleśnictwa Rudy Raciborskie brak jest ustanowionych stanowisk dokumentacyjnych.</w:t>
      </w:r>
    </w:p>
    <w:p w14:paraId="76D0BCA3" w14:textId="77777777" w:rsidR="008D6E9E" w:rsidRDefault="008D6E9E" w:rsidP="008D6E9E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16499EF7" w14:textId="67A317B1" w:rsidR="008D6E9E" w:rsidRPr="008D6E9E" w:rsidRDefault="008D6E9E" w:rsidP="008D6E9E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8D6E9E">
        <w:rPr>
          <w:rFonts w:ascii="Arial" w:hAnsi="Arial" w:cs="Arial"/>
          <w:b/>
          <w:bCs/>
          <w:sz w:val="24"/>
          <w:szCs w:val="24"/>
        </w:rPr>
        <w:t>Użytki ekologiczne</w:t>
      </w:r>
    </w:p>
    <w:p w14:paraId="1BE067FA" w14:textId="0F34BCCB" w:rsidR="008D6E9E" w:rsidRPr="008D6E9E" w:rsidRDefault="008D6E9E" w:rsidP="001C53A5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  <w:r w:rsidRPr="008D6E9E">
        <w:rPr>
          <w:rFonts w:ascii="Arial" w:hAnsi="Arial" w:cs="Arial"/>
          <w:sz w:val="24"/>
          <w:szCs w:val="24"/>
        </w:rPr>
        <w:t>Na gruntach w zarządzie Nadleśnictwa Rudy Raciborskie brak jest powołanych użytków ekologicznych.</w:t>
      </w:r>
    </w:p>
    <w:p w14:paraId="47ADE709" w14:textId="77777777" w:rsidR="008D6E9E" w:rsidRPr="008D6E9E" w:rsidRDefault="008D6E9E" w:rsidP="008D6E9E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8D6E9E">
        <w:rPr>
          <w:rFonts w:ascii="Arial" w:hAnsi="Arial" w:cs="Arial"/>
          <w:b/>
          <w:bCs/>
          <w:sz w:val="24"/>
          <w:szCs w:val="24"/>
        </w:rPr>
        <w:t xml:space="preserve">Zespoły przyrodniczo-krajobrazowe </w:t>
      </w:r>
    </w:p>
    <w:p w14:paraId="29431002" w14:textId="4C3B8414" w:rsidR="00E3754D" w:rsidRDefault="00C12370" w:rsidP="001C53A5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Aktualnie w</w:t>
      </w:r>
      <w:r w:rsidR="008D6E9E" w:rsidRPr="008D6E9E">
        <w:rPr>
          <w:rFonts w:ascii="Arial" w:hAnsi="Arial" w:cs="Arial"/>
          <w:sz w:val="24"/>
          <w:szCs w:val="24"/>
        </w:rPr>
        <w:t xml:space="preserve"> zasięgu terytorialnym Nadleśnictwa Rudy Raciborskie </w:t>
      </w:r>
      <w:r>
        <w:rPr>
          <w:rFonts w:ascii="Arial" w:hAnsi="Arial" w:cs="Arial"/>
          <w:sz w:val="24"/>
          <w:szCs w:val="24"/>
        </w:rPr>
        <w:t>znajduje się jeden</w:t>
      </w:r>
      <w:r w:rsidR="008D6E9E" w:rsidRPr="008D6E9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D6E9E" w:rsidRPr="008D6E9E">
        <w:rPr>
          <w:rFonts w:ascii="Arial" w:hAnsi="Arial" w:cs="Arial"/>
          <w:sz w:val="24"/>
          <w:szCs w:val="24"/>
        </w:rPr>
        <w:t>zespoł</w:t>
      </w:r>
      <w:proofErr w:type="spellEnd"/>
      <w:r w:rsidR="008D6E9E" w:rsidRPr="008D6E9E">
        <w:rPr>
          <w:rFonts w:ascii="Arial" w:hAnsi="Arial" w:cs="Arial"/>
          <w:sz w:val="24"/>
          <w:szCs w:val="24"/>
        </w:rPr>
        <w:t xml:space="preserve"> przyrodniczo-krajobrazowy.</w:t>
      </w:r>
    </w:p>
    <w:p w14:paraId="2246C204" w14:textId="6AEACA2A" w:rsidR="00C12370" w:rsidRPr="008D6E9E" w:rsidRDefault="00C12370" w:rsidP="001C53A5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Pr="00C12370">
        <w:rPr>
          <w:rFonts w:ascii="Arial" w:hAnsi="Arial" w:cs="Arial"/>
          <w:b/>
          <w:sz w:val="24"/>
          <w:szCs w:val="24"/>
        </w:rPr>
        <w:t>Zespół przyrodniczo-krajobrazowy „Dolina Złotnika”</w:t>
      </w:r>
      <w:r>
        <w:rPr>
          <w:rFonts w:ascii="Arial" w:hAnsi="Arial" w:cs="Arial"/>
          <w:sz w:val="24"/>
          <w:szCs w:val="24"/>
        </w:rPr>
        <w:t xml:space="preserve"> został utworzony Uchwałą Nr III/36/24 Rady Miejskiej w Baborowie z dnia 19 czerwca 2024 </w:t>
      </w:r>
      <w:r w:rsidR="009F5ACA">
        <w:rPr>
          <w:rFonts w:ascii="Arial" w:hAnsi="Arial" w:cs="Arial"/>
          <w:sz w:val="24"/>
          <w:szCs w:val="24"/>
        </w:rPr>
        <w:t xml:space="preserve">w sprawie ustanowienia zespołu przyrodniczo-krajobrazowego „Dolina Złotnika” (Dz. Urz. Woj. Opolskiego z 2024 r. poz. 1676). Zespół przyrodniczo-krajobrazowy „Dolina Złotnika” obejmuje obszar o powierzchni 191,42 ha położony w gminie Baborów, w obrębie ewidencyjnym Baborów, Boguchwałów, Czerwonków i Sułków, częściowo na gruntach w zarządzie Nadleśnictwa. </w:t>
      </w:r>
    </w:p>
    <w:sectPr w:rsidR="00C12370" w:rsidRPr="008D6E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F6DF3"/>
    <w:multiLevelType w:val="hybridMultilevel"/>
    <w:tmpl w:val="A81CC5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D238E6"/>
    <w:multiLevelType w:val="hybridMultilevel"/>
    <w:tmpl w:val="2FF8BD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261067">
    <w:abstractNumId w:val="0"/>
  </w:num>
  <w:num w:numId="2" w16cid:durableId="157162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E9E"/>
    <w:rsid w:val="001C53A5"/>
    <w:rsid w:val="00476759"/>
    <w:rsid w:val="005004E9"/>
    <w:rsid w:val="00527CE6"/>
    <w:rsid w:val="005F0732"/>
    <w:rsid w:val="0071469B"/>
    <w:rsid w:val="008D6E9E"/>
    <w:rsid w:val="009F5ACA"/>
    <w:rsid w:val="00A40442"/>
    <w:rsid w:val="00C12370"/>
    <w:rsid w:val="00CF607C"/>
    <w:rsid w:val="00D864D5"/>
    <w:rsid w:val="00D9326B"/>
    <w:rsid w:val="00E3754D"/>
    <w:rsid w:val="00FF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DB578"/>
  <w15:chartTrackingRefBased/>
  <w15:docId w15:val="{6C75D87B-F875-4C94-AF13-C6A827AE8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D6E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882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Jendrusz</dc:creator>
  <cp:keywords/>
  <dc:description/>
  <cp:lastModifiedBy>Bartosz Małka</cp:lastModifiedBy>
  <cp:revision>2</cp:revision>
  <dcterms:created xsi:type="dcterms:W3CDTF">2026-10-10T18:09:00Z</dcterms:created>
  <dcterms:modified xsi:type="dcterms:W3CDTF">2026-10-10T18:09:00Z</dcterms:modified>
</cp:coreProperties>
</file>