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D622F" w14:textId="57FDDD5F" w:rsidR="003C338D" w:rsidRPr="00955155" w:rsidRDefault="003C338D" w:rsidP="003C338D">
      <w:pPr>
        <w:pStyle w:val="OZNPROJEKTUwskazaniedatylubwersjiprojektu"/>
      </w:pPr>
      <w:r>
        <w:t xml:space="preserve">Projekt z </w:t>
      </w:r>
      <w:r w:rsidRPr="00421506">
        <w:t>dnia</w:t>
      </w:r>
      <w:r>
        <w:t xml:space="preserve"> </w:t>
      </w:r>
      <w:r w:rsidR="00DA6A4C">
        <w:t>4</w:t>
      </w:r>
      <w:r w:rsidR="00851E1A">
        <w:t xml:space="preserve"> lutego</w:t>
      </w:r>
      <w:r>
        <w:t xml:space="preserve"> 2026 r.</w:t>
      </w:r>
    </w:p>
    <w:p w14:paraId="28CC8788" w14:textId="77777777" w:rsidR="003C338D" w:rsidRPr="00955155" w:rsidRDefault="003C338D" w:rsidP="003C338D"/>
    <w:p w14:paraId="497839CF" w14:textId="77777777" w:rsidR="003C338D" w:rsidRDefault="003C338D" w:rsidP="003C338D">
      <w:pPr>
        <w:pStyle w:val="OZNRODZAKTUtznustawalubrozporzdzenieiorganwydajcy"/>
      </w:pPr>
    </w:p>
    <w:p w14:paraId="244E8607" w14:textId="77777777" w:rsidR="003C338D" w:rsidRPr="00955155" w:rsidRDefault="003C338D" w:rsidP="003C338D">
      <w:pPr>
        <w:pStyle w:val="OZNRODZAKTUtznustawalubrozporzdzenieiorganwydajcy"/>
      </w:pPr>
      <w:r w:rsidRPr="00421506">
        <w:t>rozporządzenie</w:t>
      </w:r>
    </w:p>
    <w:p w14:paraId="73788D7C" w14:textId="77777777" w:rsidR="003C338D" w:rsidRPr="00955155" w:rsidRDefault="003C338D" w:rsidP="003C338D">
      <w:pPr>
        <w:pStyle w:val="OZNRODZAKTUtznustawalubrozporzdzenieiorganwydajcy"/>
      </w:pPr>
      <w:r>
        <w:t>Prezesa rady miniStrów</w:t>
      </w:r>
    </w:p>
    <w:p w14:paraId="72D8D12B" w14:textId="77777777" w:rsidR="003C338D" w:rsidRPr="00955155" w:rsidRDefault="003C338D" w:rsidP="003C338D">
      <w:pPr>
        <w:pStyle w:val="DATAAKTUdatauchwalenialubwydaniaaktu"/>
      </w:pPr>
      <w:r w:rsidRPr="00955155">
        <w:t xml:space="preserve">z dnia </w:t>
      </w:r>
    </w:p>
    <w:p w14:paraId="02DD5A08" w14:textId="77777777" w:rsidR="003C338D" w:rsidRPr="00972A1C" w:rsidRDefault="003C338D" w:rsidP="003C338D">
      <w:pPr>
        <w:pStyle w:val="TYTUAKTUprzedmiotregulacjiustawylubrozporzdzenia"/>
        <w:rPr>
          <w:rStyle w:val="IGindeksgrny"/>
        </w:rPr>
      </w:pPr>
      <w:bookmarkStart w:id="0" w:name="_Hlk50460074"/>
      <w:r w:rsidRPr="00421506">
        <w:t xml:space="preserve">zmieniające rozporządzenie </w:t>
      </w:r>
      <w:r w:rsidRPr="002A0DB6">
        <w:t xml:space="preserve">w sprawie postępowania przy rozpoznawaniu </w:t>
      </w:r>
      <w:proofErr w:type="spellStart"/>
      <w:r w:rsidRPr="002A0DB6">
        <w:t>odwołań</w:t>
      </w:r>
      <w:proofErr w:type="spellEnd"/>
      <w:r w:rsidRPr="002A0DB6">
        <w:t xml:space="preserve"> przez Krajową Izbę Odwoławczą</w:t>
      </w:r>
      <w:bookmarkEnd w:id="0"/>
    </w:p>
    <w:p w14:paraId="00D39EAE" w14:textId="77777777" w:rsidR="003C338D" w:rsidRPr="00421506" w:rsidRDefault="003C338D" w:rsidP="003C338D">
      <w:pPr>
        <w:pStyle w:val="NIEARTTEKSTtekstnieartykuowanynppodstprawnarozplubpreambua"/>
      </w:pPr>
      <w:r w:rsidRPr="00696557">
        <w:t xml:space="preserve">Na podstawie </w:t>
      </w:r>
      <w:r w:rsidRPr="003D29D2">
        <w:t>art. 544 ust. 4</w:t>
      </w:r>
      <w:r w:rsidRPr="00696557">
        <w:t xml:space="preserve"> ustawy z dnia 11 września 2019 r. </w:t>
      </w:r>
      <w:r w:rsidRPr="00421506">
        <w:t xml:space="preserve">– Prawo zamówień publicznych </w:t>
      </w:r>
      <w:bookmarkStart w:id="1" w:name="_Hlk112852534"/>
      <w:r w:rsidRPr="00421506">
        <w:t>(</w:t>
      </w:r>
      <w:r w:rsidRPr="001E2A77">
        <w:t xml:space="preserve">Dz. U. z 2024 r. poz. 1320, </w:t>
      </w:r>
      <w:r>
        <w:t xml:space="preserve">z </w:t>
      </w:r>
      <w:proofErr w:type="spellStart"/>
      <w:r>
        <w:t>późn</w:t>
      </w:r>
      <w:proofErr w:type="spellEnd"/>
      <w:r>
        <w:t>. zm.</w:t>
      </w:r>
      <w:r>
        <w:rPr>
          <w:rStyle w:val="Odwoanieprzypisudolnego"/>
        </w:rPr>
        <w:footnoteReference w:id="1"/>
      </w:r>
      <w:r>
        <w:rPr>
          <w:rStyle w:val="IGPindeksgrnyipogrubienie"/>
        </w:rPr>
        <w:t>)</w:t>
      </w:r>
      <w:r w:rsidRPr="00421506">
        <w:t xml:space="preserve">) </w:t>
      </w:r>
      <w:bookmarkEnd w:id="1"/>
      <w:r w:rsidRPr="00421506">
        <w:t>zarządza się, co następuje:</w:t>
      </w:r>
    </w:p>
    <w:p w14:paraId="517B2E69" w14:textId="77777777" w:rsidR="003C338D" w:rsidRPr="00421506" w:rsidRDefault="003C338D" w:rsidP="003C338D">
      <w:pPr>
        <w:pStyle w:val="ARTartustawynprozporzdzenia"/>
      </w:pPr>
      <w:r w:rsidRPr="00421506">
        <w:t xml:space="preserve">§ 1. W </w:t>
      </w:r>
      <w:bookmarkStart w:id="2" w:name="_Hlk112852580"/>
      <w:r w:rsidRPr="00421506">
        <w:t xml:space="preserve">rozporządzeniu </w:t>
      </w:r>
      <w:r>
        <w:t>Prezesa Rady Ministrów</w:t>
      </w:r>
      <w:r w:rsidRPr="00421506">
        <w:t xml:space="preserve"> z dnia </w:t>
      </w:r>
      <w:r w:rsidRPr="005B42D8">
        <w:t>30 grudnia 2020 r.</w:t>
      </w:r>
      <w:r w:rsidRPr="00421506">
        <w:t xml:space="preserve"> </w:t>
      </w:r>
      <w:r w:rsidRPr="005B42D8">
        <w:t xml:space="preserve">w sprawie postępowania przy rozpoznawaniu </w:t>
      </w:r>
      <w:proofErr w:type="spellStart"/>
      <w:r w:rsidRPr="005B42D8">
        <w:t>odwołań</w:t>
      </w:r>
      <w:proofErr w:type="spellEnd"/>
      <w:r w:rsidRPr="005B42D8">
        <w:t xml:space="preserve"> przez Krajową Izbę Odwoławczą</w:t>
      </w:r>
      <w:r w:rsidRPr="00421506">
        <w:t xml:space="preserve"> (Dz. U. poz.</w:t>
      </w:r>
      <w:r>
        <w:t xml:space="preserve"> </w:t>
      </w:r>
      <w:r w:rsidRPr="005928B9">
        <w:t>2453</w:t>
      </w:r>
      <w:r w:rsidRPr="00421506">
        <w:t>)</w:t>
      </w:r>
      <w:bookmarkEnd w:id="2"/>
      <w:r w:rsidRPr="00421506">
        <w:t xml:space="preserve"> wprowadza się następujące zmiany:</w:t>
      </w:r>
    </w:p>
    <w:p w14:paraId="7DB061A1" w14:textId="77777777" w:rsidR="003C338D" w:rsidRDefault="003C338D" w:rsidP="003C338D">
      <w:pPr>
        <w:pStyle w:val="PKTpunkt"/>
      </w:pPr>
      <w:r w:rsidRPr="003C00FB">
        <w:t>1)</w:t>
      </w:r>
      <w:r>
        <w:tab/>
      </w:r>
      <w:r w:rsidRPr="003C00FB">
        <w:t xml:space="preserve">w § </w:t>
      </w:r>
      <w:r>
        <w:t xml:space="preserve">2 w pkt 5 </w:t>
      </w:r>
      <w:r w:rsidRPr="005C5EF3">
        <w:t xml:space="preserve">kropkę zastępuje się średnikiem i dodaje się pkt </w:t>
      </w:r>
      <w:r>
        <w:t>6</w:t>
      </w:r>
      <w:r w:rsidRPr="005C5EF3">
        <w:t xml:space="preserve"> w brzmieniu</w:t>
      </w:r>
      <w:r>
        <w:t>:</w:t>
      </w:r>
    </w:p>
    <w:p w14:paraId="729E555F" w14:textId="77777777" w:rsidR="003C338D" w:rsidRDefault="003C338D" w:rsidP="003C338D">
      <w:pPr>
        <w:pStyle w:val="ZPKTzmpktartykuempunktem"/>
      </w:pPr>
      <w:r w:rsidRPr="00C821E1">
        <w:t>„</w:t>
      </w:r>
      <w:r>
        <w:t xml:space="preserve">6) </w:t>
      </w:r>
      <w:r>
        <w:tab/>
      </w:r>
      <w:r w:rsidRPr="00C821E1">
        <w:t>zdalnej rozprawie lub zdalnym posiedzeniu – należy przez to rozumieć zdalną rozprawę lub zdalne posiedzenie, o których mowa w art. 508a ust.</w:t>
      </w:r>
      <w:r>
        <w:t xml:space="preserve"> </w:t>
      </w:r>
      <w:r w:rsidRPr="00C821E1">
        <w:t>1</w:t>
      </w:r>
      <w:r>
        <w:t xml:space="preserve"> </w:t>
      </w:r>
      <w:r w:rsidRPr="00C821E1">
        <w:t>ustawy</w:t>
      </w:r>
      <w:bookmarkStart w:id="3" w:name="_Hlk126331632"/>
      <w:r>
        <w:t>.</w:t>
      </w:r>
      <w:r w:rsidRPr="00A7351F">
        <w:t>”</w:t>
      </w:r>
      <w:bookmarkEnd w:id="3"/>
      <w:r>
        <w:t>;</w:t>
      </w:r>
    </w:p>
    <w:p w14:paraId="3F3E0F54" w14:textId="77777777" w:rsidR="003C338D" w:rsidRDefault="003C338D" w:rsidP="003C338D">
      <w:pPr>
        <w:pStyle w:val="PKTpunkt"/>
      </w:pPr>
      <w:r>
        <w:t>2)</w:t>
      </w:r>
      <w:r>
        <w:tab/>
      </w:r>
      <w:r w:rsidRPr="00FF56B8">
        <w:t>§</w:t>
      </w:r>
      <w:r>
        <w:t xml:space="preserve"> 4 otrzymuje brzmienie:</w:t>
      </w:r>
    </w:p>
    <w:p w14:paraId="4ADEE00F" w14:textId="77777777" w:rsidR="003C338D" w:rsidRPr="00D24C71" w:rsidRDefault="003C338D" w:rsidP="003C338D">
      <w:pPr>
        <w:pStyle w:val="ZARTzmartartykuempunktem"/>
      </w:pPr>
      <w:r w:rsidRPr="003D2495">
        <w:t>„</w:t>
      </w:r>
      <w:r w:rsidRPr="00CE40A8">
        <w:t>§</w:t>
      </w:r>
      <w:r>
        <w:t xml:space="preserve"> 4</w:t>
      </w:r>
      <w:r w:rsidRPr="00D24C71">
        <w:t>.</w:t>
      </w:r>
      <w:r>
        <w:t xml:space="preserve"> 1.</w:t>
      </w:r>
      <w:r w:rsidRPr="00D24C71">
        <w:t xml:space="preserve"> Pisma w postępowaniu odwoławczym wnoszone do Prezesa Izby lub Izby w formie pisemnej przekazuje się na adres korespondencyjny Izby udostępniony na stronie internetowej Urzędu. </w:t>
      </w:r>
    </w:p>
    <w:p w14:paraId="6346716B" w14:textId="631F3D6A" w:rsidR="003C338D" w:rsidRPr="00D24C71" w:rsidRDefault="003C338D" w:rsidP="003C338D">
      <w:pPr>
        <w:pStyle w:val="ZUSTzmustartykuempunktem"/>
      </w:pPr>
      <w:r w:rsidRPr="00D24C71">
        <w:t>2.</w:t>
      </w:r>
      <w:r w:rsidRPr="00D24C71">
        <w:tab/>
        <w:t>Pisma w postępowaniu odwoławczym wnoszone do Prezesa Izby lub Izby w postaci elektronicznej</w:t>
      </w:r>
      <w:r>
        <w:t>,</w:t>
      </w:r>
      <w:r w:rsidRPr="00D24C71">
        <w:t xml:space="preserve"> przy użyciu środków komunikacji elektronicznej</w:t>
      </w:r>
      <w:r>
        <w:t>, przekazuje się</w:t>
      </w:r>
      <w:r w:rsidR="00AF2408">
        <w:t xml:space="preserve"> </w:t>
      </w:r>
      <w:r w:rsidRPr="00D24C71">
        <w:t>na adres do doręczeń elektronicznych, o którym mowa w art. 2 pkt 1 ustawy z dnia 18 listopada 2020 r. o doręczeniach elektronicznych (Dz. U. z 2024 r. poz. 1045 i 1841)</w:t>
      </w:r>
      <w:r>
        <w:t>.</w:t>
      </w:r>
    </w:p>
    <w:p w14:paraId="207A0B23" w14:textId="77777777" w:rsidR="003C338D" w:rsidRPr="003C5C94" w:rsidRDefault="003C338D" w:rsidP="003C338D">
      <w:pPr>
        <w:pStyle w:val="ZUSTzmustartykuempunktem"/>
      </w:pPr>
      <w:r w:rsidRPr="00D24C71">
        <w:t xml:space="preserve">3. </w:t>
      </w:r>
      <w:r>
        <w:t>P</w:t>
      </w:r>
      <w:r w:rsidRPr="003C5C94">
        <w:t>isma w postępowaniu odwoławczym</w:t>
      </w:r>
      <w:r>
        <w:t xml:space="preserve">, </w:t>
      </w:r>
      <w:r w:rsidRPr="003C5C94">
        <w:t>z</w:t>
      </w:r>
      <w:r>
        <w:t xml:space="preserve"> </w:t>
      </w:r>
      <w:r w:rsidRPr="003C5C94">
        <w:t xml:space="preserve">wyjątkiem odwołania i przystąpienia do postępowania odwoławczego, wnoszone do </w:t>
      </w:r>
      <w:r w:rsidRPr="00CD68D6">
        <w:t xml:space="preserve">Prezesa Krajowej Izby lub Izby </w:t>
      </w:r>
      <w:r w:rsidRPr="003C5C94">
        <w:t>w postaci elektronicznej</w:t>
      </w:r>
      <w:r>
        <w:t>,</w:t>
      </w:r>
      <w:r w:rsidRPr="003C5C94">
        <w:t xml:space="preserve"> przy użyciu środków komunikacji elektronicznej</w:t>
      </w:r>
      <w:r>
        <w:t>,</w:t>
      </w:r>
      <w:r w:rsidRPr="003C5C94">
        <w:t xml:space="preserve"> mogą być przekazywane </w:t>
      </w:r>
      <w:r w:rsidRPr="003C5C94">
        <w:lastRenderedPageBreak/>
        <w:t xml:space="preserve">również na adres poczty elektronicznej </w:t>
      </w:r>
      <w:r>
        <w:t>I</w:t>
      </w:r>
      <w:r w:rsidRPr="003C5C94">
        <w:t>zby udostępniony na stronie internetowej Urzędu.</w:t>
      </w:r>
      <w:r w:rsidRPr="00BD2BDF">
        <w:t>”;</w:t>
      </w:r>
    </w:p>
    <w:p w14:paraId="0509FB76" w14:textId="77777777" w:rsidR="003C338D" w:rsidRDefault="003C338D" w:rsidP="003C338D">
      <w:pPr>
        <w:pStyle w:val="PKTpunkt"/>
      </w:pPr>
      <w:r>
        <w:t>3)</w:t>
      </w:r>
      <w:r>
        <w:tab/>
        <w:t xml:space="preserve">po </w:t>
      </w:r>
      <w:r w:rsidRPr="003A57F7">
        <w:t>§ 4</w:t>
      </w:r>
      <w:r>
        <w:t xml:space="preserve"> dodaje się </w:t>
      </w:r>
      <w:r w:rsidRPr="003A57F7">
        <w:t>§ 4</w:t>
      </w:r>
      <w:r>
        <w:t>a w brzmieniu:</w:t>
      </w:r>
    </w:p>
    <w:p w14:paraId="6B0084C1" w14:textId="77777777" w:rsidR="003C338D" w:rsidRPr="00B423B3" w:rsidRDefault="003C338D" w:rsidP="003C338D">
      <w:pPr>
        <w:pStyle w:val="ZARTzmartartykuempunktem"/>
      </w:pPr>
      <w:r w:rsidRPr="00B423B3">
        <w:t>„§</w:t>
      </w:r>
      <w:r>
        <w:t xml:space="preserve"> </w:t>
      </w:r>
      <w:r w:rsidRPr="00B423B3">
        <w:t>4a. 1. Strony oraz uczestnicy postępowania odwoławczego</w:t>
      </w:r>
      <w:r>
        <w:t>,</w:t>
      </w:r>
      <w:r w:rsidRPr="00B423B3">
        <w:t xml:space="preserve"> wnosząc pismo</w:t>
      </w:r>
      <w:r>
        <w:t xml:space="preserve"> w postępowaniu odwoławczym</w:t>
      </w:r>
      <w:r w:rsidRPr="00B423B3">
        <w:t xml:space="preserve"> podczas rozprawy</w:t>
      </w:r>
      <w:r>
        <w:t xml:space="preserve">, </w:t>
      </w:r>
      <w:r w:rsidRPr="00AC3983">
        <w:t>która nie jest zdalną rozprawą</w:t>
      </w:r>
      <w:r>
        <w:t>,</w:t>
      </w:r>
      <w:r w:rsidRPr="00B423B3">
        <w:t xml:space="preserve"> lub posiedzenia, któr</w:t>
      </w:r>
      <w:r>
        <w:t xml:space="preserve">e </w:t>
      </w:r>
      <w:r w:rsidRPr="00B423B3">
        <w:t>nie jest zdaln</w:t>
      </w:r>
      <w:r>
        <w:t>ym</w:t>
      </w:r>
      <w:r w:rsidRPr="00B423B3">
        <w:t xml:space="preserve"> posiedzeniem, przekazują je </w:t>
      </w:r>
      <w:r>
        <w:t xml:space="preserve">wraz z odpisami dla stron i uczestników postępowania odwoławczego </w:t>
      </w:r>
      <w:r w:rsidRPr="00B423B3">
        <w:t xml:space="preserve">bezpośrednio przewodniczącemu składu orzekającego. Do przedstawiania dowodów </w:t>
      </w:r>
      <w:r>
        <w:t xml:space="preserve">z dokumentów </w:t>
      </w:r>
      <w:r w:rsidRPr="00B423B3">
        <w:t>podczas rozprawy</w:t>
      </w:r>
      <w:r w:rsidRPr="002A1B90">
        <w:t>, która nie jest zdalną rozprawą,</w:t>
      </w:r>
      <w:r w:rsidRPr="00B423B3">
        <w:t xml:space="preserve"> lub posiedzenia, któr</w:t>
      </w:r>
      <w:r>
        <w:t>e</w:t>
      </w:r>
      <w:r w:rsidRPr="00B423B3">
        <w:t xml:space="preserve"> nie jest zdalnym posiedzeniem, zdanie pierwsze stosuje się odpowiednio. </w:t>
      </w:r>
    </w:p>
    <w:p w14:paraId="0DF1C45F" w14:textId="77777777" w:rsidR="003C338D" w:rsidRPr="00B423B3" w:rsidRDefault="003C338D" w:rsidP="003C338D">
      <w:pPr>
        <w:pStyle w:val="ZUSTzmustartykuempunktem"/>
      </w:pPr>
      <w:r w:rsidRPr="00B423B3">
        <w:t>2. Strony oraz uczestnicy postępowania odwoławczego</w:t>
      </w:r>
      <w:r>
        <w:t>,</w:t>
      </w:r>
      <w:r w:rsidRPr="00B423B3">
        <w:t xml:space="preserve"> wnosząc pismo</w:t>
      </w:r>
      <w:r>
        <w:t xml:space="preserve"> w postępowaniu odwoławczym</w:t>
      </w:r>
      <w:r w:rsidRPr="00B423B3">
        <w:t xml:space="preserve"> podczas zdalnej rozprawy lub zdalnego posiedzenia</w:t>
      </w:r>
      <w:r>
        <w:t>,</w:t>
      </w:r>
      <w:r w:rsidRPr="00B423B3">
        <w:t xml:space="preserve"> przekazują je przy użyciu środka komunikacji elektronicznej wskazanego w zarządzeniu Prezesa Izby, o którym mowa w § 19 ust. 1:</w:t>
      </w:r>
    </w:p>
    <w:p w14:paraId="0F07257D" w14:textId="77777777" w:rsidR="003C338D" w:rsidRPr="00462292" w:rsidRDefault="003C338D" w:rsidP="003C338D">
      <w:pPr>
        <w:pStyle w:val="ZPKTzmpktartykuempunktem"/>
      </w:pPr>
      <w:r w:rsidRPr="00B423B3">
        <w:t>1)</w:t>
      </w:r>
      <w:r w:rsidRPr="00B423B3">
        <w:tab/>
      </w:r>
      <w:r w:rsidRPr="00462292">
        <w:t>przewodniczącemu składu orzekającego na adres elektroniczny wskazany przez przewodniczącego składu orzekającego podczas zdalnej rozprawy lub zdalnego posiedzenia, a także</w:t>
      </w:r>
    </w:p>
    <w:p w14:paraId="2035EFFF" w14:textId="77777777" w:rsidR="003C338D" w:rsidRPr="00462292" w:rsidRDefault="003C338D" w:rsidP="003C338D">
      <w:pPr>
        <w:pStyle w:val="ZPKTzmpktartykuempunktem"/>
      </w:pPr>
      <w:r w:rsidRPr="00462292">
        <w:t>2)</w:t>
      </w:r>
      <w:r w:rsidRPr="00462292">
        <w:tab/>
        <w:t xml:space="preserve">stronom oraz uczestnikom postępowania odwoławczego na adres elektroniczny wskazany przez stronę oraz uczestnika postępowania odwoławczego podczas  zdalnej rozprawy lub zdalnego posiedzenia </w:t>
      </w:r>
      <w:r>
        <w:t xml:space="preserve">lub </w:t>
      </w:r>
      <w:r w:rsidRPr="00C97DEE">
        <w:t xml:space="preserve">na adres </w:t>
      </w:r>
      <w:r>
        <w:t>elektroniczny</w:t>
      </w:r>
      <w:r w:rsidRPr="00C97DEE">
        <w:t xml:space="preserve"> wskazany zgodnie z § 5 ust. 1</w:t>
      </w:r>
      <w:r>
        <w:t>.</w:t>
      </w:r>
    </w:p>
    <w:p w14:paraId="5044DD55" w14:textId="77777777" w:rsidR="003C338D" w:rsidRDefault="003C338D" w:rsidP="003C338D">
      <w:pPr>
        <w:pStyle w:val="ZUSTzmustartykuempunktem"/>
      </w:pPr>
      <w:r w:rsidRPr="00B423B3">
        <w:t xml:space="preserve">3. Do przedstawiania dowodów </w:t>
      </w:r>
      <w:r>
        <w:t xml:space="preserve">z dokumentów </w:t>
      </w:r>
      <w:r w:rsidRPr="00B423B3">
        <w:t>podczas zdalnej rozprawy lub zdalnego posiedzenia ust. 2 stosuje się odpowiednio.”</w:t>
      </w:r>
      <w:r>
        <w:t>;</w:t>
      </w:r>
    </w:p>
    <w:p w14:paraId="7CEBDB98" w14:textId="77777777" w:rsidR="003C338D" w:rsidRDefault="003C338D" w:rsidP="003C338D">
      <w:pPr>
        <w:pStyle w:val="PKTpunkt"/>
      </w:pPr>
      <w:r>
        <w:t>4)</w:t>
      </w:r>
      <w:r>
        <w:tab/>
      </w:r>
      <w:r w:rsidRPr="003B15FA">
        <w:t xml:space="preserve">§ </w:t>
      </w:r>
      <w:r>
        <w:t>5</w:t>
      </w:r>
      <w:r w:rsidRPr="003B15FA">
        <w:t xml:space="preserve"> otrzymuje brzmienie</w:t>
      </w:r>
      <w:r>
        <w:t>:</w:t>
      </w:r>
    </w:p>
    <w:p w14:paraId="7F544EA0" w14:textId="54FB42F3" w:rsidR="003C338D" w:rsidRPr="003965D7" w:rsidRDefault="003C338D" w:rsidP="003C338D">
      <w:pPr>
        <w:pStyle w:val="ZARTzmartartykuempunktem"/>
      </w:pPr>
      <w:r w:rsidRPr="003965D7">
        <w:t>„§</w:t>
      </w:r>
      <w:r>
        <w:t xml:space="preserve"> </w:t>
      </w:r>
      <w:r w:rsidRPr="003965D7">
        <w:t>5</w:t>
      </w:r>
      <w:r>
        <w:t xml:space="preserve">. </w:t>
      </w:r>
      <w:r w:rsidRPr="003965D7">
        <w:t xml:space="preserve">1. Pisma </w:t>
      </w:r>
      <w:r w:rsidR="00316D96">
        <w:t xml:space="preserve">w postaci elektronicznej </w:t>
      </w:r>
      <w:r w:rsidRPr="003965D7">
        <w:t xml:space="preserve">kierowane przez Izbę lub Prezesa Izby, w toku postępowania odwoławczego, do stron oraz uczestników postępowania odwoławczego przekazuje się za pośrednictwem środka komunikacji elektronicznej na adres </w:t>
      </w:r>
      <w:r w:rsidR="00F93FF5" w:rsidRPr="00F93FF5">
        <w:t xml:space="preserve">do doręczeń elektronicznych albo na adres poczty </w:t>
      </w:r>
      <w:r w:rsidRPr="003965D7">
        <w:t>elektroniczn</w:t>
      </w:r>
      <w:r w:rsidR="00047D20">
        <w:t>ej</w:t>
      </w:r>
      <w:r w:rsidR="00845C44">
        <w:t xml:space="preserve">, </w:t>
      </w:r>
      <w:r w:rsidR="00DA6A4C" w:rsidRPr="00DA6A4C">
        <w:t xml:space="preserve">które zostały </w:t>
      </w:r>
      <w:r w:rsidRPr="003965D7">
        <w:t>wskazan</w:t>
      </w:r>
      <w:r w:rsidR="00EB7916">
        <w:t>e</w:t>
      </w:r>
      <w:r w:rsidRPr="003965D7">
        <w:t xml:space="preserve"> jako adres</w:t>
      </w:r>
      <w:r w:rsidR="00EB7916">
        <w:t>y</w:t>
      </w:r>
      <w:r w:rsidRPr="003965D7">
        <w:t xml:space="preserve"> korespondencyjn</w:t>
      </w:r>
      <w:r w:rsidR="00EB7916">
        <w:t>e</w:t>
      </w:r>
      <w:r w:rsidRPr="003965D7">
        <w:t xml:space="preserve"> odpowiednio w odwołaniu albo w pierwszym piśmie przekazanym do Izby przez zamawiającego albo w zgłoszeniu przystąpienia do postępowania odwoławczego. </w:t>
      </w:r>
      <w:r w:rsidR="000A413F">
        <w:t>S</w:t>
      </w:r>
      <w:r w:rsidRPr="003965D7">
        <w:t>trona lub uczestnik post</w:t>
      </w:r>
      <w:r>
        <w:t>ę</w:t>
      </w:r>
      <w:r w:rsidRPr="003965D7">
        <w:t>powania odwoławczego wskazuj</w:t>
      </w:r>
      <w:r w:rsidR="00DA6A4C">
        <w:t>e</w:t>
      </w:r>
      <w:r w:rsidRPr="003965D7">
        <w:t xml:space="preserve"> jeden</w:t>
      </w:r>
      <w:r w:rsidR="000A413F">
        <w:t xml:space="preserve"> </w:t>
      </w:r>
      <w:r w:rsidR="000A413F" w:rsidRPr="000A413F">
        <w:t>adres do doręczeń elektronicznych oraz jeden adres poczty elektronicznej jako</w:t>
      </w:r>
      <w:r w:rsidR="00A66C3B">
        <w:t xml:space="preserve"> </w:t>
      </w:r>
      <w:r w:rsidRPr="003965D7">
        <w:t>adres</w:t>
      </w:r>
      <w:r w:rsidR="00A66C3B">
        <w:t>y</w:t>
      </w:r>
      <w:r w:rsidRPr="003965D7">
        <w:t xml:space="preserve"> korespondencyjn</w:t>
      </w:r>
      <w:r w:rsidR="00A66C3B">
        <w:t>e</w:t>
      </w:r>
      <w:r w:rsidRPr="003965D7">
        <w:t xml:space="preserve"> do doręczenia pism w toku postępowania odwoławczego. </w:t>
      </w:r>
    </w:p>
    <w:p w14:paraId="60594C6E" w14:textId="77777777" w:rsidR="003C338D" w:rsidRDefault="003C338D" w:rsidP="003C338D">
      <w:pPr>
        <w:pStyle w:val="ZUSTzmustartykuempunktem"/>
      </w:pPr>
      <w:r w:rsidRPr="003965D7">
        <w:lastRenderedPageBreak/>
        <w:t>2. Podczas zdalnej rozprawy lub zdalnego posiedzenia korespondencja kierowana przez Izbę do stron oraz uczestników postępowania odwoławczego przekazywana jest za pośrednictwem środka komunikacji elektronicznej wskazanego w zarządzeniu Prezesa Izby, o którym mowa w § 19 ust. 1, na adres elektroniczny wskazany przez stronę oraz uczestnika postępowania odwoławczego podczas zdalnego posiedzenia lub zdalnej rozprawy.</w:t>
      </w:r>
      <w:r w:rsidRPr="0066173F">
        <w:t>”;</w:t>
      </w:r>
    </w:p>
    <w:p w14:paraId="5CD5FEFC" w14:textId="77777777" w:rsidR="003C338D" w:rsidRDefault="003C338D" w:rsidP="003C338D">
      <w:pPr>
        <w:pStyle w:val="PKTpunkt"/>
      </w:pPr>
      <w:r>
        <w:t>5)</w:t>
      </w:r>
      <w:r>
        <w:tab/>
        <w:t xml:space="preserve">po </w:t>
      </w:r>
      <w:r w:rsidRPr="00FE16A7">
        <w:t>§ 5</w:t>
      </w:r>
      <w:r>
        <w:t xml:space="preserve"> dodaje się </w:t>
      </w:r>
      <w:r w:rsidRPr="00FE16A7">
        <w:t>§ 5</w:t>
      </w:r>
      <w:r>
        <w:t xml:space="preserve">a i </w:t>
      </w:r>
      <w:r w:rsidRPr="00FE16A7">
        <w:t>§ 5</w:t>
      </w:r>
      <w:r>
        <w:t>b w brzmieniu:</w:t>
      </w:r>
    </w:p>
    <w:p w14:paraId="18A40063" w14:textId="77777777" w:rsidR="003C338D" w:rsidRPr="00CB24AA" w:rsidRDefault="003C338D" w:rsidP="003C338D">
      <w:pPr>
        <w:pStyle w:val="ZARTzmartartykuempunktem"/>
      </w:pPr>
      <w:r w:rsidRPr="00CB24AA">
        <w:t xml:space="preserve">„§ 5a. Prezes Izby informuje na stronie internetowej Urzędu o środkach komunikacji elektronicznej, o których mowa w § 4 </w:t>
      </w:r>
      <w:r>
        <w:t xml:space="preserve">ust. 2 i 3 oraz </w:t>
      </w:r>
      <w:r w:rsidRPr="00CB24AA">
        <w:t xml:space="preserve">§ 5, </w:t>
      </w:r>
      <w:r>
        <w:t>oraz</w:t>
      </w:r>
      <w:r w:rsidRPr="00CB24AA">
        <w:t xml:space="preserve"> udostępnia odnośnik do usług elektronicznych pozwalających na wn</w:t>
      </w:r>
      <w:r>
        <w:t xml:space="preserve">oszenie </w:t>
      </w:r>
      <w:r w:rsidRPr="00CB24AA">
        <w:t>pism w postępowaniu odwoławczym</w:t>
      </w:r>
      <w:r>
        <w:t xml:space="preserve"> </w:t>
      </w:r>
      <w:r w:rsidRPr="00CB24AA">
        <w:t xml:space="preserve"> przy użyciu środków komunikacji elektronicznej, a także podaje informacje techniczne i organizacyjne dotyczące sporządzania, wysyłania i odbierania korespondencji elektronicznej, w tym specyfiki połączenia i formatu przesyłanych danych</w:t>
      </w:r>
      <w:r>
        <w:t xml:space="preserve">, jak również informacje dotyczące dokumentów elektronicznych, o których mowa w </w:t>
      </w:r>
      <w:r w:rsidRPr="00CB24AA">
        <w:t xml:space="preserve">§ 5b.  </w:t>
      </w:r>
    </w:p>
    <w:p w14:paraId="66AF8C96" w14:textId="77777777" w:rsidR="003C338D" w:rsidRDefault="003C338D" w:rsidP="003C338D">
      <w:pPr>
        <w:pStyle w:val="ZARTzmartartykuempunktem"/>
      </w:pPr>
      <w:r w:rsidRPr="00CB24AA">
        <w:t>§ 5b. W przypadku gdy dokument elektroniczn</w:t>
      </w:r>
      <w:r>
        <w:t>y</w:t>
      </w:r>
      <w:r w:rsidRPr="00CB24AA">
        <w:t>, o który</w:t>
      </w:r>
      <w:r>
        <w:t>m</w:t>
      </w:r>
      <w:r w:rsidRPr="00CB24AA">
        <w:t xml:space="preserve"> mowa w art. 3 pkt 35 rozporządzenia Parlamentu Europejskiego i Rady (UE) nr 910/2014 z dnia 23 lipca 2014 r. w sprawie identyfikacji elektronicznej i usług zaufania w odniesieniu do transakcji elektronicznych na rynku wewnętrznym oraz uchylającego dyrektywę 1999/93/WE (Dz. Urz. UE L 257 z 28.08.2014, str. 73), przekazywan</w:t>
      </w:r>
      <w:r>
        <w:t>y</w:t>
      </w:r>
      <w:r w:rsidRPr="00CB24AA">
        <w:t xml:space="preserve"> w toku postępowania odwoławczego, w tym podczas zdalnej rozprawy lub zdalnego posiedzenia, zawiera informacje stanowiące tajemnicę przedsiębiorstwa w rozumieniu przepisów ustawy z dnia 16 kwietnia 1993 r. o zwalczaniu nieuczciwej konkurencji (Dz. U. z </w:t>
      </w:r>
      <w:r>
        <w:t>2022 r. poz. 1233 oraz z 2025 r. poz. 794</w:t>
      </w:r>
      <w:r w:rsidRPr="00CB24AA">
        <w:t>), strona oraz uczestnik postępowania odwoławczego, w celu utrzymania w poufności tych informacji, przekazuje je w wydzielonym i odpowiednio oznaczonym pliku.”</w:t>
      </w:r>
      <w:r>
        <w:t>;</w:t>
      </w:r>
      <w:r w:rsidRPr="00CB24AA">
        <w:t xml:space="preserve"> </w:t>
      </w:r>
    </w:p>
    <w:p w14:paraId="540B1102" w14:textId="24389DDE" w:rsidR="003C338D" w:rsidRDefault="005D1625" w:rsidP="003C338D">
      <w:pPr>
        <w:pStyle w:val="PKTpunkt"/>
      </w:pPr>
      <w:r>
        <w:t>6</w:t>
      </w:r>
      <w:r w:rsidR="003C338D">
        <w:t>)</w:t>
      </w:r>
      <w:r w:rsidR="003C338D">
        <w:tab/>
        <w:t xml:space="preserve">w </w:t>
      </w:r>
      <w:r w:rsidR="003C338D" w:rsidRPr="001E4ADD">
        <w:t xml:space="preserve">§ </w:t>
      </w:r>
      <w:r w:rsidR="003C338D">
        <w:t>7:</w:t>
      </w:r>
    </w:p>
    <w:p w14:paraId="47985B0F" w14:textId="77777777" w:rsidR="003C338D" w:rsidRDefault="003C338D" w:rsidP="003C338D">
      <w:pPr>
        <w:pStyle w:val="LITlitera"/>
      </w:pPr>
      <w:r>
        <w:t>a)</w:t>
      </w:r>
      <w:r>
        <w:tab/>
        <w:t>ust. 1 otrzymuje brzmienie:</w:t>
      </w:r>
    </w:p>
    <w:p w14:paraId="3AEA266A" w14:textId="77777777" w:rsidR="003C338D" w:rsidRPr="00C92EBE" w:rsidRDefault="003C338D" w:rsidP="003C338D">
      <w:pPr>
        <w:pStyle w:val="ZUSTzmustartykuempunktem"/>
      </w:pPr>
      <w:r w:rsidRPr="00773CA4">
        <w:t>„</w:t>
      </w:r>
      <w:r w:rsidRPr="00C92EBE">
        <w:t>1.</w:t>
      </w:r>
      <w:r w:rsidRPr="00C92EBE">
        <w:tab/>
        <w:t>W przypadku gdy Prezes Izby stwierdzi, że w odwołaniu nie występują braki formalne, o których mowa w art. 517 ustawy, lub braki te zostały uzupełnione zgodnie z art. 518 ustawy, wzywa zamawiającego do:</w:t>
      </w:r>
    </w:p>
    <w:p w14:paraId="43D093CA" w14:textId="77777777" w:rsidR="003C338D" w:rsidRDefault="003C338D" w:rsidP="003C338D">
      <w:pPr>
        <w:pStyle w:val="ZPKTzmpktartykuempunktem"/>
      </w:pPr>
      <w:r w:rsidRPr="00C92EBE">
        <w:t>1)</w:t>
      </w:r>
      <w:r>
        <w:tab/>
      </w:r>
      <w:r w:rsidRPr="00C92EBE">
        <w:t>złożenia odpowiedzi na odwołanie w wyznaczonym terminie;</w:t>
      </w:r>
    </w:p>
    <w:p w14:paraId="33C279B6" w14:textId="77777777" w:rsidR="003C338D" w:rsidRDefault="003C338D" w:rsidP="003C338D">
      <w:pPr>
        <w:pStyle w:val="ZPKTzmpktartykuempunktem"/>
      </w:pPr>
      <w:r w:rsidRPr="001532B0">
        <w:t>2)</w:t>
      </w:r>
      <w:r>
        <w:tab/>
      </w:r>
      <w:r w:rsidRPr="001532B0">
        <w:t>niezwłocznego złożenia dokumentacji postępowania o udzielenie zamówienia</w:t>
      </w:r>
      <w:r>
        <w:t>,</w:t>
      </w:r>
      <w:r w:rsidRPr="001532B0">
        <w:t xml:space="preserve"> </w:t>
      </w:r>
      <w:r w:rsidRPr="00456BE7">
        <w:t xml:space="preserve">z wyjątkiem wniosków o dopuszczenie do udziału w postępowaniu lub ofert </w:t>
      </w:r>
      <w:r w:rsidRPr="00456BE7">
        <w:lastRenderedPageBreak/>
        <w:t>wykonawców, których nie dotyczą zarzuty zawarte w odwołaniu</w:t>
      </w:r>
      <w:r>
        <w:t>,</w:t>
      </w:r>
      <w:r w:rsidRPr="00456BE7">
        <w:t xml:space="preserve"> </w:t>
      </w:r>
      <w:r w:rsidRPr="001532B0">
        <w:t xml:space="preserve">w postaci elektronicznej </w:t>
      </w:r>
      <w:bookmarkStart w:id="4" w:name="_Hlk218867321"/>
      <w:r w:rsidRPr="00D24C71">
        <w:t>na adres do doręczeń elektronicznych, o którym mowa w art. 2 pkt 1 ustawy z dnia 18 listopada 2020 r. o doręczeniach elektronicznych</w:t>
      </w:r>
      <w:bookmarkEnd w:id="4"/>
      <w:r>
        <w:t xml:space="preserve">, lub </w:t>
      </w:r>
      <w:r w:rsidRPr="00F27307">
        <w:t>na informatycznym nośniku danych w rozumieniu ustawy z dnia 17 lutego 2005 r. o informatyzacji działalności podmiotów realizujących zadania publiczne</w:t>
      </w:r>
      <w:r>
        <w:t xml:space="preserve"> (Dz. U.  z 2024 r. poz. 1557, z </w:t>
      </w:r>
      <w:proofErr w:type="spellStart"/>
      <w:r>
        <w:t>późn</w:t>
      </w:r>
      <w:proofErr w:type="spellEnd"/>
      <w:r>
        <w:t>. zm.</w:t>
      </w:r>
      <w:r>
        <w:rPr>
          <w:rStyle w:val="Odwoanieprzypisudolnego"/>
        </w:rPr>
        <w:footnoteReference w:id="2"/>
      </w:r>
      <w:r>
        <w:rPr>
          <w:rStyle w:val="IGPindeksgrnyipogrubienie"/>
        </w:rPr>
        <w:t>)</w:t>
      </w:r>
      <w:r>
        <w:t>)</w:t>
      </w:r>
      <w:r w:rsidRPr="0091760B">
        <w:t>,</w:t>
      </w:r>
      <w:r>
        <w:t xml:space="preserve"> </w:t>
      </w:r>
      <w:r w:rsidRPr="0091760B">
        <w:t>w sposób zapewniający odczyt dokumentów elektronicznych i informacji opisanych oraz uporządkowanych zgodnie ze strukturą i metodyką nazewnictwa katalogów i dokumentów elektronicznych, który umożliwia identyfikację poszczególnych dokumentów postępowania oraz wyodrębnienie dokumentów zawierających informacje niejawne lub tajemnice prawnie chronione.</w:t>
      </w:r>
      <w:r w:rsidRPr="00773CA4">
        <w:t>”</w:t>
      </w:r>
      <w:r>
        <w:t>,</w:t>
      </w:r>
    </w:p>
    <w:p w14:paraId="46C3FFFA" w14:textId="77777777" w:rsidR="003C338D" w:rsidRDefault="003C338D" w:rsidP="003C338D">
      <w:pPr>
        <w:pStyle w:val="LITlitera"/>
      </w:pPr>
      <w:r>
        <w:t>b)</w:t>
      </w:r>
      <w:r>
        <w:tab/>
        <w:t>w ust. 2:</w:t>
      </w:r>
    </w:p>
    <w:p w14:paraId="683FF0E3" w14:textId="77777777" w:rsidR="003C338D" w:rsidRDefault="003C338D" w:rsidP="003C338D">
      <w:pPr>
        <w:pStyle w:val="TIRtiret"/>
      </w:pPr>
      <w:r w:rsidRPr="00C53D5F">
        <w:t>–</w:t>
      </w:r>
      <w:r>
        <w:tab/>
        <w:t xml:space="preserve">w zdaniu pierwszym po wyrazach </w:t>
      </w:r>
      <w:r w:rsidRPr="00054236">
        <w:t>„</w:t>
      </w:r>
      <w:r w:rsidRPr="00182698">
        <w:t>o którym mowa w ust. 1”</w:t>
      </w:r>
      <w:r>
        <w:t xml:space="preserve"> dodaje się wyrazy </w:t>
      </w:r>
      <w:r w:rsidRPr="009B2C6C">
        <w:t>„</w:t>
      </w:r>
      <w:r>
        <w:t>pkt 2</w:t>
      </w:r>
      <w:r w:rsidRPr="009B2C6C">
        <w:t>”</w:t>
      </w:r>
      <w:r>
        <w:t>,</w:t>
      </w:r>
    </w:p>
    <w:p w14:paraId="780910D9" w14:textId="77777777" w:rsidR="003C338D" w:rsidRDefault="003C338D" w:rsidP="003C338D">
      <w:pPr>
        <w:pStyle w:val="TIRtiret"/>
      </w:pPr>
      <w:r w:rsidRPr="009B2C6C">
        <w:t>–</w:t>
      </w:r>
      <w:r>
        <w:tab/>
      </w:r>
      <w:r w:rsidRPr="009B2C6C">
        <w:t xml:space="preserve">w zdaniu </w:t>
      </w:r>
      <w:r>
        <w:t>drugim</w:t>
      </w:r>
      <w:r w:rsidRPr="009B2C6C">
        <w:t xml:space="preserve"> po wyrazach „</w:t>
      </w:r>
      <w:r w:rsidRPr="009A684E">
        <w:t>określony w ust. 1</w:t>
      </w:r>
      <w:r w:rsidRPr="009B2C6C">
        <w:t>” dodaje się wyrazy „pkt 2”,</w:t>
      </w:r>
    </w:p>
    <w:p w14:paraId="0ED8539D" w14:textId="77777777" w:rsidR="003C338D" w:rsidRDefault="003C338D" w:rsidP="003C338D">
      <w:pPr>
        <w:pStyle w:val="LITlitera"/>
      </w:pPr>
      <w:r>
        <w:t>c)</w:t>
      </w:r>
      <w:r>
        <w:tab/>
        <w:t>ust. 3 otrzymuje brzmienie:</w:t>
      </w:r>
    </w:p>
    <w:p w14:paraId="1C0C6E67" w14:textId="77777777" w:rsidR="003C338D" w:rsidRDefault="003C338D" w:rsidP="003C338D">
      <w:pPr>
        <w:pStyle w:val="ZUSTzmustartykuempunktem"/>
      </w:pPr>
      <w:r w:rsidRPr="00054236">
        <w:t xml:space="preserve">„3. Prezes Izby informuje na stronie internetowej Urzędu o </w:t>
      </w:r>
      <w:r w:rsidRPr="009A3B0D">
        <w:t>rodzajach informatycznych nośników danych, o których mowa w ust. 1</w:t>
      </w:r>
      <w:r>
        <w:t xml:space="preserve"> pkt 2.</w:t>
      </w:r>
      <w:r w:rsidRPr="00054236">
        <w:t>”</w:t>
      </w:r>
      <w:r>
        <w:t>,</w:t>
      </w:r>
    </w:p>
    <w:p w14:paraId="23F41A05" w14:textId="77777777" w:rsidR="003C338D" w:rsidRPr="00B92785" w:rsidRDefault="003C338D" w:rsidP="003C338D">
      <w:pPr>
        <w:pStyle w:val="LITlitera"/>
      </w:pPr>
      <w:r>
        <w:t>d</w:t>
      </w:r>
      <w:r w:rsidRPr="00B92785">
        <w:t>)</w:t>
      </w:r>
      <w:r w:rsidRPr="00B92785">
        <w:tab/>
      </w:r>
      <w:r>
        <w:t>dodaje się ust. 6 w brzmieniu</w:t>
      </w:r>
      <w:r w:rsidRPr="00B92785">
        <w:t>:</w:t>
      </w:r>
    </w:p>
    <w:p w14:paraId="6696F8EC" w14:textId="77777777" w:rsidR="003C338D" w:rsidRDefault="003C338D" w:rsidP="003C338D">
      <w:pPr>
        <w:pStyle w:val="ZUSTzmustartykuempunktem"/>
      </w:pPr>
      <w:r w:rsidRPr="00F27307">
        <w:t>„</w:t>
      </w:r>
      <w:r>
        <w:t>6. W przypadku postępowania o zawarcie umowy ramowej, dynamicznego systemu zakupów, systemu kwalifikowania wykonawców lub konkursu przepisy ust. 1-5 stosuje się odpowiednio.</w:t>
      </w:r>
      <w:r w:rsidRPr="00F27307">
        <w:t>”;</w:t>
      </w:r>
    </w:p>
    <w:p w14:paraId="48D85E09" w14:textId="2B0D1BA7" w:rsidR="003C338D" w:rsidRDefault="005D1625" w:rsidP="003C338D">
      <w:pPr>
        <w:pStyle w:val="PKTpunkt"/>
      </w:pPr>
      <w:r>
        <w:t>7</w:t>
      </w:r>
      <w:r w:rsidR="003C338D" w:rsidRPr="00E9398E">
        <w:t>)</w:t>
      </w:r>
      <w:r w:rsidR="003C338D" w:rsidRPr="00E9398E">
        <w:tab/>
        <w:t xml:space="preserve">w § </w:t>
      </w:r>
      <w:r w:rsidR="003C338D">
        <w:t xml:space="preserve">11 w ust. 1 wyrazy </w:t>
      </w:r>
      <w:r w:rsidR="003C338D" w:rsidRPr="00E829E8">
        <w:t>„do dokonania niezbędnych czynności formalnoprawnych i sprawdzających”</w:t>
      </w:r>
      <w:r w:rsidR="003C338D">
        <w:t xml:space="preserve"> zastępuje się wyrazami </w:t>
      </w:r>
      <w:r w:rsidR="003C338D" w:rsidRPr="00FF7E28">
        <w:t>„</w:t>
      </w:r>
      <w:r w:rsidR="003C338D">
        <w:t xml:space="preserve">, </w:t>
      </w:r>
      <w:r w:rsidR="003C338D" w:rsidRPr="00FF7E28">
        <w:t>o którym mowa w § 13”</w:t>
      </w:r>
      <w:r w:rsidR="003C338D">
        <w:t>;</w:t>
      </w:r>
    </w:p>
    <w:p w14:paraId="2F9C531E" w14:textId="30EA8C84" w:rsidR="003C338D" w:rsidRDefault="005D1625" w:rsidP="003C338D">
      <w:pPr>
        <w:pStyle w:val="PKTpunkt"/>
      </w:pPr>
      <w:r>
        <w:t>8</w:t>
      </w:r>
      <w:r w:rsidR="003C338D" w:rsidRPr="003B3C44">
        <w:t>)</w:t>
      </w:r>
      <w:r w:rsidR="003C338D" w:rsidRPr="003B3C44">
        <w:tab/>
        <w:t>w §</w:t>
      </w:r>
      <w:r w:rsidR="003C338D">
        <w:t xml:space="preserve"> 12 w ust. 1 po wyrazach </w:t>
      </w:r>
      <w:r w:rsidR="003C338D" w:rsidRPr="007D6BAB">
        <w:t>„</w:t>
      </w:r>
      <w:r w:rsidR="003C338D" w:rsidRPr="002A348C">
        <w:t>zarejestrowanego odwołania”</w:t>
      </w:r>
      <w:r w:rsidR="003C338D">
        <w:t xml:space="preserve"> dodaje się wyrazy </w:t>
      </w:r>
      <w:r w:rsidR="003C338D" w:rsidRPr="004945B8">
        <w:t>„lub odwołania dla którego został wyznaczony skład orzekający”</w:t>
      </w:r>
      <w:r w:rsidR="003C338D">
        <w:t>;</w:t>
      </w:r>
    </w:p>
    <w:p w14:paraId="1B2D6331" w14:textId="311D7C4B" w:rsidR="003C338D" w:rsidRDefault="005D1625" w:rsidP="003C338D">
      <w:pPr>
        <w:pStyle w:val="PKTpunkt"/>
      </w:pPr>
      <w:r>
        <w:t>9</w:t>
      </w:r>
      <w:r w:rsidR="003C338D" w:rsidRPr="00655A0C">
        <w:t>)</w:t>
      </w:r>
      <w:r w:rsidR="003C338D" w:rsidRPr="00655A0C">
        <w:tab/>
        <w:t>§ 1</w:t>
      </w:r>
      <w:r w:rsidR="003C338D">
        <w:t>3</w:t>
      </w:r>
      <w:r w:rsidR="003C338D" w:rsidRPr="00655A0C">
        <w:t xml:space="preserve"> </w:t>
      </w:r>
      <w:r w:rsidR="003C338D">
        <w:t xml:space="preserve">otrzymuje brzmienie: </w:t>
      </w:r>
    </w:p>
    <w:p w14:paraId="3743189B" w14:textId="77777777" w:rsidR="003C338D" w:rsidRPr="00B43679" w:rsidRDefault="003C338D" w:rsidP="003C338D">
      <w:pPr>
        <w:pStyle w:val="ZARTzmartartykuempunktem"/>
      </w:pPr>
      <w:r w:rsidRPr="00B43679">
        <w:t>„§ 13</w:t>
      </w:r>
      <w:r>
        <w:t xml:space="preserve">. </w:t>
      </w:r>
      <w:r w:rsidRPr="00B43679">
        <w:t>Skład orzekający dokonuje czynności formalnoprawnych i sprawdzających na posiedzeniu niejawnym, i w zależności od poczynionych ustaleń, w szczególności:</w:t>
      </w:r>
    </w:p>
    <w:p w14:paraId="2413C8ED" w14:textId="77777777" w:rsidR="003C338D" w:rsidRPr="00B43679" w:rsidRDefault="003C338D" w:rsidP="003C338D">
      <w:pPr>
        <w:pStyle w:val="ZPKTzmpktartykuempunktem"/>
      </w:pPr>
      <w:r w:rsidRPr="00B43679">
        <w:lastRenderedPageBreak/>
        <w:t>1)</w:t>
      </w:r>
      <w:r>
        <w:tab/>
      </w:r>
      <w:r w:rsidRPr="00B43679">
        <w:t>wydaje zarządzenie o wezwaniu odwołującego do poprawienia lub uzupełnienia odwołania lub złożenia dowodu uiszczenia wpisu lub dokumentu potwierdzającego umocowanie do reprezentowania odwołującego, w przypadku zaistnienia okoliczności, o których mowa w art. 518 ust. 1 ustawy;</w:t>
      </w:r>
    </w:p>
    <w:p w14:paraId="2610050A" w14:textId="77777777" w:rsidR="003C338D" w:rsidRPr="00B43679" w:rsidRDefault="003C338D" w:rsidP="003C338D">
      <w:pPr>
        <w:pStyle w:val="ZPKTzmpktartykuempunktem"/>
      </w:pPr>
      <w:r w:rsidRPr="00B43679">
        <w:t>2)</w:t>
      </w:r>
      <w:r>
        <w:tab/>
      </w:r>
      <w:r w:rsidRPr="00B43679">
        <w:t>wydaje postanowienie o zwrocie odwołania, w przypadku bezskuteczn</w:t>
      </w:r>
      <w:r>
        <w:t>ego</w:t>
      </w:r>
      <w:r w:rsidRPr="00B43679">
        <w:t xml:space="preserve"> upływ</w:t>
      </w:r>
      <w:r>
        <w:t>u</w:t>
      </w:r>
      <w:r w:rsidRPr="00B43679">
        <w:t xml:space="preserve"> terminu, o który</w:t>
      </w:r>
      <w:r>
        <w:t>m</w:t>
      </w:r>
      <w:r w:rsidRPr="00B43679">
        <w:t xml:space="preserve"> mowa w art. 518 ust. 1 ustawy</w:t>
      </w:r>
      <w:r>
        <w:t>, lub nieuiszczenia wpisu w terminie, o którym mowa w art. 517 ust. 2 ustawy</w:t>
      </w:r>
      <w:r w:rsidRPr="00B43679">
        <w:t xml:space="preserve">; </w:t>
      </w:r>
    </w:p>
    <w:p w14:paraId="4F9E1B69" w14:textId="77777777" w:rsidR="003C338D" w:rsidRPr="00B43679" w:rsidRDefault="003C338D" w:rsidP="003C338D">
      <w:pPr>
        <w:pStyle w:val="ZPKTzmpktartykuempunktem"/>
      </w:pPr>
      <w:r w:rsidRPr="00B43679">
        <w:t>3)</w:t>
      </w:r>
      <w:r>
        <w:tab/>
      </w:r>
      <w:r w:rsidRPr="00B43679">
        <w:t xml:space="preserve">wydaje postanowienie o odrzuceniu odwołania, w przypadku wystąpienia przesłanek odrzucenia odwołania, o których mowa w art. 528 ustawy; </w:t>
      </w:r>
    </w:p>
    <w:p w14:paraId="7F8E6F9F" w14:textId="77777777" w:rsidR="003C338D" w:rsidRPr="00B43679" w:rsidRDefault="003C338D" w:rsidP="003C338D">
      <w:pPr>
        <w:pStyle w:val="ZPKTzmpktartykuempunktem"/>
      </w:pPr>
      <w:r w:rsidRPr="00B43679">
        <w:t>4)</w:t>
      </w:r>
      <w:r>
        <w:tab/>
      </w:r>
      <w:r w:rsidRPr="00B43679">
        <w:t>może wydać zarządzenie o wezwaniu uczestnika postępowania odwoławczego, który przystąpił do postępowania odwoławczego po stronie zamawiającego, do złożenia oświadczenia w przedmiocie wniesienia sprzeciwu, zgodnie z art. 523 ust. 1 ustawy, co do uwzględnienia przez zamawiającego:</w:t>
      </w:r>
    </w:p>
    <w:p w14:paraId="165D16DB" w14:textId="77777777" w:rsidR="003C338D" w:rsidRPr="00B43679" w:rsidRDefault="003C338D" w:rsidP="003C338D">
      <w:pPr>
        <w:pStyle w:val="ZLITwPKTzmlitwpktartykuempunktem"/>
      </w:pPr>
      <w:r w:rsidRPr="00B43679">
        <w:t>a)</w:t>
      </w:r>
      <w:r>
        <w:tab/>
      </w:r>
      <w:r w:rsidRPr="00B43679">
        <w:t xml:space="preserve">zarzutów przedstawionych w odwołaniu w całości albo uwzględnienia ich w części, jeżeli odwołujący w pozostałej części wycofał zarzuty odwołania </w:t>
      </w:r>
      <w:r w:rsidRPr="00FF2D16">
        <w:t>–</w:t>
      </w:r>
      <w:r w:rsidRPr="00B43679">
        <w:t xml:space="preserve"> w terminie 3 dni od dnia otrzymania wezwania, pod rygorem umorzenia postępowania odwoławczego,</w:t>
      </w:r>
    </w:p>
    <w:p w14:paraId="0C429F36" w14:textId="77777777" w:rsidR="003C338D" w:rsidRPr="00B43679" w:rsidRDefault="003C338D" w:rsidP="003C338D">
      <w:pPr>
        <w:pStyle w:val="ZLITwPKTzmlitwpktartykuempunktem"/>
      </w:pPr>
      <w:r w:rsidRPr="00B43679">
        <w:t>b)</w:t>
      </w:r>
      <w:r>
        <w:tab/>
      </w:r>
      <w:r w:rsidRPr="00B43679">
        <w:t xml:space="preserve">w części zarzutów przedstawionych w odwołaniu </w:t>
      </w:r>
      <w:r w:rsidRPr="003C2847">
        <w:t>–</w:t>
      </w:r>
      <w:r w:rsidRPr="00B43679">
        <w:t xml:space="preserve"> w terminie 3 dni od dnia otrzymania wezwania, pod rygorem umorzenia postępowania odwoławczego w części dotyczącej tych zarzutów;</w:t>
      </w:r>
    </w:p>
    <w:p w14:paraId="72E29150" w14:textId="77777777" w:rsidR="003C338D" w:rsidRDefault="003C338D" w:rsidP="003C338D">
      <w:pPr>
        <w:pStyle w:val="ZPKTzmpktartykuempunktem"/>
      </w:pPr>
      <w:r w:rsidRPr="00B43679">
        <w:t>5)</w:t>
      </w:r>
      <w:r>
        <w:tab/>
        <w:t xml:space="preserve">może </w:t>
      </w:r>
      <w:r w:rsidRPr="006F743E">
        <w:t>wyda</w:t>
      </w:r>
      <w:r>
        <w:t>ć</w:t>
      </w:r>
      <w:r w:rsidRPr="006F743E">
        <w:t xml:space="preserve"> zarządzenie o wezwaniu wykonawcy</w:t>
      </w:r>
      <w:r>
        <w:t>, który</w:t>
      </w:r>
      <w:r w:rsidRPr="006F743E">
        <w:t xml:space="preserve"> zgł</w:t>
      </w:r>
      <w:r>
        <w:t>osił</w:t>
      </w:r>
      <w:r w:rsidRPr="006F743E">
        <w:t xml:space="preserve"> przystąpienie</w:t>
      </w:r>
      <w:r>
        <w:t xml:space="preserve"> do postępowania odwoławczego,</w:t>
      </w:r>
      <w:r w:rsidRPr="006F743E">
        <w:t xml:space="preserve"> do uzupełnienia zgłoszenia przystąpienia o dokument potwierdzający umocowanie do reprezentowania tego wykonawcy lub o adres elektroniczny wskazany jako adres korespondencyjny, o którym mowa w § 5 ust. 1</w:t>
      </w:r>
      <w:r>
        <w:t>;</w:t>
      </w:r>
    </w:p>
    <w:p w14:paraId="78ED9AD4" w14:textId="77777777" w:rsidR="003C338D" w:rsidRPr="00B43679" w:rsidRDefault="003C338D" w:rsidP="003C338D">
      <w:pPr>
        <w:pStyle w:val="ZPKTzmpktartykuempunktem"/>
      </w:pPr>
      <w:r>
        <w:t>6)</w:t>
      </w:r>
      <w:r>
        <w:tab/>
      </w:r>
      <w:r w:rsidRPr="00B43679">
        <w:t>wydaje postanowienie o umorzeniu postępowania odwoławczego, w przypadku zaistnienia okoliczności, o których mowa w art. 568 ustawy;</w:t>
      </w:r>
    </w:p>
    <w:p w14:paraId="4E599F17" w14:textId="77777777" w:rsidR="003C338D" w:rsidRDefault="003C338D" w:rsidP="003C338D">
      <w:pPr>
        <w:pStyle w:val="ZPKTzmpktartykuempunktem"/>
      </w:pPr>
      <w:r>
        <w:t>7</w:t>
      </w:r>
      <w:r w:rsidRPr="00B43679">
        <w:t>)</w:t>
      </w:r>
      <w:r>
        <w:tab/>
      </w:r>
      <w:r w:rsidRPr="00B43679">
        <w:t>kieruje odwołanie do rozpoznania na rozprawie, o ile nie wyda postanowień o których mowa w pkt 2, 3 lub 5.</w:t>
      </w:r>
      <w:r w:rsidRPr="00FA3D52">
        <w:t>”;</w:t>
      </w:r>
    </w:p>
    <w:p w14:paraId="5F391ABB" w14:textId="53362901" w:rsidR="003C338D" w:rsidRDefault="003C338D" w:rsidP="003C338D">
      <w:pPr>
        <w:pStyle w:val="PKTpunkt"/>
      </w:pPr>
      <w:r w:rsidRPr="00A03D2C">
        <w:t>1</w:t>
      </w:r>
      <w:r w:rsidR="005D1625">
        <w:t>0</w:t>
      </w:r>
      <w:r w:rsidRPr="00A03D2C">
        <w:t>)</w:t>
      </w:r>
      <w:r w:rsidRPr="00A03D2C">
        <w:tab/>
      </w:r>
      <w:r>
        <w:t xml:space="preserve">w </w:t>
      </w:r>
      <w:r w:rsidRPr="00A03D2C">
        <w:t>§ 1</w:t>
      </w:r>
      <w:r>
        <w:t>7:</w:t>
      </w:r>
    </w:p>
    <w:p w14:paraId="2CC36EEC" w14:textId="77777777" w:rsidR="003C338D" w:rsidRDefault="003C338D" w:rsidP="003C338D">
      <w:pPr>
        <w:pStyle w:val="LITlitera"/>
      </w:pPr>
      <w:r w:rsidRPr="002C7B5E">
        <w:t>a)</w:t>
      </w:r>
      <w:r>
        <w:tab/>
        <w:t xml:space="preserve">w ust. 1 po wyrazach </w:t>
      </w:r>
      <w:r w:rsidRPr="00FE5AF6">
        <w:t>„siedzibie Urzędu”</w:t>
      </w:r>
      <w:r>
        <w:t xml:space="preserve"> dodaje się wyrazy </w:t>
      </w:r>
      <w:r w:rsidRPr="00FC237B">
        <w:t>„</w:t>
      </w:r>
      <w:r>
        <w:t>lub miejscu wyznaczonym przez Prezesa Urzędu</w:t>
      </w:r>
      <w:r w:rsidRPr="00A8013A">
        <w:t>”</w:t>
      </w:r>
      <w:r>
        <w:t>,</w:t>
      </w:r>
    </w:p>
    <w:p w14:paraId="6083184B" w14:textId="77777777" w:rsidR="003C338D" w:rsidRDefault="003C338D" w:rsidP="003C338D">
      <w:pPr>
        <w:pStyle w:val="LITlitera"/>
      </w:pPr>
      <w:r>
        <w:t>b</w:t>
      </w:r>
      <w:r w:rsidRPr="00081418">
        <w:t>)</w:t>
      </w:r>
      <w:r>
        <w:tab/>
        <w:t>w ust. 2:</w:t>
      </w:r>
    </w:p>
    <w:p w14:paraId="2047D6CE" w14:textId="77777777" w:rsidR="003C338D" w:rsidRDefault="003C338D" w:rsidP="003C338D">
      <w:pPr>
        <w:pStyle w:val="TIRtiret"/>
      </w:pPr>
      <w:r w:rsidRPr="00FE0740">
        <w:lastRenderedPageBreak/>
        <w:t>–</w:t>
      </w:r>
      <w:r>
        <w:tab/>
        <w:t xml:space="preserve">w pkt 2 po wyrazach </w:t>
      </w:r>
      <w:r w:rsidRPr="00AC1409">
        <w:t>„z udziałem publiczności”</w:t>
      </w:r>
      <w:r>
        <w:t xml:space="preserve"> dodaje się wyrazy </w:t>
      </w:r>
      <w:r w:rsidRPr="00350E51">
        <w:t>„, a w przypadku zdalnej rozprawy lub zdalnego posiedzenia salę rozpraw umożliwiającą rozpoznanie odwołania na odległość z jednoczesnym bezpośrednim przekazem obrazu i dźwięku oraz bieżące wsparcie techniczne”</w:t>
      </w:r>
      <w:r>
        <w:t>;</w:t>
      </w:r>
    </w:p>
    <w:p w14:paraId="7F086357" w14:textId="77777777" w:rsidR="003C338D" w:rsidRDefault="003C338D" w:rsidP="003C338D">
      <w:pPr>
        <w:pStyle w:val="TIRtiret"/>
      </w:pPr>
      <w:r w:rsidRPr="00224E12">
        <w:t>–</w:t>
      </w:r>
      <w:r w:rsidRPr="00224E12">
        <w:tab/>
        <w:t xml:space="preserve">w pkt </w:t>
      </w:r>
      <w:r>
        <w:t>4</w:t>
      </w:r>
      <w:r w:rsidRPr="00224E12">
        <w:t xml:space="preserve"> po wyrazach</w:t>
      </w:r>
      <w:r>
        <w:t xml:space="preserve"> </w:t>
      </w:r>
      <w:r w:rsidRPr="002C7327">
        <w:t>„po zakończeniu postępowania odwoławczego”</w:t>
      </w:r>
      <w:r>
        <w:t xml:space="preserve"> </w:t>
      </w:r>
      <w:r w:rsidRPr="00C95200">
        <w:t>dodaje się wyrazy</w:t>
      </w:r>
      <w:r>
        <w:t xml:space="preserve"> </w:t>
      </w:r>
      <w:r w:rsidRPr="006D600F">
        <w:t>„,jeżeli akta te były prowadzone w całości lub w części w postaci papierowej, oraz rozwiązania teleinformatyczne umożliwiające przechowywanie akt w postaci elektronicznej</w:t>
      </w:r>
      <w:r w:rsidRPr="000509E9">
        <w:t>”</w:t>
      </w:r>
      <w:r>
        <w:t>;</w:t>
      </w:r>
    </w:p>
    <w:p w14:paraId="7FD7FDE2" w14:textId="5FCFEA72" w:rsidR="003C338D" w:rsidRDefault="003C338D" w:rsidP="003C338D">
      <w:pPr>
        <w:pStyle w:val="PKTpunkt"/>
      </w:pPr>
      <w:r w:rsidRPr="00FA5850">
        <w:t>1</w:t>
      </w:r>
      <w:r w:rsidR="005D1625">
        <w:t>1</w:t>
      </w:r>
      <w:r w:rsidRPr="00FA5850">
        <w:t>)</w:t>
      </w:r>
      <w:r>
        <w:tab/>
      </w:r>
      <w:r w:rsidRPr="00B3119F">
        <w:t>§ 1</w:t>
      </w:r>
      <w:r>
        <w:t>9 otrzymuje brzmienie:</w:t>
      </w:r>
    </w:p>
    <w:p w14:paraId="1C33BBEB" w14:textId="77777777" w:rsidR="003C338D" w:rsidRPr="00C50FF7" w:rsidRDefault="003C338D" w:rsidP="003C338D">
      <w:pPr>
        <w:pStyle w:val="ZARTzmartartykuempunktem"/>
      </w:pPr>
      <w:r w:rsidRPr="00C50FF7">
        <w:t>„§ 19</w:t>
      </w:r>
      <w:r>
        <w:t xml:space="preserve">. </w:t>
      </w:r>
      <w:r w:rsidRPr="00C50FF7">
        <w:t>1.</w:t>
      </w:r>
      <w:r>
        <w:t xml:space="preserve"> </w:t>
      </w:r>
      <w:r w:rsidRPr="00C50FF7">
        <w:tab/>
        <w:t xml:space="preserve">Na podstawie zarządzenia Prezesa Izby zawiadamia się strony oraz uczestników postępowania odwoławczego o terminie, miejscu oraz sposobie przeprowadzenia rozprawy </w:t>
      </w:r>
      <w:r>
        <w:t>lub</w:t>
      </w:r>
      <w:r w:rsidRPr="00C50FF7">
        <w:t xml:space="preserve"> posiedzenia, o którym mowa w art. 545 ust. 1 ustawy. </w:t>
      </w:r>
    </w:p>
    <w:p w14:paraId="07BCE0BE" w14:textId="77777777" w:rsidR="003C338D" w:rsidRPr="00C50FF7" w:rsidRDefault="003C338D" w:rsidP="003C338D">
      <w:pPr>
        <w:pStyle w:val="ZUSTzmustartykuempunktem"/>
      </w:pPr>
      <w:r w:rsidRPr="00C50FF7">
        <w:t>2.</w:t>
      </w:r>
      <w:r w:rsidRPr="00C50FF7">
        <w:tab/>
        <w:t>W przypadku zarządzenia przeprowadzenia zdalnej rozprawy lub zdalnego posiedzenia w zawiadomieniu, o którym mowa w ust.</w:t>
      </w:r>
      <w:r>
        <w:t xml:space="preserve"> </w:t>
      </w:r>
      <w:r w:rsidRPr="00C50FF7">
        <w:t>1, informuje się strony oraz uczestników postępowania odwoławczego o możliwości stawiennictwa na sali rozpraw lub zdalnego udziału w rozprawie lub posiedzeniu, a także o warunkach organizacyjno-technicznych dotyczących przeprowadzenia zdalnej rozprawy lub zdalnego posiedzenia, w tym o obwieszczeniu, o którym mowa w art. 508</w:t>
      </w:r>
      <w:r>
        <w:t>a</w:t>
      </w:r>
      <w:r w:rsidRPr="00C50FF7">
        <w:t xml:space="preserve"> ust. 3 ustawy, </w:t>
      </w:r>
      <w:bookmarkStart w:id="5" w:name="_Hlk218867672"/>
      <w:r>
        <w:t xml:space="preserve">środkach komunikacji elektronicznej, o których mowa w </w:t>
      </w:r>
      <w:r w:rsidRPr="00C50FF7">
        <w:t>§</w:t>
      </w:r>
      <w:r>
        <w:t xml:space="preserve"> 4a ust. 2 i </w:t>
      </w:r>
      <w:r w:rsidRPr="00C50FF7">
        <w:t>§</w:t>
      </w:r>
      <w:r>
        <w:t xml:space="preserve"> 5 ust. 2</w:t>
      </w:r>
      <w:bookmarkEnd w:id="5"/>
      <w:r>
        <w:t xml:space="preserve">, </w:t>
      </w:r>
      <w:r w:rsidRPr="00C50FF7">
        <w:t>sposobie przyłączania się do zdalnej rozprawy lub zdalnego posiedzenia, liczbie zdalnych połączeń dostępnych dla poszczególnych stron oraz uczestników postępowania odwoławczego.</w:t>
      </w:r>
    </w:p>
    <w:p w14:paraId="74069F9A" w14:textId="77777777" w:rsidR="003C338D" w:rsidRPr="00C50FF7" w:rsidRDefault="003C338D" w:rsidP="003C338D">
      <w:pPr>
        <w:pStyle w:val="ZUSTzmustartykuempunktem"/>
      </w:pPr>
      <w:r w:rsidRPr="00C50FF7">
        <w:t>3.</w:t>
      </w:r>
      <w:r w:rsidRPr="00C50FF7">
        <w:tab/>
        <w:t xml:space="preserve">Zawiadomienie, o którym mowa ust. 1, przekazuje się co najmniej na 3 dni przed wyznaczonym terminem rozprawy </w:t>
      </w:r>
      <w:r>
        <w:t>lub</w:t>
      </w:r>
      <w:r w:rsidRPr="00C50FF7">
        <w:t xml:space="preserve"> posiedzenia, o którym mowa w art. 545 ust. 1 ustawy. </w:t>
      </w:r>
    </w:p>
    <w:p w14:paraId="3D25DB32" w14:textId="77777777" w:rsidR="003C338D" w:rsidRPr="005154B2" w:rsidRDefault="003C338D" w:rsidP="003C338D">
      <w:pPr>
        <w:pStyle w:val="ZUSTzmustartykuempunktem"/>
      </w:pPr>
      <w:r w:rsidRPr="00C50FF7">
        <w:t>4.</w:t>
      </w:r>
      <w:r w:rsidRPr="00C50FF7">
        <w:tab/>
        <w:t>Przepisy ust. 1-3 stosuje się do świadków i biegłych, jeżeli skład orzekający postanowił o dopuszczeniu dowodu z zeznań świadków lub opinii biegłego, a stawiennictwo świadka lub biegłego jest konieczne.</w:t>
      </w:r>
      <w:r w:rsidRPr="005154B2">
        <w:t>”;</w:t>
      </w:r>
    </w:p>
    <w:p w14:paraId="7056D791" w14:textId="46620482" w:rsidR="003C338D" w:rsidRDefault="003C338D" w:rsidP="003C338D">
      <w:pPr>
        <w:pStyle w:val="PKTpunkt"/>
      </w:pPr>
      <w:r w:rsidRPr="001F213A">
        <w:t>1</w:t>
      </w:r>
      <w:r w:rsidR="005D1625">
        <w:t>2</w:t>
      </w:r>
      <w:r w:rsidRPr="001F213A">
        <w:t>)</w:t>
      </w:r>
      <w:r w:rsidRPr="001F213A">
        <w:tab/>
        <w:t xml:space="preserve">§ </w:t>
      </w:r>
      <w:r>
        <w:t>22</w:t>
      </w:r>
      <w:r w:rsidRPr="001F213A">
        <w:t xml:space="preserve"> otrzymuje brzmienie:</w:t>
      </w:r>
    </w:p>
    <w:p w14:paraId="4E98BDAD" w14:textId="77777777" w:rsidR="003C338D" w:rsidRDefault="003C338D" w:rsidP="003C338D">
      <w:pPr>
        <w:pStyle w:val="ZARTzmartartykuempunktem"/>
      </w:pPr>
      <w:r w:rsidRPr="00233FAA">
        <w:t>„</w:t>
      </w:r>
      <w:r w:rsidRPr="00A817CE">
        <w:t>§ 22</w:t>
      </w:r>
      <w:r>
        <w:t xml:space="preserve">. </w:t>
      </w:r>
      <w:r w:rsidRPr="00A817CE">
        <w:t>Bezpośrednio przed otwarciem rozprawy, a w przypadku gdy rozprawa jest poprzedzona posiedzeniem, o którym mowa w art. 545 ust. 1</w:t>
      </w:r>
      <w:r>
        <w:t xml:space="preserve"> ustawy</w:t>
      </w:r>
      <w:r w:rsidRPr="00A817CE">
        <w:t>, bezpośrednio przed otwarciem tego posiedzenia, protokolant wywołuje sprawę z przytoczeniem imion i nazwisk lub nazw (firm) stron, a także sygnatury akt sprawy.</w:t>
      </w:r>
      <w:r w:rsidRPr="00233FAA">
        <w:t>”;</w:t>
      </w:r>
    </w:p>
    <w:p w14:paraId="54B1742E" w14:textId="3953DB0D" w:rsidR="003C338D" w:rsidRDefault="003C338D" w:rsidP="003C338D">
      <w:pPr>
        <w:pStyle w:val="PKTpunkt"/>
      </w:pPr>
      <w:r w:rsidRPr="005169F4">
        <w:t>1</w:t>
      </w:r>
      <w:r w:rsidR="005D1625">
        <w:t>3</w:t>
      </w:r>
      <w:r w:rsidRPr="005169F4">
        <w:t>)</w:t>
      </w:r>
      <w:r w:rsidRPr="005169F4">
        <w:tab/>
      </w:r>
      <w:r>
        <w:t xml:space="preserve">w </w:t>
      </w:r>
      <w:r w:rsidRPr="005169F4">
        <w:t>§ 2</w:t>
      </w:r>
      <w:r>
        <w:t>3</w:t>
      </w:r>
      <w:r w:rsidRPr="005169F4">
        <w:t>:</w:t>
      </w:r>
    </w:p>
    <w:p w14:paraId="36C2FCDA" w14:textId="77777777" w:rsidR="003C338D" w:rsidRDefault="003C338D" w:rsidP="003C338D">
      <w:pPr>
        <w:pStyle w:val="LITlitera"/>
      </w:pPr>
      <w:r>
        <w:lastRenderedPageBreak/>
        <w:t>a)</w:t>
      </w:r>
      <w:r>
        <w:tab/>
        <w:t>ust. 3 otrzymuje brzmienie:</w:t>
      </w:r>
    </w:p>
    <w:p w14:paraId="716AFF80" w14:textId="77777777" w:rsidR="003C338D" w:rsidRPr="005169F4" w:rsidRDefault="003C338D" w:rsidP="003C338D">
      <w:pPr>
        <w:pStyle w:val="ZUSTzmustartykuempunktem"/>
      </w:pPr>
      <w:r w:rsidRPr="0099780D">
        <w:t>„</w:t>
      </w:r>
      <w:r w:rsidRPr="00B031B0">
        <w:t xml:space="preserve">3. Obecni na sali rozpraw, odwołujący oraz </w:t>
      </w:r>
      <w:r>
        <w:t>jego</w:t>
      </w:r>
      <w:r w:rsidRPr="00B031B0">
        <w:t xml:space="preserve"> pełnomocni</w:t>
      </w:r>
      <w:r>
        <w:t>k</w:t>
      </w:r>
      <w:r w:rsidRPr="00B031B0">
        <w:t xml:space="preserve"> zajmują miejsca przed stołem, przy którym zasiada skład orzekający, po prawej stronie składu orzekającego, a zamawiający oraz </w:t>
      </w:r>
      <w:r>
        <w:t>jego</w:t>
      </w:r>
      <w:r w:rsidRPr="00B031B0">
        <w:t xml:space="preserve"> pełnomocni</w:t>
      </w:r>
      <w:r>
        <w:t>k</w:t>
      </w:r>
      <w:r w:rsidRPr="00B031B0">
        <w:t xml:space="preserve"> po lewej stronie składu orzekającego.</w:t>
      </w:r>
      <w:r>
        <w:t xml:space="preserve"> U</w:t>
      </w:r>
      <w:r w:rsidRPr="008B3268">
        <w:t>czestnicy</w:t>
      </w:r>
      <w:r>
        <w:t xml:space="preserve"> postępowania odwoławczego oraz</w:t>
      </w:r>
      <w:r w:rsidRPr="008B3268">
        <w:t xml:space="preserve"> ich pełnomocnicy</w:t>
      </w:r>
      <w:r>
        <w:t>, obecni na sali rozpraw,</w:t>
      </w:r>
      <w:r w:rsidRPr="008B3268">
        <w:t xml:space="preserve"> zajmują pozostałe miejsca </w:t>
      </w:r>
      <w:r w:rsidRPr="00F935A2">
        <w:t>jak najbliżej miejsc zajętych przez stronę, do której przystąpili</w:t>
      </w:r>
      <w:r>
        <w:t>.</w:t>
      </w:r>
      <w:r w:rsidRPr="0099780D">
        <w:t>”</w:t>
      </w:r>
      <w:r>
        <w:t>,</w:t>
      </w:r>
    </w:p>
    <w:p w14:paraId="30D8B634" w14:textId="77777777" w:rsidR="003C338D" w:rsidRDefault="003C338D" w:rsidP="003C338D">
      <w:pPr>
        <w:pStyle w:val="LITlitera"/>
      </w:pPr>
      <w:r>
        <w:t>b</w:t>
      </w:r>
      <w:r w:rsidRPr="00660351">
        <w:t>)</w:t>
      </w:r>
      <w:r w:rsidRPr="00660351">
        <w:tab/>
      </w:r>
      <w:r>
        <w:t>dodaje się ust. 4-6 w brzmieniu</w:t>
      </w:r>
      <w:r w:rsidRPr="00660351">
        <w:t>:</w:t>
      </w:r>
    </w:p>
    <w:p w14:paraId="04D2C787" w14:textId="77777777" w:rsidR="003C338D" w:rsidRPr="00373C74" w:rsidRDefault="003C338D" w:rsidP="003C338D">
      <w:pPr>
        <w:pStyle w:val="ZUSTzmustartykuempunktem"/>
      </w:pPr>
      <w:r w:rsidRPr="00373C74">
        <w:t xml:space="preserve">„4. W przypadku zdalnej rozprawy lub zdalnego posiedzenia strony oraz uczestnicy postępowania odwoławczego, którzy są obecni na sali rozpraw, dysponują </w:t>
      </w:r>
      <w:r>
        <w:t>urządzeniami i</w:t>
      </w:r>
      <w:r w:rsidRPr="00373C74">
        <w:t xml:space="preserve"> połączenie</w:t>
      </w:r>
      <w:r>
        <w:t>m</w:t>
      </w:r>
      <w:r w:rsidRPr="00373C74">
        <w:t xml:space="preserve"> internetow</w:t>
      </w:r>
      <w:r>
        <w:t>ym,</w:t>
      </w:r>
      <w:r w:rsidRPr="00373C74">
        <w:t xml:space="preserve"> umożliwiającym</w:t>
      </w:r>
      <w:r>
        <w:t>i</w:t>
      </w:r>
      <w:r w:rsidRPr="00373C74">
        <w:t xml:space="preserve"> odbiór i przesyłanie pism oraz korespondencji przekazywanych podczas zdalnej rozprawy lub zdalnego posiedzenia w sposób, o którym mowa w § 4a ust. 2 i § 5 ust. 2. </w:t>
      </w:r>
    </w:p>
    <w:p w14:paraId="253D4955" w14:textId="77777777" w:rsidR="003C338D" w:rsidRPr="00373C74" w:rsidRDefault="003C338D" w:rsidP="003C338D">
      <w:pPr>
        <w:pStyle w:val="ZUSTzmustartykuempunktem"/>
      </w:pPr>
      <w:r w:rsidRPr="00373C74">
        <w:t>5. Osoby uczestniczące w zdalnej rozprawie lub zdalnym posiedzeniu w charakterze strony, uczestnika postępowania odwoławczego, świadka lub biegłego, nieobecne na sali rozpraw:</w:t>
      </w:r>
    </w:p>
    <w:p w14:paraId="3B32F9B3" w14:textId="77777777" w:rsidR="003C338D" w:rsidRPr="00373C74" w:rsidRDefault="003C338D" w:rsidP="003C338D">
      <w:pPr>
        <w:pStyle w:val="ZPKTzmpktartykuempunktem"/>
      </w:pPr>
      <w:r w:rsidRPr="00373C74">
        <w:t>1)</w:t>
      </w:r>
      <w:r w:rsidRPr="00373C74">
        <w:tab/>
        <w:t>przebywają w miejscu licującym z powagą Izby, zapewniającym dokon</w:t>
      </w:r>
      <w:r>
        <w:t>yw</w:t>
      </w:r>
      <w:r w:rsidRPr="00373C74">
        <w:t>anie czynności procesowych oraz brak zakłóceń dźwiękowych</w:t>
      </w:r>
      <w:r>
        <w:t>, a także</w:t>
      </w:r>
      <w:r w:rsidRPr="00373C74">
        <w:t xml:space="preserve"> zapewniają brak obecności osób trzecich;</w:t>
      </w:r>
    </w:p>
    <w:p w14:paraId="2DA22E3B" w14:textId="77777777" w:rsidR="003C338D" w:rsidRPr="00373C74" w:rsidRDefault="003C338D" w:rsidP="003C338D">
      <w:pPr>
        <w:pStyle w:val="ZPKTzmpktartykuempunktem"/>
      </w:pPr>
      <w:r w:rsidRPr="00373C74">
        <w:t>2)</w:t>
      </w:r>
      <w:r w:rsidRPr="00373C74">
        <w:tab/>
        <w:t xml:space="preserve">zapewniają warunki techniczne i organizacyjne, w szczególności stabilne połączenie internetowe, urządzenia wyposażone w mikrofon i kamerę, umożliwiające ich aktywny udział w zdalnej rozprawie lub zdalnym posiedzeniu, w tym odbiór i przesyłanie pism oraz innej korespondencji przekazywanej podczas zdalnej rozprawy lub zdalnego posiedzenia w sposób, o którym mowa w § 4a ust. 2 i § 5 ust. 2, a także jednoznaczną identyfikację osoby biorącej udział w zdalnej rozprawie lub zdalnym posiedzeniu. </w:t>
      </w:r>
    </w:p>
    <w:p w14:paraId="41D45DFB" w14:textId="77777777" w:rsidR="003C338D" w:rsidRPr="00660351" w:rsidRDefault="003C338D" w:rsidP="003C338D">
      <w:pPr>
        <w:pStyle w:val="ZUSTzmustartykuempunktem"/>
      </w:pPr>
      <w:r w:rsidRPr="00373C74">
        <w:t>6. Osoby uczestniczące w rozprawie lub posiedzeniu, w tym w zdalnej rozprawie lub zdalnym posiedzeniu, w charakterze publiczności przebywają na sali rozpraw w miejscu wskazanym przez przewodniczącego składu orzekającego.”;</w:t>
      </w:r>
    </w:p>
    <w:p w14:paraId="0B264A24" w14:textId="610743CF" w:rsidR="003C338D" w:rsidRDefault="003C338D" w:rsidP="003C338D">
      <w:pPr>
        <w:pStyle w:val="PKTpunkt"/>
      </w:pPr>
      <w:r w:rsidRPr="00424074">
        <w:t>1</w:t>
      </w:r>
      <w:r w:rsidR="005D1625">
        <w:t>4</w:t>
      </w:r>
      <w:r w:rsidRPr="00424074">
        <w:t>)</w:t>
      </w:r>
      <w:r w:rsidRPr="00424074">
        <w:tab/>
        <w:t>w § 2</w:t>
      </w:r>
      <w:r>
        <w:t>4 otrzymuje brzmienie</w:t>
      </w:r>
      <w:r w:rsidRPr="00424074">
        <w:t>:</w:t>
      </w:r>
    </w:p>
    <w:p w14:paraId="56F70664" w14:textId="77777777" w:rsidR="003C338D" w:rsidRPr="006523EB" w:rsidRDefault="003C338D" w:rsidP="003C338D">
      <w:pPr>
        <w:pStyle w:val="ZARTzmartartykuempunktem"/>
      </w:pPr>
      <w:r w:rsidRPr="006523EB">
        <w:t>„§ 24</w:t>
      </w:r>
      <w:r>
        <w:t xml:space="preserve">. </w:t>
      </w:r>
      <w:r w:rsidRPr="006523EB">
        <w:t xml:space="preserve">1. </w:t>
      </w:r>
      <w:r>
        <w:t xml:space="preserve">Osobom, o których mowa w </w:t>
      </w:r>
      <w:r w:rsidRPr="00A545BE">
        <w:t>§ 2</w:t>
      </w:r>
      <w:r>
        <w:t>3 ust. 6, p</w:t>
      </w:r>
      <w:r w:rsidRPr="006523EB">
        <w:t>rzewodniczący składu orzekającego może wyrazić zgodę na utrwal</w:t>
      </w:r>
      <w:r>
        <w:t>a</w:t>
      </w:r>
      <w:r w:rsidRPr="006523EB">
        <w:t xml:space="preserve">nie przebiegu rozprawy lub posiedzenia, w tym zdalnej rozprawy lub zdalnego posiedzenia, za pomocą urządzeń rejestrujących obraz </w:t>
      </w:r>
      <w:r w:rsidRPr="006523EB">
        <w:lastRenderedPageBreak/>
        <w:t>lub dźwięk, gdy przemawia za tym uzasadniony interes społeczny, a ważny interes strony oraz uczestnika postępowania odwoławczego temu się nie sprzeciwia, i gdy dokonywanie tych czynności nie utrudni przeprowadzenia rozprawy lub posiedzenia</w:t>
      </w:r>
      <w:r>
        <w:t>. Zgoda, o której mowa w zdaniu pierwszym, może być wyrażona w zakresie, w jakim nie wyłączono jawności rozprawy lub posiedzenia</w:t>
      </w:r>
      <w:r w:rsidRPr="006523EB">
        <w:t>.</w:t>
      </w:r>
    </w:p>
    <w:p w14:paraId="5DBD16D3" w14:textId="77777777" w:rsidR="003C338D" w:rsidRDefault="003C338D" w:rsidP="003C338D">
      <w:pPr>
        <w:pStyle w:val="ZUSTzmustartykuempunktem"/>
      </w:pPr>
      <w:r w:rsidRPr="006523EB">
        <w:t xml:space="preserve">2. Nie jest wymagana zgoda przewodniczącego składu orzekającego na utrwalanie przez strony oraz uczestników postępowania odwoławczego przebiegu rozprawy lub posiedzenia, w tym zdalnej rozprawy lub zdalnego posiedzenia, za pomocą urządzenia rejestrującego dźwięk. W takim przypadku strony oraz uczestnicy postępowania odwoławczego uprzedzają przewodniczącego składu orzekającego o swoim zamiarze. </w:t>
      </w:r>
    </w:p>
    <w:p w14:paraId="3A217717" w14:textId="77777777" w:rsidR="003C338D" w:rsidRPr="006523EB" w:rsidRDefault="003C338D" w:rsidP="003C338D">
      <w:pPr>
        <w:pStyle w:val="ZUSTzmustartykuempunktem"/>
      </w:pPr>
      <w:r>
        <w:t xml:space="preserve">3. Do utrwalania przez strony </w:t>
      </w:r>
      <w:r w:rsidRPr="007A5B96">
        <w:t>oraz uczestników postępowania odwoławczego przebiegu rozprawy lub posiedzenia, w tym zdalnej rozprawy lub zdalnego posiedzenia,</w:t>
      </w:r>
      <w:r>
        <w:t xml:space="preserve"> </w:t>
      </w:r>
      <w:r w:rsidRPr="00C332D9">
        <w:t xml:space="preserve"> za pomocą urządzenia rejestrującego </w:t>
      </w:r>
      <w:r>
        <w:t xml:space="preserve">obraz, przepis ust. 1 stosuje się odpowiednio.  </w:t>
      </w:r>
    </w:p>
    <w:p w14:paraId="30E29069" w14:textId="77777777" w:rsidR="003C338D" w:rsidRPr="00424074" w:rsidRDefault="003C338D" w:rsidP="003C338D">
      <w:pPr>
        <w:pStyle w:val="ZUSTzmustartykuempunktem"/>
      </w:pPr>
      <w:r>
        <w:t>4</w:t>
      </w:r>
      <w:r w:rsidRPr="006523EB">
        <w:t xml:space="preserve">. Przewodniczący składu orzekającego zakazuje utrwalenia przebiegu rozprawy lub posiedzenia, w tym zdalnej rozprawy lub zdalnego posiedzenia, w  sposób, o którym mowa w ust. </w:t>
      </w:r>
      <w:r>
        <w:t>2-3</w:t>
      </w:r>
      <w:r w:rsidRPr="006523EB">
        <w:t>, w zakresie w jakim wyłączono jawność rozprawy lub posiedzenia lub sprzeciwia się temu wzgląd na prawidłowość postępowania.”;</w:t>
      </w:r>
    </w:p>
    <w:p w14:paraId="7ECAEAED" w14:textId="6EC13DFA" w:rsidR="003C338D" w:rsidRDefault="003C338D" w:rsidP="003C338D">
      <w:pPr>
        <w:pStyle w:val="PKTpunkt"/>
      </w:pPr>
      <w:r w:rsidRPr="008475AF">
        <w:t>1</w:t>
      </w:r>
      <w:r w:rsidR="005D1625">
        <w:t>5</w:t>
      </w:r>
      <w:r w:rsidRPr="008475AF">
        <w:t>)</w:t>
      </w:r>
      <w:r w:rsidRPr="008475AF">
        <w:tab/>
      </w:r>
      <w:r>
        <w:t>po</w:t>
      </w:r>
      <w:r w:rsidRPr="008475AF">
        <w:t xml:space="preserve"> § 24</w:t>
      </w:r>
      <w:r>
        <w:t xml:space="preserve"> dodaje się</w:t>
      </w:r>
      <w:r w:rsidRPr="008475AF">
        <w:t xml:space="preserve"> </w:t>
      </w:r>
      <w:r w:rsidRPr="00806471">
        <w:t>§ 24</w:t>
      </w:r>
      <w:r>
        <w:t>a w brzmieniu:</w:t>
      </w:r>
    </w:p>
    <w:p w14:paraId="49A37DAF" w14:textId="77777777" w:rsidR="003C338D" w:rsidRPr="00DD2D38" w:rsidRDefault="003C338D" w:rsidP="003C338D">
      <w:pPr>
        <w:pStyle w:val="ZARTzmartartykuempunktem"/>
      </w:pPr>
      <w:r w:rsidRPr="00DD2D38">
        <w:t xml:space="preserve">„§ 24a. 1. </w:t>
      </w:r>
      <w:bookmarkStart w:id="6" w:name="_Hlk218868552"/>
      <w:r w:rsidRPr="00DD2D38">
        <w:t>Przewodniczący składu orzekającego po otwarciu posiedzenia</w:t>
      </w:r>
      <w:r>
        <w:t>,</w:t>
      </w:r>
      <w:r w:rsidRPr="0097399A">
        <w:t xml:space="preserve"> </w:t>
      </w:r>
      <w:bookmarkStart w:id="7" w:name="_Hlk218868442"/>
      <w:r>
        <w:t xml:space="preserve">w którym dopuszcza się udział stron, uczestników postępowania odwoławczego, świadków lub biegłych, w tym posiedzenia </w:t>
      </w:r>
      <w:r w:rsidRPr="00A817CE">
        <w:t>o którym mowa w art. 545 ust. 1</w:t>
      </w:r>
      <w:r>
        <w:t xml:space="preserve"> ustawy</w:t>
      </w:r>
      <w:bookmarkEnd w:id="7"/>
      <w:r>
        <w:t>,</w:t>
      </w:r>
      <w:r w:rsidRPr="00DD2D38">
        <w:t xml:space="preserve"> wykonuje czynności niezbędne d</w:t>
      </w:r>
      <w:r>
        <w:t>o</w:t>
      </w:r>
      <w:r w:rsidRPr="00DD2D38">
        <w:t xml:space="preserve"> zapewnienia prawidłowego przebiegu posiedzenia lub rozprawy, w tym sprawdza obecność stron i uczestników postępowania odwoławczego, tożsamość stawających i ich umocowanie, weryfikuje prawidłowość poinformowania stron i uczestników postępowania odwoławczego oraz biegłych i świadków o terminie i sposobie przeprowadzenia rozprawy lub posiedzenia</w:t>
      </w:r>
      <w:bookmarkEnd w:id="6"/>
      <w:r w:rsidRPr="00DD2D38">
        <w:t xml:space="preserve">. </w:t>
      </w:r>
    </w:p>
    <w:p w14:paraId="20197885" w14:textId="77777777" w:rsidR="003C338D" w:rsidRPr="008475AF" w:rsidRDefault="003C338D" w:rsidP="003C338D">
      <w:pPr>
        <w:pStyle w:val="ZUSTzmustartykuempunktem"/>
      </w:pPr>
      <w:r>
        <w:t>2</w:t>
      </w:r>
      <w:r w:rsidRPr="00DD2D38">
        <w:t xml:space="preserve">. </w:t>
      </w:r>
      <w:bookmarkStart w:id="8" w:name="_Hlk218868707"/>
      <w:r w:rsidRPr="00DD2D38">
        <w:t>Po zakończeniu posiedzenia</w:t>
      </w:r>
      <w:r>
        <w:t>,</w:t>
      </w:r>
      <w:r w:rsidRPr="0097399A">
        <w:t xml:space="preserve"> </w:t>
      </w:r>
      <w:r w:rsidRPr="00A817CE">
        <w:t>o którym mowa w art. 545 ust. 1</w:t>
      </w:r>
      <w:r>
        <w:t xml:space="preserve"> ustawy,</w:t>
      </w:r>
      <w:r w:rsidRPr="00DD2D38">
        <w:t xml:space="preserve"> przewodniczący składu orzekającego otwiera rozprawę, jeżeli odwołanie podlega rozpoznaniu na rozprawie</w:t>
      </w:r>
      <w:bookmarkEnd w:id="8"/>
      <w:r w:rsidRPr="00DD2D38">
        <w:t>.”;</w:t>
      </w:r>
    </w:p>
    <w:p w14:paraId="0C3146E8" w14:textId="0673A19A" w:rsidR="003C338D" w:rsidRDefault="003C338D" w:rsidP="003C338D">
      <w:pPr>
        <w:pStyle w:val="PKTpunkt"/>
      </w:pPr>
      <w:r w:rsidRPr="00F6715B">
        <w:t>1</w:t>
      </w:r>
      <w:r w:rsidR="005D1625">
        <w:t>6</w:t>
      </w:r>
      <w:r w:rsidRPr="00F6715B">
        <w:t>)</w:t>
      </w:r>
      <w:r w:rsidRPr="00F6715B">
        <w:tab/>
      </w:r>
      <w:r>
        <w:t>w</w:t>
      </w:r>
      <w:r w:rsidRPr="00F6715B">
        <w:t xml:space="preserve"> § 2</w:t>
      </w:r>
      <w:r>
        <w:t>5</w:t>
      </w:r>
      <w:r w:rsidRPr="00F6715B">
        <w:t>:</w:t>
      </w:r>
    </w:p>
    <w:p w14:paraId="5979FBC9" w14:textId="77777777" w:rsidR="003C338D" w:rsidRDefault="003C338D" w:rsidP="003C338D">
      <w:pPr>
        <w:pStyle w:val="LITlitera"/>
      </w:pPr>
      <w:r>
        <w:t>a)</w:t>
      </w:r>
      <w:r>
        <w:tab/>
        <w:t>ust. 1 otrzymuje brzmienie:</w:t>
      </w:r>
    </w:p>
    <w:p w14:paraId="37BD2F21" w14:textId="77777777" w:rsidR="003C338D" w:rsidRPr="00F6715B" w:rsidRDefault="003C338D" w:rsidP="003C338D">
      <w:pPr>
        <w:pStyle w:val="ZUSTzmustartykuempunktem"/>
      </w:pPr>
      <w:r w:rsidRPr="006F2E85">
        <w:lastRenderedPageBreak/>
        <w:t xml:space="preserve">„1. Podczas rozprawy przewodniczący składu orzekającego </w:t>
      </w:r>
      <w:r>
        <w:t>przedstawia</w:t>
      </w:r>
      <w:r w:rsidRPr="006F2E85">
        <w:t xml:space="preserve"> stan sprawy, ze szczególnym uwzględnieniem zarzutów i żądań przedstawionych w odwołaniu.”</w:t>
      </w:r>
      <w:r>
        <w:t>,</w:t>
      </w:r>
    </w:p>
    <w:p w14:paraId="6FC5C80C" w14:textId="77777777" w:rsidR="003C338D" w:rsidRDefault="003C338D" w:rsidP="003C338D">
      <w:pPr>
        <w:pStyle w:val="LITlitera"/>
      </w:pPr>
      <w:r>
        <w:t>b</w:t>
      </w:r>
      <w:r w:rsidRPr="006F2E85">
        <w:t>)</w:t>
      </w:r>
      <w:r w:rsidRPr="006F2E85">
        <w:tab/>
      </w:r>
      <w:r>
        <w:t>dodaje się ust. 5 w brzmieniu</w:t>
      </w:r>
      <w:r w:rsidRPr="006F2E85">
        <w:t>:</w:t>
      </w:r>
    </w:p>
    <w:p w14:paraId="11986401" w14:textId="77777777" w:rsidR="003C338D" w:rsidRPr="006F2E85" w:rsidRDefault="003C338D" w:rsidP="003C338D">
      <w:pPr>
        <w:pStyle w:val="ZUSTzmustartykuempunktem"/>
      </w:pPr>
      <w:r w:rsidRPr="001A5968">
        <w:t>„5. Przewodniczący składu orzekającego może odstąpić od kolejności udzielania głosu określonej w ust. 2-4, jeżeli przemawia za tym zapewnienie sprawności i szybkości postępowania odwoławczego.”;</w:t>
      </w:r>
    </w:p>
    <w:p w14:paraId="1E4146B8" w14:textId="1D0B3523" w:rsidR="003C338D" w:rsidRDefault="003C338D" w:rsidP="003C338D">
      <w:pPr>
        <w:pStyle w:val="PKTpunkt"/>
      </w:pPr>
      <w:r w:rsidRPr="004F48F3">
        <w:t>1</w:t>
      </w:r>
      <w:r w:rsidR="005D1625">
        <w:t>7</w:t>
      </w:r>
      <w:r w:rsidRPr="004F48F3">
        <w:t>)</w:t>
      </w:r>
      <w:r w:rsidRPr="004F48F3">
        <w:tab/>
        <w:t>w § 2</w:t>
      </w:r>
      <w:r>
        <w:t>7</w:t>
      </w:r>
      <w:r w:rsidRPr="004F48F3">
        <w:t>:</w:t>
      </w:r>
    </w:p>
    <w:p w14:paraId="4942B7D7" w14:textId="77777777" w:rsidR="003C338D" w:rsidRDefault="003C338D" w:rsidP="003C338D">
      <w:pPr>
        <w:pStyle w:val="LITlitera"/>
      </w:pPr>
      <w:r w:rsidRPr="00492864">
        <w:t>a)</w:t>
      </w:r>
      <w:r w:rsidRPr="00492864">
        <w:tab/>
      </w:r>
      <w:r>
        <w:t xml:space="preserve">po </w:t>
      </w:r>
      <w:r w:rsidRPr="00492864">
        <w:t xml:space="preserve">ust. 1 </w:t>
      </w:r>
      <w:r>
        <w:t>dodaje się ust. 1a w brzmieniu</w:t>
      </w:r>
      <w:r w:rsidRPr="00492864">
        <w:t>:</w:t>
      </w:r>
    </w:p>
    <w:p w14:paraId="1F939963" w14:textId="77777777" w:rsidR="003C338D" w:rsidRPr="00492864" w:rsidRDefault="003C338D" w:rsidP="003C338D">
      <w:pPr>
        <w:pStyle w:val="ZUSTzmustartykuempunktem"/>
      </w:pPr>
      <w:r w:rsidRPr="00555EB0">
        <w:t>„1a. Jeżeli w toku zdalnej rozprawy lub zdalnego posiedzenia skład orzekający stwierdzi wystąpienie przeszkód lub okoliczności, o których mowa w art. 508a ust.</w:t>
      </w:r>
      <w:r>
        <w:t xml:space="preserve"> </w:t>
      </w:r>
      <w:r w:rsidRPr="00555EB0">
        <w:t>1 ustawy, może odroczyć zdalną rozprawę lub zdalne posiedzenie, i wyznaczyć, w uzgodnieniu z Prezesem Izby, nowy termin i sposób przeprowadzenia rozprawy lub posiedzenia.”</w:t>
      </w:r>
      <w:r>
        <w:t>,</w:t>
      </w:r>
    </w:p>
    <w:p w14:paraId="7C701C1D" w14:textId="77777777" w:rsidR="003C338D" w:rsidRDefault="003C338D" w:rsidP="003C338D">
      <w:pPr>
        <w:pStyle w:val="LITlitera"/>
      </w:pPr>
      <w:r>
        <w:t>b</w:t>
      </w:r>
      <w:r w:rsidRPr="00F81330">
        <w:t>)</w:t>
      </w:r>
      <w:r w:rsidRPr="00F81330">
        <w:tab/>
        <w:t xml:space="preserve">ust. </w:t>
      </w:r>
      <w:r>
        <w:t>2 otrzymuje brzmienie</w:t>
      </w:r>
      <w:r w:rsidRPr="00F81330">
        <w:t>:</w:t>
      </w:r>
    </w:p>
    <w:p w14:paraId="73F38ABB" w14:textId="77777777" w:rsidR="003C338D" w:rsidRPr="00F81330" w:rsidRDefault="003C338D" w:rsidP="003C338D">
      <w:pPr>
        <w:pStyle w:val="ZUSTzmustartykuempunktem"/>
      </w:pPr>
      <w:r w:rsidRPr="00080824">
        <w:t>„2. Jeżeli nowy termin rozprawy lub posiedzenia nie został wyznaczony na rozprawie lub posiedzeniu, na których odroczono rozprawę lub posiedzenie, strony oraz uczestników postępowania odwoławczego, a także świadków oraz biegłych, powiadamia się o nowym terminie w sposób określony w § 19.”</w:t>
      </w:r>
      <w:r>
        <w:t>,</w:t>
      </w:r>
    </w:p>
    <w:p w14:paraId="611E0E0F" w14:textId="77777777" w:rsidR="003C338D" w:rsidRDefault="003C338D" w:rsidP="003C338D">
      <w:pPr>
        <w:pStyle w:val="LITlitera"/>
      </w:pPr>
      <w:r>
        <w:t>c</w:t>
      </w:r>
      <w:r w:rsidRPr="00DC3EBA">
        <w:t>)</w:t>
      </w:r>
      <w:r w:rsidRPr="00DC3EBA">
        <w:tab/>
      </w:r>
      <w:r>
        <w:t>dodaje się ust. 3 i 4 w brzmieniu</w:t>
      </w:r>
      <w:r w:rsidRPr="00DC3EBA">
        <w:t>:</w:t>
      </w:r>
    </w:p>
    <w:p w14:paraId="590E4577" w14:textId="77777777" w:rsidR="003C338D" w:rsidRDefault="003C338D" w:rsidP="003C338D">
      <w:pPr>
        <w:pStyle w:val="ZUSTzmustartykuempunktem"/>
      </w:pPr>
      <w:r w:rsidRPr="003F3922">
        <w:t xml:space="preserve">„3. </w:t>
      </w:r>
      <w:r w:rsidRPr="00093209">
        <w:t>Jeżeli nowy termin rozprawy lub posiedzenia został wyznaczony na rozprawie lub posiedzeniu, na których odroczono rozprawę lub posiedzenie, o nowym terminie, w sposób określony w § 19, powiadamia się strony, uczestników postępowania odwoławczego, a także świadków oraz biegłych, którzy nie byli obecni na rozprawie lub posiedzeniu, na których odroczono rozprawę lub posiedzenie</w:t>
      </w:r>
      <w:r>
        <w:t>.</w:t>
      </w:r>
    </w:p>
    <w:p w14:paraId="138BD547" w14:textId="77777777" w:rsidR="003C338D" w:rsidRDefault="003C338D" w:rsidP="003C338D">
      <w:pPr>
        <w:pStyle w:val="ZUSTzmustartykuempunktem"/>
      </w:pPr>
      <w:r>
        <w:t xml:space="preserve">4. </w:t>
      </w:r>
      <w:r w:rsidRPr="003F3922">
        <w:t xml:space="preserve">Do odroczonej rozprawy lub </w:t>
      </w:r>
      <w:r>
        <w:t xml:space="preserve">odroczonego </w:t>
      </w:r>
      <w:r w:rsidRPr="003F3922">
        <w:t xml:space="preserve">posiedzenia </w:t>
      </w:r>
      <w:r>
        <w:t xml:space="preserve">stosuje się </w:t>
      </w:r>
      <w:r w:rsidRPr="003F3922">
        <w:t>przepis</w:t>
      </w:r>
      <w:r>
        <w:t>y</w:t>
      </w:r>
      <w:r w:rsidRPr="003F3922">
        <w:t xml:space="preserve"> </w:t>
      </w:r>
      <w:r>
        <w:t xml:space="preserve">dotyczące </w:t>
      </w:r>
      <w:r w:rsidRPr="00DD2D38">
        <w:t>wykon</w:t>
      </w:r>
      <w:r>
        <w:t>ywania przez przewodniczącego składu orzekającego</w:t>
      </w:r>
      <w:r w:rsidRPr="00DD2D38">
        <w:t xml:space="preserve"> czynności </w:t>
      </w:r>
      <w:r>
        <w:t xml:space="preserve">sprawdzających </w:t>
      </w:r>
      <w:r w:rsidRPr="00DD2D38">
        <w:t>niezbędn</w:t>
      </w:r>
      <w:r>
        <w:t>ych</w:t>
      </w:r>
      <w:r w:rsidRPr="00DD2D38">
        <w:t xml:space="preserve"> d</w:t>
      </w:r>
      <w:r>
        <w:t>o</w:t>
      </w:r>
      <w:r w:rsidRPr="00DD2D38">
        <w:t xml:space="preserve"> zapewnienia prawidłowego przebiegu posiedzenia lub rozprawy</w:t>
      </w:r>
      <w:r w:rsidRPr="003F3922">
        <w:t>.”;</w:t>
      </w:r>
    </w:p>
    <w:p w14:paraId="7681BF9C" w14:textId="52024F4A" w:rsidR="003C338D" w:rsidRDefault="003C338D" w:rsidP="003C338D">
      <w:pPr>
        <w:pStyle w:val="PKTpunkt"/>
      </w:pPr>
      <w:r>
        <w:t>1</w:t>
      </w:r>
      <w:r w:rsidR="005D1625">
        <w:t>8</w:t>
      </w:r>
      <w:r w:rsidRPr="00910274">
        <w:t>)</w:t>
      </w:r>
      <w:r w:rsidRPr="00910274">
        <w:tab/>
      </w:r>
      <w:r>
        <w:t xml:space="preserve">w </w:t>
      </w:r>
      <w:r w:rsidRPr="00910274">
        <w:t>§ 3</w:t>
      </w:r>
      <w:r>
        <w:t>2 ust. 2 otrzymuje brzmienie:</w:t>
      </w:r>
    </w:p>
    <w:p w14:paraId="6AA0B410" w14:textId="77777777" w:rsidR="003C338D" w:rsidRPr="00910274" w:rsidRDefault="003C338D" w:rsidP="003C338D">
      <w:pPr>
        <w:pStyle w:val="ZUSTzmustartykuempunktem"/>
      </w:pPr>
      <w:r w:rsidRPr="00DB527B">
        <w:t>„</w:t>
      </w:r>
      <w:r w:rsidRPr="008507EC">
        <w:t xml:space="preserve">2. W przypadku odroczenia rozprawy lub posiedzenia sporządzanie protokołu jest kontynuowane po wznowieniu odroczonej rozprawy lub posiedzenia. Przewodniczący składu orzekającego i protokolant podpisują się pod każdą częścią protokołu </w:t>
      </w:r>
      <w:r w:rsidRPr="008507EC">
        <w:lastRenderedPageBreak/>
        <w:t>sporządzanego pisemnie, bezpośrednio po zakończeniu każdej z części odroczonej rozprawy lub posiedzenia.</w:t>
      </w:r>
      <w:r w:rsidRPr="00DB527B">
        <w:t>”;</w:t>
      </w:r>
    </w:p>
    <w:p w14:paraId="3228B556" w14:textId="090E0859" w:rsidR="003C338D" w:rsidRDefault="005D1625" w:rsidP="003C338D">
      <w:pPr>
        <w:pStyle w:val="PKTpunkt"/>
      </w:pPr>
      <w:r>
        <w:t>19</w:t>
      </w:r>
      <w:r w:rsidR="003C338D" w:rsidRPr="00CB44DD">
        <w:t>)</w:t>
      </w:r>
      <w:r w:rsidR="003C338D" w:rsidRPr="00CB44DD">
        <w:tab/>
        <w:t>w § 3</w:t>
      </w:r>
      <w:r w:rsidR="003C338D">
        <w:t xml:space="preserve">5 po wyrazach </w:t>
      </w:r>
      <w:r w:rsidR="003C338D" w:rsidRPr="003D3D88">
        <w:t>„wszyscy obecni”</w:t>
      </w:r>
      <w:r w:rsidR="003C338D">
        <w:t xml:space="preserve"> dodaje się wyrazy </w:t>
      </w:r>
      <w:r w:rsidR="003C338D" w:rsidRPr="0088361E">
        <w:t>„na sali rozpraw”;</w:t>
      </w:r>
    </w:p>
    <w:p w14:paraId="5EC170D1" w14:textId="7A62FF97" w:rsidR="003C338D" w:rsidRPr="00472EC3" w:rsidRDefault="003C338D" w:rsidP="003C338D">
      <w:pPr>
        <w:pStyle w:val="PKTpunkt"/>
      </w:pPr>
      <w:r w:rsidRPr="006D226B">
        <w:t>2</w:t>
      </w:r>
      <w:r w:rsidR="005D1625">
        <w:t>0</w:t>
      </w:r>
      <w:r w:rsidRPr="006D226B">
        <w:t>)</w:t>
      </w:r>
      <w:r w:rsidRPr="006D226B">
        <w:tab/>
        <w:t>§ 3</w:t>
      </w:r>
      <w:r>
        <w:t xml:space="preserve">6 </w:t>
      </w:r>
      <w:r w:rsidRPr="00472EC3">
        <w:t>otrzymuje brzmienie:</w:t>
      </w:r>
    </w:p>
    <w:p w14:paraId="3E11F431" w14:textId="77777777" w:rsidR="003C338D" w:rsidRDefault="003C338D" w:rsidP="003C338D">
      <w:pPr>
        <w:pStyle w:val="ZARTzmartartykuempunktem"/>
      </w:pPr>
      <w:r w:rsidRPr="00FB6104">
        <w:t>„§</w:t>
      </w:r>
      <w:r>
        <w:t xml:space="preserve"> </w:t>
      </w:r>
      <w:r w:rsidRPr="00FB6104">
        <w:t>36</w:t>
      </w:r>
      <w:r>
        <w:t xml:space="preserve">. </w:t>
      </w:r>
      <w:r w:rsidRPr="00FB6104">
        <w:t>W przypadku postanowienia kończącego postępowanie odwoławcze wydanego na posiedzeniu jego ogłoszenie następuje przez zamieszczenie sentencji postanowienia na stronie internetowej Urzędu.”;</w:t>
      </w:r>
    </w:p>
    <w:p w14:paraId="51D1D5B7" w14:textId="42F44C13" w:rsidR="003C338D" w:rsidRDefault="003C338D" w:rsidP="003C338D">
      <w:pPr>
        <w:pStyle w:val="PKTpunkt"/>
      </w:pPr>
      <w:r w:rsidRPr="00286C72">
        <w:t>2</w:t>
      </w:r>
      <w:r w:rsidR="005D1625">
        <w:t>1</w:t>
      </w:r>
      <w:r w:rsidRPr="00286C72">
        <w:t>)</w:t>
      </w:r>
      <w:r w:rsidRPr="00286C72">
        <w:tab/>
      </w:r>
      <w:r>
        <w:t xml:space="preserve">w </w:t>
      </w:r>
      <w:r w:rsidRPr="00286C72">
        <w:t>§ 3</w:t>
      </w:r>
      <w:r>
        <w:t>7 ust. 2-4</w:t>
      </w:r>
      <w:r w:rsidRPr="00286C72">
        <w:t xml:space="preserve"> otrzymuj</w:t>
      </w:r>
      <w:r>
        <w:t>ą</w:t>
      </w:r>
      <w:r w:rsidRPr="00286C72">
        <w:t xml:space="preserve"> brzmienie:</w:t>
      </w:r>
    </w:p>
    <w:p w14:paraId="7A00A61E" w14:textId="77777777" w:rsidR="003C338D" w:rsidRPr="008A31B9" w:rsidRDefault="003C338D" w:rsidP="003C338D">
      <w:pPr>
        <w:pStyle w:val="ZUSTzmustartykuempunktem"/>
      </w:pPr>
      <w:r w:rsidRPr="00283243">
        <w:t>„</w:t>
      </w:r>
      <w:r w:rsidRPr="008A31B9">
        <w:t>2. Orzeczenie oraz uzasadnienie skład orzekający opatruje:</w:t>
      </w:r>
    </w:p>
    <w:p w14:paraId="05F1C889" w14:textId="77777777" w:rsidR="003C338D" w:rsidRPr="00F34CB9" w:rsidRDefault="003C338D" w:rsidP="003C338D">
      <w:pPr>
        <w:pStyle w:val="ZPKTzmpktartykuempunktem"/>
      </w:pPr>
      <w:r w:rsidRPr="00F34CB9">
        <w:t>1)</w:t>
      </w:r>
      <w:r w:rsidRPr="00F34CB9">
        <w:tab/>
        <w:t>własnoręcznym podpisem, w przypadku orzeczenia sporządzonego w postaci papierowej;</w:t>
      </w:r>
    </w:p>
    <w:p w14:paraId="27A6D828" w14:textId="77777777" w:rsidR="003C338D" w:rsidRPr="00F34CB9" w:rsidRDefault="003C338D" w:rsidP="003C338D">
      <w:pPr>
        <w:pStyle w:val="ZPKTzmpktartykuempunktem"/>
      </w:pPr>
      <w:r w:rsidRPr="00F34CB9">
        <w:t>2)</w:t>
      </w:r>
      <w:r w:rsidRPr="00F34CB9">
        <w:tab/>
        <w:t>kwalifikowanym podpisem elektronicznym, w przypadku orzeczenia sporządzonego w postaci elektronicznej.</w:t>
      </w:r>
    </w:p>
    <w:p w14:paraId="46BF4CB3" w14:textId="77777777" w:rsidR="003C338D" w:rsidRPr="00F34CB9" w:rsidRDefault="003C338D" w:rsidP="003C338D">
      <w:pPr>
        <w:pStyle w:val="ZUSTzmustartykuempunktem"/>
      </w:pPr>
      <w:r w:rsidRPr="00F34CB9">
        <w:t>3. Podpisany oryginał orzeczenia oraz uzasadnienie, opatruje się:</w:t>
      </w:r>
    </w:p>
    <w:p w14:paraId="33EE4486" w14:textId="77777777" w:rsidR="003C338D" w:rsidRPr="008A31B9" w:rsidRDefault="003C338D" w:rsidP="003C338D">
      <w:pPr>
        <w:pStyle w:val="ZPKTzmpktartykuempunktem"/>
      </w:pPr>
      <w:r w:rsidRPr="008A31B9">
        <w:t>1)</w:t>
      </w:r>
      <w:r>
        <w:tab/>
      </w:r>
      <w:r w:rsidRPr="008A31B9">
        <w:t>okrągłą pieczęcią z napisem ,,Krajowa Izba Odwoławcza</w:t>
      </w:r>
      <w:r w:rsidRPr="007C68CE">
        <w:t>”</w:t>
      </w:r>
      <w:r w:rsidRPr="008A31B9">
        <w:t>, w przypadku, o którym mowa w ust. 2 pkt 1;</w:t>
      </w:r>
    </w:p>
    <w:p w14:paraId="56C785D2" w14:textId="77777777" w:rsidR="003C338D" w:rsidRPr="008A31B9" w:rsidRDefault="003C338D" w:rsidP="003C338D">
      <w:pPr>
        <w:pStyle w:val="ZPKTzmpktartykuempunktem"/>
      </w:pPr>
      <w:r w:rsidRPr="008A31B9">
        <w:t>2)</w:t>
      </w:r>
      <w:r>
        <w:tab/>
      </w:r>
      <w:r w:rsidRPr="008A31B9">
        <w:t>kwalifikowaną pieczęcią elektroniczną Krajowej Izby Odwoławczej, w przypadku, o którym mowa w ust. 2 pkt 2.</w:t>
      </w:r>
    </w:p>
    <w:p w14:paraId="3F65AB85" w14:textId="77777777" w:rsidR="003C338D" w:rsidRDefault="003C338D" w:rsidP="003C338D">
      <w:pPr>
        <w:pStyle w:val="ZUSTzmustartykuempunktem"/>
      </w:pPr>
      <w:r w:rsidRPr="008A31B9">
        <w:t>4. W przypadku, o którym mowa w</w:t>
      </w:r>
      <w:r>
        <w:t>:</w:t>
      </w:r>
    </w:p>
    <w:p w14:paraId="3A71EC2D" w14:textId="77777777" w:rsidR="003C338D" w:rsidRDefault="003C338D" w:rsidP="003C338D">
      <w:pPr>
        <w:pStyle w:val="ZPKTzmpktartykuempunktem"/>
      </w:pPr>
      <w:r>
        <w:t>1)</w:t>
      </w:r>
      <w:r>
        <w:tab/>
      </w:r>
      <w:r w:rsidRPr="008A31B9">
        <w:t>ust. 2 pkt 1 i ust. 3 pkt 1, odpis orzeczenia wraz z uzasadnieniem, w zależności od jego nazwy, opatruje się pieczęcią:</w:t>
      </w:r>
      <w:r>
        <w:t xml:space="preserve"> </w:t>
      </w:r>
      <w:r w:rsidRPr="008A31B9">
        <w:t>,,Odpis wyroku</w:t>
      </w:r>
      <w:r w:rsidRPr="00684AB3">
        <w:t>”</w:t>
      </w:r>
      <w:r w:rsidRPr="008A31B9">
        <w:t xml:space="preserve"> albo ,,Odpis postanowienia</w:t>
      </w:r>
      <w:r w:rsidRPr="00684AB3">
        <w:t>”</w:t>
      </w:r>
      <w:r w:rsidRPr="008A31B9">
        <w:t xml:space="preserve"> oraz pieczęcią: ,,Na oryginale właściwe podpisy. Za zgodnoś</w:t>
      </w:r>
      <w:r>
        <w:t>ć</w:t>
      </w:r>
      <w:r w:rsidRPr="00684AB3">
        <w:t>”</w:t>
      </w:r>
      <w:r w:rsidRPr="008A31B9">
        <w:t>. Zgodność odpisu z oryginałem poświadcza Prezes Izby</w:t>
      </w:r>
      <w:r>
        <w:t>;</w:t>
      </w:r>
    </w:p>
    <w:p w14:paraId="3F7E528A" w14:textId="77777777" w:rsidR="003C338D" w:rsidRDefault="003C338D" w:rsidP="003C338D">
      <w:pPr>
        <w:pStyle w:val="ZPKTzmpktartykuempunktem"/>
      </w:pPr>
      <w:r>
        <w:t>2)</w:t>
      </w:r>
      <w:r>
        <w:tab/>
      </w:r>
      <w:r w:rsidRPr="008A31B9">
        <w:t xml:space="preserve">ust. 2 pkt </w:t>
      </w:r>
      <w:r w:rsidRPr="00B647FE">
        <w:t>2 i ust. 3 pkt 2, odpis</w:t>
      </w:r>
      <w:r>
        <w:t>u</w:t>
      </w:r>
      <w:r w:rsidRPr="00B647FE">
        <w:t xml:space="preserve"> orzeczenia wraz z uzasadnieniem nie </w:t>
      </w:r>
      <w:r>
        <w:t>sporządza</w:t>
      </w:r>
      <w:r w:rsidRPr="00B647FE">
        <w:t xml:space="preserve"> się</w:t>
      </w:r>
      <w:r>
        <w:t xml:space="preserve"> w postaci elektronicznej</w:t>
      </w:r>
      <w:r w:rsidRPr="008A31B9">
        <w:t>.</w:t>
      </w:r>
      <w:r w:rsidRPr="001215E1">
        <w:t>”;</w:t>
      </w:r>
    </w:p>
    <w:p w14:paraId="6C3149F4" w14:textId="3117576F" w:rsidR="003C338D" w:rsidRDefault="003C338D" w:rsidP="003C338D">
      <w:pPr>
        <w:pStyle w:val="PKTpunkt"/>
      </w:pPr>
      <w:r w:rsidRPr="001215E1">
        <w:t>2</w:t>
      </w:r>
      <w:r w:rsidR="005D1625">
        <w:t>2</w:t>
      </w:r>
      <w:r w:rsidRPr="001215E1">
        <w:t>)</w:t>
      </w:r>
      <w:r w:rsidRPr="001215E1">
        <w:tab/>
        <w:t>w § 3</w:t>
      </w:r>
      <w:r>
        <w:t>8</w:t>
      </w:r>
      <w:r w:rsidRPr="001215E1">
        <w:t xml:space="preserve"> u</w:t>
      </w:r>
      <w:r>
        <w:t>chyla się ust. 3 i 4;</w:t>
      </w:r>
    </w:p>
    <w:p w14:paraId="39EEFCF8" w14:textId="678211B1" w:rsidR="003C338D" w:rsidRDefault="003C338D" w:rsidP="003C338D">
      <w:pPr>
        <w:pStyle w:val="PKTpunkt"/>
      </w:pPr>
      <w:r w:rsidRPr="00021907">
        <w:t>2</w:t>
      </w:r>
      <w:r w:rsidR="005D1625">
        <w:t>3</w:t>
      </w:r>
      <w:r w:rsidRPr="00021907">
        <w:t>)</w:t>
      </w:r>
      <w:r w:rsidRPr="00021907">
        <w:tab/>
        <w:t>w § 3</w:t>
      </w:r>
      <w:r>
        <w:t xml:space="preserve">9 w ust. 2 po wyrazach </w:t>
      </w:r>
      <w:r w:rsidRPr="008A5444">
        <w:t>,,uczestnika postępowania odwoławczego”</w:t>
      </w:r>
      <w:r>
        <w:t xml:space="preserve"> dodaje się wyrazy </w:t>
      </w:r>
      <w:r w:rsidRPr="004165EC">
        <w:t>,,postanowienie lub”</w:t>
      </w:r>
      <w:r w:rsidRPr="00021907">
        <w:t>;</w:t>
      </w:r>
    </w:p>
    <w:p w14:paraId="206B7C27" w14:textId="03EDA160" w:rsidR="003C338D" w:rsidRDefault="003C338D" w:rsidP="003C338D">
      <w:pPr>
        <w:pStyle w:val="PKTpunkt"/>
      </w:pPr>
      <w:r w:rsidRPr="000F1654">
        <w:t>2</w:t>
      </w:r>
      <w:r w:rsidR="005D1625">
        <w:t>4</w:t>
      </w:r>
      <w:r w:rsidRPr="000F1654">
        <w:t>)</w:t>
      </w:r>
      <w:r w:rsidRPr="000F1654">
        <w:tab/>
        <w:t xml:space="preserve">w § </w:t>
      </w:r>
      <w:r>
        <w:t>40:</w:t>
      </w:r>
    </w:p>
    <w:p w14:paraId="5686B7A3" w14:textId="77777777" w:rsidR="003C338D" w:rsidRDefault="003C338D" w:rsidP="003C338D">
      <w:pPr>
        <w:pStyle w:val="LITlitera"/>
      </w:pPr>
      <w:r>
        <w:t>a)</w:t>
      </w:r>
      <w:r>
        <w:tab/>
      </w:r>
      <w:r w:rsidRPr="000F1654">
        <w:t>w ust</w:t>
      </w:r>
      <w:r>
        <w:t xml:space="preserve">. 1 po wyrazach </w:t>
      </w:r>
      <w:r w:rsidRPr="0083134F">
        <w:t>,,</w:t>
      </w:r>
      <w:r>
        <w:t>Prezes Izby</w:t>
      </w:r>
      <w:r w:rsidRPr="0083134F">
        <w:t>”</w:t>
      </w:r>
      <w:r>
        <w:t xml:space="preserve"> dodaje się wyrazy </w:t>
      </w:r>
      <w:r w:rsidRPr="00A94D2C">
        <w:t>,,lub osoba przez niego upoważniona”</w:t>
      </w:r>
      <w:r>
        <w:t>,</w:t>
      </w:r>
    </w:p>
    <w:p w14:paraId="093FCF65" w14:textId="77777777" w:rsidR="003C338D" w:rsidRDefault="003C338D" w:rsidP="003C338D">
      <w:pPr>
        <w:pStyle w:val="LITlitera"/>
      </w:pPr>
      <w:r>
        <w:t>b</w:t>
      </w:r>
      <w:r w:rsidRPr="008E4D96">
        <w:t>)</w:t>
      </w:r>
      <w:r w:rsidRPr="008E4D96">
        <w:tab/>
        <w:t>ust</w:t>
      </w:r>
      <w:r>
        <w:t>. 2 otrzymuje brzmienie:</w:t>
      </w:r>
    </w:p>
    <w:p w14:paraId="70040DBC" w14:textId="28390E9C" w:rsidR="003C338D" w:rsidRDefault="003C338D" w:rsidP="003C338D">
      <w:pPr>
        <w:pStyle w:val="ZUSTzmustartykuempunktem"/>
      </w:pPr>
      <w:r w:rsidRPr="00A51D61">
        <w:lastRenderedPageBreak/>
        <w:t xml:space="preserve">,,2. </w:t>
      </w:r>
      <w:r>
        <w:t xml:space="preserve">Na odpisie orzeczenia zamieszcza się adnotację </w:t>
      </w:r>
      <w:r w:rsidRPr="00A51D61">
        <w:t xml:space="preserve">o jego prawomocności z podaniem daty, od której orzeczenie jest prawomocne, oraz </w:t>
      </w:r>
      <w:r>
        <w:t>opatruje się własnoręcznym</w:t>
      </w:r>
      <w:r w:rsidRPr="00DE11AC">
        <w:t xml:space="preserve"> </w:t>
      </w:r>
      <w:r w:rsidRPr="00A51D61">
        <w:t>podpisem osoby sporządzającej adnotację</w:t>
      </w:r>
      <w:r>
        <w:t>.</w:t>
      </w:r>
      <w:r w:rsidRPr="00A51D61">
        <w:t xml:space="preserve"> W przypadku</w:t>
      </w:r>
      <w:r>
        <w:t xml:space="preserve"> </w:t>
      </w:r>
      <w:r w:rsidRPr="00F34CB9">
        <w:t>orzeczenia sporządzonego w postaci elektronicznej</w:t>
      </w:r>
      <w:r w:rsidRPr="00A51D61">
        <w:t xml:space="preserve">, </w:t>
      </w:r>
      <w:r w:rsidRPr="00B26A79">
        <w:t>na orzeczeniu zamieszcza się adnotację o jego prawomocności z podaniem daty, od której orzeczenie jest prawomocne, oraz opatruje</w:t>
      </w:r>
      <w:r>
        <w:t xml:space="preserve"> się </w:t>
      </w:r>
      <w:r w:rsidRPr="00B26A79">
        <w:t>kwalifikowanym</w:t>
      </w:r>
      <w:r w:rsidR="00FA4527">
        <w:t xml:space="preserve"> </w:t>
      </w:r>
      <w:r w:rsidRPr="00B26A79">
        <w:t xml:space="preserve">podpisem </w:t>
      </w:r>
      <w:r>
        <w:t xml:space="preserve">elektronicznym </w:t>
      </w:r>
      <w:r w:rsidRPr="00B26A79">
        <w:t>osoby sporządzającej adnotację</w:t>
      </w:r>
      <w:r>
        <w:t>.</w:t>
      </w:r>
      <w:r w:rsidRPr="00B26A79">
        <w:t>”</w:t>
      </w:r>
      <w:r>
        <w:t xml:space="preserve">. </w:t>
      </w:r>
    </w:p>
    <w:p w14:paraId="668FE067" w14:textId="77777777" w:rsidR="003C338D" w:rsidRDefault="003C338D" w:rsidP="003C338D">
      <w:pPr>
        <w:pStyle w:val="ARTartustawynprozporzdzenia"/>
      </w:pPr>
      <w:r w:rsidRPr="0031553A">
        <w:t xml:space="preserve">§ </w:t>
      </w:r>
      <w:r>
        <w:t>2</w:t>
      </w:r>
      <w:r w:rsidRPr="0031553A">
        <w:t>.</w:t>
      </w:r>
      <w:r>
        <w:t xml:space="preserve"> </w:t>
      </w:r>
      <w:r w:rsidRPr="0087676E">
        <w:t xml:space="preserve">1. Do postępowań odwoławczych wszczętych i niezakończonych przed dniem </w:t>
      </w:r>
      <w:r w:rsidRPr="001878C3">
        <w:t>13 marca 2026 r.</w:t>
      </w:r>
      <w:r w:rsidRPr="0087676E">
        <w:t xml:space="preserve"> stosuje się przepisy </w:t>
      </w:r>
      <w:r>
        <w:t xml:space="preserve">rozporządzenia </w:t>
      </w:r>
      <w:r w:rsidRPr="00423A91">
        <w:t>zmienianego w § 1</w:t>
      </w:r>
      <w:r w:rsidRPr="0087676E">
        <w:t xml:space="preserve">, w brzmieniu dotychczasowym. </w:t>
      </w:r>
    </w:p>
    <w:p w14:paraId="38A0BA0B" w14:textId="77777777" w:rsidR="003C338D" w:rsidRDefault="003C338D" w:rsidP="003C338D">
      <w:pPr>
        <w:pStyle w:val="USTustnpkodeksu"/>
      </w:pPr>
      <w:r w:rsidRPr="0087676E">
        <w:t xml:space="preserve">2. Do postępowań odwoławczych wszczętych od dnia </w:t>
      </w:r>
      <w:r w:rsidRPr="00B57277">
        <w:t>13 marca 2026 r.</w:t>
      </w:r>
      <w:r w:rsidRPr="00E51B96">
        <w:t xml:space="preserve"> </w:t>
      </w:r>
      <w:r w:rsidRPr="0087676E">
        <w:t>dotyczących</w:t>
      </w:r>
      <w:r>
        <w:t xml:space="preserve"> </w:t>
      </w:r>
      <w:r w:rsidRPr="0087676E">
        <w:t xml:space="preserve">postępowań o udzielenie zamówienia publicznego </w:t>
      </w:r>
      <w:r>
        <w:t xml:space="preserve">lub konkursów, </w:t>
      </w:r>
      <w:r w:rsidRPr="0087676E">
        <w:t>wszczętych przed dniem</w:t>
      </w:r>
      <w:r>
        <w:t xml:space="preserve"> </w:t>
      </w:r>
      <w:r w:rsidRPr="00CE2330">
        <w:t>13 marca 2026 r.</w:t>
      </w:r>
      <w:r w:rsidRPr="0087676E">
        <w:t xml:space="preserve">, stosuje się przepisy </w:t>
      </w:r>
      <w:r w:rsidRPr="00D42FE4">
        <w:t>rozporządzenia zmienianego w § 1</w:t>
      </w:r>
      <w:r w:rsidRPr="0087676E">
        <w:t>, w brzmieniu dotychczasowym.</w:t>
      </w:r>
    </w:p>
    <w:p w14:paraId="090DFDAF" w14:textId="77777777" w:rsidR="003C338D" w:rsidRDefault="003C338D" w:rsidP="003C338D">
      <w:pPr>
        <w:pStyle w:val="ARTartustawynprozporzdzenia"/>
      </w:pPr>
      <w:r w:rsidRPr="00744D15">
        <w:t xml:space="preserve">3. Do postępowań odwoławczych wszczętych od dnia </w:t>
      </w:r>
      <w:r w:rsidRPr="00C31073">
        <w:t xml:space="preserve">13 marca 2026 r. </w:t>
      </w:r>
      <w:r w:rsidRPr="00744D15">
        <w:t>w następstwie wniesienia odwołania na zaniechanie przeprowadzenia postępowania o udzielenie zamówienia publicznego lub zorganizowania konkursu, stosuje się przepisy</w:t>
      </w:r>
      <w:r>
        <w:t xml:space="preserve"> </w:t>
      </w:r>
      <w:r w:rsidRPr="009F392F">
        <w:t>rozporządzenia zmienianego w § 1</w:t>
      </w:r>
      <w:r w:rsidRPr="00744D15">
        <w:t>, w brzmieniu nadanym niniejsz</w:t>
      </w:r>
      <w:r>
        <w:t>ym</w:t>
      </w:r>
      <w:r w:rsidRPr="00744D15">
        <w:t xml:space="preserve"> </w:t>
      </w:r>
      <w:r>
        <w:t>rozporządzeniem</w:t>
      </w:r>
      <w:r w:rsidRPr="00744D15">
        <w:t>.</w:t>
      </w:r>
    </w:p>
    <w:p w14:paraId="78C9D333" w14:textId="77777777" w:rsidR="003C338D" w:rsidRDefault="003C338D" w:rsidP="003C338D">
      <w:pPr>
        <w:pStyle w:val="ARTartustawynprozporzdzenia"/>
      </w:pPr>
      <w:r w:rsidRPr="005B00F2">
        <w:t xml:space="preserve">§ </w:t>
      </w:r>
      <w:r>
        <w:t>3</w:t>
      </w:r>
      <w:r w:rsidRPr="005B00F2">
        <w:t xml:space="preserve">. </w:t>
      </w:r>
      <w:r w:rsidRPr="00EB28BA">
        <w:t>Rozporządzenie wchodzi w życie z dniem 13 marca 2026 r.</w:t>
      </w:r>
      <w:r>
        <w:t xml:space="preserve"> </w:t>
      </w:r>
    </w:p>
    <w:p w14:paraId="71B8474E" w14:textId="77777777" w:rsidR="003C338D" w:rsidRPr="004610EA" w:rsidRDefault="003C338D" w:rsidP="003C338D">
      <w:pPr>
        <w:pStyle w:val="USTustnpkodeksu"/>
      </w:pPr>
    </w:p>
    <w:p w14:paraId="45947E3C" w14:textId="77777777" w:rsidR="003C338D" w:rsidRDefault="003C338D" w:rsidP="003C338D">
      <w:pPr>
        <w:pStyle w:val="NAZORGWYDnazwaorganuwydajcegoprojektowanyakt"/>
      </w:pPr>
      <w:r w:rsidRPr="00421506">
        <w:t xml:space="preserve"> </w:t>
      </w:r>
      <w:r>
        <w:t>PREZES RADY MINISTRÓW</w:t>
      </w:r>
    </w:p>
    <w:p w14:paraId="6CBBAA39" w14:textId="77777777" w:rsidR="003C338D" w:rsidRDefault="003C338D" w:rsidP="003C338D">
      <w:pPr>
        <w:pStyle w:val="OZNPARAFYADNOTACJE"/>
      </w:pPr>
    </w:p>
    <w:p w14:paraId="767E3228" w14:textId="77777777" w:rsidR="003C338D" w:rsidRDefault="003C338D" w:rsidP="003C338D">
      <w:pPr>
        <w:pStyle w:val="OZNPARAFYADNOTACJE"/>
      </w:pPr>
    </w:p>
    <w:p w14:paraId="625726A2" w14:textId="77777777" w:rsidR="003C338D" w:rsidRDefault="003C338D" w:rsidP="003C338D">
      <w:pPr>
        <w:pStyle w:val="OZNPARAFYADNOTACJE"/>
      </w:pPr>
    </w:p>
    <w:p w14:paraId="447209AA" w14:textId="77777777" w:rsidR="003C338D" w:rsidRDefault="003C338D" w:rsidP="003C338D">
      <w:pPr>
        <w:pStyle w:val="OZNPARAFYADNOTACJE"/>
      </w:pPr>
    </w:p>
    <w:p w14:paraId="65E99F6A" w14:textId="77777777" w:rsidR="003C338D" w:rsidRDefault="003C338D" w:rsidP="003C338D">
      <w:pPr>
        <w:pStyle w:val="OZNPARAFYADNOTACJE"/>
      </w:pPr>
    </w:p>
    <w:p w14:paraId="4E958B7C" w14:textId="77777777" w:rsidR="003C338D" w:rsidRDefault="003C338D" w:rsidP="003C338D">
      <w:pPr>
        <w:pStyle w:val="OZNPARAFYADNOTACJE"/>
      </w:pPr>
    </w:p>
    <w:p w14:paraId="5A14F60D" w14:textId="77777777" w:rsidR="003C338D" w:rsidRDefault="003C338D" w:rsidP="003C338D">
      <w:pPr>
        <w:pStyle w:val="OZNPARAFYADNOTACJE"/>
      </w:pPr>
    </w:p>
    <w:p w14:paraId="7130410A" w14:textId="77777777" w:rsidR="003C338D" w:rsidRDefault="003C338D" w:rsidP="003C338D">
      <w:pPr>
        <w:pStyle w:val="OZNPARAFYADNOTACJE"/>
      </w:pPr>
    </w:p>
    <w:p w14:paraId="633C012F" w14:textId="77777777" w:rsidR="003C338D" w:rsidRPr="009F6C67" w:rsidRDefault="003C338D" w:rsidP="003C338D">
      <w:pPr>
        <w:pStyle w:val="OZNPARAFYADNOTACJE"/>
      </w:pPr>
      <w:r w:rsidRPr="009F6C67">
        <w:t>ZA ZGODNOŚĆ POD WZGLĘDEM PRAWNYM,</w:t>
      </w:r>
    </w:p>
    <w:p w14:paraId="10065F4A" w14:textId="77777777" w:rsidR="003C338D" w:rsidRPr="009F6C67" w:rsidRDefault="003C338D" w:rsidP="003C338D">
      <w:pPr>
        <w:pStyle w:val="OZNPARAFYADNOTACJE"/>
      </w:pPr>
      <w:r w:rsidRPr="009F6C67">
        <w:t xml:space="preserve">LEGISLACYJNYM I REDAKCYJNYM </w:t>
      </w:r>
    </w:p>
    <w:p w14:paraId="5F824CFB" w14:textId="77777777" w:rsidR="003C338D" w:rsidRPr="009F6C67" w:rsidRDefault="003C338D" w:rsidP="003C338D">
      <w:pPr>
        <w:pStyle w:val="OZNPARAFYADNOTACJE"/>
      </w:pPr>
      <w:r>
        <w:t>Izabela Fundowicz</w:t>
      </w:r>
    </w:p>
    <w:p w14:paraId="24D034BE" w14:textId="77777777" w:rsidR="003C338D" w:rsidRPr="009F6C67" w:rsidRDefault="003C338D" w:rsidP="003C338D">
      <w:pPr>
        <w:pStyle w:val="OZNPARAFYADNOTACJE"/>
      </w:pPr>
      <w:r>
        <w:t>Dyrektor</w:t>
      </w:r>
      <w:r w:rsidRPr="009F6C67">
        <w:t xml:space="preserve"> Departamentu Prawnego </w:t>
      </w:r>
    </w:p>
    <w:p w14:paraId="628424A7" w14:textId="77777777" w:rsidR="003C338D" w:rsidRPr="00737F6A" w:rsidRDefault="003C338D" w:rsidP="003C338D">
      <w:pPr>
        <w:pStyle w:val="OZNPARAFYADNOTACJE"/>
      </w:pPr>
      <w:r w:rsidRPr="009F6C67">
        <w:t xml:space="preserve">w </w:t>
      </w:r>
      <w:r>
        <w:t>Urzędzie Zamówień Publicznych</w:t>
      </w:r>
    </w:p>
    <w:p w14:paraId="56E16755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9CD42" w14:textId="77777777" w:rsidR="006753E2" w:rsidRDefault="006753E2">
      <w:r>
        <w:separator/>
      </w:r>
    </w:p>
  </w:endnote>
  <w:endnote w:type="continuationSeparator" w:id="0">
    <w:p w14:paraId="0025117E" w14:textId="77777777" w:rsidR="006753E2" w:rsidRDefault="0067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C06BC" w14:textId="77777777" w:rsidR="006753E2" w:rsidRDefault="006753E2">
      <w:r>
        <w:separator/>
      </w:r>
    </w:p>
  </w:footnote>
  <w:footnote w:type="continuationSeparator" w:id="0">
    <w:p w14:paraId="4ED9FCB8" w14:textId="77777777" w:rsidR="006753E2" w:rsidRDefault="006753E2">
      <w:r>
        <w:continuationSeparator/>
      </w:r>
    </w:p>
  </w:footnote>
  <w:footnote w:id="1">
    <w:p w14:paraId="027F0D63" w14:textId="77777777" w:rsidR="003C338D" w:rsidRDefault="003C338D" w:rsidP="003C338D">
      <w:pPr>
        <w:pStyle w:val="ODNONIKSPECtreodnonikadoodnonika"/>
      </w:pPr>
      <w:r>
        <w:rPr>
          <w:rStyle w:val="Odwoanieprzypisudolnego"/>
        </w:rPr>
        <w:footnoteRef/>
      </w:r>
      <w:r w:rsidRPr="00410258">
        <w:rPr>
          <w:rStyle w:val="IGPindeksgrnyipogrubienie"/>
        </w:rPr>
        <w:t>)</w:t>
      </w:r>
      <w:r>
        <w:t xml:space="preserve"> </w:t>
      </w:r>
      <w:r w:rsidRPr="00DA5242">
        <w:t>Zmiany tekstu jednolitego wymienionej ustawy zostały o</w:t>
      </w:r>
      <w:r>
        <w:t>głoszone</w:t>
      </w:r>
      <w:r w:rsidRPr="00DA5242">
        <w:t xml:space="preserve"> w Dz. U. z 2025 r. poz. 620,769, 794, 1165, 1173 i 1235</w:t>
      </w:r>
      <w:r>
        <w:t>.</w:t>
      </w:r>
    </w:p>
  </w:footnote>
  <w:footnote w:id="2">
    <w:p w14:paraId="5F3145F6" w14:textId="77777777" w:rsidR="003C338D" w:rsidRDefault="003C338D" w:rsidP="003C338D">
      <w:pPr>
        <w:pStyle w:val="ODNONIKSPECtreodnonikadoodnonika"/>
      </w:pPr>
      <w:r>
        <w:rPr>
          <w:rStyle w:val="Odwoanieprzypisudolnego"/>
        </w:rPr>
        <w:footnoteRef/>
      </w:r>
      <w:r>
        <w:rPr>
          <w:rStyle w:val="IGPindeksgrnyipogrubienie"/>
        </w:rPr>
        <w:t xml:space="preserve">) </w:t>
      </w:r>
      <w:r>
        <w:t xml:space="preserve"> </w:t>
      </w:r>
      <w:r w:rsidRPr="007E77F3">
        <w:t>Zmiany tekstu jednolitego wymienionej ustawy zostały o</w:t>
      </w:r>
      <w:r>
        <w:t>głoszone</w:t>
      </w:r>
      <w:r w:rsidRPr="007E77F3">
        <w:t xml:space="preserve"> w Dz. U. z 202</w:t>
      </w:r>
      <w:r>
        <w:t>4</w:t>
      </w:r>
      <w:r w:rsidRPr="007E77F3">
        <w:t xml:space="preserve"> r. poz. </w:t>
      </w:r>
      <w:r>
        <w:t>1717 oraz z 2025 r. poz. 1006, 1019 i 1158.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29CD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0264857">
    <w:abstractNumId w:val="23"/>
  </w:num>
  <w:num w:numId="2" w16cid:durableId="1553465768">
    <w:abstractNumId w:val="23"/>
  </w:num>
  <w:num w:numId="3" w16cid:durableId="112138490">
    <w:abstractNumId w:val="18"/>
  </w:num>
  <w:num w:numId="4" w16cid:durableId="1740663956">
    <w:abstractNumId w:val="18"/>
  </w:num>
  <w:num w:numId="5" w16cid:durableId="985204787">
    <w:abstractNumId w:val="35"/>
  </w:num>
  <w:num w:numId="6" w16cid:durableId="964045485">
    <w:abstractNumId w:val="31"/>
  </w:num>
  <w:num w:numId="7" w16cid:durableId="664355766">
    <w:abstractNumId w:val="35"/>
  </w:num>
  <w:num w:numId="8" w16cid:durableId="1099787823">
    <w:abstractNumId w:val="31"/>
  </w:num>
  <w:num w:numId="9" w16cid:durableId="1416241276">
    <w:abstractNumId w:val="35"/>
  </w:num>
  <w:num w:numId="10" w16cid:durableId="1039234127">
    <w:abstractNumId w:val="31"/>
  </w:num>
  <w:num w:numId="11" w16cid:durableId="914045129">
    <w:abstractNumId w:val="14"/>
  </w:num>
  <w:num w:numId="12" w16cid:durableId="936983626">
    <w:abstractNumId w:val="10"/>
  </w:num>
  <w:num w:numId="13" w16cid:durableId="838741086">
    <w:abstractNumId w:val="15"/>
  </w:num>
  <w:num w:numId="14" w16cid:durableId="1489712820">
    <w:abstractNumId w:val="26"/>
  </w:num>
  <w:num w:numId="15" w16cid:durableId="1862935193">
    <w:abstractNumId w:val="14"/>
  </w:num>
  <w:num w:numId="16" w16cid:durableId="2023161879">
    <w:abstractNumId w:val="16"/>
  </w:num>
  <w:num w:numId="17" w16cid:durableId="222789035">
    <w:abstractNumId w:val="8"/>
  </w:num>
  <w:num w:numId="18" w16cid:durableId="959412155">
    <w:abstractNumId w:val="3"/>
  </w:num>
  <w:num w:numId="19" w16cid:durableId="1772697835">
    <w:abstractNumId w:val="2"/>
  </w:num>
  <w:num w:numId="20" w16cid:durableId="370114068">
    <w:abstractNumId w:val="1"/>
  </w:num>
  <w:num w:numId="21" w16cid:durableId="837964015">
    <w:abstractNumId w:val="0"/>
  </w:num>
  <w:num w:numId="22" w16cid:durableId="2119525401">
    <w:abstractNumId w:val="9"/>
  </w:num>
  <w:num w:numId="23" w16cid:durableId="1017266502">
    <w:abstractNumId w:val="7"/>
  </w:num>
  <w:num w:numId="24" w16cid:durableId="1090468618">
    <w:abstractNumId w:val="6"/>
  </w:num>
  <w:num w:numId="25" w16cid:durableId="1706908621">
    <w:abstractNumId w:val="5"/>
  </w:num>
  <w:num w:numId="26" w16cid:durableId="660736727">
    <w:abstractNumId w:val="4"/>
  </w:num>
  <w:num w:numId="27" w16cid:durableId="868878061">
    <w:abstractNumId w:val="33"/>
  </w:num>
  <w:num w:numId="28" w16cid:durableId="923416846">
    <w:abstractNumId w:val="25"/>
  </w:num>
  <w:num w:numId="29" w16cid:durableId="54818815">
    <w:abstractNumId w:val="36"/>
  </w:num>
  <w:num w:numId="30" w16cid:durableId="395665377">
    <w:abstractNumId w:val="32"/>
  </w:num>
  <w:num w:numId="31" w16cid:durableId="1216311610">
    <w:abstractNumId w:val="19"/>
  </w:num>
  <w:num w:numId="32" w16cid:durableId="1341591502">
    <w:abstractNumId w:val="11"/>
  </w:num>
  <w:num w:numId="33" w16cid:durableId="376975202">
    <w:abstractNumId w:val="30"/>
  </w:num>
  <w:num w:numId="34" w16cid:durableId="1780250458">
    <w:abstractNumId w:val="20"/>
  </w:num>
  <w:num w:numId="35" w16cid:durableId="471335012">
    <w:abstractNumId w:val="17"/>
  </w:num>
  <w:num w:numId="36" w16cid:durableId="50665053">
    <w:abstractNumId w:val="22"/>
  </w:num>
  <w:num w:numId="37" w16cid:durableId="80178714">
    <w:abstractNumId w:val="27"/>
  </w:num>
  <w:num w:numId="38" w16cid:durableId="1593278209">
    <w:abstractNumId w:val="24"/>
  </w:num>
  <w:num w:numId="39" w16cid:durableId="1999261467">
    <w:abstractNumId w:val="13"/>
  </w:num>
  <w:num w:numId="40" w16cid:durableId="1169367391">
    <w:abstractNumId w:val="29"/>
  </w:num>
  <w:num w:numId="41" w16cid:durableId="1758405920">
    <w:abstractNumId w:val="28"/>
  </w:num>
  <w:num w:numId="42" w16cid:durableId="455107091">
    <w:abstractNumId w:val="21"/>
  </w:num>
  <w:num w:numId="43" w16cid:durableId="1189877301">
    <w:abstractNumId w:val="34"/>
  </w:num>
  <w:num w:numId="44" w16cid:durableId="5404814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38D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47D20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413F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10B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0FC0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3D87"/>
    <w:rsid w:val="0031004C"/>
    <w:rsid w:val="003105F6"/>
    <w:rsid w:val="00311297"/>
    <w:rsid w:val="003113BE"/>
    <w:rsid w:val="003122CA"/>
    <w:rsid w:val="003148FD"/>
    <w:rsid w:val="00316D96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5F"/>
    <w:rsid w:val="003C0ED0"/>
    <w:rsid w:val="003C1D49"/>
    <w:rsid w:val="003C338D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6A4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597E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1625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753E2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1295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4427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50A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5C44"/>
    <w:rsid w:val="008460B6"/>
    <w:rsid w:val="00850C9D"/>
    <w:rsid w:val="00851E1A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2799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2CB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2EA6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4763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C3B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35B4"/>
    <w:rsid w:val="00AB67FC"/>
    <w:rsid w:val="00AC00F2"/>
    <w:rsid w:val="00AC31B5"/>
    <w:rsid w:val="00AC4EA1"/>
    <w:rsid w:val="00AC5381"/>
    <w:rsid w:val="00AC5920"/>
    <w:rsid w:val="00AC59C4"/>
    <w:rsid w:val="00AD0E65"/>
    <w:rsid w:val="00AD2BF2"/>
    <w:rsid w:val="00AD4E90"/>
    <w:rsid w:val="00AD5422"/>
    <w:rsid w:val="00AD7C5B"/>
    <w:rsid w:val="00AE4179"/>
    <w:rsid w:val="00AE4425"/>
    <w:rsid w:val="00AE4FBE"/>
    <w:rsid w:val="00AE650F"/>
    <w:rsid w:val="00AE6555"/>
    <w:rsid w:val="00AE7D16"/>
    <w:rsid w:val="00AF2408"/>
    <w:rsid w:val="00AF4CAA"/>
    <w:rsid w:val="00AF571A"/>
    <w:rsid w:val="00AF60A0"/>
    <w:rsid w:val="00AF67FC"/>
    <w:rsid w:val="00AF7DF5"/>
    <w:rsid w:val="00B006E5"/>
    <w:rsid w:val="00B024C2"/>
    <w:rsid w:val="00B0611A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CF74DF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360D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6A4C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7916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3FF5"/>
    <w:rsid w:val="00F9415B"/>
    <w:rsid w:val="00FA13C2"/>
    <w:rsid w:val="00FA4527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9B7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A6344"/>
  <w15:docId w15:val="{232D7A56-C0FB-46E5-A330-998CB00A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38D"/>
    <w:pPr>
      <w:spacing w:after="160" w:line="259" w:lineRule="auto"/>
    </w:pPr>
    <w:rPr>
      <w:rFonts w:ascii="Times New Roman" w:eastAsiaTheme="minorHAnsi" w:hAnsi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99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99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99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303D87"/>
    <w:pPr>
      <w:spacing w:line="240" w:lineRule="auto"/>
    </w:pPr>
    <w:rPr>
      <w:rFonts w:ascii="Times New Roman" w:eastAsiaTheme="minorHAnsi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branko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11</Pages>
  <Words>3114</Words>
  <Characters>18684</Characters>
  <Application>Microsoft Office Word</Application>
  <DocSecurity>4</DocSecurity>
  <Lines>155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Dunajewska-Bańka Anna</dc:creator>
  <cp:lastModifiedBy>Fundowicz Izabela</cp:lastModifiedBy>
  <cp:revision>2</cp:revision>
  <cp:lastPrinted>2012-04-23T06:39:00Z</cp:lastPrinted>
  <dcterms:created xsi:type="dcterms:W3CDTF">2026-02-04T18:12:00Z</dcterms:created>
  <dcterms:modified xsi:type="dcterms:W3CDTF">2026-02-04T18:12:00Z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