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438B" w14:textId="423290D4" w:rsidR="00A619C2" w:rsidRPr="005B5408" w:rsidRDefault="00A619C2" w:rsidP="009B5D70">
      <w:pPr>
        <w:widowControl w:val="0"/>
        <w:autoSpaceDE w:val="0"/>
        <w:autoSpaceDN w:val="0"/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B5408">
        <w:rPr>
          <w:rFonts w:ascii="Times New Roman" w:eastAsia="Calibri" w:hAnsi="Times New Roman" w:cs="Times New Roman"/>
          <w:sz w:val="20"/>
          <w:szCs w:val="20"/>
        </w:rPr>
        <w:t>Załączniki do uchwały nr</w:t>
      </w:r>
    </w:p>
    <w:p w14:paraId="4976D44B" w14:textId="76CA024A" w:rsidR="00A619C2" w:rsidRPr="005B5408" w:rsidRDefault="00A619C2" w:rsidP="009B5D70">
      <w:pPr>
        <w:widowControl w:val="0"/>
        <w:autoSpaceDE w:val="0"/>
        <w:autoSpaceDN w:val="0"/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B5408">
        <w:rPr>
          <w:rFonts w:ascii="Times New Roman" w:eastAsia="Calibri" w:hAnsi="Times New Roman" w:cs="Times New Roman"/>
          <w:sz w:val="20"/>
          <w:szCs w:val="20"/>
        </w:rPr>
        <w:t>Rady Ministrów z dnia ... (M.P. poz. ...)</w:t>
      </w:r>
    </w:p>
    <w:p w14:paraId="41107813" w14:textId="77777777" w:rsidR="00A619C2" w:rsidRPr="005B5408" w:rsidRDefault="00A619C2" w:rsidP="009B5D70">
      <w:pPr>
        <w:widowControl w:val="0"/>
        <w:autoSpaceDE w:val="0"/>
        <w:autoSpaceDN w:val="0"/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CA86FC5" w14:textId="11224E7C" w:rsidR="009B5D70" w:rsidRPr="005B5408" w:rsidRDefault="0036596F" w:rsidP="000C5121">
      <w:pPr>
        <w:widowControl w:val="0"/>
        <w:autoSpaceDE w:val="0"/>
        <w:autoSpaceDN w:val="0"/>
        <w:spacing w:after="0" w:line="240" w:lineRule="auto"/>
        <w:ind w:left="-284"/>
        <w:jc w:val="right"/>
        <w:rPr>
          <w:rFonts w:ascii="Times New Roman" w:eastAsia="Calibri" w:hAnsi="Times New Roman" w:cs="Times New Roman"/>
        </w:rPr>
      </w:pPr>
      <w:r w:rsidRPr="005B540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B5D70" w:rsidRPr="005B5408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-15391119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sdt>
          <w:sdtP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id w:val="-1554223654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56CE35B2" w14:textId="77777777" w:rsidR="00314F28" w:rsidRPr="009B3900" w:rsidRDefault="00314F28" w:rsidP="00314F28">
              <w:pPr>
                <w:pStyle w:val="Nagwekspisutreci"/>
                <w:rPr>
                  <w:rFonts w:ascii="Calibri" w:hAnsi="Calibri" w:cs="Calibri"/>
                </w:rPr>
              </w:pPr>
              <w:r w:rsidRPr="009B3900">
                <w:rPr>
                  <w:rFonts w:ascii="Calibri" w:hAnsi="Calibri" w:cs="Calibri"/>
                </w:rPr>
                <w:t>Spis treści</w:t>
              </w:r>
            </w:p>
            <w:p w14:paraId="3FEEC9E7" w14:textId="7DCB79E4" w:rsidR="00314F28" w:rsidRPr="009B3900" w:rsidRDefault="00314F28" w:rsidP="009B3900">
              <w:pPr>
                <w:pStyle w:val="Spistreci2"/>
                <w:numPr>
                  <w:ilvl w:val="0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r w:rsidRPr="009B3900">
                <w:rPr>
                  <w:rFonts w:ascii="Calibri" w:hAnsi="Calibri" w:cs="Calibri"/>
                </w:rPr>
                <w:fldChar w:fldCharType="begin"/>
              </w:r>
              <w:r w:rsidRPr="009B3900">
                <w:rPr>
                  <w:rFonts w:ascii="Calibri" w:hAnsi="Calibri" w:cs="Calibri"/>
                </w:rPr>
                <w:instrText xml:space="preserve"> TOC \o "1-3" \h \z \u </w:instrText>
              </w:r>
              <w:r w:rsidRPr="009B3900">
                <w:rPr>
                  <w:rFonts w:ascii="Calibri" w:hAnsi="Calibri" w:cs="Calibri"/>
                </w:rPr>
                <w:fldChar w:fldCharType="separate"/>
              </w:r>
              <w:hyperlink w:anchor="_Toc187538717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DANE INWESTORA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_Toc187538717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2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46C46D66" w14:textId="28621C3A" w:rsidR="00314F28" w:rsidRPr="009B3900" w:rsidRDefault="00314F28" w:rsidP="009B3900">
              <w:pPr>
                <w:pStyle w:val="Spistreci2"/>
                <w:numPr>
                  <w:ilvl w:val="0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18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DANE IDENTYFIKUJĄCE INWESTYCJĘ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_Toc187538718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2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78A5AAA8" w14:textId="63363AEE" w:rsidR="00314F28" w:rsidRPr="009B3900" w:rsidRDefault="00314F28" w:rsidP="009B3900">
              <w:pPr>
                <w:pStyle w:val="Spistreci2"/>
                <w:numPr>
                  <w:ilvl w:val="0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19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INFORMACJE O INWESTORZE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_Toc187538719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2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0690EF9D" w14:textId="177A7E01" w:rsidR="00314F28" w:rsidRPr="009B3900" w:rsidRDefault="00314F28" w:rsidP="009B3900">
              <w:pPr>
                <w:pStyle w:val="Spistreci3"/>
                <w:numPr>
                  <w:ilvl w:val="1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20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Prowadzona działalność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_Toc187538720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3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014501D4" w14:textId="6AFAB106" w:rsidR="00314F28" w:rsidRPr="009B3900" w:rsidRDefault="00314F28" w:rsidP="009B3900">
              <w:pPr>
                <w:pStyle w:val="Spistreci3"/>
                <w:numPr>
                  <w:ilvl w:val="1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21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Zasięg oddziaływania świadczonych usług medycznych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_Toc187538721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5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4F63C070" w14:textId="40FED085" w:rsidR="00314F28" w:rsidRPr="009B3900" w:rsidRDefault="00314F28" w:rsidP="009B3900">
              <w:pPr>
                <w:pStyle w:val="Spistreci3"/>
                <w:numPr>
                  <w:ilvl w:val="1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22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Osiągnięcia naukowe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_Toc187538722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5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40DA58CA" w14:textId="2E4CA8F8" w:rsidR="00314F28" w:rsidRPr="009B3900" w:rsidRDefault="00314F28" w:rsidP="009B3900">
              <w:pPr>
                <w:pStyle w:val="Spistreci3"/>
                <w:numPr>
                  <w:ilvl w:val="1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23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Potencjał techniczny, prawny, finansowy i administracyjny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_Toc187538723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11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138D02FF" w14:textId="4520430F" w:rsidR="00314F28" w:rsidRPr="009B3900" w:rsidRDefault="00314F28" w:rsidP="009B3900">
              <w:pPr>
                <w:pStyle w:val="Spistreci2"/>
                <w:numPr>
                  <w:ilvl w:val="0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24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SYTUACJA DEMOGRAFICZNA I EPIDEMIOLOGICZNA W REGIONIE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_Toc187538724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13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23B89A4D" w14:textId="592AE940" w:rsidR="00314F28" w:rsidRPr="009B3900" w:rsidRDefault="00314F28" w:rsidP="009B3900">
              <w:pPr>
                <w:pStyle w:val="Spistreci2"/>
                <w:numPr>
                  <w:ilvl w:val="0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25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DIAGNOZA USŁUG MEDYCZNYCH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_Toc187538725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14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7C042F25" w14:textId="7D86BAEB" w:rsidR="00314F28" w:rsidRPr="009B3900" w:rsidRDefault="00314F28" w:rsidP="009B3900">
              <w:pPr>
                <w:pStyle w:val="Spistreci3"/>
                <w:numPr>
                  <w:ilvl w:val="1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26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Usługi w zakresie ochrony zdrowia w regionie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_Toc187538726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14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4791A0F7" w14:textId="512C6966" w:rsidR="00314F28" w:rsidRPr="009B3900" w:rsidRDefault="00314F28" w:rsidP="009B3900">
              <w:pPr>
                <w:pStyle w:val="Spistreci3"/>
                <w:numPr>
                  <w:ilvl w:val="1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27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Dane o udzielanych świadczeniach zdrowotnych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_Toc187538727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20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38D90DC1" w14:textId="564C20EE" w:rsidR="00314F28" w:rsidRPr="009B3900" w:rsidRDefault="00314F28" w:rsidP="009B3900">
              <w:pPr>
                <w:pStyle w:val="Spistreci2"/>
                <w:numPr>
                  <w:ilvl w:val="0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28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STRATEGIE I KIERUNKI ROZWOJU OPIEKI MEDYCZNEJ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_Toc187538728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21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79F17FC6" w14:textId="058BD060" w:rsidR="00314F28" w:rsidRPr="009B3900" w:rsidRDefault="00314F28" w:rsidP="009B3900">
              <w:pPr>
                <w:pStyle w:val="Spistreci2"/>
                <w:numPr>
                  <w:ilvl w:val="0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29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OPIS INWESTYCJI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_Toc187538729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23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40BFC6E4" w14:textId="222D251D" w:rsidR="00314F28" w:rsidRPr="009B3900" w:rsidRDefault="00314F28" w:rsidP="009B3900">
              <w:pPr>
                <w:pStyle w:val="Spistreci3"/>
                <w:numPr>
                  <w:ilvl w:val="1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30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Cel ogólny programu oraz cele szczegółowe służące realizacji celu głównego wraz z uzasadnieniem konieczności podjęcia działań inwestycyjnych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_Toc187538730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35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183DEB54" w14:textId="60B5A504" w:rsidR="00314F28" w:rsidRPr="009B3900" w:rsidRDefault="00314F28" w:rsidP="009B3900">
              <w:pPr>
                <w:pStyle w:val="Spistreci3"/>
                <w:numPr>
                  <w:ilvl w:val="1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31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Aktualny stan techniczny infrastruktury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_Toc187538731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36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1A79A878" w14:textId="36EBBEDD" w:rsidR="00314F28" w:rsidRPr="009B3900" w:rsidRDefault="00314F28" w:rsidP="009B3900">
              <w:pPr>
                <w:pStyle w:val="Spistreci2"/>
                <w:numPr>
                  <w:ilvl w:val="0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32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ZAKRES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  <w:spacing w:val="44"/>
                  </w:rPr>
                  <w:t xml:space="preserve"> 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RZECZOWO-FINANSOWY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  <w:spacing w:val="45"/>
                  </w:rPr>
                  <w:t xml:space="preserve"> 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  <w:spacing w:val="-2"/>
                  </w:rPr>
                  <w:t>INWESTYCJI: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_Toc187538732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38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4840CADA" w14:textId="139F3F25" w:rsidR="00314F28" w:rsidRPr="009B3900" w:rsidRDefault="00314F28" w:rsidP="009B3900">
              <w:pPr>
                <w:pStyle w:val="Spistreci3"/>
                <w:numPr>
                  <w:ilvl w:val="1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33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Zakres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  <w:spacing w:val="36"/>
                  </w:rPr>
                  <w:t xml:space="preserve"> 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rzeczowy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  <w:spacing w:val="39"/>
                  </w:rPr>
                  <w:t xml:space="preserve"> 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  <w:spacing w:val="-2"/>
                  </w:rPr>
                  <w:t>inwestycji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_Toc187538733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38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78B2DD11" w14:textId="5AD034DA" w:rsidR="00314F28" w:rsidRPr="009B3900" w:rsidRDefault="00314F28" w:rsidP="009B3900">
              <w:pPr>
                <w:pStyle w:val="Spistreci3"/>
                <w:numPr>
                  <w:ilvl w:val="1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34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Prognozowany harmonogram rzeczowy inwestycji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_Toc187538734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39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00D7C725" w14:textId="7ABA110C" w:rsidR="00314F28" w:rsidRPr="009B3900" w:rsidRDefault="00314F28" w:rsidP="009B3900">
              <w:pPr>
                <w:pStyle w:val="Spistreci3"/>
                <w:numPr>
                  <w:ilvl w:val="1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35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Zestawienie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  <w:spacing w:val="15"/>
                  </w:rPr>
                  <w:t xml:space="preserve"> 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źródeł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  <w:spacing w:val="17"/>
                  </w:rPr>
                  <w:t xml:space="preserve"> 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finansowania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  <w:spacing w:val="18"/>
                  </w:rPr>
                  <w:t xml:space="preserve"> 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  <w:spacing w:val="-2"/>
                  </w:rPr>
                  <w:t>inwestycji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_Toc187538735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39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70FF948E" w14:textId="1F9BFCA6" w:rsidR="00314F28" w:rsidRPr="009B3900" w:rsidRDefault="00314F28" w:rsidP="009B3900">
              <w:pPr>
                <w:pStyle w:val="Spistreci2"/>
                <w:numPr>
                  <w:ilvl w:val="0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36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MIERNIKI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  <w:spacing w:val="21"/>
                  </w:rPr>
                  <w:t xml:space="preserve"> 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PLANOWANEJ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  <w:spacing w:val="23"/>
                  </w:rPr>
                  <w:t xml:space="preserve"> </w:t>
                </w:r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  <w:spacing w:val="-2"/>
                  </w:rPr>
                  <w:t>INWESTYCJI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_Toc187538736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40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17F2FBAF" w14:textId="4A1DE3B0" w:rsidR="00314F28" w:rsidRPr="009B3900" w:rsidRDefault="00314F28" w:rsidP="009B3900">
              <w:pPr>
                <w:pStyle w:val="Spistreci2"/>
                <w:numPr>
                  <w:ilvl w:val="0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37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PLANOWANE EFEKTY MEDYCZNE I RZECZOWE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_Toc187538737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41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5FAE1D66" w14:textId="19EEEAD6" w:rsidR="00314F28" w:rsidRPr="009B3900" w:rsidRDefault="00314F28" w:rsidP="009B3900">
              <w:pPr>
                <w:pStyle w:val="Spistreci2"/>
                <w:numPr>
                  <w:ilvl w:val="0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38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OCENA EFEKTYWNOŚCI INWESTYCJI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_Toc187538738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46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35AAAE11" w14:textId="102FA5C7" w:rsidR="00314F28" w:rsidRPr="009B3900" w:rsidRDefault="00314F28" w:rsidP="009B3900">
              <w:pPr>
                <w:pStyle w:val="Spistreci2"/>
                <w:numPr>
                  <w:ilvl w:val="0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39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ANALIZA CELOWOŚCI I MOŻLIWOŚCI WYKONANIA INWESTYCJI ETAPAMI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_Toc187538739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47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6FE49E1C" w14:textId="7825BDCB" w:rsidR="00314F28" w:rsidRPr="009B3900" w:rsidRDefault="00314F28" w:rsidP="009B3900">
              <w:pPr>
                <w:pStyle w:val="Spistreci2"/>
                <w:numPr>
                  <w:ilvl w:val="0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40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DANE O PLANOWANYM OKRESIE ZAGOSPODAROWANIA OBIEKTÓW BUDOWLANYCH I INNYCH SKŁADNIKÓW MAJĄTKOWYCH PO ZAKOŃCZENIU REALIZACJI INWESTYCJI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_Toc187538740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48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30929381" w14:textId="4243E93D" w:rsidR="00314F28" w:rsidRPr="009B3900" w:rsidRDefault="00314F28" w:rsidP="009B3900">
              <w:pPr>
                <w:pStyle w:val="Spistreci2"/>
                <w:numPr>
                  <w:ilvl w:val="0"/>
                  <w:numId w:val="2"/>
                </w:numPr>
                <w:rPr>
                  <w:rFonts w:ascii="Calibri" w:eastAsiaTheme="minorEastAsia" w:hAnsi="Calibri" w:cs="Calibri"/>
                  <w:noProof/>
                  <w:kern w:val="2"/>
                  <w:sz w:val="24"/>
                  <w:szCs w:val="24"/>
                  <w:lang w:eastAsia="pl-PL"/>
                  <w14:ligatures w14:val="standardContextual"/>
                </w:rPr>
              </w:pPr>
              <w:hyperlink w:anchor="_Toc187538741" w:history="1">
                <w:r w:rsidRPr="009B3900">
                  <w:rPr>
                    <w:rStyle w:val="Hipercze"/>
                    <w:rFonts w:ascii="Calibri" w:hAnsi="Calibri" w:cs="Calibri"/>
                    <w:b/>
                    <w:bCs/>
                    <w:noProof/>
                  </w:rPr>
                  <w:t>OŚWIADCZENIE O PRAWIE DO DYSPONOWANIA NIERUCHOMOŚCIĄ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ab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begin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instrText xml:space="preserve"> PAGEREF _Toc187538741 \h </w:instrTex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separate"/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t>48</w:t>
                </w:r>
                <w:r w:rsidRPr="009B3900">
                  <w:rPr>
                    <w:rFonts w:ascii="Calibri" w:hAnsi="Calibri" w:cs="Calibri"/>
                    <w:noProof/>
                    <w:webHidden/>
                  </w:rPr>
                  <w:fldChar w:fldCharType="end"/>
                </w:r>
              </w:hyperlink>
            </w:p>
            <w:p w14:paraId="0231951B" w14:textId="77777777" w:rsidR="00314F28" w:rsidRDefault="00314F28" w:rsidP="00314F28">
              <w:pPr>
                <w:rPr>
                  <w:rFonts w:cstheme="minorHAnsi"/>
                  <w:b/>
                  <w:bCs/>
                </w:rPr>
              </w:pPr>
              <w:r w:rsidRPr="009B3900">
                <w:rPr>
                  <w:rFonts w:ascii="Calibri" w:hAnsi="Calibri" w:cs="Calibri"/>
                  <w:b/>
                  <w:bCs/>
                </w:rPr>
                <w:fldChar w:fldCharType="end"/>
              </w:r>
            </w:p>
          </w:sdtContent>
        </w:sdt>
        <w:p w14:paraId="7745F3F3" w14:textId="4331ED19" w:rsidR="00314F28" w:rsidRDefault="00314F28" w:rsidP="00314F28">
          <w:pPr>
            <w:pStyle w:val="Nagwekspisutreci"/>
          </w:pPr>
        </w:p>
        <w:p w14:paraId="0ADA3BA6" w14:textId="37BF091A" w:rsidR="009B5D70" w:rsidRPr="009B5D70" w:rsidRDefault="00000000">
          <w:pPr>
            <w:rPr>
              <w:rFonts w:cstheme="minorHAnsi"/>
            </w:rPr>
          </w:pPr>
        </w:p>
      </w:sdtContent>
    </w:sdt>
    <w:sectPr w:rsidR="009B5D70" w:rsidRPr="009B5D70" w:rsidSect="009B5D7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8B29" w14:textId="77777777" w:rsidR="00184B51" w:rsidRDefault="00184B51" w:rsidP="009B5D70">
      <w:pPr>
        <w:spacing w:after="0" w:line="240" w:lineRule="auto"/>
      </w:pPr>
      <w:r>
        <w:separator/>
      </w:r>
    </w:p>
  </w:endnote>
  <w:endnote w:type="continuationSeparator" w:id="0">
    <w:p w14:paraId="07531E53" w14:textId="77777777" w:rsidR="00184B51" w:rsidRDefault="00184B51" w:rsidP="009B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D58E" w14:textId="77777777" w:rsidR="00184B51" w:rsidRDefault="00184B51" w:rsidP="009B5D70">
      <w:pPr>
        <w:spacing w:after="0" w:line="240" w:lineRule="auto"/>
      </w:pPr>
      <w:r>
        <w:separator/>
      </w:r>
    </w:p>
  </w:footnote>
  <w:footnote w:type="continuationSeparator" w:id="0">
    <w:p w14:paraId="2C28A16B" w14:textId="77777777" w:rsidR="00184B51" w:rsidRDefault="00184B51" w:rsidP="009B5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DCE"/>
    <w:multiLevelType w:val="multilevel"/>
    <w:tmpl w:val="0CF6832A"/>
    <w:lvl w:ilvl="0">
      <w:start w:val="1"/>
      <w:numFmt w:val="decimal"/>
      <w:lvlText w:val="%1."/>
      <w:lvlJc w:val="left"/>
      <w:pPr>
        <w:ind w:left="580" w:hanging="360"/>
      </w:pPr>
      <w:rPr>
        <w:rFonts w:eastAsiaTheme="minorHAnsi" w:hint="default"/>
        <w:b/>
        <w:color w:val="auto"/>
        <w:sz w:val="22"/>
        <w:u w:val="none"/>
      </w:rPr>
    </w:lvl>
    <w:lvl w:ilvl="1">
      <w:start w:val="1"/>
      <w:numFmt w:val="decimal"/>
      <w:isLgl/>
      <w:lvlText w:val="%1.%2."/>
      <w:lvlJc w:val="left"/>
      <w:pPr>
        <w:ind w:left="800" w:hanging="360"/>
      </w:pPr>
      <w:rPr>
        <w:rFonts w:eastAsiaTheme="minorHAnsi" w:hint="default"/>
        <w:b/>
        <w:color w:val="auto"/>
        <w:sz w:val="22"/>
        <w:u w:val="none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eastAsiaTheme="minorHAnsi" w:hint="default"/>
        <w:b/>
        <w:color w:val="467886" w:themeColor="hyperlink"/>
        <w:sz w:val="22"/>
        <w:u w:val="single"/>
      </w:rPr>
    </w:lvl>
    <w:lvl w:ilvl="3">
      <w:start w:val="1"/>
      <w:numFmt w:val="decimal"/>
      <w:isLgl/>
      <w:lvlText w:val="%1.%2.%3.%4."/>
      <w:lvlJc w:val="left"/>
      <w:pPr>
        <w:ind w:left="1600" w:hanging="720"/>
      </w:pPr>
      <w:rPr>
        <w:rFonts w:eastAsiaTheme="minorHAnsi" w:hint="default"/>
        <w:b/>
        <w:color w:val="467886" w:themeColor="hyperlink"/>
        <w:sz w:val="22"/>
        <w:u w:val="single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eastAsiaTheme="minorHAnsi" w:hint="default"/>
        <w:b/>
        <w:color w:val="467886" w:themeColor="hyperlink"/>
        <w:sz w:val="22"/>
        <w:u w:val="single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eastAsiaTheme="minorHAnsi" w:hint="default"/>
        <w:b/>
        <w:color w:val="467886" w:themeColor="hyperlink"/>
        <w:sz w:val="22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980" w:hanging="1440"/>
      </w:pPr>
      <w:rPr>
        <w:rFonts w:eastAsiaTheme="minorHAnsi" w:hint="default"/>
        <w:b/>
        <w:color w:val="467886" w:themeColor="hyperlink"/>
        <w:sz w:val="22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00" w:hanging="1440"/>
      </w:pPr>
      <w:rPr>
        <w:rFonts w:eastAsiaTheme="minorHAnsi" w:hint="default"/>
        <w:b/>
        <w:color w:val="467886" w:themeColor="hyperlink"/>
        <w:sz w:val="22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eastAsiaTheme="minorHAnsi" w:hint="default"/>
        <w:b/>
        <w:color w:val="467886" w:themeColor="hyperlink"/>
        <w:sz w:val="22"/>
        <w:u w:val="single"/>
      </w:rPr>
    </w:lvl>
  </w:abstractNum>
  <w:abstractNum w:abstractNumId="1" w15:restartNumberingAfterBreak="0">
    <w:nsid w:val="0DE829C4"/>
    <w:multiLevelType w:val="multilevel"/>
    <w:tmpl w:val="A8B82830"/>
    <w:lvl w:ilvl="0">
      <w:start w:val="1"/>
      <w:numFmt w:val="decimal"/>
      <w:lvlText w:val="%1."/>
      <w:lvlJc w:val="left"/>
      <w:pPr>
        <w:ind w:left="580" w:hanging="360"/>
      </w:pPr>
      <w:rPr>
        <w:rFonts w:eastAsiaTheme="minorHAnsi" w:hint="default"/>
        <w:b/>
        <w:color w:val="auto"/>
        <w:sz w:val="22"/>
        <w:u w:val="none"/>
      </w:rPr>
    </w:lvl>
    <w:lvl w:ilvl="1">
      <w:start w:val="1"/>
      <w:numFmt w:val="decimal"/>
      <w:isLgl/>
      <w:lvlText w:val="%1.%2."/>
      <w:lvlJc w:val="left"/>
      <w:pPr>
        <w:ind w:left="800" w:hanging="360"/>
      </w:pPr>
      <w:rPr>
        <w:rFonts w:eastAsiaTheme="minorHAnsi" w:hint="default"/>
        <w:b/>
        <w:color w:val="auto"/>
        <w:sz w:val="22"/>
        <w:u w:val="none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eastAsiaTheme="minorHAnsi" w:hint="default"/>
        <w:b/>
        <w:color w:val="467886" w:themeColor="hyperlink"/>
        <w:sz w:val="22"/>
        <w:u w:val="single"/>
      </w:rPr>
    </w:lvl>
    <w:lvl w:ilvl="3">
      <w:start w:val="1"/>
      <w:numFmt w:val="decimal"/>
      <w:isLgl/>
      <w:lvlText w:val="%1.%2.%3.%4."/>
      <w:lvlJc w:val="left"/>
      <w:pPr>
        <w:ind w:left="1600" w:hanging="720"/>
      </w:pPr>
      <w:rPr>
        <w:rFonts w:eastAsiaTheme="minorHAnsi" w:hint="default"/>
        <w:b/>
        <w:color w:val="467886" w:themeColor="hyperlink"/>
        <w:sz w:val="22"/>
        <w:u w:val="single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eastAsiaTheme="minorHAnsi" w:hint="default"/>
        <w:b/>
        <w:color w:val="467886" w:themeColor="hyperlink"/>
        <w:sz w:val="22"/>
        <w:u w:val="single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eastAsiaTheme="minorHAnsi" w:hint="default"/>
        <w:b/>
        <w:color w:val="467886" w:themeColor="hyperlink"/>
        <w:sz w:val="22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980" w:hanging="1440"/>
      </w:pPr>
      <w:rPr>
        <w:rFonts w:eastAsiaTheme="minorHAnsi" w:hint="default"/>
        <w:b/>
        <w:color w:val="467886" w:themeColor="hyperlink"/>
        <w:sz w:val="22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00" w:hanging="1440"/>
      </w:pPr>
      <w:rPr>
        <w:rFonts w:eastAsiaTheme="minorHAnsi" w:hint="default"/>
        <w:b/>
        <w:color w:val="467886" w:themeColor="hyperlink"/>
        <w:sz w:val="22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eastAsiaTheme="minorHAnsi" w:hint="default"/>
        <w:b/>
        <w:color w:val="467886" w:themeColor="hyperlink"/>
        <w:sz w:val="22"/>
        <w:u w:val="single"/>
      </w:rPr>
    </w:lvl>
  </w:abstractNum>
  <w:num w:numId="1" w16cid:durableId="714278047">
    <w:abstractNumId w:val="1"/>
  </w:num>
  <w:num w:numId="2" w16cid:durableId="197887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70"/>
    <w:rsid w:val="000C5121"/>
    <w:rsid w:val="000E0B86"/>
    <w:rsid w:val="00120054"/>
    <w:rsid w:val="00184B51"/>
    <w:rsid w:val="00265D9C"/>
    <w:rsid w:val="00314F28"/>
    <w:rsid w:val="0036596F"/>
    <w:rsid w:val="003C0568"/>
    <w:rsid w:val="00432AE4"/>
    <w:rsid w:val="004F39AA"/>
    <w:rsid w:val="005B5408"/>
    <w:rsid w:val="006A1889"/>
    <w:rsid w:val="00882BE9"/>
    <w:rsid w:val="008B5D2C"/>
    <w:rsid w:val="009B3900"/>
    <w:rsid w:val="009B5D70"/>
    <w:rsid w:val="00A619C2"/>
    <w:rsid w:val="00B0551E"/>
    <w:rsid w:val="00D15A0A"/>
    <w:rsid w:val="00D5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49A8"/>
  <w15:chartTrackingRefBased/>
  <w15:docId w15:val="{3E2D097B-1D13-49B6-855F-E5DC85EC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7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D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5D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5D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5D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D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5D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5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5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5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5D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5D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5D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5D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5D70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5D70"/>
    <w:pPr>
      <w:spacing w:before="240" w:after="0"/>
      <w:outlineLvl w:val="9"/>
    </w:pPr>
    <w:rPr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B5D70"/>
    <w:pPr>
      <w:tabs>
        <w:tab w:val="left" w:pos="880"/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B5D70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B5D70"/>
    <w:pPr>
      <w:tabs>
        <w:tab w:val="left" w:pos="1100"/>
        <w:tab w:val="right" w:leader="dot" w:pos="9062"/>
      </w:tabs>
      <w:spacing w:after="100"/>
      <w:ind w:left="440"/>
    </w:pPr>
  </w:style>
  <w:style w:type="paragraph" w:styleId="Nagwek">
    <w:name w:val="header"/>
    <w:basedOn w:val="Normalny"/>
    <w:link w:val="NagwekZnak"/>
    <w:uiPriority w:val="99"/>
    <w:unhideWhenUsed/>
    <w:rsid w:val="009B5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D7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B5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D70"/>
    <w:rPr>
      <w:kern w:val="0"/>
      <w:sz w:val="22"/>
      <w:szCs w:val="22"/>
      <w14:ligatures w14:val="none"/>
    </w:rPr>
  </w:style>
  <w:style w:type="paragraph" w:styleId="Poprawka">
    <w:name w:val="Revision"/>
    <w:hidden/>
    <w:uiPriority w:val="99"/>
    <w:semiHidden/>
    <w:rsid w:val="00A619C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BC330-53FE-4297-8F5D-D9DFBE28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Rytel-Szczęsna</dc:creator>
  <cp:keywords/>
  <dc:description/>
  <cp:lastModifiedBy>Kołodziejek Tomasz</cp:lastModifiedBy>
  <cp:revision>7</cp:revision>
  <dcterms:created xsi:type="dcterms:W3CDTF">2025-01-12T00:31:00Z</dcterms:created>
  <dcterms:modified xsi:type="dcterms:W3CDTF">2025-02-27T09:11:00Z</dcterms:modified>
</cp:coreProperties>
</file>