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9F784" w14:textId="717FA09E" w:rsidR="00420E55" w:rsidRPr="008C4794" w:rsidRDefault="00420E55" w:rsidP="00420E55">
      <w:pPr>
        <w:spacing w:after="0" w:line="240" w:lineRule="auto"/>
        <w:rPr>
          <w:rFonts w:ascii="Lato" w:hAnsi="Lato"/>
        </w:rPr>
      </w:pPr>
      <w:r w:rsidRPr="008C4794">
        <w:rPr>
          <w:rFonts w:ascii="Lato" w:hAnsi="Lato"/>
        </w:rPr>
        <w:t xml:space="preserve">Znak pisma: </w:t>
      </w:r>
      <w:r w:rsidR="00844AB9" w:rsidRPr="008C4794">
        <w:rPr>
          <w:rFonts w:ascii="Lato" w:hAnsi="Lato"/>
        </w:rPr>
        <w:t>DLI-I</w:t>
      </w:r>
      <w:r w:rsidR="00EB52FA">
        <w:rPr>
          <w:rFonts w:ascii="Lato" w:hAnsi="Lato"/>
        </w:rPr>
        <w:t>I</w:t>
      </w:r>
      <w:r w:rsidR="00844AB9" w:rsidRPr="008C4794">
        <w:rPr>
          <w:rFonts w:ascii="Lato" w:hAnsi="Lato"/>
        </w:rPr>
        <w:t>I.7621.</w:t>
      </w:r>
      <w:r w:rsidR="00EB52FA">
        <w:rPr>
          <w:rFonts w:ascii="Lato" w:hAnsi="Lato"/>
        </w:rPr>
        <w:t>15</w:t>
      </w:r>
      <w:r w:rsidR="00844AB9" w:rsidRPr="008C4794">
        <w:rPr>
          <w:rFonts w:ascii="Lato" w:hAnsi="Lato"/>
        </w:rPr>
        <w:t>.202</w:t>
      </w:r>
      <w:r w:rsidR="00EB52FA">
        <w:rPr>
          <w:rFonts w:ascii="Lato" w:hAnsi="Lato"/>
        </w:rPr>
        <w:t>4</w:t>
      </w:r>
      <w:r w:rsidR="00844AB9" w:rsidRPr="008C4794">
        <w:rPr>
          <w:rFonts w:ascii="Lato" w:hAnsi="Lato"/>
        </w:rPr>
        <w:t>.BW.</w:t>
      </w:r>
      <w:r w:rsidR="00EB52FA">
        <w:rPr>
          <w:rFonts w:ascii="Lato" w:hAnsi="Lato"/>
        </w:rPr>
        <w:t>11</w:t>
      </w:r>
    </w:p>
    <w:p w14:paraId="2F8952AE" w14:textId="12DE39A2" w:rsidR="00420E55" w:rsidRPr="008C4794" w:rsidRDefault="00420E55" w:rsidP="00420E55">
      <w:pPr>
        <w:spacing w:after="0" w:line="240" w:lineRule="auto"/>
        <w:rPr>
          <w:rFonts w:ascii="Lato" w:hAnsi="Lato"/>
        </w:rPr>
      </w:pPr>
      <w:r w:rsidRPr="008C4794">
        <w:rPr>
          <w:rFonts w:ascii="Lato" w:hAnsi="Lato"/>
        </w:rPr>
        <w:t>Warszawa,</w:t>
      </w:r>
      <w:r w:rsidR="00DD5DBC">
        <w:rPr>
          <w:rFonts w:ascii="Lato" w:hAnsi="Lato"/>
        </w:rPr>
        <w:t xml:space="preserve"> </w:t>
      </w:r>
      <w:r w:rsidR="009F44BC">
        <w:rPr>
          <w:rFonts w:ascii="Lato" w:hAnsi="Lato"/>
        </w:rPr>
        <w:t xml:space="preserve">5 </w:t>
      </w:r>
      <w:r w:rsidR="00FD192B">
        <w:rPr>
          <w:rFonts w:ascii="Lato" w:hAnsi="Lato"/>
        </w:rPr>
        <w:t>września</w:t>
      </w:r>
      <w:r w:rsidR="00BF4870" w:rsidRPr="008C4794">
        <w:rPr>
          <w:rFonts w:ascii="Lato" w:hAnsi="Lato"/>
        </w:rPr>
        <w:t xml:space="preserve"> </w:t>
      </w:r>
      <w:r w:rsidRPr="008C4794">
        <w:rPr>
          <w:rFonts w:ascii="Lato" w:hAnsi="Lato"/>
        </w:rPr>
        <w:t>202</w:t>
      </w:r>
      <w:r w:rsidR="00BF4870" w:rsidRPr="008C4794">
        <w:rPr>
          <w:rFonts w:ascii="Lato" w:hAnsi="Lato"/>
        </w:rPr>
        <w:t>5</w:t>
      </w:r>
      <w:r w:rsidRPr="008C4794">
        <w:rPr>
          <w:rFonts w:ascii="Lato" w:hAnsi="Lato"/>
        </w:rPr>
        <w:t xml:space="preserve"> r.</w:t>
      </w:r>
    </w:p>
    <w:p w14:paraId="21497C37" w14:textId="77777777" w:rsidR="00893B86" w:rsidRPr="008C4794" w:rsidRDefault="00893B86" w:rsidP="00893B86">
      <w:pPr>
        <w:spacing w:after="240" w:line="240" w:lineRule="exact"/>
        <w:outlineLvl w:val="0"/>
        <w:rPr>
          <w:rFonts w:ascii="Lato" w:eastAsia="Times New Roman" w:hAnsi="Lato" w:cs="Arial"/>
          <w:b/>
          <w:bCs/>
          <w:spacing w:val="4"/>
          <w:lang w:eastAsia="pl-PL"/>
        </w:rPr>
      </w:pPr>
    </w:p>
    <w:p w14:paraId="566D5831" w14:textId="049EBDC6" w:rsidR="00420E55" w:rsidRPr="008C4794" w:rsidRDefault="00420E55" w:rsidP="00420E55">
      <w:pPr>
        <w:spacing w:after="240" w:line="240" w:lineRule="exact"/>
        <w:jc w:val="center"/>
        <w:outlineLvl w:val="0"/>
        <w:rPr>
          <w:rFonts w:ascii="Lato" w:eastAsia="Times New Roman" w:hAnsi="Lato" w:cs="Arial"/>
          <w:b/>
          <w:bCs/>
          <w:spacing w:val="4"/>
          <w:lang w:eastAsia="pl-PL"/>
        </w:rPr>
      </w:pPr>
      <w:r w:rsidRPr="008C4794">
        <w:rPr>
          <w:rFonts w:ascii="Lato" w:eastAsia="Times New Roman" w:hAnsi="Lato" w:cs="Arial"/>
          <w:b/>
          <w:bCs/>
          <w:spacing w:val="4"/>
          <w:lang w:eastAsia="pl-PL"/>
        </w:rPr>
        <w:t>DECYZJA</w:t>
      </w:r>
    </w:p>
    <w:p w14:paraId="447AC93E" w14:textId="2C3BA685" w:rsidR="004F2467" w:rsidRPr="004F2467" w:rsidRDefault="00420E55" w:rsidP="00CC61B4">
      <w:pPr>
        <w:tabs>
          <w:tab w:val="left" w:pos="0"/>
          <w:tab w:val="left" w:pos="426"/>
        </w:tabs>
        <w:spacing w:after="240" w:line="240" w:lineRule="exact"/>
        <w:jc w:val="both"/>
        <w:textAlignment w:val="baseline"/>
        <w:rPr>
          <w:rFonts w:ascii="Lato" w:hAnsi="Lato" w:cs="Arial"/>
          <w:bCs/>
          <w:iCs/>
          <w:spacing w:val="4"/>
          <w:lang w:bidi="pl-PL"/>
        </w:rPr>
      </w:pPr>
      <w:r w:rsidRPr="008C4794">
        <w:rPr>
          <w:rFonts w:ascii="Lato" w:hAnsi="Lato" w:cs="Arial"/>
          <w:spacing w:val="4"/>
          <w:kern w:val="2"/>
        </w:rPr>
        <w:br/>
        <w:t>Na podstawie art. 138 § 1</w:t>
      </w:r>
      <w:r w:rsidR="00411ABA" w:rsidRPr="008C4794">
        <w:rPr>
          <w:rFonts w:ascii="Lato" w:hAnsi="Lato" w:cs="Arial"/>
          <w:spacing w:val="4"/>
          <w:kern w:val="2"/>
        </w:rPr>
        <w:t xml:space="preserve"> </w:t>
      </w:r>
      <w:r w:rsidR="00B3659C" w:rsidRPr="008C4794">
        <w:rPr>
          <w:rFonts w:ascii="Lato" w:hAnsi="Lato" w:cs="Arial"/>
          <w:spacing w:val="4"/>
          <w:kern w:val="2"/>
        </w:rPr>
        <w:t xml:space="preserve">pkt 2 </w:t>
      </w:r>
      <w:r w:rsidR="00CC61B4" w:rsidRPr="008C4794">
        <w:rPr>
          <w:rFonts w:ascii="Lato" w:hAnsi="Lato" w:cs="Arial"/>
          <w:spacing w:val="4"/>
          <w:kern w:val="2"/>
        </w:rPr>
        <w:t xml:space="preserve">i 3 </w:t>
      </w:r>
      <w:r w:rsidRPr="008C4794">
        <w:rPr>
          <w:rFonts w:ascii="Lato" w:hAnsi="Lato" w:cs="Arial"/>
          <w:spacing w:val="4"/>
          <w:kern w:val="2"/>
        </w:rPr>
        <w:t>ustawy z dnia 14 czerwca 1960 r. – Kodeks postępowania administracyjnego (t.j. Dz. U. z 202</w:t>
      </w:r>
      <w:r w:rsidR="00357674" w:rsidRPr="008C4794">
        <w:rPr>
          <w:rFonts w:ascii="Lato" w:hAnsi="Lato" w:cs="Arial"/>
          <w:spacing w:val="4"/>
          <w:kern w:val="2"/>
        </w:rPr>
        <w:t>4</w:t>
      </w:r>
      <w:r w:rsidRPr="008C4794">
        <w:rPr>
          <w:rFonts w:ascii="Lato" w:hAnsi="Lato" w:cs="Arial"/>
          <w:spacing w:val="4"/>
          <w:kern w:val="2"/>
        </w:rPr>
        <w:t xml:space="preserve"> r. poz. </w:t>
      </w:r>
      <w:r w:rsidR="00357674" w:rsidRPr="008C4794">
        <w:rPr>
          <w:rFonts w:ascii="Lato" w:hAnsi="Lato" w:cs="Arial"/>
          <w:spacing w:val="4"/>
          <w:kern w:val="2"/>
        </w:rPr>
        <w:t>572</w:t>
      </w:r>
      <w:r w:rsidR="00CD6832">
        <w:rPr>
          <w:rFonts w:ascii="Lato" w:hAnsi="Lato" w:cs="Arial"/>
          <w:spacing w:val="4"/>
          <w:kern w:val="2"/>
        </w:rPr>
        <w:t>,</w:t>
      </w:r>
      <w:r w:rsidR="004F2467">
        <w:rPr>
          <w:rFonts w:ascii="Lato" w:hAnsi="Lato" w:cs="Arial"/>
          <w:spacing w:val="4"/>
          <w:kern w:val="2"/>
        </w:rPr>
        <w:t xml:space="preserve"> z późn. zm.</w:t>
      </w:r>
      <w:r w:rsidRPr="008C4794">
        <w:rPr>
          <w:rFonts w:ascii="Lato" w:hAnsi="Lato" w:cs="Arial"/>
          <w:spacing w:val="4"/>
          <w:kern w:val="2"/>
        </w:rPr>
        <w:t xml:space="preserve">), zwanej dalej „kpa”, oraz art. 11g ust. 1 pkt 2 ustawy z dnia 10 kwietnia 2003 r. o szczególnych zasadach przygotowania i realizacji inwestycji w zakresie dróg publicznych </w:t>
      </w:r>
      <w:r w:rsidRPr="008C4794">
        <w:rPr>
          <w:rFonts w:ascii="Lato" w:hAnsi="Lato" w:cs="Arial"/>
          <w:spacing w:val="4"/>
        </w:rPr>
        <w:t>(t.j. Dz. U. z 202</w:t>
      </w:r>
      <w:r w:rsidR="00357674" w:rsidRPr="008C4794">
        <w:rPr>
          <w:rFonts w:ascii="Lato" w:hAnsi="Lato" w:cs="Arial"/>
          <w:spacing w:val="4"/>
        </w:rPr>
        <w:t>4</w:t>
      </w:r>
      <w:r w:rsidRPr="008C4794">
        <w:rPr>
          <w:rFonts w:ascii="Lato" w:hAnsi="Lato" w:cs="Arial"/>
          <w:spacing w:val="4"/>
        </w:rPr>
        <w:t xml:space="preserve"> r. </w:t>
      </w:r>
      <w:r w:rsidR="00710EE9" w:rsidRPr="008C4794">
        <w:rPr>
          <w:rFonts w:ascii="Lato" w:hAnsi="Lato" w:cs="Arial"/>
          <w:spacing w:val="4"/>
        </w:rPr>
        <w:br/>
      </w:r>
      <w:r w:rsidRPr="008C4794">
        <w:rPr>
          <w:rFonts w:ascii="Lato" w:hAnsi="Lato" w:cs="Arial"/>
          <w:spacing w:val="4"/>
        </w:rPr>
        <w:t xml:space="preserve">poz. </w:t>
      </w:r>
      <w:r w:rsidR="00357674" w:rsidRPr="008C4794">
        <w:rPr>
          <w:rFonts w:ascii="Lato" w:hAnsi="Lato" w:cs="Arial"/>
          <w:spacing w:val="4"/>
        </w:rPr>
        <w:t>311</w:t>
      </w:r>
      <w:r w:rsidRPr="008C4794">
        <w:rPr>
          <w:rFonts w:ascii="Lato" w:hAnsi="Lato" w:cs="Arial"/>
          <w:spacing w:val="4"/>
        </w:rPr>
        <w:t xml:space="preserve">), </w:t>
      </w:r>
      <w:r w:rsidRPr="008C4794">
        <w:rPr>
          <w:rFonts w:ascii="Lato" w:hAnsi="Lato" w:cs="Arial"/>
          <w:spacing w:val="4"/>
          <w:kern w:val="2"/>
        </w:rPr>
        <w:t>zwanej dalej „specustawą drogową”, po rozpatrzeniu odwoła</w:t>
      </w:r>
      <w:r w:rsidR="00CB57C4">
        <w:rPr>
          <w:rFonts w:ascii="Lato" w:hAnsi="Lato" w:cs="Arial"/>
          <w:spacing w:val="4"/>
          <w:kern w:val="2"/>
        </w:rPr>
        <w:t xml:space="preserve">nia </w:t>
      </w:r>
      <w:bookmarkStart w:id="0" w:name="_Hlk206597537"/>
      <w:r w:rsidR="00CB57C4">
        <w:rPr>
          <w:rFonts w:ascii="Lato" w:hAnsi="Lato" w:cs="Arial"/>
          <w:spacing w:val="4"/>
          <w:kern w:val="2"/>
        </w:rPr>
        <w:t xml:space="preserve">Zarządu </w:t>
      </w:r>
      <w:r w:rsidR="00AD1656">
        <w:rPr>
          <w:rFonts w:ascii="Lato" w:hAnsi="Lato" w:cs="Arial"/>
          <w:spacing w:val="4"/>
          <w:kern w:val="2"/>
        </w:rPr>
        <w:t>Województwa</w:t>
      </w:r>
      <w:r w:rsidR="00CB57C4">
        <w:rPr>
          <w:rFonts w:ascii="Lato" w:hAnsi="Lato" w:cs="Arial"/>
          <w:spacing w:val="4"/>
          <w:kern w:val="2"/>
        </w:rPr>
        <w:t xml:space="preserve"> </w:t>
      </w:r>
      <w:r w:rsidR="00AD1656">
        <w:rPr>
          <w:rFonts w:ascii="Lato" w:hAnsi="Lato" w:cs="Arial"/>
          <w:spacing w:val="4"/>
          <w:kern w:val="2"/>
        </w:rPr>
        <w:t>Śląskiego</w:t>
      </w:r>
      <w:r w:rsidR="00CB57C4">
        <w:rPr>
          <w:rFonts w:ascii="Lato" w:hAnsi="Lato" w:cs="Arial"/>
          <w:spacing w:val="4"/>
          <w:kern w:val="2"/>
        </w:rPr>
        <w:t xml:space="preserve"> </w:t>
      </w:r>
      <w:r w:rsidR="00AD1656" w:rsidRPr="00AD1656">
        <w:rPr>
          <w:rFonts w:ascii="Lato" w:hAnsi="Lato" w:cs="Arial"/>
          <w:spacing w:val="4"/>
          <w:kern w:val="2"/>
        </w:rPr>
        <w:t xml:space="preserve">oraz po zapoznaniu się z </w:t>
      </w:r>
      <w:proofErr w:type="spellStart"/>
      <w:r w:rsidR="00AD1656" w:rsidRPr="00AD1656">
        <w:rPr>
          <w:rFonts w:ascii="Lato" w:hAnsi="Lato" w:cs="Arial"/>
          <w:spacing w:val="4"/>
          <w:kern w:val="2"/>
        </w:rPr>
        <w:t>odwołani</w:t>
      </w:r>
      <w:r w:rsidR="00AD1656">
        <w:rPr>
          <w:rFonts w:ascii="Lato" w:hAnsi="Lato" w:cs="Arial"/>
          <w:spacing w:val="4"/>
          <w:kern w:val="2"/>
        </w:rPr>
        <w:t>ami</w:t>
      </w:r>
      <w:proofErr w:type="spellEnd"/>
      <w:r w:rsidR="00CB57C4">
        <w:rPr>
          <w:rFonts w:ascii="Lato" w:hAnsi="Lato" w:cs="Arial"/>
          <w:spacing w:val="4"/>
          <w:kern w:val="2"/>
        </w:rPr>
        <w:t>:</w:t>
      </w:r>
      <w:r w:rsidR="006B43D1" w:rsidRPr="008C4794">
        <w:rPr>
          <w:rFonts w:ascii="Lato" w:hAnsi="Lato" w:cs="Arial"/>
          <w:spacing w:val="4"/>
          <w:kern w:val="2"/>
        </w:rPr>
        <w:t xml:space="preserve"> </w:t>
      </w:r>
      <w:bookmarkStart w:id="1" w:name="_Hlk151721021"/>
      <w:r w:rsidR="00357674" w:rsidRPr="008C4794">
        <w:rPr>
          <w:rFonts w:ascii="Lato" w:hAnsi="Lato" w:cs="Arial"/>
          <w:bCs/>
          <w:spacing w:val="4"/>
          <w:kern w:val="2"/>
        </w:rPr>
        <w:t>Pan</w:t>
      </w:r>
      <w:r w:rsidR="004F2467">
        <w:rPr>
          <w:rFonts w:ascii="Lato" w:hAnsi="Lato" w:cs="Arial"/>
          <w:bCs/>
          <w:spacing w:val="4"/>
          <w:kern w:val="2"/>
        </w:rPr>
        <w:t>a</w:t>
      </w:r>
      <w:r w:rsidR="00357674" w:rsidRPr="008C4794">
        <w:rPr>
          <w:rFonts w:ascii="Lato" w:hAnsi="Lato" w:cs="Arial"/>
          <w:bCs/>
          <w:spacing w:val="4"/>
          <w:kern w:val="2"/>
        </w:rPr>
        <w:t xml:space="preserve"> </w:t>
      </w:r>
      <w:r w:rsidR="001A3410">
        <w:rPr>
          <w:rFonts w:ascii="Lato" w:hAnsi="Lato" w:cs="Arial"/>
          <w:bCs/>
          <w:spacing w:val="4"/>
          <w:kern w:val="2"/>
        </w:rPr>
        <w:t>K.</w:t>
      </w:r>
      <w:r w:rsidR="004F2467">
        <w:rPr>
          <w:rFonts w:ascii="Lato" w:hAnsi="Lato" w:cs="Arial"/>
          <w:bCs/>
          <w:spacing w:val="4"/>
          <w:kern w:val="2"/>
        </w:rPr>
        <w:t xml:space="preserve"> </w:t>
      </w:r>
      <w:r w:rsidR="001A3410">
        <w:rPr>
          <w:rFonts w:ascii="Lato" w:hAnsi="Lato" w:cs="Arial"/>
          <w:bCs/>
          <w:spacing w:val="4"/>
          <w:kern w:val="2"/>
        </w:rPr>
        <w:t>O.</w:t>
      </w:r>
      <w:r w:rsidR="004F2467">
        <w:rPr>
          <w:rFonts w:ascii="Lato" w:hAnsi="Lato" w:cs="Arial"/>
          <w:bCs/>
          <w:spacing w:val="4"/>
          <w:kern w:val="2"/>
        </w:rPr>
        <w:t xml:space="preserve">, Pani </w:t>
      </w:r>
      <w:r w:rsidR="001A3410">
        <w:rPr>
          <w:rFonts w:ascii="Lato" w:hAnsi="Lato" w:cs="Arial"/>
          <w:bCs/>
          <w:spacing w:val="4"/>
          <w:kern w:val="2"/>
        </w:rPr>
        <w:t>J.</w:t>
      </w:r>
      <w:r w:rsidR="004F2467">
        <w:rPr>
          <w:rFonts w:ascii="Lato" w:hAnsi="Lato" w:cs="Arial"/>
          <w:bCs/>
          <w:spacing w:val="4"/>
          <w:kern w:val="2"/>
        </w:rPr>
        <w:t xml:space="preserve"> </w:t>
      </w:r>
      <w:r w:rsidR="001A3410">
        <w:rPr>
          <w:rFonts w:ascii="Lato" w:hAnsi="Lato" w:cs="Arial"/>
          <w:bCs/>
          <w:spacing w:val="4"/>
          <w:kern w:val="2"/>
        </w:rPr>
        <w:t>O-B.</w:t>
      </w:r>
      <w:r w:rsidR="004F2467">
        <w:rPr>
          <w:rFonts w:ascii="Lato" w:hAnsi="Lato" w:cs="Arial"/>
          <w:bCs/>
          <w:spacing w:val="4"/>
          <w:kern w:val="2"/>
        </w:rPr>
        <w:t xml:space="preserve">, Pani </w:t>
      </w:r>
      <w:r w:rsidR="001A3410">
        <w:rPr>
          <w:rFonts w:ascii="Lato" w:hAnsi="Lato" w:cs="Arial"/>
          <w:bCs/>
          <w:spacing w:val="4"/>
          <w:kern w:val="2"/>
        </w:rPr>
        <w:t>A.</w:t>
      </w:r>
      <w:r w:rsidR="004F2467">
        <w:rPr>
          <w:rFonts w:ascii="Lato" w:hAnsi="Lato" w:cs="Arial"/>
          <w:bCs/>
          <w:spacing w:val="4"/>
          <w:kern w:val="2"/>
        </w:rPr>
        <w:t xml:space="preserve"> </w:t>
      </w:r>
      <w:r w:rsidR="001A3410">
        <w:rPr>
          <w:rFonts w:ascii="Lato" w:hAnsi="Lato" w:cs="Arial"/>
          <w:bCs/>
          <w:spacing w:val="4"/>
          <w:kern w:val="2"/>
        </w:rPr>
        <w:t>B.</w:t>
      </w:r>
      <w:r w:rsidR="004F2467">
        <w:rPr>
          <w:rFonts w:ascii="Lato" w:hAnsi="Lato" w:cs="Arial"/>
          <w:bCs/>
          <w:spacing w:val="4"/>
          <w:kern w:val="2"/>
        </w:rPr>
        <w:t xml:space="preserve"> i </w:t>
      </w:r>
      <w:r w:rsidR="00CB57C4">
        <w:rPr>
          <w:rFonts w:ascii="Lato" w:hAnsi="Lato" w:cs="Arial"/>
          <w:bCs/>
          <w:spacing w:val="4"/>
          <w:kern w:val="2"/>
        </w:rPr>
        <w:t>Pana</w:t>
      </w:r>
      <w:r w:rsidR="004F2467">
        <w:rPr>
          <w:rFonts w:ascii="Lato" w:hAnsi="Lato" w:cs="Arial"/>
          <w:bCs/>
          <w:spacing w:val="4"/>
          <w:kern w:val="2"/>
        </w:rPr>
        <w:t xml:space="preserve"> </w:t>
      </w:r>
      <w:r w:rsidR="001A3410">
        <w:rPr>
          <w:rFonts w:ascii="Lato" w:hAnsi="Lato" w:cs="Arial"/>
          <w:bCs/>
          <w:spacing w:val="4"/>
          <w:kern w:val="2"/>
        </w:rPr>
        <w:t>P.</w:t>
      </w:r>
      <w:r w:rsidR="004F2467">
        <w:rPr>
          <w:rFonts w:ascii="Lato" w:hAnsi="Lato" w:cs="Arial"/>
          <w:bCs/>
          <w:spacing w:val="4"/>
          <w:kern w:val="2"/>
        </w:rPr>
        <w:t xml:space="preserve"> </w:t>
      </w:r>
      <w:bookmarkEnd w:id="0"/>
      <w:r w:rsidR="001A3410">
        <w:rPr>
          <w:rFonts w:ascii="Lato" w:hAnsi="Lato" w:cs="Arial"/>
          <w:bCs/>
          <w:spacing w:val="4"/>
          <w:kern w:val="2"/>
        </w:rPr>
        <w:t>O.</w:t>
      </w:r>
      <w:r w:rsidR="004F2467">
        <w:rPr>
          <w:rFonts w:ascii="Lato" w:hAnsi="Lato" w:cs="Arial"/>
          <w:bCs/>
          <w:spacing w:val="4"/>
          <w:kern w:val="2"/>
        </w:rPr>
        <w:t xml:space="preserve"> </w:t>
      </w:r>
      <w:bookmarkEnd w:id="1"/>
      <w:r w:rsidRPr="008C4794">
        <w:rPr>
          <w:rFonts w:ascii="Lato" w:hAnsi="Lato" w:cs="Arial"/>
          <w:spacing w:val="4"/>
        </w:rPr>
        <w:t xml:space="preserve">od decyzji </w:t>
      </w:r>
      <w:r w:rsidR="004F2467" w:rsidRPr="004F2467">
        <w:rPr>
          <w:rFonts w:ascii="Lato" w:hAnsi="Lato" w:cs="Arial"/>
          <w:bCs/>
          <w:iCs/>
          <w:spacing w:val="4"/>
          <w:lang w:bidi="pl-PL"/>
        </w:rPr>
        <w:t>Wojewody Śląskiego z dnia 7 marca 2024 r., znak: IFXIII.7820.28.2022, o zezwoleniu na realizację inwestycji drogowej  dla przedsięwzięcia pod nazwą: Budowa obwodnicy miejscowości Pradła w ciągu drogi krajowej nr 78</w:t>
      </w:r>
      <w:r w:rsidR="004F2467">
        <w:rPr>
          <w:rFonts w:ascii="Lato" w:hAnsi="Lato" w:cs="Arial"/>
          <w:bCs/>
          <w:iCs/>
          <w:spacing w:val="4"/>
          <w:lang w:bidi="pl-PL"/>
        </w:rPr>
        <w:t>.</w:t>
      </w:r>
    </w:p>
    <w:p w14:paraId="37904EF7" w14:textId="0C5020E8" w:rsidR="0031740C" w:rsidRPr="008C4794" w:rsidRDefault="008A16D4" w:rsidP="003922D2">
      <w:pPr>
        <w:pStyle w:val="Akapitzlist"/>
        <w:numPr>
          <w:ilvl w:val="0"/>
          <w:numId w:val="21"/>
        </w:numPr>
        <w:spacing w:after="240" w:line="240" w:lineRule="exact"/>
        <w:ind w:left="284" w:hanging="284"/>
        <w:contextualSpacing w:val="0"/>
        <w:jc w:val="both"/>
        <w:textAlignment w:val="baseline"/>
        <w:rPr>
          <w:rFonts w:ascii="Lato" w:hAnsi="Lato" w:cs="Arial"/>
          <w:bCs/>
          <w:spacing w:val="4"/>
          <w:kern w:val="2"/>
          <w:sz w:val="22"/>
          <w:szCs w:val="22"/>
        </w:rPr>
      </w:pPr>
      <w:r w:rsidRPr="008C4794">
        <w:rPr>
          <w:rFonts w:ascii="Lato" w:hAnsi="Lato" w:cs="Arial"/>
          <w:b/>
          <w:spacing w:val="4"/>
          <w:kern w:val="2"/>
          <w:sz w:val="22"/>
          <w:szCs w:val="22"/>
        </w:rPr>
        <w:t>U</w:t>
      </w:r>
      <w:r w:rsidR="00B3659C" w:rsidRPr="008C4794">
        <w:rPr>
          <w:rFonts w:ascii="Lato" w:hAnsi="Lato" w:cs="Arial"/>
          <w:b/>
          <w:spacing w:val="4"/>
          <w:kern w:val="2"/>
          <w:sz w:val="22"/>
          <w:szCs w:val="22"/>
        </w:rPr>
        <w:t xml:space="preserve">chylam </w:t>
      </w:r>
      <w:r w:rsidR="00854A1D" w:rsidRPr="008C4794">
        <w:rPr>
          <w:rFonts w:ascii="Lato" w:hAnsi="Lato" w:cs="Arial"/>
          <w:bCs/>
          <w:spacing w:val="4"/>
          <w:kern w:val="2"/>
          <w:sz w:val="22"/>
          <w:szCs w:val="22"/>
        </w:rPr>
        <w:t>w rozstrzygnięciu zaskarżonej decyzji</w:t>
      </w:r>
      <w:r w:rsidR="0045254B" w:rsidRPr="008C4794">
        <w:rPr>
          <w:rFonts w:ascii="Lato" w:hAnsi="Lato" w:cs="Arial"/>
          <w:bCs/>
          <w:spacing w:val="4"/>
          <w:kern w:val="2"/>
          <w:sz w:val="22"/>
          <w:szCs w:val="22"/>
        </w:rPr>
        <w:t>:</w:t>
      </w:r>
    </w:p>
    <w:p w14:paraId="06A981FE" w14:textId="75275A52" w:rsidR="009B51AF" w:rsidRPr="008C4794" w:rsidRDefault="009B51AF" w:rsidP="008C27DF">
      <w:pPr>
        <w:pStyle w:val="Akapitzlist"/>
        <w:numPr>
          <w:ilvl w:val="0"/>
          <w:numId w:val="10"/>
        </w:numPr>
        <w:spacing w:after="240" w:line="240" w:lineRule="exact"/>
        <w:ind w:left="567" w:hanging="283"/>
        <w:contextualSpacing w:val="0"/>
        <w:jc w:val="both"/>
        <w:textAlignment w:val="baseline"/>
        <w:rPr>
          <w:rFonts w:ascii="Lato" w:hAnsi="Lato" w:cs="Arial"/>
          <w:bCs/>
          <w:spacing w:val="4"/>
          <w:kern w:val="2"/>
          <w:sz w:val="22"/>
          <w:szCs w:val="22"/>
        </w:rPr>
      </w:pPr>
      <w:r w:rsidRPr="008C4794">
        <w:rPr>
          <w:rFonts w:ascii="Lato" w:hAnsi="Lato" w:cs="Arial"/>
          <w:bCs/>
          <w:spacing w:val="4"/>
          <w:kern w:val="2"/>
          <w:sz w:val="22"/>
          <w:szCs w:val="22"/>
        </w:rPr>
        <w:t xml:space="preserve">znajdujący się na stronie </w:t>
      </w:r>
      <w:r w:rsidR="005279C5">
        <w:rPr>
          <w:rFonts w:ascii="Lato" w:hAnsi="Lato" w:cs="Arial"/>
          <w:bCs/>
          <w:spacing w:val="4"/>
          <w:kern w:val="2"/>
          <w:sz w:val="22"/>
          <w:szCs w:val="22"/>
        </w:rPr>
        <w:t>8</w:t>
      </w:r>
      <w:r w:rsidRPr="008C4794">
        <w:rPr>
          <w:rFonts w:ascii="Lato" w:hAnsi="Lato" w:cs="Arial"/>
          <w:bCs/>
          <w:spacing w:val="4"/>
          <w:kern w:val="2"/>
          <w:sz w:val="22"/>
          <w:szCs w:val="22"/>
        </w:rPr>
        <w:t>, w wiersz</w:t>
      </w:r>
      <w:r w:rsidR="002C6CC8" w:rsidRPr="008C4794">
        <w:rPr>
          <w:rFonts w:ascii="Lato" w:hAnsi="Lato" w:cs="Arial"/>
          <w:bCs/>
          <w:spacing w:val="4"/>
          <w:kern w:val="2"/>
          <w:sz w:val="22"/>
          <w:szCs w:val="22"/>
        </w:rPr>
        <w:t>u</w:t>
      </w:r>
      <w:r w:rsidRPr="008C4794">
        <w:rPr>
          <w:rFonts w:ascii="Lato" w:hAnsi="Lato" w:cs="Arial"/>
          <w:bCs/>
          <w:spacing w:val="4"/>
          <w:kern w:val="2"/>
          <w:sz w:val="22"/>
          <w:szCs w:val="22"/>
        </w:rPr>
        <w:t xml:space="preserve"> </w:t>
      </w:r>
      <w:r w:rsidR="005279C5">
        <w:rPr>
          <w:rFonts w:ascii="Lato" w:hAnsi="Lato" w:cs="Arial"/>
          <w:bCs/>
          <w:spacing w:val="4"/>
          <w:kern w:val="2"/>
          <w:sz w:val="22"/>
          <w:szCs w:val="22"/>
        </w:rPr>
        <w:t>5</w:t>
      </w:r>
      <w:r w:rsidR="003A000B" w:rsidRPr="008C4794">
        <w:rPr>
          <w:rFonts w:ascii="Lato" w:hAnsi="Lato" w:cs="Arial"/>
          <w:bCs/>
          <w:spacing w:val="4"/>
          <w:kern w:val="2"/>
          <w:sz w:val="22"/>
          <w:szCs w:val="22"/>
        </w:rPr>
        <w:t>,</w:t>
      </w:r>
      <w:r w:rsidR="00DD5618" w:rsidRPr="008C4794">
        <w:rPr>
          <w:rFonts w:ascii="Lato" w:hAnsi="Lato" w:cs="Arial"/>
          <w:bCs/>
          <w:spacing w:val="4"/>
          <w:kern w:val="2"/>
          <w:sz w:val="22"/>
          <w:szCs w:val="22"/>
        </w:rPr>
        <w:t xml:space="preserve"> l</w:t>
      </w:r>
      <w:r w:rsidRPr="008C4794">
        <w:rPr>
          <w:rFonts w:ascii="Lato" w:hAnsi="Lato" w:cs="Arial"/>
          <w:bCs/>
          <w:spacing w:val="4"/>
          <w:kern w:val="2"/>
          <w:sz w:val="22"/>
          <w:szCs w:val="22"/>
        </w:rPr>
        <w:t xml:space="preserve">icząc od </w:t>
      </w:r>
      <w:r w:rsidR="005279C5">
        <w:rPr>
          <w:rFonts w:ascii="Lato" w:hAnsi="Lato" w:cs="Arial"/>
          <w:bCs/>
          <w:spacing w:val="4"/>
          <w:kern w:val="2"/>
          <w:sz w:val="22"/>
          <w:szCs w:val="22"/>
        </w:rPr>
        <w:t>dołu</w:t>
      </w:r>
      <w:r w:rsidRPr="008C4794">
        <w:rPr>
          <w:rFonts w:ascii="Lato" w:hAnsi="Lato" w:cs="Arial"/>
          <w:bCs/>
          <w:spacing w:val="4"/>
          <w:kern w:val="2"/>
          <w:sz w:val="22"/>
          <w:szCs w:val="22"/>
        </w:rPr>
        <w:t xml:space="preserve"> strony zapis:</w:t>
      </w:r>
    </w:p>
    <w:p w14:paraId="79B7695D" w14:textId="64C74667" w:rsidR="00DD5618" w:rsidRPr="003715B4" w:rsidRDefault="009B51AF" w:rsidP="008C27DF">
      <w:pPr>
        <w:pStyle w:val="Akapitzlist"/>
        <w:spacing w:after="240" w:line="240" w:lineRule="exact"/>
        <w:ind w:left="567"/>
        <w:contextualSpacing w:val="0"/>
        <w:jc w:val="both"/>
        <w:textAlignment w:val="baseline"/>
        <w:rPr>
          <w:rFonts w:ascii="Lato" w:hAnsi="Lato" w:cs="Arial"/>
          <w:bCs/>
          <w:spacing w:val="4"/>
          <w:kern w:val="2"/>
          <w:sz w:val="22"/>
          <w:szCs w:val="22"/>
        </w:rPr>
      </w:pPr>
      <w:r w:rsidRPr="003715B4">
        <w:rPr>
          <w:rFonts w:ascii="Lato" w:hAnsi="Lato" w:cs="Arial"/>
          <w:bCs/>
          <w:spacing w:val="4"/>
          <w:kern w:val="2"/>
          <w:sz w:val="22"/>
          <w:szCs w:val="22"/>
        </w:rPr>
        <w:t>„</w:t>
      </w:r>
      <w:r w:rsidR="005279C5" w:rsidRPr="003715B4">
        <w:rPr>
          <w:rFonts w:ascii="Lato" w:hAnsi="Lato" w:cs="Arial"/>
          <w:bCs/>
          <w:spacing w:val="4"/>
          <w:kern w:val="2"/>
          <w:sz w:val="22"/>
          <w:szCs w:val="22"/>
        </w:rPr>
        <w:t>475/1 (475</w:t>
      </w:r>
      <w:r w:rsidR="00DD5618" w:rsidRPr="003715B4">
        <w:rPr>
          <w:rFonts w:ascii="Lato" w:hAnsi="Lato" w:cs="Arial"/>
          <w:bCs/>
          <w:spacing w:val="4"/>
          <w:kern w:val="2"/>
          <w:sz w:val="22"/>
          <w:szCs w:val="22"/>
        </w:rPr>
        <w:t>)”,</w:t>
      </w:r>
    </w:p>
    <w:p w14:paraId="0867E055" w14:textId="64087C12" w:rsidR="00023109" w:rsidRPr="008C4794" w:rsidRDefault="00023109" w:rsidP="000514B0">
      <w:pPr>
        <w:spacing w:after="240" w:line="240" w:lineRule="exact"/>
        <w:ind w:left="284"/>
        <w:jc w:val="both"/>
        <w:textAlignment w:val="baseline"/>
        <w:rPr>
          <w:rFonts w:ascii="Lato" w:hAnsi="Lato" w:cs="Arial"/>
          <w:b/>
          <w:spacing w:val="4"/>
          <w:kern w:val="2"/>
        </w:rPr>
      </w:pPr>
      <w:r w:rsidRPr="008C4794">
        <w:rPr>
          <w:rFonts w:ascii="Lato" w:hAnsi="Lato" w:cs="Arial"/>
          <w:b/>
          <w:spacing w:val="4"/>
          <w:kern w:val="2"/>
        </w:rPr>
        <w:t xml:space="preserve">i orzekam w tym zakresie </w:t>
      </w:r>
      <w:r w:rsidRPr="008C4794">
        <w:rPr>
          <w:rFonts w:ascii="Lato" w:hAnsi="Lato" w:cs="Arial"/>
          <w:bCs/>
          <w:spacing w:val="4"/>
          <w:kern w:val="2"/>
        </w:rPr>
        <w:t>poprzez</w:t>
      </w:r>
      <w:r w:rsidR="00E25985" w:rsidRPr="008C4794">
        <w:rPr>
          <w:rFonts w:ascii="Lato" w:hAnsi="Lato" w:cs="Arial"/>
          <w:bCs/>
          <w:spacing w:val="4"/>
          <w:kern w:val="2"/>
        </w:rPr>
        <w:t>:</w:t>
      </w:r>
    </w:p>
    <w:p w14:paraId="61A8C1DE" w14:textId="27139A37" w:rsidR="000F3241" w:rsidRPr="008C4794" w:rsidRDefault="000F3241" w:rsidP="003922D2">
      <w:pPr>
        <w:pStyle w:val="Akapitzlist"/>
        <w:numPr>
          <w:ilvl w:val="0"/>
          <w:numId w:val="6"/>
        </w:numPr>
        <w:spacing w:after="240" w:line="240" w:lineRule="exact"/>
        <w:ind w:left="567" w:hanging="283"/>
        <w:contextualSpacing w:val="0"/>
        <w:jc w:val="both"/>
        <w:textAlignment w:val="baseline"/>
        <w:rPr>
          <w:rFonts w:ascii="Lato" w:hAnsi="Lato" w:cs="Arial"/>
          <w:bCs/>
          <w:spacing w:val="4"/>
          <w:kern w:val="2"/>
          <w:sz w:val="22"/>
          <w:szCs w:val="22"/>
        </w:rPr>
      </w:pPr>
      <w:r w:rsidRPr="008C4794">
        <w:rPr>
          <w:rFonts w:ascii="Lato" w:hAnsi="Lato" w:cs="Arial"/>
          <w:bCs/>
          <w:spacing w:val="4"/>
          <w:kern w:val="2"/>
          <w:sz w:val="22"/>
          <w:szCs w:val="22"/>
        </w:rPr>
        <w:t>ustalenie, w rozstrzygnięciu zaskarżonej decyzji, w miejsc</w:t>
      </w:r>
      <w:r w:rsidR="002C6CC8" w:rsidRPr="008C4794">
        <w:rPr>
          <w:rFonts w:ascii="Lato" w:hAnsi="Lato" w:cs="Arial"/>
          <w:bCs/>
          <w:spacing w:val="4"/>
          <w:kern w:val="2"/>
          <w:sz w:val="22"/>
          <w:szCs w:val="22"/>
        </w:rPr>
        <w:t>e</w:t>
      </w:r>
      <w:r w:rsidRPr="008C4794">
        <w:rPr>
          <w:rFonts w:ascii="Lato" w:hAnsi="Lato" w:cs="Arial"/>
          <w:bCs/>
          <w:spacing w:val="4"/>
          <w:kern w:val="2"/>
          <w:sz w:val="22"/>
          <w:szCs w:val="22"/>
        </w:rPr>
        <w:t xml:space="preserve"> uchylenia na stronie </w:t>
      </w:r>
      <w:r w:rsidR="00710EE9" w:rsidRPr="008C4794">
        <w:rPr>
          <w:rFonts w:ascii="Lato" w:hAnsi="Lato" w:cs="Arial"/>
          <w:bCs/>
          <w:spacing w:val="4"/>
          <w:kern w:val="2"/>
          <w:sz w:val="22"/>
          <w:szCs w:val="22"/>
        </w:rPr>
        <w:br/>
      </w:r>
      <w:r w:rsidR="005279C5">
        <w:rPr>
          <w:rFonts w:ascii="Lato" w:hAnsi="Lato" w:cs="Arial"/>
          <w:bCs/>
          <w:spacing w:val="4"/>
          <w:kern w:val="2"/>
          <w:sz w:val="22"/>
          <w:szCs w:val="22"/>
        </w:rPr>
        <w:t>8</w:t>
      </w:r>
      <w:r w:rsidR="00F17725" w:rsidRPr="008C4794">
        <w:rPr>
          <w:rFonts w:ascii="Lato" w:hAnsi="Lato" w:cs="Arial"/>
          <w:bCs/>
          <w:spacing w:val="4"/>
          <w:kern w:val="2"/>
          <w:sz w:val="22"/>
          <w:szCs w:val="22"/>
        </w:rPr>
        <w:t>,</w:t>
      </w:r>
      <w:r w:rsidR="000514B0" w:rsidRPr="008C4794">
        <w:rPr>
          <w:rFonts w:ascii="Lato" w:hAnsi="Lato" w:cs="Arial"/>
          <w:bCs/>
          <w:spacing w:val="4"/>
          <w:kern w:val="2"/>
          <w:sz w:val="22"/>
          <w:szCs w:val="22"/>
        </w:rPr>
        <w:t xml:space="preserve"> w wierszu </w:t>
      </w:r>
      <w:r w:rsidR="005279C5">
        <w:rPr>
          <w:rFonts w:ascii="Lato" w:hAnsi="Lato" w:cs="Arial"/>
          <w:bCs/>
          <w:spacing w:val="4"/>
          <w:kern w:val="2"/>
          <w:sz w:val="22"/>
          <w:szCs w:val="22"/>
        </w:rPr>
        <w:t>5</w:t>
      </w:r>
      <w:r w:rsidR="003A000B" w:rsidRPr="008C4794">
        <w:rPr>
          <w:rFonts w:ascii="Lato" w:hAnsi="Lato" w:cs="Arial"/>
          <w:bCs/>
          <w:spacing w:val="4"/>
          <w:kern w:val="2"/>
          <w:sz w:val="22"/>
          <w:szCs w:val="22"/>
        </w:rPr>
        <w:t>,</w:t>
      </w:r>
      <w:r w:rsidR="00E51CA8" w:rsidRPr="008C4794">
        <w:rPr>
          <w:rFonts w:ascii="Lato" w:hAnsi="Lato" w:cs="Arial"/>
          <w:bCs/>
          <w:spacing w:val="4"/>
          <w:kern w:val="2"/>
          <w:sz w:val="22"/>
          <w:szCs w:val="22"/>
        </w:rPr>
        <w:t xml:space="preserve"> licząc od </w:t>
      </w:r>
      <w:r w:rsidR="005279C5">
        <w:rPr>
          <w:rFonts w:ascii="Lato" w:hAnsi="Lato" w:cs="Arial"/>
          <w:bCs/>
          <w:spacing w:val="4"/>
          <w:kern w:val="2"/>
          <w:sz w:val="22"/>
          <w:szCs w:val="22"/>
        </w:rPr>
        <w:t>dołu</w:t>
      </w:r>
      <w:r w:rsidR="00E51CA8" w:rsidRPr="008C4794">
        <w:rPr>
          <w:rFonts w:ascii="Lato" w:hAnsi="Lato" w:cs="Arial"/>
          <w:bCs/>
          <w:spacing w:val="4"/>
          <w:kern w:val="2"/>
          <w:sz w:val="22"/>
          <w:szCs w:val="22"/>
        </w:rPr>
        <w:t xml:space="preserve"> strony,</w:t>
      </w:r>
      <w:r w:rsidR="00F17725" w:rsidRPr="008C4794">
        <w:rPr>
          <w:rFonts w:ascii="Lato" w:hAnsi="Lato" w:cs="Arial"/>
          <w:bCs/>
          <w:spacing w:val="4"/>
          <w:kern w:val="2"/>
          <w:sz w:val="22"/>
          <w:szCs w:val="22"/>
        </w:rPr>
        <w:t xml:space="preserve"> nowego zapisu</w:t>
      </w:r>
      <w:r w:rsidRPr="008C4794">
        <w:rPr>
          <w:rFonts w:ascii="Lato" w:hAnsi="Lato" w:cs="Arial"/>
          <w:bCs/>
          <w:spacing w:val="4"/>
          <w:kern w:val="2"/>
          <w:sz w:val="22"/>
          <w:szCs w:val="22"/>
        </w:rPr>
        <w:t>:</w:t>
      </w:r>
    </w:p>
    <w:p w14:paraId="5C992F31" w14:textId="43E8DB77" w:rsidR="00D8331A" w:rsidRPr="005279C5" w:rsidRDefault="000F3241" w:rsidP="008C27DF">
      <w:pPr>
        <w:pStyle w:val="Akapitzlist"/>
        <w:spacing w:after="240" w:line="240" w:lineRule="exact"/>
        <w:ind w:left="426" w:firstLine="141"/>
        <w:contextualSpacing w:val="0"/>
        <w:jc w:val="both"/>
        <w:textAlignment w:val="baseline"/>
        <w:rPr>
          <w:rFonts w:ascii="Lato" w:hAnsi="Lato" w:cs="Arial"/>
          <w:bCs/>
          <w:spacing w:val="4"/>
          <w:kern w:val="2"/>
          <w:sz w:val="22"/>
          <w:szCs w:val="22"/>
        </w:rPr>
      </w:pPr>
      <w:r w:rsidRPr="005279C5">
        <w:rPr>
          <w:rFonts w:ascii="Lato" w:hAnsi="Lato" w:cs="Arial"/>
          <w:bCs/>
          <w:spacing w:val="4"/>
          <w:kern w:val="2"/>
          <w:sz w:val="22"/>
          <w:szCs w:val="22"/>
        </w:rPr>
        <w:t>„</w:t>
      </w:r>
      <w:r w:rsidR="005279C5" w:rsidRPr="005279C5">
        <w:rPr>
          <w:rFonts w:ascii="Lato" w:hAnsi="Lato" w:cs="Arial"/>
          <w:bCs/>
          <w:spacing w:val="4"/>
          <w:kern w:val="2"/>
          <w:sz w:val="22"/>
          <w:szCs w:val="22"/>
        </w:rPr>
        <w:t>475/1 (475), 246/2 (246)”,</w:t>
      </w:r>
    </w:p>
    <w:p w14:paraId="1DD7611F" w14:textId="50269E30" w:rsidR="00D8331A" w:rsidRPr="008C4794" w:rsidRDefault="008C0194" w:rsidP="003922D2">
      <w:pPr>
        <w:pStyle w:val="Akapitzlist"/>
        <w:numPr>
          <w:ilvl w:val="0"/>
          <w:numId w:val="20"/>
        </w:numPr>
        <w:spacing w:after="240" w:line="240" w:lineRule="exact"/>
        <w:ind w:left="425" w:hanging="425"/>
        <w:contextualSpacing w:val="0"/>
        <w:jc w:val="both"/>
        <w:textAlignment w:val="baseline"/>
        <w:rPr>
          <w:rFonts w:ascii="Lato" w:hAnsi="Lato" w:cs="Arial"/>
          <w:bCs/>
          <w:spacing w:val="4"/>
          <w:kern w:val="2"/>
          <w:sz w:val="22"/>
          <w:szCs w:val="22"/>
        </w:rPr>
      </w:pPr>
      <w:r w:rsidRPr="008C4794">
        <w:rPr>
          <w:rFonts w:ascii="Lato" w:hAnsi="Lato" w:cs="Arial"/>
          <w:b/>
          <w:spacing w:val="4"/>
          <w:kern w:val="2"/>
          <w:sz w:val="22"/>
          <w:szCs w:val="22"/>
        </w:rPr>
        <w:t>W</w:t>
      </w:r>
      <w:r w:rsidR="00B3659C" w:rsidRPr="008C4794">
        <w:rPr>
          <w:rFonts w:ascii="Lato" w:hAnsi="Lato" w:cs="Arial"/>
          <w:b/>
          <w:spacing w:val="4"/>
          <w:kern w:val="2"/>
          <w:sz w:val="22"/>
          <w:szCs w:val="22"/>
        </w:rPr>
        <w:t xml:space="preserve"> pozostałej części zaskarżoną decyzję utrzymuję w mocy</w:t>
      </w:r>
      <w:r w:rsidR="00CC61B4" w:rsidRPr="008C4794">
        <w:rPr>
          <w:rFonts w:ascii="Lato" w:hAnsi="Lato" w:cs="Arial"/>
          <w:b/>
          <w:spacing w:val="4"/>
          <w:kern w:val="2"/>
          <w:sz w:val="22"/>
          <w:szCs w:val="22"/>
        </w:rPr>
        <w:t>.</w:t>
      </w:r>
    </w:p>
    <w:p w14:paraId="17C1C75D" w14:textId="4963372B" w:rsidR="004D38F9" w:rsidRPr="000F5759" w:rsidRDefault="00CC61B4" w:rsidP="00934ABF">
      <w:pPr>
        <w:pStyle w:val="Akapitzlist"/>
        <w:numPr>
          <w:ilvl w:val="0"/>
          <w:numId w:val="20"/>
        </w:numPr>
        <w:spacing w:after="240" w:line="240" w:lineRule="exact"/>
        <w:ind w:left="425" w:hanging="425"/>
        <w:contextualSpacing w:val="0"/>
        <w:jc w:val="both"/>
        <w:rPr>
          <w:rFonts w:ascii="Lato" w:hAnsi="Lato" w:cs="Arial"/>
          <w:b/>
          <w:spacing w:val="4"/>
          <w:kern w:val="2"/>
          <w:sz w:val="22"/>
          <w:szCs w:val="22"/>
        </w:rPr>
      </w:pPr>
      <w:r w:rsidRPr="008C4794">
        <w:rPr>
          <w:rFonts w:ascii="Lato" w:hAnsi="Lato" w:cs="Arial"/>
          <w:b/>
          <w:spacing w:val="4"/>
          <w:kern w:val="2"/>
          <w:sz w:val="22"/>
          <w:szCs w:val="22"/>
        </w:rPr>
        <w:t xml:space="preserve">Umarzam postępowanie odwoławcze w zakresie </w:t>
      </w:r>
      <w:bookmarkStart w:id="2" w:name="_Hlk207030465"/>
      <w:r w:rsidR="00A82D4E" w:rsidRPr="008C4794">
        <w:rPr>
          <w:rFonts w:ascii="Lato" w:hAnsi="Lato" w:cs="Arial"/>
          <w:b/>
          <w:bCs/>
          <w:spacing w:val="4"/>
          <w:kern w:val="2"/>
          <w:sz w:val="22"/>
          <w:szCs w:val="22"/>
        </w:rPr>
        <w:t xml:space="preserve">Pana </w:t>
      </w:r>
      <w:r w:rsidR="001A3410">
        <w:rPr>
          <w:rFonts w:ascii="Lato" w:hAnsi="Lato" w:cs="Arial"/>
          <w:b/>
          <w:bCs/>
          <w:spacing w:val="4"/>
          <w:kern w:val="2"/>
          <w:sz w:val="22"/>
          <w:szCs w:val="22"/>
        </w:rPr>
        <w:t>K.</w:t>
      </w:r>
      <w:r w:rsidR="00AD1656" w:rsidRPr="00AD1656">
        <w:rPr>
          <w:rFonts w:ascii="Lato" w:hAnsi="Lato" w:cs="Arial"/>
          <w:b/>
          <w:bCs/>
          <w:spacing w:val="4"/>
          <w:kern w:val="2"/>
          <w:sz w:val="22"/>
          <w:szCs w:val="22"/>
        </w:rPr>
        <w:t xml:space="preserve"> </w:t>
      </w:r>
      <w:r w:rsidR="001A3410">
        <w:rPr>
          <w:rFonts w:ascii="Lato" w:hAnsi="Lato" w:cs="Arial"/>
          <w:b/>
          <w:bCs/>
          <w:spacing w:val="4"/>
          <w:kern w:val="2"/>
          <w:sz w:val="22"/>
          <w:szCs w:val="22"/>
        </w:rPr>
        <w:t>O.</w:t>
      </w:r>
      <w:r w:rsidR="00AD1656" w:rsidRPr="00AD1656">
        <w:rPr>
          <w:rFonts w:ascii="Lato" w:hAnsi="Lato" w:cs="Arial"/>
          <w:b/>
          <w:bCs/>
          <w:spacing w:val="4"/>
          <w:kern w:val="2"/>
          <w:sz w:val="22"/>
          <w:szCs w:val="22"/>
        </w:rPr>
        <w:t xml:space="preserve">, Pani </w:t>
      </w:r>
      <w:r w:rsidR="001A3410">
        <w:rPr>
          <w:rFonts w:ascii="Lato" w:hAnsi="Lato" w:cs="Arial"/>
          <w:b/>
          <w:bCs/>
          <w:spacing w:val="4"/>
          <w:kern w:val="2"/>
          <w:sz w:val="22"/>
          <w:szCs w:val="22"/>
        </w:rPr>
        <w:t>J.</w:t>
      </w:r>
      <w:r w:rsidR="00AD1656" w:rsidRPr="00AD1656">
        <w:rPr>
          <w:rFonts w:ascii="Lato" w:hAnsi="Lato" w:cs="Arial"/>
          <w:b/>
          <w:bCs/>
          <w:spacing w:val="4"/>
          <w:kern w:val="2"/>
          <w:sz w:val="22"/>
          <w:szCs w:val="22"/>
        </w:rPr>
        <w:t xml:space="preserve"> </w:t>
      </w:r>
      <w:r w:rsidR="001A3410">
        <w:rPr>
          <w:rFonts w:ascii="Lato" w:hAnsi="Lato" w:cs="Arial"/>
          <w:b/>
          <w:bCs/>
          <w:spacing w:val="4"/>
          <w:kern w:val="2"/>
          <w:sz w:val="22"/>
          <w:szCs w:val="22"/>
        </w:rPr>
        <w:t>O.</w:t>
      </w:r>
      <w:r w:rsidR="00AD1656" w:rsidRPr="00AD1656">
        <w:rPr>
          <w:rFonts w:ascii="Lato" w:hAnsi="Lato" w:cs="Arial"/>
          <w:b/>
          <w:bCs/>
          <w:spacing w:val="4"/>
          <w:kern w:val="2"/>
          <w:sz w:val="22"/>
          <w:szCs w:val="22"/>
        </w:rPr>
        <w:t>-</w:t>
      </w:r>
      <w:r w:rsidR="001A3410">
        <w:rPr>
          <w:rFonts w:ascii="Lato" w:hAnsi="Lato" w:cs="Arial"/>
          <w:b/>
          <w:bCs/>
          <w:spacing w:val="4"/>
          <w:kern w:val="2"/>
          <w:sz w:val="22"/>
          <w:szCs w:val="22"/>
        </w:rPr>
        <w:t>B.</w:t>
      </w:r>
      <w:r w:rsidR="00AD1656" w:rsidRPr="00AD1656">
        <w:rPr>
          <w:rFonts w:ascii="Lato" w:hAnsi="Lato" w:cs="Arial"/>
          <w:b/>
          <w:bCs/>
          <w:spacing w:val="4"/>
          <w:kern w:val="2"/>
          <w:sz w:val="22"/>
          <w:szCs w:val="22"/>
        </w:rPr>
        <w:t xml:space="preserve">, Pani </w:t>
      </w:r>
      <w:r w:rsidR="001A3410">
        <w:rPr>
          <w:rFonts w:ascii="Lato" w:hAnsi="Lato" w:cs="Arial"/>
          <w:b/>
          <w:bCs/>
          <w:spacing w:val="4"/>
          <w:kern w:val="2"/>
          <w:sz w:val="22"/>
          <w:szCs w:val="22"/>
        </w:rPr>
        <w:t>A.</w:t>
      </w:r>
      <w:r w:rsidR="00AD1656" w:rsidRPr="00AD1656">
        <w:rPr>
          <w:rFonts w:ascii="Lato" w:hAnsi="Lato" w:cs="Arial"/>
          <w:b/>
          <w:bCs/>
          <w:spacing w:val="4"/>
          <w:kern w:val="2"/>
          <w:sz w:val="22"/>
          <w:szCs w:val="22"/>
        </w:rPr>
        <w:t xml:space="preserve"> </w:t>
      </w:r>
      <w:r w:rsidR="001A3410">
        <w:rPr>
          <w:rFonts w:ascii="Lato" w:hAnsi="Lato" w:cs="Arial"/>
          <w:b/>
          <w:bCs/>
          <w:spacing w:val="4"/>
          <w:kern w:val="2"/>
          <w:sz w:val="22"/>
          <w:szCs w:val="22"/>
        </w:rPr>
        <w:t>B.</w:t>
      </w:r>
      <w:r w:rsidR="00AD1656" w:rsidRPr="00AD1656">
        <w:rPr>
          <w:rFonts w:ascii="Lato" w:hAnsi="Lato" w:cs="Arial"/>
          <w:b/>
          <w:bCs/>
          <w:spacing w:val="4"/>
          <w:kern w:val="2"/>
          <w:sz w:val="22"/>
          <w:szCs w:val="22"/>
        </w:rPr>
        <w:t xml:space="preserve"> i Pana </w:t>
      </w:r>
      <w:r w:rsidR="001A3410">
        <w:rPr>
          <w:rFonts w:ascii="Lato" w:hAnsi="Lato" w:cs="Arial"/>
          <w:b/>
          <w:bCs/>
          <w:spacing w:val="4"/>
          <w:kern w:val="2"/>
          <w:sz w:val="22"/>
          <w:szCs w:val="22"/>
        </w:rPr>
        <w:t>P.</w:t>
      </w:r>
      <w:r w:rsidR="00AD1656" w:rsidRPr="00AD1656">
        <w:rPr>
          <w:rFonts w:ascii="Lato" w:hAnsi="Lato" w:cs="Arial"/>
          <w:b/>
          <w:bCs/>
          <w:spacing w:val="4"/>
          <w:kern w:val="2"/>
          <w:sz w:val="22"/>
          <w:szCs w:val="22"/>
        </w:rPr>
        <w:t xml:space="preserve"> </w:t>
      </w:r>
      <w:r w:rsidR="001A3410">
        <w:rPr>
          <w:rFonts w:ascii="Lato" w:hAnsi="Lato" w:cs="Arial"/>
          <w:b/>
          <w:bCs/>
          <w:spacing w:val="4"/>
          <w:kern w:val="2"/>
          <w:sz w:val="22"/>
          <w:szCs w:val="22"/>
        </w:rPr>
        <w:t>O</w:t>
      </w:r>
      <w:r w:rsidR="004D38F9" w:rsidRPr="008C4794">
        <w:rPr>
          <w:rFonts w:ascii="Lato" w:hAnsi="Lato" w:cs="Arial"/>
          <w:b/>
          <w:bCs/>
          <w:spacing w:val="4"/>
          <w:kern w:val="2"/>
          <w:sz w:val="22"/>
          <w:szCs w:val="22"/>
        </w:rPr>
        <w:t>.</w:t>
      </w:r>
      <w:bookmarkEnd w:id="2"/>
    </w:p>
    <w:p w14:paraId="1D1ED661" w14:textId="77777777" w:rsidR="000F5759" w:rsidRPr="008C4794" w:rsidRDefault="000F5759" w:rsidP="000F5759">
      <w:pPr>
        <w:pStyle w:val="Akapitzlist"/>
        <w:spacing w:after="240" w:line="240" w:lineRule="exact"/>
        <w:ind w:left="425"/>
        <w:contextualSpacing w:val="0"/>
        <w:rPr>
          <w:rFonts w:ascii="Lato" w:hAnsi="Lato" w:cs="Arial"/>
          <w:b/>
          <w:spacing w:val="4"/>
          <w:kern w:val="2"/>
          <w:sz w:val="22"/>
          <w:szCs w:val="22"/>
        </w:rPr>
      </w:pPr>
    </w:p>
    <w:p w14:paraId="60782E30" w14:textId="2607E3FA" w:rsidR="00420E55" w:rsidRPr="008C4794" w:rsidRDefault="00420E55" w:rsidP="004D38F9">
      <w:pPr>
        <w:pStyle w:val="Akapitzlist"/>
        <w:spacing w:after="240" w:line="240" w:lineRule="exact"/>
        <w:ind w:left="425"/>
        <w:contextualSpacing w:val="0"/>
        <w:jc w:val="center"/>
        <w:rPr>
          <w:rFonts w:ascii="Lato" w:hAnsi="Lato" w:cs="Arial"/>
          <w:b/>
          <w:spacing w:val="4"/>
          <w:kern w:val="2"/>
          <w:sz w:val="22"/>
          <w:szCs w:val="22"/>
        </w:rPr>
      </w:pPr>
      <w:r w:rsidRPr="008C4794">
        <w:rPr>
          <w:rFonts w:ascii="Lato" w:hAnsi="Lato" w:cs="Arial"/>
          <w:b/>
          <w:spacing w:val="4"/>
          <w:kern w:val="2"/>
        </w:rPr>
        <w:t>UZASADNIENIE</w:t>
      </w:r>
    </w:p>
    <w:p w14:paraId="1B452D60" w14:textId="5416AF65" w:rsidR="00231D1E" w:rsidRPr="003715B4" w:rsidRDefault="00E06961" w:rsidP="00420E55">
      <w:pPr>
        <w:tabs>
          <w:tab w:val="left" w:pos="0"/>
          <w:tab w:val="left" w:pos="426"/>
        </w:tabs>
        <w:spacing w:after="240" w:line="240" w:lineRule="exact"/>
        <w:jc w:val="both"/>
        <w:textAlignment w:val="baseline"/>
        <w:rPr>
          <w:rFonts w:ascii="Lato" w:hAnsi="Lato" w:cs="Arial"/>
          <w:bCs/>
          <w:iCs/>
          <w:spacing w:val="4"/>
          <w:kern w:val="2"/>
          <w:lang w:bidi="pl-PL"/>
        </w:rPr>
      </w:pPr>
      <w:r w:rsidRPr="008C4794">
        <w:rPr>
          <w:rFonts w:ascii="Lato" w:hAnsi="Lato" w:cs="Arial"/>
          <w:spacing w:val="4"/>
          <w:kern w:val="2"/>
        </w:rPr>
        <w:t>Generalny Dyrektor Dróg Krajowych i Autostrad, zwany dalej „inwestorem”, reprezentowany przez ustanowionego w sprawie pełnomocnika</w:t>
      </w:r>
      <w:r w:rsidR="00122E3B" w:rsidRPr="008C4794">
        <w:rPr>
          <w:rFonts w:ascii="Lato" w:hAnsi="Lato" w:cs="Arial"/>
          <w:spacing w:val="4"/>
          <w:kern w:val="2"/>
        </w:rPr>
        <w:t>,</w:t>
      </w:r>
      <w:r w:rsidRPr="008C4794">
        <w:rPr>
          <w:rFonts w:ascii="Lato" w:hAnsi="Lato" w:cs="Arial"/>
          <w:spacing w:val="4"/>
          <w:kern w:val="2"/>
        </w:rPr>
        <w:t xml:space="preserve"> w</w:t>
      </w:r>
      <w:r w:rsidR="00420E55" w:rsidRPr="008C4794">
        <w:rPr>
          <w:rFonts w:ascii="Lato" w:hAnsi="Lato" w:cs="Arial"/>
          <w:spacing w:val="4"/>
          <w:kern w:val="2"/>
        </w:rPr>
        <w:t xml:space="preserve">nioskiem z dnia </w:t>
      </w:r>
      <w:r w:rsidR="003428A9" w:rsidRPr="008C4794">
        <w:rPr>
          <w:rFonts w:ascii="Lato" w:hAnsi="Lato" w:cs="Arial"/>
          <w:spacing w:val="4"/>
          <w:kern w:val="2"/>
        </w:rPr>
        <w:br/>
      </w:r>
      <w:r w:rsidR="003715B4" w:rsidRPr="00036331">
        <w:rPr>
          <w:rFonts w:ascii="Lato" w:hAnsi="Lato" w:cs="Arial"/>
          <w:spacing w:val="4"/>
          <w:kern w:val="2"/>
        </w:rPr>
        <w:t>30</w:t>
      </w:r>
      <w:r w:rsidR="00231D1E" w:rsidRPr="00036331">
        <w:rPr>
          <w:rFonts w:ascii="Lato" w:hAnsi="Lato" w:cs="Arial"/>
          <w:spacing w:val="4"/>
          <w:kern w:val="2"/>
        </w:rPr>
        <w:t xml:space="preserve"> </w:t>
      </w:r>
      <w:r w:rsidR="003715B4" w:rsidRPr="00036331">
        <w:rPr>
          <w:rFonts w:ascii="Lato" w:hAnsi="Lato" w:cs="Arial"/>
          <w:spacing w:val="4"/>
          <w:kern w:val="2"/>
        </w:rPr>
        <w:t>września</w:t>
      </w:r>
      <w:r w:rsidR="00231D1E" w:rsidRPr="00036331">
        <w:rPr>
          <w:rFonts w:ascii="Lato" w:hAnsi="Lato" w:cs="Arial"/>
          <w:spacing w:val="4"/>
          <w:kern w:val="2"/>
        </w:rPr>
        <w:t xml:space="preserve"> </w:t>
      </w:r>
      <w:r w:rsidR="00420E55" w:rsidRPr="00036331">
        <w:rPr>
          <w:rFonts w:ascii="Lato" w:hAnsi="Lato" w:cs="Arial"/>
          <w:spacing w:val="4"/>
          <w:kern w:val="2"/>
        </w:rPr>
        <w:t>202</w:t>
      </w:r>
      <w:r w:rsidR="003715B4" w:rsidRPr="00036331">
        <w:rPr>
          <w:rFonts w:ascii="Lato" w:hAnsi="Lato" w:cs="Arial"/>
          <w:spacing w:val="4"/>
          <w:kern w:val="2"/>
        </w:rPr>
        <w:t>2</w:t>
      </w:r>
      <w:r w:rsidR="00420E55" w:rsidRPr="005745E6">
        <w:rPr>
          <w:rFonts w:ascii="Lato" w:hAnsi="Lato" w:cs="Arial"/>
          <w:spacing w:val="4"/>
          <w:kern w:val="2"/>
        </w:rPr>
        <w:t xml:space="preserve"> r</w:t>
      </w:r>
      <w:r w:rsidR="00420E55" w:rsidRPr="008C4794">
        <w:rPr>
          <w:rFonts w:ascii="Lato" w:hAnsi="Lato" w:cs="Arial"/>
          <w:spacing w:val="4"/>
          <w:kern w:val="2"/>
        </w:rPr>
        <w:t xml:space="preserve">., </w:t>
      </w:r>
      <w:r w:rsidR="00231D1E" w:rsidRPr="008C4794">
        <w:rPr>
          <w:rFonts w:ascii="Lato" w:hAnsi="Lato" w:cs="Arial"/>
          <w:spacing w:val="4"/>
          <w:kern w:val="2"/>
        </w:rPr>
        <w:t>uzupełnionym</w:t>
      </w:r>
      <w:r w:rsidR="00420E55" w:rsidRPr="008C4794">
        <w:rPr>
          <w:rFonts w:ascii="Lato" w:hAnsi="Lato" w:cs="Arial"/>
          <w:spacing w:val="4"/>
          <w:kern w:val="2"/>
        </w:rPr>
        <w:t xml:space="preserve"> w trakcie prowadzonego postępowania, </w:t>
      </w:r>
      <w:r w:rsidR="0045163A" w:rsidRPr="008C4794">
        <w:rPr>
          <w:rFonts w:ascii="Lato" w:hAnsi="Lato" w:cs="Arial"/>
          <w:spacing w:val="4"/>
        </w:rPr>
        <w:t xml:space="preserve">wystąpił </w:t>
      </w:r>
      <w:r w:rsidR="00E06194" w:rsidRPr="008C4794">
        <w:rPr>
          <w:rFonts w:ascii="Lato" w:hAnsi="Lato" w:cs="Arial"/>
          <w:spacing w:val="4"/>
        </w:rPr>
        <w:br/>
      </w:r>
      <w:r w:rsidR="00420E55" w:rsidRPr="008C4794">
        <w:rPr>
          <w:rFonts w:ascii="Lato" w:hAnsi="Lato" w:cs="Arial"/>
          <w:spacing w:val="4"/>
          <w:kern w:val="2"/>
        </w:rPr>
        <w:t xml:space="preserve">do Wojewody </w:t>
      </w:r>
      <w:r w:rsidR="003715B4">
        <w:rPr>
          <w:rFonts w:ascii="Lato" w:hAnsi="Lato" w:cs="Arial"/>
          <w:spacing w:val="4"/>
          <w:kern w:val="2"/>
        </w:rPr>
        <w:t>Śląskiego</w:t>
      </w:r>
      <w:r w:rsidR="0045163A" w:rsidRPr="008C4794">
        <w:rPr>
          <w:rFonts w:ascii="Lato" w:hAnsi="Lato" w:cs="Arial"/>
          <w:spacing w:val="4"/>
          <w:kern w:val="2"/>
        </w:rPr>
        <w:t xml:space="preserve"> </w:t>
      </w:r>
      <w:r w:rsidR="00420E55" w:rsidRPr="008C4794">
        <w:rPr>
          <w:rFonts w:ascii="Lato" w:hAnsi="Lato" w:cs="Arial"/>
          <w:spacing w:val="4"/>
          <w:kern w:val="2"/>
        </w:rPr>
        <w:t xml:space="preserve">o wydanie decyzji </w:t>
      </w:r>
      <w:r w:rsidR="003715B4" w:rsidRPr="003715B4">
        <w:rPr>
          <w:rFonts w:ascii="Lato" w:hAnsi="Lato" w:cs="Arial"/>
          <w:bCs/>
          <w:iCs/>
          <w:spacing w:val="4"/>
          <w:kern w:val="2"/>
          <w:lang w:bidi="pl-PL"/>
        </w:rPr>
        <w:t xml:space="preserve">o zezwoleniu na realizację inwestycji </w:t>
      </w:r>
      <w:bookmarkStart w:id="3" w:name="_Hlk206597500"/>
      <w:r w:rsidR="008E38A2" w:rsidRPr="003715B4">
        <w:rPr>
          <w:rFonts w:ascii="Lato" w:hAnsi="Lato" w:cs="Arial"/>
          <w:bCs/>
          <w:iCs/>
          <w:spacing w:val="4"/>
          <w:kern w:val="2"/>
          <w:lang w:bidi="pl-PL"/>
        </w:rPr>
        <w:t>drogowej dla</w:t>
      </w:r>
      <w:r w:rsidR="003715B4" w:rsidRPr="003715B4">
        <w:rPr>
          <w:rFonts w:ascii="Lato" w:hAnsi="Lato" w:cs="Arial"/>
          <w:bCs/>
          <w:iCs/>
          <w:spacing w:val="4"/>
          <w:kern w:val="2"/>
          <w:lang w:bidi="pl-PL"/>
        </w:rPr>
        <w:t xml:space="preserve"> przedsięwzięcia pod nazwą: Budowa obwodnicy miejscowości Pradła w ciągu drogi krajowej nr 78</w:t>
      </w:r>
      <w:bookmarkEnd w:id="3"/>
      <w:r w:rsidR="00420E55" w:rsidRPr="008C4794">
        <w:rPr>
          <w:rFonts w:ascii="Lato" w:hAnsi="Lato" w:cs="Arial"/>
          <w:spacing w:val="4"/>
        </w:rPr>
        <w:t>, inwestor wniósł o nadanie decyzji rygoru natychmiastowej wykonalności.</w:t>
      </w:r>
    </w:p>
    <w:p w14:paraId="5B033EA5" w14:textId="30A048DC" w:rsidR="00C836D3" w:rsidRPr="008C4794" w:rsidRDefault="00420E55" w:rsidP="00950C3E">
      <w:pPr>
        <w:tabs>
          <w:tab w:val="left" w:pos="0"/>
          <w:tab w:val="left" w:pos="426"/>
        </w:tabs>
        <w:spacing w:after="240" w:line="240" w:lineRule="exact"/>
        <w:jc w:val="both"/>
        <w:textAlignment w:val="baseline"/>
        <w:rPr>
          <w:rFonts w:ascii="Lato" w:hAnsi="Lato" w:cs="Arial"/>
          <w:spacing w:val="4"/>
        </w:rPr>
      </w:pPr>
      <w:r w:rsidRPr="008C4794">
        <w:rPr>
          <w:rFonts w:ascii="Lato" w:hAnsi="Lato" w:cs="Arial"/>
          <w:spacing w:val="4"/>
          <w:kern w:val="2"/>
        </w:rPr>
        <w:t xml:space="preserve">Po przeprowadzeniu postępowania w przedmiotowej sprawie, Wojewoda </w:t>
      </w:r>
      <w:r w:rsidR="003715B4">
        <w:rPr>
          <w:rFonts w:ascii="Lato" w:hAnsi="Lato" w:cs="Arial"/>
          <w:spacing w:val="4"/>
          <w:kern w:val="2"/>
        </w:rPr>
        <w:t>Śląski</w:t>
      </w:r>
      <w:r w:rsidRPr="008C4794">
        <w:rPr>
          <w:rFonts w:ascii="Lato" w:hAnsi="Lato" w:cs="Arial"/>
          <w:spacing w:val="4"/>
          <w:kern w:val="2"/>
        </w:rPr>
        <w:t xml:space="preserve"> wydał </w:t>
      </w:r>
      <w:r w:rsidR="00B11DC7">
        <w:rPr>
          <w:rFonts w:ascii="Lato" w:hAnsi="Lato" w:cs="Arial"/>
          <w:spacing w:val="4"/>
          <w:kern w:val="2"/>
        </w:rPr>
        <w:br/>
      </w:r>
      <w:r w:rsidRPr="008C4794">
        <w:rPr>
          <w:rFonts w:ascii="Lato" w:hAnsi="Lato" w:cs="Arial"/>
          <w:spacing w:val="4"/>
          <w:kern w:val="2"/>
        </w:rPr>
        <w:t xml:space="preserve">w dniu </w:t>
      </w:r>
      <w:r w:rsidR="003715B4">
        <w:rPr>
          <w:rFonts w:ascii="Lato" w:hAnsi="Lato" w:cs="Arial"/>
          <w:spacing w:val="4"/>
        </w:rPr>
        <w:t>7</w:t>
      </w:r>
      <w:r w:rsidR="0045163A" w:rsidRPr="008C4794">
        <w:rPr>
          <w:rFonts w:ascii="Lato" w:hAnsi="Lato" w:cs="Arial"/>
          <w:spacing w:val="4"/>
        </w:rPr>
        <w:t xml:space="preserve"> </w:t>
      </w:r>
      <w:r w:rsidR="003715B4">
        <w:rPr>
          <w:rFonts w:ascii="Lato" w:hAnsi="Lato" w:cs="Arial"/>
          <w:spacing w:val="4"/>
        </w:rPr>
        <w:t>marca</w:t>
      </w:r>
      <w:r w:rsidRPr="008C4794">
        <w:rPr>
          <w:rFonts w:ascii="Lato" w:hAnsi="Lato" w:cs="Arial"/>
          <w:spacing w:val="4"/>
        </w:rPr>
        <w:t xml:space="preserve"> 202</w:t>
      </w:r>
      <w:r w:rsidR="003715B4">
        <w:rPr>
          <w:rFonts w:ascii="Lato" w:hAnsi="Lato" w:cs="Arial"/>
          <w:spacing w:val="4"/>
        </w:rPr>
        <w:t>4</w:t>
      </w:r>
      <w:r w:rsidRPr="008C4794">
        <w:rPr>
          <w:rFonts w:ascii="Lato" w:hAnsi="Lato" w:cs="Arial"/>
          <w:spacing w:val="4"/>
        </w:rPr>
        <w:t> r. decyzję</w:t>
      </w:r>
      <w:r w:rsidR="002B042F" w:rsidRPr="008C4794">
        <w:rPr>
          <w:rFonts w:ascii="Lato" w:hAnsi="Lato" w:cs="Arial"/>
          <w:spacing w:val="4"/>
        </w:rPr>
        <w:t xml:space="preserve"> nr </w:t>
      </w:r>
      <w:r w:rsidR="003715B4">
        <w:rPr>
          <w:rFonts w:ascii="Lato" w:hAnsi="Lato" w:cs="Arial"/>
          <w:spacing w:val="4"/>
        </w:rPr>
        <w:t>4/2024/ZRID</w:t>
      </w:r>
      <w:r w:rsidR="00842B43" w:rsidRPr="008C4794">
        <w:rPr>
          <w:rFonts w:ascii="Lato" w:eastAsia="Times New Roman" w:hAnsi="Lato" w:cs="Arial"/>
          <w:bCs/>
          <w:spacing w:val="4"/>
          <w:lang w:eastAsia="pl-PL"/>
        </w:rPr>
        <w:t>,</w:t>
      </w:r>
      <w:r w:rsidR="00842B43" w:rsidRPr="008C4794">
        <w:rPr>
          <w:rFonts w:ascii="Lato" w:hAnsi="Lato" w:cs="Arial"/>
          <w:spacing w:val="4"/>
        </w:rPr>
        <w:t xml:space="preserve"> o zezwoleniu na realizację inwestycji</w:t>
      </w:r>
      <w:r w:rsidR="007314B3">
        <w:rPr>
          <w:rFonts w:ascii="Lato" w:hAnsi="Lato" w:cs="Arial"/>
          <w:spacing w:val="4"/>
        </w:rPr>
        <w:t xml:space="preserve"> drogowej</w:t>
      </w:r>
      <w:r w:rsidR="00842B43" w:rsidRPr="008C4794">
        <w:rPr>
          <w:rFonts w:ascii="Lato" w:hAnsi="Lato" w:cs="Arial"/>
          <w:spacing w:val="4"/>
        </w:rPr>
        <w:t xml:space="preserve"> </w:t>
      </w:r>
      <w:r w:rsidR="003715B4" w:rsidRPr="003715B4">
        <w:rPr>
          <w:rFonts w:ascii="Lato" w:hAnsi="Lato" w:cs="Arial"/>
          <w:bCs/>
          <w:iCs/>
          <w:spacing w:val="4"/>
          <w:lang w:bidi="pl-PL"/>
        </w:rPr>
        <w:t xml:space="preserve">dla przedsięwzięcia pod nazwą: Budowa obwodnicy miejscowości Pradła </w:t>
      </w:r>
      <w:r w:rsidR="007314B3">
        <w:rPr>
          <w:rFonts w:ascii="Lato" w:hAnsi="Lato" w:cs="Arial"/>
          <w:bCs/>
          <w:iCs/>
          <w:spacing w:val="4"/>
          <w:lang w:bidi="pl-PL"/>
        </w:rPr>
        <w:br/>
      </w:r>
      <w:r w:rsidR="003715B4" w:rsidRPr="003715B4">
        <w:rPr>
          <w:rFonts w:ascii="Lato" w:hAnsi="Lato" w:cs="Arial"/>
          <w:bCs/>
          <w:iCs/>
          <w:spacing w:val="4"/>
          <w:lang w:bidi="pl-PL"/>
        </w:rPr>
        <w:t>w ciągu drogi krajowej nr 78</w:t>
      </w:r>
      <w:r w:rsidR="003715B4">
        <w:rPr>
          <w:rFonts w:ascii="Lato" w:hAnsi="Lato" w:cs="Arial"/>
          <w:bCs/>
          <w:iCs/>
          <w:spacing w:val="4"/>
          <w:lang w:bidi="pl-PL"/>
        </w:rPr>
        <w:t xml:space="preserve"> </w:t>
      </w:r>
      <w:r w:rsidRPr="008C4794">
        <w:rPr>
          <w:rFonts w:ascii="Lato" w:hAnsi="Lato" w:cs="Arial"/>
          <w:spacing w:val="4"/>
          <w:kern w:val="2"/>
        </w:rPr>
        <w:t>i nadał jej rygor natychmiastowej</w:t>
      </w:r>
      <w:r w:rsidR="00E00E2A" w:rsidRPr="008C4794">
        <w:rPr>
          <w:rFonts w:ascii="Lato" w:hAnsi="Lato" w:cs="Arial"/>
          <w:spacing w:val="4"/>
          <w:kern w:val="2"/>
        </w:rPr>
        <w:t xml:space="preserve"> </w:t>
      </w:r>
      <w:r w:rsidRPr="008C4794">
        <w:rPr>
          <w:rFonts w:ascii="Lato" w:hAnsi="Lato" w:cs="Arial"/>
          <w:spacing w:val="4"/>
          <w:kern w:val="2"/>
        </w:rPr>
        <w:t xml:space="preserve">wykonalności. </w:t>
      </w:r>
    </w:p>
    <w:p w14:paraId="68A67EED" w14:textId="5ACC1D2B" w:rsidR="00433719" w:rsidRPr="008C4794" w:rsidRDefault="00433719" w:rsidP="003715B4">
      <w:pPr>
        <w:tabs>
          <w:tab w:val="left" w:pos="851"/>
        </w:tabs>
        <w:spacing w:after="120" w:line="240" w:lineRule="exact"/>
        <w:jc w:val="both"/>
        <w:textAlignment w:val="baseline"/>
        <w:rPr>
          <w:rFonts w:ascii="Lato" w:hAnsi="Lato" w:cs="Arial"/>
          <w:spacing w:val="4"/>
          <w:kern w:val="2"/>
        </w:rPr>
      </w:pPr>
      <w:r w:rsidRPr="008C4794">
        <w:rPr>
          <w:rFonts w:ascii="Lato" w:hAnsi="Lato" w:cs="Arial"/>
          <w:spacing w:val="4"/>
          <w:kern w:val="2"/>
        </w:rPr>
        <w:t xml:space="preserve">Od decyzji </w:t>
      </w:r>
      <w:r w:rsidRPr="008C4794">
        <w:rPr>
          <w:rFonts w:ascii="Lato" w:hAnsi="Lato" w:cs="Arial"/>
          <w:spacing w:val="4"/>
        </w:rPr>
        <w:t xml:space="preserve">Wojewody </w:t>
      </w:r>
      <w:r w:rsidR="003715B4">
        <w:rPr>
          <w:rFonts w:ascii="Lato" w:hAnsi="Lato" w:cs="Arial"/>
          <w:spacing w:val="4"/>
          <w:kern w:val="2"/>
        </w:rPr>
        <w:t>Śląskiego</w:t>
      </w:r>
      <w:r w:rsidRPr="008C4794">
        <w:rPr>
          <w:rFonts w:ascii="Lato" w:hAnsi="Lato" w:cs="Arial"/>
          <w:spacing w:val="4"/>
          <w:kern w:val="2"/>
        </w:rPr>
        <w:t xml:space="preserve"> odwołani</w:t>
      </w:r>
      <w:r w:rsidR="00CA58F6" w:rsidRPr="008C4794">
        <w:rPr>
          <w:rFonts w:ascii="Lato" w:hAnsi="Lato" w:cs="Arial"/>
          <w:spacing w:val="4"/>
          <w:kern w:val="2"/>
        </w:rPr>
        <w:t>a</w:t>
      </w:r>
      <w:r w:rsidRPr="008C4794">
        <w:rPr>
          <w:rFonts w:ascii="Lato" w:hAnsi="Lato" w:cs="Arial"/>
          <w:spacing w:val="4"/>
          <w:kern w:val="2"/>
        </w:rPr>
        <w:t xml:space="preserve"> do organu II instancji</w:t>
      </w:r>
      <w:r w:rsidR="00CA58F6" w:rsidRPr="008C4794">
        <w:rPr>
          <w:rFonts w:ascii="Lato" w:hAnsi="Lato" w:cs="Arial"/>
          <w:spacing w:val="4"/>
          <w:kern w:val="2"/>
        </w:rPr>
        <w:t>,</w:t>
      </w:r>
      <w:r w:rsidRPr="008C4794">
        <w:rPr>
          <w:rFonts w:ascii="Lato" w:hAnsi="Lato" w:cs="Arial"/>
          <w:spacing w:val="4"/>
          <w:kern w:val="2"/>
        </w:rPr>
        <w:t xml:space="preserve"> za pośrednictwem organu I instancji, wnieśli</w:t>
      </w:r>
      <w:r w:rsidR="003715B4">
        <w:rPr>
          <w:rFonts w:ascii="Lato" w:hAnsi="Lato" w:cs="Arial"/>
          <w:spacing w:val="4"/>
          <w:kern w:val="2"/>
        </w:rPr>
        <w:t xml:space="preserve"> </w:t>
      </w:r>
      <w:r w:rsidR="003715B4" w:rsidRPr="003715B4">
        <w:rPr>
          <w:rFonts w:ascii="Lato" w:eastAsia="Times New Roman" w:hAnsi="Lato" w:cs="Arial"/>
          <w:bCs/>
          <w:spacing w:val="4"/>
          <w:lang w:eastAsia="pl-PL"/>
        </w:rPr>
        <w:t>Zarząd</w:t>
      </w:r>
      <w:r w:rsidR="00C83144">
        <w:rPr>
          <w:rFonts w:ascii="Lato" w:eastAsia="Times New Roman" w:hAnsi="Lato" w:cs="Arial"/>
          <w:bCs/>
          <w:spacing w:val="4"/>
          <w:lang w:eastAsia="pl-PL"/>
        </w:rPr>
        <w:t xml:space="preserve"> </w:t>
      </w:r>
      <w:r w:rsidR="003715B4" w:rsidRPr="003715B4">
        <w:rPr>
          <w:rFonts w:ascii="Lato" w:eastAsia="Times New Roman" w:hAnsi="Lato" w:cs="Arial"/>
          <w:bCs/>
          <w:spacing w:val="4"/>
          <w:lang w:eastAsia="pl-PL"/>
        </w:rPr>
        <w:t xml:space="preserve">Województwa Śląskiego </w:t>
      </w:r>
      <w:r w:rsidR="000262CB">
        <w:rPr>
          <w:rFonts w:ascii="Lato" w:eastAsia="Times New Roman" w:hAnsi="Lato" w:cs="Arial"/>
          <w:bCs/>
          <w:spacing w:val="4"/>
          <w:lang w:eastAsia="pl-PL"/>
        </w:rPr>
        <w:t xml:space="preserve">reprezentowany przez Zastępcę Dyrektora Zarządu Dróg Wojewódzkich Pana </w:t>
      </w:r>
      <w:r w:rsidR="001A3410">
        <w:rPr>
          <w:rFonts w:ascii="Lato" w:eastAsia="Times New Roman" w:hAnsi="Lato" w:cs="Arial"/>
          <w:bCs/>
          <w:spacing w:val="4"/>
          <w:lang w:eastAsia="pl-PL"/>
        </w:rPr>
        <w:t>L.</w:t>
      </w:r>
      <w:r w:rsidR="000262CB">
        <w:rPr>
          <w:rFonts w:ascii="Lato" w:eastAsia="Times New Roman" w:hAnsi="Lato" w:cs="Arial"/>
          <w:bCs/>
          <w:spacing w:val="4"/>
          <w:lang w:eastAsia="pl-PL"/>
        </w:rPr>
        <w:t xml:space="preserve"> </w:t>
      </w:r>
      <w:r w:rsidR="001A3410">
        <w:rPr>
          <w:rFonts w:ascii="Lato" w:eastAsia="Times New Roman" w:hAnsi="Lato" w:cs="Arial"/>
          <w:bCs/>
          <w:spacing w:val="4"/>
          <w:lang w:eastAsia="pl-PL"/>
        </w:rPr>
        <w:t>D.</w:t>
      </w:r>
      <w:r w:rsidR="000262CB">
        <w:rPr>
          <w:rFonts w:ascii="Lato" w:eastAsia="Times New Roman" w:hAnsi="Lato" w:cs="Arial"/>
          <w:bCs/>
          <w:spacing w:val="4"/>
          <w:lang w:eastAsia="pl-PL"/>
        </w:rPr>
        <w:t xml:space="preserve"> </w:t>
      </w:r>
      <w:r w:rsidR="003715B4" w:rsidRPr="003715B4">
        <w:rPr>
          <w:rFonts w:ascii="Lato" w:eastAsia="Times New Roman" w:hAnsi="Lato" w:cs="Arial"/>
          <w:bCs/>
          <w:spacing w:val="4"/>
          <w:lang w:eastAsia="pl-PL"/>
        </w:rPr>
        <w:t xml:space="preserve">oraz Pan </w:t>
      </w:r>
      <w:r w:rsidR="001A3410">
        <w:rPr>
          <w:rFonts w:ascii="Lato" w:eastAsia="Times New Roman" w:hAnsi="Lato" w:cs="Arial"/>
          <w:bCs/>
          <w:spacing w:val="4"/>
          <w:lang w:eastAsia="pl-PL"/>
        </w:rPr>
        <w:t>K.</w:t>
      </w:r>
      <w:r w:rsidR="003715B4" w:rsidRPr="003715B4">
        <w:rPr>
          <w:rFonts w:ascii="Lato" w:eastAsia="Times New Roman" w:hAnsi="Lato" w:cs="Arial"/>
          <w:bCs/>
          <w:spacing w:val="4"/>
          <w:lang w:eastAsia="pl-PL"/>
        </w:rPr>
        <w:t xml:space="preserve"> </w:t>
      </w:r>
      <w:r w:rsidR="001A3410">
        <w:rPr>
          <w:rFonts w:ascii="Lato" w:eastAsia="Times New Roman" w:hAnsi="Lato" w:cs="Arial"/>
          <w:bCs/>
          <w:spacing w:val="4"/>
          <w:lang w:eastAsia="pl-PL"/>
        </w:rPr>
        <w:t>O.</w:t>
      </w:r>
      <w:r w:rsidR="003715B4" w:rsidRPr="003715B4">
        <w:rPr>
          <w:rFonts w:ascii="Lato" w:eastAsia="Times New Roman" w:hAnsi="Lato" w:cs="Arial"/>
          <w:bCs/>
          <w:spacing w:val="4"/>
          <w:lang w:eastAsia="pl-PL"/>
        </w:rPr>
        <w:t xml:space="preserve">, Pani </w:t>
      </w:r>
      <w:r w:rsidR="001A3410">
        <w:rPr>
          <w:rFonts w:ascii="Lato" w:eastAsia="Times New Roman" w:hAnsi="Lato" w:cs="Arial"/>
          <w:bCs/>
          <w:spacing w:val="4"/>
          <w:lang w:eastAsia="pl-PL"/>
        </w:rPr>
        <w:t>J.</w:t>
      </w:r>
      <w:r w:rsidR="003715B4" w:rsidRPr="003715B4">
        <w:rPr>
          <w:rFonts w:ascii="Lato" w:eastAsia="Times New Roman" w:hAnsi="Lato" w:cs="Arial"/>
          <w:bCs/>
          <w:spacing w:val="4"/>
          <w:lang w:eastAsia="pl-PL"/>
        </w:rPr>
        <w:t xml:space="preserve"> </w:t>
      </w:r>
      <w:r w:rsidR="001A3410">
        <w:rPr>
          <w:rFonts w:ascii="Lato" w:eastAsia="Times New Roman" w:hAnsi="Lato" w:cs="Arial"/>
          <w:bCs/>
          <w:spacing w:val="4"/>
          <w:lang w:eastAsia="pl-PL"/>
        </w:rPr>
        <w:br/>
      </w:r>
      <w:r w:rsidR="001A3410">
        <w:rPr>
          <w:rFonts w:ascii="Lato" w:eastAsia="Times New Roman" w:hAnsi="Lato" w:cs="Arial"/>
          <w:bCs/>
          <w:spacing w:val="4"/>
          <w:lang w:eastAsia="pl-PL"/>
        </w:rPr>
        <w:lastRenderedPageBreak/>
        <w:t>O.</w:t>
      </w:r>
      <w:r w:rsidR="003715B4" w:rsidRPr="003715B4">
        <w:rPr>
          <w:rFonts w:ascii="Lato" w:eastAsia="Times New Roman" w:hAnsi="Lato" w:cs="Arial"/>
          <w:bCs/>
          <w:spacing w:val="4"/>
          <w:lang w:eastAsia="pl-PL"/>
        </w:rPr>
        <w:t>-</w:t>
      </w:r>
      <w:r w:rsidR="001A3410">
        <w:rPr>
          <w:rFonts w:ascii="Lato" w:eastAsia="Times New Roman" w:hAnsi="Lato" w:cs="Arial"/>
          <w:bCs/>
          <w:spacing w:val="4"/>
          <w:lang w:eastAsia="pl-PL"/>
        </w:rPr>
        <w:t xml:space="preserve"> B.</w:t>
      </w:r>
      <w:r w:rsidR="003715B4" w:rsidRPr="003715B4">
        <w:rPr>
          <w:rFonts w:ascii="Lato" w:eastAsia="Times New Roman" w:hAnsi="Lato" w:cs="Arial"/>
          <w:bCs/>
          <w:spacing w:val="4"/>
          <w:lang w:eastAsia="pl-PL"/>
        </w:rPr>
        <w:t xml:space="preserve">, Pani </w:t>
      </w:r>
      <w:r w:rsidR="001A3410">
        <w:rPr>
          <w:rFonts w:ascii="Lato" w:eastAsia="Times New Roman" w:hAnsi="Lato" w:cs="Arial"/>
          <w:bCs/>
          <w:spacing w:val="4"/>
          <w:lang w:eastAsia="pl-PL"/>
        </w:rPr>
        <w:t>A.</w:t>
      </w:r>
      <w:r w:rsidR="003715B4" w:rsidRPr="003715B4">
        <w:rPr>
          <w:rFonts w:ascii="Lato" w:eastAsia="Times New Roman" w:hAnsi="Lato" w:cs="Arial"/>
          <w:bCs/>
          <w:spacing w:val="4"/>
          <w:lang w:eastAsia="pl-PL"/>
        </w:rPr>
        <w:t xml:space="preserve"> </w:t>
      </w:r>
      <w:r w:rsidR="001A3410">
        <w:rPr>
          <w:rFonts w:ascii="Lato" w:eastAsia="Times New Roman" w:hAnsi="Lato" w:cs="Arial"/>
          <w:bCs/>
          <w:spacing w:val="4"/>
          <w:lang w:eastAsia="pl-PL"/>
        </w:rPr>
        <w:t>B.</w:t>
      </w:r>
      <w:r w:rsidR="003715B4" w:rsidRPr="003715B4">
        <w:rPr>
          <w:rFonts w:ascii="Lato" w:eastAsia="Times New Roman" w:hAnsi="Lato" w:cs="Arial"/>
          <w:bCs/>
          <w:spacing w:val="4"/>
          <w:lang w:eastAsia="pl-PL"/>
        </w:rPr>
        <w:t xml:space="preserve"> i Pan </w:t>
      </w:r>
      <w:r w:rsidR="001A3410">
        <w:rPr>
          <w:rFonts w:ascii="Lato" w:eastAsia="Times New Roman" w:hAnsi="Lato" w:cs="Arial"/>
          <w:bCs/>
          <w:spacing w:val="4"/>
          <w:lang w:eastAsia="pl-PL"/>
        </w:rPr>
        <w:t>P.</w:t>
      </w:r>
      <w:r w:rsidR="003715B4" w:rsidRPr="003715B4">
        <w:rPr>
          <w:rFonts w:ascii="Lato" w:eastAsia="Times New Roman" w:hAnsi="Lato" w:cs="Arial"/>
          <w:bCs/>
          <w:spacing w:val="4"/>
          <w:lang w:eastAsia="pl-PL"/>
        </w:rPr>
        <w:t xml:space="preserve"> </w:t>
      </w:r>
      <w:r w:rsidR="001A3410">
        <w:rPr>
          <w:rFonts w:ascii="Lato" w:eastAsia="Times New Roman" w:hAnsi="Lato" w:cs="Arial"/>
          <w:bCs/>
          <w:spacing w:val="4"/>
          <w:lang w:eastAsia="pl-PL"/>
        </w:rPr>
        <w:t>O</w:t>
      </w:r>
      <w:r w:rsidR="003867EF">
        <w:rPr>
          <w:rFonts w:ascii="Lato" w:eastAsia="Times New Roman" w:hAnsi="Lato" w:cs="Arial"/>
          <w:bCs/>
          <w:spacing w:val="4"/>
          <w:lang w:eastAsia="pl-PL"/>
        </w:rPr>
        <w:t>.</w:t>
      </w:r>
      <w:r w:rsidR="003715B4" w:rsidRPr="003715B4">
        <w:rPr>
          <w:rFonts w:ascii="Lato" w:eastAsia="Times New Roman" w:hAnsi="Lato" w:cs="Arial"/>
          <w:bCs/>
          <w:spacing w:val="4"/>
          <w:lang w:eastAsia="pl-PL"/>
        </w:rPr>
        <w:t xml:space="preserve"> </w:t>
      </w:r>
      <w:r w:rsidRPr="008C4794">
        <w:rPr>
          <w:rFonts w:ascii="Lato" w:hAnsi="Lato" w:cs="Arial"/>
          <w:spacing w:val="4"/>
          <w:kern w:val="2"/>
        </w:rPr>
        <w:t>W odwołaniach, wniesionych w terminie, skarżące strony podniosły zarzuty w sp</w:t>
      </w:r>
      <w:r w:rsidR="001F3E88" w:rsidRPr="008C4794">
        <w:rPr>
          <w:rFonts w:ascii="Lato" w:hAnsi="Lato" w:cs="Arial"/>
          <w:spacing w:val="4"/>
          <w:kern w:val="2"/>
        </w:rPr>
        <w:t>r</w:t>
      </w:r>
      <w:r w:rsidRPr="008C4794">
        <w:rPr>
          <w:rFonts w:ascii="Lato" w:hAnsi="Lato" w:cs="Arial"/>
          <w:spacing w:val="4"/>
          <w:kern w:val="2"/>
        </w:rPr>
        <w:t xml:space="preserve">awie decyzji Wojewody </w:t>
      </w:r>
      <w:r w:rsidR="003867EF">
        <w:rPr>
          <w:rFonts w:ascii="Lato" w:hAnsi="Lato" w:cs="Arial"/>
          <w:spacing w:val="4"/>
          <w:kern w:val="2"/>
        </w:rPr>
        <w:t>Śląskiego</w:t>
      </w:r>
      <w:r w:rsidRPr="008C4794">
        <w:rPr>
          <w:rFonts w:ascii="Lato" w:hAnsi="Lato" w:cs="Arial"/>
          <w:spacing w:val="4"/>
          <w:kern w:val="2"/>
        </w:rPr>
        <w:t xml:space="preserve">. </w:t>
      </w:r>
    </w:p>
    <w:p w14:paraId="24FA3D7A" w14:textId="5168E47E" w:rsidR="002B07BE" w:rsidRPr="008C4794" w:rsidRDefault="002B07BE" w:rsidP="00420E55">
      <w:pPr>
        <w:spacing w:after="240" w:line="240" w:lineRule="exact"/>
        <w:jc w:val="both"/>
        <w:textAlignment w:val="baseline"/>
        <w:rPr>
          <w:rFonts w:ascii="Lato" w:hAnsi="Lato" w:cs="Arial"/>
          <w:bCs/>
          <w:spacing w:val="4"/>
        </w:rPr>
      </w:pPr>
      <w:r w:rsidRPr="008C4794">
        <w:rPr>
          <w:rFonts w:ascii="Lato" w:hAnsi="Lato" w:cs="Arial"/>
          <w:bCs/>
          <w:spacing w:val="4"/>
        </w:rPr>
        <w:t xml:space="preserve">Na wstępie wyjaśnić należy, iż właściwym w przedmiotowej sprawie - stosownie do treści rozporządzenia Prezesa Rady Ministrów z dnia 25 lipca 2025 r. w sprawie szczegółowego zakresu działania Ministra </w:t>
      </w:r>
      <w:bookmarkStart w:id="4" w:name="_Hlk204788863"/>
      <w:r w:rsidRPr="008C4794">
        <w:rPr>
          <w:rFonts w:ascii="Lato" w:hAnsi="Lato" w:cs="Arial"/>
          <w:bCs/>
          <w:spacing w:val="4"/>
        </w:rPr>
        <w:t xml:space="preserve">Finansów i Gospodarki </w:t>
      </w:r>
      <w:bookmarkEnd w:id="4"/>
      <w:r w:rsidRPr="008C4794">
        <w:rPr>
          <w:rFonts w:ascii="Lato" w:hAnsi="Lato" w:cs="Arial"/>
          <w:bCs/>
          <w:spacing w:val="4"/>
        </w:rPr>
        <w:t>(</w:t>
      </w:r>
      <w:r w:rsidR="003867EF">
        <w:rPr>
          <w:rFonts w:ascii="Lato" w:hAnsi="Lato" w:cs="Arial"/>
          <w:bCs/>
          <w:spacing w:val="4"/>
        </w:rPr>
        <w:t xml:space="preserve">t.j. </w:t>
      </w:r>
      <w:r w:rsidRPr="008C4794">
        <w:rPr>
          <w:rFonts w:ascii="Lato" w:hAnsi="Lato" w:cs="Arial"/>
          <w:bCs/>
          <w:spacing w:val="4"/>
        </w:rPr>
        <w:t xml:space="preserve">Dz.U. z 2025 r. </w:t>
      </w:r>
      <w:r w:rsidR="003867EF">
        <w:rPr>
          <w:rFonts w:ascii="Lato" w:hAnsi="Lato" w:cs="Arial"/>
          <w:bCs/>
          <w:spacing w:val="4"/>
        </w:rPr>
        <w:br/>
      </w:r>
      <w:r w:rsidRPr="008C4794">
        <w:rPr>
          <w:rFonts w:ascii="Lato" w:hAnsi="Lato" w:cs="Arial"/>
          <w:bCs/>
          <w:spacing w:val="4"/>
        </w:rPr>
        <w:t>poz. 997) - jest obecnie Minister Finansów i Gospodarki, zwany dalej „Ministrem”.</w:t>
      </w:r>
      <w:r w:rsidR="008C4794" w:rsidRPr="008C4794">
        <w:rPr>
          <w:rFonts w:ascii="Lato" w:hAnsi="Lato" w:cs="Arial"/>
          <w:bCs/>
          <w:spacing w:val="4"/>
        </w:rPr>
        <w:t xml:space="preserve"> Natomiast zgodnie § 1 ust. 4 pkt 1 lit. a i b ww. rozporządzenia Prezesa Rady Ministrów z dnia 25 lipca 2025 r. obsługę Ministra zapewnia</w:t>
      </w:r>
      <w:bookmarkStart w:id="5" w:name="mip78902002"/>
      <w:bookmarkEnd w:id="5"/>
      <w:r w:rsidR="008C4794" w:rsidRPr="008C4794">
        <w:rPr>
          <w:rFonts w:ascii="Lato" w:hAnsi="Lato" w:cs="Arial"/>
          <w:bCs/>
          <w:spacing w:val="4"/>
        </w:rPr>
        <w:t xml:space="preserve"> Ministerstwo Rozwoju i Technologii </w:t>
      </w:r>
      <w:r w:rsidR="008C4794" w:rsidRPr="008C4794">
        <w:rPr>
          <w:rFonts w:ascii="Lato" w:hAnsi="Lato" w:cs="Arial"/>
          <w:bCs/>
          <w:spacing w:val="4"/>
        </w:rPr>
        <w:br/>
        <w:t>w zakresie działów administracji rządowej: budownictwo, planowanie</w:t>
      </w:r>
      <w:r w:rsidR="007314B3">
        <w:rPr>
          <w:rFonts w:ascii="Lato" w:hAnsi="Lato" w:cs="Arial"/>
          <w:bCs/>
          <w:spacing w:val="4"/>
        </w:rPr>
        <w:t xml:space="preserve"> </w:t>
      </w:r>
      <w:r w:rsidR="00C54EB8">
        <w:rPr>
          <w:rFonts w:ascii="Lato" w:hAnsi="Lato" w:cs="Arial"/>
          <w:bCs/>
          <w:spacing w:val="4"/>
        </w:rPr>
        <w:br/>
      </w:r>
      <w:r w:rsidR="008C4794" w:rsidRPr="008C4794">
        <w:rPr>
          <w:rFonts w:ascii="Lato" w:hAnsi="Lato" w:cs="Arial"/>
          <w:bCs/>
          <w:spacing w:val="4"/>
        </w:rPr>
        <w:t>i zagospodarowanie przestrzenne oraz mieszkalnictwo; gospodarka.</w:t>
      </w:r>
    </w:p>
    <w:p w14:paraId="339A266F" w14:textId="25A30E9C" w:rsidR="00420E55" w:rsidRPr="008C4794" w:rsidRDefault="00420E55" w:rsidP="00420E55">
      <w:pPr>
        <w:spacing w:after="240" w:line="240" w:lineRule="exact"/>
        <w:jc w:val="both"/>
        <w:textAlignment w:val="baseline"/>
        <w:rPr>
          <w:rFonts w:ascii="Lato" w:hAnsi="Lato" w:cs="Arial"/>
          <w:spacing w:val="4"/>
          <w:kern w:val="2"/>
        </w:rPr>
      </w:pPr>
      <w:r w:rsidRPr="008C4794">
        <w:rPr>
          <w:rFonts w:ascii="Lato" w:hAnsi="Lato" w:cs="Arial"/>
          <w:spacing w:val="4"/>
          <w:kern w:val="2"/>
        </w:rPr>
        <w:t>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kpa</w:t>
      </w:r>
      <w:r w:rsidR="001F3E88" w:rsidRPr="008C4794">
        <w:rPr>
          <w:rFonts w:ascii="Lato" w:hAnsi="Lato" w:cs="Arial"/>
          <w:spacing w:val="4"/>
          <w:kern w:val="2"/>
        </w:rPr>
        <w:t xml:space="preserve">. </w:t>
      </w:r>
      <w:r w:rsidRPr="008C4794">
        <w:rPr>
          <w:rFonts w:ascii="Lato" w:hAnsi="Lato" w:cs="Arial"/>
          <w:spacing w:val="4"/>
          <w:kern w:val="2"/>
        </w:rPr>
        <w:t>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kroków niezbędnych do dokładnego wyjaśnienia stanu faktycznego.</w:t>
      </w:r>
    </w:p>
    <w:p w14:paraId="3BC14392" w14:textId="01D84AC3" w:rsidR="00420E55" w:rsidRPr="008C4794" w:rsidRDefault="00420E55" w:rsidP="00420E55">
      <w:pPr>
        <w:spacing w:after="240" w:line="240" w:lineRule="exact"/>
        <w:jc w:val="both"/>
        <w:textAlignment w:val="baseline"/>
        <w:rPr>
          <w:rFonts w:ascii="Lato" w:hAnsi="Lato"/>
        </w:rPr>
      </w:pPr>
      <w:r w:rsidRPr="008C4794">
        <w:rPr>
          <w:rFonts w:ascii="Lato" w:hAnsi="Lato" w:cs="Arial"/>
          <w:spacing w:val="4"/>
          <w:kern w:val="2"/>
        </w:rPr>
        <w:t>W trakcie przeprowadzonego postępowania odwoławczego</w:t>
      </w:r>
      <w:r w:rsidR="00CD0DE8" w:rsidRPr="008C4794">
        <w:rPr>
          <w:rFonts w:ascii="Lato" w:hAnsi="Lato" w:cs="Arial"/>
          <w:spacing w:val="4"/>
          <w:kern w:val="2"/>
        </w:rPr>
        <w:t>,</w:t>
      </w:r>
      <w:r w:rsidRPr="008C4794">
        <w:rPr>
          <w:rFonts w:ascii="Lato" w:hAnsi="Lato" w:cs="Arial"/>
          <w:spacing w:val="4"/>
          <w:kern w:val="2"/>
        </w:rPr>
        <w:t xml:space="preserve"> Minister rozpatrzył ponownie wniosek inwestora o wydanie przedmiotowej decyzji, przeanalizował materiał dowodowy zgromadzony przez Wojewodę </w:t>
      </w:r>
      <w:r w:rsidR="003867EF">
        <w:rPr>
          <w:rFonts w:ascii="Lato" w:hAnsi="Lato" w:cs="Arial"/>
          <w:spacing w:val="4"/>
          <w:kern w:val="2"/>
        </w:rPr>
        <w:t>Śląskiego</w:t>
      </w:r>
      <w:r w:rsidRPr="008C4794">
        <w:rPr>
          <w:rFonts w:ascii="Lato" w:hAnsi="Lato" w:cs="Arial"/>
          <w:spacing w:val="4"/>
          <w:kern w:val="2"/>
        </w:rPr>
        <w:t xml:space="preserve">, w tym zbadał poprawność postępowania organu I instancji oraz poprawność kończącej to postępowanie decyzji Wojewody </w:t>
      </w:r>
      <w:r w:rsidR="003867EF">
        <w:rPr>
          <w:rFonts w:ascii="Lato" w:hAnsi="Lato" w:cs="Arial"/>
          <w:spacing w:val="4"/>
          <w:kern w:val="2"/>
        </w:rPr>
        <w:t>Śląskiego</w:t>
      </w:r>
      <w:r w:rsidRPr="008C4794">
        <w:rPr>
          <w:rFonts w:ascii="Lato" w:hAnsi="Lato" w:cs="Arial"/>
          <w:spacing w:val="4"/>
          <w:kern w:val="2"/>
        </w:rPr>
        <w:t>, jak również rozpatrzył zarzuty zawarte we wniesiony</w:t>
      </w:r>
      <w:r w:rsidR="00B83B81" w:rsidRPr="008C4794">
        <w:rPr>
          <w:rFonts w:ascii="Lato" w:hAnsi="Lato" w:cs="Arial"/>
          <w:spacing w:val="4"/>
          <w:kern w:val="2"/>
        </w:rPr>
        <w:t>ch</w:t>
      </w:r>
      <w:r w:rsidRPr="008C4794">
        <w:rPr>
          <w:rFonts w:ascii="Lato" w:hAnsi="Lato" w:cs="Arial"/>
          <w:spacing w:val="4"/>
          <w:kern w:val="2"/>
        </w:rPr>
        <w:t xml:space="preserve"> odwołani</w:t>
      </w:r>
      <w:r w:rsidR="00B83B81" w:rsidRPr="008C4794">
        <w:rPr>
          <w:rFonts w:ascii="Lato" w:hAnsi="Lato" w:cs="Arial"/>
          <w:spacing w:val="4"/>
          <w:kern w:val="2"/>
        </w:rPr>
        <w:t>ach</w:t>
      </w:r>
      <w:r w:rsidRPr="008C4794">
        <w:rPr>
          <w:rFonts w:ascii="Lato" w:hAnsi="Lato" w:cs="Arial"/>
          <w:spacing w:val="4"/>
          <w:kern w:val="2"/>
        </w:rPr>
        <w:t>.</w:t>
      </w:r>
    </w:p>
    <w:p w14:paraId="1D7D1287" w14:textId="28857948" w:rsidR="002023CC" w:rsidRPr="008C4794" w:rsidRDefault="002023CC" w:rsidP="002023CC">
      <w:pPr>
        <w:spacing w:after="240" w:line="240" w:lineRule="exact"/>
        <w:jc w:val="both"/>
        <w:textAlignment w:val="baseline"/>
        <w:rPr>
          <w:rFonts w:ascii="Lato" w:hAnsi="Lato" w:cs="Arial"/>
          <w:spacing w:val="4"/>
          <w:kern w:val="2"/>
        </w:rPr>
      </w:pPr>
      <w:r w:rsidRPr="008C4794">
        <w:rPr>
          <w:rFonts w:ascii="Lato" w:hAnsi="Lato" w:cs="Arial"/>
          <w:spacing w:val="4"/>
          <w:kern w:val="2"/>
        </w:rPr>
        <w:t>Analizując złożony przez inwestora wniosek o wydanie decyzji o zezwoleniu na realizację przedmiotowej inwestycji drogowej organ odwoławczy uznał, że zawiera on elementy wskazane w art. 11b ust. 1 oraz art. 11d ust. 1 specustawy drogowej,</w:t>
      </w:r>
      <w:r w:rsidR="00B53FD7" w:rsidRPr="008C4794">
        <w:rPr>
          <w:rFonts w:ascii="Lato" w:hAnsi="Lato" w:cs="Arial"/>
          <w:spacing w:val="4"/>
          <w:kern w:val="2"/>
        </w:rPr>
        <w:t xml:space="preserve"> </w:t>
      </w:r>
      <w:r w:rsidRPr="008C4794">
        <w:rPr>
          <w:rFonts w:ascii="Lato" w:hAnsi="Lato" w:cs="Arial"/>
          <w:spacing w:val="4"/>
          <w:kern w:val="2"/>
        </w:rPr>
        <w:t xml:space="preserve">wymagane </w:t>
      </w:r>
      <w:r w:rsidR="00B53FD7" w:rsidRPr="008C4794">
        <w:rPr>
          <w:rFonts w:ascii="Lato" w:hAnsi="Lato" w:cs="Arial"/>
          <w:spacing w:val="4"/>
          <w:kern w:val="2"/>
        </w:rPr>
        <w:br/>
      </w:r>
      <w:r w:rsidRPr="008C4794">
        <w:rPr>
          <w:rFonts w:ascii="Lato" w:hAnsi="Lato" w:cs="Arial"/>
          <w:spacing w:val="4"/>
          <w:kern w:val="2"/>
        </w:rPr>
        <w:t xml:space="preserve">w okolicznościach niniejszej sprawy. </w:t>
      </w:r>
    </w:p>
    <w:p w14:paraId="2B5C8B27" w14:textId="2D98E154" w:rsidR="00C35FCB" w:rsidRPr="008C4794" w:rsidRDefault="00C35FCB" w:rsidP="00C35FCB">
      <w:pPr>
        <w:spacing w:after="240" w:line="240" w:lineRule="exact"/>
        <w:jc w:val="both"/>
        <w:rPr>
          <w:rFonts w:ascii="Lato" w:hAnsi="Lato" w:cs="Arial"/>
          <w:spacing w:val="4"/>
          <w:kern w:val="2"/>
        </w:rPr>
      </w:pPr>
      <w:r w:rsidRPr="008C4794">
        <w:rPr>
          <w:rFonts w:ascii="Lato" w:hAnsi="Lato" w:cs="Arial"/>
          <w:spacing w:val="4"/>
          <w:kern w:val="2"/>
        </w:rPr>
        <w:t xml:space="preserve">Projekt budowlany został wykonany i sprawdzony przez osoby spełniające warunki, </w:t>
      </w:r>
      <w:r w:rsidR="000F5759">
        <w:rPr>
          <w:rFonts w:ascii="Lato" w:hAnsi="Lato" w:cs="Arial"/>
          <w:spacing w:val="4"/>
          <w:kern w:val="2"/>
        </w:rPr>
        <w:br/>
      </w:r>
      <w:r w:rsidRPr="008C4794">
        <w:rPr>
          <w:rFonts w:ascii="Lato" w:hAnsi="Lato" w:cs="Arial"/>
          <w:spacing w:val="4"/>
          <w:kern w:val="2"/>
        </w:rPr>
        <w:t xml:space="preserve">o których mowa w art. 12 ust. 7 </w:t>
      </w:r>
      <w:bookmarkStart w:id="6" w:name="_Hlk139465774"/>
      <w:r w:rsidRPr="008C4794">
        <w:rPr>
          <w:rFonts w:ascii="Lato" w:hAnsi="Lato" w:cs="Arial"/>
          <w:spacing w:val="4"/>
          <w:kern w:val="2"/>
        </w:rPr>
        <w:t xml:space="preserve">ustawy z dnia 7 lipca 1994 r. – Prawo budowlane </w:t>
      </w:r>
      <w:r w:rsidR="000F5759">
        <w:rPr>
          <w:rFonts w:ascii="Lato" w:hAnsi="Lato" w:cs="Arial"/>
          <w:spacing w:val="4"/>
          <w:kern w:val="2"/>
        </w:rPr>
        <w:br/>
      </w:r>
      <w:r w:rsidRPr="008C4794">
        <w:rPr>
          <w:rFonts w:ascii="Lato" w:hAnsi="Lato" w:cs="Arial"/>
          <w:spacing w:val="4"/>
          <w:kern w:val="2"/>
        </w:rPr>
        <w:t xml:space="preserve">(t.j. Dz.U. z 2024 r. poz. 725, z późn.zm.), zwanej dalej „ustawą Prawo budowlane”. </w:t>
      </w:r>
      <w:bookmarkEnd w:id="6"/>
      <w:r w:rsidRPr="008C4794">
        <w:rPr>
          <w:rFonts w:ascii="Lato" w:hAnsi="Lato" w:cs="Arial"/>
          <w:spacing w:val="4"/>
          <w:kern w:val="2"/>
        </w:rPr>
        <w:t xml:space="preserve">Zgodnie z art. 34 ust. 3d tej ustawy, do projektu dołączono dokumenty wymienione </w:t>
      </w:r>
      <w:r w:rsidR="000F5759">
        <w:rPr>
          <w:rFonts w:ascii="Lato" w:hAnsi="Lato" w:cs="Arial"/>
          <w:spacing w:val="4"/>
          <w:kern w:val="2"/>
        </w:rPr>
        <w:br/>
      </w:r>
      <w:r w:rsidRPr="008C4794">
        <w:rPr>
          <w:rFonts w:ascii="Lato" w:hAnsi="Lato" w:cs="Arial"/>
          <w:spacing w:val="4"/>
          <w:kern w:val="2"/>
        </w:rPr>
        <w:t xml:space="preserve">w tym przepisie, w tym oświadczenie projektantów i sprawdzających o sporządzeniu projektu zgodnie z obowiązującymi przepisami oraz zasadami wiedzy technicznej. </w:t>
      </w:r>
      <w:r w:rsidR="003867EF">
        <w:rPr>
          <w:rFonts w:ascii="Lato" w:hAnsi="Lato" w:cs="Arial"/>
          <w:spacing w:val="4"/>
          <w:kern w:val="2"/>
        </w:rPr>
        <w:br/>
      </w:r>
      <w:r w:rsidRPr="008C4794">
        <w:rPr>
          <w:rFonts w:ascii="Lato" w:hAnsi="Lato" w:cs="Arial"/>
          <w:spacing w:val="4"/>
          <w:kern w:val="2"/>
        </w:rPr>
        <w:t xml:space="preserve">Po dokonaniu analizy przedłożonego przez inwestora projektu budowlanego, organ odwoławczy stwierdził, że spełnia on wymagania określone w art. 34 ust. 2 i ust. 3 </w:t>
      </w:r>
      <w:bookmarkStart w:id="7" w:name="_Hlk183504403"/>
      <w:r w:rsidRPr="008C4794">
        <w:rPr>
          <w:rFonts w:ascii="Lato" w:hAnsi="Lato" w:cs="Arial"/>
          <w:spacing w:val="4"/>
          <w:kern w:val="2"/>
        </w:rPr>
        <w:t xml:space="preserve">ustawy Prawo budowlane </w:t>
      </w:r>
      <w:bookmarkEnd w:id="7"/>
      <w:r w:rsidRPr="008C4794">
        <w:rPr>
          <w:rFonts w:ascii="Lato" w:hAnsi="Lato" w:cs="Arial"/>
          <w:spacing w:val="4"/>
          <w:kern w:val="2"/>
        </w:rPr>
        <w:t xml:space="preserve">oraz w rozporządzeniu Ministra Rozwoju z dnia 11 września 2020 r. </w:t>
      </w:r>
      <w:r w:rsidR="000F5759">
        <w:rPr>
          <w:rFonts w:ascii="Lato" w:hAnsi="Lato" w:cs="Arial"/>
          <w:spacing w:val="4"/>
          <w:kern w:val="2"/>
        </w:rPr>
        <w:br/>
      </w:r>
      <w:r w:rsidRPr="008C4794">
        <w:rPr>
          <w:rFonts w:ascii="Lato" w:hAnsi="Lato" w:cs="Arial"/>
          <w:spacing w:val="4"/>
          <w:kern w:val="2"/>
        </w:rPr>
        <w:t xml:space="preserve">w sprawie szczegółowego zakresu i formy projektu budowlanego (t.j. Dz.U. z 2022 r. </w:t>
      </w:r>
      <w:r w:rsidR="00FD192B">
        <w:rPr>
          <w:rFonts w:ascii="Lato" w:hAnsi="Lato" w:cs="Arial"/>
          <w:spacing w:val="4"/>
          <w:kern w:val="2"/>
        </w:rPr>
        <w:br/>
      </w:r>
      <w:r w:rsidRPr="008C4794">
        <w:rPr>
          <w:rFonts w:ascii="Lato" w:hAnsi="Lato" w:cs="Arial"/>
          <w:spacing w:val="4"/>
          <w:kern w:val="2"/>
        </w:rPr>
        <w:t>poz. 1679, z późn.zm.).</w:t>
      </w:r>
    </w:p>
    <w:p w14:paraId="6B2A3283" w14:textId="5A55A9E3" w:rsidR="00C35FCB" w:rsidRPr="008C4794" w:rsidRDefault="00C35FCB" w:rsidP="00C35FCB">
      <w:pPr>
        <w:spacing w:after="240" w:line="240" w:lineRule="exact"/>
        <w:jc w:val="both"/>
        <w:textAlignment w:val="baseline"/>
        <w:rPr>
          <w:rFonts w:ascii="Lato" w:hAnsi="Lato" w:cs="Arial"/>
          <w:spacing w:val="4"/>
          <w:kern w:val="2"/>
        </w:rPr>
      </w:pPr>
      <w:r w:rsidRPr="008C4794">
        <w:rPr>
          <w:rFonts w:ascii="Lato" w:hAnsi="Lato" w:cs="Arial"/>
          <w:spacing w:val="4"/>
          <w:kern w:val="2"/>
        </w:rPr>
        <w:t xml:space="preserve">Do wniosku inwestor dołączył również wymagane opinie, o których mowa w art. 11b ust. 1 oraz art. 11d ust. 1 pkt 8 specustawy drogowej, bądź dowody potwierdzające doręczenie wystąpień o ich wydanie, w przypadku ich niewydania, co należało potraktować jako brak zastrzeżeń do wniosku. </w:t>
      </w:r>
    </w:p>
    <w:p w14:paraId="421028E1" w14:textId="77777777" w:rsidR="00962C61" w:rsidRPr="008C4794" w:rsidRDefault="00962C61" w:rsidP="00B56FFB">
      <w:pPr>
        <w:spacing w:after="240" w:line="240" w:lineRule="exact"/>
        <w:jc w:val="both"/>
        <w:outlineLvl w:val="0"/>
        <w:rPr>
          <w:rFonts w:ascii="Lato" w:hAnsi="Lato" w:cs="Arial"/>
          <w:spacing w:val="4"/>
          <w:kern w:val="2"/>
        </w:rPr>
      </w:pPr>
      <w:r w:rsidRPr="008C4794">
        <w:rPr>
          <w:rFonts w:ascii="Lato" w:hAnsi="Lato" w:cs="Arial"/>
          <w:spacing w:val="4"/>
          <w:kern w:val="2"/>
        </w:rPr>
        <w:lastRenderedPageBreak/>
        <w:t>Przedmiotowy projekt budowlany jest zgodny z:</w:t>
      </w:r>
    </w:p>
    <w:p w14:paraId="341E020A" w14:textId="645412B7" w:rsidR="00EB683A" w:rsidRPr="008C4794" w:rsidRDefault="00EB683A" w:rsidP="003922D2">
      <w:pPr>
        <w:pStyle w:val="Akapitzlist"/>
        <w:numPr>
          <w:ilvl w:val="0"/>
          <w:numId w:val="5"/>
        </w:numPr>
        <w:spacing w:after="240" w:line="240" w:lineRule="exact"/>
        <w:ind w:left="284" w:hanging="284"/>
        <w:contextualSpacing w:val="0"/>
        <w:jc w:val="both"/>
        <w:outlineLvl w:val="0"/>
        <w:rPr>
          <w:rFonts w:ascii="Lato" w:hAnsi="Lato" w:cs="Arial"/>
          <w:spacing w:val="4"/>
          <w:kern w:val="2"/>
        </w:rPr>
      </w:pPr>
      <w:r w:rsidRPr="008C4794">
        <w:rPr>
          <w:rFonts w:ascii="Lato" w:hAnsi="Lato" w:cs="Arial"/>
          <w:spacing w:val="4"/>
          <w:kern w:val="2"/>
          <w:sz w:val="22"/>
          <w:szCs w:val="22"/>
        </w:rPr>
        <w:t xml:space="preserve">decyzją </w:t>
      </w:r>
      <w:r w:rsidR="00710EE9" w:rsidRPr="008C4794">
        <w:rPr>
          <w:rFonts w:ascii="Lato" w:hAnsi="Lato" w:cs="Arial"/>
          <w:spacing w:val="4"/>
          <w:kern w:val="2"/>
          <w:sz w:val="22"/>
          <w:szCs w:val="22"/>
        </w:rPr>
        <w:t xml:space="preserve">Regionalnego Dyrektora Ochrony Środowiska w </w:t>
      </w:r>
      <w:r w:rsidR="003867EF">
        <w:rPr>
          <w:rFonts w:ascii="Lato" w:hAnsi="Lato" w:cs="Arial"/>
          <w:spacing w:val="4"/>
          <w:kern w:val="2"/>
          <w:sz w:val="22"/>
          <w:szCs w:val="22"/>
        </w:rPr>
        <w:t>Katowicach</w:t>
      </w:r>
      <w:r w:rsidR="00710EE9" w:rsidRPr="008C4794">
        <w:rPr>
          <w:rFonts w:ascii="Lato" w:hAnsi="Lato" w:cs="Arial"/>
          <w:spacing w:val="4"/>
          <w:kern w:val="2"/>
          <w:sz w:val="22"/>
          <w:szCs w:val="22"/>
        </w:rPr>
        <w:t xml:space="preserve"> z dnia </w:t>
      </w:r>
      <w:r w:rsidR="003867EF">
        <w:rPr>
          <w:rFonts w:ascii="Lato" w:hAnsi="Lato" w:cs="Arial"/>
          <w:spacing w:val="4"/>
          <w:kern w:val="2"/>
          <w:sz w:val="22"/>
          <w:szCs w:val="22"/>
        </w:rPr>
        <w:t>31</w:t>
      </w:r>
      <w:r w:rsidR="00710EE9" w:rsidRPr="008C4794">
        <w:rPr>
          <w:rFonts w:ascii="Lato" w:hAnsi="Lato" w:cs="Arial"/>
          <w:spacing w:val="4"/>
          <w:kern w:val="2"/>
          <w:sz w:val="22"/>
          <w:szCs w:val="22"/>
        </w:rPr>
        <w:t xml:space="preserve"> </w:t>
      </w:r>
      <w:r w:rsidR="003867EF">
        <w:rPr>
          <w:rFonts w:ascii="Lato" w:hAnsi="Lato" w:cs="Arial"/>
          <w:spacing w:val="4"/>
          <w:kern w:val="2"/>
          <w:sz w:val="22"/>
          <w:szCs w:val="22"/>
        </w:rPr>
        <w:t>maja</w:t>
      </w:r>
      <w:r w:rsidR="00710EE9" w:rsidRPr="008C4794">
        <w:rPr>
          <w:rFonts w:ascii="Lato" w:hAnsi="Lato" w:cs="Arial"/>
          <w:spacing w:val="4"/>
          <w:kern w:val="2"/>
          <w:sz w:val="22"/>
          <w:szCs w:val="22"/>
        </w:rPr>
        <w:t xml:space="preserve"> 20</w:t>
      </w:r>
      <w:r w:rsidR="003867EF">
        <w:rPr>
          <w:rFonts w:ascii="Lato" w:hAnsi="Lato" w:cs="Arial"/>
          <w:spacing w:val="4"/>
          <w:kern w:val="2"/>
          <w:sz w:val="22"/>
          <w:szCs w:val="22"/>
        </w:rPr>
        <w:t>11</w:t>
      </w:r>
      <w:r w:rsidR="00710EE9" w:rsidRPr="008C4794">
        <w:rPr>
          <w:rFonts w:ascii="Lato" w:hAnsi="Lato" w:cs="Arial"/>
          <w:spacing w:val="4"/>
          <w:kern w:val="2"/>
          <w:sz w:val="22"/>
          <w:szCs w:val="22"/>
        </w:rPr>
        <w:t xml:space="preserve"> r., znak</w:t>
      </w:r>
      <w:r w:rsidR="002F2AB4" w:rsidRPr="008C4794">
        <w:rPr>
          <w:rFonts w:ascii="Lato" w:hAnsi="Lato" w:cs="Arial"/>
          <w:spacing w:val="4"/>
          <w:kern w:val="2"/>
          <w:sz w:val="22"/>
          <w:szCs w:val="22"/>
        </w:rPr>
        <w:t xml:space="preserve">: </w:t>
      </w:r>
      <w:r w:rsidR="003867EF">
        <w:rPr>
          <w:rFonts w:ascii="Lato" w:hAnsi="Lato" w:cs="Arial"/>
          <w:spacing w:val="4"/>
          <w:kern w:val="2"/>
          <w:sz w:val="22"/>
          <w:szCs w:val="22"/>
        </w:rPr>
        <w:t>WOOŚ.4200.11.2011.JB</w:t>
      </w:r>
      <w:r w:rsidR="00710EE9" w:rsidRPr="008C4794">
        <w:rPr>
          <w:rFonts w:ascii="Lato" w:hAnsi="Lato" w:cs="Arial"/>
          <w:spacing w:val="4"/>
          <w:kern w:val="2"/>
          <w:sz w:val="22"/>
          <w:szCs w:val="22"/>
        </w:rPr>
        <w:t xml:space="preserve"> o środowiskowych</w:t>
      </w:r>
      <w:r w:rsidR="00B53FD7" w:rsidRPr="008C4794">
        <w:rPr>
          <w:rFonts w:ascii="Lato" w:hAnsi="Lato" w:cs="Arial"/>
          <w:spacing w:val="4"/>
          <w:kern w:val="2"/>
          <w:sz w:val="22"/>
          <w:szCs w:val="22"/>
        </w:rPr>
        <w:t xml:space="preserve"> </w:t>
      </w:r>
      <w:r w:rsidR="00710EE9" w:rsidRPr="008C4794">
        <w:rPr>
          <w:rFonts w:ascii="Lato" w:hAnsi="Lato" w:cs="Arial"/>
          <w:spacing w:val="4"/>
          <w:kern w:val="2"/>
          <w:sz w:val="22"/>
          <w:szCs w:val="22"/>
        </w:rPr>
        <w:t>uwarunkowaniach dla przedsięwzięcia pn.: „</w:t>
      </w:r>
      <w:r w:rsidR="002F2AB4" w:rsidRPr="008C4794">
        <w:rPr>
          <w:rFonts w:ascii="Lato" w:hAnsi="Lato" w:cs="Arial"/>
          <w:spacing w:val="4"/>
          <w:kern w:val="2"/>
          <w:sz w:val="22"/>
          <w:szCs w:val="22"/>
        </w:rPr>
        <w:t xml:space="preserve">Budowa </w:t>
      </w:r>
      <w:r w:rsidR="003867EF">
        <w:rPr>
          <w:rFonts w:ascii="Lato" w:hAnsi="Lato" w:cs="Arial"/>
          <w:spacing w:val="4"/>
          <w:kern w:val="2"/>
          <w:sz w:val="22"/>
          <w:szCs w:val="22"/>
        </w:rPr>
        <w:t xml:space="preserve">drogi krajowej nr 78 Siewierz-Szczekociny </w:t>
      </w:r>
      <w:r w:rsidR="00F43D9B">
        <w:rPr>
          <w:rFonts w:ascii="Lato" w:hAnsi="Lato" w:cs="Arial"/>
          <w:spacing w:val="4"/>
          <w:kern w:val="2"/>
          <w:sz w:val="22"/>
          <w:szCs w:val="22"/>
        </w:rPr>
        <w:br/>
      </w:r>
      <w:r w:rsidR="003867EF">
        <w:rPr>
          <w:rFonts w:ascii="Lato" w:hAnsi="Lato" w:cs="Arial"/>
          <w:spacing w:val="4"/>
          <w:kern w:val="2"/>
          <w:sz w:val="22"/>
          <w:szCs w:val="22"/>
        </w:rPr>
        <w:t xml:space="preserve">z obwodnicami miejscowości: Poręba i Zawiercie, Kroczyce i Pradła oraz Szczekociny” według </w:t>
      </w:r>
      <w:r w:rsidR="00F43D9B">
        <w:rPr>
          <w:rFonts w:ascii="Lato" w:hAnsi="Lato" w:cs="Arial"/>
          <w:spacing w:val="4"/>
          <w:kern w:val="2"/>
          <w:sz w:val="22"/>
          <w:szCs w:val="22"/>
        </w:rPr>
        <w:t>wariantu</w:t>
      </w:r>
      <w:r w:rsidR="003867EF">
        <w:rPr>
          <w:rFonts w:ascii="Lato" w:hAnsi="Lato" w:cs="Arial"/>
          <w:spacing w:val="4"/>
          <w:kern w:val="2"/>
          <w:sz w:val="22"/>
          <w:szCs w:val="22"/>
        </w:rPr>
        <w:t xml:space="preserve"> 1 od km 105+654 do 116+150, dalej według </w:t>
      </w:r>
      <w:r w:rsidR="00F43D9B">
        <w:rPr>
          <w:rFonts w:ascii="Lato" w:hAnsi="Lato" w:cs="Arial"/>
          <w:spacing w:val="4"/>
          <w:kern w:val="2"/>
          <w:sz w:val="22"/>
          <w:szCs w:val="22"/>
        </w:rPr>
        <w:t>wariantu</w:t>
      </w:r>
      <w:r w:rsidR="003867EF">
        <w:rPr>
          <w:rFonts w:ascii="Lato" w:hAnsi="Lato" w:cs="Arial"/>
          <w:spacing w:val="4"/>
          <w:kern w:val="2"/>
          <w:sz w:val="22"/>
          <w:szCs w:val="22"/>
        </w:rPr>
        <w:t xml:space="preserve"> 2 od km 116+150 do 121+500 i ponowne według wariantu 1 od 121+500</w:t>
      </w:r>
      <w:r w:rsidR="00F43D9B">
        <w:rPr>
          <w:rFonts w:ascii="Lato" w:hAnsi="Lato" w:cs="Arial"/>
          <w:spacing w:val="4"/>
          <w:kern w:val="2"/>
          <w:sz w:val="22"/>
          <w:szCs w:val="22"/>
        </w:rPr>
        <w:t xml:space="preserve"> do 160+417,93</w:t>
      </w:r>
      <w:r w:rsidR="00710EE9" w:rsidRPr="008C4794">
        <w:rPr>
          <w:rFonts w:ascii="Lato" w:hAnsi="Lato" w:cs="Arial"/>
          <w:spacing w:val="4"/>
          <w:kern w:val="2"/>
          <w:sz w:val="22"/>
          <w:szCs w:val="22"/>
        </w:rPr>
        <w:t xml:space="preserve"> </w:t>
      </w:r>
      <w:r w:rsidRPr="008C4794">
        <w:rPr>
          <w:rFonts w:ascii="Lato" w:hAnsi="Lato" w:cs="Arial"/>
          <w:spacing w:val="4"/>
          <w:kern w:val="2"/>
          <w:sz w:val="22"/>
          <w:szCs w:val="22"/>
        </w:rPr>
        <w:t xml:space="preserve">zwaną dalej </w:t>
      </w:r>
      <w:r w:rsidRPr="00841064">
        <w:rPr>
          <w:rFonts w:ascii="Lato" w:hAnsi="Lato" w:cs="Arial"/>
          <w:spacing w:val="4"/>
          <w:kern w:val="2"/>
          <w:sz w:val="22"/>
          <w:szCs w:val="22"/>
        </w:rPr>
        <w:t>„</w:t>
      </w:r>
      <w:r w:rsidR="003670DB" w:rsidRPr="00841064">
        <w:rPr>
          <w:rFonts w:ascii="Lato" w:hAnsi="Lato" w:cs="Arial"/>
          <w:spacing w:val="4"/>
          <w:sz w:val="22"/>
          <w:szCs w:val="22"/>
        </w:rPr>
        <w:t>decyzją</w:t>
      </w:r>
      <w:r w:rsidR="009C4EAC" w:rsidRPr="00841064">
        <w:rPr>
          <w:rFonts w:ascii="Lato" w:hAnsi="Lato" w:cs="Arial"/>
          <w:spacing w:val="4"/>
          <w:sz w:val="22"/>
          <w:szCs w:val="22"/>
        </w:rPr>
        <w:t xml:space="preserve"> RDOŚ</w:t>
      </w:r>
      <w:r w:rsidR="003670DB" w:rsidRPr="00841064">
        <w:rPr>
          <w:rFonts w:ascii="Lato" w:hAnsi="Lato" w:cs="Arial"/>
          <w:spacing w:val="4"/>
          <w:sz w:val="22"/>
          <w:szCs w:val="22"/>
        </w:rPr>
        <w:t xml:space="preserve"> o środowiskowych uwarunkowaniach</w:t>
      </w:r>
      <w:r w:rsidRPr="00841064">
        <w:rPr>
          <w:rFonts w:ascii="Lato" w:hAnsi="Lato" w:cs="Arial"/>
          <w:spacing w:val="4"/>
          <w:kern w:val="2"/>
          <w:sz w:val="22"/>
          <w:szCs w:val="22"/>
        </w:rPr>
        <w:t>”,</w:t>
      </w:r>
    </w:p>
    <w:p w14:paraId="2815D016" w14:textId="6A006E6B" w:rsidR="009C4EAC" w:rsidRPr="008C4794" w:rsidRDefault="00710EE9" w:rsidP="003922D2">
      <w:pPr>
        <w:pStyle w:val="Akapitzlist"/>
        <w:numPr>
          <w:ilvl w:val="0"/>
          <w:numId w:val="5"/>
        </w:numPr>
        <w:spacing w:after="240" w:line="240" w:lineRule="exact"/>
        <w:ind w:left="284" w:hanging="284"/>
        <w:contextualSpacing w:val="0"/>
        <w:jc w:val="both"/>
        <w:outlineLvl w:val="0"/>
        <w:rPr>
          <w:rFonts w:ascii="Lato" w:hAnsi="Lato" w:cs="Arial"/>
          <w:spacing w:val="4"/>
          <w:kern w:val="2"/>
          <w:sz w:val="22"/>
          <w:szCs w:val="22"/>
        </w:rPr>
      </w:pPr>
      <w:r w:rsidRPr="008C4794">
        <w:rPr>
          <w:rFonts w:ascii="Lato" w:hAnsi="Lato" w:cs="Arial"/>
          <w:spacing w:val="4"/>
          <w:kern w:val="2"/>
          <w:sz w:val="22"/>
          <w:szCs w:val="22"/>
        </w:rPr>
        <w:t xml:space="preserve">decyzją Generalnego Dyrektora Ochrony Środowiska z dnia </w:t>
      </w:r>
      <w:r w:rsidR="00F43D9B">
        <w:rPr>
          <w:rFonts w:ascii="Lato" w:hAnsi="Lato" w:cs="Arial"/>
          <w:spacing w:val="4"/>
          <w:kern w:val="2"/>
          <w:sz w:val="22"/>
          <w:szCs w:val="22"/>
        </w:rPr>
        <w:t>5</w:t>
      </w:r>
      <w:r w:rsidRPr="008C4794">
        <w:rPr>
          <w:rFonts w:ascii="Lato" w:hAnsi="Lato" w:cs="Arial"/>
          <w:spacing w:val="4"/>
          <w:kern w:val="2"/>
          <w:sz w:val="22"/>
          <w:szCs w:val="22"/>
        </w:rPr>
        <w:t xml:space="preserve"> </w:t>
      </w:r>
      <w:r w:rsidR="00F43D9B">
        <w:rPr>
          <w:rFonts w:ascii="Lato" w:hAnsi="Lato" w:cs="Arial"/>
          <w:spacing w:val="4"/>
          <w:kern w:val="2"/>
          <w:sz w:val="22"/>
          <w:szCs w:val="22"/>
        </w:rPr>
        <w:t>października</w:t>
      </w:r>
      <w:r w:rsidRPr="008C4794">
        <w:rPr>
          <w:rFonts w:ascii="Lato" w:hAnsi="Lato" w:cs="Arial"/>
          <w:spacing w:val="4"/>
          <w:kern w:val="2"/>
          <w:sz w:val="22"/>
          <w:szCs w:val="22"/>
        </w:rPr>
        <w:t xml:space="preserve"> 201</w:t>
      </w:r>
      <w:r w:rsidR="00F43D9B">
        <w:rPr>
          <w:rFonts w:ascii="Lato" w:hAnsi="Lato" w:cs="Arial"/>
          <w:spacing w:val="4"/>
          <w:kern w:val="2"/>
          <w:sz w:val="22"/>
          <w:szCs w:val="22"/>
        </w:rPr>
        <w:t>2</w:t>
      </w:r>
      <w:r w:rsidRPr="008C4794">
        <w:rPr>
          <w:rFonts w:ascii="Lato" w:hAnsi="Lato" w:cs="Arial"/>
          <w:spacing w:val="4"/>
          <w:kern w:val="2"/>
          <w:sz w:val="22"/>
          <w:szCs w:val="22"/>
        </w:rPr>
        <w:t xml:space="preserve"> r., znak: </w:t>
      </w:r>
      <w:r w:rsidR="00F43D9B">
        <w:rPr>
          <w:rFonts w:ascii="Lato" w:hAnsi="Lato" w:cs="Arial"/>
          <w:spacing w:val="4"/>
          <w:kern w:val="2"/>
          <w:sz w:val="22"/>
          <w:szCs w:val="22"/>
        </w:rPr>
        <w:t>DOOŚ-idk.4200.119.2011.LS.7</w:t>
      </w:r>
      <w:r w:rsidR="00046C5D" w:rsidRPr="008C4794">
        <w:rPr>
          <w:rFonts w:ascii="Lato" w:hAnsi="Lato" w:cs="Arial"/>
          <w:spacing w:val="4"/>
          <w:kern w:val="2"/>
          <w:sz w:val="22"/>
          <w:szCs w:val="22"/>
        </w:rPr>
        <w:t>,</w:t>
      </w:r>
      <w:r w:rsidRPr="008C4794">
        <w:rPr>
          <w:rFonts w:ascii="Lato" w:hAnsi="Lato" w:cs="Arial"/>
          <w:spacing w:val="4"/>
          <w:kern w:val="2"/>
          <w:sz w:val="22"/>
          <w:szCs w:val="22"/>
        </w:rPr>
        <w:t xml:space="preserve"> </w:t>
      </w:r>
      <w:r w:rsidR="00384D20" w:rsidRPr="008C4794">
        <w:rPr>
          <w:rFonts w:ascii="Lato" w:hAnsi="Lato" w:cs="Arial"/>
          <w:spacing w:val="4"/>
          <w:kern w:val="2"/>
          <w:sz w:val="22"/>
          <w:szCs w:val="22"/>
        </w:rPr>
        <w:t>uchylając</w:t>
      </w:r>
      <w:r w:rsidR="008D371E" w:rsidRPr="008C4794">
        <w:rPr>
          <w:rFonts w:ascii="Lato" w:hAnsi="Lato" w:cs="Arial"/>
          <w:spacing w:val="4"/>
          <w:kern w:val="2"/>
          <w:sz w:val="22"/>
          <w:szCs w:val="22"/>
        </w:rPr>
        <w:t>ą</w:t>
      </w:r>
      <w:r w:rsidR="00384D20" w:rsidRPr="008C4794">
        <w:rPr>
          <w:rFonts w:ascii="Lato" w:hAnsi="Lato" w:cs="Arial"/>
          <w:spacing w:val="4"/>
          <w:kern w:val="2"/>
          <w:sz w:val="22"/>
          <w:szCs w:val="22"/>
        </w:rPr>
        <w:t xml:space="preserve"> w części i orzekając</w:t>
      </w:r>
      <w:r w:rsidR="008D371E" w:rsidRPr="008C4794">
        <w:rPr>
          <w:rFonts w:ascii="Lato" w:hAnsi="Lato" w:cs="Arial"/>
          <w:spacing w:val="4"/>
          <w:kern w:val="2"/>
          <w:sz w:val="22"/>
          <w:szCs w:val="22"/>
        </w:rPr>
        <w:t>ą</w:t>
      </w:r>
      <w:r w:rsidR="00384D20" w:rsidRPr="008C4794">
        <w:rPr>
          <w:rFonts w:ascii="Lato" w:hAnsi="Lato" w:cs="Arial"/>
          <w:spacing w:val="4"/>
          <w:kern w:val="2"/>
          <w:sz w:val="22"/>
          <w:szCs w:val="22"/>
        </w:rPr>
        <w:t xml:space="preserve"> co do istoty sprawy</w:t>
      </w:r>
      <w:r w:rsidR="008B6124" w:rsidRPr="008C4794">
        <w:rPr>
          <w:rFonts w:ascii="Lato" w:hAnsi="Lato" w:cs="Arial"/>
          <w:spacing w:val="4"/>
          <w:kern w:val="2"/>
          <w:sz w:val="22"/>
          <w:szCs w:val="22"/>
        </w:rPr>
        <w:t>,</w:t>
      </w:r>
      <w:r w:rsidR="00384D20" w:rsidRPr="008C4794">
        <w:rPr>
          <w:rFonts w:ascii="Lato" w:hAnsi="Lato" w:cs="Arial"/>
          <w:spacing w:val="4"/>
          <w:kern w:val="2"/>
          <w:sz w:val="22"/>
          <w:szCs w:val="22"/>
        </w:rPr>
        <w:t xml:space="preserve"> </w:t>
      </w:r>
      <w:r w:rsidR="00CC113C" w:rsidRPr="008C4794">
        <w:rPr>
          <w:rFonts w:ascii="Lato" w:hAnsi="Lato" w:cs="Arial"/>
          <w:spacing w:val="4"/>
          <w:kern w:val="2"/>
          <w:sz w:val="22"/>
          <w:szCs w:val="22"/>
        </w:rPr>
        <w:t xml:space="preserve">a </w:t>
      </w:r>
      <w:r w:rsidR="007142BF" w:rsidRPr="008C4794">
        <w:rPr>
          <w:rFonts w:ascii="Lato" w:hAnsi="Lato" w:cs="Arial"/>
          <w:spacing w:val="4"/>
          <w:kern w:val="2"/>
          <w:sz w:val="22"/>
          <w:szCs w:val="22"/>
        </w:rPr>
        <w:t>w pozostałej części utrzymując</w:t>
      </w:r>
      <w:r w:rsidR="008D371E" w:rsidRPr="008C4794">
        <w:rPr>
          <w:rFonts w:ascii="Lato" w:hAnsi="Lato" w:cs="Arial"/>
          <w:spacing w:val="4"/>
          <w:kern w:val="2"/>
          <w:sz w:val="22"/>
          <w:szCs w:val="22"/>
        </w:rPr>
        <w:t>ą</w:t>
      </w:r>
      <w:r w:rsidR="007142BF" w:rsidRPr="008C4794">
        <w:rPr>
          <w:rFonts w:ascii="Lato" w:hAnsi="Lato" w:cs="Arial"/>
          <w:spacing w:val="4"/>
          <w:kern w:val="2"/>
          <w:sz w:val="22"/>
          <w:szCs w:val="22"/>
        </w:rPr>
        <w:t xml:space="preserve"> w mocy</w:t>
      </w:r>
      <w:r w:rsidRPr="008C4794">
        <w:rPr>
          <w:rFonts w:ascii="Lato" w:hAnsi="Lato" w:cs="Arial"/>
          <w:spacing w:val="4"/>
          <w:kern w:val="2"/>
          <w:sz w:val="22"/>
          <w:szCs w:val="22"/>
        </w:rPr>
        <w:t xml:space="preserve"> decyzję </w:t>
      </w:r>
      <w:r w:rsidR="00046C5D" w:rsidRPr="008C4794">
        <w:rPr>
          <w:rFonts w:ascii="Lato" w:hAnsi="Lato" w:cs="Arial"/>
          <w:spacing w:val="4"/>
          <w:kern w:val="2"/>
          <w:sz w:val="22"/>
          <w:szCs w:val="22"/>
        </w:rPr>
        <w:t xml:space="preserve">RDOŚ </w:t>
      </w:r>
      <w:r w:rsidRPr="008C4794">
        <w:rPr>
          <w:rFonts w:ascii="Lato" w:hAnsi="Lato" w:cs="Arial"/>
          <w:spacing w:val="4"/>
          <w:kern w:val="2"/>
          <w:sz w:val="22"/>
          <w:szCs w:val="22"/>
        </w:rPr>
        <w:t>o środowiskowych uwarunkowaniach</w:t>
      </w:r>
      <w:r w:rsidR="00934ABF">
        <w:rPr>
          <w:rFonts w:ascii="Lato" w:hAnsi="Lato" w:cs="Arial"/>
          <w:spacing w:val="4"/>
          <w:kern w:val="2"/>
          <w:sz w:val="22"/>
          <w:szCs w:val="22"/>
        </w:rPr>
        <w:t xml:space="preserve"> oraz uchylającą w części i umarzającą w tym zakresie</w:t>
      </w:r>
      <w:r w:rsidR="00934ABF">
        <w:rPr>
          <w:rFonts w:ascii="Lato" w:eastAsiaTheme="minorHAnsi" w:hAnsi="Lato" w:cs="Arial"/>
          <w:spacing w:val="4"/>
          <w:kern w:val="2"/>
          <w:sz w:val="22"/>
          <w:szCs w:val="22"/>
          <w:lang w:eastAsia="en-US"/>
        </w:rPr>
        <w:t xml:space="preserve">, </w:t>
      </w:r>
    </w:p>
    <w:p w14:paraId="0EC541BA" w14:textId="60D8F220" w:rsidR="00F43D9B" w:rsidRDefault="00F43D9B" w:rsidP="003922D2">
      <w:pPr>
        <w:pStyle w:val="Akapitzlist"/>
        <w:numPr>
          <w:ilvl w:val="0"/>
          <w:numId w:val="5"/>
        </w:numPr>
        <w:spacing w:after="240" w:line="240" w:lineRule="exact"/>
        <w:ind w:left="284"/>
        <w:contextualSpacing w:val="0"/>
        <w:jc w:val="both"/>
        <w:outlineLvl w:val="0"/>
        <w:rPr>
          <w:rFonts w:ascii="Lato" w:hAnsi="Lato" w:cs="Arial"/>
          <w:spacing w:val="4"/>
          <w:kern w:val="2"/>
          <w:sz w:val="22"/>
          <w:szCs w:val="22"/>
        </w:rPr>
      </w:pPr>
      <w:r>
        <w:rPr>
          <w:rFonts w:ascii="Lato" w:hAnsi="Lato" w:cs="Arial"/>
          <w:spacing w:val="4"/>
          <w:kern w:val="2"/>
          <w:sz w:val="22"/>
          <w:szCs w:val="22"/>
        </w:rPr>
        <w:t xml:space="preserve">postanowieniem </w:t>
      </w:r>
      <w:r w:rsidRPr="00F43D9B">
        <w:rPr>
          <w:rFonts w:ascii="Lato" w:hAnsi="Lato" w:cs="Arial"/>
          <w:spacing w:val="4"/>
          <w:kern w:val="2"/>
          <w:sz w:val="22"/>
          <w:szCs w:val="22"/>
        </w:rPr>
        <w:t xml:space="preserve">Regionalnego Dyrektora Ochrony Środowiska w </w:t>
      </w:r>
      <w:r>
        <w:rPr>
          <w:rFonts w:ascii="Lato" w:hAnsi="Lato" w:cs="Arial"/>
          <w:spacing w:val="4"/>
          <w:kern w:val="2"/>
          <w:sz w:val="22"/>
          <w:szCs w:val="22"/>
        </w:rPr>
        <w:t>Katowicach z dnia 11 września 2018 r., znak: WOOŚ.420.113.2018.JB</w:t>
      </w:r>
      <w:r w:rsidR="001238FD">
        <w:rPr>
          <w:rFonts w:ascii="Lato" w:hAnsi="Lato" w:cs="Arial"/>
          <w:spacing w:val="4"/>
          <w:kern w:val="2"/>
          <w:sz w:val="22"/>
          <w:szCs w:val="22"/>
        </w:rPr>
        <w:t xml:space="preserve">, wyrażającym stanowisko, że przedmiotowa inwestycja drogowa oraz warunki określone w decyzji RDOŚ </w:t>
      </w:r>
      <w:r w:rsidR="001238FD">
        <w:rPr>
          <w:rFonts w:ascii="Lato" w:hAnsi="Lato" w:cs="Arial"/>
          <w:spacing w:val="4"/>
          <w:kern w:val="2"/>
          <w:sz w:val="22"/>
          <w:szCs w:val="22"/>
        </w:rPr>
        <w:br/>
        <w:t>o środowiskowych uwarunkowaniach są aktualne,</w:t>
      </w:r>
    </w:p>
    <w:p w14:paraId="7512B79C" w14:textId="7430333E" w:rsidR="00387F4F" w:rsidRPr="00934ABF" w:rsidRDefault="00987406" w:rsidP="003922D2">
      <w:pPr>
        <w:pStyle w:val="Akapitzlist"/>
        <w:numPr>
          <w:ilvl w:val="0"/>
          <w:numId w:val="5"/>
        </w:numPr>
        <w:spacing w:after="240" w:line="240" w:lineRule="exact"/>
        <w:ind w:left="284"/>
        <w:contextualSpacing w:val="0"/>
        <w:jc w:val="both"/>
        <w:outlineLvl w:val="0"/>
        <w:rPr>
          <w:rFonts w:ascii="Lato" w:hAnsi="Lato" w:cs="Arial"/>
          <w:spacing w:val="4"/>
          <w:kern w:val="2"/>
          <w:sz w:val="22"/>
          <w:szCs w:val="22"/>
        </w:rPr>
      </w:pPr>
      <w:r w:rsidRPr="00934ABF">
        <w:rPr>
          <w:rFonts w:ascii="Lato" w:hAnsi="Lato" w:cs="Arial"/>
          <w:spacing w:val="4"/>
          <w:kern w:val="2"/>
          <w:sz w:val="22"/>
          <w:szCs w:val="22"/>
        </w:rPr>
        <w:t xml:space="preserve">postanowieniem Regionalnego Dyrektora Ochrony Środowiska w </w:t>
      </w:r>
      <w:r w:rsidR="00F43D9B" w:rsidRPr="00934ABF">
        <w:rPr>
          <w:rFonts w:ascii="Lato" w:hAnsi="Lato" w:cs="Arial"/>
          <w:spacing w:val="4"/>
          <w:kern w:val="2"/>
          <w:sz w:val="22"/>
          <w:szCs w:val="22"/>
        </w:rPr>
        <w:t>Katowicach</w:t>
      </w:r>
      <w:r w:rsidRPr="00934ABF">
        <w:rPr>
          <w:rFonts w:ascii="Lato" w:hAnsi="Lato" w:cs="Arial"/>
          <w:spacing w:val="4"/>
          <w:kern w:val="2"/>
          <w:sz w:val="22"/>
          <w:szCs w:val="22"/>
        </w:rPr>
        <w:t xml:space="preserve"> z dnia </w:t>
      </w:r>
      <w:r w:rsidR="00C83666" w:rsidRPr="00934ABF">
        <w:rPr>
          <w:rFonts w:ascii="Lato" w:hAnsi="Lato" w:cs="Arial"/>
          <w:spacing w:val="4"/>
          <w:kern w:val="2"/>
          <w:sz w:val="22"/>
          <w:szCs w:val="22"/>
        </w:rPr>
        <w:br/>
      </w:r>
      <w:r w:rsidR="001238FD" w:rsidRPr="00934ABF">
        <w:rPr>
          <w:rFonts w:ascii="Lato" w:hAnsi="Lato" w:cs="Arial"/>
          <w:spacing w:val="4"/>
          <w:kern w:val="2"/>
          <w:sz w:val="22"/>
          <w:szCs w:val="22"/>
        </w:rPr>
        <w:t>13</w:t>
      </w:r>
      <w:r w:rsidRPr="00934ABF">
        <w:rPr>
          <w:rFonts w:ascii="Lato" w:hAnsi="Lato" w:cs="Arial"/>
          <w:spacing w:val="4"/>
          <w:kern w:val="2"/>
          <w:sz w:val="22"/>
          <w:szCs w:val="22"/>
        </w:rPr>
        <w:t xml:space="preserve"> </w:t>
      </w:r>
      <w:r w:rsidR="001238FD" w:rsidRPr="00934ABF">
        <w:rPr>
          <w:rFonts w:ascii="Lato" w:hAnsi="Lato" w:cs="Arial"/>
          <w:spacing w:val="4"/>
          <w:kern w:val="2"/>
          <w:sz w:val="22"/>
          <w:szCs w:val="22"/>
        </w:rPr>
        <w:t>grudnia</w:t>
      </w:r>
      <w:r w:rsidRPr="00934ABF">
        <w:rPr>
          <w:rFonts w:ascii="Lato" w:hAnsi="Lato" w:cs="Arial"/>
          <w:spacing w:val="4"/>
          <w:kern w:val="2"/>
          <w:sz w:val="22"/>
          <w:szCs w:val="22"/>
        </w:rPr>
        <w:t xml:space="preserve"> 202</w:t>
      </w:r>
      <w:r w:rsidR="001238FD" w:rsidRPr="00934ABF">
        <w:rPr>
          <w:rFonts w:ascii="Lato" w:hAnsi="Lato" w:cs="Arial"/>
          <w:spacing w:val="4"/>
          <w:kern w:val="2"/>
          <w:sz w:val="22"/>
          <w:szCs w:val="22"/>
        </w:rPr>
        <w:t>3</w:t>
      </w:r>
      <w:r w:rsidRPr="00934ABF">
        <w:rPr>
          <w:rFonts w:ascii="Lato" w:hAnsi="Lato" w:cs="Arial"/>
          <w:spacing w:val="4"/>
          <w:kern w:val="2"/>
          <w:sz w:val="22"/>
          <w:szCs w:val="22"/>
        </w:rPr>
        <w:t xml:space="preserve"> r.</w:t>
      </w:r>
      <w:r w:rsidR="008D371E" w:rsidRPr="00934ABF">
        <w:rPr>
          <w:rFonts w:ascii="Lato" w:hAnsi="Lato" w:cs="Arial"/>
          <w:spacing w:val="4"/>
          <w:kern w:val="2"/>
          <w:sz w:val="22"/>
          <w:szCs w:val="22"/>
        </w:rPr>
        <w:t>,</w:t>
      </w:r>
      <w:r w:rsidRPr="00934ABF">
        <w:rPr>
          <w:rFonts w:ascii="Lato" w:hAnsi="Lato" w:cs="Arial"/>
          <w:spacing w:val="4"/>
          <w:kern w:val="2"/>
          <w:sz w:val="22"/>
          <w:szCs w:val="22"/>
        </w:rPr>
        <w:t xml:space="preserve"> znak: </w:t>
      </w:r>
      <w:r w:rsidR="00934ABF" w:rsidRPr="00934ABF">
        <w:rPr>
          <w:rFonts w:ascii="Lato" w:hAnsi="Lato" w:cs="Arial"/>
          <w:spacing w:val="4"/>
          <w:kern w:val="2"/>
          <w:sz w:val="22"/>
          <w:szCs w:val="22"/>
        </w:rPr>
        <w:t>WOOŚ.4222.1.2023.MP.15</w:t>
      </w:r>
      <w:r w:rsidRPr="00934ABF">
        <w:rPr>
          <w:rFonts w:ascii="Lato" w:hAnsi="Lato" w:cs="Arial"/>
          <w:spacing w:val="4"/>
          <w:kern w:val="2"/>
          <w:sz w:val="22"/>
          <w:szCs w:val="22"/>
        </w:rPr>
        <w:t>, uzgadniającym</w:t>
      </w:r>
      <w:r w:rsidR="00846152" w:rsidRPr="00934ABF">
        <w:rPr>
          <w:rFonts w:ascii="Lato" w:hAnsi="Lato" w:cs="Arial"/>
          <w:spacing w:val="4"/>
          <w:kern w:val="2"/>
          <w:sz w:val="22"/>
          <w:szCs w:val="22"/>
        </w:rPr>
        <w:t xml:space="preserve"> </w:t>
      </w:r>
      <w:r w:rsidRPr="00934ABF">
        <w:rPr>
          <w:rFonts w:ascii="Lato" w:hAnsi="Lato" w:cs="Arial"/>
          <w:spacing w:val="4"/>
          <w:kern w:val="2"/>
          <w:sz w:val="22"/>
          <w:szCs w:val="22"/>
        </w:rPr>
        <w:t>realizację przedmiotowego przedsięwzięcia i określającym warunki jego realizacji, zwanym dalej „</w:t>
      </w:r>
      <w:r w:rsidRPr="00CD6832">
        <w:rPr>
          <w:rFonts w:ascii="Lato" w:hAnsi="Lato" w:cs="Arial"/>
          <w:spacing w:val="4"/>
          <w:kern w:val="2"/>
          <w:sz w:val="22"/>
          <w:szCs w:val="22"/>
        </w:rPr>
        <w:t>postanowieniem uzgadniającym</w:t>
      </w:r>
      <w:r w:rsidRPr="00934ABF">
        <w:rPr>
          <w:rFonts w:ascii="Lato" w:hAnsi="Lato" w:cs="Arial"/>
          <w:spacing w:val="4"/>
          <w:kern w:val="2"/>
          <w:sz w:val="22"/>
          <w:szCs w:val="22"/>
        </w:rPr>
        <w:t>”,</w:t>
      </w:r>
    </w:p>
    <w:p w14:paraId="1BEE0134" w14:textId="16592E0B" w:rsidR="00046C5D" w:rsidRPr="00195152" w:rsidRDefault="00046C5D" w:rsidP="003922D2">
      <w:pPr>
        <w:pStyle w:val="Akapitzlist"/>
        <w:numPr>
          <w:ilvl w:val="0"/>
          <w:numId w:val="5"/>
        </w:numPr>
        <w:autoSpaceDE w:val="0"/>
        <w:autoSpaceDN w:val="0"/>
        <w:adjustRightInd w:val="0"/>
        <w:spacing w:after="240" w:line="240" w:lineRule="exact"/>
        <w:ind w:left="284" w:hanging="284"/>
        <w:contextualSpacing w:val="0"/>
        <w:jc w:val="both"/>
        <w:outlineLvl w:val="0"/>
        <w:rPr>
          <w:rFonts w:ascii="Lato" w:hAnsi="Lato" w:cs="Arial"/>
          <w:spacing w:val="4"/>
        </w:rPr>
      </w:pPr>
      <w:r w:rsidRPr="00195152">
        <w:rPr>
          <w:rFonts w:ascii="Lato" w:hAnsi="Lato" w:cs="Arial"/>
          <w:spacing w:val="4"/>
          <w:sz w:val="22"/>
          <w:szCs w:val="22"/>
        </w:rPr>
        <w:t xml:space="preserve">decyzją </w:t>
      </w:r>
      <w:r w:rsidR="006F309F" w:rsidRPr="00195152">
        <w:rPr>
          <w:rFonts w:ascii="Lato" w:hAnsi="Lato" w:cs="Arial"/>
          <w:spacing w:val="4"/>
          <w:sz w:val="22"/>
          <w:szCs w:val="22"/>
        </w:rPr>
        <w:t>Dyrektora Regionalnego Zarządu Gospodarki</w:t>
      </w:r>
      <w:r w:rsidR="00195152" w:rsidRPr="00195152">
        <w:rPr>
          <w:rFonts w:ascii="Lato" w:hAnsi="Lato" w:cs="Arial"/>
          <w:spacing w:val="4"/>
          <w:sz w:val="22"/>
          <w:szCs w:val="22"/>
        </w:rPr>
        <w:t xml:space="preserve"> Wodnej</w:t>
      </w:r>
      <w:r w:rsidR="006F309F" w:rsidRPr="00195152">
        <w:rPr>
          <w:rFonts w:ascii="Lato" w:hAnsi="Lato" w:cs="Arial"/>
          <w:spacing w:val="4"/>
          <w:sz w:val="22"/>
          <w:szCs w:val="22"/>
        </w:rPr>
        <w:t xml:space="preserve"> w </w:t>
      </w:r>
      <w:r w:rsidR="00195152" w:rsidRPr="00195152">
        <w:rPr>
          <w:rFonts w:ascii="Lato" w:hAnsi="Lato" w:cs="Arial"/>
          <w:spacing w:val="4"/>
          <w:sz w:val="22"/>
          <w:szCs w:val="22"/>
        </w:rPr>
        <w:t>Warszawie</w:t>
      </w:r>
      <w:r w:rsidR="006F309F" w:rsidRPr="00195152">
        <w:rPr>
          <w:rFonts w:ascii="Lato" w:hAnsi="Lato" w:cs="Arial"/>
          <w:spacing w:val="4"/>
          <w:sz w:val="22"/>
          <w:szCs w:val="22"/>
        </w:rPr>
        <w:t xml:space="preserve"> </w:t>
      </w:r>
      <w:r w:rsidR="00195152" w:rsidRPr="00195152">
        <w:rPr>
          <w:rFonts w:ascii="Lato" w:hAnsi="Lato" w:cs="Arial"/>
          <w:spacing w:val="4"/>
          <w:sz w:val="22"/>
          <w:szCs w:val="22"/>
        </w:rPr>
        <w:t>P</w:t>
      </w:r>
      <w:r w:rsidR="006F309F" w:rsidRPr="00195152">
        <w:rPr>
          <w:rFonts w:ascii="Lato" w:hAnsi="Lato" w:cs="Arial"/>
          <w:spacing w:val="4"/>
          <w:sz w:val="22"/>
          <w:szCs w:val="22"/>
        </w:rPr>
        <w:t xml:space="preserve">aństwowego Gospodarstwa Wodnego Wody Polskie z dnia </w:t>
      </w:r>
      <w:r w:rsidR="00195152" w:rsidRPr="00195152">
        <w:rPr>
          <w:rFonts w:ascii="Lato" w:hAnsi="Lato" w:cs="Arial"/>
          <w:spacing w:val="4"/>
          <w:sz w:val="22"/>
          <w:szCs w:val="22"/>
        </w:rPr>
        <w:t>18</w:t>
      </w:r>
      <w:r w:rsidR="006F309F" w:rsidRPr="00195152">
        <w:rPr>
          <w:rFonts w:ascii="Lato" w:hAnsi="Lato" w:cs="Arial"/>
          <w:spacing w:val="4"/>
          <w:sz w:val="22"/>
          <w:szCs w:val="22"/>
        </w:rPr>
        <w:t xml:space="preserve"> </w:t>
      </w:r>
      <w:r w:rsidR="00195152" w:rsidRPr="00195152">
        <w:rPr>
          <w:rFonts w:ascii="Lato" w:hAnsi="Lato" w:cs="Arial"/>
          <w:spacing w:val="4"/>
          <w:sz w:val="22"/>
          <w:szCs w:val="22"/>
        </w:rPr>
        <w:t>października</w:t>
      </w:r>
      <w:r w:rsidR="006F309F" w:rsidRPr="00195152">
        <w:rPr>
          <w:rFonts w:ascii="Lato" w:hAnsi="Lato" w:cs="Arial"/>
          <w:spacing w:val="4"/>
          <w:sz w:val="22"/>
          <w:szCs w:val="22"/>
        </w:rPr>
        <w:t xml:space="preserve"> 2022 r.</w:t>
      </w:r>
      <w:r w:rsidR="00195152" w:rsidRPr="00195152">
        <w:rPr>
          <w:rFonts w:ascii="Lato" w:hAnsi="Lato" w:cs="Arial"/>
          <w:spacing w:val="4"/>
          <w:sz w:val="22"/>
          <w:szCs w:val="22"/>
        </w:rPr>
        <w:t>, znak: WA.RUZ.4210.135.2022.DK,</w:t>
      </w:r>
      <w:r w:rsidR="006F309F" w:rsidRPr="00195152">
        <w:rPr>
          <w:rFonts w:ascii="Lato" w:hAnsi="Lato" w:cs="Arial"/>
          <w:spacing w:val="4"/>
          <w:sz w:val="22"/>
          <w:szCs w:val="22"/>
        </w:rPr>
        <w:t xml:space="preserve"> </w:t>
      </w:r>
      <w:r w:rsidRPr="00195152">
        <w:rPr>
          <w:rFonts w:ascii="Lato" w:hAnsi="Lato" w:cs="Arial"/>
          <w:spacing w:val="4"/>
          <w:sz w:val="22"/>
          <w:szCs w:val="22"/>
        </w:rPr>
        <w:t>w przedmiocie udzielenia pozwolenia wodnoprawnego</w:t>
      </w:r>
      <w:r w:rsidR="006F309F" w:rsidRPr="00195152">
        <w:rPr>
          <w:rFonts w:ascii="Lato" w:hAnsi="Lato" w:cs="Arial"/>
          <w:spacing w:val="4"/>
          <w:sz w:val="22"/>
          <w:szCs w:val="22"/>
        </w:rPr>
        <w:t>,</w:t>
      </w:r>
    </w:p>
    <w:p w14:paraId="0C89191A" w14:textId="1759C4EE" w:rsidR="00195152" w:rsidRPr="00195152" w:rsidRDefault="00195152" w:rsidP="00195152">
      <w:pPr>
        <w:pStyle w:val="Akapitzlist"/>
        <w:numPr>
          <w:ilvl w:val="0"/>
          <w:numId w:val="5"/>
        </w:numPr>
        <w:ind w:left="284" w:hanging="284"/>
        <w:jc w:val="both"/>
        <w:rPr>
          <w:rFonts w:ascii="Lato" w:hAnsi="Lato" w:cs="Arial"/>
          <w:spacing w:val="4"/>
          <w:sz w:val="22"/>
          <w:szCs w:val="22"/>
        </w:rPr>
      </w:pPr>
      <w:r w:rsidRPr="00195152">
        <w:rPr>
          <w:rFonts w:ascii="Lato" w:hAnsi="Lato" w:cs="Arial"/>
          <w:spacing w:val="4"/>
          <w:sz w:val="22"/>
          <w:szCs w:val="22"/>
        </w:rPr>
        <w:t>decyzją Dyrektora Regionalnego Zarządu Gospodarki Wodnej w Warszawie Państwowego Gospodarstwa Wodnego Wody Polskie z dnia 20 października 2022 r., znak: WA.RUZ.4210.192.2022.AŻ w przedmiocie udzielenia pozwolenia wodnoprawnego,</w:t>
      </w:r>
    </w:p>
    <w:p w14:paraId="4BA8356A" w14:textId="77777777" w:rsidR="00195152" w:rsidRPr="00DD139A" w:rsidRDefault="00195152" w:rsidP="00DD139A">
      <w:pPr>
        <w:autoSpaceDE w:val="0"/>
        <w:autoSpaceDN w:val="0"/>
        <w:adjustRightInd w:val="0"/>
        <w:spacing w:after="240" w:line="240" w:lineRule="exact"/>
        <w:jc w:val="both"/>
        <w:outlineLvl w:val="0"/>
        <w:rPr>
          <w:rFonts w:ascii="Lato" w:hAnsi="Lato" w:cs="Arial"/>
          <w:spacing w:val="4"/>
          <w:highlight w:val="yellow"/>
        </w:rPr>
      </w:pPr>
    </w:p>
    <w:p w14:paraId="10EA0C49" w14:textId="661D842A" w:rsidR="007F3AB2" w:rsidRPr="008C4794" w:rsidRDefault="00962C61" w:rsidP="00962C61">
      <w:pPr>
        <w:spacing w:after="240" w:line="240" w:lineRule="exact"/>
        <w:jc w:val="both"/>
        <w:outlineLvl w:val="0"/>
        <w:rPr>
          <w:rFonts w:ascii="Lato" w:hAnsi="Lato" w:cs="Arial"/>
          <w:spacing w:val="4"/>
          <w:kern w:val="2"/>
        </w:rPr>
      </w:pPr>
      <w:r w:rsidRPr="008C4794">
        <w:rPr>
          <w:rFonts w:ascii="Lato" w:hAnsi="Lato" w:cs="Arial"/>
          <w:spacing w:val="4"/>
          <w:kern w:val="2"/>
        </w:rPr>
        <w:t xml:space="preserve">Następnie organ odwoławczy poddał kontroli przeprowadzone przez Wojewodę </w:t>
      </w:r>
      <w:r w:rsidR="00B17934">
        <w:rPr>
          <w:rFonts w:ascii="Lato" w:hAnsi="Lato" w:cs="Arial"/>
          <w:spacing w:val="4"/>
          <w:kern w:val="2"/>
        </w:rPr>
        <w:t>Śląskiego</w:t>
      </w:r>
      <w:r w:rsidRPr="008C4794">
        <w:rPr>
          <w:rFonts w:ascii="Lato" w:hAnsi="Lato" w:cs="Arial"/>
          <w:spacing w:val="4"/>
          <w:kern w:val="2"/>
        </w:rPr>
        <w:t xml:space="preserve"> postępowanie w sprawie wydania decyzji o zezwoleniu na realizację </w:t>
      </w:r>
      <w:r w:rsidR="007142BF" w:rsidRPr="008C4794">
        <w:rPr>
          <w:rFonts w:ascii="Lato" w:hAnsi="Lato" w:cs="Arial"/>
          <w:spacing w:val="4"/>
          <w:kern w:val="2"/>
        </w:rPr>
        <w:br/>
      </w:r>
      <w:r w:rsidRPr="008C4794">
        <w:rPr>
          <w:rFonts w:ascii="Lato" w:hAnsi="Lato" w:cs="Arial"/>
          <w:spacing w:val="4"/>
          <w:kern w:val="2"/>
        </w:rPr>
        <w:t>ww. przedsięwzięcia i stwierdził, co następuje.</w:t>
      </w:r>
    </w:p>
    <w:p w14:paraId="22455A6C" w14:textId="4D088DB2" w:rsidR="00962C61" w:rsidRPr="008C4794" w:rsidRDefault="00962C61" w:rsidP="00962C61">
      <w:pPr>
        <w:spacing w:after="240" w:line="240" w:lineRule="exact"/>
        <w:jc w:val="both"/>
        <w:outlineLvl w:val="0"/>
        <w:rPr>
          <w:rFonts w:ascii="Lato" w:hAnsi="Lato" w:cs="Arial"/>
          <w:spacing w:val="4"/>
          <w:kern w:val="2"/>
        </w:rPr>
      </w:pPr>
      <w:r w:rsidRPr="008C4794">
        <w:rPr>
          <w:rFonts w:ascii="Lato" w:hAnsi="Lato" w:cs="Arial"/>
          <w:spacing w:val="4"/>
          <w:kern w:val="2"/>
        </w:rPr>
        <w:t xml:space="preserve">W ocenie organu II instancji, Wojewoda </w:t>
      </w:r>
      <w:r w:rsidR="00B17934">
        <w:rPr>
          <w:rFonts w:ascii="Lato" w:hAnsi="Lato" w:cs="Arial"/>
          <w:spacing w:val="4"/>
          <w:kern w:val="2"/>
        </w:rPr>
        <w:t>Śląski</w:t>
      </w:r>
      <w:r w:rsidRPr="008C4794">
        <w:rPr>
          <w:rFonts w:ascii="Lato" w:hAnsi="Lato" w:cs="Arial"/>
          <w:spacing w:val="4"/>
          <w:kern w:val="2"/>
        </w:rPr>
        <w:t xml:space="preserve"> prawidłowo poinformował </w:t>
      </w:r>
      <w:r w:rsidR="008D371E" w:rsidRPr="008C4794">
        <w:rPr>
          <w:rFonts w:ascii="Lato" w:hAnsi="Lato" w:cs="Arial"/>
          <w:spacing w:val="4"/>
          <w:kern w:val="2"/>
        </w:rPr>
        <w:t xml:space="preserve">strony </w:t>
      </w:r>
      <w:r w:rsidR="004234F9" w:rsidRPr="008C4794">
        <w:rPr>
          <w:rFonts w:ascii="Lato" w:hAnsi="Lato" w:cs="Arial"/>
          <w:spacing w:val="4"/>
          <w:kern w:val="2"/>
        </w:rPr>
        <w:br/>
      </w:r>
      <w:r w:rsidRPr="008C4794">
        <w:rPr>
          <w:rFonts w:ascii="Lato" w:hAnsi="Lato" w:cs="Arial"/>
          <w:spacing w:val="4"/>
          <w:kern w:val="2"/>
        </w:rPr>
        <w:t xml:space="preserve">o wszczętym postępowaniu, podał jego podstawę prawną, poinformował </w:t>
      </w:r>
      <w:r w:rsidR="006072B3" w:rsidRPr="008C4794">
        <w:rPr>
          <w:rFonts w:ascii="Lato" w:hAnsi="Lato" w:cs="Arial"/>
          <w:spacing w:val="4"/>
          <w:kern w:val="2"/>
        </w:rPr>
        <w:t xml:space="preserve">strony </w:t>
      </w:r>
      <w:r w:rsidR="004234F9" w:rsidRPr="008C4794">
        <w:rPr>
          <w:rFonts w:ascii="Lato" w:hAnsi="Lato" w:cs="Arial"/>
          <w:spacing w:val="4"/>
          <w:kern w:val="2"/>
        </w:rPr>
        <w:br/>
      </w:r>
      <w:r w:rsidRPr="008C4794">
        <w:rPr>
          <w:rFonts w:ascii="Lato" w:hAnsi="Lato" w:cs="Arial"/>
          <w:spacing w:val="4"/>
          <w:kern w:val="2"/>
        </w:rPr>
        <w:t>o możliwości zapoznania się z aktami sprawy, a także o miejscu, w którym stron</w:t>
      </w:r>
      <w:r w:rsidR="006072B3" w:rsidRPr="008C4794">
        <w:rPr>
          <w:rFonts w:ascii="Lato" w:hAnsi="Lato" w:cs="Arial"/>
          <w:spacing w:val="4"/>
          <w:kern w:val="2"/>
        </w:rPr>
        <w:t>y</w:t>
      </w:r>
      <w:r w:rsidRPr="008C4794">
        <w:rPr>
          <w:rFonts w:ascii="Lato" w:hAnsi="Lato" w:cs="Arial"/>
          <w:spacing w:val="4"/>
          <w:kern w:val="2"/>
        </w:rPr>
        <w:t xml:space="preserve"> </w:t>
      </w:r>
      <w:r w:rsidR="006072B3" w:rsidRPr="008C4794">
        <w:rPr>
          <w:rFonts w:ascii="Lato" w:hAnsi="Lato" w:cs="Arial"/>
          <w:spacing w:val="4"/>
          <w:kern w:val="2"/>
        </w:rPr>
        <w:t xml:space="preserve">mogą </w:t>
      </w:r>
      <w:r w:rsidRPr="008C4794">
        <w:rPr>
          <w:rFonts w:ascii="Lato" w:hAnsi="Lato" w:cs="Arial"/>
          <w:spacing w:val="4"/>
          <w:kern w:val="2"/>
        </w:rPr>
        <w:t xml:space="preserve">zapoznać się z tą dokumentacją, a zatem należycie i wyczerpująco poinformował </w:t>
      </w:r>
      <w:r w:rsidR="006072B3" w:rsidRPr="008C4794">
        <w:rPr>
          <w:rFonts w:ascii="Lato" w:hAnsi="Lato" w:cs="Arial"/>
          <w:spacing w:val="4"/>
          <w:kern w:val="2"/>
        </w:rPr>
        <w:t xml:space="preserve">strony </w:t>
      </w:r>
      <w:r w:rsidRPr="008C4794">
        <w:rPr>
          <w:rFonts w:ascii="Lato" w:hAnsi="Lato" w:cs="Arial"/>
          <w:spacing w:val="4"/>
          <w:kern w:val="2"/>
        </w:rPr>
        <w:t xml:space="preserve">o okolicznościach faktycznych i prawnych, będących przedmiotem postępowania administracyjnego, które mogły mieć wpływ na ustalenie ich praw i obowiązków. </w:t>
      </w:r>
    </w:p>
    <w:p w14:paraId="63847019" w14:textId="7B74498A" w:rsidR="00962C61" w:rsidRPr="008C4794" w:rsidRDefault="00962C61" w:rsidP="00962C61">
      <w:pPr>
        <w:spacing w:after="240" w:line="240" w:lineRule="exact"/>
        <w:jc w:val="both"/>
        <w:outlineLvl w:val="0"/>
        <w:rPr>
          <w:rFonts w:ascii="Lato" w:hAnsi="Lato" w:cs="Arial"/>
          <w:spacing w:val="4"/>
          <w:kern w:val="2"/>
        </w:rPr>
      </w:pPr>
      <w:r w:rsidRPr="008C4794">
        <w:rPr>
          <w:rFonts w:ascii="Lato" w:hAnsi="Lato" w:cs="Arial"/>
          <w:spacing w:val="4"/>
          <w:kern w:val="2"/>
        </w:rPr>
        <w:t xml:space="preserve">Wojewoda </w:t>
      </w:r>
      <w:r w:rsidR="006D0763">
        <w:rPr>
          <w:rFonts w:ascii="Lato" w:hAnsi="Lato" w:cs="Arial"/>
          <w:spacing w:val="4"/>
          <w:kern w:val="2"/>
        </w:rPr>
        <w:t>Śląski</w:t>
      </w:r>
      <w:r w:rsidRPr="008C4794">
        <w:rPr>
          <w:rFonts w:ascii="Lato" w:hAnsi="Lato" w:cs="Arial"/>
          <w:spacing w:val="4"/>
          <w:kern w:val="2"/>
        </w:rPr>
        <w:t xml:space="preserve"> pismem z dnia </w:t>
      </w:r>
      <w:r w:rsidR="006D0763" w:rsidRPr="00841064">
        <w:rPr>
          <w:rFonts w:ascii="Lato" w:hAnsi="Lato" w:cs="Arial"/>
          <w:spacing w:val="4"/>
          <w:kern w:val="2"/>
        </w:rPr>
        <w:t>28</w:t>
      </w:r>
      <w:r w:rsidRPr="00841064">
        <w:rPr>
          <w:rFonts w:ascii="Lato" w:hAnsi="Lato" w:cs="Arial"/>
          <w:spacing w:val="4"/>
          <w:kern w:val="2"/>
        </w:rPr>
        <w:t xml:space="preserve"> </w:t>
      </w:r>
      <w:r w:rsidR="006D0763" w:rsidRPr="00841064">
        <w:rPr>
          <w:rFonts w:ascii="Lato" w:hAnsi="Lato" w:cs="Arial"/>
          <w:spacing w:val="4"/>
          <w:kern w:val="2"/>
        </w:rPr>
        <w:t>grudnia</w:t>
      </w:r>
      <w:r w:rsidRPr="00841064">
        <w:rPr>
          <w:rFonts w:ascii="Lato" w:hAnsi="Lato" w:cs="Arial"/>
          <w:spacing w:val="4"/>
          <w:kern w:val="2"/>
        </w:rPr>
        <w:t xml:space="preserve"> 202</w:t>
      </w:r>
      <w:r w:rsidR="00DD63EA" w:rsidRPr="00841064">
        <w:rPr>
          <w:rFonts w:ascii="Lato" w:hAnsi="Lato" w:cs="Arial"/>
          <w:spacing w:val="4"/>
          <w:kern w:val="2"/>
        </w:rPr>
        <w:t>2</w:t>
      </w:r>
      <w:r w:rsidRPr="00841064">
        <w:rPr>
          <w:rFonts w:ascii="Lato" w:hAnsi="Lato" w:cs="Arial"/>
          <w:spacing w:val="4"/>
          <w:kern w:val="2"/>
        </w:rPr>
        <w:t xml:space="preserve"> r.</w:t>
      </w:r>
      <w:r w:rsidRPr="008C4794">
        <w:rPr>
          <w:rFonts w:ascii="Lato" w:hAnsi="Lato" w:cs="Arial"/>
          <w:spacing w:val="4"/>
          <w:kern w:val="2"/>
        </w:rPr>
        <w:t xml:space="preserve"> 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Pozostałe strony postępowania zostały poinformowane o powyższym </w:t>
      </w:r>
      <w:r w:rsidR="0035744E">
        <w:rPr>
          <w:rFonts w:ascii="Lato" w:hAnsi="Lato" w:cs="Arial"/>
          <w:spacing w:val="4"/>
          <w:kern w:val="2"/>
        </w:rPr>
        <w:br/>
      </w:r>
      <w:r w:rsidRPr="008C4794">
        <w:rPr>
          <w:rFonts w:ascii="Lato" w:hAnsi="Lato" w:cs="Arial"/>
          <w:spacing w:val="4"/>
          <w:kern w:val="2"/>
        </w:rPr>
        <w:t xml:space="preserve">w drodze obwieszczeń. W przedmiotowym obwieszczeniu i zawiadomieniu organ </w:t>
      </w:r>
      <w:r w:rsidR="0035744E">
        <w:rPr>
          <w:rFonts w:ascii="Lato" w:hAnsi="Lato" w:cs="Arial"/>
          <w:spacing w:val="4"/>
          <w:kern w:val="2"/>
        </w:rPr>
        <w:br/>
      </w:r>
      <w:r w:rsidRPr="008C4794">
        <w:rPr>
          <w:rFonts w:ascii="Lato" w:hAnsi="Lato" w:cs="Arial"/>
          <w:spacing w:val="4"/>
          <w:kern w:val="2"/>
        </w:rPr>
        <w:t xml:space="preserve">I instancji poinformował strony o terminie i miejscu, w którym strony mogą zapoznać się </w:t>
      </w:r>
      <w:r w:rsidRPr="008C4794">
        <w:rPr>
          <w:rFonts w:ascii="Lato" w:hAnsi="Lato" w:cs="Arial"/>
          <w:spacing w:val="4"/>
          <w:kern w:val="2"/>
        </w:rPr>
        <w:lastRenderedPageBreak/>
        <w:t xml:space="preserve">z aktami sprawy. </w:t>
      </w:r>
      <w:r w:rsidR="00DD63EA" w:rsidRPr="008C4794">
        <w:rPr>
          <w:rFonts w:ascii="Lato" w:hAnsi="Lato" w:cs="Arial"/>
          <w:spacing w:val="4"/>
          <w:kern w:val="2"/>
        </w:rPr>
        <w:t xml:space="preserve">W trakcie prowadzonego postępowania </w:t>
      </w:r>
      <w:proofErr w:type="spellStart"/>
      <w:r w:rsidR="006F309F" w:rsidRPr="008C4794">
        <w:rPr>
          <w:rFonts w:ascii="Lato" w:hAnsi="Lato" w:cs="Arial"/>
          <w:spacing w:val="4"/>
          <w:kern w:val="2"/>
        </w:rPr>
        <w:t>pierwszoinstancyjnego</w:t>
      </w:r>
      <w:proofErr w:type="spellEnd"/>
      <w:r w:rsidR="006F309F" w:rsidRPr="008C4794">
        <w:rPr>
          <w:rFonts w:ascii="Lato" w:hAnsi="Lato" w:cs="Arial"/>
          <w:spacing w:val="4"/>
          <w:kern w:val="2"/>
        </w:rPr>
        <w:t xml:space="preserve"> </w:t>
      </w:r>
      <w:r w:rsidR="00DD63EA" w:rsidRPr="008C4794">
        <w:rPr>
          <w:rFonts w:ascii="Lato" w:hAnsi="Lato" w:cs="Arial"/>
          <w:spacing w:val="4"/>
          <w:kern w:val="2"/>
        </w:rPr>
        <w:t>wpłynęły uwagi i wnioski złożone przez strony postępowania</w:t>
      </w:r>
      <w:r w:rsidR="006014B4" w:rsidRPr="008C4794">
        <w:rPr>
          <w:rFonts w:ascii="Lato" w:hAnsi="Lato" w:cs="Arial"/>
          <w:spacing w:val="4"/>
          <w:kern w:val="2"/>
        </w:rPr>
        <w:t>.</w:t>
      </w:r>
      <w:r w:rsidR="00DD63EA" w:rsidRPr="008C4794">
        <w:rPr>
          <w:rFonts w:ascii="Lato" w:hAnsi="Lato" w:cs="Arial"/>
          <w:spacing w:val="4"/>
          <w:kern w:val="2"/>
        </w:rPr>
        <w:t xml:space="preserve"> </w:t>
      </w:r>
    </w:p>
    <w:p w14:paraId="3641CCE2" w14:textId="003BCD4F" w:rsidR="00CA587B" w:rsidRPr="008C4794" w:rsidRDefault="00CA587B" w:rsidP="00CA587B">
      <w:pPr>
        <w:spacing w:after="240" w:line="240" w:lineRule="exact"/>
        <w:jc w:val="both"/>
        <w:outlineLvl w:val="0"/>
        <w:rPr>
          <w:rFonts w:ascii="Lato" w:hAnsi="Lato" w:cs="Arial"/>
          <w:spacing w:val="4"/>
          <w:kern w:val="2"/>
        </w:rPr>
      </w:pPr>
      <w:r w:rsidRPr="008C4794">
        <w:rPr>
          <w:rFonts w:ascii="Lato" w:hAnsi="Lato" w:cs="Arial"/>
          <w:spacing w:val="4"/>
          <w:kern w:val="2"/>
        </w:rPr>
        <w:t xml:space="preserve">Z uwagi na obowiązek przeprowadzenia ponownej oceny oddziaływania na środowisko w ramach postępowania w sprawie wydania decyzji o zezwoleniu na realizację inwestycji drogowej, wynikający z </w:t>
      </w:r>
      <w:r w:rsidR="00920C9E" w:rsidRPr="008C4794">
        <w:rPr>
          <w:rFonts w:ascii="Lato" w:hAnsi="Lato" w:cs="Arial"/>
          <w:spacing w:val="4"/>
          <w:kern w:val="2"/>
        </w:rPr>
        <w:t xml:space="preserve">decyzji RDOŚ o środowiskowych uwarunkowaniach, </w:t>
      </w:r>
      <w:r w:rsidRPr="008C4794">
        <w:rPr>
          <w:rFonts w:ascii="Lato" w:hAnsi="Lato" w:cs="Arial"/>
          <w:spacing w:val="4"/>
          <w:kern w:val="2"/>
        </w:rPr>
        <w:t xml:space="preserve">działając </w:t>
      </w:r>
      <w:r w:rsidR="004234F9" w:rsidRPr="008C4794">
        <w:rPr>
          <w:rFonts w:ascii="Lato" w:hAnsi="Lato" w:cs="Arial"/>
          <w:spacing w:val="4"/>
          <w:kern w:val="2"/>
        </w:rPr>
        <w:br/>
      </w:r>
      <w:r w:rsidRPr="008C4794">
        <w:rPr>
          <w:rFonts w:ascii="Lato" w:hAnsi="Lato" w:cs="Arial"/>
          <w:spacing w:val="4"/>
          <w:kern w:val="2"/>
        </w:rPr>
        <w:t>na podstawie art. 89 ust. 1 ustawy z dnia 3 października 2008 r. o udostępnianiu informacji o środowisku i jego ochronie, udziale społeczeństwa w ochronie środowiska oraz o ocenach oddziaływania na środowisko (t.j. Dz. U. z 202</w:t>
      </w:r>
      <w:r w:rsidR="00DD63EA" w:rsidRPr="008C4794">
        <w:rPr>
          <w:rFonts w:ascii="Lato" w:hAnsi="Lato" w:cs="Arial"/>
          <w:spacing w:val="4"/>
          <w:kern w:val="2"/>
        </w:rPr>
        <w:t>4</w:t>
      </w:r>
      <w:r w:rsidRPr="008C4794">
        <w:rPr>
          <w:rFonts w:ascii="Lato" w:hAnsi="Lato" w:cs="Arial"/>
          <w:spacing w:val="4"/>
          <w:kern w:val="2"/>
        </w:rPr>
        <w:t xml:space="preserve"> r. poz. </w:t>
      </w:r>
      <w:r w:rsidR="00DD63EA" w:rsidRPr="008C4794">
        <w:rPr>
          <w:rFonts w:ascii="Lato" w:hAnsi="Lato" w:cs="Arial"/>
          <w:spacing w:val="4"/>
          <w:kern w:val="2"/>
        </w:rPr>
        <w:t>1112</w:t>
      </w:r>
      <w:r w:rsidR="00FD192B">
        <w:rPr>
          <w:rFonts w:ascii="Lato" w:hAnsi="Lato" w:cs="Arial"/>
          <w:spacing w:val="4"/>
          <w:kern w:val="2"/>
        </w:rPr>
        <w:t xml:space="preserve">). </w:t>
      </w:r>
      <w:r w:rsidR="00721C71" w:rsidRPr="008C4794">
        <w:rPr>
          <w:rFonts w:ascii="Lato" w:hAnsi="Lato" w:cs="Arial"/>
          <w:spacing w:val="4"/>
          <w:kern w:val="2"/>
        </w:rPr>
        <w:t xml:space="preserve">Regionalny Dyrektor Ochrony Środowiska w </w:t>
      </w:r>
      <w:r w:rsidR="00B11DC7">
        <w:rPr>
          <w:rFonts w:ascii="Lato" w:hAnsi="Lato" w:cs="Arial"/>
          <w:spacing w:val="4"/>
          <w:kern w:val="2"/>
        </w:rPr>
        <w:t>Katowicach</w:t>
      </w:r>
      <w:r w:rsidR="00721C71" w:rsidRPr="008C4794">
        <w:rPr>
          <w:rFonts w:ascii="Lato" w:hAnsi="Lato" w:cs="Arial"/>
          <w:spacing w:val="4"/>
          <w:kern w:val="2"/>
        </w:rPr>
        <w:t xml:space="preserve"> </w:t>
      </w:r>
      <w:r w:rsidRPr="008C4794">
        <w:rPr>
          <w:rFonts w:ascii="Lato" w:hAnsi="Lato" w:cs="Arial"/>
          <w:spacing w:val="4"/>
          <w:kern w:val="2"/>
        </w:rPr>
        <w:t xml:space="preserve">zwrócił się do </w:t>
      </w:r>
      <w:r w:rsidR="00721C71" w:rsidRPr="008C4794">
        <w:rPr>
          <w:rFonts w:ascii="Lato" w:hAnsi="Lato" w:cs="Arial"/>
          <w:spacing w:val="4"/>
          <w:kern w:val="2"/>
        </w:rPr>
        <w:t xml:space="preserve">Wojewody </w:t>
      </w:r>
      <w:r w:rsidR="00B11DC7">
        <w:rPr>
          <w:rFonts w:ascii="Lato" w:hAnsi="Lato" w:cs="Arial"/>
          <w:spacing w:val="4"/>
          <w:kern w:val="2"/>
        </w:rPr>
        <w:t>Śląskiego</w:t>
      </w:r>
      <w:r w:rsidRPr="008C4794">
        <w:rPr>
          <w:rFonts w:ascii="Lato" w:hAnsi="Lato" w:cs="Arial"/>
          <w:spacing w:val="4"/>
          <w:kern w:val="2"/>
        </w:rPr>
        <w:t xml:space="preserve"> </w:t>
      </w:r>
      <w:r w:rsidR="00FD192B">
        <w:rPr>
          <w:rFonts w:ascii="Lato" w:hAnsi="Lato" w:cs="Arial"/>
          <w:spacing w:val="4"/>
          <w:kern w:val="2"/>
        </w:rPr>
        <w:br/>
      </w:r>
      <w:r w:rsidRPr="008C4794">
        <w:rPr>
          <w:rFonts w:ascii="Lato" w:hAnsi="Lato" w:cs="Arial"/>
          <w:spacing w:val="4"/>
          <w:kern w:val="2"/>
        </w:rPr>
        <w:t xml:space="preserve">o </w:t>
      </w:r>
      <w:r w:rsidR="00721C71" w:rsidRPr="008C4794">
        <w:rPr>
          <w:rFonts w:ascii="Lato" w:hAnsi="Lato" w:cs="Arial"/>
          <w:spacing w:val="4"/>
          <w:kern w:val="2"/>
        </w:rPr>
        <w:t>zapewnienie możliwości udziału społeczeństwa w prowadzonym postępowaniu.</w:t>
      </w:r>
    </w:p>
    <w:p w14:paraId="3CA90395" w14:textId="33AA7DED" w:rsidR="00CA587B" w:rsidRPr="008C4794" w:rsidRDefault="00CA587B" w:rsidP="00CA587B">
      <w:pPr>
        <w:spacing w:after="240" w:line="240" w:lineRule="exact"/>
        <w:jc w:val="both"/>
        <w:outlineLvl w:val="0"/>
        <w:rPr>
          <w:rFonts w:ascii="Lato" w:hAnsi="Lato" w:cs="Arial"/>
          <w:spacing w:val="4"/>
          <w:kern w:val="2"/>
        </w:rPr>
      </w:pPr>
      <w:r w:rsidRPr="008C4794">
        <w:rPr>
          <w:rFonts w:ascii="Lato" w:hAnsi="Lato" w:cs="Arial"/>
          <w:spacing w:val="4"/>
          <w:kern w:val="2"/>
        </w:rPr>
        <w:t xml:space="preserve">Podczas procedowania w kwestii ponownej oceny oddziaływania inwestycji na środowisko, na etapie postępowania prowadzonego przez Wojewodę </w:t>
      </w:r>
      <w:r w:rsidR="00B11DC7">
        <w:rPr>
          <w:rFonts w:ascii="Lato" w:hAnsi="Lato" w:cs="Arial"/>
          <w:spacing w:val="4"/>
          <w:kern w:val="2"/>
        </w:rPr>
        <w:t>Śląskiego</w:t>
      </w:r>
      <w:r w:rsidRPr="008C4794">
        <w:rPr>
          <w:rFonts w:ascii="Lato" w:hAnsi="Lato" w:cs="Arial"/>
          <w:spacing w:val="4"/>
          <w:kern w:val="2"/>
        </w:rPr>
        <w:t>, został zapewniony udział społeczeństwa</w:t>
      </w:r>
      <w:r w:rsidR="00F910D3" w:rsidRPr="008C4794">
        <w:rPr>
          <w:rFonts w:ascii="Lato" w:hAnsi="Lato" w:cs="Arial"/>
          <w:spacing w:val="4"/>
          <w:kern w:val="2"/>
        </w:rPr>
        <w:t xml:space="preserve">. </w:t>
      </w:r>
      <w:r w:rsidRPr="008C4794">
        <w:rPr>
          <w:rFonts w:ascii="Lato" w:hAnsi="Lato" w:cs="Arial"/>
          <w:spacing w:val="4"/>
          <w:kern w:val="2"/>
        </w:rPr>
        <w:t xml:space="preserve">Jak wynika z akt niniejszej sprawy, Wojewoda </w:t>
      </w:r>
      <w:r w:rsidR="00B11DC7">
        <w:rPr>
          <w:rFonts w:ascii="Lato" w:hAnsi="Lato" w:cs="Arial"/>
          <w:spacing w:val="4"/>
          <w:kern w:val="2"/>
        </w:rPr>
        <w:t>Śląski</w:t>
      </w:r>
      <w:r w:rsidRPr="008C4794">
        <w:rPr>
          <w:rFonts w:ascii="Lato" w:hAnsi="Lato" w:cs="Arial"/>
          <w:spacing w:val="4"/>
          <w:kern w:val="2"/>
        </w:rPr>
        <w:t xml:space="preserve"> podał do publicznej wiadomości informację o przystąpieniu do przeprowadzenia ponownej oceny oddziaływania przedsięwzięcia na środowisko, jak również o możliwości zapoznania się z dokumentacją sprawy oraz składania uwag i wniosków w przedmiotowej sprawie. </w:t>
      </w:r>
    </w:p>
    <w:p w14:paraId="5640DC5E" w14:textId="43A1747C" w:rsidR="00CA587B" w:rsidRPr="008C4794" w:rsidRDefault="00CA587B" w:rsidP="00987406">
      <w:pPr>
        <w:spacing w:after="240" w:line="240" w:lineRule="exact"/>
        <w:jc w:val="both"/>
        <w:outlineLvl w:val="0"/>
        <w:rPr>
          <w:rFonts w:ascii="Lato" w:hAnsi="Lato" w:cs="Arial"/>
          <w:spacing w:val="4"/>
          <w:kern w:val="2"/>
        </w:rPr>
      </w:pPr>
      <w:r w:rsidRPr="008C4794">
        <w:rPr>
          <w:rFonts w:ascii="Lato" w:hAnsi="Lato" w:cs="Arial"/>
          <w:spacing w:val="4"/>
          <w:kern w:val="2"/>
        </w:rPr>
        <w:t xml:space="preserve">Po przeprowadzeniu ponownej oceny oddziaływania przedsięwzięcia na środowisko, Regionalny Dyrektor Ochrony Środowiska w </w:t>
      </w:r>
      <w:r w:rsidR="00B11DC7">
        <w:rPr>
          <w:rFonts w:ascii="Lato" w:hAnsi="Lato" w:cs="Arial"/>
          <w:spacing w:val="4"/>
          <w:kern w:val="2"/>
        </w:rPr>
        <w:t>Katowicach</w:t>
      </w:r>
      <w:r w:rsidRPr="008C4794">
        <w:rPr>
          <w:rFonts w:ascii="Lato" w:hAnsi="Lato" w:cs="Arial"/>
          <w:spacing w:val="4"/>
          <w:kern w:val="2"/>
        </w:rPr>
        <w:t xml:space="preserve"> wydał </w:t>
      </w:r>
      <w:r w:rsidR="006F309F" w:rsidRPr="00841064">
        <w:rPr>
          <w:rFonts w:ascii="Lato" w:hAnsi="Lato" w:cs="Arial"/>
          <w:spacing w:val="4"/>
          <w:kern w:val="2"/>
        </w:rPr>
        <w:t>postanowienie uzgadniające.</w:t>
      </w:r>
    </w:p>
    <w:p w14:paraId="644A78D0" w14:textId="35A01677" w:rsidR="00962C61" w:rsidRPr="00DC7B27" w:rsidRDefault="00962C61" w:rsidP="00962C61">
      <w:pPr>
        <w:spacing w:after="240" w:line="240" w:lineRule="exact"/>
        <w:jc w:val="both"/>
        <w:outlineLvl w:val="0"/>
        <w:rPr>
          <w:rFonts w:ascii="Lato" w:hAnsi="Lato" w:cs="Arial"/>
          <w:bCs/>
          <w:iCs/>
          <w:spacing w:val="4"/>
          <w:kern w:val="2"/>
          <w:lang w:bidi="pl-PL"/>
        </w:rPr>
      </w:pPr>
      <w:r w:rsidRPr="008C4794">
        <w:rPr>
          <w:rFonts w:ascii="Lato" w:hAnsi="Lato" w:cs="Arial"/>
          <w:spacing w:val="4"/>
          <w:kern w:val="2"/>
        </w:rPr>
        <w:t xml:space="preserve">Uznając, że zebrany w sprawie materiał dowodowy pozwala na wydanie rozstrzygnięcia, Wojewoda </w:t>
      </w:r>
      <w:r w:rsidR="00B11DC7">
        <w:rPr>
          <w:rFonts w:ascii="Lato" w:hAnsi="Lato" w:cs="Arial"/>
          <w:spacing w:val="4"/>
          <w:kern w:val="2"/>
        </w:rPr>
        <w:t>Śląski</w:t>
      </w:r>
      <w:r w:rsidRPr="008C4794">
        <w:rPr>
          <w:rFonts w:ascii="Lato" w:hAnsi="Lato" w:cs="Arial"/>
          <w:spacing w:val="4"/>
          <w:kern w:val="2"/>
        </w:rPr>
        <w:t xml:space="preserve"> </w:t>
      </w:r>
      <w:r w:rsidR="00920C9E" w:rsidRPr="008C4794">
        <w:rPr>
          <w:rFonts w:ascii="Lato" w:hAnsi="Lato" w:cs="Arial"/>
          <w:spacing w:val="4"/>
          <w:kern w:val="2"/>
        </w:rPr>
        <w:t xml:space="preserve">wydał w dniu </w:t>
      </w:r>
      <w:r w:rsidR="00B11DC7">
        <w:rPr>
          <w:rFonts w:ascii="Lato" w:hAnsi="Lato" w:cs="Arial"/>
          <w:spacing w:val="4"/>
          <w:kern w:val="2"/>
        </w:rPr>
        <w:t>7</w:t>
      </w:r>
      <w:r w:rsidR="00920C9E" w:rsidRPr="008C4794">
        <w:rPr>
          <w:rFonts w:ascii="Lato" w:hAnsi="Lato" w:cs="Arial"/>
          <w:spacing w:val="4"/>
          <w:kern w:val="2"/>
        </w:rPr>
        <w:t xml:space="preserve"> </w:t>
      </w:r>
      <w:r w:rsidR="00B11DC7">
        <w:rPr>
          <w:rFonts w:ascii="Lato" w:hAnsi="Lato" w:cs="Arial"/>
          <w:spacing w:val="4"/>
          <w:kern w:val="2"/>
        </w:rPr>
        <w:t>marca</w:t>
      </w:r>
      <w:r w:rsidR="00920C9E" w:rsidRPr="008C4794">
        <w:rPr>
          <w:rFonts w:ascii="Lato" w:hAnsi="Lato" w:cs="Arial"/>
          <w:spacing w:val="4"/>
          <w:kern w:val="2"/>
        </w:rPr>
        <w:t xml:space="preserve"> 202</w:t>
      </w:r>
      <w:r w:rsidR="00B11DC7">
        <w:rPr>
          <w:rFonts w:ascii="Lato" w:hAnsi="Lato" w:cs="Arial"/>
          <w:spacing w:val="4"/>
          <w:kern w:val="2"/>
        </w:rPr>
        <w:t>4</w:t>
      </w:r>
      <w:r w:rsidR="00920C9E" w:rsidRPr="008C4794">
        <w:rPr>
          <w:rFonts w:ascii="Lato" w:hAnsi="Lato" w:cs="Arial"/>
          <w:spacing w:val="4"/>
          <w:kern w:val="2"/>
        </w:rPr>
        <w:t> r. decyzję</w:t>
      </w:r>
      <w:r w:rsidR="002B042F" w:rsidRPr="008C4794">
        <w:rPr>
          <w:rFonts w:ascii="Lato" w:hAnsi="Lato" w:cs="Arial"/>
          <w:spacing w:val="4"/>
          <w:kern w:val="2"/>
        </w:rPr>
        <w:t xml:space="preserve"> </w:t>
      </w:r>
      <w:r w:rsidR="00B11DC7">
        <w:rPr>
          <w:rFonts w:ascii="Lato" w:hAnsi="Lato" w:cs="Arial"/>
          <w:spacing w:val="4"/>
          <w:kern w:val="2"/>
        </w:rPr>
        <w:t>4/2024/ZRID</w:t>
      </w:r>
      <w:r w:rsidR="00920C9E" w:rsidRPr="008C4794">
        <w:rPr>
          <w:rFonts w:ascii="Lato" w:hAnsi="Lato" w:cs="Arial"/>
          <w:spacing w:val="4"/>
          <w:kern w:val="2"/>
        </w:rPr>
        <w:t xml:space="preserve"> o zezwoleniu na realizację inwestycji drogowej</w:t>
      </w:r>
      <w:r w:rsidR="00DC7B27">
        <w:rPr>
          <w:rFonts w:ascii="Lato" w:hAnsi="Lato" w:cs="Arial"/>
          <w:spacing w:val="4"/>
          <w:kern w:val="2"/>
        </w:rPr>
        <w:t xml:space="preserve"> </w:t>
      </w:r>
      <w:r w:rsidR="00DC7B27" w:rsidRPr="00DC7B27">
        <w:rPr>
          <w:rFonts w:ascii="Lato" w:hAnsi="Lato" w:cs="Arial"/>
          <w:bCs/>
          <w:iCs/>
          <w:spacing w:val="4"/>
          <w:kern w:val="2"/>
          <w:lang w:bidi="pl-PL"/>
        </w:rPr>
        <w:t>dla przedsięwzięcia pod nazwą: Budowa obwodnicy miejscowości Pradła w ciągu drogi krajowej nr 78</w:t>
      </w:r>
      <w:r w:rsidR="00DC7B27">
        <w:rPr>
          <w:rFonts w:ascii="Lato" w:hAnsi="Lato" w:cs="Arial"/>
          <w:bCs/>
          <w:iCs/>
          <w:spacing w:val="4"/>
          <w:kern w:val="2"/>
          <w:lang w:bidi="pl-PL"/>
        </w:rPr>
        <w:t xml:space="preserve">, </w:t>
      </w:r>
      <w:r w:rsidR="00F22EED" w:rsidRPr="008C4794">
        <w:rPr>
          <w:rFonts w:ascii="Lato" w:hAnsi="Lato" w:cs="Arial"/>
          <w:spacing w:val="4"/>
          <w:kern w:val="2"/>
        </w:rPr>
        <w:t xml:space="preserve">zwaną dalej „decyzją Wojewody </w:t>
      </w:r>
      <w:r w:rsidR="00DC7B27">
        <w:rPr>
          <w:rFonts w:ascii="Lato" w:hAnsi="Lato" w:cs="Arial"/>
          <w:spacing w:val="4"/>
          <w:kern w:val="2"/>
        </w:rPr>
        <w:t>Śląskiego</w:t>
      </w:r>
      <w:r w:rsidR="00F22EED" w:rsidRPr="008C4794">
        <w:rPr>
          <w:rFonts w:ascii="Lato" w:hAnsi="Lato" w:cs="Arial"/>
          <w:spacing w:val="4"/>
          <w:kern w:val="2"/>
        </w:rPr>
        <w:t xml:space="preserve">”. </w:t>
      </w:r>
      <w:r w:rsidRPr="008C4794">
        <w:rPr>
          <w:rFonts w:ascii="Lato" w:hAnsi="Lato" w:cs="Arial"/>
          <w:spacing w:val="4"/>
          <w:kern w:val="2"/>
        </w:rPr>
        <w:t xml:space="preserve">Nadając decyzji rygor natychmiastowej wykonalności, Wojewoda </w:t>
      </w:r>
      <w:r w:rsidR="00DC7B27">
        <w:rPr>
          <w:rFonts w:ascii="Lato" w:hAnsi="Lato" w:cs="Arial"/>
          <w:spacing w:val="4"/>
          <w:kern w:val="2"/>
        </w:rPr>
        <w:t>Śląski</w:t>
      </w:r>
      <w:r w:rsidRPr="008C4794">
        <w:rPr>
          <w:rFonts w:ascii="Lato" w:hAnsi="Lato" w:cs="Arial"/>
          <w:spacing w:val="4"/>
          <w:kern w:val="2"/>
        </w:rPr>
        <w:t xml:space="preserve"> podzielił argumenty przedstawione przez inwestora. </w:t>
      </w:r>
    </w:p>
    <w:p w14:paraId="58882095" w14:textId="57BC24A4" w:rsidR="00207BE5" w:rsidRPr="008C4794" w:rsidRDefault="00962C61" w:rsidP="00962C61">
      <w:pPr>
        <w:spacing w:after="240" w:line="240" w:lineRule="exact"/>
        <w:jc w:val="both"/>
        <w:outlineLvl w:val="0"/>
        <w:rPr>
          <w:rFonts w:ascii="Lato" w:hAnsi="Lato" w:cs="Arial"/>
          <w:spacing w:val="4"/>
          <w:kern w:val="2"/>
        </w:rPr>
      </w:pPr>
      <w:r w:rsidRPr="008C4794">
        <w:rPr>
          <w:rFonts w:ascii="Lato" w:hAnsi="Lato" w:cs="Arial"/>
          <w:spacing w:val="4"/>
          <w:kern w:val="2"/>
        </w:rPr>
        <w:t xml:space="preserve">Zgodnie z art. 11f ust. 3 specustawy drogowej, Wojewoda </w:t>
      </w:r>
      <w:r w:rsidR="00DC7B27">
        <w:rPr>
          <w:rFonts w:ascii="Lato" w:hAnsi="Lato" w:cs="Arial"/>
          <w:spacing w:val="4"/>
          <w:kern w:val="2"/>
        </w:rPr>
        <w:t>Śląski</w:t>
      </w:r>
      <w:r w:rsidRPr="008C4794">
        <w:rPr>
          <w:rFonts w:ascii="Lato" w:hAnsi="Lato" w:cs="Arial"/>
          <w:spacing w:val="4"/>
          <w:kern w:val="2"/>
        </w:rPr>
        <w:t xml:space="preserve"> doręczył ww. decyzję wnioskodawcy oraz zawiadomił o jej wydaniu pozostałe strony w drodze obwieszczeń. Dotychczasowych właścicieli i użytkowników wieczystych nieruchomości objętych decyzją Wojewody </w:t>
      </w:r>
      <w:r w:rsidR="00DC7B27">
        <w:rPr>
          <w:rFonts w:ascii="Lato" w:hAnsi="Lato" w:cs="Arial"/>
          <w:spacing w:val="4"/>
          <w:kern w:val="2"/>
        </w:rPr>
        <w:t>Śląskiego</w:t>
      </w:r>
      <w:r w:rsidR="0098231E" w:rsidRPr="008C4794">
        <w:rPr>
          <w:rFonts w:ascii="Lato" w:hAnsi="Lato" w:cs="Arial"/>
          <w:spacing w:val="4"/>
          <w:kern w:val="2"/>
        </w:rPr>
        <w:t>,</w:t>
      </w:r>
      <w:r w:rsidRPr="008C4794">
        <w:rPr>
          <w:rFonts w:ascii="Lato" w:hAnsi="Lato" w:cs="Arial"/>
          <w:spacing w:val="4"/>
          <w:kern w:val="2"/>
        </w:rPr>
        <w:t xml:space="preserve"> organ I instancji poinformował o wydaniu decyzji </w:t>
      </w:r>
      <w:r w:rsidR="004143B7" w:rsidRPr="008C4794">
        <w:rPr>
          <w:rFonts w:ascii="Lato" w:hAnsi="Lato" w:cs="Arial"/>
          <w:spacing w:val="4"/>
          <w:kern w:val="2"/>
        </w:rPr>
        <w:br/>
      </w:r>
      <w:r w:rsidRPr="008C4794">
        <w:rPr>
          <w:rFonts w:ascii="Lato" w:hAnsi="Lato" w:cs="Arial"/>
          <w:spacing w:val="4"/>
          <w:kern w:val="2"/>
        </w:rPr>
        <w:t xml:space="preserve">w drodze zawiadomienia z </w:t>
      </w:r>
      <w:r w:rsidRPr="00841064">
        <w:rPr>
          <w:rFonts w:ascii="Lato" w:hAnsi="Lato" w:cs="Arial"/>
          <w:spacing w:val="4"/>
          <w:kern w:val="2"/>
        </w:rPr>
        <w:t xml:space="preserve">dnia </w:t>
      </w:r>
      <w:r w:rsidR="00DC7B27" w:rsidRPr="00841064">
        <w:rPr>
          <w:rFonts w:ascii="Lato" w:hAnsi="Lato" w:cs="Arial"/>
          <w:spacing w:val="4"/>
          <w:kern w:val="2"/>
        </w:rPr>
        <w:t>19</w:t>
      </w:r>
      <w:r w:rsidRPr="00841064">
        <w:rPr>
          <w:rFonts w:ascii="Lato" w:hAnsi="Lato" w:cs="Arial"/>
          <w:spacing w:val="4"/>
          <w:kern w:val="2"/>
        </w:rPr>
        <w:t xml:space="preserve"> </w:t>
      </w:r>
      <w:r w:rsidR="00DC7B27" w:rsidRPr="00841064">
        <w:rPr>
          <w:rFonts w:ascii="Lato" w:hAnsi="Lato" w:cs="Arial"/>
          <w:spacing w:val="4"/>
          <w:kern w:val="2"/>
        </w:rPr>
        <w:t>marca</w:t>
      </w:r>
      <w:r w:rsidRPr="00841064">
        <w:rPr>
          <w:rFonts w:ascii="Lato" w:hAnsi="Lato" w:cs="Arial"/>
          <w:spacing w:val="4"/>
          <w:kern w:val="2"/>
        </w:rPr>
        <w:t xml:space="preserve"> 202</w:t>
      </w:r>
      <w:r w:rsidR="004557B6" w:rsidRPr="00841064">
        <w:rPr>
          <w:rFonts w:ascii="Lato" w:hAnsi="Lato" w:cs="Arial"/>
          <w:spacing w:val="4"/>
          <w:kern w:val="2"/>
        </w:rPr>
        <w:t>4</w:t>
      </w:r>
      <w:r w:rsidRPr="00841064">
        <w:rPr>
          <w:rFonts w:ascii="Lato" w:hAnsi="Lato" w:cs="Arial"/>
          <w:spacing w:val="4"/>
          <w:kern w:val="2"/>
        </w:rPr>
        <w:t xml:space="preserve"> r., wysłanego</w:t>
      </w:r>
      <w:r w:rsidRPr="008C4794">
        <w:rPr>
          <w:rFonts w:ascii="Lato" w:hAnsi="Lato" w:cs="Arial"/>
          <w:spacing w:val="4"/>
          <w:kern w:val="2"/>
        </w:rPr>
        <w:t xml:space="preserve"> na adres</w:t>
      </w:r>
      <w:r w:rsidR="00665F52" w:rsidRPr="008C4794">
        <w:rPr>
          <w:rFonts w:ascii="Lato" w:hAnsi="Lato" w:cs="Arial"/>
          <w:spacing w:val="4"/>
          <w:kern w:val="2"/>
        </w:rPr>
        <w:t>y</w:t>
      </w:r>
      <w:r w:rsidRPr="008C4794">
        <w:rPr>
          <w:rFonts w:ascii="Lato" w:hAnsi="Lato" w:cs="Arial"/>
          <w:spacing w:val="4"/>
          <w:kern w:val="2"/>
        </w:rPr>
        <w:t xml:space="preserve"> wskazan</w:t>
      </w:r>
      <w:r w:rsidR="00665F52" w:rsidRPr="008C4794">
        <w:rPr>
          <w:rFonts w:ascii="Lato" w:hAnsi="Lato" w:cs="Arial"/>
          <w:spacing w:val="4"/>
          <w:kern w:val="2"/>
        </w:rPr>
        <w:t>e</w:t>
      </w:r>
      <w:r w:rsidRPr="008C4794">
        <w:rPr>
          <w:rFonts w:ascii="Lato" w:hAnsi="Lato" w:cs="Arial"/>
          <w:spacing w:val="4"/>
          <w:kern w:val="2"/>
        </w:rPr>
        <w:t xml:space="preserve"> </w:t>
      </w:r>
      <w:r w:rsidR="004143B7" w:rsidRPr="008C4794">
        <w:rPr>
          <w:rFonts w:ascii="Lato" w:hAnsi="Lato" w:cs="Arial"/>
          <w:spacing w:val="4"/>
          <w:kern w:val="2"/>
        </w:rPr>
        <w:br/>
      </w:r>
      <w:r w:rsidRPr="008C4794">
        <w:rPr>
          <w:rFonts w:ascii="Lato" w:hAnsi="Lato" w:cs="Arial"/>
          <w:spacing w:val="4"/>
          <w:kern w:val="2"/>
        </w:rPr>
        <w:t>w katastrze nieruchomości. W zawiadomieniu oraz w obwieszczeniu zamieszczono, zgodnie z art. 11f ust. 4 specustawy drogowej, informację o miejscu, w którym strony mogą zapoznać się z treścią decyzji.</w:t>
      </w:r>
      <w:r w:rsidR="00D1455F" w:rsidRPr="008C4794">
        <w:rPr>
          <w:rFonts w:ascii="Lato" w:hAnsi="Lato" w:cs="Arial"/>
          <w:spacing w:val="4"/>
          <w:kern w:val="2"/>
        </w:rPr>
        <w:t xml:space="preserve"> </w:t>
      </w:r>
    </w:p>
    <w:p w14:paraId="18109A0F" w14:textId="54948037" w:rsidR="00962C61" w:rsidRPr="008C4794" w:rsidRDefault="00962C61" w:rsidP="00962C61">
      <w:pPr>
        <w:spacing w:after="240" w:line="240" w:lineRule="exact"/>
        <w:jc w:val="both"/>
        <w:outlineLvl w:val="0"/>
        <w:rPr>
          <w:rFonts w:ascii="Lato" w:hAnsi="Lato" w:cs="Arial"/>
          <w:spacing w:val="4"/>
          <w:kern w:val="2"/>
        </w:rPr>
      </w:pPr>
      <w:r w:rsidRPr="008C4794">
        <w:rPr>
          <w:rFonts w:ascii="Lato" w:hAnsi="Lato" w:cs="Arial"/>
          <w:spacing w:val="4"/>
          <w:kern w:val="2"/>
        </w:rPr>
        <w:t xml:space="preserve">Kontrolowana decyzja Wojewody </w:t>
      </w:r>
      <w:r w:rsidR="00DC7B27">
        <w:rPr>
          <w:rFonts w:ascii="Lato" w:hAnsi="Lato" w:cs="Arial"/>
          <w:spacing w:val="4"/>
          <w:kern w:val="2"/>
        </w:rPr>
        <w:t>Śląskiego</w:t>
      </w:r>
      <w:r w:rsidRPr="008C4794">
        <w:rPr>
          <w:rFonts w:ascii="Lato" w:hAnsi="Lato" w:cs="Arial"/>
          <w:spacing w:val="4"/>
          <w:kern w:val="2"/>
        </w:rPr>
        <w:t xml:space="preserve"> czyni zadość wymogom przedstawionym </w:t>
      </w:r>
      <w:r w:rsidR="004143B7" w:rsidRPr="008C4794">
        <w:rPr>
          <w:rFonts w:ascii="Lato" w:hAnsi="Lato" w:cs="Arial"/>
          <w:spacing w:val="4"/>
          <w:kern w:val="2"/>
        </w:rPr>
        <w:br/>
      </w:r>
      <w:r w:rsidRPr="008C4794">
        <w:rPr>
          <w:rFonts w:ascii="Lato" w:hAnsi="Lato" w:cs="Arial"/>
          <w:spacing w:val="4"/>
          <w:kern w:val="2"/>
        </w:rPr>
        <w:t>w art. 11f ust. 1 specustawy drogowej</w:t>
      </w:r>
      <w:r w:rsidR="00A77F3F" w:rsidRPr="008C4794">
        <w:rPr>
          <w:rFonts w:ascii="Lato" w:hAnsi="Lato" w:cs="Arial"/>
          <w:spacing w:val="4"/>
          <w:kern w:val="2"/>
        </w:rPr>
        <w:t xml:space="preserve"> (z zastrzeżeniem uchybienia, o którym będzie mowa w dalszej części niniejszej decyzji)</w:t>
      </w:r>
      <w:r w:rsidRPr="008C4794">
        <w:rPr>
          <w:rFonts w:ascii="Lato" w:hAnsi="Lato" w:cs="Arial"/>
          <w:spacing w:val="4"/>
          <w:kern w:val="2"/>
        </w:rPr>
        <w:t>, zawiera bowiem wszystkie niezbędne elementy określone w tym przepisie.</w:t>
      </w:r>
      <w:r w:rsidR="00207BE5" w:rsidRPr="008C4794">
        <w:rPr>
          <w:rFonts w:ascii="Lato" w:hAnsi="Lato" w:cs="Arial"/>
          <w:spacing w:val="4"/>
          <w:kern w:val="2"/>
        </w:rPr>
        <w:t xml:space="preserve"> </w:t>
      </w:r>
      <w:r w:rsidRPr="008C4794">
        <w:rPr>
          <w:rFonts w:ascii="Lato" w:hAnsi="Lato" w:cs="Arial"/>
          <w:spacing w:val="4"/>
          <w:kern w:val="2"/>
        </w:rPr>
        <w:t xml:space="preserve">Zaskarżona decyzja Wojewody </w:t>
      </w:r>
      <w:r w:rsidR="00DC7B27">
        <w:rPr>
          <w:rFonts w:ascii="Lato" w:hAnsi="Lato" w:cs="Arial"/>
          <w:spacing w:val="4"/>
          <w:kern w:val="2"/>
        </w:rPr>
        <w:t>Śląskiego</w:t>
      </w:r>
      <w:r w:rsidRPr="008C4794">
        <w:rPr>
          <w:rFonts w:ascii="Lato" w:hAnsi="Lato" w:cs="Arial"/>
          <w:spacing w:val="4"/>
          <w:kern w:val="2"/>
        </w:rPr>
        <w:t xml:space="preserve"> określa również termin wydania nieruchomości</w:t>
      </w:r>
      <w:r w:rsidR="00B81826" w:rsidRPr="008C4794">
        <w:rPr>
          <w:rFonts w:ascii="Lato" w:hAnsi="Lato" w:cs="Arial"/>
          <w:spacing w:val="4"/>
          <w:kern w:val="2"/>
        </w:rPr>
        <w:t xml:space="preserve"> </w:t>
      </w:r>
      <w:r w:rsidR="00207BE5" w:rsidRPr="008C4794">
        <w:rPr>
          <w:rFonts w:ascii="Lato" w:hAnsi="Lato" w:cs="Arial"/>
          <w:spacing w:val="4"/>
          <w:kern w:val="2"/>
        </w:rPr>
        <w:t xml:space="preserve">lub wydania </w:t>
      </w:r>
      <w:r w:rsidR="00C24470" w:rsidRPr="008C4794">
        <w:rPr>
          <w:rFonts w:ascii="Lato" w:hAnsi="Lato" w:cs="Arial"/>
          <w:spacing w:val="4"/>
          <w:kern w:val="2"/>
        </w:rPr>
        <w:t xml:space="preserve">nieruchomości, </w:t>
      </w:r>
      <w:r w:rsidRPr="008C4794">
        <w:rPr>
          <w:rFonts w:ascii="Lato" w:hAnsi="Lato" w:cs="Arial"/>
          <w:spacing w:val="4"/>
          <w:kern w:val="2"/>
        </w:rPr>
        <w:t xml:space="preserve">opróżnienia lokali oraz innych pomieszczeń, o którym mowa w art. 16 ust. 2 specustawy drogowej. Pozytywnie należy ocenić określenie przez Wojewodę </w:t>
      </w:r>
      <w:r w:rsidR="00DC7B27">
        <w:rPr>
          <w:rFonts w:ascii="Lato" w:hAnsi="Lato" w:cs="Arial"/>
          <w:spacing w:val="4"/>
          <w:kern w:val="2"/>
        </w:rPr>
        <w:t>Śląskiego</w:t>
      </w:r>
      <w:r w:rsidRPr="008C4794">
        <w:rPr>
          <w:rFonts w:ascii="Lato" w:hAnsi="Lato" w:cs="Arial"/>
          <w:spacing w:val="4"/>
          <w:kern w:val="2"/>
        </w:rPr>
        <w:t xml:space="preserve"> – biorąc pod uwagę dyspozycję </w:t>
      </w:r>
      <w:r w:rsidR="00666806" w:rsidRPr="008C4794">
        <w:rPr>
          <w:rFonts w:ascii="Lato" w:hAnsi="Lato" w:cs="Arial"/>
          <w:spacing w:val="4"/>
          <w:kern w:val="2"/>
        </w:rPr>
        <w:br/>
      </w:r>
      <w:r w:rsidRPr="008C4794">
        <w:rPr>
          <w:rFonts w:ascii="Lato" w:hAnsi="Lato" w:cs="Arial"/>
          <w:spacing w:val="4"/>
          <w:kern w:val="2"/>
        </w:rPr>
        <w:t>art. 16 ust. 2 specustawy drogowej – ww. terminu na 12</w:t>
      </w:r>
      <w:r w:rsidR="004143B7" w:rsidRPr="008C4794">
        <w:rPr>
          <w:rFonts w:ascii="Lato" w:hAnsi="Lato" w:cs="Arial"/>
          <w:spacing w:val="4"/>
          <w:kern w:val="2"/>
        </w:rPr>
        <w:t>0</w:t>
      </w:r>
      <w:r w:rsidRPr="008C4794">
        <w:rPr>
          <w:rFonts w:ascii="Lato" w:hAnsi="Lato" w:cs="Arial"/>
          <w:spacing w:val="4"/>
          <w:kern w:val="2"/>
        </w:rPr>
        <w:t xml:space="preserve"> dzień od dnia uzyskania waloru ostateczności decyzji o zezwoleniu na realizację inwestycji drogowej. Organ zobowiązany był bowiem tak uczynić wobec uzasadnionego wystąpienia przez inwestora o nadanie decyzji rygoru natychmiastowej wykonalności.</w:t>
      </w:r>
    </w:p>
    <w:p w14:paraId="7333F180" w14:textId="3D1FAE95" w:rsidR="00987406" w:rsidRPr="00526E6E" w:rsidRDefault="00987406" w:rsidP="00502C5D">
      <w:pPr>
        <w:spacing w:after="240" w:line="240" w:lineRule="exact"/>
        <w:jc w:val="both"/>
        <w:outlineLvl w:val="0"/>
        <w:rPr>
          <w:rFonts w:ascii="Lato" w:hAnsi="Lato" w:cs="Arial"/>
          <w:spacing w:val="4"/>
          <w:kern w:val="2"/>
        </w:rPr>
      </w:pPr>
      <w:bookmarkStart w:id="8" w:name="_Hlk158725054"/>
      <w:r w:rsidRPr="008C4794">
        <w:rPr>
          <w:rFonts w:ascii="Lato" w:hAnsi="Lato" w:cs="Arial"/>
          <w:spacing w:val="4"/>
          <w:kern w:val="2"/>
        </w:rPr>
        <w:t xml:space="preserve">Po zapoznaniu się ze zgromadzonym materiałem dowodowym organ II instancji stwierdził, iż wydana decyzja wymaga dokonania korekty merytoryczno-reformacyjnej. </w:t>
      </w:r>
      <w:r w:rsidRPr="008C4794">
        <w:rPr>
          <w:rFonts w:ascii="Lato" w:hAnsi="Lato" w:cs="Arial"/>
          <w:spacing w:val="4"/>
          <w:kern w:val="2"/>
        </w:rPr>
        <w:lastRenderedPageBreak/>
        <w:t xml:space="preserve">Należy zauważyć, iż przepis art. 138 § 1 pkt 2 kpa umożliwia organowi odwoławczemu korektę zaskarżonej decyzji przez jej uchylenie i orzeczenie w tym zakresie co do istoty </w:t>
      </w:r>
      <w:r w:rsidRPr="00526E6E">
        <w:rPr>
          <w:rFonts w:ascii="Lato" w:hAnsi="Lato" w:cs="Arial"/>
          <w:spacing w:val="4"/>
          <w:kern w:val="2"/>
        </w:rPr>
        <w:t>sprawy.</w:t>
      </w:r>
    </w:p>
    <w:p w14:paraId="708040D0" w14:textId="6BFB1304" w:rsidR="00C95C36" w:rsidRDefault="00C92426" w:rsidP="00C95C36">
      <w:pPr>
        <w:spacing w:after="240" w:line="240" w:lineRule="exact"/>
        <w:jc w:val="both"/>
        <w:outlineLvl w:val="0"/>
        <w:rPr>
          <w:rFonts w:ascii="Lato" w:hAnsi="Lato" w:cs="Arial"/>
          <w:bCs/>
          <w:spacing w:val="4"/>
          <w:kern w:val="2"/>
        </w:rPr>
      </w:pPr>
      <w:r>
        <w:rPr>
          <w:rFonts w:ascii="Lato" w:hAnsi="Lato" w:cs="Arial"/>
          <w:spacing w:val="4"/>
          <w:kern w:val="2"/>
        </w:rPr>
        <w:t xml:space="preserve">W </w:t>
      </w:r>
      <w:r w:rsidR="00C95C36" w:rsidRPr="00C95C36">
        <w:rPr>
          <w:rFonts w:ascii="Lato" w:hAnsi="Lato" w:cs="Arial"/>
          <w:bCs/>
          <w:spacing w:val="4"/>
          <w:kern w:val="2"/>
        </w:rPr>
        <w:t xml:space="preserve">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(zob. wyrok Naczelnego Sądu Administracyjnego z dnia </w:t>
      </w:r>
      <w:r>
        <w:rPr>
          <w:rFonts w:ascii="Lato" w:hAnsi="Lato" w:cs="Arial"/>
          <w:bCs/>
          <w:spacing w:val="4"/>
          <w:kern w:val="2"/>
        </w:rPr>
        <w:br/>
      </w:r>
      <w:r w:rsidR="00C95C36" w:rsidRPr="00C95C36">
        <w:rPr>
          <w:rFonts w:ascii="Lato" w:hAnsi="Lato" w:cs="Arial"/>
          <w:bCs/>
          <w:spacing w:val="4"/>
          <w:kern w:val="2"/>
        </w:rPr>
        <w:t>23 września 2010 r., sygn. akt I OSK 1566/09, Lex nr 745088, wyrok Wojewódzkiego Sądu Administracyjnego w Gliwicach z 23 listopada 2010 r., sygn. akt III SA/</w:t>
      </w:r>
      <w:proofErr w:type="spellStart"/>
      <w:r w:rsidR="00C95C36" w:rsidRPr="00C95C36">
        <w:rPr>
          <w:rFonts w:ascii="Lato" w:hAnsi="Lato" w:cs="Arial"/>
          <w:bCs/>
          <w:spacing w:val="4"/>
          <w:kern w:val="2"/>
        </w:rPr>
        <w:t>Gl</w:t>
      </w:r>
      <w:proofErr w:type="spellEnd"/>
      <w:r w:rsidR="00C95C36" w:rsidRPr="00C95C36">
        <w:rPr>
          <w:rFonts w:ascii="Lato" w:hAnsi="Lato" w:cs="Arial"/>
          <w:bCs/>
          <w:spacing w:val="4"/>
          <w:kern w:val="2"/>
        </w:rPr>
        <w:t xml:space="preserve"> 1228/10, Lex nr 756450, B. Adamiak [w:] B. Adamiak, J. Borkowski, Kpa. Komentarz, Warszawa 2008, s. 618-619, A. Wróbel [w:] M. Jaśkowska, A. Wróbel, Kpa. Komentarz, Warszawa 2005, s. 796-797). </w:t>
      </w:r>
      <w:r w:rsidR="000262CB">
        <w:rPr>
          <w:rFonts w:ascii="Lato" w:hAnsi="Lato" w:cs="Arial"/>
          <w:bCs/>
          <w:spacing w:val="4"/>
          <w:kern w:val="2"/>
        </w:rPr>
        <w:t xml:space="preserve"> </w:t>
      </w:r>
      <w:r w:rsidR="00C95C36" w:rsidRPr="00C95C36">
        <w:rPr>
          <w:rFonts w:ascii="Lato" w:hAnsi="Lato" w:cs="Arial"/>
          <w:bCs/>
          <w:spacing w:val="4"/>
          <w:kern w:val="2"/>
        </w:rPr>
        <w:t xml:space="preserve">Organ odwoławczy, w ramach swoich uprawnień kontrolnych, ocenia bowiem materiał dowodowy, uwzględniając stan faktyczny stwierdzony w czasie wydania decyzji przez organ w pierwszej instancji, jak i zmiany stanu faktycznego, które zaszły pomiędzy wydaniem decyzji organu pierwszej instancji, a wydaniem decyzji </w:t>
      </w:r>
      <w:r w:rsidR="003D49AB">
        <w:rPr>
          <w:rFonts w:ascii="Lato" w:hAnsi="Lato" w:cs="Arial"/>
          <w:bCs/>
          <w:spacing w:val="4"/>
          <w:kern w:val="2"/>
        </w:rPr>
        <w:br/>
      </w:r>
      <w:r w:rsidR="00C95C36" w:rsidRPr="00C95C36">
        <w:rPr>
          <w:rFonts w:ascii="Lato" w:hAnsi="Lato" w:cs="Arial"/>
          <w:bCs/>
          <w:spacing w:val="4"/>
          <w:kern w:val="2"/>
        </w:rPr>
        <w:t>w postępowaniu odwoławczym.</w:t>
      </w:r>
    </w:p>
    <w:p w14:paraId="695F8AA0" w14:textId="0E976E3B" w:rsidR="002D1D39" w:rsidRPr="002D1D39" w:rsidRDefault="002D1D39" w:rsidP="002D1D39">
      <w:pPr>
        <w:spacing w:after="240" w:line="240" w:lineRule="exact"/>
        <w:jc w:val="both"/>
        <w:outlineLvl w:val="0"/>
        <w:rPr>
          <w:rFonts w:ascii="Lato" w:hAnsi="Lato" w:cs="Arial"/>
          <w:bCs/>
          <w:spacing w:val="4"/>
          <w:kern w:val="2"/>
        </w:rPr>
      </w:pPr>
      <w:r w:rsidRPr="002D1D39">
        <w:rPr>
          <w:rFonts w:ascii="Lato" w:hAnsi="Lato" w:cs="Arial"/>
          <w:bCs/>
          <w:spacing w:val="4"/>
          <w:kern w:val="2"/>
        </w:rPr>
        <w:t>Przekładając powyższe rozważania na grunt niniejszej sprawy, należy zauważyć, że działka nr 246 z obrębu 0014 Pradła, zgodnie z decyzją Wojewody Śląskiego, została podzielona na działki nr 246/1, 246/2 oraz 246/3</w:t>
      </w:r>
      <w:r w:rsidR="0014435A">
        <w:rPr>
          <w:rFonts w:ascii="Lato" w:hAnsi="Lato" w:cs="Arial"/>
          <w:bCs/>
          <w:spacing w:val="4"/>
          <w:kern w:val="2"/>
        </w:rPr>
        <w:t>, przy czym powstała w wyniku podziału działka nr 246/2 jest przeznaczona pod drogę krajową, co wynika z wykazu działek zawartego w tabeli w pkt V.1 tej decyzji (poz. 53 tabeli)</w:t>
      </w:r>
      <w:r w:rsidRPr="002D1D39">
        <w:rPr>
          <w:rFonts w:ascii="Lato" w:hAnsi="Lato" w:cs="Arial"/>
          <w:bCs/>
          <w:spacing w:val="4"/>
          <w:kern w:val="2"/>
        </w:rPr>
        <w:t>. Jedn</w:t>
      </w:r>
      <w:r w:rsidR="003E72CF">
        <w:rPr>
          <w:rFonts w:ascii="Lato" w:hAnsi="Lato" w:cs="Arial"/>
          <w:bCs/>
          <w:spacing w:val="4"/>
          <w:kern w:val="2"/>
        </w:rPr>
        <w:t xml:space="preserve">akże </w:t>
      </w:r>
      <w:r w:rsidRPr="002D1D39">
        <w:rPr>
          <w:rFonts w:ascii="Lato" w:hAnsi="Lato" w:cs="Arial"/>
          <w:bCs/>
          <w:spacing w:val="4"/>
          <w:kern w:val="2"/>
        </w:rPr>
        <w:t xml:space="preserve">w punkcie VI.1 tej decyzji </w:t>
      </w:r>
      <w:r w:rsidR="003E72CF">
        <w:rPr>
          <w:rFonts w:ascii="Lato" w:hAnsi="Lato" w:cs="Arial"/>
          <w:bCs/>
          <w:spacing w:val="4"/>
          <w:kern w:val="2"/>
        </w:rPr>
        <w:t xml:space="preserve">nie </w:t>
      </w:r>
      <w:r w:rsidRPr="002D1D39">
        <w:rPr>
          <w:rFonts w:ascii="Lato" w:hAnsi="Lato" w:cs="Arial"/>
          <w:bCs/>
          <w:spacing w:val="4"/>
          <w:kern w:val="2"/>
        </w:rPr>
        <w:t>wskazano</w:t>
      </w:r>
      <w:r w:rsidR="003E72CF">
        <w:rPr>
          <w:rFonts w:ascii="Lato" w:hAnsi="Lato" w:cs="Arial"/>
          <w:bCs/>
          <w:spacing w:val="4"/>
          <w:kern w:val="2"/>
        </w:rPr>
        <w:t xml:space="preserve"> </w:t>
      </w:r>
      <w:r w:rsidRPr="002D1D39">
        <w:rPr>
          <w:rFonts w:ascii="Lato" w:hAnsi="Lato" w:cs="Arial"/>
          <w:bCs/>
          <w:spacing w:val="4"/>
          <w:kern w:val="2"/>
        </w:rPr>
        <w:t>działk</w:t>
      </w:r>
      <w:r w:rsidR="003E72CF">
        <w:rPr>
          <w:rFonts w:ascii="Lato" w:hAnsi="Lato" w:cs="Arial"/>
          <w:bCs/>
          <w:spacing w:val="4"/>
          <w:kern w:val="2"/>
        </w:rPr>
        <w:t xml:space="preserve">i </w:t>
      </w:r>
      <w:r w:rsidRPr="002D1D39">
        <w:rPr>
          <w:rFonts w:ascii="Lato" w:hAnsi="Lato" w:cs="Arial"/>
          <w:bCs/>
          <w:spacing w:val="4"/>
          <w:kern w:val="2"/>
        </w:rPr>
        <w:t>nr 246/2 –</w:t>
      </w:r>
      <w:r w:rsidR="009C6C77">
        <w:rPr>
          <w:rFonts w:ascii="Lato" w:hAnsi="Lato" w:cs="Arial"/>
          <w:bCs/>
          <w:spacing w:val="4"/>
          <w:kern w:val="2"/>
        </w:rPr>
        <w:t xml:space="preserve"> </w:t>
      </w:r>
      <w:r w:rsidRPr="002D1D39">
        <w:rPr>
          <w:rFonts w:ascii="Lato" w:hAnsi="Lato" w:cs="Arial"/>
          <w:bCs/>
          <w:spacing w:val="4"/>
          <w:kern w:val="2"/>
        </w:rPr>
        <w:t>jako przechodząc</w:t>
      </w:r>
      <w:r w:rsidR="003E72CF">
        <w:rPr>
          <w:rFonts w:ascii="Lato" w:hAnsi="Lato" w:cs="Arial"/>
          <w:bCs/>
          <w:spacing w:val="4"/>
          <w:kern w:val="2"/>
        </w:rPr>
        <w:t>ej</w:t>
      </w:r>
      <w:r w:rsidRPr="002D1D39">
        <w:rPr>
          <w:rFonts w:ascii="Lato" w:hAnsi="Lato" w:cs="Arial"/>
          <w:bCs/>
          <w:spacing w:val="4"/>
          <w:kern w:val="2"/>
        </w:rPr>
        <w:t xml:space="preserve"> na własność Skarbu Państwa z dniem, w którym decyzja stanie się ostateczna.</w:t>
      </w:r>
    </w:p>
    <w:p w14:paraId="1155FB49" w14:textId="626C82EE" w:rsidR="002D1D39" w:rsidRPr="002D1D39" w:rsidRDefault="002D14F5" w:rsidP="002D1D39">
      <w:pPr>
        <w:spacing w:after="240" w:line="240" w:lineRule="exact"/>
        <w:jc w:val="both"/>
        <w:outlineLvl w:val="0"/>
        <w:rPr>
          <w:rFonts w:ascii="Lato" w:hAnsi="Lato" w:cs="Arial"/>
          <w:bCs/>
          <w:spacing w:val="4"/>
          <w:kern w:val="2"/>
        </w:rPr>
      </w:pPr>
      <w:r>
        <w:rPr>
          <w:rFonts w:ascii="Lato" w:hAnsi="Lato" w:cs="Arial"/>
          <w:bCs/>
          <w:spacing w:val="4"/>
          <w:kern w:val="2"/>
        </w:rPr>
        <w:t xml:space="preserve">W odwołaniu </w:t>
      </w:r>
      <w:r w:rsidR="002D1D39" w:rsidRPr="002D1D39">
        <w:rPr>
          <w:rFonts w:ascii="Lato" w:hAnsi="Lato" w:cs="Arial"/>
          <w:bCs/>
          <w:spacing w:val="4"/>
          <w:kern w:val="2"/>
        </w:rPr>
        <w:t>Zarząd Województwa Śląskiego podniósł, że działka nr 246, na podstawie przepisów ustawy z dnia 13 października 1998 r. – Przepisy wprowadzające ustawy reformujące administrację publiczną – oraz decyzji Wojewody Śląskiego stwierdzającej nabycie z mocy prawa przez Województwo Śląskie nieruchomości zajętej pod drogę wojewódzką nr 794 z dniem 1 stycznia 1999 r., stała się własnością Województwa Śląskiego. W konsekwencji, zdaniem skarżącego, działka nr 246/2 powinna zostać ujęta w wykazie nieruchomości przejmowanych z mocy prawa na rzecz Skarbu Państwa (pkt VI.1 decyzji), czego jednak nie uczyniono.</w:t>
      </w:r>
    </w:p>
    <w:p w14:paraId="2A95ED39" w14:textId="77777777" w:rsidR="002D1D39" w:rsidRPr="002D1D39" w:rsidRDefault="002D1D39" w:rsidP="002D1D39">
      <w:pPr>
        <w:spacing w:after="240" w:line="240" w:lineRule="exact"/>
        <w:jc w:val="both"/>
        <w:outlineLvl w:val="0"/>
        <w:rPr>
          <w:rFonts w:ascii="Lato" w:hAnsi="Lato" w:cs="Arial"/>
          <w:bCs/>
          <w:spacing w:val="4"/>
          <w:kern w:val="2"/>
        </w:rPr>
      </w:pPr>
      <w:r w:rsidRPr="002D1D39">
        <w:rPr>
          <w:rFonts w:ascii="Lato" w:hAnsi="Lato" w:cs="Arial"/>
          <w:bCs/>
          <w:spacing w:val="4"/>
          <w:kern w:val="2"/>
        </w:rPr>
        <w:t>W toku postępowania odwoławczego skarżący przedłożył jako dowód decyzję Wojewody Śląskiego z dnia 17 czerwca 2024 r., znak: NWIIIa.7533.234.2024, stwierdzającą nabycie z mocy prawa przez Województwo Śląskie działki nr 246 z obrębu 0014 Pradła na podstawie art. 73 ustawy z dnia 13 października 1998 r. – Przepisy wprowadzające ustawy reformujące administrację publiczną.</w:t>
      </w:r>
    </w:p>
    <w:p w14:paraId="54BA650B" w14:textId="77777777" w:rsidR="002D1D39" w:rsidRPr="002D1D39" w:rsidRDefault="002D1D39" w:rsidP="002D1D39">
      <w:pPr>
        <w:spacing w:after="240" w:line="240" w:lineRule="exact"/>
        <w:jc w:val="both"/>
        <w:outlineLvl w:val="0"/>
        <w:rPr>
          <w:rFonts w:ascii="Lato" w:hAnsi="Lato" w:cs="Arial"/>
          <w:bCs/>
          <w:spacing w:val="4"/>
          <w:kern w:val="2"/>
        </w:rPr>
      </w:pPr>
      <w:r w:rsidRPr="002D1D39">
        <w:rPr>
          <w:rFonts w:ascii="Lato" w:hAnsi="Lato" w:cs="Arial"/>
          <w:bCs/>
          <w:spacing w:val="4"/>
          <w:kern w:val="2"/>
        </w:rPr>
        <w:t>Jednocześnie inwestor potwierdził, że działka nr 246/2 – z uwagi na objęcie jej liniami rozgraniczającymi teren inwestycji w ramach zezwolenia na realizację inwestycji drogowej – powinna zostać zakwalifikowana jako nieruchomość przechodząca na własność Skarbu Państwa i wykazana jako część pasa drogowego drogi krajowej nr 78.</w:t>
      </w:r>
    </w:p>
    <w:p w14:paraId="08A2F0E5" w14:textId="3F5E02E2" w:rsidR="00B55CF4" w:rsidRPr="00B55CF4" w:rsidRDefault="00B55CF4" w:rsidP="00B55CF4">
      <w:pPr>
        <w:spacing w:after="240" w:line="240" w:lineRule="exact"/>
        <w:jc w:val="both"/>
        <w:outlineLvl w:val="0"/>
        <w:rPr>
          <w:rFonts w:ascii="Lato" w:hAnsi="Lato" w:cs="Arial"/>
          <w:bCs/>
          <w:iCs/>
          <w:spacing w:val="4"/>
          <w:kern w:val="2"/>
        </w:rPr>
      </w:pPr>
      <w:r w:rsidRPr="00B55CF4">
        <w:rPr>
          <w:rFonts w:ascii="Lato" w:hAnsi="Lato" w:cs="Arial"/>
          <w:bCs/>
          <w:iCs/>
          <w:spacing w:val="4"/>
          <w:kern w:val="2"/>
        </w:rPr>
        <w:t>W</w:t>
      </w:r>
      <w:r>
        <w:rPr>
          <w:rFonts w:ascii="Lato" w:hAnsi="Lato" w:cs="Arial"/>
          <w:bCs/>
          <w:iCs/>
          <w:spacing w:val="4"/>
          <w:kern w:val="2"/>
        </w:rPr>
        <w:t xml:space="preserve">obec </w:t>
      </w:r>
      <w:r w:rsidRPr="00557795">
        <w:rPr>
          <w:rFonts w:ascii="Lato" w:hAnsi="Lato" w:cs="Arial"/>
          <w:bCs/>
          <w:iCs/>
          <w:spacing w:val="4"/>
          <w:kern w:val="2"/>
        </w:rPr>
        <w:t>opisanych powyżej okoliczności</w:t>
      </w:r>
      <w:r>
        <w:rPr>
          <w:rFonts w:ascii="Lato" w:hAnsi="Lato" w:cs="Arial"/>
          <w:bCs/>
          <w:iCs/>
          <w:spacing w:val="4"/>
          <w:kern w:val="2"/>
        </w:rPr>
        <w:t xml:space="preserve"> faktycznych, należy stwierdzić, że </w:t>
      </w:r>
      <w:r w:rsidRPr="00B55CF4">
        <w:rPr>
          <w:rFonts w:ascii="Lato" w:hAnsi="Lato" w:cs="Arial"/>
          <w:bCs/>
          <w:iCs/>
          <w:spacing w:val="4"/>
          <w:kern w:val="2"/>
        </w:rPr>
        <w:t xml:space="preserve">powstała </w:t>
      </w:r>
      <w:r w:rsidR="009C6C77">
        <w:rPr>
          <w:rFonts w:ascii="Lato" w:hAnsi="Lato" w:cs="Arial"/>
          <w:bCs/>
          <w:iCs/>
          <w:spacing w:val="4"/>
          <w:kern w:val="2"/>
        </w:rPr>
        <w:br/>
      </w:r>
      <w:r w:rsidRPr="00B55CF4">
        <w:rPr>
          <w:rFonts w:ascii="Lato" w:hAnsi="Lato" w:cs="Arial"/>
          <w:bCs/>
          <w:iCs/>
          <w:spacing w:val="4"/>
          <w:kern w:val="2"/>
        </w:rPr>
        <w:t xml:space="preserve">z podziału działki </w:t>
      </w:r>
      <w:r w:rsidR="009C6C77">
        <w:rPr>
          <w:rFonts w:ascii="Lato" w:hAnsi="Lato" w:cs="Arial"/>
          <w:bCs/>
          <w:iCs/>
          <w:spacing w:val="4"/>
          <w:kern w:val="2"/>
        </w:rPr>
        <w:t xml:space="preserve">nr </w:t>
      </w:r>
      <w:r w:rsidRPr="00B55CF4">
        <w:rPr>
          <w:rFonts w:ascii="Lato" w:hAnsi="Lato" w:cs="Arial"/>
          <w:bCs/>
          <w:iCs/>
          <w:spacing w:val="4"/>
          <w:kern w:val="2"/>
        </w:rPr>
        <w:t xml:space="preserve">246 - działka nr 246/2 powinna zostać ujęta w wykazie nieruchomości przejmowanych z mocy prawa na rzecz Skarbu Państwa </w:t>
      </w:r>
      <w:r w:rsidR="003E72CF">
        <w:rPr>
          <w:rFonts w:ascii="Lato" w:hAnsi="Lato" w:cs="Arial"/>
          <w:bCs/>
          <w:iCs/>
          <w:spacing w:val="4"/>
          <w:kern w:val="2"/>
        </w:rPr>
        <w:t xml:space="preserve">pod realizację drogi krajowej </w:t>
      </w:r>
      <w:r w:rsidRPr="00B55CF4">
        <w:rPr>
          <w:rFonts w:ascii="Lato" w:hAnsi="Lato" w:cs="Arial"/>
          <w:bCs/>
          <w:iCs/>
          <w:spacing w:val="4"/>
          <w:kern w:val="2"/>
        </w:rPr>
        <w:t>(pkt VI.1 decyzji)</w:t>
      </w:r>
      <w:r>
        <w:rPr>
          <w:rFonts w:ascii="Lato" w:hAnsi="Lato" w:cs="Arial"/>
          <w:bCs/>
          <w:iCs/>
          <w:spacing w:val="4"/>
          <w:kern w:val="2"/>
        </w:rPr>
        <w:t>.</w:t>
      </w:r>
      <w:r w:rsidRPr="00B55CF4">
        <w:rPr>
          <w:rFonts w:ascii="Lato" w:hAnsi="Lato" w:cs="Arial"/>
          <w:bCs/>
          <w:iCs/>
          <w:spacing w:val="4"/>
          <w:kern w:val="2"/>
        </w:rPr>
        <w:t xml:space="preserve"> </w:t>
      </w:r>
    </w:p>
    <w:p w14:paraId="2AFC9F00" w14:textId="7AD9AB7F" w:rsidR="006C75C5" w:rsidRPr="00557795" w:rsidRDefault="00896367" w:rsidP="006C75C5">
      <w:pPr>
        <w:spacing w:after="240" w:line="240" w:lineRule="exact"/>
        <w:jc w:val="both"/>
        <w:outlineLvl w:val="0"/>
        <w:rPr>
          <w:rFonts w:ascii="Lato" w:hAnsi="Lato" w:cs="Arial"/>
          <w:iCs/>
          <w:spacing w:val="4"/>
          <w:kern w:val="2"/>
        </w:rPr>
      </w:pPr>
      <w:r>
        <w:rPr>
          <w:rFonts w:ascii="Lato" w:hAnsi="Lato" w:cs="Arial"/>
          <w:bCs/>
          <w:iCs/>
          <w:spacing w:val="4"/>
          <w:kern w:val="2"/>
        </w:rPr>
        <w:t>W k</w:t>
      </w:r>
      <w:r w:rsidR="006C75C5" w:rsidRPr="00557795">
        <w:rPr>
          <w:rFonts w:ascii="Lato" w:hAnsi="Lato" w:cs="Arial"/>
          <w:bCs/>
          <w:iCs/>
          <w:spacing w:val="4"/>
          <w:kern w:val="2"/>
        </w:rPr>
        <w:t>onsekwencj</w:t>
      </w:r>
      <w:r>
        <w:rPr>
          <w:rFonts w:ascii="Lato" w:hAnsi="Lato" w:cs="Arial"/>
          <w:bCs/>
          <w:iCs/>
          <w:spacing w:val="4"/>
          <w:kern w:val="2"/>
        </w:rPr>
        <w:t>i</w:t>
      </w:r>
      <w:r w:rsidR="006C75C5" w:rsidRPr="00557795">
        <w:rPr>
          <w:rFonts w:ascii="Lato" w:hAnsi="Lato" w:cs="Arial"/>
          <w:bCs/>
          <w:iCs/>
          <w:spacing w:val="4"/>
          <w:kern w:val="2"/>
        </w:rPr>
        <w:t xml:space="preserve"> w toku postępowania odwoławczego w sprawie decyzji Wojewody </w:t>
      </w:r>
      <w:r w:rsidR="00557795" w:rsidRPr="00557795">
        <w:rPr>
          <w:rFonts w:ascii="Lato" w:hAnsi="Lato" w:cs="Arial"/>
          <w:bCs/>
          <w:iCs/>
          <w:spacing w:val="4"/>
          <w:kern w:val="2"/>
        </w:rPr>
        <w:t>Śląskiego</w:t>
      </w:r>
      <w:r w:rsidR="006C75C5" w:rsidRPr="00557795">
        <w:rPr>
          <w:rFonts w:ascii="Lato" w:hAnsi="Lato" w:cs="Arial"/>
          <w:bCs/>
          <w:iCs/>
          <w:spacing w:val="4"/>
          <w:kern w:val="2"/>
        </w:rPr>
        <w:t>,</w:t>
      </w:r>
      <w:r>
        <w:rPr>
          <w:rFonts w:ascii="Lato" w:hAnsi="Lato" w:cs="Arial"/>
          <w:bCs/>
          <w:iCs/>
          <w:spacing w:val="4"/>
          <w:kern w:val="2"/>
        </w:rPr>
        <w:t xml:space="preserve"> Minister </w:t>
      </w:r>
      <w:r w:rsidR="006C75C5" w:rsidRPr="00557795">
        <w:rPr>
          <w:rFonts w:ascii="Lato" w:hAnsi="Lato" w:cs="Arial"/>
          <w:bCs/>
          <w:iCs/>
          <w:spacing w:val="4"/>
          <w:kern w:val="2"/>
        </w:rPr>
        <w:t>dokona</w:t>
      </w:r>
      <w:r>
        <w:rPr>
          <w:rFonts w:ascii="Lato" w:hAnsi="Lato" w:cs="Arial"/>
          <w:bCs/>
          <w:iCs/>
          <w:spacing w:val="4"/>
          <w:kern w:val="2"/>
        </w:rPr>
        <w:t>ł</w:t>
      </w:r>
      <w:r w:rsidR="006C75C5" w:rsidRPr="00557795">
        <w:rPr>
          <w:rFonts w:ascii="Lato" w:hAnsi="Lato" w:cs="Arial"/>
          <w:bCs/>
          <w:iCs/>
          <w:spacing w:val="4"/>
          <w:kern w:val="2"/>
        </w:rPr>
        <w:t xml:space="preserve"> na podstawie art. 138 § 1 pkt 2 kpa </w:t>
      </w:r>
      <w:r w:rsidR="009C6C77">
        <w:rPr>
          <w:rFonts w:ascii="Lato" w:hAnsi="Lato" w:cs="Arial"/>
          <w:bCs/>
          <w:iCs/>
          <w:spacing w:val="4"/>
          <w:kern w:val="2"/>
        </w:rPr>
        <w:t>–</w:t>
      </w:r>
      <w:r w:rsidR="006C75C5" w:rsidRPr="00557795">
        <w:rPr>
          <w:rFonts w:ascii="Lato" w:hAnsi="Lato" w:cs="Arial"/>
          <w:bCs/>
          <w:iCs/>
          <w:spacing w:val="4"/>
          <w:kern w:val="2"/>
        </w:rPr>
        <w:t xml:space="preserve"> zmian</w:t>
      </w:r>
      <w:r>
        <w:rPr>
          <w:rFonts w:ascii="Lato" w:hAnsi="Lato" w:cs="Arial"/>
          <w:bCs/>
          <w:iCs/>
          <w:spacing w:val="4"/>
          <w:kern w:val="2"/>
        </w:rPr>
        <w:t>y</w:t>
      </w:r>
      <w:r w:rsidR="009C6C77">
        <w:rPr>
          <w:rFonts w:ascii="Lato" w:hAnsi="Lato" w:cs="Arial"/>
          <w:bCs/>
          <w:iCs/>
          <w:spacing w:val="4"/>
          <w:kern w:val="2"/>
        </w:rPr>
        <w:t xml:space="preserve"> </w:t>
      </w:r>
      <w:r>
        <w:rPr>
          <w:rFonts w:ascii="Lato" w:hAnsi="Lato" w:cs="Arial"/>
          <w:bCs/>
          <w:iCs/>
          <w:spacing w:val="4"/>
          <w:kern w:val="2"/>
        </w:rPr>
        <w:t xml:space="preserve">opisanej </w:t>
      </w:r>
      <w:r w:rsidR="009C6C77">
        <w:rPr>
          <w:rFonts w:ascii="Lato" w:hAnsi="Lato" w:cs="Arial"/>
          <w:bCs/>
          <w:iCs/>
          <w:spacing w:val="4"/>
          <w:kern w:val="2"/>
        </w:rPr>
        <w:br/>
      </w:r>
      <w:r w:rsidR="006C75C5" w:rsidRPr="00557795">
        <w:rPr>
          <w:rFonts w:ascii="Lato" w:hAnsi="Lato" w:cs="Arial"/>
          <w:bCs/>
          <w:iCs/>
          <w:spacing w:val="4"/>
          <w:kern w:val="2"/>
        </w:rPr>
        <w:lastRenderedPageBreak/>
        <w:t xml:space="preserve">w punkcie I niniejszej decyzji </w:t>
      </w:r>
      <w:r>
        <w:rPr>
          <w:rFonts w:ascii="Lato" w:hAnsi="Lato" w:cs="Arial"/>
          <w:bCs/>
          <w:iCs/>
          <w:spacing w:val="4"/>
          <w:kern w:val="2"/>
          <w:lang w:bidi="pl-PL"/>
        </w:rPr>
        <w:t>poprzez</w:t>
      </w:r>
      <w:r w:rsidR="006C75C5" w:rsidRPr="00557795">
        <w:rPr>
          <w:rFonts w:ascii="Lato" w:hAnsi="Lato" w:cs="Arial"/>
          <w:bCs/>
          <w:iCs/>
          <w:spacing w:val="4"/>
          <w:kern w:val="2"/>
          <w:lang w:bidi="pl-PL"/>
        </w:rPr>
        <w:t xml:space="preserve"> odpowiedni</w:t>
      </w:r>
      <w:r w:rsidR="00320468">
        <w:rPr>
          <w:rFonts w:ascii="Lato" w:hAnsi="Lato" w:cs="Arial"/>
          <w:bCs/>
          <w:iCs/>
          <w:spacing w:val="4"/>
          <w:kern w:val="2"/>
          <w:lang w:bidi="pl-PL"/>
        </w:rPr>
        <w:t>ą</w:t>
      </w:r>
      <w:r w:rsidR="006C75C5" w:rsidRPr="00557795">
        <w:rPr>
          <w:rFonts w:ascii="Lato" w:hAnsi="Lato" w:cs="Arial"/>
          <w:bCs/>
          <w:iCs/>
          <w:spacing w:val="4"/>
          <w:kern w:val="2"/>
          <w:lang w:bidi="pl-PL"/>
        </w:rPr>
        <w:t xml:space="preserve"> </w:t>
      </w:r>
      <w:r w:rsidR="00C92426" w:rsidRPr="00C92426">
        <w:rPr>
          <w:rFonts w:ascii="Lato" w:hAnsi="Lato" w:cs="Arial"/>
          <w:bCs/>
          <w:iCs/>
          <w:spacing w:val="4"/>
          <w:kern w:val="2"/>
          <w:lang w:bidi="pl-PL"/>
        </w:rPr>
        <w:t>korekt</w:t>
      </w:r>
      <w:r w:rsidR="00C92426">
        <w:rPr>
          <w:rFonts w:ascii="Lato" w:hAnsi="Lato" w:cs="Arial"/>
          <w:bCs/>
          <w:iCs/>
          <w:spacing w:val="4"/>
          <w:kern w:val="2"/>
          <w:lang w:bidi="pl-PL"/>
        </w:rPr>
        <w:t>ę</w:t>
      </w:r>
      <w:r w:rsidR="00C92426" w:rsidRPr="00C92426">
        <w:rPr>
          <w:rFonts w:ascii="Lato" w:hAnsi="Lato" w:cs="Arial"/>
          <w:bCs/>
          <w:iCs/>
          <w:spacing w:val="4"/>
          <w:kern w:val="2"/>
          <w:lang w:bidi="pl-PL"/>
        </w:rPr>
        <w:t xml:space="preserve"> w jednostkach redakcyjnych </w:t>
      </w:r>
      <w:r w:rsidR="006C75C5" w:rsidRPr="00557795">
        <w:rPr>
          <w:rFonts w:ascii="Lato" w:hAnsi="Lato" w:cs="Arial"/>
          <w:bCs/>
          <w:iCs/>
          <w:spacing w:val="4"/>
          <w:kern w:val="2"/>
          <w:lang w:bidi="pl-PL"/>
        </w:rPr>
        <w:t xml:space="preserve">decyzji Wojewody </w:t>
      </w:r>
      <w:r w:rsidR="00557795" w:rsidRPr="00557795">
        <w:rPr>
          <w:rFonts w:ascii="Lato" w:hAnsi="Lato" w:cs="Arial"/>
          <w:bCs/>
          <w:iCs/>
          <w:spacing w:val="4"/>
          <w:kern w:val="2"/>
          <w:lang w:bidi="pl-PL"/>
        </w:rPr>
        <w:t>Śląskiego</w:t>
      </w:r>
      <w:r w:rsidR="006C75C5" w:rsidRPr="00557795">
        <w:rPr>
          <w:rFonts w:ascii="Lato" w:hAnsi="Lato" w:cs="Arial"/>
          <w:bCs/>
          <w:iCs/>
          <w:spacing w:val="4"/>
          <w:kern w:val="2"/>
          <w:lang w:bidi="pl-PL"/>
        </w:rPr>
        <w:t xml:space="preserve"> uwzględniając</w:t>
      </w:r>
      <w:r>
        <w:rPr>
          <w:rFonts w:ascii="Lato" w:hAnsi="Lato" w:cs="Arial"/>
          <w:bCs/>
          <w:iCs/>
          <w:spacing w:val="4"/>
          <w:kern w:val="2"/>
          <w:lang w:bidi="pl-PL"/>
        </w:rPr>
        <w:t>ą</w:t>
      </w:r>
      <w:r w:rsidR="006C75C5" w:rsidRPr="00557795">
        <w:rPr>
          <w:rFonts w:ascii="Lato" w:hAnsi="Lato" w:cs="Arial"/>
          <w:bCs/>
          <w:iCs/>
          <w:spacing w:val="4"/>
          <w:kern w:val="2"/>
          <w:lang w:bidi="pl-PL"/>
        </w:rPr>
        <w:t xml:space="preserve"> opisan</w:t>
      </w:r>
      <w:r>
        <w:rPr>
          <w:rFonts w:ascii="Lato" w:hAnsi="Lato" w:cs="Arial"/>
          <w:bCs/>
          <w:iCs/>
          <w:spacing w:val="4"/>
          <w:kern w:val="2"/>
          <w:lang w:bidi="pl-PL"/>
        </w:rPr>
        <w:t>e</w:t>
      </w:r>
      <w:r w:rsidR="006C75C5" w:rsidRPr="00557795">
        <w:rPr>
          <w:rFonts w:ascii="Lato" w:hAnsi="Lato" w:cs="Arial"/>
          <w:bCs/>
          <w:iCs/>
          <w:spacing w:val="4"/>
          <w:kern w:val="2"/>
          <w:lang w:bidi="pl-PL"/>
        </w:rPr>
        <w:t xml:space="preserve"> powyżej okoliczności dotycząc</w:t>
      </w:r>
      <w:r>
        <w:rPr>
          <w:rFonts w:ascii="Lato" w:hAnsi="Lato" w:cs="Arial"/>
          <w:bCs/>
          <w:iCs/>
          <w:spacing w:val="4"/>
          <w:kern w:val="2"/>
          <w:lang w:bidi="pl-PL"/>
        </w:rPr>
        <w:t>e</w:t>
      </w:r>
      <w:r w:rsidR="006C75C5" w:rsidRPr="00557795">
        <w:rPr>
          <w:rFonts w:ascii="Lato" w:hAnsi="Lato" w:cs="Arial"/>
          <w:bCs/>
          <w:iCs/>
          <w:spacing w:val="4"/>
          <w:kern w:val="2"/>
          <w:lang w:bidi="pl-PL"/>
        </w:rPr>
        <w:t xml:space="preserve"> </w:t>
      </w:r>
      <w:r>
        <w:rPr>
          <w:rFonts w:ascii="Lato" w:hAnsi="Lato" w:cs="Arial"/>
          <w:bCs/>
          <w:iCs/>
          <w:spacing w:val="4"/>
          <w:kern w:val="2"/>
          <w:lang w:bidi="pl-PL"/>
        </w:rPr>
        <w:t xml:space="preserve">zmiany stanu prawnego </w:t>
      </w:r>
      <w:r w:rsidR="006C75C5" w:rsidRPr="00557795">
        <w:rPr>
          <w:rFonts w:ascii="Lato" w:hAnsi="Lato" w:cs="Arial"/>
          <w:bCs/>
          <w:iCs/>
          <w:spacing w:val="4"/>
          <w:kern w:val="2"/>
          <w:lang w:bidi="pl-PL"/>
        </w:rPr>
        <w:t>ww. działki nr</w:t>
      </w:r>
      <w:r w:rsidR="006C75C5" w:rsidRPr="00557795">
        <w:rPr>
          <w:rFonts w:ascii="Lato" w:hAnsi="Lato" w:cs="Arial"/>
          <w:iCs/>
          <w:spacing w:val="4"/>
          <w:kern w:val="2"/>
        </w:rPr>
        <w:t xml:space="preserve"> </w:t>
      </w:r>
      <w:r w:rsidR="00557795" w:rsidRPr="00557795">
        <w:rPr>
          <w:rFonts w:ascii="Lato" w:hAnsi="Lato" w:cs="Arial"/>
          <w:iCs/>
          <w:spacing w:val="4"/>
          <w:kern w:val="2"/>
        </w:rPr>
        <w:t>246/2</w:t>
      </w:r>
      <w:r w:rsidR="006C75C5" w:rsidRPr="00557795">
        <w:rPr>
          <w:rFonts w:ascii="Lato" w:hAnsi="Lato" w:cs="Arial"/>
          <w:bCs/>
          <w:iCs/>
          <w:spacing w:val="4"/>
          <w:kern w:val="2"/>
          <w:lang w:bidi="pl-PL"/>
        </w:rPr>
        <w:t>.</w:t>
      </w:r>
    </w:p>
    <w:p w14:paraId="386C7ABF" w14:textId="77777777" w:rsidR="006C75C5" w:rsidRDefault="006C75C5" w:rsidP="006C75C5">
      <w:pPr>
        <w:spacing w:after="240" w:line="240" w:lineRule="exact"/>
        <w:jc w:val="both"/>
        <w:outlineLvl w:val="0"/>
        <w:rPr>
          <w:rFonts w:ascii="Lato" w:hAnsi="Lato" w:cs="Arial"/>
          <w:iCs/>
          <w:spacing w:val="4"/>
          <w:kern w:val="2"/>
        </w:rPr>
      </w:pPr>
      <w:r w:rsidRPr="00557795">
        <w:rPr>
          <w:rFonts w:ascii="Lato" w:hAnsi="Lato" w:cs="Arial"/>
          <w:iCs/>
          <w:spacing w:val="4"/>
          <w:kern w:val="2"/>
        </w:rPr>
        <w:t xml:space="preserve">Organ odwoławczy dokonując rozstrzygnięcia, o którym mowa w pkt I przedmiotowej decyzji, uznał, że nie narusza ono zasad dwuinstancyjności postępowania, o której mowa w art. 15 kpa. Badając zgodność z prawem pozostałej części zaskarżonej decyzji organ odwoławczy stwierdza, że czyni ona zadość innym wymogom specustawy drogowej oraz że brak było podstaw do zakwestionowania decyzji poza częścią uchyloną i ustaloną </w:t>
      </w:r>
      <w:r w:rsidRPr="00557795">
        <w:rPr>
          <w:rFonts w:ascii="Lato" w:hAnsi="Lato" w:cs="Arial"/>
          <w:iCs/>
          <w:spacing w:val="4"/>
          <w:kern w:val="2"/>
        </w:rPr>
        <w:br/>
        <w:t>w punkcie I niniejszej decyzji. W związku z powyższym, w pkt II niniejszej decyzji Minister utrzymał w mocy zaskarżoną decyzję w pozostałym zakresie.</w:t>
      </w:r>
    </w:p>
    <w:p w14:paraId="524C1B09" w14:textId="34A1F559" w:rsidR="002D1D39" w:rsidRDefault="00AC3BA2" w:rsidP="006C75C5">
      <w:pPr>
        <w:spacing w:after="240" w:line="240" w:lineRule="exact"/>
        <w:jc w:val="both"/>
        <w:outlineLvl w:val="0"/>
        <w:rPr>
          <w:rFonts w:ascii="Lato" w:hAnsi="Lato" w:cs="Arial"/>
          <w:bCs/>
          <w:iCs/>
          <w:spacing w:val="4"/>
          <w:kern w:val="2"/>
          <w:lang w:bidi="pl-PL"/>
        </w:rPr>
      </w:pPr>
      <w:r w:rsidRPr="00AC3BA2">
        <w:rPr>
          <w:rFonts w:ascii="Lato" w:hAnsi="Lato" w:cs="Arial"/>
          <w:bCs/>
          <w:iCs/>
          <w:spacing w:val="4"/>
          <w:kern w:val="2"/>
          <w:lang w:bidi="pl-PL"/>
        </w:rPr>
        <w:t>Odnosząc się do zarzutu Zarządu Województwa Śląskiego dotyczącego punktu VI.2 decyzji Wojewody Śląskiego, w którym jako właściciela nieruchomości wskazano Skarb Państwa zamiast Województwa Śląskiego, Minister stwierdził, co następuje</w:t>
      </w:r>
      <w:r>
        <w:rPr>
          <w:rFonts w:ascii="Lato" w:hAnsi="Lato" w:cs="Arial"/>
          <w:bCs/>
          <w:iCs/>
          <w:spacing w:val="4"/>
          <w:kern w:val="2"/>
          <w:lang w:bidi="pl-PL"/>
        </w:rPr>
        <w:t>.</w:t>
      </w:r>
    </w:p>
    <w:p w14:paraId="46C3EBB5" w14:textId="0B952F49" w:rsidR="00813989" w:rsidRPr="00C22B49" w:rsidRDefault="003D49AB" w:rsidP="00CD6832">
      <w:pPr>
        <w:autoSpaceDE w:val="0"/>
        <w:autoSpaceDN w:val="0"/>
        <w:adjustRightInd w:val="0"/>
        <w:spacing w:before="240" w:after="240" w:line="240" w:lineRule="exact"/>
        <w:jc w:val="both"/>
        <w:rPr>
          <w:rFonts w:ascii="Lato" w:hAnsi="Lato" w:cs="Lato"/>
        </w:rPr>
      </w:pPr>
      <w:r>
        <w:rPr>
          <w:rFonts w:ascii="Lato" w:hAnsi="Lato" w:cs="Lato"/>
        </w:rPr>
        <w:t>W</w:t>
      </w:r>
      <w:r w:rsidR="00813989" w:rsidRPr="00C22B49">
        <w:rPr>
          <w:rFonts w:ascii="Lato" w:hAnsi="Lato" w:cs="Lato"/>
        </w:rPr>
        <w:t xml:space="preserve">yjaśnić należy, iż w dniu 27 października 2015 r. weszła w życie ustawa z dnia 5 sierpnia 2015 r. o zmianie ustawy z dnia 10 kwietnia 2003 r. o szczególnych zasadach przygotowania i realizacji inwestycji w zakresie dróg publicznych oraz niektórych innych ustaw </w:t>
      </w:r>
      <w:r w:rsidR="009C6C77">
        <w:rPr>
          <w:rFonts w:ascii="Lato" w:hAnsi="Lato" w:cs="Lato"/>
        </w:rPr>
        <w:br/>
      </w:r>
      <w:r w:rsidR="00813989" w:rsidRPr="00C22B49">
        <w:rPr>
          <w:rFonts w:ascii="Lato" w:hAnsi="Lato" w:cs="Lato"/>
        </w:rPr>
        <w:t>(</w:t>
      </w:r>
      <w:r w:rsidR="00C22B49" w:rsidRPr="00C22B49">
        <w:rPr>
          <w:rFonts w:ascii="Lato" w:hAnsi="Lato" w:cs="Lato"/>
        </w:rPr>
        <w:t xml:space="preserve">t.j. </w:t>
      </w:r>
      <w:r w:rsidR="00813989" w:rsidRPr="00C22B49">
        <w:rPr>
          <w:rFonts w:ascii="Lato" w:hAnsi="Lato" w:cs="Lato"/>
        </w:rPr>
        <w:t xml:space="preserve">Dz. U. z 2015 r. poz. 1590). Jednym z podstawowych skutków ww. nowelizacji jest możliwość określania pasów drogowych innych dróg publicznych, które są niezbędne do budowy/rozbudowy w związku z planowanym przedsięwzięciem (art. 11f ust. 1 pkt 2 </w:t>
      </w:r>
      <w:r w:rsidR="00813989" w:rsidRPr="00C22B49">
        <w:rPr>
          <w:rFonts w:ascii="Lato,Italic" w:hAnsi="Lato,Italic" w:cs="Lato,Italic"/>
        </w:rPr>
        <w:t>specustawy drogowej</w:t>
      </w:r>
      <w:r w:rsidR="00813989" w:rsidRPr="00C22B49">
        <w:rPr>
          <w:rFonts w:ascii="Lato" w:hAnsi="Lato" w:cs="Lato"/>
        </w:rPr>
        <w:t xml:space="preserve">) oraz możliwość dokonania podziału działek niezbędnych do takiej budowy/rozbudowy (art. 12 ust. 1 i ust. 2 </w:t>
      </w:r>
      <w:r w:rsidR="00813989" w:rsidRPr="00C22B49">
        <w:rPr>
          <w:rFonts w:ascii="Lato,Italic" w:hAnsi="Lato,Italic" w:cs="Lato,Italic"/>
        </w:rPr>
        <w:t>specustawy drogowej</w:t>
      </w:r>
      <w:r w:rsidR="00813989" w:rsidRPr="00C22B49">
        <w:rPr>
          <w:rFonts w:ascii="Lato" w:hAnsi="Lato" w:cs="Lato"/>
        </w:rPr>
        <w:t>).</w:t>
      </w:r>
    </w:p>
    <w:p w14:paraId="4E90BBDB" w14:textId="636797AE" w:rsidR="00813989" w:rsidRPr="00C22B49" w:rsidRDefault="00813989" w:rsidP="00CD6832">
      <w:pPr>
        <w:autoSpaceDE w:val="0"/>
        <w:autoSpaceDN w:val="0"/>
        <w:adjustRightInd w:val="0"/>
        <w:spacing w:before="240" w:after="240" w:line="240" w:lineRule="exact"/>
        <w:jc w:val="both"/>
        <w:rPr>
          <w:rFonts w:ascii="Lato" w:hAnsi="Lato" w:cs="Lato"/>
        </w:rPr>
      </w:pPr>
      <w:r w:rsidRPr="00C22B49">
        <w:rPr>
          <w:rFonts w:ascii="Lato" w:hAnsi="Lato" w:cs="Lato"/>
        </w:rPr>
        <w:t xml:space="preserve">Taka konstrukcja ma za zadanie ułatwienie przekazania przez inwestora inwestycji głównej (w niniejszej sprawie Generalnego Dyrektora Dróg Krajowych i Autostrad) na </w:t>
      </w:r>
      <w:r w:rsidR="009C6C77">
        <w:rPr>
          <w:rFonts w:ascii="Lato" w:hAnsi="Lato" w:cs="Lato"/>
        </w:rPr>
        <w:br/>
      </w:r>
      <w:r w:rsidRPr="00C22B49">
        <w:rPr>
          <w:rFonts w:ascii="Lato" w:hAnsi="Lato" w:cs="Lato"/>
        </w:rPr>
        <w:t>rzecz właściwego zarządcy drogi, odcinków innych dróg publicznych</w:t>
      </w:r>
      <w:r w:rsidR="009C6C77">
        <w:rPr>
          <w:rFonts w:ascii="Lato" w:hAnsi="Lato" w:cs="Lato"/>
        </w:rPr>
        <w:t xml:space="preserve"> </w:t>
      </w:r>
      <w:r w:rsidRPr="00C22B49">
        <w:rPr>
          <w:rFonts w:ascii="Lato" w:hAnsi="Lato" w:cs="Lato"/>
        </w:rPr>
        <w:t xml:space="preserve">wybudowanych/rozbudowywanych w związku z inwestycją drogową. Nie zmienia to jednak faktu, iż samo wydzielenie działek pod pasy drogowe innych dróg publicznych nie skutkuje orzeczeniem w decyzji o zezwoleniu na realizację inwestycji drogowej, iż te działki mają stać się własnością odpowiedniego zarządcy drogi (innego niż zarządca inwestycji głównej). Dopiero bowiem decyzja o zezwoleniu na realizację inwestycji drogowej jest podstawą do przekazania właściwemu zarządcy drogi innych dróg publicznych wybudowanych na jej podstawie, na co w szczególności wskazuje brzmienie art. 11f ust. 2a </w:t>
      </w:r>
      <w:r w:rsidRPr="00C22B49">
        <w:rPr>
          <w:rFonts w:ascii="Lato,Italic" w:hAnsi="Lato,Italic" w:cs="Lato,Italic"/>
        </w:rPr>
        <w:t>specustawy drogowej</w:t>
      </w:r>
      <w:r w:rsidRPr="00C22B49">
        <w:rPr>
          <w:rFonts w:ascii="Lato" w:hAnsi="Lato" w:cs="Lato"/>
        </w:rPr>
        <w:t>.</w:t>
      </w:r>
    </w:p>
    <w:p w14:paraId="528038A1" w14:textId="7789528A" w:rsidR="00813989" w:rsidRPr="00C22B49" w:rsidRDefault="00813989" w:rsidP="00CD6832">
      <w:pPr>
        <w:autoSpaceDE w:val="0"/>
        <w:autoSpaceDN w:val="0"/>
        <w:adjustRightInd w:val="0"/>
        <w:spacing w:before="240" w:after="240" w:line="240" w:lineRule="exact"/>
        <w:jc w:val="both"/>
        <w:rPr>
          <w:rFonts w:ascii="Lato" w:hAnsi="Lato" w:cs="Lato"/>
        </w:rPr>
      </w:pPr>
      <w:r w:rsidRPr="00C22B49">
        <w:rPr>
          <w:rFonts w:ascii="Lato" w:hAnsi="Lato" w:cs="Lato"/>
        </w:rPr>
        <w:t xml:space="preserve">Po dokonaniu nowelizacji </w:t>
      </w:r>
      <w:r w:rsidRPr="00C22B49">
        <w:rPr>
          <w:rFonts w:ascii="Lato,Italic" w:hAnsi="Lato,Italic" w:cs="Lato,Italic"/>
        </w:rPr>
        <w:t>specustawy drogowej</w:t>
      </w:r>
      <w:r w:rsidRPr="00C22B49">
        <w:rPr>
          <w:rFonts w:ascii="Lato" w:hAnsi="Lato" w:cs="Lato"/>
        </w:rPr>
        <w:t xml:space="preserve">, ww. ustawą z dnia 5 sierpnia 2015 r., </w:t>
      </w:r>
      <w:r w:rsidR="00C22B49">
        <w:rPr>
          <w:rFonts w:ascii="Lato" w:hAnsi="Lato" w:cs="Lato"/>
        </w:rPr>
        <w:br/>
      </w:r>
      <w:r w:rsidRPr="00C22B49">
        <w:rPr>
          <w:rFonts w:ascii="Lato" w:hAnsi="Lato" w:cs="Lato"/>
        </w:rPr>
        <w:t xml:space="preserve">w myśl art. 11f ust. 1 pkt 2 </w:t>
      </w:r>
      <w:r w:rsidRPr="00C22B49">
        <w:rPr>
          <w:rFonts w:ascii="Lato,Italic" w:hAnsi="Lato,Italic" w:cs="Lato,Italic"/>
        </w:rPr>
        <w:t>specustawy drogowej</w:t>
      </w:r>
      <w:r w:rsidRPr="00C22B49">
        <w:rPr>
          <w:rFonts w:ascii="Lato" w:hAnsi="Lato" w:cs="Lato"/>
        </w:rPr>
        <w:t xml:space="preserve">, w decyzji o zezwoleniu na realizację inwestycji drogowej można określić linie rozgraniczające teren inwestycji, w tym określić granice pasów drogowych innych dróg publicznych i dokonać podziału działek niezbędnych do takiej budowy/rozbudowy (art. 12 ust. 1 i ust. 2 </w:t>
      </w:r>
      <w:r w:rsidRPr="00C22B49">
        <w:rPr>
          <w:rFonts w:ascii="Lato,Italic" w:hAnsi="Lato,Italic" w:cs="Lato,Italic"/>
        </w:rPr>
        <w:t>specustawy drogowej</w:t>
      </w:r>
      <w:r w:rsidRPr="00C22B49">
        <w:rPr>
          <w:rFonts w:ascii="Lato" w:hAnsi="Lato" w:cs="Lato"/>
        </w:rPr>
        <w:t>). Daje to możliwość dokonania podziału działek w zakresie niezbędnym zarówno dla budowy/rozbudowy drogi głównej (w przedmiotowej sprawie – drogi krajowej), jak i innych dróg publicznych.</w:t>
      </w:r>
    </w:p>
    <w:p w14:paraId="2FF0798C" w14:textId="6173E254" w:rsidR="00813989" w:rsidRPr="00C22B49" w:rsidRDefault="00813989" w:rsidP="00CD6832">
      <w:pPr>
        <w:autoSpaceDE w:val="0"/>
        <w:autoSpaceDN w:val="0"/>
        <w:adjustRightInd w:val="0"/>
        <w:spacing w:before="240" w:after="240" w:line="240" w:lineRule="exact"/>
        <w:jc w:val="both"/>
        <w:rPr>
          <w:rFonts w:ascii="Lato" w:hAnsi="Lato" w:cs="Lato"/>
        </w:rPr>
      </w:pPr>
      <w:r w:rsidRPr="00C22B49">
        <w:rPr>
          <w:rFonts w:ascii="Lato" w:hAnsi="Lato" w:cs="Lato"/>
        </w:rPr>
        <w:t xml:space="preserve">Jak już to zostało wyjaśnione powyżej, inne drogi publiczne, wybudowane w związku </w:t>
      </w:r>
      <w:r w:rsidR="00C22B49" w:rsidRPr="00C22B49">
        <w:rPr>
          <w:rFonts w:ascii="Lato" w:hAnsi="Lato" w:cs="Lato"/>
        </w:rPr>
        <w:br/>
      </w:r>
      <w:r w:rsidRPr="00C22B49">
        <w:rPr>
          <w:rFonts w:ascii="Lato" w:hAnsi="Lato" w:cs="Lato"/>
        </w:rPr>
        <w:t xml:space="preserve">z inwestycją główną i oddane do użytkowania powinny zostać przekazane właściwym do zarządzania nimi zarządcom. W tym miejscu podkreślić należy jednak, iż na podstawie art. 11f ust. 2a </w:t>
      </w:r>
      <w:r w:rsidRPr="00C22B49">
        <w:rPr>
          <w:rFonts w:ascii="Lato,Italic" w:hAnsi="Lato,Italic" w:cs="Lato,Italic"/>
        </w:rPr>
        <w:t xml:space="preserve">specustawy drogowej </w:t>
      </w:r>
      <w:r w:rsidRPr="00C22B49">
        <w:rPr>
          <w:rFonts w:ascii="Lato" w:hAnsi="Lato" w:cs="Lato"/>
        </w:rPr>
        <w:t xml:space="preserve">decyzja o zezwoleniu na realizację inwestycji drogowej, sama w sobie nie przenosi na rzecz odpowiedniej jednostki samorządu terytorialnego własności dróg publicznych wybudowanych w związku z realizacją inwestycji głównej. Stanowi ona jedynie podstawę do podjęcia w dalszej kolejności czynności zmierzających do przekazania tych dróg właściwym zarządcom, w celu zapewnienia spójności sieci dróg </w:t>
      </w:r>
      <w:r w:rsidR="00C22B49" w:rsidRPr="00C22B49">
        <w:rPr>
          <w:rFonts w:ascii="Lato" w:hAnsi="Lato" w:cs="Lato"/>
        </w:rPr>
        <w:br/>
      </w:r>
      <w:r w:rsidRPr="00C22B49">
        <w:rPr>
          <w:rFonts w:ascii="Lato" w:hAnsi="Lato" w:cs="Lato"/>
        </w:rPr>
        <w:t>w Polsce.</w:t>
      </w:r>
    </w:p>
    <w:p w14:paraId="64F970F6" w14:textId="6845F10F" w:rsidR="00813989" w:rsidRDefault="00813989" w:rsidP="00CD6832">
      <w:pPr>
        <w:autoSpaceDE w:val="0"/>
        <w:autoSpaceDN w:val="0"/>
        <w:adjustRightInd w:val="0"/>
        <w:spacing w:before="240" w:after="240" w:line="240" w:lineRule="exact"/>
        <w:jc w:val="both"/>
        <w:rPr>
          <w:rFonts w:ascii="Lato" w:hAnsi="Lato" w:cs="Lato"/>
        </w:rPr>
      </w:pPr>
      <w:r>
        <w:rPr>
          <w:rFonts w:ascii="Lato" w:hAnsi="Lato" w:cs="Lato"/>
        </w:rPr>
        <w:lastRenderedPageBreak/>
        <w:t>Ponadto, należy zwrócić uwagę, iż przyjęte założenie jest wystarczające dla możliwości realizacji inwestycji przez inwestora. Nabycie przez niego wszystkich nieruchomości znajdujących się w liniach rozgraniczających, w tym nieruchomości przeznaczonych pod budowę lub rozbudowę innych dróg publicznych, oznacza, że podmiot ten poprzez nabycie własności, uzyskuje tytuł prawny do dysponowania nieruchomością na cele budowlane. Prowadzona inwestycja w zakresie innej drogi publicznej jest związana z zakresem inwestycji głównej. Zasadnym jest więc, aby w ramach zadania inwestycyjnego inwestor odpowiadał za całość terenu inwestycji, w tym za konsekwencje nabycia nieruchomości.</w:t>
      </w:r>
    </w:p>
    <w:p w14:paraId="35F55A24" w14:textId="4D73DB0A" w:rsidR="00813989" w:rsidRDefault="00813989" w:rsidP="00CD6832">
      <w:pPr>
        <w:autoSpaceDE w:val="0"/>
        <w:autoSpaceDN w:val="0"/>
        <w:adjustRightInd w:val="0"/>
        <w:spacing w:before="240" w:after="240" w:line="240" w:lineRule="exact"/>
        <w:jc w:val="both"/>
        <w:rPr>
          <w:rFonts w:ascii="Lato" w:hAnsi="Lato" w:cs="Lato"/>
        </w:rPr>
      </w:pPr>
      <w:r>
        <w:rPr>
          <w:rFonts w:ascii="Lato" w:hAnsi="Lato" w:cs="Lato"/>
        </w:rPr>
        <w:t xml:space="preserve">Kolejnym argumentem na poparcie tej tezy jest fakt, iż z chwilą uzyskania przez decyzję waloru ostateczności, nieruchomości, które przekazane byłyby na rzecz jednostek samorządu terytorialnego, stałyby się własnością innego podmiotu. Co za tym idzie – inwestor danej inwestycji (zarządca drogi, który składał wniosek o wydanie decyzji </w:t>
      </w:r>
      <w:r w:rsidR="00AB4636">
        <w:rPr>
          <w:rFonts w:ascii="Lato" w:hAnsi="Lato" w:cs="Lato"/>
        </w:rPr>
        <w:br/>
      </w:r>
      <w:r>
        <w:rPr>
          <w:rFonts w:ascii="Lato" w:hAnsi="Lato" w:cs="Lato"/>
        </w:rPr>
        <w:t>o zezwoleniu na realizację inwestycji) utraciłby prawo do dysponowania nieruchomościami na cele budowlane, bowiem działki, które przeznaczone zostały na inne drogi publiczne stałyby się własnością innego podmiotu publicznoprawnego.</w:t>
      </w:r>
    </w:p>
    <w:p w14:paraId="61E2D1C8" w14:textId="730D2B22" w:rsidR="00813989" w:rsidRPr="00AB4636" w:rsidRDefault="00813989" w:rsidP="00CD6832">
      <w:pPr>
        <w:autoSpaceDE w:val="0"/>
        <w:autoSpaceDN w:val="0"/>
        <w:adjustRightInd w:val="0"/>
        <w:spacing w:before="240" w:after="240" w:line="240" w:lineRule="exact"/>
        <w:jc w:val="both"/>
        <w:rPr>
          <w:rFonts w:ascii="Lato" w:hAnsi="Lato" w:cs="Lato"/>
        </w:rPr>
      </w:pPr>
      <w:r w:rsidRPr="00AB4636">
        <w:rPr>
          <w:rFonts w:ascii="Lato" w:hAnsi="Lato" w:cs="Lato"/>
        </w:rPr>
        <w:t xml:space="preserve">Koniecznym w tym miejscu jest podkreślenie, że powyższe przepisy mają charakter uregulowań wywłaszczeniowych, a więc głęboko ingerują w sferę podstawowych praw obywateli, jakim jest prawo własności. Oznacza to, że ich wykładnia nie może być dokonywana w sposób rozszerzający. Zasada </w:t>
      </w:r>
      <w:proofErr w:type="spellStart"/>
      <w:r w:rsidRPr="00AB4636">
        <w:rPr>
          <w:rFonts w:ascii="Lato,Italic" w:hAnsi="Lato,Italic" w:cs="Lato,Italic"/>
        </w:rPr>
        <w:t>exceptiones</w:t>
      </w:r>
      <w:proofErr w:type="spellEnd"/>
      <w:r w:rsidRPr="00AB4636">
        <w:rPr>
          <w:rFonts w:ascii="Lato,Italic" w:hAnsi="Lato,Italic" w:cs="Lato,Italic"/>
        </w:rPr>
        <w:t xml:space="preserve"> non </w:t>
      </w:r>
      <w:proofErr w:type="spellStart"/>
      <w:r w:rsidRPr="00AB4636">
        <w:rPr>
          <w:rFonts w:ascii="Lato,Italic" w:hAnsi="Lato,Italic" w:cs="Lato,Italic"/>
        </w:rPr>
        <w:t>sunt</w:t>
      </w:r>
      <w:proofErr w:type="spellEnd"/>
      <w:r w:rsidRPr="00AB4636">
        <w:rPr>
          <w:rFonts w:ascii="Lato,Italic" w:hAnsi="Lato,Italic" w:cs="Lato,Italic"/>
        </w:rPr>
        <w:t xml:space="preserve"> </w:t>
      </w:r>
      <w:proofErr w:type="spellStart"/>
      <w:r w:rsidRPr="00AB4636">
        <w:rPr>
          <w:rFonts w:ascii="Lato,Italic" w:hAnsi="Lato,Italic" w:cs="Lato,Italic"/>
        </w:rPr>
        <w:t>extendendae</w:t>
      </w:r>
      <w:proofErr w:type="spellEnd"/>
      <w:r w:rsidRPr="00AB4636">
        <w:rPr>
          <w:rFonts w:ascii="Lato,Italic" w:hAnsi="Lato,Italic" w:cs="Lato,Italic"/>
        </w:rPr>
        <w:t xml:space="preserve"> </w:t>
      </w:r>
      <w:r w:rsidRPr="00AB4636">
        <w:rPr>
          <w:rFonts w:ascii="Lato" w:hAnsi="Lato" w:cs="Lato"/>
        </w:rPr>
        <w:t>uznawana powszechnie za standard europejskiej (kontynentalnej), w tym również polskiej kultury prawnej, wyraźnie wskazuje, iż normy wyjątkowej nie powinno się wykorzystywać dla celów wykraczających poza zakres unormowania.</w:t>
      </w:r>
    </w:p>
    <w:p w14:paraId="49832B49" w14:textId="70A6F369" w:rsidR="00813989" w:rsidRPr="00AB4636" w:rsidRDefault="00813989" w:rsidP="00CD6832">
      <w:pPr>
        <w:autoSpaceDE w:val="0"/>
        <w:autoSpaceDN w:val="0"/>
        <w:adjustRightInd w:val="0"/>
        <w:spacing w:before="240" w:after="240" w:line="240" w:lineRule="exact"/>
        <w:jc w:val="both"/>
        <w:rPr>
          <w:rFonts w:ascii="Lato" w:hAnsi="Lato" w:cs="Lato"/>
        </w:rPr>
      </w:pPr>
      <w:r w:rsidRPr="00AB4636">
        <w:rPr>
          <w:rFonts w:ascii="Lato" w:hAnsi="Lato" w:cs="Lato"/>
        </w:rPr>
        <w:t xml:space="preserve">Dodatkowo trzeba stwierdzić, że </w:t>
      </w:r>
      <w:r w:rsidRPr="00AB4636">
        <w:rPr>
          <w:rFonts w:ascii="Lato,Italic" w:hAnsi="Lato,Italic" w:cs="Lato,Italic"/>
        </w:rPr>
        <w:t xml:space="preserve">specustawa drogowa </w:t>
      </w:r>
      <w:r w:rsidRPr="00AB4636">
        <w:rPr>
          <w:rFonts w:ascii="Lato" w:hAnsi="Lato" w:cs="Lato"/>
        </w:rPr>
        <w:t xml:space="preserve">oparta jest na założeniu, że wniosek </w:t>
      </w:r>
      <w:r w:rsidR="00AB4636" w:rsidRPr="00AB4636">
        <w:rPr>
          <w:rFonts w:ascii="Lato" w:hAnsi="Lato" w:cs="Lato"/>
        </w:rPr>
        <w:br/>
      </w:r>
      <w:r w:rsidRPr="00AB4636">
        <w:rPr>
          <w:rFonts w:ascii="Lato" w:hAnsi="Lato" w:cs="Lato"/>
        </w:rPr>
        <w:t>o decyzję o zezwoleniu na realizację inwestycji drogowej składa inwestor, będący właściwym zarządcą drogi (art. 11b ust. 1). Jest to więc podmiot, który inicjuje postępowanie w sprawie wydania decyzji o zezwoleniu na realizację inwestycji drogowej, a po jej wydaniu realizuje inwestycję. Z tego też powodu jest to podmiot odpowiedzialny za całość procesu inwestycyjnego, włącznie ze skutkami związanymi z nabyciem nieruchomości.</w:t>
      </w:r>
    </w:p>
    <w:p w14:paraId="1C359FE7" w14:textId="4FD4E8BF" w:rsidR="00813989" w:rsidRPr="00AB4636" w:rsidRDefault="00813989" w:rsidP="00CD6832">
      <w:pPr>
        <w:autoSpaceDE w:val="0"/>
        <w:autoSpaceDN w:val="0"/>
        <w:adjustRightInd w:val="0"/>
        <w:spacing w:before="240" w:after="240" w:line="240" w:lineRule="exact"/>
        <w:jc w:val="both"/>
        <w:rPr>
          <w:rFonts w:ascii="Lato" w:hAnsi="Lato" w:cs="Lato"/>
        </w:rPr>
      </w:pPr>
      <w:r w:rsidRPr="00AB4636">
        <w:rPr>
          <w:rFonts w:ascii="Lato" w:hAnsi="Lato" w:cs="Lato"/>
        </w:rPr>
        <w:t xml:space="preserve">W ocenie </w:t>
      </w:r>
      <w:r w:rsidRPr="00AB4636">
        <w:rPr>
          <w:rFonts w:ascii="Lato,Italic" w:hAnsi="Lato,Italic" w:cs="Lato,Italic"/>
        </w:rPr>
        <w:t xml:space="preserve">Ministra, </w:t>
      </w:r>
      <w:r w:rsidRPr="00AB4636">
        <w:rPr>
          <w:rFonts w:ascii="Lato" w:hAnsi="Lato" w:cs="Lato"/>
        </w:rPr>
        <w:t xml:space="preserve">o braku możliwości orzeczenia w decyzji o zezwoleniu na realizację inwestycji drogowej o nabyciu prawa własności nieruchomości przejmowanych pod inną drogę publiczną niż droga stanowiąca przedmiot inwestycji świadczy brak literalnego dopuszczenia przez ustawę takiej konstrukcji. Wskazane powyżej założenia co do samego wywłaszczenia (przejmowania nieruchomości z mocy prawa przy ścisłym wykładaniu przepisów) i prowadzenia inwestycji tylko przez jeden podmiot, świadczą o tym, że tylko podmiot będący inwestorem może być podmiotem praw wynikających z tej decyzji </w:t>
      </w:r>
      <w:r w:rsidR="00AB4636" w:rsidRPr="00AB4636">
        <w:rPr>
          <w:rFonts w:ascii="Lato" w:hAnsi="Lato" w:cs="Lato"/>
        </w:rPr>
        <w:br/>
      </w:r>
      <w:r w:rsidRPr="00AB4636">
        <w:rPr>
          <w:rFonts w:ascii="Lato" w:hAnsi="Lato" w:cs="Lato"/>
        </w:rPr>
        <w:t>w zakresie nabycia praw do nieruchomości objętych inwestycją. Przy takiej konstrukcji przepisów nie można uznać, że inny podmiot, nie prowadząc inwestycji drogowej (wniosek składa inny zarządca drogi), będzie nabywał nieruchomości, o których nabycie nie występował.</w:t>
      </w:r>
    </w:p>
    <w:p w14:paraId="5D1683FD" w14:textId="77777777" w:rsidR="00813989" w:rsidRDefault="00813989" w:rsidP="00CD6832">
      <w:pPr>
        <w:autoSpaceDE w:val="0"/>
        <w:autoSpaceDN w:val="0"/>
        <w:adjustRightInd w:val="0"/>
        <w:spacing w:before="240" w:after="240" w:line="240" w:lineRule="exact"/>
        <w:jc w:val="both"/>
        <w:rPr>
          <w:rFonts w:ascii="Lato" w:hAnsi="Lato" w:cs="Lato"/>
        </w:rPr>
      </w:pPr>
      <w:r>
        <w:rPr>
          <w:rFonts w:ascii="Lato" w:hAnsi="Lato" w:cs="Lato"/>
        </w:rPr>
        <w:t>Od tej zasady są jednakże dwa wyjątki.</w:t>
      </w:r>
    </w:p>
    <w:p w14:paraId="673511D0" w14:textId="35F1CCEA" w:rsidR="00813989" w:rsidRDefault="00813989" w:rsidP="00CD6832">
      <w:pPr>
        <w:autoSpaceDE w:val="0"/>
        <w:autoSpaceDN w:val="0"/>
        <w:adjustRightInd w:val="0"/>
        <w:spacing w:before="240" w:after="240" w:line="240" w:lineRule="exact"/>
        <w:jc w:val="both"/>
        <w:rPr>
          <w:rFonts w:ascii="Lato" w:hAnsi="Lato" w:cs="Lato"/>
        </w:rPr>
      </w:pPr>
      <w:r>
        <w:rPr>
          <w:rFonts w:ascii="Lato" w:hAnsi="Lato" w:cs="Lato"/>
        </w:rPr>
        <w:t xml:space="preserve">Pierwszym jest sytuacja, gdy inwestycja drogowa jest w całości realizowana na terenie miasta na prawach powiatu, a inwestorem jest prezydent miasta.  Powyższy wyjątek nie ma zastosowania w niniejszej sprawie, bowiem inwestycja dotyczy budowy drogi krajowej, </w:t>
      </w:r>
      <w:r w:rsidR="00AB4636">
        <w:rPr>
          <w:rFonts w:ascii="Lato" w:hAnsi="Lato" w:cs="Lato"/>
        </w:rPr>
        <w:br/>
      </w:r>
      <w:r>
        <w:rPr>
          <w:rFonts w:ascii="Lato" w:hAnsi="Lato" w:cs="Lato"/>
        </w:rPr>
        <w:t>a inwestorem jest Generalny Dyrektor Dróg Krajowych i Autostrad.</w:t>
      </w:r>
    </w:p>
    <w:p w14:paraId="2ECB3FF6" w14:textId="48A685C4" w:rsidR="00813989" w:rsidRDefault="00813989" w:rsidP="00CD6832">
      <w:pPr>
        <w:autoSpaceDE w:val="0"/>
        <w:autoSpaceDN w:val="0"/>
        <w:adjustRightInd w:val="0"/>
        <w:spacing w:before="240" w:after="240" w:line="240" w:lineRule="exact"/>
        <w:jc w:val="both"/>
        <w:rPr>
          <w:rFonts w:ascii="Lato" w:hAnsi="Lato" w:cs="Lato"/>
        </w:rPr>
      </w:pPr>
      <w:r>
        <w:rPr>
          <w:rFonts w:ascii="Lato" w:hAnsi="Lato" w:cs="Lato"/>
        </w:rPr>
        <w:t xml:space="preserve">Drugim wyjątkiem jest sytuacja, w której zarządca drogi będący inwestorem zawrze stosowne porozumienie z zarządcą innej drogi publicznej, która ma ulec rozbudowie/budowie. W takim porozumieniu powinny zostać zawarte stosowne zapisy </w:t>
      </w:r>
      <w:r>
        <w:rPr>
          <w:rFonts w:ascii="Lato" w:hAnsi="Lato" w:cs="Lato"/>
        </w:rPr>
        <w:lastRenderedPageBreak/>
        <w:t>określające precyzyjnie zakres uprawnień obu podmiotów, w tym jasne wskazanie, iż dane nieruchomości przeznaczone pod budowę/rozbudowę innej drogi publicznej staną się własnością odpowiedniego zarządcy tej innej drogi publicznej w decyzji o zezwoleniu na realizację inwestycji drogowej, a inwestor otrzyma prawo dysponowania nimi na cele budowlane na czas realizacji inwestycji, jak również wskazanie co do podmiotu zobowiązanego do zapłaty odszkodowania za nieruchomości zajęte pod daną inną drogę publiczną.</w:t>
      </w:r>
    </w:p>
    <w:p w14:paraId="03EE0030" w14:textId="21BC8821" w:rsidR="00DA3668" w:rsidRPr="00D760D0" w:rsidRDefault="00813989" w:rsidP="00CD6832">
      <w:pPr>
        <w:autoSpaceDE w:val="0"/>
        <w:autoSpaceDN w:val="0"/>
        <w:adjustRightInd w:val="0"/>
        <w:spacing w:before="240" w:after="240" w:line="240" w:lineRule="exact"/>
        <w:jc w:val="both"/>
        <w:rPr>
          <w:rFonts w:ascii="Lato" w:hAnsi="Lato" w:cs="Lato"/>
        </w:rPr>
      </w:pPr>
      <w:r w:rsidRPr="00FD192B">
        <w:rPr>
          <w:rFonts w:ascii="Lato" w:hAnsi="Lato" w:cs="Lato"/>
        </w:rPr>
        <w:t xml:space="preserve">Drugi ze wskazanych wyjątków </w:t>
      </w:r>
      <w:r w:rsidR="008C1AD3" w:rsidRPr="00FD192B">
        <w:rPr>
          <w:rFonts w:ascii="Lato" w:hAnsi="Lato" w:cs="Lato"/>
        </w:rPr>
        <w:t xml:space="preserve">także </w:t>
      </w:r>
      <w:r w:rsidRPr="00FD192B">
        <w:rPr>
          <w:rFonts w:ascii="Lato" w:hAnsi="Lato" w:cs="Lato"/>
        </w:rPr>
        <w:t xml:space="preserve">nie ma zastosowania w niniejszej sprawie. Co prawda, w aktach sprawy zakończonej wydaniem </w:t>
      </w:r>
      <w:r w:rsidRPr="00FD192B">
        <w:rPr>
          <w:rFonts w:ascii="Lato,Italic" w:hAnsi="Lato,Italic" w:cs="Lato,Italic"/>
        </w:rPr>
        <w:t xml:space="preserve">decyzji Wojewody Śląskiego </w:t>
      </w:r>
      <w:r w:rsidRPr="00FD192B">
        <w:rPr>
          <w:rFonts w:ascii="Lato" w:hAnsi="Lato" w:cs="Lato"/>
        </w:rPr>
        <w:t>znajduj</w:t>
      </w:r>
      <w:r w:rsidR="008C1AD3" w:rsidRPr="00FD192B">
        <w:rPr>
          <w:rFonts w:ascii="Lato" w:hAnsi="Lato" w:cs="Lato"/>
        </w:rPr>
        <w:t>e</w:t>
      </w:r>
      <w:r w:rsidRPr="00FD192B">
        <w:rPr>
          <w:rFonts w:ascii="Lato" w:hAnsi="Lato" w:cs="Lato"/>
        </w:rPr>
        <w:t xml:space="preserve"> się porozumienie, zawarte przez </w:t>
      </w:r>
      <w:r w:rsidRPr="00FD192B">
        <w:rPr>
          <w:rFonts w:ascii="Lato,Italic" w:hAnsi="Lato,Italic" w:cs="Lato,Italic"/>
        </w:rPr>
        <w:t xml:space="preserve">inwestora </w:t>
      </w:r>
      <w:r w:rsidRPr="00FD192B">
        <w:rPr>
          <w:rFonts w:ascii="Lato" w:hAnsi="Lato" w:cs="Lato"/>
        </w:rPr>
        <w:t xml:space="preserve">z </w:t>
      </w:r>
      <w:r w:rsidR="00D760D0">
        <w:rPr>
          <w:rFonts w:ascii="Lato" w:hAnsi="Lato" w:cs="Lato"/>
        </w:rPr>
        <w:t xml:space="preserve">Zarządem </w:t>
      </w:r>
      <w:r w:rsidRPr="00FD192B">
        <w:rPr>
          <w:rFonts w:ascii="Lato" w:hAnsi="Lato" w:cs="Lato"/>
        </w:rPr>
        <w:t>Województwa Śląskiego</w:t>
      </w:r>
      <w:r w:rsidR="008C1AD3" w:rsidRPr="00FD192B">
        <w:rPr>
          <w:rFonts w:ascii="Lato" w:hAnsi="Lato" w:cs="Lato"/>
        </w:rPr>
        <w:t xml:space="preserve">, </w:t>
      </w:r>
      <w:r w:rsidR="00D760D0">
        <w:rPr>
          <w:rFonts w:ascii="Lato" w:hAnsi="Lato" w:cs="Lato"/>
        </w:rPr>
        <w:t xml:space="preserve">z </w:t>
      </w:r>
      <w:r w:rsidR="008C1AD3" w:rsidRPr="00FD192B">
        <w:rPr>
          <w:rFonts w:ascii="Lato" w:hAnsi="Lato" w:cs="Lato"/>
          <w:bCs/>
          <w:lang w:bidi="pl-PL"/>
        </w:rPr>
        <w:t xml:space="preserve">dnia </w:t>
      </w:r>
      <w:r w:rsidR="00AB4636" w:rsidRPr="00FD192B">
        <w:rPr>
          <w:rFonts w:ascii="Lato" w:hAnsi="Lato" w:cs="Lato"/>
          <w:bCs/>
          <w:lang w:bidi="pl-PL"/>
        </w:rPr>
        <w:br/>
      </w:r>
      <w:r w:rsidR="008C1AD3" w:rsidRPr="00FD192B">
        <w:rPr>
          <w:rFonts w:ascii="Lato" w:hAnsi="Lato" w:cs="Lato"/>
          <w:bCs/>
          <w:lang w:bidi="pl-PL"/>
        </w:rPr>
        <w:t xml:space="preserve">27 czerwca 2022 r. jednakże </w:t>
      </w:r>
      <w:r w:rsidR="00793BE6" w:rsidRPr="00FD192B">
        <w:rPr>
          <w:rFonts w:ascii="Lato" w:hAnsi="Lato" w:cs="Lato"/>
          <w:bCs/>
          <w:lang w:bidi="pl-PL"/>
        </w:rPr>
        <w:t xml:space="preserve">porozumienie </w:t>
      </w:r>
      <w:r w:rsidR="008C1AD3" w:rsidRPr="00FD192B">
        <w:rPr>
          <w:rFonts w:ascii="Lato" w:hAnsi="Lato" w:cs="Lato"/>
          <w:bCs/>
          <w:lang w:bidi="pl-PL"/>
        </w:rPr>
        <w:t>nie zawierało postanowień o przejęciu własności nieruchomości przez Województwo Śląskie</w:t>
      </w:r>
      <w:r w:rsidR="00793BE6" w:rsidRPr="00FD192B">
        <w:rPr>
          <w:rFonts w:ascii="Lato" w:hAnsi="Lato" w:cs="Lato"/>
          <w:bCs/>
          <w:lang w:bidi="pl-PL"/>
        </w:rPr>
        <w:t xml:space="preserve"> oraz nie wynikało z niego, iż Województwo Śląskie przyjmuje do wiadomości, że z dniem kiedy decyzja o zezwoleniu na realizację inwestycji drogowej stanie się ostateczna, stan</w:t>
      </w:r>
      <w:r w:rsidR="000A7DFA">
        <w:rPr>
          <w:rFonts w:ascii="Lato" w:hAnsi="Lato" w:cs="Lato"/>
          <w:bCs/>
          <w:lang w:bidi="pl-PL"/>
        </w:rPr>
        <w:t xml:space="preserve">ie </w:t>
      </w:r>
      <w:r w:rsidR="00793BE6" w:rsidRPr="00FD192B">
        <w:rPr>
          <w:rFonts w:ascii="Lato" w:hAnsi="Lato" w:cs="Lato"/>
          <w:bCs/>
          <w:lang w:bidi="pl-PL"/>
        </w:rPr>
        <w:t xml:space="preserve"> się właściciel</w:t>
      </w:r>
      <w:r w:rsidR="000A7DFA">
        <w:rPr>
          <w:rFonts w:ascii="Lato" w:hAnsi="Lato" w:cs="Lato"/>
          <w:bCs/>
          <w:lang w:bidi="pl-PL"/>
        </w:rPr>
        <w:t>em</w:t>
      </w:r>
      <w:r w:rsidR="00793BE6" w:rsidRPr="00FD192B">
        <w:rPr>
          <w:rFonts w:ascii="Lato" w:hAnsi="Lato" w:cs="Lato"/>
          <w:bCs/>
          <w:lang w:bidi="pl-PL"/>
        </w:rPr>
        <w:t xml:space="preserve"> nieruchomości znajdujących się w liniach rozgraniczających pasa drogowego. </w:t>
      </w:r>
      <w:r w:rsidR="00C2756B" w:rsidRPr="00FD192B">
        <w:rPr>
          <w:rFonts w:ascii="Lato" w:hAnsi="Lato" w:cs="Arial"/>
          <w:bCs/>
          <w:spacing w:val="4"/>
          <w:kern w:val="2"/>
          <w:lang w:bidi="pl-PL"/>
        </w:rPr>
        <w:t xml:space="preserve">Wyjaśnić bowiem należy, </w:t>
      </w:r>
      <w:r w:rsidR="00AB4636" w:rsidRPr="00FD192B">
        <w:rPr>
          <w:rFonts w:ascii="Lato" w:hAnsi="Lato" w:cs="Arial"/>
          <w:bCs/>
          <w:spacing w:val="4"/>
          <w:kern w:val="2"/>
          <w:lang w:bidi="pl-PL"/>
        </w:rPr>
        <w:br/>
      </w:r>
      <w:r w:rsidR="00C2756B" w:rsidRPr="00FD192B">
        <w:rPr>
          <w:rFonts w:ascii="Lato" w:hAnsi="Lato" w:cs="Arial"/>
          <w:bCs/>
          <w:spacing w:val="4"/>
          <w:kern w:val="2"/>
          <w:lang w:bidi="pl-PL"/>
        </w:rPr>
        <w:t>iż z zawart</w:t>
      </w:r>
      <w:r w:rsidR="00D760D0">
        <w:rPr>
          <w:rFonts w:ascii="Lato" w:hAnsi="Lato" w:cs="Arial"/>
          <w:bCs/>
          <w:spacing w:val="4"/>
          <w:kern w:val="2"/>
          <w:lang w:bidi="pl-PL"/>
        </w:rPr>
        <w:t>ego</w:t>
      </w:r>
      <w:r w:rsidR="00C2756B" w:rsidRPr="00FD192B">
        <w:rPr>
          <w:rFonts w:ascii="Lato" w:hAnsi="Lato" w:cs="Arial"/>
          <w:bCs/>
          <w:spacing w:val="4"/>
          <w:kern w:val="2"/>
          <w:lang w:bidi="pl-PL"/>
        </w:rPr>
        <w:t xml:space="preserve"> przez inwestora porozumieni</w:t>
      </w:r>
      <w:r w:rsidR="000A7DFA">
        <w:rPr>
          <w:rFonts w:ascii="Lato" w:hAnsi="Lato" w:cs="Arial"/>
          <w:bCs/>
          <w:spacing w:val="4"/>
          <w:kern w:val="2"/>
          <w:lang w:bidi="pl-PL"/>
        </w:rPr>
        <w:t>a</w:t>
      </w:r>
      <w:r w:rsidR="00C2756B" w:rsidRPr="00FD192B">
        <w:rPr>
          <w:rFonts w:ascii="Lato" w:hAnsi="Lato" w:cs="Arial"/>
          <w:bCs/>
          <w:spacing w:val="4"/>
          <w:kern w:val="2"/>
          <w:lang w:bidi="pl-PL"/>
        </w:rPr>
        <w:t xml:space="preserve"> w żaden sposób nie wynika, iż nieruchomości przeznaczone pod budowę innych dróg publicznych (dróg wojewódzkich) w decyzji o zezwoleniu na realizację inwestycji drogowej mają zostać przekazane na własność</w:t>
      </w:r>
      <w:r w:rsidR="00DF3B13" w:rsidRPr="00FD192B">
        <w:rPr>
          <w:rFonts w:ascii="Lato" w:hAnsi="Lato" w:cs="Arial"/>
          <w:bCs/>
          <w:spacing w:val="4"/>
          <w:kern w:val="2"/>
          <w:lang w:bidi="pl-PL"/>
        </w:rPr>
        <w:t xml:space="preserve"> </w:t>
      </w:r>
      <w:r w:rsidR="00DF3B13" w:rsidRPr="00036331">
        <w:rPr>
          <w:rFonts w:ascii="Lato" w:hAnsi="Lato" w:cs="Arial"/>
          <w:bCs/>
          <w:spacing w:val="4"/>
          <w:kern w:val="2"/>
          <w:lang w:bidi="pl-PL"/>
        </w:rPr>
        <w:t>Województwa Śląskiego</w:t>
      </w:r>
      <w:r w:rsidR="00AB4636" w:rsidRPr="00036331">
        <w:rPr>
          <w:rFonts w:ascii="Lato" w:hAnsi="Lato" w:cs="Arial"/>
          <w:bCs/>
          <w:spacing w:val="4"/>
          <w:kern w:val="2"/>
          <w:lang w:bidi="pl-PL"/>
        </w:rPr>
        <w:t>.</w:t>
      </w:r>
    </w:p>
    <w:p w14:paraId="16A0D5AB" w14:textId="59920D7F" w:rsidR="00793BE6" w:rsidRPr="00793BE6" w:rsidRDefault="00793BE6" w:rsidP="00793BE6">
      <w:pPr>
        <w:spacing w:before="240" w:after="240" w:line="240" w:lineRule="exact"/>
        <w:jc w:val="both"/>
        <w:outlineLvl w:val="0"/>
        <w:rPr>
          <w:rFonts w:ascii="Lato" w:hAnsi="Lato" w:cs="Arial"/>
          <w:bCs/>
          <w:iCs/>
          <w:spacing w:val="4"/>
          <w:kern w:val="2"/>
          <w:lang w:bidi="pl-PL"/>
        </w:rPr>
      </w:pPr>
      <w:r w:rsidRPr="00793BE6">
        <w:rPr>
          <w:rFonts w:ascii="Lato" w:hAnsi="Lato" w:cs="Arial"/>
          <w:bCs/>
          <w:iCs/>
          <w:spacing w:val="4"/>
          <w:kern w:val="2"/>
          <w:lang w:bidi="pl-PL"/>
        </w:rPr>
        <w:t xml:space="preserve">Dodatkowo warto podkreślić, że na etapie postępowania </w:t>
      </w:r>
      <w:proofErr w:type="spellStart"/>
      <w:r w:rsidRPr="00793BE6">
        <w:rPr>
          <w:rFonts w:ascii="Lato" w:hAnsi="Lato" w:cs="Arial"/>
          <w:bCs/>
          <w:iCs/>
          <w:spacing w:val="4"/>
          <w:kern w:val="2"/>
          <w:lang w:bidi="pl-PL"/>
        </w:rPr>
        <w:t>pierwszoinstancyjnego</w:t>
      </w:r>
      <w:proofErr w:type="spellEnd"/>
      <w:r w:rsidRPr="00793BE6">
        <w:rPr>
          <w:rFonts w:ascii="Lato" w:hAnsi="Lato" w:cs="Arial"/>
          <w:bCs/>
          <w:iCs/>
          <w:spacing w:val="4"/>
          <w:kern w:val="2"/>
          <w:lang w:bidi="pl-PL"/>
        </w:rPr>
        <w:t xml:space="preserve"> Wojewoda Śląski wezwał inwestora do złożenia wyjaśnień </w:t>
      </w:r>
      <w:r>
        <w:rPr>
          <w:rFonts w:ascii="Lato" w:hAnsi="Lato" w:cs="Arial"/>
          <w:bCs/>
          <w:iCs/>
          <w:spacing w:val="4"/>
          <w:kern w:val="2"/>
          <w:lang w:bidi="pl-PL"/>
        </w:rPr>
        <w:t xml:space="preserve">w zakresie </w:t>
      </w:r>
      <w:r w:rsidRPr="00793BE6">
        <w:rPr>
          <w:rFonts w:ascii="Lato" w:hAnsi="Lato" w:cs="Arial"/>
          <w:bCs/>
          <w:iCs/>
          <w:spacing w:val="4"/>
          <w:kern w:val="2"/>
          <w:lang w:bidi="pl-PL"/>
        </w:rPr>
        <w:t xml:space="preserve">oznaczenia nieruchomości oraz wskazania podmiotu, na którego rzecz nastąpi przejęcie własności nieruchomości znajdujących się w pasie projektowanych innych dróg publicznych – w tym dróg wojewódzkich. W odpowiedzi inwestor dokonał stosownej korekty dokumentacji, wskazując, że w odniesieniu do nieruchomości zajętych pod pas drogowy projektowanej drogi wojewódzkiej brak jest podstaw prawnych do przejęcia, iż staną się one własnością Województwa Śląskiego. W rezultacie inwestor skorygował zapis wniosku, </w:t>
      </w:r>
      <w:r w:rsidR="00D760D0">
        <w:rPr>
          <w:rFonts w:ascii="Lato" w:hAnsi="Lato" w:cs="Arial"/>
          <w:bCs/>
          <w:iCs/>
          <w:spacing w:val="4"/>
          <w:kern w:val="2"/>
          <w:lang w:bidi="pl-PL"/>
        </w:rPr>
        <w:t>wskazując, iż nieruchomości oznaczone w pkt VI.2 przechodzą na własność Skarbu Państwa.</w:t>
      </w:r>
    </w:p>
    <w:p w14:paraId="47FC5F80" w14:textId="72908CE5" w:rsidR="004139F0" w:rsidRDefault="004139F0" w:rsidP="00AC3BA2">
      <w:pPr>
        <w:spacing w:after="240" w:line="240" w:lineRule="exact"/>
        <w:jc w:val="both"/>
        <w:outlineLvl w:val="0"/>
        <w:rPr>
          <w:rFonts w:ascii="Lato" w:hAnsi="Lato" w:cs="Arial"/>
          <w:bCs/>
          <w:iCs/>
          <w:spacing w:val="4"/>
          <w:kern w:val="2"/>
          <w:lang w:bidi="pl-PL"/>
        </w:rPr>
      </w:pPr>
      <w:r w:rsidRPr="004139F0">
        <w:rPr>
          <w:rFonts w:ascii="Lato" w:hAnsi="Lato" w:cs="Arial"/>
          <w:bCs/>
          <w:iCs/>
          <w:spacing w:val="4"/>
          <w:kern w:val="2"/>
          <w:lang w:bidi="pl-PL"/>
        </w:rPr>
        <w:t>Wobec powyższego, skoro to inwestor we wniosku o wydanie decyzji o zezwoleniu na realizację inwestycji drogowej decyduje o przebiegu inwestycji oraz o wielkości terenu niezbędnego dla obiektów budowlanych – załączając mapy z proponowanym przebiegiem inwestycji, projek</w:t>
      </w:r>
      <w:r>
        <w:rPr>
          <w:rFonts w:ascii="Lato" w:hAnsi="Lato" w:cs="Arial"/>
          <w:bCs/>
          <w:iCs/>
          <w:spacing w:val="4"/>
          <w:kern w:val="2"/>
          <w:lang w:bidi="pl-PL"/>
        </w:rPr>
        <w:t>ty</w:t>
      </w:r>
      <w:r w:rsidRPr="004139F0">
        <w:rPr>
          <w:rFonts w:ascii="Lato" w:hAnsi="Lato" w:cs="Arial"/>
          <w:bCs/>
          <w:iCs/>
          <w:spacing w:val="4"/>
          <w:kern w:val="2"/>
          <w:lang w:bidi="pl-PL"/>
        </w:rPr>
        <w:t xml:space="preserve"> podziałów nieruchomości oraz wyka</w:t>
      </w:r>
      <w:r>
        <w:rPr>
          <w:rFonts w:ascii="Lato" w:hAnsi="Lato" w:cs="Arial"/>
          <w:bCs/>
          <w:iCs/>
          <w:spacing w:val="4"/>
          <w:kern w:val="2"/>
          <w:lang w:bidi="pl-PL"/>
        </w:rPr>
        <w:t>zy</w:t>
      </w:r>
      <w:r w:rsidRPr="004139F0">
        <w:rPr>
          <w:rFonts w:ascii="Lato" w:hAnsi="Lato" w:cs="Arial"/>
          <w:bCs/>
          <w:iCs/>
          <w:spacing w:val="4"/>
          <w:kern w:val="2"/>
          <w:lang w:bidi="pl-PL"/>
        </w:rPr>
        <w:t xml:space="preserve"> nieruchomości lub ich części przeznaczonych do przejęcia na rzecz Skarbu Państwa lub jednostki samorządu terytorialnego – zadaniem organu jest jedynie weryfikacja, czy wyznaczone linie rozgraniczające teren inwestycji oraz zaproponowane rozwiązania techniczne są zgodne z wolą ustawodawcy wyrażoną w przepisach mających znaczenie dla wydania decyzji o zezwoleniu na realizację inwestycji drogowej.</w:t>
      </w:r>
    </w:p>
    <w:p w14:paraId="422DCC16" w14:textId="69A92E37" w:rsidR="00AC3BA2" w:rsidRPr="00557795" w:rsidRDefault="00C2756B" w:rsidP="006C75C5">
      <w:pPr>
        <w:spacing w:after="240" w:line="240" w:lineRule="exact"/>
        <w:jc w:val="both"/>
        <w:outlineLvl w:val="0"/>
        <w:rPr>
          <w:rFonts w:ascii="Lato" w:hAnsi="Lato" w:cs="Arial"/>
          <w:bCs/>
          <w:iCs/>
          <w:spacing w:val="4"/>
          <w:kern w:val="2"/>
          <w:lang w:bidi="pl-PL"/>
        </w:rPr>
      </w:pPr>
      <w:r w:rsidRPr="00C2756B">
        <w:rPr>
          <w:rFonts w:ascii="Lato" w:hAnsi="Lato" w:cs="Arial"/>
          <w:bCs/>
          <w:iCs/>
          <w:spacing w:val="4"/>
          <w:kern w:val="2"/>
          <w:lang w:bidi="pl-PL"/>
        </w:rPr>
        <w:t>Zarówno wojewoda jak i organ odwoławczy mogą działać tylko w granicach tego wniosku 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w:t>
      </w:r>
      <w:r>
        <w:rPr>
          <w:rFonts w:ascii="Lato" w:hAnsi="Lato" w:cs="Arial"/>
          <w:bCs/>
          <w:iCs/>
          <w:spacing w:val="4"/>
          <w:kern w:val="2"/>
          <w:lang w:bidi="pl-PL"/>
        </w:rPr>
        <w:t xml:space="preserve">. </w:t>
      </w:r>
      <w:r w:rsidR="00AC3BA2" w:rsidRPr="00AC3BA2">
        <w:rPr>
          <w:rFonts w:ascii="Lato" w:hAnsi="Lato" w:cs="Arial"/>
          <w:bCs/>
          <w:iCs/>
          <w:spacing w:val="4"/>
          <w:kern w:val="2"/>
          <w:lang w:bidi="pl-PL"/>
        </w:rPr>
        <w:t>To inwestor, w oparciu o obowiązujące przepisy specustawy drogowej, kształtuje wniosek w taki sposób, aby odpowiadał on rzeczywistym uwarunkowaniom prawnym i faktycznym.</w:t>
      </w:r>
    </w:p>
    <w:p w14:paraId="700EF9C8" w14:textId="26D377B0" w:rsidR="00557795" w:rsidRPr="00C92426" w:rsidRDefault="00557795" w:rsidP="00557795">
      <w:pPr>
        <w:spacing w:after="240" w:line="240" w:lineRule="exact"/>
        <w:jc w:val="both"/>
        <w:outlineLvl w:val="0"/>
        <w:rPr>
          <w:rFonts w:ascii="Lato" w:eastAsia="Calibri" w:hAnsi="Lato" w:cs="Arial"/>
          <w:color w:val="000000"/>
          <w:spacing w:val="4"/>
          <w:kern w:val="2"/>
        </w:rPr>
      </w:pPr>
      <w:bookmarkStart w:id="9" w:name="_Hlk146798031"/>
      <w:r w:rsidRPr="00C92426">
        <w:rPr>
          <w:rFonts w:ascii="Lato" w:eastAsia="Calibri" w:hAnsi="Lato" w:cs="Arial"/>
          <w:spacing w:val="4"/>
          <w:kern w:val="2"/>
        </w:rPr>
        <w:t xml:space="preserve">Uzasadniając </w:t>
      </w:r>
      <w:r w:rsidRPr="00C92426">
        <w:rPr>
          <w:rFonts w:ascii="Lato" w:eastAsia="Calibri" w:hAnsi="Lato" w:cs="Arial"/>
          <w:color w:val="000000"/>
          <w:spacing w:val="4"/>
          <w:kern w:val="2"/>
        </w:rPr>
        <w:t xml:space="preserve">natomiast rozstrzygnięcie podjęte w pkt III niniejszej decyzji, tj. umorzenie postępowania odwoławczego w zakresie odwołań wniesionych przez </w:t>
      </w:r>
      <w:r w:rsidR="00F97E3B" w:rsidRPr="00C92426">
        <w:rPr>
          <w:rFonts w:ascii="Lato" w:eastAsia="Calibri" w:hAnsi="Lato" w:cs="Arial"/>
          <w:color w:val="000000"/>
          <w:spacing w:val="4"/>
          <w:kern w:val="2"/>
        </w:rPr>
        <w:t xml:space="preserve">Pana </w:t>
      </w:r>
      <w:r w:rsidR="001A3410">
        <w:rPr>
          <w:rFonts w:ascii="Lato" w:eastAsia="Calibri" w:hAnsi="Lato" w:cs="Arial"/>
          <w:color w:val="000000"/>
          <w:spacing w:val="4"/>
          <w:kern w:val="2"/>
        </w:rPr>
        <w:t>K.</w:t>
      </w:r>
      <w:r w:rsidR="00F97E3B" w:rsidRPr="00C92426">
        <w:rPr>
          <w:rFonts w:ascii="Lato" w:eastAsia="Calibri" w:hAnsi="Lato" w:cs="Arial"/>
          <w:color w:val="000000"/>
          <w:spacing w:val="4"/>
          <w:kern w:val="2"/>
        </w:rPr>
        <w:t xml:space="preserve"> </w:t>
      </w:r>
      <w:r w:rsidR="001A3410">
        <w:rPr>
          <w:rFonts w:ascii="Lato" w:eastAsia="Calibri" w:hAnsi="Lato" w:cs="Arial"/>
          <w:color w:val="000000"/>
          <w:spacing w:val="4"/>
          <w:kern w:val="2"/>
        </w:rPr>
        <w:t>O.</w:t>
      </w:r>
      <w:r w:rsidR="00F97E3B" w:rsidRPr="00C92426">
        <w:rPr>
          <w:rFonts w:ascii="Lato" w:eastAsia="Calibri" w:hAnsi="Lato" w:cs="Arial"/>
          <w:color w:val="000000"/>
          <w:spacing w:val="4"/>
          <w:kern w:val="2"/>
        </w:rPr>
        <w:t xml:space="preserve">, Panią </w:t>
      </w:r>
      <w:r w:rsidR="001A3410">
        <w:rPr>
          <w:rFonts w:ascii="Lato" w:eastAsia="Calibri" w:hAnsi="Lato" w:cs="Arial"/>
          <w:color w:val="000000"/>
          <w:spacing w:val="4"/>
          <w:kern w:val="2"/>
        </w:rPr>
        <w:t>J.</w:t>
      </w:r>
      <w:r w:rsidR="00F97E3B" w:rsidRPr="00C92426">
        <w:rPr>
          <w:rFonts w:ascii="Lato" w:eastAsia="Calibri" w:hAnsi="Lato" w:cs="Arial"/>
          <w:color w:val="000000"/>
          <w:spacing w:val="4"/>
          <w:kern w:val="2"/>
        </w:rPr>
        <w:t xml:space="preserve"> </w:t>
      </w:r>
      <w:r w:rsidR="001A3410">
        <w:rPr>
          <w:rFonts w:ascii="Lato" w:eastAsia="Calibri" w:hAnsi="Lato" w:cs="Arial"/>
          <w:color w:val="000000"/>
          <w:spacing w:val="4"/>
          <w:kern w:val="2"/>
        </w:rPr>
        <w:t>O.</w:t>
      </w:r>
      <w:r w:rsidR="00F97E3B" w:rsidRPr="00C92426">
        <w:rPr>
          <w:rFonts w:ascii="Lato" w:eastAsia="Calibri" w:hAnsi="Lato" w:cs="Arial"/>
          <w:color w:val="000000"/>
          <w:spacing w:val="4"/>
          <w:kern w:val="2"/>
        </w:rPr>
        <w:t>-</w:t>
      </w:r>
      <w:r w:rsidR="001A3410">
        <w:rPr>
          <w:rFonts w:ascii="Lato" w:eastAsia="Calibri" w:hAnsi="Lato" w:cs="Arial"/>
          <w:color w:val="000000"/>
          <w:spacing w:val="4"/>
          <w:kern w:val="2"/>
        </w:rPr>
        <w:t>B.</w:t>
      </w:r>
      <w:r w:rsidR="00F97E3B" w:rsidRPr="00C92426">
        <w:rPr>
          <w:rFonts w:ascii="Lato" w:eastAsia="Calibri" w:hAnsi="Lato" w:cs="Arial"/>
          <w:color w:val="000000"/>
          <w:spacing w:val="4"/>
          <w:kern w:val="2"/>
        </w:rPr>
        <w:t xml:space="preserve">, Panią </w:t>
      </w:r>
      <w:r w:rsidR="001A3410">
        <w:rPr>
          <w:rFonts w:ascii="Lato" w:eastAsia="Calibri" w:hAnsi="Lato" w:cs="Arial"/>
          <w:color w:val="000000"/>
          <w:spacing w:val="4"/>
          <w:kern w:val="2"/>
        </w:rPr>
        <w:t>A.</w:t>
      </w:r>
      <w:r w:rsidR="00F97E3B" w:rsidRPr="00C92426">
        <w:rPr>
          <w:rFonts w:ascii="Lato" w:eastAsia="Calibri" w:hAnsi="Lato" w:cs="Arial"/>
          <w:color w:val="000000"/>
          <w:spacing w:val="4"/>
          <w:kern w:val="2"/>
        </w:rPr>
        <w:t xml:space="preserve"> </w:t>
      </w:r>
      <w:r w:rsidR="001A3410">
        <w:rPr>
          <w:rFonts w:ascii="Lato" w:eastAsia="Calibri" w:hAnsi="Lato" w:cs="Arial"/>
          <w:color w:val="000000"/>
          <w:spacing w:val="4"/>
          <w:kern w:val="2"/>
        </w:rPr>
        <w:t>B.</w:t>
      </w:r>
      <w:r w:rsidR="00F97E3B" w:rsidRPr="00C92426">
        <w:rPr>
          <w:rFonts w:ascii="Lato" w:eastAsia="Calibri" w:hAnsi="Lato" w:cs="Arial"/>
          <w:color w:val="000000"/>
          <w:spacing w:val="4"/>
          <w:kern w:val="2"/>
        </w:rPr>
        <w:t xml:space="preserve"> i Pana </w:t>
      </w:r>
      <w:r w:rsidR="001A3410">
        <w:rPr>
          <w:rFonts w:ascii="Lato" w:eastAsia="Calibri" w:hAnsi="Lato" w:cs="Arial"/>
          <w:color w:val="000000"/>
          <w:spacing w:val="4"/>
          <w:kern w:val="2"/>
        </w:rPr>
        <w:t>P.</w:t>
      </w:r>
      <w:r w:rsidR="00F97E3B" w:rsidRPr="00C92426">
        <w:rPr>
          <w:rFonts w:ascii="Lato" w:eastAsia="Calibri" w:hAnsi="Lato" w:cs="Arial"/>
          <w:color w:val="000000"/>
          <w:spacing w:val="4"/>
          <w:kern w:val="2"/>
        </w:rPr>
        <w:t xml:space="preserve"> </w:t>
      </w:r>
      <w:r w:rsidR="001A3410">
        <w:rPr>
          <w:rFonts w:ascii="Lato" w:eastAsia="Calibri" w:hAnsi="Lato" w:cs="Arial"/>
          <w:color w:val="000000"/>
          <w:spacing w:val="4"/>
          <w:kern w:val="2"/>
        </w:rPr>
        <w:t>O.</w:t>
      </w:r>
      <w:r w:rsidRPr="00C92426">
        <w:rPr>
          <w:rFonts w:ascii="Lato" w:eastAsia="Calibri" w:hAnsi="Lato" w:cs="Arial"/>
          <w:color w:val="000000"/>
          <w:spacing w:val="4"/>
          <w:kern w:val="2"/>
        </w:rPr>
        <w:t>, Minister stwierdził, co następuje.</w:t>
      </w:r>
    </w:p>
    <w:p w14:paraId="09916C97" w14:textId="77777777" w:rsidR="00557795" w:rsidRPr="00C92426" w:rsidRDefault="00557795" w:rsidP="00557795">
      <w:pPr>
        <w:spacing w:after="240" w:line="240" w:lineRule="exact"/>
        <w:jc w:val="both"/>
        <w:outlineLvl w:val="0"/>
        <w:rPr>
          <w:rFonts w:ascii="Lato" w:eastAsia="Calibri" w:hAnsi="Lato" w:cs="Arial"/>
          <w:color w:val="000000"/>
          <w:spacing w:val="4"/>
          <w:kern w:val="2"/>
        </w:rPr>
      </w:pPr>
      <w:r w:rsidRPr="00C92426">
        <w:rPr>
          <w:rFonts w:ascii="Lato" w:eastAsia="Calibri" w:hAnsi="Lato" w:cs="Arial"/>
          <w:color w:val="000000"/>
          <w:spacing w:val="4"/>
          <w:kern w:val="2"/>
        </w:rPr>
        <w:lastRenderedPageBreak/>
        <w:t xml:space="preserve">Jedną z podstawowych czynności organu odwoławczego jest określenie, czy odwołania od decyzji organu I instancji wniosły osoby, którym przysługuje interes prawny do bycia stroną postępowania w sprawie wydania decyzji o zezwolenie na realizację inwestycji drogowej. Powyższy obowiązek wynika wprost z art. 127 § 1 kpa, który stanowi, </w:t>
      </w:r>
      <w:r w:rsidRPr="00C92426">
        <w:rPr>
          <w:rFonts w:ascii="Lato" w:eastAsia="Calibri" w:hAnsi="Lato" w:cs="Arial"/>
          <w:color w:val="000000"/>
          <w:spacing w:val="4"/>
          <w:kern w:val="2"/>
        </w:rPr>
        <w:br/>
        <w:t>że odwołanie od decyzji służy stronie.</w:t>
      </w:r>
    </w:p>
    <w:p w14:paraId="2AFF84F2" w14:textId="77777777" w:rsidR="00557795" w:rsidRPr="00C92426" w:rsidRDefault="00557795" w:rsidP="00557795">
      <w:pPr>
        <w:spacing w:after="240" w:line="240" w:lineRule="exact"/>
        <w:jc w:val="both"/>
        <w:outlineLvl w:val="0"/>
        <w:rPr>
          <w:rFonts w:ascii="Lato" w:eastAsia="Calibri" w:hAnsi="Lato" w:cs="Arial"/>
          <w:color w:val="000000"/>
          <w:spacing w:val="4"/>
          <w:kern w:val="2"/>
        </w:rPr>
      </w:pPr>
      <w:r w:rsidRPr="00C92426">
        <w:rPr>
          <w:rFonts w:ascii="Lato" w:eastAsia="Calibri" w:hAnsi="Lato" w:cs="Arial"/>
          <w:color w:val="000000"/>
          <w:spacing w:val="4"/>
          <w:kern w:val="2"/>
        </w:rPr>
        <w:t xml:space="preserve">Wyjaśnić należy, że przepisy specustawy drogowej nie zawierają definicji strony postępowania prowadzonego w sprawie o zezwolenie na realizację inwestycji drogowej. Z przepisów ww. ustawy wynika jedynie, iż stroną tego postępowania jest z pewnością inwestor. Natomiast katalog „pozostałych stron” postępowania w sprawie zezwolenia </w:t>
      </w:r>
      <w:r w:rsidRPr="00C92426">
        <w:rPr>
          <w:rFonts w:ascii="Lato" w:eastAsia="Calibri" w:hAnsi="Lato" w:cs="Arial"/>
          <w:color w:val="000000"/>
          <w:spacing w:val="4"/>
          <w:kern w:val="2"/>
        </w:rPr>
        <w:br/>
        <w:t xml:space="preserve">na realizację inwestycji drogowej ustalany być musi w oparciu o art. 28 kpa. Zgodnie bowiem z art. 11c specustawy drogowej, do postępowania w sprawach dotyczących wydania decyzji o zezwoleniu na realizację inwestycji drogowej stosuje się przepisy kpa, z zastrzeżeniem przepisów tej ustawy. </w:t>
      </w:r>
    </w:p>
    <w:p w14:paraId="279BF236" w14:textId="77777777" w:rsidR="00557795" w:rsidRPr="00C92426" w:rsidRDefault="00557795" w:rsidP="00557795">
      <w:pPr>
        <w:spacing w:after="240" w:line="240" w:lineRule="exact"/>
        <w:jc w:val="both"/>
        <w:outlineLvl w:val="0"/>
        <w:rPr>
          <w:rFonts w:ascii="Lato" w:eastAsia="Calibri" w:hAnsi="Lato" w:cs="Arial"/>
          <w:color w:val="000000"/>
          <w:spacing w:val="4"/>
          <w:kern w:val="2"/>
        </w:rPr>
      </w:pPr>
      <w:r w:rsidRPr="00C92426">
        <w:rPr>
          <w:rFonts w:ascii="Lato" w:eastAsia="Calibri" w:hAnsi="Lato" w:cs="Arial"/>
          <w:color w:val="000000"/>
          <w:spacing w:val="4"/>
          <w:kern w:val="2"/>
        </w:rPr>
        <w:t>Przy czym podkreślić należy, że w przedmiotowej sprawie nie ma zastosowania</w:t>
      </w:r>
      <w:r w:rsidRPr="00C92426">
        <w:rPr>
          <w:rFonts w:ascii="Lato" w:eastAsia="Calibri" w:hAnsi="Lato" w:cs="Arial"/>
          <w:color w:val="000000"/>
          <w:spacing w:val="4"/>
          <w:kern w:val="2"/>
        </w:rPr>
        <w:br/>
        <w:t>art. 28 ust. 2 ustawy Prawo budowlane, zgodnie z którym stronami są właściciele, użytkownicy wieczyści lub zarządcy nieruchomości znajdujących się w obszarze oddziaływania obiektu budowlanego. Został on bowiem wyłączony na mocy art. 11 i ust. 1 specustawy drogowej. Wyłączenie tego przepisu nie oznacza, że stronami postępowania w sprawie zezwolenia na realizację inwestycji drogowej nie mogą być podmioty wskazane w art. 28 ust. 2 ustawy Prawo budowlane. W ich przypadku przysługiwanie przymiotu strony uzależnione jest bowiem od spełnienia przesłanek wskazanych w art. 28 kpa.</w:t>
      </w:r>
    </w:p>
    <w:p w14:paraId="24A7C13C" w14:textId="77777777" w:rsidR="00557795" w:rsidRPr="00C92426" w:rsidRDefault="00557795" w:rsidP="00557795">
      <w:pPr>
        <w:spacing w:after="240" w:line="240" w:lineRule="exact"/>
        <w:jc w:val="both"/>
        <w:outlineLvl w:val="0"/>
        <w:rPr>
          <w:rFonts w:ascii="Lato" w:eastAsia="Calibri" w:hAnsi="Lato" w:cs="Arial"/>
          <w:color w:val="000000"/>
          <w:spacing w:val="4"/>
          <w:kern w:val="2"/>
        </w:rPr>
      </w:pPr>
      <w:r w:rsidRPr="00C92426">
        <w:rPr>
          <w:rFonts w:ascii="Lato" w:eastAsia="Calibri" w:hAnsi="Lato" w:cs="Arial"/>
          <w:color w:val="000000"/>
          <w:spacing w:val="4"/>
          <w:kern w:val="2"/>
        </w:rPr>
        <w:t xml:space="preserve">Do kręgu „pozostałych stron” zaliczyć można, mając na uwadze treść specustawy drogowej, właścicieli, użytkowników wieczystych nieruchomości oraz podmioty, którym przysługują ograniczone prawa rzeczowe do nieruchomości objętych wnioskiem </w:t>
      </w:r>
      <w:r w:rsidRPr="00C92426">
        <w:rPr>
          <w:rFonts w:ascii="Lato" w:eastAsia="Calibri" w:hAnsi="Lato" w:cs="Arial"/>
          <w:color w:val="000000"/>
          <w:spacing w:val="4"/>
          <w:kern w:val="2"/>
        </w:rPr>
        <w:br/>
        <w:t>o wydanie decyzji o zezwoleniu na realizację inwestycji drogowej.</w:t>
      </w:r>
    </w:p>
    <w:p w14:paraId="52ACD670" w14:textId="77777777" w:rsidR="00557795" w:rsidRPr="00C92426" w:rsidRDefault="00557795" w:rsidP="00557795">
      <w:pPr>
        <w:spacing w:after="240" w:line="240" w:lineRule="exact"/>
        <w:jc w:val="both"/>
        <w:outlineLvl w:val="0"/>
        <w:rPr>
          <w:rFonts w:ascii="Lato" w:eastAsia="Calibri" w:hAnsi="Lato" w:cs="Arial"/>
          <w:color w:val="000000"/>
          <w:spacing w:val="4"/>
          <w:kern w:val="2"/>
        </w:rPr>
      </w:pPr>
      <w:r w:rsidRPr="00C92426">
        <w:rPr>
          <w:rFonts w:ascii="Lato" w:eastAsia="Calibri" w:hAnsi="Lato" w:cs="Arial"/>
          <w:color w:val="000000"/>
          <w:spacing w:val="4"/>
          <w:kern w:val="2"/>
        </w:rPr>
        <w:t xml:space="preserve">Zgodnie z art. 28 kpa stroną postępowania administracyjnego jest każdy, czyjego interesu prawnego lub obowiązku dotyczy postępowanie albo kto żąda czynności organu </w:t>
      </w:r>
      <w:r w:rsidRPr="00C92426">
        <w:rPr>
          <w:rFonts w:ascii="Lato" w:eastAsia="Calibri" w:hAnsi="Lato" w:cs="Arial"/>
          <w:color w:val="000000"/>
          <w:spacing w:val="4"/>
          <w:kern w:val="2"/>
        </w:rPr>
        <w:br/>
        <w:t xml:space="preserve">ze względu na swój interes prawny lub obowiązek. Zgodnie z utrwalonym orzecznictwem </w:t>
      </w:r>
      <w:proofErr w:type="spellStart"/>
      <w:r w:rsidRPr="00C92426">
        <w:rPr>
          <w:rFonts w:ascii="Lato" w:eastAsia="Calibri" w:hAnsi="Lato" w:cs="Arial"/>
          <w:color w:val="000000"/>
          <w:spacing w:val="4"/>
          <w:kern w:val="2"/>
        </w:rPr>
        <w:t>sądowoadministracyjnym</w:t>
      </w:r>
      <w:proofErr w:type="spellEnd"/>
      <w:r w:rsidRPr="00C92426">
        <w:rPr>
          <w:rFonts w:ascii="Lato" w:eastAsia="Calibri" w:hAnsi="Lato" w:cs="Arial"/>
          <w:color w:val="000000"/>
          <w:spacing w:val="4"/>
          <w:kern w:val="2"/>
        </w:rPr>
        <w:t xml:space="preserve"> „pojęcie interesu prawnego” ma charakter materialnoprawny, to znaczy, że musi wynikać z przepisów prawa materialnego, czyli normy prawnej stanowiącej podstawę ustalenia uprawnienia lub obowiązku. Nie wystarczy wykazanie jakiegokolwiek interesu, ale musi mieć on charakter prawny, a więc musi istnieć norma prawna przewidująca w określonym stanie faktycznym i w odniesieniu do określonego podmiotu możliwości wydania określonej decyzji lub podjęcia czynności” (wyrok Naczelnego Sądu Administracyjnego w Warszawie z dnia 13 marca 2001 r., sygn. </w:t>
      </w:r>
      <w:r w:rsidRPr="00C92426">
        <w:rPr>
          <w:rFonts w:ascii="Lato" w:eastAsia="Calibri" w:hAnsi="Lato" w:cs="Arial"/>
          <w:color w:val="000000"/>
          <w:spacing w:val="4"/>
          <w:kern w:val="2"/>
        </w:rPr>
        <w:br/>
        <w:t>akt I SA 2312/99, Lex nr 78956). Podkreślenia również wymaga konieczność odróżniania interesu prawnego od interesu faktycznego. Pod pojęciem „interes prawny” należy rozumieć interes zgodny z prawem i interes chroniony przez prawo.</w:t>
      </w:r>
    </w:p>
    <w:p w14:paraId="4BAB7701" w14:textId="77777777" w:rsidR="00557795" w:rsidRPr="00C92426" w:rsidRDefault="00557795" w:rsidP="00557795">
      <w:pPr>
        <w:spacing w:after="240" w:line="240" w:lineRule="exact"/>
        <w:jc w:val="both"/>
        <w:outlineLvl w:val="0"/>
        <w:rPr>
          <w:rFonts w:ascii="Lato" w:eastAsia="Calibri" w:hAnsi="Lato" w:cs="Arial"/>
          <w:color w:val="000000"/>
          <w:spacing w:val="4"/>
          <w:kern w:val="2"/>
        </w:rPr>
      </w:pPr>
      <w:r w:rsidRPr="00C92426">
        <w:rPr>
          <w:rFonts w:ascii="Lato" w:eastAsia="Calibri" w:hAnsi="Lato" w:cs="Arial"/>
          <w:color w:val="000000"/>
          <w:spacing w:val="4"/>
          <w:kern w:val="2"/>
        </w:rPr>
        <w:t>Mieć interes prawny to coś więcej niż mieć interes faktyczny w sprawie. Interes prawny musi wynikać z norm prawa materialnego, regulujących określoną sferę stosunków społecznych. Natomiast z interesem faktycznym mamy do czynienia wtedy, kiedy to dany podmiot jest wprawdzie bezpośrednio zainteresowany rozstrzygnięciem sprawy administracyjnej, jednak nie może wskazać przepisu prawa powszechnie obowiązującego, który stanowiłby podstawę jego roszczenia i w konsekwencji uprawniał go do żądania stosownych czynności organu administracji (por. np. postanowienie Naczelnego Sądu Administracyjnego z dnia 2 września 2014 r., sygn. akt II OZ 819/14, Lex nr 1530827).</w:t>
      </w:r>
    </w:p>
    <w:p w14:paraId="0C0145EC" w14:textId="77777777" w:rsidR="00557795" w:rsidRPr="00C92426" w:rsidRDefault="00557795" w:rsidP="00557795">
      <w:pPr>
        <w:spacing w:after="240" w:line="240" w:lineRule="exact"/>
        <w:jc w:val="both"/>
        <w:outlineLvl w:val="0"/>
        <w:rPr>
          <w:rFonts w:ascii="Lato" w:eastAsia="Calibri" w:hAnsi="Lato" w:cs="Arial"/>
          <w:color w:val="000000"/>
          <w:spacing w:val="4"/>
          <w:kern w:val="2"/>
        </w:rPr>
      </w:pPr>
      <w:r w:rsidRPr="00C92426">
        <w:rPr>
          <w:rFonts w:ascii="Lato" w:eastAsia="Calibri" w:hAnsi="Lato" w:cs="Arial"/>
          <w:color w:val="000000"/>
          <w:spacing w:val="4"/>
          <w:kern w:val="2"/>
        </w:rPr>
        <w:lastRenderedPageBreak/>
        <w:t xml:space="preserve">Ponadto, samo uczestniczenie jakiejś osoby (fizycznej lub prawnej) w postępowaniu administracyjnym samo przez się nie czyni z niej strony (wyrok Wojewódzkiego Sądu Administracyjnego w Warszawie, sygn. akt VI SA/Wa 42/2004, niepublikowany). Podmiot, dla którego z przepisów prawa materialnego nie wynikają żadne uprawnienia ani obowiązki, nie ma przymiotu strony w świetle art. 28 kpa i nie jest legitymowany </w:t>
      </w:r>
      <w:r w:rsidRPr="00C92426">
        <w:rPr>
          <w:rFonts w:ascii="Lato" w:eastAsia="Calibri" w:hAnsi="Lato" w:cs="Arial"/>
          <w:color w:val="000000"/>
          <w:spacing w:val="4"/>
          <w:kern w:val="2"/>
        </w:rPr>
        <w:br/>
        <w:t>do żądania wszczęcia postępowania, czy też kwestionowania zapadłych w tym postępowaniu rozstrzygnięć.</w:t>
      </w:r>
    </w:p>
    <w:p w14:paraId="27E41912" w14:textId="40E37B4D" w:rsidR="00557795" w:rsidRPr="00557795" w:rsidRDefault="00557795" w:rsidP="00557795">
      <w:pPr>
        <w:spacing w:after="240" w:line="240" w:lineRule="exact"/>
        <w:jc w:val="both"/>
        <w:outlineLvl w:val="0"/>
        <w:rPr>
          <w:rFonts w:ascii="Lato" w:eastAsia="Calibri" w:hAnsi="Lato" w:cs="Arial"/>
          <w:color w:val="000000"/>
          <w:spacing w:val="4"/>
          <w:kern w:val="2"/>
        </w:rPr>
      </w:pPr>
      <w:r w:rsidRPr="00557795">
        <w:rPr>
          <w:rFonts w:ascii="Lato" w:eastAsia="Calibri" w:hAnsi="Lato" w:cs="Arial"/>
          <w:color w:val="000000"/>
          <w:spacing w:val="4"/>
          <w:kern w:val="2"/>
        </w:rPr>
        <w:t xml:space="preserve">Przenosząc powyższe rozważania na grunt niniejszej sprawy, zauważyć należy, iż jak wynika ze zgromadzonego przez Wojewodę </w:t>
      </w:r>
      <w:r w:rsidR="00F97E3B" w:rsidRPr="00F97E3B">
        <w:rPr>
          <w:rFonts w:ascii="Lato" w:eastAsia="Calibri" w:hAnsi="Lato" w:cs="Arial"/>
          <w:color w:val="000000"/>
          <w:spacing w:val="4"/>
          <w:kern w:val="2"/>
        </w:rPr>
        <w:t>Śląskiego</w:t>
      </w:r>
      <w:r w:rsidRPr="00557795">
        <w:rPr>
          <w:rFonts w:ascii="Lato" w:eastAsia="Calibri" w:hAnsi="Lato" w:cs="Arial"/>
          <w:color w:val="000000"/>
          <w:spacing w:val="4"/>
          <w:kern w:val="2"/>
        </w:rPr>
        <w:t xml:space="preserve"> materiału dowodowego, </w:t>
      </w:r>
      <w:r w:rsidR="00F97E3B" w:rsidRPr="00F97E3B">
        <w:rPr>
          <w:rFonts w:ascii="Lato" w:eastAsia="Calibri" w:hAnsi="Lato" w:cs="Arial"/>
          <w:color w:val="000000"/>
          <w:spacing w:val="4"/>
          <w:kern w:val="2"/>
        </w:rPr>
        <w:t xml:space="preserve">Pan </w:t>
      </w:r>
      <w:r w:rsidR="001A3410">
        <w:rPr>
          <w:rFonts w:ascii="Lato" w:eastAsia="Calibri" w:hAnsi="Lato" w:cs="Arial"/>
          <w:color w:val="000000"/>
          <w:spacing w:val="4"/>
          <w:kern w:val="2"/>
        </w:rPr>
        <w:t>K.</w:t>
      </w:r>
      <w:r w:rsidR="00F97E3B" w:rsidRPr="00F97E3B">
        <w:rPr>
          <w:rFonts w:ascii="Lato" w:eastAsia="Calibri" w:hAnsi="Lato" w:cs="Arial"/>
          <w:color w:val="000000"/>
          <w:spacing w:val="4"/>
          <w:kern w:val="2"/>
        </w:rPr>
        <w:t xml:space="preserve"> </w:t>
      </w:r>
      <w:r w:rsidR="001A3410">
        <w:rPr>
          <w:rFonts w:ascii="Lato" w:eastAsia="Calibri" w:hAnsi="Lato" w:cs="Arial"/>
          <w:color w:val="000000"/>
          <w:spacing w:val="4"/>
          <w:kern w:val="2"/>
        </w:rPr>
        <w:t>O.</w:t>
      </w:r>
      <w:r w:rsidR="00F97E3B" w:rsidRPr="00F97E3B">
        <w:rPr>
          <w:rFonts w:ascii="Lato" w:eastAsia="Calibri" w:hAnsi="Lato" w:cs="Arial"/>
          <w:color w:val="000000"/>
          <w:spacing w:val="4"/>
          <w:kern w:val="2"/>
        </w:rPr>
        <w:t xml:space="preserve">, Pani </w:t>
      </w:r>
      <w:r w:rsidR="001A3410">
        <w:rPr>
          <w:rFonts w:ascii="Lato" w:eastAsia="Calibri" w:hAnsi="Lato" w:cs="Arial"/>
          <w:color w:val="000000"/>
          <w:spacing w:val="4"/>
          <w:kern w:val="2"/>
        </w:rPr>
        <w:t>J.</w:t>
      </w:r>
      <w:r w:rsidR="00F97E3B" w:rsidRPr="00F97E3B">
        <w:rPr>
          <w:rFonts w:ascii="Lato" w:eastAsia="Calibri" w:hAnsi="Lato" w:cs="Arial"/>
          <w:color w:val="000000"/>
          <w:spacing w:val="4"/>
          <w:kern w:val="2"/>
        </w:rPr>
        <w:t xml:space="preserve"> </w:t>
      </w:r>
      <w:r w:rsidR="001A3410">
        <w:rPr>
          <w:rFonts w:ascii="Lato" w:eastAsia="Calibri" w:hAnsi="Lato" w:cs="Arial"/>
          <w:color w:val="000000"/>
          <w:spacing w:val="4"/>
          <w:kern w:val="2"/>
        </w:rPr>
        <w:t>O.</w:t>
      </w:r>
      <w:r w:rsidR="00F97E3B" w:rsidRPr="00F97E3B">
        <w:rPr>
          <w:rFonts w:ascii="Lato" w:eastAsia="Calibri" w:hAnsi="Lato" w:cs="Arial"/>
          <w:color w:val="000000"/>
          <w:spacing w:val="4"/>
          <w:kern w:val="2"/>
        </w:rPr>
        <w:t>-</w:t>
      </w:r>
      <w:r w:rsidR="001A3410">
        <w:rPr>
          <w:rFonts w:ascii="Lato" w:eastAsia="Calibri" w:hAnsi="Lato" w:cs="Arial"/>
          <w:color w:val="000000"/>
          <w:spacing w:val="4"/>
          <w:kern w:val="2"/>
        </w:rPr>
        <w:t>B.</w:t>
      </w:r>
      <w:r w:rsidR="00F97E3B" w:rsidRPr="00F97E3B">
        <w:rPr>
          <w:rFonts w:ascii="Lato" w:eastAsia="Calibri" w:hAnsi="Lato" w:cs="Arial"/>
          <w:color w:val="000000"/>
          <w:spacing w:val="4"/>
          <w:kern w:val="2"/>
        </w:rPr>
        <w:t xml:space="preserve">, Pani </w:t>
      </w:r>
      <w:r w:rsidR="001A3410">
        <w:rPr>
          <w:rFonts w:ascii="Lato" w:eastAsia="Calibri" w:hAnsi="Lato" w:cs="Arial"/>
          <w:color w:val="000000"/>
          <w:spacing w:val="4"/>
          <w:kern w:val="2"/>
        </w:rPr>
        <w:t>A.</w:t>
      </w:r>
      <w:r w:rsidR="00F97E3B" w:rsidRPr="00F97E3B">
        <w:rPr>
          <w:rFonts w:ascii="Lato" w:eastAsia="Calibri" w:hAnsi="Lato" w:cs="Arial"/>
          <w:color w:val="000000"/>
          <w:spacing w:val="4"/>
          <w:kern w:val="2"/>
        </w:rPr>
        <w:t xml:space="preserve"> </w:t>
      </w:r>
      <w:r w:rsidR="001A3410">
        <w:rPr>
          <w:rFonts w:ascii="Lato" w:eastAsia="Calibri" w:hAnsi="Lato" w:cs="Arial"/>
          <w:color w:val="000000"/>
          <w:spacing w:val="4"/>
          <w:kern w:val="2"/>
        </w:rPr>
        <w:t>B.</w:t>
      </w:r>
      <w:r w:rsidR="00F97E3B" w:rsidRPr="00F97E3B">
        <w:rPr>
          <w:rFonts w:ascii="Lato" w:eastAsia="Calibri" w:hAnsi="Lato" w:cs="Arial"/>
          <w:color w:val="000000"/>
          <w:spacing w:val="4"/>
          <w:kern w:val="2"/>
        </w:rPr>
        <w:t xml:space="preserve"> i Pan </w:t>
      </w:r>
      <w:r w:rsidR="001A3410">
        <w:rPr>
          <w:rFonts w:ascii="Lato" w:eastAsia="Calibri" w:hAnsi="Lato" w:cs="Arial"/>
          <w:color w:val="000000"/>
          <w:spacing w:val="4"/>
          <w:kern w:val="2"/>
        </w:rPr>
        <w:t>P.</w:t>
      </w:r>
      <w:r w:rsidR="00F97E3B" w:rsidRPr="00F97E3B">
        <w:rPr>
          <w:rFonts w:ascii="Lato" w:eastAsia="Calibri" w:hAnsi="Lato" w:cs="Arial"/>
          <w:color w:val="000000"/>
          <w:spacing w:val="4"/>
          <w:kern w:val="2"/>
        </w:rPr>
        <w:t xml:space="preserve"> </w:t>
      </w:r>
      <w:r w:rsidR="001A3410">
        <w:rPr>
          <w:rFonts w:ascii="Lato" w:eastAsia="Calibri" w:hAnsi="Lato" w:cs="Arial"/>
          <w:color w:val="000000"/>
          <w:spacing w:val="4"/>
          <w:kern w:val="2"/>
        </w:rPr>
        <w:t>O.</w:t>
      </w:r>
      <w:r w:rsidR="00F97E3B" w:rsidRPr="00F97E3B">
        <w:rPr>
          <w:rFonts w:ascii="Lato" w:eastAsia="Calibri" w:hAnsi="Lato" w:cs="Arial"/>
          <w:color w:val="000000"/>
          <w:spacing w:val="4"/>
          <w:kern w:val="2"/>
        </w:rPr>
        <w:t xml:space="preserve"> </w:t>
      </w:r>
      <w:r w:rsidRPr="00557795">
        <w:rPr>
          <w:rFonts w:ascii="Lato" w:eastAsia="Calibri" w:hAnsi="Lato" w:cs="Arial"/>
          <w:color w:val="000000"/>
          <w:spacing w:val="4"/>
          <w:kern w:val="2"/>
        </w:rPr>
        <w:t xml:space="preserve">nie figurują jako właściciele ani użytkownicy wieczyści nieruchomości objętych wnioskiem o zezwolenie na realizację inwestycji drogowej, </w:t>
      </w:r>
      <w:r w:rsidR="001A3410">
        <w:rPr>
          <w:rFonts w:ascii="Lato" w:eastAsia="Calibri" w:hAnsi="Lato" w:cs="Arial"/>
          <w:color w:val="000000"/>
          <w:spacing w:val="4"/>
          <w:kern w:val="2"/>
        </w:rPr>
        <w:br/>
      </w:r>
      <w:r w:rsidRPr="00557795">
        <w:rPr>
          <w:rFonts w:ascii="Lato" w:eastAsia="Calibri" w:hAnsi="Lato" w:cs="Arial"/>
          <w:color w:val="000000"/>
          <w:spacing w:val="4"/>
          <w:kern w:val="2"/>
        </w:rPr>
        <w:t xml:space="preserve">a następnie objętych decyzją Wojewody </w:t>
      </w:r>
      <w:r w:rsidR="00F97E3B" w:rsidRPr="00F97E3B">
        <w:rPr>
          <w:rFonts w:ascii="Lato" w:eastAsia="Calibri" w:hAnsi="Lato" w:cs="Arial"/>
          <w:color w:val="000000"/>
          <w:spacing w:val="4"/>
          <w:kern w:val="2"/>
        </w:rPr>
        <w:t>Śląskiego</w:t>
      </w:r>
      <w:r w:rsidRPr="00557795">
        <w:rPr>
          <w:rFonts w:ascii="Lato" w:eastAsia="Calibri" w:hAnsi="Lato" w:cs="Arial"/>
          <w:color w:val="000000"/>
          <w:spacing w:val="4"/>
          <w:kern w:val="2"/>
        </w:rPr>
        <w:t>. W aktach sprawy brak jest również dokumentów potwierdzających przysługujące im ograniczone prawo rzeczowe do nieruchomości objętych wnioskiem o wydanie decyzji o ustaleniu przedmiotowej lokalizacji.</w:t>
      </w:r>
    </w:p>
    <w:p w14:paraId="274E72FC" w14:textId="003F3367" w:rsidR="005A2C5C" w:rsidRPr="00C92426" w:rsidRDefault="00557795" w:rsidP="00557795">
      <w:pPr>
        <w:spacing w:after="240" w:line="240" w:lineRule="exact"/>
        <w:jc w:val="both"/>
        <w:outlineLvl w:val="0"/>
        <w:rPr>
          <w:rFonts w:ascii="Lato" w:eastAsia="Calibri" w:hAnsi="Lato" w:cs="Arial"/>
          <w:color w:val="000000"/>
          <w:spacing w:val="4"/>
          <w:kern w:val="2"/>
        </w:rPr>
      </w:pPr>
      <w:r w:rsidRPr="00C92426">
        <w:rPr>
          <w:rFonts w:ascii="Lato" w:eastAsia="Calibri" w:hAnsi="Lato" w:cs="Arial"/>
          <w:color w:val="000000"/>
          <w:spacing w:val="4"/>
          <w:kern w:val="2"/>
        </w:rPr>
        <w:t xml:space="preserve">Minister pismem z dnia </w:t>
      </w:r>
      <w:r w:rsidR="005A2C5C" w:rsidRPr="00C92426">
        <w:rPr>
          <w:rFonts w:ascii="Lato" w:eastAsia="Calibri" w:hAnsi="Lato" w:cs="Arial"/>
          <w:color w:val="000000"/>
          <w:spacing w:val="4"/>
          <w:kern w:val="2"/>
        </w:rPr>
        <w:t>19</w:t>
      </w:r>
      <w:r w:rsidRPr="00C92426">
        <w:rPr>
          <w:rFonts w:ascii="Lato" w:eastAsia="Calibri" w:hAnsi="Lato" w:cs="Arial"/>
          <w:color w:val="000000"/>
          <w:spacing w:val="4"/>
          <w:kern w:val="2"/>
        </w:rPr>
        <w:t xml:space="preserve"> </w:t>
      </w:r>
      <w:r w:rsidR="005A2C5C" w:rsidRPr="00C92426">
        <w:rPr>
          <w:rFonts w:ascii="Lato" w:eastAsia="Calibri" w:hAnsi="Lato" w:cs="Arial"/>
          <w:color w:val="000000"/>
          <w:spacing w:val="4"/>
          <w:kern w:val="2"/>
        </w:rPr>
        <w:t>lipca</w:t>
      </w:r>
      <w:r w:rsidRPr="00C92426">
        <w:rPr>
          <w:rFonts w:ascii="Lato" w:eastAsia="Calibri" w:hAnsi="Lato" w:cs="Arial"/>
          <w:color w:val="000000"/>
          <w:spacing w:val="4"/>
          <w:kern w:val="2"/>
        </w:rPr>
        <w:t xml:space="preserve"> 202</w:t>
      </w:r>
      <w:r w:rsidR="005A2C5C" w:rsidRPr="00C92426">
        <w:rPr>
          <w:rFonts w:ascii="Lato" w:eastAsia="Calibri" w:hAnsi="Lato" w:cs="Arial"/>
          <w:color w:val="000000"/>
          <w:spacing w:val="4"/>
          <w:kern w:val="2"/>
        </w:rPr>
        <w:t>4</w:t>
      </w:r>
      <w:r w:rsidRPr="00C92426">
        <w:rPr>
          <w:rFonts w:ascii="Lato" w:eastAsia="Calibri" w:hAnsi="Lato" w:cs="Arial"/>
          <w:color w:val="000000"/>
          <w:spacing w:val="4"/>
          <w:kern w:val="2"/>
        </w:rPr>
        <w:t xml:space="preserve"> r., znak: DLI-I</w:t>
      </w:r>
      <w:r w:rsidR="005A2C5C" w:rsidRPr="00C92426">
        <w:rPr>
          <w:rFonts w:ascii="Lato" w:eastAsia="Calibri" w:hAnsi="Lato" w:cs="Arial"/>
          <w:color w:val="000000"/>
          <w:spacing w:val="4"/>
          <w:kern w:val="2"/>
        </w:rPr>
        <w:t>I</w:t>
      </w:r>
      <w:r w:rsidRPr="00C92426">
        <w:rPr>
          <w:rFonts w:ascii="Lato" w:eastAsia="Calibri" w:hAnsi="Lato" w:cs="Arial"/>
          <w:color w:val="000000"/>
          <w:spacing w:val="4"/>
          <w:kern w:val="2"/>
        </w:rPr>
        <w:t>I.7621.</w:t>
      </w:r>
      <w:r w:rsidR="005A2C5C" w:rsidRPr="00C92426">
        <w:rPr>
          <w:rFonts w:ascii="Lato" w:eastAsia="Calibri" w:hAnsi="Lato" w:cs="Arial"/>
          <w:color w:val="000000"/>
          <w:spacing w:val="4"/>
          <w:kern w:val="2"/>
        </w:rPr>
        <w:t>15</w:t>
      </w:r>
      <w:r w:rsidRPr="00C92426">
        <w:rPr>
          <w:rFonts w:ascii="Lato" w:eastAsia="Calibri" w:hAnsi="Lato" w:cs="Arial"/>
          <w:color w:val="000000"/>
          <w:spacing w:val="4"/>
          <w:kern w:val="2"/>
        </w:rPr>
        <w:t>.202</w:t>
      </w:r>
      <w:r w:rsidR="005A2C5C" w:rsidRPr="00C92426">
        <w:rPr>
          <w:rFonts w:ascii="Lato" w:eastAsia="Calibri" w:hAnsi="Lato" w:cs="Arial"/>
          <w:color w:val="000000"/>
          <w:spacing w:val="4"/>
          <w:kern w:val="2"/>
        </w:rPr>
        <w:t>4</w:t>
      </w:r>
      <w:r w:rsidRPr="00C92426">
        <w:rPr>
          <w:rFonts w:ascii="Lato" w:eastAsia="Calibri" w:hAnsi="Lato" w:cs="Arial"/>
          <w:color w:val="000000"/>
          <w:spacing w:val="4"/>
          <w:kern w:val="2"/>
        </w:rPr>
        <w:t>.</w:t>
      </w:r>
      <w:r w:rsidR="005A2C5C" w:rsidRPr="00C92426">
        <w:rPr>
          <w:rFonts w:ascii="Lato" w:eastAsia="Calibri" w:hAnsi="Lato" w:cs="Arial"/>
          <w:color w:val="000000"/>
          <w:spacing w:val="4"/>
          <w:kern w:val="2"/>
        </w:rPr>
        <w:t>BW</w:t>
      </w:r>
      <w:r w:rsidRPr="00C92426">
        <w:rPr>
          <w:rFonts w:ascii="Lato" w:eastAsia="Calibri" w:hAnsi="Lato" w:cs="Arial"/>
          <w:color w:val="000000"/>
          <w:spacing w:val="4"/>
          <w:kern w:val="2"/>
        </w:rPr>
        <w:t xml:space="preserve">.2, wezwał </w:t>
      </w:r>
      <w:r w:rsidR="00675E78">
        <w:rPr>
          <w:rFonts w:ascii="Lato" w:eastAsia="Calibri" w:hAnsi="Lato" w:cs="Arial"/>
          <w:color w:val="000000"/>
          <w:spacing w:val="4"/>
          <w:kern w:val="2"/>
        </w:rPr>
        <w:br/>
      </w:r>
      <w:r w:rsidRPr="00C92426">
        <w:rPr>
          <w:rFonts w:ascii="Lato" w:eastAsia="Calibri" w:hAnsi="Lato" w:cs="Arial"/>
          <w:color w:val="000000"/>
          <w:spacing w:val="4"/>
          <w:kern w:val="2"/>
        </w:rPr>
        <w:t xml:space="preserve">ww. osoby do wykazania </w:t>
      </w:r>
      <w:r w:rsidR="005A2C5C" w:rsidRPr="00C92426">
        <w:rPr>
          <w:rFonts w:ascii="Lato" w:eastAsia="Calibri" w:hAnsi="Lato" w:cs="Arial"/>
          <w:color w:val="000000"/>
          <w:spacing w:val="4"/>
          <w:kern w:val="2"/>
        </w:rPr>
        <w:t xml:space="preserve">tytułu prawnego do </w:t>
      </w:r>
      <w:r w:rsidR="007A1890">
        <w:rPr>
          <w:rFonts w:ascii="Lato" w:eastAsia="Calibri" w:hAnsi="Lato" w:cs="Arial"/>
          <w:color w:val="000000"/>
          <w:spacing w:val="4"/>
          <w:kern w:val="2"/>
        </w:rPr>
        <w:t xml:space="preserve">wymienionej w odwołaniu </w:t>
      </w:r>
      <w:r w:rsidR="005A2C5C" w:rsidRPr="00C92426">
        <w:rPr>
          <w:rFonts w:ascii="Lato" w:eastAsia="Calibri" w:hAnsi="Lato" w:cs="Arial"/>
          <w:color w:val="000000"/>
          <w:spacing w:val="4"/>
          <w:kern w:val="2"/>
        </w:rPr>
        <w:t xml:space="preserve">działki nr 149 </w:t>
      </w:r>
      <w:r w:rsidR="00675E78">
        <w:rPr>
          <w:rFonts w:ascii="Lato" w:eastAsia="Calibri" w:hAnsi="Lato" w:cs="Arial"/>
          <w:color w:val="000000"/>
          <w:spacing w:val="4"/>
          <w:kern w:val="2"/>
        </w:rPr>
        <w:br/>
      </w:r>
      <w:r w:rsidR="005A2C5C" w:rsidRPr="00C92426">
        <w:rPr>
          <w:rFonts w:ascii="Lato" w:eastAsia="Calibri" w:hAnsi="Lato" w:cs="Arial"/>
          <w:color w:val="000000"/>
          <w:spacing w:val="4"/>
          <w:kern w:val="2"/>
        </w:rPr>
        <w:t>z obrębu 0014 Pradła.</w:t>
      </w:r>
      <w:r w:rsidR="00796D0A" w:rsidRPr="00C92426">
        <w:rPr>
          <w:rFonts w:ascii="Lato" w:eastAsia="Calibri" w:hAnsi="Lato" w:cs="Arial"/>
          <w:color w:val="000000"/>
          <w:spacing w:val="4"/>
          <w:kern w:val="2"/>
        </w:rPr>
        <w:t xml:space="preserve"> W odpowiedzi na wezwanie w</w:t>
      </w:r>
      <w:r w:rsidRPr="00C92426">
        <w:rPr>
          <w:rFonts w:ascii="Lato" w:eastAsia="Calibri" w:hAnsi="Lato" w:cs="Arial"/>
          <w:color w:val="000000"/>
          <w:spacing w:val="4"/>
          <w:kern w:val="2"/>
        </w:rPr>
        <w:t xml:space="preserve">w. osoby </w:t>
      </w:r>
      <w:r w:rsidR="0089267F" w:rsidRPr="00C92426">
        <w:rPr>
          <w:rFonts w:ascii="Lato" w:eastAsia="Calibri" w:hAnsi="Lato" w:cs="Arial"/>
          <w:color w:val="000000"/>
          <w:spacing w:val="4"/>
          <w:kern w:val="2"/>
        </w:rPr>
        <w:t>w</w:t>
      </w:r>
      <w:r w:rsidR="007A1890">
        <w:rPr>
          <w:rFonts w:ascii="Lato" w:eastAsia="Calibri" w:hAnsi="Lato" w:cs="Arial"/>
          <w:color w:val="000000"/>
          <w:spacing w:val="4"/>
          <w:kern w:val="2"/>
        </w:rPr>
        <w:t>skazały</w:t>
      </w:r>
      <w:r w:rsidR="0089267F" w:rsidRPr="00C92426">
        <w:rPr>
          <w:rFonts w:ascii="Lato" w:eastAsia="Calibri" w:hAnsi="Lato" w:cs="Arial"/>
          <w:color w:val="000000"/>
          <w:spacing w:val="4"/>
          <w:kern w:val="2"/>
        </w:rPr>
        <w:t xml:space="preserve">, iż są spadkobiercami zmarłej </w:t>
      </w:r>
      <w:r w:rsidR="00796D0A" w:rsidRPr="00C92426">
        <w:rPr>
          <w:rFonts w:ascii="Lato" w:eastAsia="Calibri" w:hAnsi="Lato" w:cs="Arial"/>
          <w:color w:val="000000"/>
          <w:spacing w:val="4"/>
          <w:kern w:val="2"/>
        </w:rPr>
        <w:t xml:space="preserve">Pani </w:t>
      </w:r>
      <w:r w:rsidR="001A3410">
        <w:rPr>
          <w:rFonts w:ascii="Lato" w:eastAsia="Calibri" w:hAnsi="Lato" w:cs="Arial"/>
          <w:color w:val="000000"/>
          <w:spacing w:val="4"/>
          <w:kern w:val="2"/>
        </w:rPr>
        <w:t>E.</w:t>
      </w:r>
      <w:r w:rsidR="0089267F" w:rsidRPr="00C92426">
        <w:rPr>
          <w:rFonts w:ascii="Lato" w:eastAsia="Calibri" w:hAnsi="Lato" w:cs="Arial"/>
          <w:color w:val="000000"/>
          <w:spacing w:val="4"/>
          <w:kern w:val="2"/>
        </w:rPr>
        <w:t xml:space="preserve"> </w:t>
      </w:r>
      <w:r w:rsidR="001A3410">
        <w:rPr>
          <w:rFonts w:ascii="Lato" w:eastAsia="Calibri" w:hAnsi="Lato" w:cs="Arial"/>
          <w:color w:val="000000"/>
          <w:spacing w:val="4"/>
          <w:kern w:val="2"/>
        </w:rPr>
        <w:t>O.</w:t>
      </w:r>
      <w:r w:rsidR="0089267F" w:rsidRPr="00C92426">
        <w:rPr>
          <w:rFonts w:ascii="Lato" w:eastAsia="Calibri" w:hAnsi="Lato" w:cs="Arial"/>
          <w:color w:val="000000"/>
          <w:spacing w:val="4"/>
          <w:kern w:val="2"/>
        </w:rPr>
        <w:t>, właścicielk</w:t>
      </w:r>
      <w:r w:rsidR="00796D0A" w:rsidRPr="00C92426">
        <w:rPr>
          <w:rFonts w:ascii="Lato" w:eastAsia="Calibri" w:hAnsi="Lato" w:cs="Arial"/>
          <w:color w:val="000000"/>
          <w:spacing w:val="4"/>
          <w:kern w:val="2"/>
        </w:rPr>
        <w:t>i</w:t>
      </w:r>
      <w:r w:rsidR="0089267F" w:rsidRPr="00C92426">
        <w:rPr>
          <w:rFonts w:ascii="Lato" w:eastAsia="Calibri" w:hAnsi="Lato" w:cs="Arial"/>
          <w:color w:val="000000"/>
          <w:spacing w:val="4"/>
          <w:kern w:val="2"/>
        </w:rPr>
        <w:t xml:space="preserve"> działki nr 149 w obrębu 0014 Pradła. Na potwierdzenie powyższego faktu złożyli akty stanu cywilnego, tj. akt zgonu Pani </w:t>
      </w:r>
      <w:r w:rsidR="001A3410">
        <w:rPr>
          <w:rFonts w:ascii="Lato" w:eastAsia="Calibri" w:hAnsi="Lato" w:cs="Arial"/>
          <w:color w:val="000000"/>
          <w:spacing w:val="4"/>
          <w:kern w:val="2"/>
        </w:rPr>
        <w:t>E.</w:t>
      </w:r>
      <w:r w:rsidR="0089267F" w:rsidRPr="00C92426">
        <w:rPr>
          <w:rFonts w:ascii="Lato" w:eastAsia="Calibri" w:hAnsi="Lato" w:cs="Arial"/>
          <w:color w:val="000000"/>
          <w:spacing w:val="4"/>
          <w:kern w:val="2"/>
        </w:rPr>
        <w:t xml:space="preserve"> </w:t>
      </w:r>
      <w:r w:rsidR="001A3410">
        <w:rPr>
          <w:rFonts w:ascii="Lato" w:eastAsia="Calibri" w:hAnsi="Lato" w:cs="Arial"/>
          <w:color w:val="000000"/>
          <w:spacing w:val="4"/>
          <w:kern w:val="2"/>
        </w:rPr>
        <w:t>O.</w:t>
      </w:r>
      <w:r w:rsidR="0089267F" w:rsidRPr="00C92426">
        <w:rPr>
          <w:rFonts w:ascii="Lato" w:eastAsia="Calibri" w:hAnsi="Lato" w:cs="Arial"/>
          <w:color w:val="000000"/>
          <w:spacing w:val="4"/>
          <w:kern w:val="2"/>
        </w:rPr>
        <w:t xml:space="preserve">, skrócony odpis aktów urodzenia Pana </w:t>
      </w:r>
      <w:r w:rsidR="001A3410">
        <w:rPr>
          <w:rFonts w:ascii="Lato" w:eastAsia="Calibri" w:hAnsi="Lato" w:cs="Arial"/>
          <w:color w:val="000000"/>
          <w:spacing w:val="4"/>
          <w:kern w:val="2"/>
        </w:rPr>
        <w:t>K.</w:t>
      </w:r>
      <w:r w:rsidR="0089267F" w:rsidRPr="00C92426">
        <w:rPr>
          <w:rFonts w:ascii="Lato" w:eastAsia="Calibri" w:hAnsi="Lato" w:cs="Arial"/>
          <w:color w:val="000000"/>
          <w:spacing w:val="4"/>
          <w:kern w:val="2"/>
        </w:rPr>
        <w:t xml:space="preserve"> </w:t>
      </w:r>
      <w:r w:rsidR="001A3410">
        <w:rPr>
          <w:rFonts w:ascii="Lato" w:eastAsia="Calibri" w:hAnsi="Lato" w:cs="Arial"/>
          <w:color w:val="000000"/>
          <w:spacing w:val="4"/>
          <w:kern w:val="2"/>
        </w:rPr>
        <w:t>O.</w:t>
      </w:r>
      <w:r w:rsidR="0089267F" w:rsidRPr="00C92426">
        <w:rPr>
          <w:rFonts w:ascii="Lato" w:eastAsia="Calibri" w:hAnsi="Lato" w:cs="Arial"/>
          <w:color w:val="000000"/>
          <w:spacing w:val="4"/>
          <w:kern w:val="2"/>
        </w:rPr>
        <w:t xml:space="preserve">, Pani </w:t>
      </w:r>
      <w:r w:rsidR="001A3410">
        <w:rPr>
          <w:rFonts w:ascii="Lato" w:eastAsia="Calibri" w:hAnsi="Lato" w:cs="Arial"/>
          <w:color w:val="000000"/>
          <w:spacing w:val="4"/>
          <w:kern w:val="2"/>
        </w:rPr>
        <w:t>J.</w:t>
      </w:r>
      <w:r w:rsidR="0089267F" w:rsidRPr="00C92426">
        <w:rPr>
          <w:rFonts w:ascii="Lato" w:eastAsia="Calibri" w:hAnsi="Lato" w:cs="Arial"/>
          <w:color w:val="000000"/>
          <w:spacing w:val="4"/>
          <w:kern w:val="2"/>
        </w:rPr>
        <w:t xml:space="preserve"> </w:t>
      </w:r>
      <w:r w:rsidR="001A3410">
        <w:rPr>
          <w:rFonts w:ascii="Lato" w:eastAsia="Calibri" w:hAnsi="Lato" w:cs="Arial"/>
          <w:color w:val="000000"/>
          <w:spacing w:val="4"/>
          <w:kern w:val="2"/>
        </w:rPr>
        <w:t>O.</w:t>
      </w:r>
      <w:r w:rsidR="0089267F" w:rsidRPr="00C92426">
        <w:rPr>
          <w:rFonts w:ascii="Lato" w:eastAsia="Calibri" w:hAnsi="Lato" w:cs="Arial"/>
          <w:color w:val="000000"/>
          <w:spacing w:val="4"/>
          <w:kern w:val="2"/>
        </w:rPr>
        <w:t>-</w:t>
      </w:r>
      <w:r w:rsidR="001A3410">
        <w:rPr>
          <w:rFonts w:ascii="Lato" w:eastAsia="Calibri" w:hAnsi="Lato" w:cs="Arial"/>
          <w:color w:val="000000"/>
          <w:spacing w:val="4"/>
          <w:kern w:val="2"/>
        </w:rPr>
        <w:t xml:space="preserve"> B.</w:t>
      </w:r>
      <w:r w:rsidR="0089267F" w:rsidRPr="00C92426">
        <w:rPr>
          <w:rFonts w:ascii="Lato" w:eastAsia="Calibri" w:hAnsi="Lato" w:cs="Arial"/>
          <w:color w:val="000000"/>
          <w:spacing w:val="4"/>
          <w:kern w:val="2"/>
        </w:rPr>
        <w:t xml:space="preserve"> i Pana </w:t>
      </w:r>
      <w:r w:rsidR="001A3410">
        <w:rPr>
          <w:rFonts w:ascii="Lato" w:eastAsia="Calibri" w:hAnsi="Lato" w:cs="Arial"/>
          <w:color w:val="000000"/>
          <w:spacing w:val="4"/>
          <w:kern w:val="2"/>
        </w:rPr>
        <w:t>P.</w:t>
      </w:r>
      <w:r w:rsidR="0089267F" w:rsidRPr="00C92426">
        <w:rPr>
          <w:rFonts w:ascii="Lato" w:eastAsia="Calibri" w:hAnsi="Lato" w:cs="Arial"/>
          <w:color w:val="000000"/>
          <w:spacing w:val="4"/>
          <w:kern w:val="2"/>
        </w:rPr>
        <w:t xml:space="preserve"> </w:t>
      </w:r>
      <w:r w:rsidR="001A3410">
        <w:rPr>
          <w:rFonts w:ascii="Lato" w:eastAsia="Calibri" w:hAnsi="Lato" w:cs="Arial"/>
          <w:color w:val="000000"/>
          <w:spacing w:val="4"/>
          <w:kern w:val="2"/>
        </w:rPr>
        <w:t>O.</w:t>
      </w:r>
      <w:r w:rsidR="0089267F" w:rsidRPr="00C92426">
        <w:rPr>
          <w:rFonts w:ascii="Lato" w:eastAsia="Calibri" w:hAnsi="Lato" w:cs="Arial"/>
          <w:color w:val="000000"/>
          <w:spacing w:val="4"/>
          <w:kern w:val="2"/>
        </w:rPr>
        <w:t xml:space="preserve"> oraz ak</w:t>
      </w:r>
      <w:r w:rsidR="00796D0A" w:rsidRPr="00C92426">
        <w:rPr>
          <w:rFonts w:ascii="Lato" w:eastAsia="Calibri" w:hAnsi="Lato" w:cs="Arial"/>
          <w:color w:val="000000"/>
          <w:spacing w:val="4"/>
          <w:kern w:val="2"/>
        </w:rPr>
        <w:t>t</w:t>
      </w:r>
      <w:r w:rsidR="0089267F" w:rsidRPr="00C92426">
        <w:rPr>
          <w:rFonts w:ascii="Lato" w:eastAsia="Calibri" w:hAnsi="Lato" w:cs="Arial"/>
          <w:color w:val="000000"/>
          <w:spacing w:val="4"/>
          <w:kern w:val="2"/>
        </w:rPr>
        <w:t xml:space="preserve"> małżeństwa Pani </w:t>
      </w:r>
      <w:r w:rsidR="001A3410">
        <w:rPr>
          <w:rFonts w:ascii="Lato" w:eastAsia="Calibri" w:hAnsi="Lato" w:cs="Arial"/>
          <w:color w:val="000000"/>
          <w:spacing w:val="4"/>
          <w:kern w:val="2"/>
        </w:rPr>
        <w:t>A.</w:t>
      </w:r>
      <w:r w:rsidR="0089267F" w:rsidRPr="00C92426">
        <w:rPr>
          <w:rFonts w:ascii="Lato" w:eastAsia="Calibri" w:hAnsi="Lato" w:cs="Arial"/>
          <w:color w:val="000000"/>
          <w:spacing w:val="4"/>
          <w:kern w:val="2"/>
        </w:rPr>
        <w:t xml:space="preserve"> </w:t>
      </w:r>
      <w:r w:rsidR="001A3410">
        <w:rPr>
          <w:rFonts w:ascii="Lato" w:eastAsia="Calibri" w:hAnsi="Lato" w:cs="Arial"/>
          <w:color w:val="000000"/>
          <w:spacing w:val="4"/>
          <w:kern w:val="2"/>
        </w:rPr>
        <w:t>B</w:t>
      </w:r>
      <w:r w:rsidR="0089267F" w:rsidRPr="00C92426">
        <w:rPr>
          <w:rFonts w:ascii="Lato" w:eastAsia="Calibri" w:hAnsi="Lato" w:cs="Arial"/>
          <w:color w:val="000000"/>
          <w:spacing w:val="4"/>
          <w:kern w:val="2"/>
        </w:rPr>
        <w:t xml:space="preserve">. Wskazali, iż ww. dokumenty potwierdzają ich pokrewieństwo ze zmarłą właścicielką i w ich ocenie dowodzą posiadania statusu strony postępowania odwoławczego. </w:t>
      </w:r>
      <w:r w:rsidR="00796D0A" w:rsidRPr="00C92426">
        <w:rPr>
          <w:rFonts w:ascii="Lato" w:eastAsia="Calibri" w:hAnsi="Lato" w:cs="Arial"/>
          <w:color w:val="000000"/>
          <w:spacing w:val="4"/>
          <w:kern w:val="2"/>
        </w:rPr>
        <w:t>Wskazali</w:t>
      </w:r>
      <w:r w:rsidR="0089267F" w:rsidRPr="00C92426">
        <w:rPr>
          <w:rFonts w:ascii="Lato" w:eastAsia="Calibri" w:hAnsi="Lato" w:cs="Arial"/>
          <w:color w:val="000000"/>
          <w:spacing w:val="4"/>
          <w:kern w:val="2"/>
        </w:rPr>
        <w:t xml:space="preserve"> </w:t>
      </w:r>
      <w:r w:rsidR="00796D0A" w:rsidRPr="00C92426">
        <w:rPr>
          <w:rFonts w:ascii="Lato" w:eastAsia="Calibri" w:hAnsi="Lato" w:cs="Arial"/>
          <w:color w:val="000000"/>
          <w:spacing w:val="4"/>
          <w:kern w:val="2"/>
        </w:rPr>
        <w:t>przy tym</w:t>
      </w:r>
      <w:r w:rsidR="0089267F" w:rsidRPr="00C92426">
        <w:rPr>
          <w:rFonts w:ascii="Lato" w:eastAsia="Calibri" w:hAnsi="Lato" w:cs="Arial"/>
          <w:color w:val="000000"/>
          <w:spacing w:val="4"/>
          <w:kern w:val="2"/>
        </w:rPr>
        <w:t xml:space="preserve">, że postanowienie o stwierdzenie nabycia spadku nie zostało jeszcze wydane, </w:t>
      </w:r>
      <w:r w:rsidR="00796D0A" w:rsidRPr="00C92426">
        <w:rPr>
          <w:rFonts w:ascii="Lato" w:eastAsia="Calibri" w:hAnsi="Lato" w:cs="Arial"/>
          <w:color w:val="000000"/>
          <w:spacing w:val="4"/>
          <w:kern w:val="2"/>
        </w:rPr>
        <w:t>lecz</w:t>
      </w:r>
      <w:r w:rsidR="0089267F" w:rsidRPr="00C92426">
        <w:rPr>
          <w:rFonts w:ascii="Lato" w:eastAsia="Calibri" w:hAnsi="Lato" w:cs="Arial"/>
          <w:color w:val="000000"/>
          <w:spacing w:val="4"/>
          <w:kern w:val="2"/>
        </w:rPr>
        <w:t xml:space="preserve"> – </w:t>
      </w:r>
      <w:r w:rsidR="00796D0A" w:rsidRPr="00C92426">
        <w:rPr>
          <w:rFonts w:ascii="Lato" w:eastAsia="Calibri" w:hAnsi="Lato" w:cs="Arial"/>
          <w:color w:val="000000"/>
          <w:spacing w:val="4"/>
          <w:kern w:val="2"/>
        </w:rPr>
        <w:t xml:space="preserve">w </w:t>
      </w:r>
      <w:r w:rsidR="0089267F" w:rsidRPr="00C92426">
        <w:rPr>
          <w:rFonts w:ascii="Lato" w:eastAsia="Calibri" w:hAnsi="Lato" w:cs="Arial"/>
          <w:color w:val="000000"/>
          <w:spacing w:val="4"/>
          <w:kern w:val="2"/>
        </w:rPr>
        <w:t xml:space="preserve">ich </w:t>
      </w:r>
      <w:r w:rsidR="00796D0A" w:rsidRPr="00C92426">
        <w:rPr>
          <w:rFonts w:ascii="Lato" w:eastAsia="Calibri" w:hAnsi="Lato" w:cs="Arial"/>
          <w:color w:val="000000"/>
          <w:spacing w:val="4"/>
          <w:kern w:val="2"/>
        </w:rPr>
        <w:t>ocenie</w:t>
      </w:r>
      <w:r w:rsidR="0089267F" w:rsidRPr="00C92426">
        <w:rPr>
          <w:rFonts w:ascii="Lato" w:eastAsia="Calibri" w:hAnsi="Lato" w:cs="Arial"/>
          <w:color w:val="000000"/>
          <w:spacing w:val="4"/>
          <w:kern w:val="2"/>
        </w:rPr>
        <w:t xml:space="preserve"> – z mocy prawa </w:t>
      </w:r>
      <w:r w:rsidR="00796D0A" w:rsidRPr="00C92426">
        <w:rPr>
          <w:rFonts w:ascii="Lato" w:eastAsia="Calibri" w:hAnsi="Lato" w:cs="Arial"/>
          <w:color w:val="000000"/>
          <w:spacing w:val="4"/>
          <w:kern w:val="2"/>
        </w:rPr>
        <w:t>przysługuje im</w:t>
      </w:r>
      <w:r w:rsidR="0089267F" w:rsidRPr="00C92426">
        <w:rPr>
          <w:rFonts w:ascii="Lato" w:eastAsia="Calibri" w:hAnsi="Lato" w:cs="Arial"/>
          <w:color w:val="000000"/>
          <w:spacing w:val="4"/>
          <w:kern w:val="2"/>
        </w:rPr>
        <w:t xml:space="preserve"> </w:t>
      </w:r>
      <w:r w:rsidR="00796D0A" w:rsidRPr="00C92426">
        <w:rPr>
          <w:rFonts w:ascii="Lato" w:eastAsia="Calibri" w:hAnsi="Lato" w:cs="Arial"/>
          <w:color w:val="000000"/>
          <w:spacing w:val="4"/>
          <w:kern w:val="2"/>
        </w:rPr>
        <w:t>status</w:t>
      </w:r>
      <w:r w:rsidR="0089267F" w:rsidRPr="00C92426">
        <w:rPr>
          <w:rFonts w:ascii="Lato" w:eastAsia="Calibri" w:hAnsi="Lato" w:cs="Arial"/>
          <w:color w:val="000000"/>
          <w:spacing w:val="4"/>
          <w:kern w:val="2"/>
        </w:rPr>
        <w:t xml:space="preserve"> spadkobierc</w:t>
      </w:r>
      <w:r w:rsidR="00796D0A" w:rsidRPr="00C92426">
        <w:rPr>
          <w:rFonts w:ascii="Lato" w:eastAsia="Calibri" w:hAnsi="Lato" w:cs="Arial"/>
          <w:color w:val="000000"/>
          <w:spacing w:val="4"/>
          <w:kern w:val="2"/>
        </w:rPr>
        <w:t>ów</w:t>
      </w:r>
      <w:r w:rsidR="0089267F" w:rsidRPr="00C92426">
        <w:rPr>
          <w:rFonts w:ascii="Lato" w:eastAsia="Calibri" w:hAnsi="Lato" w:cs="Arial"/>
          <w:color w:val="000000"/>
          <w:spacing w:val="4"/>
          <w:kern w:val="2"/>
        </w:rPr>
        <w:t xml:space="preserve">, a tym samym </w:t>
      </w:r>
      <w:r w:rsidR="00796D0A" w:rsidRPr="00C92426">
        <w:rPr>
          <w:rFonts w:ascii="Lato" w:eastAsia="Calibri" w:hAnsi="Lato" w:cs="Arial"/>
          <w:color w:val="000000"/>
          <w:spacing w:val="4"/>
          <w:kern w:val="2"/>
        </w:rPr>
        <w:t xml:space="preserve">przymiot </w:t>
      </w:r>
      <w:r w:rsidR="004557B6">
        <w:rPr>
          <w:rFonts w:ascii="Lato" w:eastAsia="Calibri" w:hAnsi="Lato" w:cs="Arial"/>
          <w:color w:val="000000"/>
          <w:spacing w:val="4"/>
          <w:kern w:val="2"/>
        </w:rPr>
        <w:t xml:space="preserve">strony </w:t>
      </w:r>
      <w:r w:rsidR="00796D0A" w:rsidRPr="00C92426">
        <w:rPr>
          <w:rFonts w:ascii="Lato" w:eastAsia="Calibri" w:hAnsi="Lato" w:cs="Arial"/>
          <w:color w:val="000000"/>
          <w:spacing w:val="4"/>
          <w:kern w:val="2"/>
        </w:rPr>
        <w:t>w postępowaniu odwoławczym</w:t>
      </w:r>
      <w:r w:rsidR="0089267F" w:rsidRPr="00C92426">
        <w:rPr>
          <w:rFonts w:ascii="Lato" w:eastAsia="Calibri" w:hAnsi="Lato" w:cs="Arial"/>
          <w:color w:val="000000"/>
          <w:spacing w:val="4"/>
          <w:kern w:val="2"/>
        </w:rPr>
        <w:t>.</w:t>
      </w:r>
    </w:p>
    <w:p w14:paraId="53CE4D35" w14:textId="199A15E5" w:rsidR="00D439CE" w:rsidRDefault="007A1890" w:rsidP="00557795">
      <w:pPr>
        <w:spacing w:after="240" w:line="240" w:lineRule="exact"/>
        <w:jc w:val="both"/>
        <w:outlineLvl w:val="0"/>
        <w:rPr>
          <w:rFonts w:ascii="Lato" w:eastAsia="Calibri" w:hAnsi="Lato" w:cs="Arial"/>
          <w:color w:val="000000"/>
          <w:spacing w:val="4"/>
          <w:kern w:val="2"/>
        </w:rPr>
      </w:pPr>
      <w:r>
        <w:rPr>
          <w:rFonts w:ascii="Lato" w:eastAsia="Calibri" w:hAnsi="Lato" w:cs="Arial"/>
          <w:color w:val="000000"/>
          <w:spacing w:val="4"/>
          <w:kern w:val="2"/>
        </w:rPr>
        <w:t xml:space="preserve">Jednocześnie </w:t>
      </w:r>
      <w:r w:rsidR="00D439CE">
        <w:rPr>
          <w:rFonts w:ascii="Lato" w:eastAsia="Calibri" w:hAnsi="Lato" w:cs="Arial"/>
          <w:color w:val="000000"/>
          <w:spacing w:val="4"/>
          <w:kern w:val="2"/>
        </w:rPr>
        <w:t xml:space="preserve">organ odwoławczy pismem z dnia 24 września 2024 r., znak: </w:t>
      </w:r>
      <w:r w:rsidR="00D439CE">
        <w:rPr>
          <w:rFonts w:ascii="Lato" w:eastAsia="Calibri" w:hAnsi="Lato" w:cs="Arial"/>
          <w:color w:val="000000"/>
          <w:spacing w:val="4"/>
          <w:kern w:val="2"/>
        </w:rPr>
        <w:br/>
        <w:t xml:space="preserve">DLI-III.7621.15.2024.BW.3, zwrócił się do Sądu Rejonowego w Myszkowie o informację, czy </w:t>
      </w:r>
      <w:r w:rsidR="001A50C7">
        <w:rPr>
          <w:rFonts w:ascii="Lato" w:eastAsia="Calibri" w:hAnsi="Lato" w:cs="Arial"/>
          <w:color w:val="000000"/>
          <w:spacing w:val="4"/>
          <w:kern w:val="2"/>
        </w:rPr>
        <w:t>prowadzone jest</w:t>
      </w:r>
      <w:r w:rsidR="00D439CE">
        <w:rPr>
          <w:rFonts w:ascii="Lato" w:eastAsia="Calibri" w:hAnsi="Lato" w:cs="Arial"/>
          <w:color w:val="000000"/>
          <w:spacing w:val="4"/>
          <w:kern w:val="2"/>
        </w:rPr>
        <w:t xml:space="preserve"> postępowanie </w:t>
      </w:r>
      <w:r w:rsidR="001A50C7">
        <w:rPr>
          <w:rFonts w:ascii="Lato" w:eastAsia="Calibri" w:hAnsi="Lato" w:cs="Arial"/>
          <w:color w:val="000000"/>
          <w:spacing w:val="4"/>
          <w:kern w:val="2"/>
        </w:rPr>
        <w:t>w przedmiocie</w:t>
      </w:r>
      <w:r w:rsidR="00D439CE">
        <w:rPr>
          <w:rFonts w:ascii="Lato" w:eastAsia="Calibri" w:hAnsi="Lato" w:cs="Arial"/>
          <w:color w:val="000000"/>
          <w:spacing w:val="4"/>
          <w:kern w:val="2"/>
        </w:rPr>
        <w:t xml:space="preserve"> stwierdzenie nabycia spadku po Pani </w:t>
      </w:r>
      <w:r w:rsidR="001A3410">
        <w:rPr>
          <w:rFonts w:ascii="Lato" w:eastAsia="Calibri" w:hAnsi="Lato" w:cs="Arial"/>
          <w:color w:val="000000"/>
          <w:spacing w:val="4"/>
          <w:kern w:val="2"/>
        </w:rPr>
        <w:t>E.</w:t>
      </w:r>
      <w:r w:rsidR="00D439CE">
        <w:rPr>
          <w:rFonts w:ascii="Lato" w:eastAsia="Calibri" w:hAnsi="Lato" w:cs="Arial"/>
          <w:color w:val="000000"/>
          <w:spacing w:val="4"/>
          <w:kern w:val="2"/>
        </w:rPr>
        <w:t xml:space="preserve"> </w:t>
      </w:r>
      <w:r w:rsidR="001A3410">
        <w:rPr>
          <w:rFonts w:ascii="Lato" w:eastAsia="Calibri" w:hAnsi="Lato" w:cs="Arial"/>
          <w:color w:val="000000"/>
          <w:spacing w:val="4"/>
          <w:kern w:val="2"/>
        </w:rPr>
        <w:t>O.</w:t>
      </w:r>
      <w:r w:rsidR="00D439CE">
        <w:rPr>
          <w:rFonts w:ascii="Lato" w:eastAsia="Calibri" w:hAnsi="Lato" w:cs="Arial"/>
          <w:color w:val="000000"/>
          <w:spacing w:val="4"/>
          <w:kern w:val="2"/>
        </w:rPr>
        <w:t xml:space="preserve">, a w przypadku jego </w:t>
      </w:r>
      <w:r w:rsidR="001A50C7">
        <w:rPr>
          <w:rFonts w:ascii="Lato" w:eastAsia="Calibri" w:hAnsi="Lato" w:cs="Arial"/>
          <w:color w:val="000000"/>
          <w:spacing w:val="4"/>
          <w:kern w:val="2"/>
        </w:rPr>
        <w:t>zakończenia</w:t>
      </w:r>
      <w:r w:rsidR="00D439CE">
        <w:rPr>
          <w:rFonts w:ascii="Lato" w:eastAsia="Calibri" w:hAnsi="Lato" w:cs="Arial"/>
          <w:color w:val="000000"/>
          <w:spacing w:val="4"/>
          <w:kern w:val="2"/>
        </w:rPr>
        <w:t xml:space="preserve"> – o przesłanie odpisu stosownego postanowienia.</w:t>
      </w:r>
      <w:r w:rsidR="00675E78">
        <w:rPr>
          <w:rFonts w:ascii="Lato" w:eastAsia="Calibri" w:hAnsi="Lato" w:cs="Arial"/>
          <w:color w:val="000000"/>
          <w:spacing w:val="4"/>
          <w:kern w:val="2"/>
        </w:rPr>
        <w:t xml:space="preserve"> W odpowiedzi Sąd </w:t>
      </w:r>
      <w:r w:rsidR="001A50C7">
        <w:rPr>
          <w:rFonts w:ascii="Lato" w:eastAsia="Calibri" w:hAnsi="Lato" w:cs="Arial"/>
          <w:color w:val="000000"/>
          <w:spacing w:val="4"/>
          <w:kern w:val="2"/>
        </w:rPr>
        <w:t>poinformował</w:t>
      </w:r>
      <w:r w:rsidR="00675E78">
        <w:rPr>
          <w:rFonts w:ascii="Lato" w:eastAsia="Calibri" w:hAnsi="Lato" w:cs="Arial"/>
          <w:color w:val="000000"/>
          <w:spacing w:val="4"/>
          <w:kern w:val="2"/>
        </w:rPr>
        <w:t xml:space="preserve">, że nie </w:t>
      </w:r>
      <w:r w:rsidR="001A50C7">
        <w:rPr>
          <w:rFonts w:ascii="Lato" w:eastAsia="Calibri" w:hAnsi="Lato" w:cs="Arial"/>
          <w:color w:val="000000"/>
          <w:spacing w:val="4"/>
          <w:kern w:val="2"/>
        </w:rPr>
        <w:t xml:space="preserve">został </w:t>
      </w:r>
      <w:r w:rsidR="00675E78">
        <w:rPr>
          <w:rFonts w:ascii="Lato" w:eastAsia="Calibri" w:hAnsi="Lato" w:cs="Arial"/>
          <w:color w:val="000000"/>
          <w:spacing w:val="4"/>
          <w:kern w:val="2"/>
        </w:rPr>
        <w:t>zarejestrowan</w:t>
      </w:r>
      <w:r w:rsidR="001A50C7">
        <w:rPr>
          <w:rFonts w:ascii="Lato" w:eastAsia="Calibri" w:hAnsi="Lato" w:cs="Arial"/>
          <w:color w:val="000000"/>
          <w:spacing w:val="4"/>
          <w:kern w:val="2"/>
        </w:rPr>
        <w:t>y</w:t>
      </w:r>
      <w:r w:rsidR="00675E78">
        <w:rPr>
          <w:rFonts w:ascii="Lato" w:eastAsia="Calibri" w:hAnsi="Lato" w:cs="Arial"/>
          <w:color w:val="000000"/>
          <w:spacing w:val="4"/>
          <w:kern w:val="2"/>
        </w:rPr>
        <w:t xml:space="preserve"> wnios</w:t>
      </w:r>
      <w:r w:rsidR="001A50C7">
        <w:rPr>
          <w:rFonts w:ascii="Lato" w:eastAsia="Calibri" w:hAnsi="Lato" w:cs="Arial"/>
          <w:color w:val="000000"/>
          <w:spacing w:val="4"/>
          <w:kern w:val="2"/>
        </w:rPr>
        <w:t>ek</w:t>
      </w:r>
      <w:r w:rsidR="00675E78">
        <w:rPr>
          <w:rFonts w:ascii="Lato" w:eastAsia="Calibri" w:hAnsi="Lato" w:cs="Arial"/>
          <w:color w:val="000000"/>
          <w:spacing w:val="4"/>
          <w:kern w:val="2"/>
        </w:rPr>
        <w:t xml:space="preserve"> </w:t>
      </w:r>
      <w:r w:rsidR="00675E78">
        <w:rPr>
          <w:rFonts w:ascii="Lato" w:eastAsia="Calibri" w:hAnsi="Lato" w:cs="Arial"/>
          <w:color w:val="000000"/>
          <w:spacing w:val="4"/>
          <w:kern w:val="2"/>
        </w:rPr>
        <w:br/>
        <w:t>o stwierdzenie nabycia spadku</w:t>
      </w:r>
      <w:r w:rsidR="001A50C7">
        <w:rPr>
          <w:rFonts w:ascii="Lato" w:eastAsia="Calibri" w:hAnsi="Lato" w:cs="Arial"/>
          <w:color w:val="000000"/>
          <w:spacing w:val="4"/>
          <w:kern w:val="2"/>
        </w:rPr>
        <w:t>, ani żadne</w:t>
      </w:r>
      <w:r w:rsidR="00675E78">
        <w:rPr>
          <w:rFonts w:ascii="Lato" w:eastAsia="Calibri" w:hAnsi="Lato" w:cs="Arial"/>
          <w:color w:val="000000"/>
          <w:spacing w:val="4"/>
          <w:kern w:val="2"/>
        </w:rPr>
        <w:t xml:space="preserve"> oświadczenia o </w:t>
      </w:r>
      <w:r w:rsidR="001A50C7">
        <w:rPr>
          <w:rFonts w:ascii="Lato" w:eastAsia="Calibri" w:hAnsi="Lato" w:cs="Arial"/>
          <w:color w:val="000000"/>
          <w:spacing w:val="4"/>
          <w:kern w:val="2"/>
        </w:rPr>
        <w:t xml:space="preserve">jego </w:t>
      </w:r>
      <w:r w:rsidR="00675E78">
        <w:rPr>
          <w:rFonts w:ascii="Lato" w:eastAsia="Calibri" w:hAnsi="Lato" w:cs="Arial"/>
          <w:color w:val="000000"/>
          <w:spacing w:val="4"/>
          <w:kern w:val="2"/>
        </w:rPr>
        <w:t>przyjęciu lub odrzuceniu</w:t>
      </w:r>
      <w:r w:rsidR="001A50C7">
        <w:rPr>
          <w:rFonts w:ascii="Lato" w:eastAsia="Calibri" w:hAnsi="Lato" w:cs="Arial"/>
          <w:color w:val="000000"/>
          <w:spacing w:val="4"/>
          <w:kern w:val="2"/>
        </w:rPr>
        <w:t xml:space="preserve">, nie ogłoszono </w:t>
      </w:r>
      <w:r w:rsidR="00675E78">
        <w:rPr>
          <w:rFonts w:ascii="Lato" w:eastAsia="Calibri" w:hAnsi="Lato" w:cs="Arial"/>
          <w:color w:val="000000"/>
          <w:spacing w:val="4"/>
          <w:kern w:val="2"/>
        </w:rPr>
        <w:t>testamentu</w:t>
      </w:r>
      <w:r w:rsidR="001A50C7">
        <w:rPr>
          <w:rFonts w:ascii="Lato" w:eastAsia="Calibri" w:hAnsi="Lato" w:cs="Arial"/>
          <w:color w:val="000000"/>
          <w:spacing w:val="4"/>
          <w:kern w:val="2"/>
        </w:rPr>
        <w:t xml:space="preserve"> oraz nie </w:t>
      </w:r>
      <w:r w:rsidR="009D3EA4">
        <w:rPr>
          <w:rFonts w:ascii="Lato" w:eastAsia="Calibri" w:hAnsi="Lato" w:cs="Arial"/>
          <w:color w:val="000000"/>
          <w:spacing w:val="4"/>
          <w:kern w:val="2"/>
        </w:rPr>
        <w:t>otwarto</w:t>
      </w:r>
      <w:r w:rsidR="00675E78">
        <w:rPr>
          <w:rFonts w:ascii="Lato" w:eastAsia="Calibri" w:hAnsi="Lato" w:cs="Arial"/>
          <w:color w:val="000000"/>
          <w:spacing w:val="4"/>
          <w:kern w:val="2"/>
        </w:rPr>
        <w:t xml:space="preserve"> działu spadku</w:t>
      </w:r>
      <w:r w:rsidR="009D3EA4">
        <w:rPr>
          <w:rFonts w:ascii="Lato" w:eastAsia="Calibri" w:hAnsi="Lato" w:cs="Arial"/>
          <w:color w:val="000000"/>
          <w:spacing w:val="4"/>
          <w:kern w:val="2"/>
        </w:rPr>
        <w:t xml:space="preserve"> ani</w:t>
      </w:r>
      <w:r w:rsidR="00675E78">
        <w:rPr>
          <w:rFonts w:ascii="Lato" w:eastAsia="Calibri" w:hAnsi="Lato" w:cs="Arial"/>
          <w:color w:val="000000"/>
          <w:spacing w:val="4"/>
          <w:kern w:val="2"/>
        </w:rPr>
        <w:t xml:space="preserve"> spisu inwentarza.</w:t>
      </w:r>
      <w:r w:rsidR="00D439CE">
        <w:rPr>
          <w:rFonts w:ascii="Lato" w:eastAsia="Calibri" w:hAnsi="Lato" w:cs="Arial"/>
          <w:color w:val="000000"/>
          <w:spacing w:val="4"/>
          <w:kern w:val="2"/>
        </w:rPr>
        <w:t xml:space="preserve"> </w:t>
      </w:r>
    </w:p>
    <w:p w14:paraId="69C0103B" w14:textId="77777777" w:rsidR="007A1890" w:rsidRPr="007A1890" w:rsidRDefault="007A1890" w:rsidP="007A1890">
      <w:pPr>
        <w:spacing w:after="240" w:line="240" w:lineRule="exact"/>
        <w:jc w:val="both"/>
        <w:outlineLvl w:val="0"/>
        <w:rPr>
          <w:rFonts w:ascii="Lato" w:eastAsia="Calibri" w:hAnsi="Lato" w:cs="Arial"/>
          <w:color w:val="000000"/>
          <w:spacing w:val="4"/>
          <w:kern w:val="2"/>
        </w:rPr>
      </w:pPr>
      <w:r w:rsidRPr="007A1890">
        <w:rPr>
          <w:rFonts w:ascii="Lato" w:eastAsia="Calibri" w:hAnsi="Lato" w:cs="Arial"/>
          <w:color w:val="000000"/>
          <w:spacing w:val="4"/>
          <w:kern w:val="2"/>
        </w:rPr>
        <w:t>Organ odwoławczy nie podziela stanowiska stron odwołujących. Przedłożone dokumenty potwierdzają wyłącznie istnienie więzi rodzinnych z właścicielką nieruchomości, jednak nie stanowią dowodu nabycia prawa własności ani jakiegokolwiek innego ograniczonego prawa rzeczowego do przedmiotowej działki.</w:t>
      </w:r>
    </w:p>
    <w:p w14:paraId="083BA8EA" w14:textId="3F3BC303" w:rsidR="007A1890" w:rsidRPr="007A1890" w:rsidRDefault="007A1890" w:rsidP="007A1890">
      <w:pPr>
        <w:spacing w:after="240" w:line="240" w:lineRule="exact"/>
        <w:jc w:val="both"/>
        <w:outlineLvl w:val="0"/>
        <w:rPr>
          <w:rFonts w:ascii="Lato" w:eastAsia="Calibri" w:hAnsi="Lato" w:cs="Arial"/>
          <w:color w:val="000000"/>
          <w:spacing w:val="4"/>
          <w:kern w:val="2"/>
        </w:rPr>
      </w:pPr>
      <w:r w:rsidRPr="007A1890">
        <w:rPr>
          <w:rFonts w:ascii="Lato" w:eastAsia="Calibri" w:hAnsi="Lato" w:cs="Arial"/>
          <w:color w:val="000000"/>
          <w:spacing w:val="4"/>
          <w:kern w:val="2"/>
        </w:rPr>
        <w:t xml:space="preserve">Zgodnie z </w:t>
      </w:r>
      <w:r>
        <w:rPr>
          <w:rFonts w:ascii="Lato" w:eastAsia="Calibri" w:hAnsi="Lato" w:cs="Arial"/>
          <w:color w:val="000000"/>
          <w:spacing w:val="4"/>
          <w:kern w:val="2"/>
        </w:rPr>
        <w:t xml:space="preserve">ww. </w:t>
      </w:r>
      <w:r w:rsidRPr="007A1890">
        <w:rPr>
          <w:rFonts w:ascii="Lato" w:eastAsia="Calibri" w:hAnsi="Lato" w:cs="Arial"/>
          <w:color w:val="000000"/>
          <w:spacing w:val="4"/>
          <w:kern w:val="2"/>
        </w:rPr>
        <w:t>art. 28</w:t>
      </w:r>
      <w:r>
        <w:rPr>
          <w:rFonts w:ascii="Lato" w:eastAsia="Calibri" w:hAnsi="Lato" w:cs="Arial"/>
          <w:color w:val="000000"/>
          <w:spacing w:val="4"/>
          <w:kern w:val="2"/>
        </w:rPr>
        <w:t xml:space="preserve"> kpa</w:t>
      </w:r>
      <w:r w:rsidRPr="007A1890">
        <w:rPr>
          <w:rFonts w:ascii="Lato" w:eastAsia="Calibri" w:hAnsi="Lato" w:cs="Arial"/>
          <w:color w:val="000000"/>
          <w:spacing w:val="4"/>
          <w:kern w:val="2"/>
        </w:rPr>
        <w:t>, stroną postępowania może być wyłącznie podmiot, którego interes prawny lub obowiązek znajduje oparcie w przepisach prawa materialnego. Interes faktyczny, wynikający z pokrewieństwa czy też faktycznego władania nieruchomością, nie jest wystarczający do przyznania statusu strony.</w:t>
      </w:r>
    </w:p>
    <w:p w14:paraId="73CBC7AF" w14:textId="3B22C073" w:rsidR="007A1890" w:rsidRPr="007A1890" w:rsidRDefault="007A1890" w:rsidP="007A1890">
      <w:pPr>
        <w:spacing w:after="240" w:line="240" w:lineRule="exact"/>
        <w:jc w:val="both"/>
        <w:outlineLvl w:val="0"/>
        <w:rPr>
          <w:rFonts w:ascii="Lato" w:eastAsia="Calibri" w:hAnsi="Lato" w:cs="Arial"/>
          <w:color w:val="000000"/>
          <w:spacing w:val="4"/>
          <w:kern w:val="2"/>
        </w:rPr>
      </w:pPr>
      <w:r w:rsidRPr="007A1890">
        <w:rPr>
          <w:rFonts w:ascii="Lato" w:eastAsia="Calibri" w:hAnsi="Lato" w:cs="Arial"/>
          <w:color w:val="000000"/>
          <w:spacing w:val="4"/>
          <w:kern w:val="2"/>
        </w:rPr>
        <w:t xml:space="preserve">Należy podkreślić, że dopiero prawomocne postanowienie sądu stwierdzające nabycie spadku bądź akt poświadczenia dziedziczenia sporządzony przez notariusza może stanowić dowód przejścia prawa własności na spadkobierców. Do czasu przeprowadzenia stosownego postępowania spadkowego brak jest podstaw do przyjęcia, że odwołujący legitymują się tytułem prawnym do nieruchomości, który uzasadniałby ich udział </w:t>
      </w:r>
      <w:r w:rsidR="001A50C7">
        <w:rPr>
          <w:rFonts w:ascii="Lato" w:eastAsia="Calibri" w:hAnsi="Lato" w:cs="Arial"/>
          <w:color w:val="000000"/>
          <w:spacing w:val="4"/>
          <w:kern w:val="2"/>
        </w:rPr>
        <w:br/>
      </w:r>
      <w:r w:rsidRPr="007A1890">
        <w:rPr>
          <w:rFonts w:ascii="Lato" w:eastAsia="Calibri" w:hAnsi="Lato" w:cs="Arial"/>
          <w:color w:val="000000"/>
          <w:spacing w:val="4"/>
          <w:kern w:val="2"/>
        </w:rPr>
        <w:t>w niniejszym postępowaniu administracyjnym.</w:t>
      </w:r>
    </w:p>
    <w:p w14:paraId="007FDDFF" w14:textId="34E5B98B" w:rsidR="00557795" w:rsidRPr="004557B6" w:rsidRDefault="00557795" w:rsidP="00557795">
      <w:pPr>
        <w:spacing w:after="240" w:line="240" w:lineRule="exact"/>
        <w:jc w:val="both"/>
        <w:outlineLvl w:val="0"/>
        <w:rPr>
          <w:rFonts w:ascii="Lato" w:eastAsia="Calibri" w:hAnsi="Lato" w:cs="Arial"/>
          <w:color w:val="000000"/>
          <w:spacing w:val="4"/>
          <w:kern w:val="2"/>
        </w:rPr>
      </w:pPr>
      <w:r w:rsidRPr="004557B6">
        <w:rPr>
          <w:rFonts w:ascii="Lato" w:eastAsia="Calibri" w:hAnsi="Lato" w:cs="Arial"/>
          <w:color w:val="000000"/>
          <w:spacing w:val="4"/>
          <w:kern w:val="2"/>
        </w:rPr>
        <w:lastRenderedPageBreak/>
        <w:t xml:space="preserve">Mając </w:t>
      </w:r>
      <w:r w:rsidR="00C95C36" w:rsidRPr="004557B6">
        <w:rPr>
          <w:rFonts w:ascii="Lato" w:eastAsia="Calibri" w:hAnsi="Lato" w:cs="Arial"/>
          <w:color w:val="000000"/>
          <w:spacing w:val="4"/>
          <w:kern w:val="2"/>
        </w:rPr>
        <w:t xml:space="preserve">powyższe na </w:t>
      </w:r>
      <w:r w:rsidRPr="004557B6">
        <w:rPr>
          <w:rFonts w:ascii="Lato" w:eastAsia="Calibri" w:hAnsi="Lato" w:cs="Arial"/>
          <w:color w:val="000000"/>
          <w:spacing w:val="4"/>
          <w:kern w:val="2"/>
        </w:rPr>
        <w:t xml:space="preserve">uwadze, organ odwoławczy stwierdził, że zachodzi przesłanka bezprzedmiotowości postępowania odwoławczego w rozumieniu art. 105 § 1 kpa. Stwierdzenie przez organ odwoławczy, że wnoszący odwołanie nie jest stroną </w:t>
      </w:r>
      <w:r w:rsidRPr="004557B6">
        <w:rPr>
          <w:rFonts w:ascii="Lato" w:eastAsia="Calibri" w:hAnsi="Lato" w:cs="Arial"/>
          <w:color w:val="000000"/>
          <w:spacing w:val="4"/>
          <w:kern w:val="2"/>
        </w:rPr>
        <w:br/>
        <w:t xml:space="preserve">w rozumieniu art. 28 kpa, skutkuje koniecznością wydania przez organ decyzji </w:t>
      </w:r>
      <w:r w:rsidRPr="004557B6">
        <w:rPr>
          <w:rFonts w:ascii="Lato" w:eastAsia="Calibri" w:hAnsi="Lato" w:cs="Arial"/>
          <w:color w:val="000000"/>
          <w:spacing w:val="4"/>
          <w:kern w:val="2"/>
        </w:rPr>
        <w:br/>
        <w:t xml:space="preserve">o umorzeniu postępowania odwoławczego na podstawie art. 138 § 1 pkt 3 kpa. Wobec powyższego oraz biorąc pod uwagę oceną prawną zawartą w wyroku Naczelnego Sądu Administracyjnego z dnia 17 stycznia 2019 r., sygn. akt II OSK 468/17 (opubl. Centralna Baza Orzeczeń Sądów Administracyjnych), dotyczącą konieczności orzekania </w:t>
      </w:r>
      <w:r w:rsidRPr="004557B6">
        <w:rPr>
          <w:rFonts w:ascii="Lato" w:eastAsia="Calibri" w:hAnsi="Lato" w:cs="Arial"/>
          <w:color w:val="000000"/>
          <w:spacing w:val="4"/>
          <w:kern w:val="2"/>
        </w:rPr>
        <w:br/>
        <w:t>co do wszystkich odwołań (w tym tych niepochodzących od stron) w jednej decyzji, orzeczono jak w pkt III rozstrzygnięcia niniejszej decyzji.</w:t>
      </w:r>
    </w:p>
    <w:bookmarkEnd w:id="8"/>
    <w:bookmarkEnd w:id="9"/>
    <w:p w14:paraId="5DB8140E" w14:textId="1DC4C245" w:rsidR="00537CD2" w:rsidRPr="00537CD2" w:rsidRDefault="00537CD2" w:rsidP="00537CD2">
      <w:pPr>
        <w:spacing w:after="240" w:line="240" w:lineRule="exact"/>
        <w:jc w:val="both"/>
        <w:outlineLvl w:val="0"/>
        <w:rPr>
          <w:rFonts w:ascii="Lato" w:hAnsi="Lato" w:cs="Arial"/>
          <w:bCs/>
          <w:spacing w:val="4"/>
          <w:lang w:bidi="pl-PL"/>
        </w:rPr>
      </w:pPr>
      <w:r w:rsidRPr="00537CD2">
        <w:rPr>
          <w:rFonts w:ascii="Lato" w:hAnsi="Lato" w:cs="Arial"/>
          <w:bCs/>
          <w:spacing w:val="4"/>
          <w:lang w:bidi="pl-PL"/>
        </w:rPr>
        <w:t>Z tych wszystkich względów</w:t>
      </w:r>
      <w:r>
        <w:rPr>
          <w:rFonts w:ascii="Lato" w:hAnsi="Lato" w:cs="Arial"/>
          <w:bCs/>
          <w:spacing w:val="4"/>
          <w:lang w:bidi="pl-PL"/>
        </w:rPr>
        <w:t xml:space="preserve">, </w:t>
      </w:r>
      <w:r w:rsidRPr="00537CD2">
        <w:rPr>
          <w:rFonts w:ascii="Lato" w:hAnsi="Lato" w:cs="Arial"/>
          <w:bCs/>
          <w:spacing w:val="4"/>
          <w:lang w:bidi="pl-PL"/>
        </w:rPr>
        <w:t>orzeczono jak w sentencji.</w:t>
      </w:r>
    </w:p>
    <w:p w14:paraId="33EEE230" w14:textId="77777777" w:rsidR="006970CA" w:rsidRPr="008C4794" w:rsidRDefault="006970CA" w:rsidP="006970CA">
      <w:pPr>
        <w:tabs>
          <w:tab w:val="left" w:pos="0"/>
          <w:tab w:val="num" w:pos="426"/>
        </w:tabs>
        <w:spacing w:after="240" w:line="240" w:lineRule="exact"/>
        <w:jc w:val="both"/>
        <w:rPr>
          <w:rFonts w:ascii="Lato" w:hAnsi="Lato" w:cs="Arial"/>
          <w:spacing w:val="4"/>
        </w:rPr>
      </w:pPr>
      <w:r w:rsidRPr="008C4794">
        <w:rPr>
          <w:rFonts w:ascii="Lato" w:hAnsi="Lato" w:cs="Arial"/>
          <w:spacing w:val="4"/>
        </w:rPr>
        <w:t>Niniejsza decyzja jest ostateczna.</w:t>
      </w:r>
    </w:p>
    <w:p w14:paraId="6E682C3E" w14:textId="4D68C7C6" w:rsidR="006970CA" w:rsidRPr="008C4794" w:rsidRDefault="006970CA" w:rsidP="006970CA">
      <w:pPr>
        <w:tabs>
          <w:tab w:val="left" w:pos="-1843"/>
          <w:tab w:val="left" w:pos="-993"/>
          <w:tab w:val="left" w:pos="4678"/>
          <w:tab w:val="left" w:pos="5387"/>
          <w:tab w:val="right" w:pos="5812"/>
        </w:tabs>
        <w:spacing w:after="240" w:line="240" w:lineRule="exact"/>
        <w:jc w:val="both"/>
        <w:outlineLvl w:val="0"/>
        <w:rPr>
          <w:rFonts w:ascii="Lato" w:eastAsia="Calibri" w:hAnsi="Lato" w:cs="Arial"/>
          <w:bCs/>
          <w:spacing w:val="4"/>
          <w:lang w:bidi="pl-PL"/>
        </w:rPr>
      </w:pPr>
      <w:r w:rsidRPr="008C4794">
        <w:rPr>
          <w:rFonts w:ascii="Lato" w:eastAsia="Calibri" w:hAnsi="Lato" w:cs="Arial"/>
          <w:bCs/>
          <w:spacing w:val="4"/>
          <w:lang w:bidi="pl-PL"/>
        </w:rPr>
        <w:t xml:space="preserve">Na decyzję, na podstawie </w:t>
      </w:r>
      <w:r w:rsidR="0098654E">
        <w:rPr>
          <w:rFonts w:ascii="Lato" w:eastAsia="Calibri" w:hAnsi="Lato" w:cs="Arial"/>
          <w:bCs/>
          <w:spacing w:val="4"/>
          <w:lang w:bidi="pl-PL"/>
        </w:rPr>
        <w:t>m.in</w:t>
      </w:r>
      <w:r w:rsidRPr="008C4794">
        <w:rPr>
          <w:rFonts w:ascii="Lato" w:eastAsia="Calibri" w:hAnsi="Lato" w:cs="Arial"/>
          <w:bCs/>
          <w:spacing w:val="4"/>
          <w:lang w:bidi="pl-PL"/>
        </w:rPr>
        <w:t xml:space="preserve">. 53 § 1 i </w:t>
      </w:r>
      <w:r w:rsidR="0098654E">
        <w:rPr>
          <w:rFonts w:ascii="Lato" w:eastAsia="Calibri" w:hAnsi="Lato" w:cs="Arial"/>
          <w:bCs/>
          <w:spacing w:val="4"/>
          <w:lang w:bidi="pl-PL"/>
        </w:rPr>
        <w:t>m.in</w:t>
      </w:r>
      <w:r w:rsidRPr="008C4794">
        <w:rPr>
          <w:rFonts w:ascii="Lato" w:eastAsia="Calibri" w:hAnsi="Lato" w:cs="Arial"/>
          <w:bCs/>
          <w:spacing w:val="4"/>
          <w:lang w:bidi="pl-PL"/>
        </w:rPr>
        <w:t xml:space="preserve">. 54 § 1 ustawy z dnia 30 sierpnia 2002 r. </w:t>
      </w:r>
      <w:r w:rsidRPr="008C4794">
        <w:rPr>
          <w:rFonts w:ascii="Lato" w:eastAsia="Calibri" w:hAnsi="Lato" w:cs="Arial"/>
          <w:bCs/>
          <w:spacing w:val="4"/>
          <w:lang w:bidi="pl-PL"/>
        </w:rPr>
        <w:br/>
        <w:t xml:space="preserve">– Prawo o postępowaniu przed sądami administracyjnymi (t.j. Dz. U. z 2024 r. poz. 935), zwanej dalej „ppsa”, przysługuje skarga do Wojewódzkiego Sądu Administracyjnego </w:t>
      </w:r>
      <w:r w:rsidRPr="008C4794">
        <w:rPr>
          <w:rFonts w:ascii="Lato" w:eastAsia="Calibri" w:hAnsi="Lato" w:cs="Arial"/>
          <w:bCs/>
          <w:spacing w:val="4"/>
          <w:lang w:bidi="pl-PL"/>
        </w:rPr>
        <w:br/>
        <w:t>w Warszawie, wnoszona za pośrednictwem Ministra Rozwoju i Technologii, w terminie 30 dni od dnia doręczenia decyzji.</w:t>
      </w:r>
    </w:p>
    <w:p w14:paraId="2D763A70" w14:textId="2284504A" w:rsidR="006970CA" w:rsidRPr="008C4794" w:rsidRDefault="006970CA" w:rsidP="006970CA">
      <w:pPr>
        <w:tabs>
          <w:tab w:val="left" w:pos="-1843"/>
          <w:tab w:val="left" w:pos="-993"/>
          <w:tab w:val="left" w:pos="4678"/>
          <w:tab w:val="left" w:pos="5387"/>
          <w:tab w:val="right" w:pos="5812"/>
        </w:tabs>
        <w:spacing w:after="120" w:line="240" w:lineRule="exact"/>
        <w:jc w:val="both"/>
        <w:outlineLvl w:val="0"/>
        <w:rPr>
          <w:rFonts w:ascii="Lato" w:eastAsia="Calibri" w:hAnsi="Lato" w:cs="Arial"/>
          <w:bCs/>
          <w:spacing w:val="4"/>
          <w:lang w:bidi="pl-PL"/>
        </w:rPr>
      </w:pPr>
      <w:r w:rsidRPr="008C4794">
        <w:rPr>
          <w:rFonts w:ascii="Lato" w:eastAsia="Calibri" w:hAnsi="Lato" w:cs="Arial"/>
          <w:bCs/>
          <w:spacing w:val="4"/>
          <w:lang w:bidi="pl-PL"/>
        </w:rPr>
        <w:t xml:space="preserve">Jednocześnie informuję, że do skargi należy załączyć dowód uiszczenia wpisu </w:t>
      </w:r>
      <w:r w:rsidRPr="008C4794">
        <w:rPr>
          <w:rFonts w:ascii="Lato" w:eastAsia="Calibri" w:hAnsi="Lato" w:cs="Arial"/>
          <w:bCs/>
          <w:spacing w:val="4"/>
          <w:lang w:bidi="pl-PL"/>
        </w:rPr>
        <w:br/>
        <w:t xml:space="preserve">od wniesienia skargi w kwocie 500 zł, płatnego w kasie sądu lub na rachunek bankowy sądu wskazany w publikatorze teleinformatycznym – Biuletynie Informacji Publicznej sądu </w:t>
      </w:r>
      <w:r w:rsidRPr="0098654E">
        <w:rPr>
          <w:rFonts w:ascii="Lato" w:eastAsia="Calibri" w:hAnsi="Lato" w:cs="Arial"/>
          <w:bCs/>
          <w:spacing w:val="4"/>
          <w:lang w:bidi="pl-PL"/>
        </w:rPr>
        <w:t>(</w:t>
      </w:r>
      <w:hyperlink r:id="rId8" w:history="1">
        <w:r w:rsidR="0098654E" w:rsidRPr="0098654E">
          <w:rPr>
            <w:rStyle w:val="Hipercze"/>
            <w:rFonts w:ascii="Lato" w:eastAsia="Calibri" w:hAnsi="Lato" w:cs="Arial"/>
            <w:bCs/>
            <w:color w:val="auto"/>
            <w:spacing w:val="4"/>
            <w:u w:val="none"/>
            <w:lang w:bidi="pl-PL"/>
          </w:rPr>
          <w:t>http://bip</w:t>
        </w:r>
      </w:hyperlink>
      <w:r w:rsidRPr="0098654E">
        <w:rPr>
          <w:rFonts w:ascii="Lato" w:eastAsia="Calibri" w:hAnsi="Lato" w:cs="Arial"/>
          <w:bCs/>
          <w:spacing w:val="4"/>
          <w:lang w:bidi="pl-PL"/>
        </w:rPr>
        <w:t>.</w:t>
      </w:r>
      <w:r w:rsidRPr="008C4794">
        <w:rPr>
          <w:rFonts w:ascii="Lato" w:eastAsia="Calibri" w:hAnsi="Lato" w:cs="Arial"/>
          <w:bCs/>
          <w:spacing w:val="4"/>
          <w:lang w:bidi="pl-PL"/>
        </w:rPr>
        <w:t xml:space="preserve">warszawa.wsa.gov.pl). Strony mogą ubiegać się o przyznanie prawa pomocy, polegającego na zwolnieniu z kosztów sądowych oraz ustanowieniu adwokata lub radcy prawnego. Szczegółowe zasady dotyczące przyznawania prawa pomocy uregulowane są w </w:t>
      </w:r>
      <w:r w:rsidR="0098654E">
        <w:rPr>
          <w:rFonts w:ascii="Lato" w:eastAsia="Calibri" w:hAnsi="Lato" w:cs="Arial"/>
          <w:bCs/>
          <w:spacing w:val="4"/>
          <w:lang w:bidi="pl-PL"/>
        </w:rPr>
        <w:t>m.in</w:t>
      </w:r>
      <w:r w:rsidRPr="008C4794">
        <w:rPr>
          <w:rFonts w:ascii="Lato" w:eastAsia="Calibri" w:hAnsi="Lato" w:cs="Arial"/>
          <w:bCs/>
          <w:spacing w:val="4"/>
          <w:lang w:bidi="pl-PL"/>
        </w:rPr>
        <w:t>. 243-262 ppsa.</w:t>
      </w:r>
    </w:p>
    <w:p w14:paraId="42AAAFE3" w14:textId="77777777" w:rsidR="009F44BC" w:rsidRDefault="009F44BC" w:rsidP="009F44BC">
      <w:pPr>
        <w:tabs>
          <w:tab w:val="left" w:pos="0"/>
          <w:tab w:val="num" w:pos="426"/>
        </w:tabs>
        <w:spacing w:after="0" w:line="360" w:lineRule="auto"/>
        <w:jc w:val="both"/>
        <w:rPr>
          <w:rFonts w:ascii="Lato" w:eastAsia="Calibri" w:hAnsi="Lato" w:cs="Times New Roman"/>
          <w:b/>
          <w:bCs/>
        </w:rPr>
      </w:pPr>
    </w:p>
    <w:p w14:paraId="184A53EF" w14:textId="0346800A" w:rsidR="009F44BC" w:rsidRPr="009F44BC" w:rsidRDefault="009F44BC" w:rsidP="009F44BC">
      <w:pPr>
        <w:tabs>
          <w:tab w:val="num" w:pos="426"/>
        </w:tabs>
        <w:spacing w:after="0" w:line="360" w:lineRule="auto"/>
        <w:ind w:left="4253"/>
        <w:jc w:val="both"/>
        <w:rPr>
          <w:rFonts w:ascii="Lato" w:eastAsia="Calibri" w:hAnsi="Lato" w:cs="Times New Roman"/>
        </w:rPr>
      </w:pPr>
      <w:r w:rsidRPr="009F44BC">
        <w:rPr>
          <w:rFonts w:ascii="Lato" w:eastAsia="Calibri" w:hAnsi="Lato" w:cs="Times New Roman"/>
        </w:rPr>
        <w:t>Edyta Lubaszewska</w:t>
      </w:r>
    </w:p>
    <w:p w14:paraId="7682A993" w14:textId="77777777" w:rsidR="009F44BC" w:rsidRPr="009F44BC" w:rsidRDefault="009F44BC" w:rsidP="009F44BC">
      <w:pPr>
        <w:tabs>
          <w:tab w:val="num" w:pos="426"/>
        </w:tabs>
        <w:spacing w:after="0" w:line="360" w:lineRule="auto"/>
        <w:ind w:left="4253"/>
        <w:jc w:val="both"/>
        <w:rPr>
          <w:rFonts w:ascii="Lato" w:eastAsia="Calibri" w:hAnsi="Lato" w:cs="Times New Roman"/>
        </w:rPr>
      </w:pPr>
      <w:r w:rsidRPr="009F44BC">
        <w:rPr>
          <w:rFonts w:ascii="Lato" w:eastAsia="Calibri" w:hAnsi="Lato" w:cs="Times New Roman"/>
        </w:rPr>
        <w:t>dyrektor departamentu</w:t>
      </w:r>
    </w:p>
    <w:p w14:paraId="0DB06920" w14:textId="77777777" w:rsidR="009F44BC" w:rsidRPr="009F44BC" w:rsidRDefault="009F44BC" w:rsidP="009F44BC">
      <w:pPr>
        <w:tabs>
          <w:tab w:val="num" w:pos="426"/>
        </w:tabs>
        <w:spacing w:after="0" w:line="360" w:lineRule="auto"/>
        <w:ind w:left="4253"/>
        <w:jc w:val="both"/>
        <w:rPr>
          <w:rFonts w:ascii="Lato" w:eastAsia="Calibri" w:hAnsi="Lato" w:cs="Times New Roman"/>
        </w:rPr>
      </w:pPr>
      <w:r w:rsidRPr="009F44BC">
        <w:rPr>
          <w:rFonts w:ascii="Lato" w:eastAsia="Calibri" w:hAnsi="Lato" w:cs="Times New Roman"/>
        </w:rPr>
        <w:t>/ kwalifikowany podpis elektroniczny /</w:t>
      </w:r>
    </w:p>
    <w:p w14:paraId="0939FB4D" w14:textId="5C675576" w:rsidR="006970CA" w:rsidRPr="009F44BC" w:rsidRDefault="009F44BC" w:rsidP="009F44BC">
      <w:pPr>
        <w:tabs>
          <w:tab w:val="num" w:pos="426"/>
        </w:tabs>
        <w:spacing w:after="0" w:line="360" w:lineRule="auto"/>
        <w:ind w:left="4253"/>
        <w:jc w:val="both"/>
        <w:rPr>
          <w:rFonts w:ascii="Lato" w:eastAsia="Calibri" w:hAnsi="Lato" w:cs="Times New Roman"/>
        </w:rPr>
      </w:pPr>
      <w:r w:rsidRPr="009F44BC">
        <w:rPr>
          <w:rFonts w:ascii="Lato" w:eastAsia="Calibri" w:hAnsi="Lato" w:cs="Times New Roman"/>
        </w:rPr>
        <w:t>w Ministerstwie Rozwoju i Technologii</w:t>
      </w:r>
    </w:p>
    <w:p w14:paraId="60646BB4" w14:textId="77777777" w:rsidR="006970CA" w:rsidRPr="008C4794" w:rsidRDefault="006970CA" w:rsidP="006970CA">
      <w:pPr>
        <w:tabs>
          <w:tab w:val="left" w:pos="0"/>
          <w:tab w:val="num" w:pos="426"/>
        </w:tabs>
        <w:spacing w:after="0" w:line="360" w:lineRule="auto"/>
        <w:jc w:val="both"/>
        <w:rPr>
          <w:rFonts w:ascii="Lato" w:eastAsia="Calibri" w:hAnsi="Lato" w:cs="Times New Roman"/>
          <w:b/>
          <w:bCs/>
        </w:rPr>
      </w:pPr>
    </w:p>
    <w:p w14:paraId="1E677437" w14:textId="77777777" w:rsidR="006970CA" w:rsidRPr="008C4794" w:rsidRDefault="006970CA" w:rsidP="006970CA">
      <w:pPr>
        <w:spacing w:after="0" w:line="240" w:lineRule="exact"/>
        <w:ind w:left="284"/>
        <w:jc w:val="both"/>
        <w:rPr>
          <w:rFonts w:ascii="Lato" w:eastAsia="Times New Roman" w:hAnsi="Lato" w:cs="Arial"/>
          <w:highlight w:val="darkCyan"/>
          <w:lang w:eastAsia="pl-PL"/>
        </w:rPr>
      </w:pPr>
    </w:p>
    <w:p w14:paraId="1E097C56" w14:textId="77777777" w:rsidR="006970CA" w:rsidRPr="008C4794" w:rsidRDefault="006970CA" w:rsidP="006970CA">
      <w:pPr>
        <w:tabs>
          <w:tab w:val="left" w:pos="568"/>
        </w:tabs>
        <w:spacing w:after="0" w:line="240" w:lineRule="exact"/>
        <w:textAlignment w:val="baseline"/>
        <w:rPr>
          <w:rFonts w:ascii="Lato" w:eastAsia="Times New Roman" w:hAnsi="Lato" w:cs="Arial"/>
          <w:spacing w:val="4"/>
          <w:kern w:val="2"/>
          <w:lang w:eastAsia="pl-PL"/>
        </w:rPr>
      </w:pPr>
    </w:p>
    <w:p w14:paraId="4BCFB3DA" w14:textId="77777777" w:rsidR="006970CA" w:rsidRDefault="006970CA" w:rsidP="006970CA">
      <w:pPr>
        <w:spacing w:line="260" w:lineRule="exact"/>
        <w:rPr>
          <w:rFonts w:ascii="Lato" w:eastAsia="Calibri" w:hAnsi="Lato" w:cs="Calibri"/>
        </w:rPr>
      </w:pPr>
    </w:p>
    <w:p w14:paraId="27E65A8B" w14:textId="77777777" w:rsidR="00E94B07" w:rsidRDefault="00E94B07" w:rsidP="006970CA">
      <w:pPr>
        <w:spacing w:line="260" w:lineRule="exact"/>
        <w:rPr>
          <w:rFonts w:ascii="Lato" w:eastAsia="Calibri" w:hAnsi="Lato" w:cs="Calibri"/>
        </w:rPr>
      </w:pPr>
    </w:p>
    <w:p w14:paraId="7B768E97" w14:textId="77777777" w:rsidR="00E94B07" w:rsidRPr="008C4794" w:rsidRDefault="00E94B07" w:rsidP="006970CA">
      <w:pPr>
        <w:spacing w:line="260" w:lineRule="exact"/>
        <w:rPr>
          <w:rFonts w:ascii="Lato" w:eastAsia="Calibri" w:hAnsi="Lato" w:cs="Calibri"/>
        </w:rPr>
      </w:pPr>
    </w:p>
    <w:p w14:paraId="22F410E8" w14:textId="77777777" w:rsidR="00E94B07" w:rsidRPr="00E94B07" w:rsidRDefault="00E94B07" w:rsidP="00E94B07">
      <w:pPr>
        <w:pStyle w:val="Akapitzlist"/>
        <w:shd w:val="clear" w:color="auto" w:fill="FFFFFF"/>
        <w:ind w:left="142" w:hanging="142"/>
        <w:jc w:val="center"/>
        <w:rPr>
          <w:rFonts w:ascii="Lato" w:hAnsi="Lato" w:cs="Arial"/>
          <w:b/>
          <w:spacing w:val="4"/>
          <w:sz w:val="20"/>
          <w:szCs w:val="20"/>
        </w:rPr>
      </w:pPr>
      <w:r w:rsidRPr="00E94B07">
        <w:rPr>
          <w:rFonts w:ascii="Lato" w:hAnsi="Lato" w:cs="Arial"/>
          <w:b/>
          <w:spacing w:val="4"/>
          <w:sz w:val="20"/>
          <w:szCs w:val="20"/>
        </w:rPr>
        <w:t>Informacja o przetwarzaniu danych osobowych</w:t>
      </w:r>
    </w:p>
    <w:p w14:paraId="08394BCF" w14:textId="77777777" w:rsidR="00E94B07" w:rsidRPr="00E94B07" w:rsidRDefault="00E94B07" w:rsidP="00E94B07">
      <w:pPr>
        <w:pStyle w:val="Akapitzlist"/>
        <w:shd w:val="clear" w:color="auto" w:fill="FFFFFF"/>
        <w:ind w:left="0"/>
        <w:jc w:val="both"/>
        <w:rPr>
          <w:rFonts w:ascii="Lato" w:hAnsi="Lato" w:cs="Arial"/>
          <w:spacing w:val="4"/>
          <w:sz w:val="20"/>
          <w:szCs w:val="20"/>
        </w:rPr>
      </w:pPr>
      <w:r w:rsidRPr="00E94B07">
        <w:rPr>
          <w:rFonts w:ascii="Lato" w:hAnsi="Lato" w:cs="Arial"/>
          <w:spacing w:val="4"/>
          <w:sz w:val="20"/>
          <w:szCs w:val="20"/>
        </w:rPr>
        <w:t xml:space="preserve">Zgodnie z art. 13 ust. 1 i 2 Rozporządzenia Parlamentu Europejskiego i Rady (UE) 2016/679 </w:t>
      </w:r>
      <w:r w:rsidRPr="00E94B07">
        <w:rPr>
          <w:rFonts w:ascii="Lato" w:hAnsi="Lato" w:cs="Arial"/>
          <w:spacing w:val="4"/>
          <w:sz w:val="20"/>
          <w:szCs w:val="20"/>
        </w:rPr>
        <w:br/>
        <w:t>z dnia 27 kwietnia 2016 r. w sprawie ochrony osób fizycznych w związku z przetwarzaniem danych osobowych i w sprawie swobodnego przepływu takich danych oraz uchylenia dyrektywy 95/46/WE (Dz. U. L 119 z 4 maja 2016, z późn. zm.), zwanego dalej „RODO”, informuję, że:</w:t>
      </w:r>
    </w:p>
    <w:p w14:paraId="191DE82B" w14:textId="77777777" w:rsidR="00E94B07" w:rsidRPr="00E94B07" w:rsidRDefault="00E94B07" w:rsidP="00E94B07">
      <w:pPr>
        <w:pStyle w:val="Akapitzlist"/>
        <w:numPr>
          <w:ilvl w:val="0"/>
          <w:numId w:val="45"/>
        </w:numPr>
        <w:shd w:val="clear" w:color="auto" w:fill="FFFFFF"/>
        <w:jc w:val="both"/>
        <w:rPr>
          <w:rFonts w:ascii="Lato" w:hAnsi="Lato" w:cs="Arial"/>
          <w:spacing w:val="4"/>
          <w:sz w:val="20"/>
          <w:szCs w:val="20"/>
        </w:rPr>
      </w:pPr>
      <w:r w:rsidRPr="00E94B07">
        <w:rPr>
          <w:rFonts w:ascii="Lato" w:hAnsi="Lato" w:cs="Arial"/>
          <w:spacing w:val="4"/>
          <w:sz w:val="20"/>
          <w:szCs w:val="20"/>
        </w:rPr>
        <w:t xml:space="preserve">Administratorem Pani/Pana danych osobowych jest Minister Finansów i Gospodarki, którego obsługę zapewnia Ministerstwo Rozwoju i Technologii z siedzibą w Warszawie, Plac Trzech Krzyży 3/5, kancelaria@mrit.gov.pl, tel.: +48 222 500 123, adres skrytki na ePUAP: /MRPIT/Skrytka ESP, adres do doręczeń elektronicznych: AE:PL-68477-29007-EFSHR-25. </w:t>
      </w:r>
      <w:r w:rsidRPr="00E94B07">
        <w:rPr>
          <w:rFonts w:ascii="Lato" w:hAnsi="Lato" w:cs="Arial"/>
          <w:spacing w:val="4"/>
          <w:sz w:val="20"/>
          <w:szCs w:val="20"/>
        </w:rPr>
        <w:lastRenderedPageBreak/>
        <w:t xml:space="preserve">Wykonującym obowiązki Administratora jest Dyrektor Departamentu Lokalizacji Inwestycji w MRiT. </w:t>
      </w:r>
    </w:p>
    <w:p w14:paraId="2B60744B" w14:textId="2EA7BF8B" w:rsidR="00E94B07" w:rsidRPr="00E94B07" w:rsidRDefault="00E94B07" w:rsidP="00E94B07">
      <w:pPr>
        <w:pStyle w:val="Akapitzlist"/>
        <w:numPr>
          <w:ilvl w:val="0"/>
          <w:numId w:val="45"/>
        </w:numPr>
        <w:shd w:val="clear" w:color="auto" w:fill="FFFFFF"/>
        <w:jc w:val="both"/>
        <w:rPr>
          <w:rFonts w:ascii="Lato" w:hAnsi="Lato" w:cs="Arial"/>
          <w:spacing w:val="4"/>
          <w:sz w:val="20"/>
          <w:szCs w:val="20"/>
        </w:rPr>
      </w:pPr>
      <w:r w:rsidRPr="00E94B07">
        <w:rPr>
          <w:rFonts w:ascii="Lato" w:hAnsi="Lato" w:cs="Arial"/>
          <w:spacing w:val="4"/>
          <w:sz w:val="20"/>
          <w:szCs w:val="20"/>
        </w:rPr>
        <w:t xml:space="preserve">Dane kontaktowe do Inspektora Ochrony Danych w Ministerstwie Rozwoju </w:t>
      </w:r>
      <w:r w:rsidRPr="00E94B07">
        <w:rPr>
          <w:rFonts w:ascii="Lato" w:hAnsi="Lato" w:cs="Arial"/>
          <w:spacing w:val="4"/>
          <w:sz w:val="20"/>
          <w:szCs w:val="20"/>
        </w:rPr>
        <w:br/>
        <w:t xml:space="preserve">i Technologii: Inspektor Ochrony Danych, Ministerstwo Rozwoju i Technologii, </w:t>
      </w:r>
      <w:r w:rsidRPr="00E94B07">
        <w:rPr>
          <w:rFonts w:ascii="Lato" w:hAnsi="Lato" w:cs="Arial"/>
          <w:spacing w:val="4"/>
          <w:sz w:val="20"/>
          <w:szCs w:val="20"/>
        </w:rPr>
        <w:br/>
        <w:t>Plac Trzech Krzyży 3/5, 00-507 Warszawa, adres e-mail: iod@mrit.gov.pl.</w:t>
      </w:r>
    </w:p>
    <w:p w14:paraId="2E5A1D57" w14:textId="3D263421" w:rsidR="00E94B07" w:rsidRPr="00E94B07" w:rsidRDefault="00E94B07" w:rsidP="00E94B07">
      <w:pPr>
        <w:pStyle w:val="Akapitzlist"/>
        <w:numPr>
          <w:ilvl w:val="0"/>
          <w:numId w:val="45"/>
        </w:numPr>
        <w:shd w:val="clear" w:color="auto" w:fill="FFFFFF"/>
        <w:jc w:val="both"/>
        <w:rPr>
          <w:rFonts w:ascii="Lato" w:hAnsi="Lato" w:cs="Arial"/>
          <w:spacing w:val="4"/>
          <w:sz w:val="20"/>
          <w:szCs w:val="20"/>
        </w:rPr>
      </w:pPr>
      <w:r w:rsidRPr="00E94B07">
        <w:rPr>
          <w:rFonts w:ascii="Lato" w:hAnsi="Lato" w:cs="Arial"/>
          <w:spacing w:val="4"/>
          <w:sz w:val="20"/>
          <w:szCs w:val="20"/>
        </w:rPr>
        <w:t xml:space="preserve">Pani/Pana dane osobowe będą przetwarzane na podst. art. 6 ust. 1 lit. c RODO, </w:t>
      </w:r>
      <w:r w:rsidRPr="00E94B07">
        <w:rPr>
          <w:rFonts w:ascii="Lato" w:hAnsi="Lato" w:cs="Arial"/>
          <w:spacing w:val="4"/>
          <w:sz w:val="20"/>
          <w:szCs w:val="20"/>
        </w:rPr>
        <w:br/>
        <w:t>tj. wypełnienia obowiązku prawnego ciążącego na administratorze, w celu prowadzenia postępowań administracyjnych realizowanych na podstawie przepisów ustawy z dnia 14 czerwca 1960 r. Kodeks postępowania administracyjnego (t.j. Dz.U. z 2024 r. poz. 572,</w:t>
      </w:r>
      <w:r w:rsidRPr="00E94B07">
        <w:rPr>
          <w:rFonts w:ascii="Lato" w:hAnsi="Lato" w:cs="Arial"/>
          <w:spacing w:val="4"/>
          <w:sz w:val="20"/>
          <w:szCs w:val="20"/>
        </w:rPr>
        <w:br/>
        <w:t xml:space="preserve">z późn.zm.), dalej „KPA”, oraz w związku z ustawą z </w:t>
      </w:r>
      <w:r w:rsidRPr="00E94B07">
        <w:rPr>
          <w:rFonts w:ascii="Lato" w:hAnsi="Lato" w:cs="Arial"/>
          <w:bCs/>
          <w:spacing w:val="4"/>
          <w:sz w:val="20"/>
          <w:szCs w:val="20"/>
        </w:rPr>
        <w:t xml:space="preserve">dnia 10 kwietnia 2003 r. o szczególnych zasadach przygotowania i realizacji inwestycji w zakresie dróg publicznych </w:t>
      </w:r>
      <w:r w:rsidRPr="00E94B07">
        <w:rPr>
          <w:rFonts w:ascii="Lato" w:hAnsi="Lato" w:cs="Arial"/>
          <w:spacing w:val="4"/>
          <w:sz w:val="20"/>
          <w:szCs w:val="20"/>
        </w:rPr>
        <w:t xml:space="preserve">(t.j. </w:t>
      </w:r>
      <w:r w:rsidRPr="00E94B07">
        <w:rPr>
          <w:rFonts w:ascii="Lato" w:hAnsi="Lato" w:cs="Arial"/>
          <w:bCs/>
          <w:iCs/>
          <w:spacing w:val="4"/>
          <w:sz w:val="20"/>
          <w:szCs w:val="20"/>
        </w:rPr>
        <w:t xml:space="preserve">Dz.U. </w:t>
      </w:r>
      <w:r w:rsidRPr="00E94B07">
        <w:rPr>
          <w:rFonts w:ascii="Lato" w:hAnsi="Lato" w:cs="Arial"/>
          <w:bCs/>
          <w:spacing w:val="4"/>
          <w:sz w:val="20"/>
          <w:szCs w:val="20"/>
        </w:rPr>
        <w:t>2024 r. poz. 311</w:t>
      </w:r>
      <w:r w:rsidRPr="00E94B07">
        <w:rPr>
          <w:rFonts w:ascii="Lato" w:hAnsi="Lato" w:cs="Arial"/>
          <w:spacing w:val="4"/>
          <w:sz w:val="20"/>
          <w:szCs w:val="20"/>
        </w:rPr>
        <w:t>).</w:t>
      </w:r>
    </w:p>
    <w:p w14:paraId="52246001" w14:textId="77777777" w:rsidR="00E94B07" w:rsidRPr="00E94B07" w:rsidRDefault="00E94B07" w:rsidP="00E94B07">
      <w:pPr>
        <w:pStyle w:val="Akapitzlist"/>
        <w:numPr>
          <w:ilvl w:val="0"/>
          <w:numId w:val="45"/>
        </w:numPr>
        <w:shd w:val="clear" w:color="auto" w:fill="FFFFFF"/>
        <w:jc w:val="both"/>
        <w:rPr>
          <w:rFonts w:ascii="Lato" w:hAnsi="Lato" w:cs="Arial"/>
          <w:spacing w:val="4"/>
          <w:sz w:val="20"/>
          <w:szCs w:val="20"/>
        </w:rPr>
      </w:pPr>
      <w:r w:rsidRPr="00E94B07">
        <w:rPr>
          <w:rFonts w:ascii="Lato" w:hAnsi="Lato" w:cs="Arial"/>
          <w:spacing w:val="4"/>
          <w:sz w:val="20"/>
          <w:szCs w:val="20"/>
        </w:rPr>
        <w:t>Podanie danych osobowych jest wymogiem ustawowym.</w:t>
      </w:r>
    </w:p>
    <w:p w14:paraId="5883F88E" w14:textId="77777777" w:rsidR="00E94B07" w:rsidRPr="00E94B07" w:rsidRDefault="00E94B07" w:rsidP="00E94B07">
      <w:pPr>
        <w:pStyle w:val="Akapitzlist"/>
        <w:numPr>
          <w:ilvl w:val="0"/>
          <w:numId w:val="45"/>
        </w:numPr>
        <w:shd w:val="clear" w:color="auto" w:fill="FFFFFF"/>
        <w:jc w:val="both"/>
        <w:rPr>
          <w:rFonts w:ascii="Lato" w:hAnsi="Lato" w:cs="Arial"/>
          <w:spacing w:val="4"/>
          <w:sz w:val="20"/>
          <w:szCs w:val="20"/>
        </w:rPr>
      </w:pPr>
      <w:r w:rsidRPr="00E94B07">
        <w:rPr>
          <w:rFonts w:ascii="Lato" w:hAnsi="Lato" w:cs="Arial"/>
          <w:spacing w:val="4"/>
          <w:sz w:val="20"/>
          <w:szCs w:val="20"/>
        </w:rPr>
        <w:t>W związku z przetwarzaniem Pani/Pana danych osobowych, w celu wskazanym powyżej, Pani/Pana dane mogą być udostępnione innym odbiorcom lub kategoriom odbiorców. Odbiorcami danych mogą być:</w:t>
      </w:r>
    </w:p>
    <w:p w14:paraId="59E33288" w14:textId="77777777" w:rsidR="00E94B07" w:rsidRPr="00E94B07" w:rsidRDefault="00E94B07" w:rsidP="00E94B07">
      <w:pPr>
        <w:pStyle w:val="Akapitzlist"/>
        <w:numPr>
          <w:ilvl w:val="0"/>
          <w:numId w:val="43"/>
        </w:numPr>
        <w:shd w:val="clear" w:color="auto" w:fill="FFFFFF"/>
        <w:jc w:val="both"/>
        <w:rPr>
          <w:rFonts w:ascii="Lato" w:hAnsi="Lato" w:cs="Arial"/>
          <w:spacing w:val="4"/>
          <w:sz w:val="20"/>
          <w:szCs w:val="20"/>
        </w:rPr>
      </w:pPr>
      <w:r w:rsidRPr="00E94B07">
        <w:rPr>
          <w:rFonts w:ascii="Lato" w:hAnsi="Lato" w:cs="Arial"/>
          <w:spacing w:val="4"/>
          <w:sz w:val="20"/>
          <w:szCs w:val="20"/>
        </w:rPr>
        <w:t>strony i inni uczestnicy postępowania administracyjnego w rozumieniu przepisów KPA;</w:t>
      </w:r>
    </w:p>
    <w:p w14:paraId="7C16682A" w14:textId="77777777" w:rsidR="00E94B07" w:rsidRPr="00E94B07" w:rsidRDefault="00E94B07" w:rsidP="00E94B07">
      <w:pPr>
        <w:pStyle w:val="Akapitzlist"/>
        <w:numPr>
          <w:ilvl w:val="0"/>
          <w:numId w:val="43"/>
        </w:numPr>
        <w:shd w:val="clear" w:color="auto" w:fill="FFFFFF"/>
        <w:jc w:val="both"/>
        <w:rPr>
          <w:rFonts w:ascii="Lato" w:hAnsi="Lato" w:cs="Arial"/>
          <w:spacing w:val="4"/>
          <w:sz w:val="20"/>
          <w:szCs w:val="20"/>
        </w:rPr>
      </w:pPr>
      <w:r w:rsidRPr="00E94B07">
        <w:rPr>
          <w:rFonts w:ascii="Lato" w:hAnsi="Lato" w:cs="Arial"/>
          <w:spacing w:val="4"/>
          <w:sz w:val="20"/>
          <w:szCs w:val="20"/>
        </w:rPr>
        <w:t>organy władzy publicznej oraz podmioty wykonujące zadania publiczne lub działające na zlecenie organów władzy publicznej, w zakresie i w celach, które wynikają z przepisów powszechnie obowiązującego prawa;</w:t>
      </w:r>
    </w:p>
    <w:p w14:paraId="02A70E85" w14:textId="77777777" w:rsidR="00E94B07" w:rsidRPr="00E94B07" w:rsidRDefault="00E94B07" w:rsidP="00E94B07">
      <w:pPr>
        <w:pStyle w:val="Akapitzlist"/>
        <w:numPr>
          <w:ilvl w:val="0"/>
          <w:numId w:val="43"/>
        </w:numPr>
        <w:shd w:val="clear" w:color="auto" w:fill="FFFFFF"/>
        <w:jc w:val="both"/>
        <w:rPr>
          <w:rFonts w:ascii="Lato" w:hAnsi="Lato" w:cs="Arial"/>
          <w:spacing w:val="4"/>
          <w:sz w:val="20"/>
          <w:szCs w:val="20"/>
        </w:rPr>
      </w:pPr>
      <w:r w:rsidRPr="00E94B07">
        <w:rPr>
          <w:rFonts w:ascii="Lato" w:hAnsi="Lato" w:cs="Arial"/>
          <w:spacing w:val="4"/>
          <w:sz w:val="20"/>
          <w:szCs w:val="20"/>
        </w:rPr>
        <w:t>inne podmioty, w tym dostawcy usług informatycznych, które na podstawie stosownych umów podpisanych z Ministerstwem Rozwoju i Technologii, przetwarzają dane osobowe, dla których Administratorem jest Minister Finansów i Gospodarki.</w:t>
      </w:r>
    </w:p>
    <w:p w14:paraId="5DE4B026" w14:textId="77777777" w:rsidR="00E94B07" w:rsidRPr="00E94B07" w:rsidRDefault="00E94B07" w:rsidP="00E94B07">
      <w:pPr>
        <w:pStyle w:val="Akapitzlist"/>
        <w:numPr>
          <w:ilvl w:val="0"/>
          <w:numId w:val="45"/>
        </w:numPr>
        <w:shd w:val="clear" w:color="auto" w:fill="FFFFFF"/>
        <w:jc w:val="both"/>
        <w:rPr>
          <w:rFonts w:ascii="Lato" w:hAnsi="Lato" w:cs="Arial"/>
          <w:spacing w:val="4"/>
          <w:sz w:val="20"/>
          <w:szCs w:val="20"/>
        </w:rPr>
      </w:pPr>
      <w:r w:rsidRPr="00E94B07">
        <w:rPr>
          <w:rFonts w:ascii="Lato" w:hAnsi="Lato" w:cs="Arial"/>
          <w:spacing w:val="4"/>
          <w:sz w:val="20"/>
          <w:szCs w:val="20"/>
        </w:rPr>
        <w:t>Odbiorcą Pani/Pana danych osobowych jest również Wojewoda Podlaski, w związku z korzystaniem przez Administratora z systemu elektronicznego zarządzania dokumentacją (EZD PUW).</w:t>
      </w:r>
    </w:p>
    <w:p w14:paraId="2946859D" w14:textId="77777777" w:rsidR="00E94B07" w:rsidRPr="00E94B07" w:rsidRDefault="00E94B07" w:rsidP="00E94B07">
      <w:pPr>
        <w:pStyle w:val="Akapitzlist"/>
        <w:numPr>
          <w:ilvl w:val="0"/>
          <w:numId w:val="45"/>
        </w:numPr>
        <w:shd w:val="clear" w:color="auto" w:fill="FFFFFF"/>
        <w:jc w:val="both"/>
        <w:rPr>
          <w:rFonts w:ascii="Lato" w:hAnsi="Lato" w:cs="Arial"/>
          <w:spacing w:val="4"/>
          <w:sz w:val="20"/>
          <w:szCs w:val="20"/>
        </w:rPr>
      </w:pPr>
      <w:r w:rsidRPr="00E94B07">
        <w:rPr>
          <w:rFonts w:ascii="Lato" w:hAnsi="Lato" w:cs="Arial"/>
          <w:spacing w:val="4"/>
          <w:sz w:val="20"/>
          <w:szCs w:val="20"/>
        </w:rPr>
        <w:t xml:space="preserve">Pani/Pana dane osobowe będą przechowywane przez okres niezbędny do realizacji celu ich przetwarzania, nie krócej niż okres wskazany w przepisach o archiwizacji, tj. ustawie z dnia 14 lipca 1983 r. </w:t>
      </w:r>
      <w:r w:rsidRPr="00E94B07">
        <w:rPr>
          <w:rFonts w:ascii="Lato" w:hAnsi="Lato" w:cs="Arial"/>
          <w:iCs/>
          <w:spacing w:val="4"/>
          <w:sz w:val="20"/>
          <w:szCs w:val="20"/>
        </w:rPr>
        <w:t>o narodowym zasobie archiwalnym i archiwach</w:t>
      </w:r>
      <w:r w:rsidRPr="00E94B07">
        <w:rPr>
          <w:rFonts w:ascii="Lato" w:hAnsi="Lato" w:cs="Arial"/>
          <w:i/>
          <w:iCs/>
          <w:spacing w:val="4"/>
          <w:sz w:val="20"/>
          <w:szCs w:val="20"/>
        </w:rPr>
        <w:t xml:space="preserve"> </w:t>
      </w:r>
      <w:r w:rsidRPr="00E94B07">
        <w:rPr>
          <w:rFonts w:ascii="Lato" w:hAnsi="Lato" w:cs="Arial"/>
          <w:spacing w:val="4"/>
          <w:sz w:val="20"/>
          <w:szCs w:val="20"/>
        </w:rPr>
        <w:t xml:space="preserve">(Dz.U. z 2020 r. poz. 164, </w:t>
      </w:r>
      <w:r w:rsidRPr="00E94B07">
        <w:rPr>
          <w:rFonts w:ascii="Lato" w:hAnsi="Lato" w:cs="Arial"/>
          <w:spacing w:val="4"/>
          <w:sz w:val="20"/>
          <w:szCs w:val="20"/>
        </w:rPr>
        <w:br/>
        <w:t>z późn.zm.).</w:t>
      </w:r>
    </w:p>
    <w:p w14:paraId="1180A06B" w14:textId="77777777" w:rsidR="00E94B07" w:rsidRPr="00E94B07" w:rsidRDefault="00E94B07" w:rsidP="00E94B07">
      <w:pPr>
        <w:pStyle w:val="Akapitzlist"/>
        <w:numPr>
          <w:ilvl w:val="0"/>
          <w:numId w:val="45"/>
        </w:numPr>
        <w:shd w:val="clear" w:color="auto" w:fill="FFFFFF"/>
        <w:jc w:val="both"/>
        <w:rPr>
          <w:rFonts w:ascii="Lato" w:hAnsi="Lato" w:cs="Arial"/>
          <w:spacing w:val="4"/>
          <w:sz w:val="20"/>
          <w:szCs w:val="20"/>
        </w:rPr>
      </w:pPr>
      <w:r w:rsidRPr="00E94B07">
        <w:rPr>
          <w:rFonts w:ascii="Lato" w:hAnsi="Lato" w:cs="Arial"/>
          <w:spacing w:val="4"/>
          <w:sz w:val="20"/>
          <w:szCs w:val="20"/>
        </w:rPr>
        <w:t>Przysługuje Pani/Panu:</w:t>
      </w:r>
    </w:p>
    <w:p w14:paraId="0E96EE2F" w14:textId="77777777" w:rsidR="00E94B07" w:rsidRPr="00E94B07" w:rsidRDefault="00E94B07" w:rsidP="00E94B07">
      <w:pPr>
        <w:pStyle w:val="Akapitzlist"/>
        <w:numPr>
          <w:ilvl w:val="0"/>
          <w:numId w:val="44"/>
        </w:numPr>
        <w:shd w:val="clear" w:color="auto" w:fill="FFFFFF"/>
        <w:jc w:val="both"/>
        <w:rPr>
          <w:rFonts w:ascii="Lato" w:hAnsi="Lato" w:cs="Arial"/>
          <w:spacing w:val="4"/>
          <w:sz w:val="20"/>
          <w:szCs w:val="20"/>
        </w:rPr>
      </w:pPr>
      <w:r w:rsidRPr="00E94B07">
        <w:rPr>
          <w:rFonts w:ascii="Lato" w:hAnsi="Lato" w:cs="Arial"/>
          <w:spacing w:val="4"/>
          <w:sz w:val="20"/>
          <w:szCs w:val="20"/>
        </w:rPr>
        <w:t>prawo do żądania od Administratora dostępu do treści swoich danych osobowych oraz informacji o ich przetwarzaniu;</w:t>
      </w:r>
    </w:p>
    <w:p w14:paraId="4F3C3539" w14:textId="77777777" w:rsidR="00E94B07" w:rsidRPr="00E94B07" w:rsidRDefault="00E94B07" w:rsidP="00E94B07">
      <w:pPr>
        <w:pStyle w:val="Akapitzlist"/>
        <w:numPr>
          <w:ilvl w:val="0"/>
          <w:numId w:val="44"/>
        </w:numPr>
        <w:shd w:val="clear" w:color="auto" w:fill="FFFFFF"/>
        <w:jc w:val="both"/>
        <w:rPr>
          <w:rFonts w:ascii="Lato" w:hAnsi="Lato" w:cs="Arial"/>
          <w:spacing w:val="4"/>
          <w:sz w:val="20"/>
          <w:szCs w:val="20"/>
        </w:rPr>
      </w:pPr>
      <w:r w:rsidRPr="00E94B07">
        <w:rPr>
          <w:rFonts w:ascii="Lato" w:hAnsi="Lato" w:cs="Arial"/>
          <w:spacing w:val="4"/>
          <w:sz w:val="20"/>
          <w:szCs w:val="20"/>
        </w:rPr>
        <w:t>prawo do ich sprostowania, jeśli są błędne lub nieaktualne, a także uzupełnienia jeżeli są niekompletne;</w:t>
      </w:r>
    </w:p>
    <w:p w14:paraId="53D2B5BB" w14:textId="77777777" w:rsidR="00E94B07" w:rsidRPr="00E94B07" w:rsidRDefault="00E94B07" w:rsidP="00E94B07">
      <w:pPr>
        <w:pStyle w:val="Akapitzlist"/>
        <w:numPr>
          <w:ilvl w:val="0"/>
          <w:numId w:val="44"/>
        </w:numPr>
        <w:shd w:val="clear" w:color="auto" w:fill="FFFFFF"/>
        <w:jc w:val="both"/>
        <w:rPr>
          <w:rFonts w:ascii="Lato" w:hAnsi="Lato" w:cs="Arial"/>
          <w:spacing w:val="4"/>
          <w:sz w:val="20"/>
          <w:szCs w:val="20"/>
        </w:rPr>
      </w:pPr>
      <w:r w:rsidRPr="00E94B07">
        <w:rPr>
          <w:rFonts w:ascii="Lato" w:hAnsi="Lato" w:cs="Arial"/>
          <w:spacing w:val="4"/>
          <w:sz w:val="20"/>
          <w:szCs w:val="20"/>
        </w:rPr>
        <w:t>prawo żądania ograniczenia przetwarzania, z zastrzeżeniem art. 2a § 3 KPA - wystąpienie z żądaniem nie wpływa na tok i wynik postępowania.</w:t>
      </w:r>
    </w:p>
    <w:p w14:paraId="5592A199" w14:textId="77777777" w:rsidR="00E94B07" w:rsidRPr="00E94B07" w:rsidRDefault="00E94B07" w:rsidP="00E94B07">
      <w:pPr>
        <w:pStyle w:val="Akapitzlist"/>
        <w:numPr>
          <w:ilvl w:val="0"/>
          <w:numId w:val="45"/>
        </w:numPr>
        <w:shd w:val="clear" w:color="auto" w:fill="FFFFFF"/>
        <w:jc w:val="both"/>
        <w:rPr>
          <w:rFonts w:ascii="Lato" w:hAnsi="Lato" w:cs="Arial"/>
          <w:spacing w:val="4"/>
          <w:sz w:val="20"/>
          <w:szCs w:val="20"/>
        </w:rPr>
      </w:pPr>
      <w:r w:rsidRPr="00E94B07">
        <w:rPr>
          <w:rFonts w:ascii="Lato" w:hAnsi="Lato" w:cs="Arial"/>
          <w:spacing w:val="4"/>
          <w:sz w:val="20"/>
          <w:szCs w:val="20"/>
        </w:rPr>
        <w:t>Pani/Pana dane osobowe nie będą przekazywane do państwa trzeciego.</w:t>
      </w:r>
    </w:p>
    <w:p w14:paraId="754E3C2D" w14:textId="77777777" w:rsidR="00E94B07" w:rsidRPr="00E94B07" w:rsidRDefault="00E94B07" w:rsidP="00E94B07">
      <w:pPr>
        <w:pStyle w:val="Akapitzlist"/>
        <w:numPr>
          <w:ilvl w:val="0"/>
          <w:numId w:val="45"/>
        </w:numPr>
        <w:shd w:val="clear" w:color="auto" w:fill="FFFFFF"/>
        <w:jc w:val="both"/>
        <w:rPr>
          <w:rFonts w:ascii="Lato" w:hAnsi="Lato" w:cs="Arial"/>
          <w:spacing w:val="4"/>
          <w:sz w:val="20"/>
          <w:szCs w:val="20"/>
        </w:rPr>
      </w:pPr>
      <w:r w:rsidRPr="00E94B07">
        <w:rPr>
          <w:rFonts w:ascii="Lato" w:hAnsi="Lato" w:cs="Arial"/>
          <w:spacing w:val="4"/>
          <w:sz w:val="20"/>
          <w:szCs w:val="20"/>
        </w:rPr>
        <w:t>Pani/Pana dane nie podlegają zautomatyzowanemu podejmowaniu decyzji, w tym również profilowaniu.</w:t>
      </w:r>
    </w:p>
    <w:p w14:paraId="55678322" w14:textId="77777777" w:rsidR="00E94B07" w:rsidRPr="00E94B07" w:rsidRDefault="00E94B07" w:rsidP="00E94B07">
      <w:pPr>
        <w:pStyle w:val="Akapitzlist"/>
        <w:numPr>
          <w:ilvl w:val="0"/>
          <w:numId w:val="45"/>
        </w:numPr>
        <w:shd w:val="clear" w:color="auto" w:fill="FFFFFF"/>
        <w:jc w:val="both"/>
        <w:rPr>
          <w:rFonts w:ascii="Lato" w:hAnsi="Lato" w:cs="Arial"/>
          <w:b/>
          <w:bCs/>
          <w:iCs/>
          <w:spacing w:val="4"/>
          <w:sz w:val="20"/>
          <w:szCs w:val="20"/>
          <w:u w:val="single"/>
        </w:rPr>
      </w:pPr>
      <w:r w:rsidRPr="00E94B07">
        <w:rPr>
          <w:rFonts w:ascii="Lato" w:hAnsi="Lato" w:cs="Arial"/>
          <w:spacing w:val="4"/>
          <w:sz w:val="20"/>
          <w:szCs w:val="20"/>
        </w:rPr>
        <w:t xml:space="preserve">W przypadku powzięcia informacji o niezgodnym z prawem przetwarzaniu </w:t>
      </w:r>
      <w:r w:rsidRPr="00E94B07">
        <w:rPr>
          <w:rFonts w:ascii="Lato" w:hAnsi="Lato" w:cs="Arial"/>
          <w:spacing w:val="4"/>
          <w:sz w:val="20"/>
          <w:szCs w:val="20"/>
        </w:rPr>
        <w:br/>
        <w:t>w Ministerstwie Rozwoju i Technologii Pani/Pana danych osobowych, przysługuje Pani/Panu prawo wniesienia skargi do organu nadzorczego właściwego w sprawach ochrony danych osobowych, tj. Prezesa Urzędu Ochrony Danych Osobowych.</w:t>
      </w:r>
    </w:p>
    <w:p w14:paraId="4F8D800D" w14:textId="52A7C09C" w:rsidR="00AF5F6B" w:rsidRPr="00E94B07" w:rsidRDefault="00AF5F6B" w:rsidP="00E94B07">
      <w:pPr>
        <w:pStyle w:val="Akapitzlist"/>
        <w:shd w:val="clear" w:color="auto" w:fill="FFFFFF"/>
        <w:spacing w:line="240" w:lineRule="exact"/>
        <w:ind w:left="284"/>
        <w:contextualSpacing w:val="0"/>
        <w:jc w:val="both"/>
        <w:rPr>
          <w:rFonts w:ascii="Lato" w:hAnsi="Lato" w:cs="Arial"/>
          <w:spacing w:val="4"/>
          <w:sz w:val="20"/>
          <w:szCs w:val="20"/>
        </w:rPr>
      </w:pPr>
    </w:p>
    <w:sectPr w:rsidR="00AF5F6B" w:rsidRPr="00E94B07" w:rsidSect="00414DB5">
      <w:headerReference w:type="default" r:id="rId9"/>
      <w:footerReference w:type="default" r:id="rId10"/>
      <w:headerReference w:type="first" r:id="rId11"/>
      <w:footerReference w:type="first" r:id="rId12"/>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7E1FC" w14:textId="77777777" w:rsidR="004575E7" w:rsidRDefault="004575E7" w:rsidP="009276B2">
      <w:pPr>
        <w:spacing w:after="0" w:line="240" w:lineRule="auto"/>
      </w:pPr>
      <w:r>
        <w:separator/>
      </w:r>
    </w:p>
  </w:endnote>
  <w:endnote w:type="continuationSeparator" w:id="0">
    <w:p w14:paraId="4CDCEBF3" w14:textId="77777777" w:rsidR="004575E7" w:rsidRDefault="004575E7"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embedRegular r:id="rId1" w:fontKey="{8B78CC60-6D58-4488-8E9C-66976FF73B9F}"/>
    <w:embedBold r:id="rId2" w:fontKey="{639E7127-47A7-487E-B4D1-D2AB47136D54}"/>
    <w:embedItalic r:id="rId3" w:fontKey="{CDCD3D6F-2C6F-4637-9382-4CBADD14A162}"/>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embedRegular r:id="rId4" w:fontKey="{588B20E7-C2C0-494E-B23F-4001B7B313B8}"/>
    <w:embedBold r:id="rId5" w:fontKey="{FAD86D3C-815F-414A-A061-30D5FADE4F72}"/>
  </w:font>
  <w:font w:name="Calibri Light">
    <w:panose1 w:val="020F0302020204030204"/>
    <w:charset w:val="EE"/>
    <w:family w:val="swiss"/>
    <w:pitch w:val="variable"/>
    <w:sig w:usb0="E4002EFF" w:usb1="C000247B" w:usb2="00000009" w:usb3="00000000" w:csb0="000001FF" w:csb1="00000000"/>
    <w:embedRegular r:id="rId6" w:fontKey="{6237C3F5-3958-4DDA-8D4D-CA9FCDE02387}"/>
    <w:embedBold r:id="rId7" w:fontKey="{DE122051-F9E1-40AD-9311-4C180C98596B}"/>
  </w:font>
  <w:font w:name="Cambria">
    <w:panose1 w:val="02040503050406030204"/>
    <w:charset w:val="EE"/>
    <w:family w:val="roman"/>
    <w:pitch w:val="variable"/>
    <w:sig w:usb0="E00006FF" w:usb1="420024FF" w:usb2="02000000" w:usb3="00000000" w:csb0="0000019F" w:csb1="00000000"/>
    <w:embedRegular r:id="rId8" w:fontKey="{CCD7C3A0-7343-46DC-BA30-7193BCA92BA9}"/>
    <w:embedBold r:id="rId9" w:fontKey="{34893248-A552-4D20-B8C1-274E9BDDDFB8}"/>
    <w:embedItalic r:id="rId10" w:fontKey="{53070F2F-3FB3-40A0-82E1-034CC433B3EF}"/>
  </w:font>
  <w:font w:name="Tahoma">
    <w:panose1 w:val="020B0604030504040204"/>
    <w:charset w:val="EE"/>
    <w:family w:val="swiss"/>
    <w:pitch w:val="variable"/>
    <w:sig w:usb0="E1002EFF" w:usb1="C000605B" w:usb2="00000029" w:usb3="00000000" w:csb0="000101FF" w:csb1="00000000"/>
    <w:embedRegular r:id="rId11" w:fontKey="{AB82F444-75CE-4DDE-A03A-E4D52ECF7106}"/>
  </w:font>
  <w:font w:name="Liberation Sans">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embedItalic r:id="rId12" w:fontKey="{D38F0C0E-508F-47FA-BCFC-2A8262D7BC9D}"/>
  </w:font>
  <w:font w:name="Trebuchet MS">
    <w:panose1 w:val="020B0603020202020204"/>
    <w:charset w:val="EE"/>
    <w:family w:val="swiss"/>
    <w:pitch w:val="variable"/>
    <w:sig w:usb0="00000687" w:usb1="00000000" w:usb2="00000000" w:usb3="00000000" w:csb0="0000009F" w:csb1="00000000"/>
    <w:embedRegular r:id="rId13" w:fontKey="{D7C2CD2B-9CED-4EC9-8427-A1C22163D8CE}"/>
    <w:embedItalic r:id="rId14" w:fontKey="{850D1090-7B4F-49E8-AEF8-FC4D19450247}"/>
  </w:font>
  <w:font w:name="Consolas">
    <w:panose1 w:val="020B0609020204030204"/>
    <w:charset w:val="EE"/>
    <w:family w:val="modern"/>
    <w:pitch w:val="fixed"/>
    <w:sig w:usb0="E00006FF" w:usb1="0000FCFF" w:usb2="00000001" w:usb3="00000000" w:csb0="0000019F" w:csb1="00000000"/>
    <w:embedRegular r:id="rId15" w:fontKey="{C5EF2E70-1A23-48EB-9519-7DD44464AD93}"/>
  </w:font>
  <w:font w:name="Candara">
    <w:panose1 w:val="020E0502030303020204"/>
    <w:charset w:val="EE"/>
    <w:family w:val="swiss"/>
    <w:pitch w:val="variable"/>
    <w:sig w:usb0="A00002EF" w:usb1="4000A44B" w:usb2="00000000" w:usb3="00000000" w:csb0="0000019F" w:csb1="00000000"/>
    <w:embedRegular r:id="rId16" w:fontKey="{4CB38447-0C96-4EEE-AB40-6614B78A4E30}"/>
    <w:embedItalic r:id="rId17" w:fontKey="{2D3F2271-6A42-423D-8A0E-81814D1D055D}"/>
  </w:font>
  <w:font w:name="Garamond">
    <w:panose1 w:val="02020404030301010803"/>
    <w:charset w:val="EE"/>
    <w:family w:val="roman"/>
    <w:pitch w:val="variable"/>
    <w:sig w:usb0="00000287" w:usb1="00000000" w:usb2="00000000" w:usb3="00000000" w:csb0="0000009F" w:csb1="00000000"/>
    <w:embedBold r:id="rId18" w:fontKey="{58053858-EFBF-4781-A6F7-A33C3FEB42C4}"/>
  </w:font>
  <w:font w:name="Georgia">
    <w:panose1 w:val="02040502050405020303"/>
    <w:charset w:val="EE"/>
    <w:family w:val="roman"/>
    <w:pitch w:val="variable"/>
    <w:sig w:usb0="00000287" w:usb1="00000000" w:usb2="00000000" w:usb3="00000000" w:csb0="0000009F" w:csb1="00000000"/>
    <w:embedBold r:id="rId19" w:fontKey="{0FA2DF62-9BC7-4141-8C92-07F4776E34A4}"/>
  </w:font>
  <w:font w:name="Century Schoolbook">
    <w:panose1 w:val="02040604050505020304"/>
    <w:charset w:val="EE"/>
    <w:family w:val="roman"/>
    <w:pitch w:val="variable"/>
    <w:sig w:usb0="00000287" w:usb1="00000000" w:usb2="00000000" w:usb3="00000000" w:csb0="0000009F" w:csb1="00000000"/>
    <w:embedItalic r:id="rId20" w:fontKey="{E0F73196-3E1B-4CF1-B24A-CD6460052E5B}"/>
  </w:font>
  <w:font w:name="Verdana">
    <w:panose1 w:val="020B0604030504040204"/>
    <w:charset w:val="EE"/>
    <w:family w:val="swiss"/>
    <w:pitch w:val="variable"/>
    <w:sig w:usb0="A00006FF" w:usb1="4000205B" w:usb2="00000010" w:usb3="00000000" w:csb0="0000019F" w:csb1="00000000"/>
    <w:embedBoldItalic r:id="rId21" w:fontKey="{E3A50E8F-E472-4D52-AA7D-F8DA88EB9F8F}"/>
  </w:font>
  <w:font w:name="Microsoft Sans Serif">
    <w:panose1 w:val="020B0604020202020204"/>
    <w:charset w:val="EE"/>
    <w:family w:val="swiss"/>
    <w:pitch w:val="variable"/>
    <w:sig w:usb0="E5002EFF" w:usb1="C000605B" w:usb2="00000029" w:usb3="00000000" w:csb0="000101FF" w:csb1="00000000"/>
    <w:embedBold r:id="rId22" w:fontKey="{F5ADB8AD-D452-4E0F-9323-346DC3BF0F05}"/>
  </w:font>
  <w:font w:name="Arial Narrow">
    <w:panose1 w:val="020B0606020202030204"/>
    <w:charset w:val="EE"/>
    <w:family w:val="swiss"/>
    <w:pitch w:val="variable"/>
    <w:sig w:usb0="00000287" w:usb1="00000800" w:usb2="00000000" w:usb3="00000000" w:csb0="0000009F" w:csb1="00000000"/>
    <w:embedItalic r:id="rId23" w:fontKey="{05723451-9BBD-4785-B8EE-8C914091781E}"/>
  </w:font>
  <w:font w:name="Corbel">
    <w:panose1 w:val="020B0503020204020204"/>
    <w:charset w:val="EE"/>
    <w:family w:val="swiss"/>
    <w:pitch w:val="variable"/>
    <w:sig w:usb0="A00002EF" w:usb1="4000A44B" w:usb2="00000000" w:usb3="00000000" w:csb0="0000019F" w:csb1="00000000"/>
    <w:embedBold r:id="rId24" w:fontKey="{9A16F501-1B38-47D1-8413-3A982BECC0F4}"/>
  </w:font>
  <w:font w:name="Helvetica">
    <w:panose1 w:val="020B0604020202020204"/>
    <w:charset w:val="EE"/>
    <w:family w:val="swiss"/>
    <w:pitch w:val="variable"/>
    <w:sig w:usb0="E0002EFF" w:usb1="C000785B" w:usb2="00000009" w:usb3="00000000" w:csb0="000001FF" w:csb1="00000000"/>
    <w:embedRegular r:id="rId25" w:fontKey="{7C14E037-0559-4930-8288-13572215FB8C}"/>
  </w:font>
  <w:font w:name="Lato,Italic">
    <w:altName w:val="Lato"/>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53E66" w14:textId="7F278EF7" w:rsidR="00420E55" w:rsidRPr="00420E55" w:rsidRDefault="00420E55" w:rsidP="00420E55">
    <w:pPr>
      <w:pStyle w:val="Stopka"/>
      <w:jc w:val="center"/>
      <w:rPr>
        <w:rFonts w:ascii="Lato" w:hAnsi="Lato" w:cs="Arial"/>
        <w:sz w:val="16"/>
        <w:szCs w:val="16"/>
      </w:rPr>
    </w:pPr>
    <w:r w:rsidRPr="00420E55">
      <w:rPr>
        <w:rFonts w:ascii="Lato" w:hAnsi="Lato" w:cs="Arial"/>
        <w:bCs/>
        <w:sz w:val="16"/>
        <w:szCs w:val="16"/>
      </w:rPr>
      <w:fldChar w:fldCharType="begin"/>
    </w:r>
    <w:r w:rsidRPr="00420E55">
      <w:rPr>
        <w:rFonts w:ascii="Lato" w:hAnsi="Lato" w:cs="Arial"/>
        <w:bCs/>
        <w:sz w:val="16"/>
        <w:szCs w:val="16"/>
      </w:rPr>
      <w:instrText>PAGE</w:instrText>
    </w:r>
    <w:r w:rsidRPr="00420E55">
      <w:rPr>
        <w:rFonts w:ascii="Lato" w:hAnsi="Lato" w:cs="Arial"/>
        <w:bCs/>
        <w:sz w:val="16"/>
        <w:szCs w:val="16"/>
      </w:rPr>
      <w:fldChar w:fldCharType="separate"/>
    </w:r>
    <w:r w:rsidRPr="00420E55">
      <w:rPr>
        <w:rFonts w:ascii="Lato" w:hAnsi="Lato" w:cs="Arial"/>
        <w:bCs/>
        <w:sz w:val="16"/>
        <w:szCs w:val="16"/>
      </w:rPr>
      <w:t>2</w:t>
    </w:r>
    <w:r w:rsidRPr="00420E55">
      <w:rPr>
        <w:rFonts w:ascii="Lato" w:hAnsi="Lato" w:cs="Arial"/>
        <w:bCs/>
        <w:sz w:val="16"/>
        <w:szCs w:val="16"/>
      </w:rPr>
      <w:fldChar w:fldCharType="end"/>
    </w:r>
    <w:r w:rsidRPr="00420E55">
      <w:rPr>
        <w:rFonts w:ascii="Lato" w:hAnsi="Lato" w:cs="Arial"/>
        <w:sz w:val="16"/>
        <w:szCs w:val="16"/>
      </w:rPr>
      <w:t xml:space="preserve"> (</w:t>
    </w:r>
    <w:r w:rsidRPr="00420E55">
      <w:rPr>
        <w:rFonts w:ascii="Lato" w:hAnsi="Lato" w:cs="Arial"/>
        <w:bCs/>
        <w:sz w:val="16"/>
        <w:szCs w:val="16"/>
      </w:rPr>
      <w:fldChar w:fldCharType="begin"/>
    </w:r>
    <w:r w:rsidRPr="00420E55">
      <w:rPr>
        <w:rFonts w:ascii="Lato" w:hAnsi="Lato" w:cs="Arial"/>
        <w:bCs/>
        <w:sz w:val="16"/>
        <w:szCs w:val="16"/>
      </w:rPr>
      <w:instrText>NUMPAGES</w:instrText>
    </w:r>
    <w:r w:rsidRPr="00420E55">
      <w:rPr>
        <w:rFonts w:ascii="Lato" w:hAnsi="Lato" w:cs="Arial"/>
        <w:bCs/>
        <w:sz w:val="16"/>
        <w:szCs w:val="16"/>
      </w:rPr>
      <w:fldChar w:fldCharType="separate"/>
    </w:r>
    <w:r w:rsidRPr="00420E55">
      <w:rPr>
        <w:rFonts w:ascii="Lato" w:hAnsi="Lato" w:cs="Arial"/>
        <w:bCs/>
        <w:sz w:val="16"/>
        <w:szCs w:val="16"/>
      </w:rPr>
      <w:t>4</w:t>
    </w:r>
    <w:r w:rsidRPr="00420E55">
      <w:rPr>
        <w:rFonts w:ascii="Lato" w:hAnsi="Lato" w:cs="Arial"/>
        <w:bCs/>
        <w:sz w:val="16"/>
        <w:szCs w:val="16"/>
      </w:rPr>
      <w:fldChar w:fldCharType="end"/>
    </w:r>
    <w:r w:rsidRPr="00420E55">
      <w:rPr>
        <w:rFonts w:ascii="Lato" w:hAnsi="Lato" w:cs="Arial"/>
        <w:bCs/>
        <w:sz w:val="16"/>
        <w:szCs w:val="16"/>
      </w:rPr>
      <w:t>)</w:t>
    </w:r>
  </w:p>
  <w:p w14:paraId="37821F1F" w14:textId="79488CD3"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228134B2"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E3D57" w14:textId="77777777" w:rsidR="004575E7" w:rsidRDefault="004575E7" w:rsidP="009276B2">
      <w:pPr>
        <w:spacing w:after="0" w:line="240" w:lineRule="auto"/>
      </w:pPr>
      <w:r>
        <w:separator/>
      </w:r>
    </w:p>
  </w:footnote>
  <w:footnote w:type="continuationSeparator" w:id="0">
    <w:p w14:paraId="5403D13D" w14:textId="77777777" w:rsidR="004575E7" w:rsidRDefault="004575E7"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1F90A726" w:rsidR="00947F4D" w:rsidRDefault="0040048D">
    <w:pPr>
      <w:pStyle w:val="Nagwek"/>
    </w:pPr>
    <w:r>
      <w:rPr>
        <w:noProof/>
        <w:lang w:eastAsia="pl-PL"/>
      </w:rPr>
      <w:drawing>
        <wp:anchor distT="0" distB="0" distL="114300" distR="114300" simplePos="0" relativeHeight="251659264" behindDoc="0" locked="0" layoutInCell="1" allowOverlap="1" wp14:anchorId="0B692963" wp14:editId="2530B9B6">
          <wp:simplePos x="0" y="0"/>
          <wp:positionH relativeFrom="column">
            <wp:posOffset>-850039</wp:posOffset>
          </wp:positionH>
          <wp:positionV relativeFrom="paragraph">
            <wp:posOffset>384175</wp:posOffset>
          </wp:positionV>
          <wp:extent cx="3172460" cy="1017270"/>
          <wp:effectExtent l="0" t="0" r="0" b="0"/>
          <wp:wrapThrough wrapText="bothSides">
            <wp:wrapPolygon edited="0">
              <wp:start x="2853" y="2427"/>
              <wp:lineTo x="1686" y="3640"/>
              <wp:lineTo x="778" y="6472"/>
              <wp:lineTo x="778" y="9708"/>
              <wp:lineTo x="1297" y="16180"/>
              <wp:lineTo x="1297" y="16989"/>
              <wp:lineTo x="2853" y="18607"/>
              <wp:lineTo x="20882" y="18607"/>
              <wp:lineTo x="20882" y="8899"/>
              <wp:lineTo x="9079" y="4449"/>
              <wp:lineTo x="3502" y="2427"/>
              <wp:lineTo x="2853" y="2427"/>
            </wp:wrapPolygon>
          </wp:wrapThrough>
          <wp:docPr id="5" name="Obraz 5" descr="Obraz zawierający logo, symbol, Grafika, projekt grafi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00000008"/>
    <w:name w:val="WW8Num8"/>
    <w:lvl w:ilvl="0">
      <w:start w:val="1"/>
      <w:numFmt w:val="decimal"/>
      <w:lvlText w:val="%1."/>
      <w:lvlJc w:val="left"/>
      <w:pPr>
        <w:tabs>
          <w:tab w:val="num" w:pos="1844"/>
        </w:tabs>
        <w:ind w:left="1844" w:firstLine="0"/>
      </w:pPr>
      <w:rPr>
        <w:rFonts w:ascii="Arial" w:hAnsi="Arial" w:cs="Arial"/>
        <w:sz w:val="20"/>
        <w:szCs w:val="20"/>
      </w:rPr>
    </w:lvl>
    <w:lvl w:ilvl="1">
      <w:start w:val="1"/>
      <w:numFmt w:val="lowerLetter"/>
      <w:lvlText w:val="%2."/>
      <w:lvlJc w:val="left"/>
      <w:pPr>
        <w:tabs>
          <w:tab w:val="num" w:pos="1844"/>
        </w:tabs>
        <w:ind w:left="1844" w:firstLine="0"/>
      </w:pPr>
    </w:lvl>
    <w:lvl w:ilvl="2">
      <w:start w:val="1"/>
      <w:numFmt w:val="lowerRoman"/>
      <w:lvlText w:val="%3."/>
      <w:lvlJc w:val="right"/>
      <w:pPr>
        <w:tabs>
          <w:tab w:val="num" w:pos="1844"/>
        </w:tabs>
        <w:ind w:left="1844" w:firstLine="0"/>
      </w:pPr>
    </w:lvl>
    <w:lvl w:ilvl="3">
      <w:start w:val="1"/>
      <w:numFmt w:val="decimal"/>
      <w:lvlText w:val="%4."/>
      <w:lvlJc w:val="left"/>
      <w:pPr>
        <w:tabs>
          <w:tab w:val="num" w:pos="1844"/>
        </w:tabs>
        <w:ind w:left="1844" w:firstLine="0"/>
      </w:pPr>
    </w:lvl>
    <w:lvl w:ilvl="4">
      <w:start w:val="1"/>
      <w:numFmt w:val="lowerLetter"/>
      <w:lvlText w:val="%5."/>
      <w:lvlJc w:val="left"/>
      <w:pPr>
        <w:tabs>
          <w:tab w:val="num" w:pos="1844"/>
        </w:tabs>
        <w:ind w:left="1844" w:firstLine="0"/>
      </w:pPr>
    </w:lvl>
    <w:lvl w:ilvl="5">
      <w:start w:val="1"/>
      <w:numFmt w:val="lowerRoman"/>
      <w:lvlText w:val="%6."/>
      <w:lvlJc w:val="right"/>
      <w:pPr>
        <w:tabs>
          <w:tab w:val="num" w:pos="1844"/>
        </w:tabs>
        <w:ind w:left="1844" w:firstLine="0"/>
      </w:pPr>
    </w:lvl>
    <w:lvl w:ilvl="6">
      <w:start w:val="1"/>
      <w:numFmt w:val="decimal"/>
      <w:lvlText w:val="%7."/>
      <w:lvlJc w:val="left"/>
      <w:pPr>
        <w:tabs>
          <w:tab w:val="num" w:pos="1844"/>
        </w:tabs>
        <w:ind w:left="1844" w:firstLine="0"/>
      </w:pPr>
    </w:lvl>
    <w:lvl w:ilvl="7">
      <w:start w:val="1"/>
      <w:numFmt w:val="lowerLetter"/>
      <w:lvlText w:val="%8."/>
      <w:lvlJc w:val="left"/>
      <w:pPr>
        <w:tabs>
          <w:tab w:val="num" w:pos="1844"/>
        </w:tabs>
        <w:ind w:left="1844" w:firstLine="0"/>
      </w:pPr>
    </w:lvl>
    <w:lvl w:ilvl="8">
      <w:start w:val="1"/>
      <w:numFmt w:val="lowerRoman"/>
      <w:lvlText w:val="%9."/>
      <w:lvlJc w:val="right"/>
      <w:pPr>
        <w:tabs>
          <w:tab w:val="num" w:pos="1844"/>
        </w:tabs>
        <w:ind w:left="1844" w:firstLine="0"/>
      </w:pPr>
    </w:lvl>
  </w:abstractNum>
  <w:abstractNum w:abstractNumId="1" w15:restartNumberingAfterBreak="0">
    <w:nsid w:val="02B86EDC"/>
    <w:multiLevelType w:val="multilevel"/>
    <w:tmpl w:val="577EF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A5154"/>
    <w:multiLevelType w:val="hybridMultilevel"/>
    <w:tmpl w:val="8F320BAE"/>
    <w:lvl w:ilvl="0" w:tplc="A7CA94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B5853F0"/>
    <w:multiLevelType w:val="hybridMultilevel"/>
    <w:tmpl w:val="CBB20F5E"/>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EE2145C"/>
    <w:multiLevelType w:val="hybridMultilevel"/>
    <w:tmpl w:val="7B52914C"/>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D627515"/>
    <w:multiLevelType w:val="multilevel"/>
    <w:tmpl w:val="DAD6F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5C32C4"/>
    <w:multiLevelType w:val="hybridMultilevel"/>
    <w:tmpl w:val="37BEF5D2"/>
    <w:lvl w:ilvl="0" w:tplc="3990A2C6">
      <w:start w:val="1"/>
      <w:numFmt w:val="decimal"/>
      <w:suff w:val="space"/>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693201"/>
    <w:multiLevelType w:val="hybridMultilevel"/>
    <w:tmpl w:val="4074EEE4"/>
    <w:lvl w:ilvl="0" w:tplc="A7CA94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0FB699A"/>
    <w:multiLevelType w:val="hybridMultilevel"/>
    <w:tmpl w:val="28EEAA24"/>
    <w:lvl w:ilvl="0" w:tplc="056A042A">
      <w:start w:val="1"/>
      <w:numFmt w:val="decimal"/>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F42519"/>
    <w:multiLevelType w:val="hybridMultilevel"/>
    <w:tmpl w:val="6FFEEFD4"/>
    <w:lvl w:ilvl="0" w:tplc="E3A25DC2">
      <w:start w:val="1"/>
      <w:numFmt w:val="bullet"/>
      <w:lvlText w:val="-"/>
      <w:lvlJc w:val="left"/>
      <w:pPr>
        <w:ind w:left="862" w:hanging="360"/>
      </w:pPr>
      <w:rPr>
        <w:rFonts w:ascii="Arial" w:hAnsi="Arial" w:cs="Times New Roman" w:hint="default"/>
        <w:color w:val="auto"/>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0" w15:restartNumberingAfterBreak="0">
    <w:nsid w:val="27D8362F"/>
    <w:multiLevelType w:val="hybridMultilevel"/>
    <w:tmpl w:val="4E8CAF90"/>
    <w:lvl w:ilvl="0" w:tplc="ABF4306A">
      <w:start w:val="1"/>
      <w:numFmt w:val="decimal"/>
      <w:lvlText w:val="%1."/>
      <w:lvlJc w:val="left"/>
      <w:pPr>
        <w:ind w:left="720" w:hanging="360"/>
      </w:pPr>
      <w:rPr>
        <w:rFonts w:ascii="Lato" w:hAnsi="Lato"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2D845093"/>
    <w:multiLevelType w:val="hybridMultilevel"/>
    <w:tmpl w:val="E1C86F1E"/>
    <w:lvl w:ilvl="0" w:tplc="D8721C9A">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 w15:restartNumberingAfterBreak="0">
    <w:nsid w:val="2F8B16AF"/>
    <w:multiLevelType w:val="hybridMultilevel"/>
    <w:tmpl w:val="F9F24B34"/>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F9064B7"/>
    <w:multiLevelType w:val="hybridMultilevel"/>
    <w:tmpl w:val="4DBC8270"/>
    <w:lvl w:ilvl="0" w:tplc="3ABED942">
      <w:start w:val="2"/>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FE35D17"/>
    <w:multiLevelType w:val="hybridMultilevel"/>
    <w:tmpl w:val="13A4DAB0"/>
    <w:lvl w:ilvl="0" w:tplc="A7CA944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30B42A26"/>
    <w:multiLevelType w:val="hybridMultilevel"/>
    <w:tmpl w:val="AEB84964"/>
    <w:lvl w:ilvl="0" w:tplc="16BC7078">
      <w:start w:val="1"/>
      <w:numFmt w:val="decimal"/>
      <w:lvlText w:val="%1."/>
      <w:lvlJc w:val="left"/>
      <w:pPr>
        <w:ind w:left="360" w:hanging="360"/>
      </w:pPr>
      <w:rPr>
        <w:b w:val="0"/>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32E53A91"/>
    <w:multiLevelType w:val="hybridMultilevel"/>
    <w:tmpl w:val="0E4E10C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34FC594D"/>
    <w:multiLevelType w:val="hybridMultilevel"/>
    <w:tmpl w:val="EECCB950"/>
    <w:styleLink w:val="Zaimportowanystyl31"/>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6661F2E"/>
    <w:multiLevelType w:val="multilevel"/>
    <w:tmpl w:val="AA88A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6F1121"/>
    <w:multiLevelType w:val="multilevel"/>
    <w:tmpl w:val="B350A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D13949"/>
    <w:multiLevelType w:val="hybridMultilevel"/>
    <w:tmpl w:val="429A655A"/>
    <w:lvl w:ilvl="0" w:tplc="CA86F7C8">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72307DB"/>
    <w:multiLevelType w:val="hybridMultilevel"/>
    <w:tmpl w:val="27BE10D2"/>
    <w:lvl w:ilvl="0" w:tplc="A7CA944A">
      <w:start w:val="1"/>
      <w:numFmt w:val="bullet"/>
      <w:lvlText w:val=""/>
      <w:lvlJc w:val="left"/>
      <w:pPr>
        <w:ind w:left="1353" w:hanging="360"/>
      </w:pPr>
      <w:rPr>
        <w:rFonts w:ascii="Symbol" w:hAnsi="Symbol" w:hint="default"/>
      </w:rPr>
    </w:lvl>
    <w:lvl w:ilvl="1" w:tplc="D8721C9A">
      <w:start w:val="1"/>
      <w:numFmt w:val="bullet"/>
      <w:lvlText w:val=""/>
      <w:lvlJc w:val="left"/>
      <w:pPr>
        <w:ind w:left="1287" w:hanging="360"/>
      </w:pPr>
      <w:rPr>
        <w:rFonts w:ascii="Symbol" w:hAnsi="Symbol" w:hint="default"/>
        <w:color w:val="auto"/>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EE35E42"/>
    <w:multiLevelType w:val="hybridMultilevel"/>
    <w:tmpl w:val="9926AC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0472A69"/>
    <w:multiLevelType w:val="hybridMultilevel"/>
    <w:tmpl w:val="87066EDE"/>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21C5F7A"/>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48C039F0"/>
    <w:multiLevelType w:val="hybridMultilevel"/>
    <w:tmpl w:val="4786343E"/>
    <w:lvl w:ilvl="0" w:tplc="D8721C9A">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6" w15:restartNumberingAfterBreak="0">
    <w:nsid w:val="4B6401F3"/>
    <w:multiLevelType w:val="hybridMultilevel"/>
    <w:tmpl w:val="EBF4970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DB71C42"/>
    <w:multiLevelType w:val="hybridMultilevel"/>
    <w:tmpl w:val="95FEA57E"/>
    <w:styleLink w:val="Zaimportowanystyl3"/>
    <w:lvl w:ilvl="0" w:tplc="5906B7F0">
      <w:start w:val="1"/>
      <w:numFmt w:val="bullet"/>
      <w:lvlText w:val="-"/>
      <w:lvlJc w:val="left"/>
      <w:pPr>
        <w:ind w:left="709" w:hanging="47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768B3E">
      <w:start w:val="1"/>
      <w:numFmt w:val="bullet"/>
      <w:lvlText w:val="o"/>
      <w:lvlJc w:val="left"/>
      <w:pPr>
        <w:ind w:left="178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59224EC">
      <w:start w:val="1"/>
      <w:numFmt w:val="bullet"/>
      <w:lvlText w:val="▪"/>
      <w:lvlJc w:val="left"/>
      <w:pPr>
        <w:ind w:left="25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C32F7AE">
      <w:start w:val="1"/>
      <w:numFmt w:val="bullet"/>
      <w:lvlText w:val="·"/>
      <w:lvlJc w:val="left"/>
      <w:pPr>
        <w:ind w:left="322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C8AFAAA">
      <w:start w:val="1"/>
      <w:numFmt w:val="bullet"/>
      <w:lvlText w:val="o"/>
      <w:lvlJc w:val="left"/>
      <w:pPr>
        <w:ind w:left="394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E021D4C">
      <w:start w:val="1"/>
      <w:numFmt w:val="bullet"/>
      <w:lvlText w:val="▪"/>
      <w:lvlJc w:val="left"/>
      <w:pPr>
        <w:ind w:left="466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CA6E8BE">
      <w:start w:val="1"/>
      <w:numFmt w:val="bullet"/>
      <w:lvlText w:val="·"/>
      <w:lvlJc w:val="left"/>
      <w:pPr>
        <w:ind w:left="538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D6C23E">
      <w:start w:val="1"/>
      <w:numFmt w:val="bullet"/>
      <w:lvlText w:val="o"/>
      <w:lvlJc w:val="left"/>
      <w:pPr>
        <w:ind w:left="61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ABEFAB4">
      <w:start w:val="1"/>
      <w:numFmt w:val="bullet"/>
      <w:lvlText w:val="▪"/>
      <w:lvlJc w:val="left"/>
      <w:pPr>
        <w:ind w:left="682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8" w15:restartNumberingAfterBreak="0">
    <w:nsid w:val="517406F0"/>
    <w:multiLevelType w:val="hybridMultilevel"/>
    <w:tmpl w:val="D5383C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2DB56C8"/>
    <w:multiLevelType w:val="hybridMultilevel"/>
    <w:tmpl w:val="04E07E72"/>
    <w:lvl w:ilvl="0" w:tplc="1842FA5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567F201F"/>
    <w:multiLevelType w:val="hybridMultilevel"/>
    <w:tmpl w:val="0D1EB1A0"/>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6F24E69"/>
    <w:multiLevelType w:val="multilevel"/>
    <w:tmpl w:val="AE6E1DA8"/>
    <w:styleLink w:val="Zaimportowanystyl32"/>
    <w:lvl w:ilvl="0">
      <w:start w:val="1"/>
      <w:numFmt w:val="decimal"/>
      <w:lvlText w:val="%1."/>
      <w:lvlJc w:val="left"/>
      <w:pPr>
        <w:tabs>
          <w:tab w:val="num" w:pos="709"/>
        </w:tabs>
        <w:ind w:left="786" w:hanging="360"/>
      </w:pPr>
      <w:rPr>
        <w:rFonts w:ascii="Arial" w:hAnsi="Arial" w:cs="Arial"/>
        <w:b w:val="0"/>
        <w:color w:val="000000"/>
        <w:spacing w:val="4"/>
        <w:sz w:val="2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32" w15:restartNumberingAfterBreak="0">
    <w:nsid w:val="5910093A"/>
    <w:multiLevelType w:val="hybridMultilevel"/>
    <w:tmpl w:val="DA405F90"/>
    <w:styleLink w:val="Zaimportowanystyl311"/>
    <w:lvl w:ilvl="0" w:tplc="FC20F016">
      <w:start w:val="1"/>
      <w:numFmt w:val="decimal"/>
      <w:lvlText w:val="%1."/>
      <w:lvlJc w:val="left"/>
      <w:pPr>
        <w:ind w:left="36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33" w15:restartNumberingAfterBreak="0">
    <w:nsid w:val="5D5672A9"/>
    <w:multiLevelType w:val="hybridMultilevel"/>
    <w:tmpl w:val="1E2A9C5C"/>
    <w:lvl w:ilvl="0" w:tplc="B1B0243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608B0E7E"/>
    <w:multiLevelType w:val="hybridMultilevel"/>
    <w:tmpl w:val="60DA151C"/>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1821177"/>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63766644"/>
    <w:multiLevelType w:val="hybridMultilevel"/>
    <w:tmpl w:val="15C44EAA"/>
    <w:lvl w:ilvl="0" w:tplc="E3A25DC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3795A0A"/>
    <w:multiLevelType w:val="hybridMultilevel"/>
    <w:tmpl w:val="0FD60074"/>
    <w:lvl w:ilvl="0" w:tplc="A7CA94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41010CC"/>
    <w:multiLevelType w:val="hybridMultilevel"/>
    <w:tmpl w:val="0AD6007C"/>
    <w:lvl w:ilvl="0" w:tplc="A7CA94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DC031E0"/>
    <w:multiLevelType w:val="hybridMultilevel"/>
    <w:tmpl w:val="15C22FC8"/>
    <w:lvl w:ilvl="0" w:tplc="A7CA94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2D64E95"/>
    <w:multiLevelType w:val="hybridMultilevel"/>
    <w:tmpl w:val="EBAA8C30"/>
    <w:lvl w:ilvl="0" w:tplc="A7CA94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3570EF3"/>
    <w:multiLevelType w:val="hybridMultilevel"/>
    <w:tmpl w:val="616CCB40"/>
    <w:lvl w:ilvl="0" w:tplc="1842FA5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15:restartNumberingAfterBreak="0">
    <w:nsid w:val="78D00B40"/>
    <w:multiLevelType w:val="hybridMultilevel"/>
    <w:tmpl w:val="71567970"/>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9631B83"/>
    <w:multiLevelType w:val="multilevel"/>
    <w:tmpl w:val="555E6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9E37E1"/>
    <w:multiLevelType w:val="hybridMultilevel"/>
    <w:tmpl w:val="C50E41E6"/>
    <w:lvl w:ilvl="0" w:tplc="A7CA94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127112533">
    <w:abstractNumId w:val="31"/>
  </w:num>
  <w:num w:numId="2" w16cid:durableId="1654217573">
    <w:abstractNumId w:val="27"/>
  </w:num>
  <w:num w:numId="3" w16cid:durableId="1954289581">
    <w:abstractNumId w:val="17"/>
  </w:num>
  <w:num w:numId="4" w16cid:durableId="24064803">
    <w:abstractNumId w:val="32"/>
  </w:num>
  <w:num w:numId="5" w16cid:durableId="69078946">
    <w:abstractNumId w:val="36"/>
  </w:num>
  <w:num w:numId="6" w16cid:durableId="1106579150">
    <w:abstractNumId w:val="21"/>
  </w:num>
  <w:num w:numId="7" w16cid:durableId="924918159">
    <w:abstractNumId w:val="6"/>
  </w:num>
  <w:num w:numId="8" w16cid:durableId="1218467319">
    <w:abstractNumId w:val="8"/>
  </w:num>
  <w:num w:numId="9" w16cid:durableId="1593706061">
    <w:abstractNumId w:val="39"/>
  </w:num>
  <w:num w:numId="10" w16cid:durableId="1588804700">
    <w:abstractNumId w:val="33"/>
  </w:num>
  <w:num w:numId="11" w16cid:durableId="1678387168">
    <w:abstractNumId w:val="14"/>
  </w:num>
  <w:num w:numId="12" w16cid:durableId="520438425">
    <w:abstractNumId w:val="9"/>
  </w:num>
  <w:num w:numId="13" w16cid:durableId="433601127">
    <w:abstractNumId w:val="29"/>
  </w:num>
  <w:num w:numId="14" w16cid:durableId="386298046">
    <w:abstractNumId w:val="42"/>
  </w:num>
  <w:num w:numId="15" w16cid:durableId="553808638">
    <w:abstractNumId w:val="41"/>
  </w:num>
  <w:num w:numId="16" w16cid:durableId="1446121321">
    <w:abstractNumId w:val="30"/>
  </w:num>
  <w:num w:numId="17" w16cid:durableId="908464660">
    <w:abstractNumId w:val="23"/>
  </w:num>
  <w:num w:numId="18" w16cid:durableId="1282224646">
    <w:abstractNumId w:val="34"/>
  </w:num>
  <w:num w:numId="19" w16cid:durableId="1786078606">
    <w:abstractNumId w:val="28"/>
  </w:num>
  <w:num w:numId="20" w16cid:durableId="1627006431">
    <w:abstractNumId w:val="13"/>
  </w:num>
  <w:num w:numId="21" w16cid:durableId="2142573150">
    <w:abstractNumId w:val="20"/>
  </w:num>
  <w:num w:numId="22" w16cid:durableId="1682123916">
    <w:abstractNumId w:val="7"/>
  </w:num>
  <w:num w:numId="23" w16cid:durableId="299767282">
    <w:abstractNumId w:val="4"/>
  </w:num>
  <w:num w:numId="24" w16cid:durableId="9118182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8386042">
    <w:abstractNumId w:val="37"/>
  </w:num>
  <w:num w:numId="26" w16cid:durableId="275525844">
    <w:abstractNumId w:val="40"/>
  </w:num>
  <w:num w:numId="27" w16cid:durableId="981232389">
    <w:abstractNumId w:val="38"/>
  </w:num>
  <w:num w:numId="28" w16cid:durableId="1490902522">
    <w:abstractNumId w:val="44"/>
  </w:num>
  <w:num w:numId="29" w16cid:durableId="1064253110">
    <w:abstractNumId w:val="11"/>
  </w:num>
  <w:num w:numId="30" w16cid:durableId="2014914290">
    <w:abstractNumId w:val="25"/>
  </w:num>
  <w:num w:numId="31" w16cid:durableId="1924757792">
    <w:abstractNumId w:val="2"/>
  </w:num>
  <w:num w:numId="32" w16cid:durableId="19586333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3023549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95051961">
    <w:abstractNumId w:val="22"/>
  </w:num>
  <w:num w:numId="35" w16cid:durableId="17876993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37068019">
    <w:abstractNumId w:val="12"/>
  </w:num>
  <w:num w:numId="37" w16cid:durableId="1788229572">
    <w:abstractNumId w:val="3"/>
  </w:num>
  <w:num w:numId="38" w16cid:durableId="1435439680">
    <w:abstractNumId w:val="43"/>
  </w:num>
  <w:num w:numId="39" w16cid:durableId="459422693">
    <w:abstractNumId w:val="1"/>
  </w:num>
  <w:num w:numId="40" w16cid:durableId="1996253395">
    <w:abstractNumId w:val="5"/>
  </w:num>
  <w:num w:numId="41" w16cid:durableId="1449079077">
    <w:abstractNumId w:val="19"/>
  </w:num>
  <w:num w:numId="42" w16cid:durableId="1611664040">
    <w:abstractNumId w:val="18"/>
  </w:num>
  <w:num w:numId="43" w16cid:durableId="1346395448">
    <w:abstractNumId w:val="24"/>
  </w:num>
  <w:num w:numId="44" w16cid:durableId="1718432802">
    <w:abstractNumId w:val="35"/>
  </w:num>
  <w:num w:numId="45" w16cid:durableId="1072391146">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4860"/>
    <w:rsid w:val="000056ED"/>
    <w:rsid w:val="000062DF"/>
    <w:rsid w:val="00007D37"/>
    <w:rsid w:val="000124E7"/>
    <w:rsid w:val="00012D2B"/>
    <w:rsid w:val="00012E75"/>
    <w:rsid w:val="00012F65"/>
    <w:rsid w:val="0001382A"/>
    <w:rsid w:val="000138B0"/>
    <w:rsid w:val="00013AC7"/>
    <w:rsid w:val="00016B80"/>
    <w:rsid w:val="00017809"/>
    <w:rsid w:val="00020792"/>
    <w:rsid w:val="00021B94"/>
    <w:rsid w:val="00022BD5"/>
    <w:rsid w:val="00023109"/>
    <w:rsid w:val="00023307"/>
    <w:rsid w:val="000262CB"/>
    <w:rsid w:val="000268B8"/>
    <w:rsid w:val="000269DF"/>
    <w:rsid w:val="00027A12"/>
    <w:rsid w:val="00030F7D"/>
    <w:rsid w:val="00031217"/>
    <w:rsid w:val="000324C3"/>
    <w:rsid w:val="00033723"/>
    <w:rsid w:val="000343BC"/>
    <w:rsid w:val="00035517"/>
    <w:rsid w:val="00036331"/>
    <w:rsid w:val="00036D2A"/>
    <w:rsid w:val="00037238"/>
    <w:rsid w:val="00037B71"/>
    <w:rsid w:val="00042384"/>
    <w:rsid w:val="0004418A"/>
    <w:rsid w:val="00046698"/>
    <w:rsid w:val="00046775"/>
    <w:rsid w:val="00046C5D"/>
    <w:rsid w:val="00047466"/>
    <w:rsid w:val="000474A7"/>
    <w:rsid w:val="00047881"/>
    <w:rsid w:val="000503E7"/>
    <w:rsid w:val="00050F9A"/>
    <w:rsid w:val="000514B0"/>
    <w:rsid w:val="00052CC5"/>
    <w:rsid w:val="00054089"/>
    <w:rsid w:val="00054207"/>
    <w:rsid w:val="00054D8D"/>
    <w:rsid w:val="00055F10"/>
    <w:rsid w:val="00056230"/>
    <w:rsid w:val="0005697B"/>
    <w:rsid w:val="00057D32"/>
    <w:rsid w:val="000602A0"/>
    <w:rsid w:val="000604FB"/>
    <w:rsid w:val="00061D8B"/>
    <w:rsid w:val="000626F0"/>
    <w:rsid w:val="00063F16"/>
    <w:rsid w:val="000641E0"/>
    <w:rsid w:val="000648E2"/>
    <w:rsid w:val="00065774"/>
    <w:rsid w:val="000678B7"/>
    <w:rsid w:val="00067B7D"/>
    <w:rsid w:val="00067F42"/>
    <w:rsid w:val="000722DB"/>
    <w:rsid w:val="00072B96"/>
    <w:rsid w:val="0007409A"/>
    <w:rsid w:val="00076195"/>
    <w:rsid w:val="00076599"/>
    <w:rsid w:val="00076A10"/>
    <w:rsid w:val="0008169D"/>
    <w:rsid w:val="00081706"/>
    <w:rsid w:val="00083838"/>
    <w:rsid w:val="00085261"/>
    <w:rsid w:val="00085A35"/>
    <w:rsid w:val="00086559"/>
    <w:rsid w:val="0009009C"/>
    <w:rsid w:val="00090857"/>
    <w:rsid w:val="000920CB"/>
    <w:rsid w:val="000921D0"/>
    <w:rsid w:val="00092266"/>
    <w:rsid w:val="000925A5"/>
    <w:rsid w:val="00092B26"/>
    <w:rsid w:val="0009438C"/>
    <w:rsid w:val="0009507E"/>
    <w:rsid w:val="00096FDD"/>
    <w:rsid w:val="000A0487"/>
    <w:rsid w:val="000A05C2"/>
    <w:rsid w:val="000A1E9F"/>
    <w:rsid w:val="000A4419"/>
    <w:rsid w:val="000A47E6"/>
    <w:rsid w:val="000A5C5B"/>
    <w:rsid w:val="000A6D54"/>
    <w:rsid w:val="000A700B"/>
    <w:rsid w:val="000A7DFA"/>
    <w:rsid w:val="000B0219"/>
    <w:rsid w:val="000B0E16"/>
    <w:rsid w:val="000B27D3"/>
    <w:rsid w:val="000B42D4"/>
    <w:rsid w:val="000B48F8"/>
    <w:rsid w:val="000B5106"/>
    <w:rsid w:val="000B583C"/>
    <w:rsid w:val="000B589E"/>
    <w:rsid w:val="000B6251"/>
    <w:rsid w:val="000C0889"/>
    <w:rsid w:val="000C46E5"/>
    <w:rsid w:val="000C6AA9"/>
    <w:rsid w:val="000C7E06"/>
    <w:rsid w:val="000D1DC3"/>
    <w:rsid w:val="000D24FA"/>
    <w:rsid w:val="000D2F52"/>
    <w:rsid w:val="000D3918"/>
    <w:rsid w:val="000D552E"/>
    <w:rsid w:val="000D738F"/>
    <w:rsid w:val="000E1354"/>
    <w:rsid w:val="000E2A2C"/>
    <w:rsid w:val="000E2E2F"/>
    <w:rsid w:val="000E40E2"/>
    <w:rsid w:val="000E53F9"/>
    <w:rsid w:val="000E5B96"/>
    <w:rsid w:val="000F0B58"/>
    <w:rsid w:val="000F1FF3"/>
    <w:rsid w:val="000F254C"/>
    <w:rsid w:val="000F3241"/>
    <w:rsid w:val="000F3E8E"/>
    <w:rsid w:val="000F430D"/>
    <w:rsid w:val="000F5759"/>
    <w:rsid w:val="000F5D64"/>
    <w:rsid w:val="000F64E5"/>
    <w:rsid w:val="00100315"/>
    <w:rsid w:val="00102A1B"/>
    <w:rsid w:val="00103C47"/>
    <w:rsid w:val="00104DD3"/>
    <w:rsid w:val="00111909"/>
    <w:rsid w:val="00111E1F"/>
    <w:rsid w:val="00113528"/>
    <w:rsid w:val="00115367"/>
    <w:rsid w:val="001177FE"/>
    <w:rsid w:val="00117E59"/>
    <w:rsid w:val="00121EC3"/>
    <w:rsid w:val="00122030"/>
    <w:rsid w:val="001220CB"/>
    <w:rsid w:val="00122987"/>
    <w:rsid w:val="00122E3B"/>
    <w:rsid w:val="001236B0"/>
    <w:rsid w:val="0012378B"/>
    <w:rsid w:val="001238FD"/>
    <w:rsid w:val="0012539B"/>
    <w:rsid w:val="00125982"/>
    <w:rsid w:val="00125DC1"/>
    <w:rsid w:val="001265A1"/>
    <w:rsid w:val="00126EEC"/>
    <w:rsid w:val="00130ED0"/>
    <w:rsid w:val="001320D2"/>
    <w:rsid w:val="001333C1"/>
    <w:rsid w:val="00134047"/>
    <w:rsid w:val="001348E4"/>
    <w:rsid w:val="001351F4"/>
    <w:rsid w:val="00137274"/>
    <w:rsid w:val="0013790B"/>
    <w:rsid w:val="00142808"/>
    <w:rsid w:val="001428E4"/>
    <w:rsid w:val="00142B5A"/>
    <w:rsid w:val="00142F8A"/>
    <w:rsid w:val="0014352C"/>
    <w:rsid w:val="00143D5A"/>
    <w:rsid w:val="0014435A"/>
    <w:rsid w:val="001457F1"/>
    <w:rsid w:val="00145B1C"/>
    <w:rsid w:val="00146398"/>
    <w:rsid w:val="00146F7D"/>
    <w:rsid w:val="001504F9"/>
    <w:rsid w:val="00151E96"/>
    <w:rsid w:val="0015230E"/>
    <w:rsid w:val="00152A0A"/>
    <w:rsid w:val="00152CD9"/>
    <w:rsid w:val="00153ADB"/>
    <w:rsid w:val="0015582A"/>
    <w:rsid w:val="00155B16"/>
    <w:rsid w:val="00155C35"/>
    <w:rsid w:val="00157337"/>
    <w:rsid w:val="00160FEF"/>
    <w:rsid w:val="00161711"/>
    <w:rsid w:val="00162D05"/>
    <w:rsid w:val="001640AC"/>
    <w:rsid w:val="001653C9"/>
    <w:rsid w:val="00165BD9"/>
    <w:rsid w:val="00166A88"/>
    <w:rsid w:val="0016791E"/>
    <w:rsid w:val="00167C6A"/>
    <w:rsid w:val="00167D0A"/>
    <w:rsid w:val="001703CC"/>
    <w:rsid w:val="00171FDB"/>
    <w:rsid w:val="001726D7"/>
    <w:rsid w:val="001733DE"/>
    <w:rsid w:val="00173AC0"/>
    <w:rsid w:val="001741DE"/>
    <w:rsid w:val="00174CA0"/>
    <w:rsid w:val="00175BD2"/>
    <w:rsid w:val="001763F3"/>
    <w:rsid w:val="00176958"/>
    <w:rsid w:val="00177ADF"/>
    <w:rsid w:val="00182678"/>
    <w:rsid w:val="00182B19"/>
    <w:rsid w:val="00183B62"/>
    <w:rsid w:val="001840B8"/>
    <w:rsid w:val="00184118"/>
    <w:rsid w:val="0018526E"/>
    <w:rsid w:val="001855B6"/>
    <w:rsid w:val="00185C71"/>
    <w:rsid w:val="001903A8"/>
    <w:rsid w:val="0019092F"/>
    <w:rsid w:val="00192389"/>
    <w:rsid w:val="00192675"/>
    <w:rsid w:val="00193694"/>
    <w:rsid w:val="0019462F"/>
    <w:rsid w:val="00194656"/>
    <w:rsid w:val="00195152"/>
    <w:rsid w:val="00195FA2"/>
    <w:rsid w:val="00197285"/>
    <w:rsid w:val="00197973"/>
    <w:rsid w:val="00197E77"/>
    <w:rsid w:val="00197F07"/>
    <w:rsid w:val="001A03EC"/>
    <w:rsid w:val="001A1027"/>
    <w:rsid w:val="001A1BF1"/>
    <w:rsid w:val="001A2C27"/>
    <w:rsid w:val="001A3410"/>
    <w:rsid w:val="001A3BF9"/>
    <w:rsid w:val="001A50C7"/>
    <w:rsid w:val="001A54E3"/>
    <w:rsid w:val="001A61EE"/>
    <w:rsid w:val="001A7ACA"/>
    <w:rsid w:val="001B0958"/>
    <w:rsid w:val="001B1DE6"/>
    <w:rsid w:val="001B22B1"/>
    <w:rsid w:val="001B2611"/>
    <w:rsid w:val="001B3914"/>
    <w:rsid w:val="001B5D5F"/>
    <w:rsid w:val="001B5EB7"/>
    <w:rsid w:val="001B70EB"/>
    <w:rsid w:val="001C21CC"/>
    <w:rsid w:val="001C2E80"/>
    <w:rsid w:val="001C4379"/>
    <w:rsid w:val="001C5087"/>
    <w:rsid w:val="001D015D"/>
    <w:rsid w:val="001D128B"/>
    <w:rsid w:val="001D175A"/>
    <w:rsid w:val="001D1B2A"/>
    <w:rsid w:val="001D364E"/>
    <w:rsid w:val="001D762E"/>
    <w:rsid w:val="001E11B9"/>
    <w:rsid w:val="001E1225"/>
    <w:rsid w:val="001E1E93"/>
    <w:rsid w:val="001E34EB"/>
    <w:rsid w:val="001E4AD2"/>
    <w:rsid w:val="001E54D5"/>
    <w:rsid w:val="001E5574"/>
    <w:rsid w:val="001E726D"/>
    <w:rsid w:val="001F04D6"/>
    <w:rsid w:val="001F3E88"/>
    <w:rsid w:val="001F512D"/>
    <w:rsid w:val="001F6C68"/>
    <w:rsid w:val="0020021F"/>
    <w:rsid w:val="00200704"/>
    <w:rsid w:val="002009D7"/>
    <w:rsid w:val="00201CA1"/>
    <w:rsid w:val="002023CC"/>
    <w:rsid w:val="00203753"/>
    <w:rsid w:val="00203BDD"/>
    <w:rsid w:val="0020430C"/>
    <w:rsid w:val="00204AF6"/>
    <w:rsid w:val="0020506B"/>
    <w:rsid w:val="002062B5"/>
    <w:rsid w:val="00206E1F"/>
    <w:rsid w:val="0020768A"/>
    <w:rsid w:val="00207A42"/>
    <w:rsid w:val="00207BE5"/>
    <w:rsid w:val="00210DEC"/>
    <w:rsid w:val="0021161B"/>
    <w:rsid w:val="0021247A"/>
    <w:rsid w:val="002136C7"/>
    <w:rsid w:val="00215507"/>
    <w:rsid w:val="00215B82"/>
    <w:rsid w:val="00215EB6"/>
    <w:rsid w:val="002166AA"/>
    <w:rsid w:val="00217A37"/>
    <w:rsid w:val="00217C1A"/>
    <w:rsid w:val="0022130B"/>
    <w:rsid w:val="00223A1C"/>
    <w:rsid w:val="00225929"/>
    <w:rsid w:val="00231D1E"/>
    <w:rsid w:val="002339F2"/>
    <w:rsid w:val="0023666E"/>
    <w:rsid w:val="0023739C"/>
    <w:rsid w:val="002379F4"/>
    <w:rsid w:val="00237D2D"/>
    <w:rsid w:val="002405A0"/>
    <w:rsid w:val="00245444"/>
    <w:rsid w:val="00250141"/>
    <w:rsid w:val="00250ACE"/>
    <w:rsid w:val="00251160"/>
    <w:rsid w:val="00251284"/>
    <w:rsid w:val="002524B1"/>
    <w:rsid w:val="002531D7"/>
    <w:rsid w:val="002532C1"/>
    <w:rsid w:val="0025372C"/>
    <w:rsid w:val="00260035"/>
    <w:rsid w:val="00260C85"/>
    <w:rsid w:val="00261575"/>
    <w:rsid w:val="0026379D"/>
    <w:rsid w:val="00263A38"/>
    <w:rsid w:val="0026464C"/>
    <w:rsid w:val="0026571B"/>
    <w:rsid w:val="0026754F"/>
    <w:rsid w:val="00270DD6"/>
    <w:rsid w:val="0027222B"/>
    <w:rsid w:val="00274186"/>
    <w:rsid w:val="00274CCE"/>
    <w:rsid w:val="00274D44"/>
    <w:rsid w:val="0028041E"/>
    <w:rsid w:val="0028164D"/>
    <w:rsid w:val="002825E3"/>
    <w:rsid w:val="002830CF"/>
    <w:rsid w:val="00284358"/>
    <w:rsid w:val="0028456E"/>
    <w:rsid w:val="00284906"/>
    <w:rsid w:val="00291529"/>
    <w:rsid w:val="00291606"/>
    <w:rsid w:val="002917E4"/>
    <w:rsid w:val="00292438"/>
    <w:rsid w:val="00292667"/>
    <w:rsid w:val="0029514D"/>
    <w:rsid w:val="002964F6"/>
    <w:rsid w:val="002A01C1"/>
    <w:rsid w:val="002A2271"/>
    <w:rsid w:val="002A2887"/>
    <w:rsid w:val="002A321B"/>
    <w:rsid w:val="002A3C56"/>
    <w:rsid w:val="002A4128"/>
    <w:rsid w:val="002A460F"/>
    <w:rsid w:val="002A662C"/>
    <w:rsid w:val="002B042F"/>
    <w:rsid w:val="002B07BE"/>
    <w:rsid w:val="002B52AE"/>
    <w:rsid w:val="002B52FB"/>
    <w:rsid w:val="002B6093"/>
    <w:rsid w:val="002C0152"/>
    <w:rsid w:val="002C0B35"/>
    <w:rsid w:val="002C0C3B"/>
    <w:rsid w:val="002C1A03"/>
    <w:rsid w:val="002C1A27"/>
    <w:rsid w:val="002C3BFB"/>
    <w:rsid w:val="002C4499"/>
    <w:rsid w:val="002C46AB"/>
    <w:rsid w:val="002C5B8B"/>
    <w:rsid w:val="002C6CC8"/>
    <w:rsid w:val="002C7428"/>
    <w:rsid w:val="002D0937"/>
    <w:rsid w:val="002D1091"/>
    <w:rsid w:val="002D14F5"/>
    <w:rsid w:val="002D1B2D"/>
    <w:rsid w:val="002D1CE4"/>
    <w:rsid w:val="002D1D39"/>
    <w:rsid w:val="002D2E2A"/>
    <w:rsid w:val="002D461F"/>
    <w:rsid w:val="002D4A5B"/>
    <w:rsid w:val="002D4C7A"/>
    <w:rsid w:val="002D6363"/>
    <w:rsid w:val="002D778D"/>
    <w:rsid w:val="002E04D8"/>
    <w:rsid w:val="002E0C9D"/>
    <w:rsid w:val="002E0FD4"/>
    <w:rsid w:val="002E1F8A"/>
    <w:rsid w:val="002E2D47"/>
    <w:rsid w:val="002E353D"/>
    <w:rsid w:val="002E4FFA"/>
    <w:rsid w:val="002E5091"/>
    <w:rsid w:val="002E51AA"/>
    <w:rsid w:val="002E52A9"/>
    <w:rsid w:val="002E6D96"/>
    <w:rsid w:val="002F10E8"/>
    <w:rsid w:val="002F113B"/>
    <w:rsid w:val="002F1AFD"/>
    <w:rsid w:val="002F2AB4"/>
    <w:rsid w:val="002F467C"/>
    <w:rsid w:val="002F48D3"/>
    <w:rsid w:val="002F5136"/>
    <w:rsid w:val="002F536F"/>
    <w:rsid w:val="002F6616"/>
    <w:rsid w:val="002F6D74"/>
    <w:rsid w:val="003019DF"/>
    <w:rsid w:val="00301E16"/>
    <w:rsid w:val="00307B0B"/>
    <w:rsid w:val="00311A36"/>
    <w:rsid w:val="003152A9"/>
    <w:rsid w:val="00317073"/>
    <w:rsid w:val="0031740C"/>
    <w:rsid w:val="00317DF3"/>
    <w:rsid w:val="00320468"/>
    <w:rsid w:val="00321B60"/>
    <w:rsid w:val="00322152"/>
    <w:rsid w:val="0032282B"/>
    <w:rsid w:val="00323323"/>
    <w:rsid w:val="003235B4"/>
    <w:rsid w:val="003235F7"/>
    <w:rsid w:val="003254C7"/>
    <w:rsid w:val="00325510"/>
    <w:rsid w:val="003256B4"/>
    <w:rsid w:val="0032593C"/>
    <w:rsid w:val="0033517E"/>
    <w:rsid w:val="003407BF"/>
    <w:rsid w:val="003428A9"/>
    <w:rsid w:val="00342949"/>
    <w:rsid w:val="00343A14"/>
    <w:rsid w:val="003455DF"/>
    <w:rsid w:val="00346C05"/>
    <w:rsid w:val="00347832"/>
    <w:rsid w:val="003506BE"/>
    <w:rsid w:val="0035085D"/>
    <w:rsid w:val="003509BE"/>
    <w:rsid w:val="00350E27"/>
    <w:rsid w:val="003511BA"/>
    <w:rsid w:val="00354CA4"/>
    <w:rsid w:val="003556AB"/>
    <w:rsid w:val="00356DE3"/>
    <w:rsid w:val="0035744E"/>
    <w:rsid w:val="00357674"/>
    <w:rsid w:val="00361871"/>
    <w:rsid w:val="00362CAD"/>
    <w:rsid w:val="0036327F"/>
    <w:rsid w:val="0036357B"/>
    <w:rsid w:val="00363798"/>
    <w:rsid w:val="003645A7"/>
    <w:rsid w:val="0036473B"/>
    <w:rsid w:val="003662D6"/>
    <w:rsid w:val="0036684F"/>
    <w:rsid w:val="003670DB"/>
    <w:rsid w:val="003715B4"/>
    <w:rsid w:val="00376428"/>
    <w:rsid w:val="00376A3B"/>
    <w:rsid w:val="003817F2"/>
    <w:rsid w:val="00381F39"/>
    <w:rsid w:val="00382782"/>
    <w:rsid w:val="00383D18"/>
    <w:rsid w:val="0038410D"/>
    <w:rsid w:val="00384118"/>
    <w:rsid w:val="00384D20"/>
    <w:rsid w:val="00385023"/>
    <w:rsid w:val="0038587E"/>
    <w:rsid w:val="00386532"/>
    <w:rsid w:val="003867EF"/>
    <w:rsid w:val="00387F4F"/>
    <w:rsid w:val="003906A2"/>
    <w:rsid w:val="003909D1"/>
    <w:rsid w:val="00391E4A"/>
    <w:rsid w:val="003922D2"/>
    <w:rsid w:val="00393589"/>
    <w:rsid w:val="00394247"/>
    <w:rsid w:val="003942DA"/>
    <w:rsid w:val="00394500"/>
    <w:rsid w:val="00395843"/>
    <w:rsid w:val="00396F18"/>
    <w:rsid w:val="003970C7"/>
    <w:rsid w:val="0039769C"/>
    <w:rsid w:val="00397A27"/>
    <w:rsid w:val="00397C25"/>
    <w:rsid w:val="003A000B"/>
    <w:rsid w:val="003A074F"/>
    <w:rsid w:val="003A1976"/>
    <w:rsid w:val="003A297A"/>
    <w:rsid w:val="003A43F7"/>
    <w:rsid w:val="003A4A33"/>
    <w:rsid w:val="003A4E26"/>
    <w:rsid w:val="003A4ED1"/>
    <w:rsid w:val="003A7045"/>
    <w:rsid w:val="003A7BD7"/>
    <w:rsid w:val="003B12FB"/>
    <w:rsid w:val="003B1614"/>
    <w:rsid w:val="003B1655"/>
    <w:rsid w:val="003B24AA"/>
    <w:rsid w:val="003B2D5A"/>
    <w:rsid w:val="003B515E"/>
    <w:rsid w:val="003B7180"/>
    <w:rsid w:val="003C017E"/>
    <w:rsid w:val="003C123B"/>
    <w:rsid w:val="003C4A26"/>
    <w:rsid w:val="003C57FA"/>
    <w:rsid w:val="003C5EA7"/>
    <w:rsid w:val="003C64BF"/>
    <w:rsid w:val="003C65E4"/>
    <w:rsid w:val="003C74AD"/>
    <w:rsid w:val="003D1375"/>
    <w:rsid w:val="003D2AD6"/>
    <w:rsid w:val="003D2B9C"/>
    <w:rsid w:val="003D49AB"/>
    <w:rsid w:val="003D50AF"/>
    <w:rsid w:val="003D613B"/>
    <w:rsid w:val="003D7597"/>
    <w:rsid w:val="003E17C9"/>
    <w:rsid w:val="003E3793"/>
    <w:rsid w:val="003E3F42"/>
    <w:rsid w:val="003E545A"/>
    <w:rsid w:val="003E72CF"/>
    <w:rsid w:val="003F0446"/>
    <w:rsid w:val="003F1338"/>
    <w:rsid w:val="003F17D7"/>
    <w:rsid w:val="003F2783"/>
    <w:rsid w:val="003F36C5"/>
    <w:rsid w:val="003F3D75"/>
    <w:rsid w:val="003F4D56"/>
    <w:rsid w:val="003F4DBA"/>
    <w:rsid w:val="003F60F7"/>
    <w:rsid w:val="003F6E47"/>
    <w:rsid w:val="0040048D"/>
    <w:rsid w:val="00401B1E"/>
    <w:rsid w:val="00401E34"/>
    <w:rsid w:val="00402749"/>
    <w:rsid w:val="00403642"/>
    <w:rsid w:val="004049B1"/>
    <w:rsid w:val="00405EA6"/>
    <w:rsid w:val="00405F5D"/>
    <w:rsid w:val="004107AF"/>
    <w:rsid w:val="004116FD"/>
    <w:rsid w:val="00411ABA"/>
    <w:rsid w:val="00411C46"/>
    <w:rsid w:val="00412020"/>
    <w:rsid w:val="00412541"/>
    <w:rsid w:val="00412886"/>
    <w:rsid w:val="004139CE"/>
    <w:rsid w:val="004139F0"/>
    <w:rsid w:val="00413CBB"/>
    <w:rsid w:val="004143B7"/>
    <w:rsid w:val="00414DB5"/>
    <w:rsid w:val="00415100"/>
    <w:rsid w:val="00415FCD"/>
    <w:rsid w:val="004170A3"/>
    <w:rsid w:val="00417E1B"/>
    <w:rsid w:val="00420E55"/>
    <w:rsid w:val="00421A10"/>
    <w:rsid w:val="00422E9E"/>
    <w:rsid w:val="00422EF5"/>
    <w:rsid w:val="00423312"/>
    <w:rsid w:val="004234F9"/>
    <w:rsid w:val="00424766"/>
    <w:rsid w:val="00424FCD"/>
    <w:rsid w:val="0042604F"/>
    <w:rsid w:val="00426730"/>
    <w:rsid w:val="00426B74"/>
    <w:rsid w:val="00426BC7"/>
    <w:rsid w:val="00427629"/>
    <w:rsid w:val="00430F9D"/>
    <w:rsid w:val="00433453"/>
    <w:rsid w:val="00433719"/>
    <w:rsid w:val="0043602E"/>
    <w:rsid w:val="00436487"/>
    <w:rsid w:val="00436713"/>
    <w:rsid w:val="00436D18"/>
    <w:rsid w:val="004372F5"/>
    <w:rsid w:val="0043731C"/>
    <w:rsid w:val="004379C0"/>
    <w:rsid w:val="00440139"/>
    <w:rsid w:val="004420BB"/>
    <w:rsid w:val="00444B02"/>
    <w:rsid w:val="004453CE"/>
    <w:rsid w:val="00445C96"/>
    <w:rsid w:val="00446331"/>
    <w:rsid w:val="00450F6A"/>
    <w:rsid w:val="0045163A"/>
    <w:rsid w:val="00451A3B"/>
    <w:rsid w:val="0045254B"/>
    <w:rsid w:val="00452D9D"/>
    <w:rsid w:val="004532C8"/>
    <w:rsid w:val="004540E0"/>
    <w:rsid w:val="004552FC"/>
    <w:rsid w:val="004555E2"/>
    <w:rsid w:val="004557B6"/>
    <w:rsid w:val="00455885"/>
    <w:rsid w:val="004566F1"/>
    <w:rsid w:val="004575E7"/>
    <w:rsid w:val="00457C8E"/>
    <w:rsid w:val="00460D2E"/>
    <w:rsid w:val="00462DCD"/>
    <w:rsid w:val="00463903"/>
    <w:rsid w:val="00464227"/>
    <w:rsid w:val="004648B3"/>
    <w:rsid w:val="00464B86"/>
    <w:rsid w:val="00465F4A"/>
    <w:rsid w:val="0046626D"/>
    <w:rsid w:val="00466D24"/>
    <w:rsid w:val="00470898"/>
    <w:rsid w:val="0047194C"/>
    <w:rsid w:val="00471E6C"/>
    <w:rsid w:val="00472EE7"/>
    <w:rsid w:val="00473214"/>
    <w:rsid w:val="00473E69"/>
    <w:rsid w:val="00474AF6"/>
    <w:rsid w:val="004751E9"/>
    <w:rsid w:val="00475A9A"/>
    <w:rsid w:val="00475CDE"/>
    <w:rsid w:val="00476FC7"/>
    <w:rsid w:val="00477A73"/>
    <w:rsid w:val="004815C8"/>
    <w:rsid w:val="004832FD"/>
    <w:rsid w:val="0048349A"/>
    <w:rsid w:val="004856FF"/>
    <w:rsid w:val="00485944"/>
    <w:rsid w:val="00486A9E"/>
    <w:rsid w:val="00486B32"/>
    <w:rsid w:val="00487571"/>
    <w:rsid w:val="004915C2"/>
    <w:rsid w:val="00491B98"/>
    <w:rsid w:val="00492659"/>
    <w:rsid w:val="004956BD"/>
    <w:rsid w:val="0049631E"/>
    <w:rsid w:val="00497354"/>
    <w:rsid w:val="0049782F"/>
    <w:rsid w:val="004A0B1C"/>
    <w:rsid w:val="004A2223"/>
    <w:rsid w:val="004A3F35"/>
    <w:rsid w:val="004A41A2"/>
    <w:rsid w:val="004A48E0"/>
    <w:rsid w:val="004A49FD"/>
    <w:rsid w:val="004A7074"/>
    <w:rsid w:val="004A77DB"/>
    <w:rsid w:val="004A7E0B"/>
    <w:rsid w:val="004B160D"/>
    <w:rsid w:val="004B3671"/>
    <w:rsid w:val="004B3B9C"/>
    <w:rsid w:val="004B4048"/>
    <w:rsid w:val="004B4379"/>
    <w:rsid w:val="004B4B8B"/>
    <w:rsid w:val="004B6286"/>
    <w:rsid w:val="004C051C"/>
    <w:rsid w:val="004C0C31"/>
    <w:rsid w:val="004C1046"/>
    <w:rsid w:val="004C163E"/>
    <w:rsid w:val="004C3DE3"/>
    <w:rsid w:val="004C49A8"/>
    <w:rsid w:val="004C6035"/>
    <w:rsid w:val="004D0C64"/>
    <w:rsid w:val="004D0EFF"/>
    <w:rsid w:val="004D197D"/>
    <w:rsid w:val="004D25AC"/>
    <w:rsid w:val="004D38F9"/>
    <w:rsid w:val="004D6A48"/>
    <w:rsid w:val="004D6E63"/>
    <w:rsid w:val="004D7A95"/>
    <w:rsid w:val="004E0A2B"/>
    <w:rsid w:val="004E0A79"/>
    <w:rsid w:val="004E1524"/>
    <w:rsid w:val="004E205C"/>
    <w:rsid w:val="004E2353"/>
    <w:rsid w:val="004E30E9"/>
    <w:rsid w:val="004E3242"/>
    <w:rsid w:val="004E4D54"/>
    <w:rsid w:val="004E5C63"/>
    <w:rsid w:val="004E69C6"/>
    <w:rsid w:val="004E7631"/>
    <w:rsid w:val="004F2467"/>
    <w:rsid w:val="004F288B"/>
    <w:rsid w:val="004F2A86"/>
    <w:rsid w:val="004F2EFD"/>
    <w:rsid w:val="004F341A"/>
    <w:rsid w:val="004F3DCD"/>
    <w:rsid w:val="004F51DA"/>
    <w:rsid w:val="004F5D02"/>
    <w:rsid w:val="005008BA"/>
    <w:rsid w:val="00502C5D"/>
    <w:rsid w:val="00503F92"/>
    <w:rsid w:val="00505B34"/>
    <w:rsid w:val="00506EA4"/>
    <w:rsid w:val="00510731"/>
    <w:rsid w:val="00511135"/>
    <w:rsid w:val="005118C9"/>
    <w:rsid w:val="00513811"/>
    <w:rsid w:val="0051541B"/>
    <w:rsid w:val="00515804"/>
    <w:rsid w:val="00515AAA"/>
    <w:rsid w:val="0051663F"/>
    <w:rsid w:val="005167E9"/>
    <w:rsid w:val="00516DAF"/>
    <w:rsid w:val="00520FFC"/>
    <w:rsid w:val="0052652A"/>
    <w:rsid w:val="00526DD8"/>
    <w:rsid w:val="00526E6E"/>
    <w:rsid w:val="005279C5"/>
    <w:rsid w:val="00530562"/>
    <w:rsid w:val="00531569"/>
    <w:rsid w:val="00531661"/>
    <w:rsid w:val="005339E7"/>
    <w:rsid w:val="00533D5D"/>
    <w:rsid w:val="00534C9B"/>
    <w:rsid w:val="00535846"/>
    <w:rsid w:val="005366DA"/>
    <w:rsid w:val="0053703B"/>
    <w:rsid w:val="005376DC"/>
    <w:rsid w:val="00537CD2"/>
    <w:rsid w:val="00540C9F"/>
    <w:rsid w:val="0054182C"/>
    <w:rsid w:val="00544049"/>
    <w:rsid w:val="005476BA"/>
    <w:rsid w:val="005509D6"/>
    <w:rsid w:val="005513F0"/>
    <w:rsid w:val="00551807"/>
    <w:rsid w:val="00551A52"/>
    <w:rsid w:val="00551E0C"/>
    <w:rsid w:val="00553238"/>
    <w:rsid w:val="00554654"/>
    <w:rsid w:val="00555646"/>
    <w:rsid w:val="005561DD"/>
    <w:rsid w:val="005574DC"/>
    <w:rsid w:val="00557795"/>
    <w:rsid w:val="00557D28"/>
    <w:rsid w:val="00557F85"/>
    <w:rsid w:val="005601A4"/>
    <w:rsid w:val="00560F99"/>
    <w:rsid w:val="0056115B"/>
    <w:rsid w:val="00561D9C"/>
    <w:rsid w:val="005621C6"/>
    <w:rsid w:val="005659E4"/>
    <w:rsid w:val="00565D32"/>
    <w:rsid w:val="0056661B"/>
    <w:rsid w:val="00567F4B"/>
    <w:rsid w:val="00571309"/>
    <w:rsid w:val="00571C38"/>
    <w:rsid w:val="005731F9"/>
    <w:rsid w:val="00573F52"/>
    <w:rsid w:val="005745B2"/>
    <w:rsid w:val="005745E6"/>
    <w:rsid w:val="00574C14"/>
    <w:rsid w:val="00580F70"/>
    <w:rsid w:val="005810B1"/>
    <w:rsid w:val="0058128C"/>
    <w:rsid w:val="00581750"/>
    <w:rsid w:val="00582547"/>
    <w:rsid w:val="005830BF"/>
    <w:rsid w:val="00584A90"/>
    <w:rsid w:val="00584CC7"/>
    <w:rsid w:val="00586073"/>
    <w:rsid w:val="0058718F"/>
    <w:rsid w:val="00587520"/>
    <w:rsid w:val="0059003D"/>
    <w:rsid w:val="00590C08"/>
    <w:rsid w:val="00590C4E"/>
    <w:rsid w:val="00591444"/>
    <w:rsid w:val="00592585"/>
    <w:rsid w:val="00592E2E"/>
    <w:rsid w:val="0059303C"/>
    <w:rsid w:val="00593217"/>
    <w:rsid w:val="00593D96"/>
    <w:rsid w:val="00593F3B"/>
    <w:rsid w:val="0059434A"/>
    <w:rsid w:val="00594A7B"/>
    <w:rsid w:val="0059506C"/>
    <w:rsid w:val="00595177"/>
    <w:rsid w:val="005A0E72"/>
    <w:rsid w:val="005A1F49"/>
    <w:rsid w:val="005A2C5C"/>
    <w:rsid w:val="005A32AB"/>
    <w:rsid w:val="005A4D64"/>
    <w:rsid w:val="005A72C2"/>
    <w:rsid w:val="005A79FD"/>
    <w:rsid w:val="005B0596"/>
    <w:rsid w:val="005B0A51"/>
    <w:rsid w:val="005B12FC"/>
    <w:rsid w:val="005B1950"/>
    <w:rsid w:val="005B1D6A"/>
    <w:rsid w:val="005B27EA"/>
    <w:rsid w:val="005B2E28"/>
    <w:rsid w:val="005B35DF"/>
    <w:rsid w:val="005B44E7"/>
    <w:rsid w:val="005B556E"/>
    <w:rsid w:val="005B6399"/>
    <w:rsid w:val="005B6425"/>
    <w:rsid w:val="005B7322"/>
    <w:rsid w:val="005B76CC"/>
    <w:rsid w:val="005C02D1"/>
    <w:rsid w:val="005C18D4"/>
    <w:rsid w:val="005C1FE7"/>
    <w:rsid w:val="005C2C31"/>
    <w:rsid w:val="005C3278"/>
    <w:rsid w:val="005C40EF"/>
    <w:rsid w:val="005C4255"/>
    <w:rsid w:val="005C4EDA"/>
    <w:rsid w:val="005C4F0C"/>
    <w:rsid w:val="005C5073"/>
    <w:rsid w:val="005C6CB5"/>
    <w:rsid w:val="005C73D6"/>
    <w:rsid w:val="005C7EB8"/>
    <w:rsid w:val="005D01A8"/>
    <w:rsid w:val="005D1110"/>
    <w:rsid w:val="005D19FB"/>
    <w:rsid w:val="005D53EA"/>
    <w:rsid w:val="005D5DFF"/>
    <w:rsid w:val="005D6D95"/>
    <w:rsid w:val="005E1D50"/>
    <w:rsid w:val="005E1DAB"/>
    <w:rsid w:val="005E3C95"/>
    <w:rsid w:val="005E4C74"/>
    <w:rsid w:val="005E4E38"/>
    <w:rsid w:val="005E5189"/>
    <w:rsid w:val="005E56C6"/>
    <w:rsid w:val="005E5966"/>
    <w:rsid w:val="005E68A0"/>
    <w:rsid w:val="005E7EF5"/>
    <w:rsid w:val="005F0201"/>
    <w:rsid w:val="005F1917"/>
    <w:rsid w:val="005F1C79"/>
    <w:rsid w:val="005F2811"/>
    <w:rsid w:val="005F2B59"/>
    <w:rsid w:val="005F331E"/>
    <w:rsid w:val="005F3BDB"/>
    <w:rsid w:val="005F4302"/>
    <w:rsid w:val="005F7DFE"/>
    <w:rsid w:val="006014B4"/>
    <w:rsid w:val="00601997"/>
    <w:rsid w:val="00605CA7"/>
    <w:rsid w:val="00606316"/>
    <w:rsid w:val="00606435"/>
    <w:rsid w:val="006072B3"/>
    <w:rsid w:val="00607D74"/>
    <w:rsid w:val="006118BC"/>
    <w:rsid w:val="00612926"/>
    <w:rsid w:val="00612A6E"/>
    <w:rsid w:val="006135A3"/>
    <w:rsid w:val="0061430A"/>
    <w:rsid w:val="006145F6"/>
    <w:rsid w:val="0061489B"/>
    <w:rsid w:val="006172A3"/>
    <w:rsid w:val="006203DD"/>
    <w:rsid w:val="0062101C"/>
    <w:rsid w:val="00621132"/>
    <w:rsid w:val="006217E8"/>
    <w:rsid w:val="006221FF"/>
    <w:rsid w:val="006242FE"/>
    <w:rsid w:val="00625605"/>
    <w:rsid w:val="00625B62"/>
    <w:rsid w:val="00625F19"/>
    <w:rsid w:val="0062701C"/>
    <w:rsid w:val="00627B4A"/>
    <w:rsid w:val="0063095C"/>
    <w:rsid w:val="00630FD2"/>
    <w:rsid w:val="0063120B"/>
    <w:rsid w:val="006319A7"/>
    <w:rsid w:val="00631D75"/>
    <w:rsid w:val="006326E9"/>
    <w:rsid w:val="00635D8C"/>
    <w:rsid w:val="006364D5"/>
    <w:rsid w:val="00637BD6"/>
    <w:rsid w:val="00640533"/>
    <w:rsid w:val="00640A06"/>
    <w:rsid w:val="00640A5C"/>
    <w:rsid w:val="006410DE"/>
    <w:rsid w:val="006415B8"/>
    <w:rsid w:val="0064372F"/>
    <w:rsid w:val="00645332"/>
    <w:rsid w:val="0064551A"/>
    <w:rsid w:val="006455A7"/>
    <w:rsid w:val="006461B2"/>
    <w:rsid w:val="00647AC7"/>
    <w:rsid w:val="00647AF4"/>
    <w:rsid w:val="00650D12"/>
    <w:rsid w:val="00650E39"/>
    <w:rsid w:val="00650FA2"/>
    <w:rsid w:val="0065118A"/>
    <w:rsid w:val="00652BEA"/>
    <w:rsid w:val="00654462"/>
    <w:rsid w:val="00655122"/>
    <w:rsid w:val="00655410"/>
    <w:rsid w:val="00655570"/>
    <w:rsid w:val="006557DB"/>
    <w:rsid w:val="00655BEA"/>
    <w:rsid w:val="00656244"/>
    <w:rsid w:val="00656351"/>
    <w:rsid w:val="0065785B"/>
    <w:rsid w:val="00660A49"/>
    <w:rsid w:val="00660C57"/>
    <w:rsid w:val="0066218E"/>
    <w:rsid w:val="006629AE"/>
    <w:rsid w:val="00664AB9"/>
    <w:rsid w:val="00665865"/>
    <w:rsid w:val="006659D8"/>
    <w:rsid w:val="00665F52"/>
    <w:rsid w:val="00666806"/>
    <w:rsid w:val="00666F5F"/>
    <w:rsid w:val="00670B5D"/>
    <w:rsid w:val="00671075"/>
    <w:rsid w:val="006729FA"/>
    <w:rsid w:val="006735A4"/>
    <w:rsid w:val="00673CD3"/>
    <w:rsid w:val="00673E82"/>
    <w:rsid w:val="00675829"/>
    <w:rsid w:val="00675E78"/>
    <w:rsid w:val="006769A6"/>
    <w:rsid w:val="006800D1"/>
    <w:rsid w:val="00680528"/>
    <w:rsid w:val="00680BEB"/>
    <w:rsid w:val="006830A7"/>
    <w:rsid w:val="006873BC"/>
    <w:rsid w:val="0068772A"/>
    <w:rsid w:val="006877F2"/>
    <w:rsid w:val="00687D2A"/>
    <w:rsid w:val="006903BC"/>
    <w:rsid w:val="0069165C"/>
    <w:rsid w:val="006944FD"/>
    <w:rsid w:val="006947E6"/>
    <w:rsid w:val="00694820"/>
    <w:rsid w:val="006948DB"/>
    <w:rsid w:val="00694D5F"/>
    <w:rsid w:val="00694E1F"/>
    <w:rsid w:val="006950B0"/>
    <w:rsid w:val="006970CA"/>
    <w:rsid w:val="006977E4"/>
    <w:rsid w:val="006A1D70"/>
    <w:rsid w:val="006A28BB"/>
    <w:rsid w:val="006A36E9"/>
    <w:rsid w:val="006A4837"/>
    <w:rsid w:val="006A4A02"/>
    <w:rsid w:val="006A542B"/>
    <w:rsid w:val="006A6ACA"/>
    <w:rsid w:val="006A7D37"/>
    <w:rsid w:val="006A7E95"/>
    <w:rsid w:val="006B04C3"/>
    <w:rsid w:val="006B1CAE"/>
    <w:rsid w:val="006B26BD"/>
    <w:rsid w:val="006B2F4E"/>
    <w:rsid w:val="006B33C0"/>
    <w:rsid w:val="006B3A68"/>
    <w:rsid w:val="006B43D1"/>
    <w:rsid w:val="006B5077"/>
    <w:rsid w:val="006B7593"/>
    <w:rsid w:val="006B7C48"/>
    <w:rsid w:val="006C0270"/>
    <w:rsid w:val="006C1C4C"/>
    <w:rsid w:val="006C212B"/>
    <w:rsid w:val="006C2557"/>
    <w:rsid w:val="006C27D4"/>
    <w:rsid w:val="006C349B"/>
    <w:rsid w:val="006C3986"/>
    <w:rsid w:val="006C44AA"/>
    <w:rsid w:val="006C4D8A"/>
    <w:rsid w:val="006C5C5C"/>
    <w:rsid w:val="006C75C5"/>
    <w:rsid w:val="006D0763"/>
    <w:rsid w:val="006D1C89"/>
    <w:rsid w:val="006D21E5"/>
    <w:rsid w:val="006D3A40"/>
    <w:rsid w:val="006D4339"/>
    <w:rsid w:val="006D5CCC"/>
    <w:rsid w:val="006D7D3D"/>
    <w:rsid w:val="006E0291"/>
    <w:rsid w:val="006E0572"/>
    <w:rsid w:val="006E089F"/>
    <w:rsid w:val="006E0A4C"/>
    <w:rsid w:val="006E44B4"/>
    <w:rsid w:val="006E467F"/>
    <w:rsid w:val="006E589D"/>
    <w:rsid w:val="006E78A2"/>
    <w:rsid w:val="006E7F8E"/>
    <w:rsid w:val="006F0DC7"/>
    <w:rsid w:val="006F150B"/>
    <w:rsid w:val="006F309F"/>
    <w:rsid w:val="006F5B57"/>
    <w:rsid w:val="00702ED5"/>
    <w:rsid w:val="007035BE"/>
    <w:rsid w:val="00703B0B"/>
    <w:rsid w:val="00703B76"/>
    <w:rsid w:val="0070413F"/>
    <w:rsid w:val="007056B2"/>
    <w:rsid w:val="0070631E"/>
    <w:rsid w:val="00710C0C"/>
    <w:rsid w:val="00710EE9"/>
    <w:rsid w:val="00711234"/>
    <w:rsid w:val="00711278"/>
    <w:rsid w:val="007122D3"/>
    <w:rsid w:val="007125F8"/>
    <w:rsid w:val="007139EA"/>
    <w:rsid w:val="007142BF"/>
    <w:rsid w:val="0071458E"/>
    <w:rsid w:val="00714674"/>
    <w:rsid w:val="00716214"/>
    <w:rsid w:val="00716260"/>
    <w:rsid w:val="007162DA"/>
    <w:rsid w:val="00716D5D"/>
    <w:rsid w:val="00720F66"/>
    <w:rsid w:val="00721124"/>
    <w:rsid w:val="00721C71"/>
    <w:rsid w:val="00724009"/>
    <w:rsid w:val="0072480A"/>
    <w:rsid w:val="007270BC"/>
    <w:rsid w:val="007270DF"/>
    <w:rsid w:val="00730ABB"/>
    <w:rsid w:val="007314B3"/>
    <w:rsid w:val="00731D7F"/>
    <w:rsid w:val="007328BA"/>
    <w:rsid w:val="00732B54"/>
    <w:rsid w:val="007336F5"/>
    <w:rsid w:val="00735423"/>
    <w:rsid w:val="007357A7"/>
    <w:rsid w:val="00736829"/>
    <w:rsid w:val="00736A88"/>
    <w:rsid w:val="00737741"/>
    <w:rsid w:val="00737A85"/>
    <w:rsid w:val="00743DA8"/>
    <w:rsid w:val="00745B6B"/>
    <w:rsid w:val="0074616B"/>
    <w:rsid w:val="007461F1"/>
    <w:rsid w:val="00746A64"/>
    <w:rsid w:val="00746F2A"/>
    <w:rsid w:val="00747231"/>
    <w:rsid w:val="007475AB"/>
    <w:rsid w:val="0074789B"/>
    <w:rsid w:val="007514C5"/>
    <w:rsid w:val="00753995"/>
    <w:rsid w:val="0075509B"/>
    <w:rsid w:val="00755A71"/>
    <w:rsid w:val="00757FE5"/>
    <w:rsid w:val="00760DD0"/>
    <w:rsid w:val="0076246E"/>
    <w:rsid w:val="0076279D"/>
    <w:rsid w:val="007628F1"/>
    <w:rsid w:val="00762B9D"/>
    <w:rsid w:val="00767E78"/>
    <w:rsid w:val="00770159"/>
    <w:rsid w:val="007702F7"/>
    <w:rsid w:val="007717DD"/>
    <w:rsid w:val="00771CC1"/>
    <w:rsid w:val="00771E29"/>
    <w:rsid w:val="00772275"/>
    <w:rsid w:val="00773C60"/>
    <w:rsid w:val="007755DB"/>
    <w:rsid w:val="007771A2"/>
    <w:rsid w:val="007772FC"/>
    <w:rsid w:val="0077790D"/>
    <w:rsid w:val="00777A24"/>
    <w:rsid w:val="0078048C"/>
    <w:rsid w:val="00782422"/>
    <w:rsid w:val="00784118"/>
    <w:rsid w:val="00784820"/>
    <w:rsid w:val="00784ABE"/>
    <w:rsid w:val="00784CF0"/>
    <w:rsid w:val="007857D1"/>
    <w:rsid w:val="00786FF8"/>
    <w:rsid w:val="00787602"/>
    <w:rsid w:val="00787C25"/>
    <w:rsid w:val="0079023F"/>
    <w:rsid w:val="00792C24"/>
    <w:rsid w:val="00793BE6"/>
    <w:rsid w:val="0079462A"/>
    <w:rsid w:val="00794D0C"/>
    <w:rsid w:val="00794D70"/>
    <w:rsid w:val="00794F22"/>
    <w:rsid w:val="00795740"/>
    <w:rsid w:val="00795DD3"/>
    <w:rsid w:val="00796D0A"/>
    <w:rsid w:val="00797577"/>
    <w:rsid w:val="007A1890"/>
    <w:rsid w:val="007A1F2A"/>
    <w:rsid w:val="007A25B3"/>
    <w:rsid w:val="007A25D0"/>
    <w:rsid w:val="007A317D"/>
    <w:rsid w:val="007A52B8"/>
    <w:rsid w:val="007A584A"/>
    <w:rsid w:val="007A6290"/>
    <w:rsid w:val="007A6795"/>
    <w:rsid w:val="007A6F34"/>
    <w:rsid w:val="007A709C"/>
    <w:rsid w:val="007A761E"/>
    <w:rsid w:val="007A767C"/>
    <w:rsid w:val="007A7737"/>
    <w:rsid w:val="007B02E9"/>
    <w:rsid w:val="007B07B2"/>
    <w:rsid w:val="007B142A"/>
    <w:rsid w:val="007B1C54"/>
    <w:rsid w:val="007B32C1"/>
    <w:rsid w:val="007B3CD9"/>
    <w:rsid w:val="007B453B"/>
    <w:rsid w:val="007B4D53"/>
    <w:rsid w:val="007B4E71"/>
    <w:rsid w:val="007B5A02"/>
    <w:rsid w:val="007B6635"/>
    <w:rsid w:val="007C0044"/>
    <w:rsid w:val="007C242A"/>
    <w:rsid w:val="007C2FA3"/>
    <w:rsid w:val="007C5B79"/>
    <w:rsid w:val="007C5D67"/>
    <w:rsid w:val="007C6398"/>
    <w:rsid w:val="007C7BDA"/>
    <w:rsid w:val="007C7E93"/>
    <w:rsid w:val="007D0231"/>
    <w:rsid w:val="007D0658"/>
    <w:rsid w:val="007D1477"/>
    <w:rsid w:val="007D47FB"/>
    <w:rsid w:val="007D48CF"/>
    <w:rsid w:val="007D4BCE"/>
    <w:rsid w:val="007D7C09"/>
    <w:rsid w:val="007E120F"/>
    <w:rsid w:val="007E515E"/>
    <w:rsid w:val="007E5B0E"/>
    <w:rsid w:val="007E61E3"/>
    <w:rsid w:val="007E63F5"/>
    <w:rsid w:val="007E6CDE"/>
    <w:rsid w:val="007E7F8F"/>
    <w:rsid w:val="007F0181"/>
    <w:rsid w:val="007F1B1D"/>
    <w:rsid w:val="007F1BD7"/>
    <w:rsid w:val="007F2004"/>
    <w:rsid w:val="007F2BD5"/>
    <w:rsid w:val="007F2D6E"/>
    <w:rsid w:val="007F3A08"/>
    <w:rsid w:val="007F3AB2"/>
    <w:rsid w:val="007F42E4"/>
    <w:rsid w:val="007F483E"/>
    <w:rsid w:val="007F4E3B"/>
    <w:rsid w:val="007F5639"/>
    <w:rsid w:val="007F5F9E"/>
    <w:rsid w:val="007F673D"/>
    <w:rsid w:val="007F69CD"/>
    <w:rsid w:val="007F7629"/>
    <w:rsid w:val="00800D1C"/>
    <w:rsid w:val="00801CA7"/>
    <w:rsid w:val="0080301E"/>
    <w:rsid w:val="0080389B"/>
    <w:rsid w:val="008039FC"/>
    <w:rsid w:val="00804F60"/>
    <w:rsid w:val="008061B4"/>
    <w:rsid w:val="008066D5"/>
    <w:rsid w:val="00810B4B"/>
    <w:rsid w:val="00812586"/>
    <w:rsid w:val="00812FD2"/>
    <w:rsid w:val="008133B7"/>
    <w:rsid w:val="00813989"/>
    <w:rsid w:val="008139A0"/>
    <w:rsid w:val="0081668E"/>
    <w:rsid w:val="008174ED"/>
    <w:rsid w:val="008208BC"/>
    <w:rsid w:val="0082188F"/>
    <w:rsid w:val="00822A06"/>
    <w:rsid w:val="0082347D"/>
    <w:rsid w:val="008248A9"/>
    <w:rsid w:val="00825FA4"/>
    <w:rsid w:val="00826622"/>
    <w:rsid w:val="0082795A"/>
    <w:rsid w:val="00827A24"/>
    <w:rsid w:val="00830FE8"/>
    <w:rsid w:val="008315D1"/>
    <w:rsid w:val="008339F5"/>
    <w:rsid w:val="00833D28"/>
    <w:rsid w:val="00841064"/>
    <w:rsid w:val="00841588"/>
    <w:rsid w:val="00842B43"/>
    <w:rsid w:val="00844351"/>
    <w:rsid w:val="008444A3"/>
    <w:rsid w:val="00844520"/>
    <w:rsid w:val="00844AB9"/>
    <w:rsid w:val="00844B22"/>
    <w:rsid w:val="00844C9A"/>
    <w:rsid w:val="00845F9D"/>
    <w:rsid w:val="00846152"/>
    <w:rsid w:val="008500AC"/>
    <w:rsid w:val="008504AA"/>
    <w:rsid w:val="008507CD"/>
    <w:rsid w:val="00850BA7"/>
    <w:rsid w:val="008513DE"/>
    <w:rsid w:val="00851917"/>
    <w:rsid w:val="00852180"/>
    <w:rsid w:val="008521A7"/>
    <w:rsid w:val="00852A4D"/>
    <w:rsid w:val="00853230"/>
    <w:rsid w:val="00853E00"/>
    <w:rsid w:val="00854A1D"/>
    <w:rsid w:val="008566BF"/>
    <w:rsid w:val="00856BFD"/>
    <w:rsid w:val="00857156"/>
    <w:rsid w:val="008578BF"/>
    <w:rsid w:val="0086078A"/>
    <w:rsid w:val="008615B3"/>
    <w:rsid w:val="008615F0"/>
    <w:rsid w:val="00861AAF"/>
    <w:rsid w:val="00863704"/>
    <w:rsid w:val="00864575"/>
    <w:rsid w:val="00874BD8"/>
    <w:rsid w:val="00875BF0"/>
    <w:rsid w:val="0088045E"/>
    <w:rsid w:val="00880CFF"/>
    <w:rsid w:val="00881428"/>
    <w:rsid w:val="00881484"/>
    <w:rsid w:val="008816B9"/>
    <w:rsid w:val="00882672"/>
    <w:rsid w:val="008829D6"/>
    <w:rsid w:val="008850F8"/>
    <w:rsid w:val="0088516C"/>
    <w:rsid w:val="00891986"/>
    <w:rsid w:val="00891D2B"/>
    <w:rsid w:val="0089267F"/>
    <w:rsid w:val="00892BD7"/>
    <w:rsid w:val="00893B86"/>
    <w:rsid w:val="008940D1"/>
    <w:rsid w:val="00894A0F"/>
    <w:rsid w:val="0089523F"/>
    <w:rsid w:val="00896367"/>
    <w:rsid w:val="008971C9"/>
    <w:rsid w:val="00897C72"/>
    <w:rsid w:val="00897E83"/>
    <w:rsid w:val="00897FDF"/>
    <w:rsid w:val="008A16D4"/>
    <w:rsid w:val="008A21CB"/>
    <w:rsid w:val="008A4773"/>
    <w:rsid w:val="008A50E5"/>
    <w:rsid w:val="008A5478"/>
    <w:rsid w:val="008A5E73"/>
    <w:rsid w:val="008A7E8C"/>
    <w:rsid w:val="008B01AB"/>
    <w:rsid w:val="008B10E0"/>
    <w:rsid w:val="008B1DD6"/>
    <w:rsid w:val="008B312E"/>
    <w:rsid w:val="008B4A16"/>
    <w:rsid w:val="008B5FBF"/>
    <w:rsid w:val="008B6124"/>
    <w:rsid w:val="008B6163"/>
    <w:rsid w:val="008B6633"/>
    <w:rsid w:val="008B6C36"/>
    <w:rsid w:val="008B7079"/>
    <w:rsid w:val="008B7258"/>
    <w:rsid w:val="008C0194"/>
    <w:rsid w:val="008C1AD3"/>
    <w:rsid w:val="008C27DF"/>
    <w:rsid w:val="008C2F2E"/>
    <w:rsid w:val="008C394D"/>
    <w:rsid w:val="008C4794"/>
    <w:rsid w:val="008C4B61"/>
    <w:rsid w:val="008C5B8D"/>
    <w:rsid w:val="008D1385"/>
    <w:rsid w:val="008D1B82"/>
    <w:rsid w:val="008D2AC5"/>
    <w:rsid w:val="008D32F1"/>
    <w:rsid w:val="008D364E"/>
    <w:rsid w:val="008D36EC"/>
    <w:rsid w:val="008D371E"/>
    <w:rsid w:val="008D3E16"/>
    <w:rsid w:val="008D578F"/>
    <w:rsid w:val="008D5D34"/>
    <w:rsid w:val="008D73F9"/>
    <w:rsid w:val="008D7763"/>
    <w:rsid w:val="008D79F6"/>
    <w:rsid w:val="008E07EF"/>
    <w:rsid w:val="008E2076"/>
    <w:rsid w:val="008E38A2"/>
    <w:rsid w:val="008E4C7D"/>
    <w:rsid w:val="008E56E5"/>
    <w:rsid w:val="008E59A5"/>
    <w:rsid w:val="008E7441"/>
    <w:rsid w:val="008F07E0"/>
    <w:rsid w:val="008F098F"/>
    <w:rsid w:val="008F0B25"/>
    <w:rsid w:val="008F2B3A"/>
    <w:rsid w:val="008F3406"/>
    <w:rsid w:val="008F3D56"/>
    <w:rsid w:val="008F6BAF"/>
    <w:rsid w:val="008F729D"/>
    <w:rsid w:val="008F7FB6"/>
    <w:rsid w:val="00901DB7"/>
    <w:rsid w:val="00902465"/>
    <w:rsid w:val="00902543"/>
    <w:rsid w:val="009035EB"/>
    <w:rsid w:val="009039BB"/>
    <w:rsid w:val="009051AC"/>
    <w:rsid w:val="00905551"/>
    <w:rsid w:val="00906CB7"/>
    <w:rsid w:val="0090741E"/>
    <w:rsid w:val="00907566"/>
    <w:rsid w:val="00907737"/>
    <w:rsid w:val="00907B7C"/>
    <w:rsid w:val="009108EE"/>
    <w:rsid w:val="00910D6F"/>
    <w:rsid w:val="00911314"/>
    <w:rsid w:val="00911D03"/>
    <w:rsid w:val="0091356D"/>
    <w:rsid w:val="00913B55"/>
    <w:rsid w:val="009161E7"/>
    <w:rsid w:val="0091659C"/>
    <w:rsid w:val="0091708D"/>
    <w:rsid w:val="0092009E"/>
    <w:rsid w:val="00920C9E"/>
    <w:rsid w:val="0092194E"/>
    <w:rsid w:val="00921F48"/>
    <w:rsid w:val="00922979"/>
    <w:rsid w:val="00923BF6"/>
    <w:rsid w:val="00925AFC"/>
    <w:rsid w:val="00926C34"/>
    <w:rsid w:val="0092703A"/>
    <w:rsid w:val="009276B2"/>
    <w:rsid w:val="00930A6D"/>
    <w:rsid w:val="00931B60"/>
    <w:rsid w:val="00934ABF"/>
    <w:rsid w:val="0093525C"/>
    <w:rsid w:val="009367E6"/>
    <w:rsid w:val="00941C4B"/>
    <w:rsid w:val="00942396"/>
    <w:rsid w:val="00943EEE"/>
    <w:rsid w:val="00944489"/>
    <w:rsid w:val="00945E01"/>
    <w:rsid w:val="00946376"/>
    <w:rsid w:val="009471BE"/>
    <w:rsid w:val="00947F4D"/>
    <w:rsid w:val="00950646"/>
    <w:rsid w:val="00950C3E"/>
    <w:rsid w:val="009516DF"/>
    <w:rsid w:val="0095176A"/>
    <w:rsid w:val="00951E2F"/>
    <w:rsid w:val="00953C7C"/>
    <w:rsid w:val="009545F9"/>
    <w:rsid w:val="00955C08"/>
    <w:rsid w:val="00955FF2"/>
    <w:rsid w:val="00956BA2"/>
    <w:rsid w:val="00960175"/>
    <w:rsid w:val="00961021"/>
    <w:rsid w:val="00961D63"/>
    <w:rsid w:val="00962150"/>
    <w:rsid w:val="00962703"/>
    <w:rsid w:val="00962C61"/>
    <w:rsid w:val="00962D11"/>
    <w:rsid w:val="00963148"/>
    <w:rsid w:val="00964315"/>
    <w:rsid w:val="00965E86"/>
    <w:rsid w:val="009668BD"/>
    <w:rsid w:val="0096716D"/>
    <w:rsid w:val="009673C0"/>
    <w:rsid w:val="009674EB"/>
    <w:rsid w:val="00971031"/>
    <w:rsid w:val="0097171A"/>
    <w:rsid w:val="00975E1D"/>
    <w:rsid w:val="00975ECC"/>
    <w:rsid w:val="00977624"/>
    <w:rsid w:val="0098049B"/>
    <w:rsid w:val="0098083A"/>
    <w:rsid w:val="00980CE7"/>
    <w:rsid w:val="00981FB5"/>
    <w:rsid w:val="0098231E"/>
    <w:rsid w:val="009834A5"/>
    <w:rsid w:val="009845E7"/>
    <w:rsid w:val="009857AA"/>
    <w:rsid w:val="0098609B"/>
    <w:rsid w:val="009860B5"/>
    <w:rsid w:val="0098654E"/>
    <w:rsid w:val="00987406"/>
    <w:rsid w:val="00987AF9"/>
    <w:rsid w:val="00991450"/>
    <w:rsid w:val="0099190B"/>
    <w:rsid w:val="00992BE0"/>
    <w:rsid w:val="00993717"/>
    <w:rsid w:val="00993F9E"/>
    <w:rsid w:val="00994F43"/>
    <w:rsid w:val="0099538C"/>
    <w:rsid w:val="00995E8A"/>
    <w:rsid w:val="00996776"/>
    <w:rsid w:val="009974FD"/>
    <w:rsid w:val="009A08D6"/>
    <w:rsid w:val="009A0B5C"/>
    <w:rsid w:val="009A25EC"/>
    <w:rsid w:val="009A3EE3"/>
    <w:rsid w:val="009A4188"/>
    <w:rsid w:val="009A53D9"/>
    <w:rsid w:val="009A57E1"/>
    <w:rsid w:val="009A5C29"/>
    <w:rsid w:val="009A630F"/>
    <w:rsid w:val="009A6DC5"/>
    <w:rsid w:val="009A779B"/>
    <w:rsid w:val="009B4DEA"/>
    <w:rsid w:val="009B51AF"/>
    <w:rsid w:val="009B5880"/>
    <w:rsid w:val="009B6370"/>
    <w:rsid w:val="009B6F46"/>
    <w:rsid w:val="009C1183"/>
    <w:rsid w:val="009C141B"/>
    <w:rsid w:val="009C22B8"/>
    <w:rsid w:val="009C2708"/>
    <w:rsid w:val="009C2DBC"/>
    <w:rsid w:val="009C44C0"/>
    <w:rsid w:val="009C4EAC"/>
    <w:rsid w:val="009C5B3B"/>
    <w:rsid w:val="009C5E63"/>
    <w:rsid w:val="009C64C2"/>
    <w:rsid w:val="009C65FF"/>
    <w:rsid w:val="009C6C77"/>
    <w:rsid w:val="009C77E0"/>
    <w:rsid w:val="009C7C96"/>
    <w:rsid w:val="009D10FD"/>
    <w:rsid w:val="009D12CA"/>
    <w:rsid w:val="009D28EB"/>
    <w:rsid w:val="009D2AA3"/>
    <w:rsid w:val="009D377A"/>
    <w:rsid w:val="009D3EA4"/>
    <w:rsid w:val="009D6D52"/>
    <w:rsid w:val="009D6F69"/>
    <w:rsid w:val="009D76E1"/>
    <w:rsid w:val="009E138C"/>
    <w:rsid w:val="009E2C21"/>
    <w:rsid w:val="009E42BA"/>
    <w:rsid w:val="009E5AB0"/>
    <w:rsid w:val="009E5DC3"/>
    <w:rsid w:val="009E632C"/>
    <w:rsid w:val="009E7B18"/>
    <w:rsid w:val="009F0072"/>
    <w:rsid w:val="009F05C7"/>
    <w:rsid w:val="009F075C"/>
    <w:rsid w:val="009F3B9D"/>
    <w:rsid w:val="009F3EA4"/>
    <w:rsid w:val="009F44BC"/>
    <w:rsid w:val="009F51FD"/>
    <w:rsid w:val="009F5A27"/>
    <w:rsid w:val="009F5C8F"/>
    <w:rsid w:val="009F620A"/>
    <w:rsid w:val="00A00F3F"/>
    <w:rsid w:val="00A03F82"/>
    <w:rsid w:val="00A05BC7"/>
    <w:rsid w:val="00A05C51"/>
    <w:rsid w:val="00A06D59"/>
    <w:rsid w:val="00A12DD7"/>
    <w:rsid w:val="00A14F90"/>
    <w:rsid w:val="00A1561E"/>
    <w:rsid w:val="00A204D7"/>
    <w:rsid w:val="00A20892"/>
    <w:rsid w:val="00A209FD"/>
    <w:rsid w:val="00A24A2E"/>
    <w:rsid w:val="00A24D51"/>
    <w:rsid w:val="00A25475"/>
    <w:rsid w:val="00A26851"/>
    <w:rsid w:val="00A268AE"/>
    <w:rsid w:val="00A27133"/>
    <w:rsid w:val="00A276E5"/>
    <w:rsid w:val="00A27701"/>
    <w:rsid w:val="00A27F84"/>
    <w:rsid w:val="00A30C0A"/>
    <w:rsid w:val="00A31346"/>
    <w:rsid w:val="00A31C0B"/>
    <w:rsid w:val="00A31FC8"/>
    <w:rsid w:val="00A323EE"/>
    <w:rsid w:val="00A32761"/>
    <w:rsid w:val="00A331FE"/>
    <w:rsid w:val="00A33BA1"/>
    <w:rsid w:val="00A3417A"/>
    <w:rsid w:val="00A345E4"/>
    <w:rsid w:val="00A34F32"/>
    <w:rsid w:val="00A3523B"/>
    <w:rsid w:val="00A36386"/>
    <w:rsid w:val="00A3699B"/>
    <w:rsid w:val="00A37322"/>
    <w:rsid w:val="00A37642"/>
    <w:rsid w:val="00A4039C"/>
    <w:rsid w:val="00A4132E"/>
    <w:rsid w:val="00A42FAF"/>
    <w:rsid w:val="00A435BF"/>
    <w:rsid w:val="00A50BC9"/>
    <w:rsid w:val="00A5114D"/>
    <w:rsid w:val="00A519F6"/>
    <w:rsid w:val="00A52231"/>
    <w:rsid w:val="00A5436E"/>
    <w:rsid w:val="00A54D9A"/>
    <w:rsid w:val="00A54DB5"/>
    <w:rsid w:val="00A55399"/>
    <w:rsid w:val="00A556D7"/>
    <w:rsid w:val="00A56326"/>
    <w:rsid w:val="00A56B38"/>
    <w:rsid w:val="00A624BF"/>
    <w:rsid w:val="00A63B18"/>
    <w:rsid w:val="00A640AD"/>
    <w:rsid w:val="00A64258"/>
    <w:rsid w:val="00A65D61"/>
    <w:rsid w:val="00A67375"/>
    <w:rsid w:val="00A70C36"/>
    <w:rsid w:val="00A71C2C"/>
    <w:rsid w:val="00A72356"/>
    <w:rsid w:val="00A725EA"/>
    <w:rsid w:val="00A727DF"/>
    <w:rsid w:val="00A730DF"/>
    <w:rsid w:val="00A73CD2"/>
    <w:rsid w:val="00A75A03"/>
    <w:rsid w:val="00A75FE3"/>
    <w:rsid w:val="00A760C6"/>
    <w:rsid w:val="00A7641A"/>
    <w:rsid w:val="00A76689"/>
    <w:rsid w:val="00A76D6E"/>
    <w:rsid w:val="00A77F3F"/>
    <w:rsid w:val="00A80496"/>
    <w:rsid w:val="00A8066D"/>
    <w:rsid w:val="00A82567"/>
    <w:rsid w:val="00A82817"/>
    <w:rsid w:val="00A82D4E"/>
    <w:rsid w:val="00A83DCB"/>
    <w:rsid w:val="00A84D18"/>
    <w:rsid w:val="00A859E6"/>
    <w:rsid w:val="00A86C0B"/>
    <w:rsid w:val="00A878CE"/>
    <w:rsid w:val="00A922CE"/>
    <w:rsid w:val="00A935CF"/>
    <w:rsid w:val="00A93849"/>
    <w:rsid w:val="00A93C5F"/>
    <w:rsid w:val="00AA219B"/>
    <w:rsid w:val="00AA2F05"/>
    <w:rsid w:val="00AA38B5"/>
    <w:rsid w:val="00AA3AA5"/>
    <w:rsid w:val="00AA4A34"/>
    <w:rsid w:val="00AA73ED"/>
    <w:rsid w:val="00AB08AE"/>
    <w:rsid w:val="00AB0B4E"/>
    <w:rsid w:val="00AB41E2"/>
    <w:rsid w:val="00AB4636"/>
    <w:rsid w:val="00AB5E8A"/>
    <w:rsid w:val="00AB6D43"/>
    <w:rsid w:val="00AB7BF2"/>
    <w:rsid w:val="00AC072D"/>
    <w:rsid w:val="00AC2401"/>
    <w:rsid w:val="00AC2A1E"/>
    <w:rsid w:val="00AC2AB1"/>
    <w:rsid w:val="00AC3BA2"/>
    <w:rsid w:val="00AC5166"/>
    <w:rsid w:val="00AC653D"/>
    <w:rsid w:val="00AC7109"/>
    <w:rsid w:val="00AD08AB"/>
    <w:rsid w:val="00AD1656"/>
    <w:rsid w:val="00AD1BBD"/>
    <w:rsid w:val="00AD2139"/>
    <w:rsid w:val="00AD52A9"/>
    <w:rsid w:val="00AD53D4"/>
    <w:rsid w:val="00AD5633"/>
    <w:rsid w:val="00AD68EE"/>
    <w:rsid w:val="00AD6984"/>
    <w:rsid w:val="00AD7385"/>
    <w:rsid w:val="00AE0A22"/>
    <w:rsid w:val="00AE0DE1"/>
    <w:rsid w:val="00AE1D8D"/>
    <w:rsid w:val="00AE1E6F"/>
    <w:rsid w:val="00AE22EC"/>
    <w:rsid w:val="00AE36D6"/>
    <w:rsid w:val="00AE3C87"/>
    <w:rsid w:val="00AE41CA"/>
    <w:rsid w:val="00AE6415"/>
    <w:rsid w:val="00AE694E"/>
    <w:rsid w:val="00AE6B95"/>
    <w:rsid w:val="00AE75F5"/>
    <w:rsid w:val="00AE7A31"/>
    <w:rsid w:val="00AF02FF"/>
    <w:rsid w:val="00AF094B"/>
    <w:rsid w:val="00AF1F39"/>
    <w:rsid w:val="00AF2BDC"/>
    <w:rsid w:val="00AF3B5E"/>
    <w:rsid w:val="00AF51BA"/>
    <w:rsid w:val="00AF5F6B"/>
    <w:rsid w:val="00B00A36"/>
    <w:rsid w:val="00B015D8"/>
    <w:rsid w:val="00B02141"/>
    <w:rsid w:val="00B02AE0"/>
    <w:rsid w:val="00B03A15"/>
    <w:rsid w:val="00B04016"/>
    <w:rsid w:val="00B0463D"/>
    <w:rsid w:val="00B0556E"/>
    <w:rsid w:val="00B06E81"/>
    <w:rsid w:val="00B07CBF"/>
    <w:rsid w:val="00B1034D"/>
    <w:rsid w:val="00B1042B"/>
    <w:rsid w:val="00B10DE5"/>
    <w:rsid w:val="00B11DC7"/>
    <w:rsid w:val="00B12463"/>
    <w:rsid w:val="00B1293D"/>
    <w:rsid w:val="00B13B35"/>
    <w:rsid w:val="00B149AF"/>
    <w:rsid w:val="00B16F4D"/>
    <w:rsid w:val="00B17934"/>
    <w:rsid w:val="00B17AD7"/>
    <w:rsid w:val="00B17C86"/>
    <w:rsid w:val="00B203FC"/>
    <w:rsid w:val="00B20A09"/>
    <w:rsid w:val="00B20AD8"/>
    <w:rsid w:val="00B20AE3"/>
    <w:rsid w:val="00B212B4"/>
    <w:rsid w:val="00B23D8B"/>
    <w:rsid w:val="00B24949"/>
    <w:rsid w:val="00B24FD6"/>
    <w:rsid w:val="00B25B3C"/>
    <w:rsid w:val="00B26F55"/>
    <w:rsid w:val="00B340F7"/>
    <w:rsid w:val="00B344F8"/>
    <w:rsid w:val="00B346EA"/>
    <w:rsid w:val="00B35E9D"/>
    <w:rsid w:val="00B36262"/>
    <w:rsid w:val="00B3659C"/>
    <w:rsid w:val="00B42088"/>
    <w:rsid w:val="00B44741"/>
    <w:rsid w:val="00B46CFD"/>
    <w:rsid w:val="00B47FB4"/>
    <w:rsid w:val="00B52126"/>
    <w:rsid w:val="00B52B1F"/>
    <w:rsid w:val="00B53CE4"/>
    <w:rsid w:val="00B53FD7"/>
    <w:rsid w:val="00B55039"/>
    <w:rsid w:val="00B55CF4"/>
    <w:rsid w:val="00B56FFB"/>
    <w:rsid w:val="00B5707F"/>
    <w:rsid w:val="00B57626"/>
    <w:rsid w:val="00B60EFD"/>
    <w:rsid w:val="00B65564"/>
    <w:rsid w:val="00B65582"/>
    <w:rsid w:val="00B66040"/>
    <w:rsid w:val="00B664C1"/>
    <w:rsid w:val="00B70195"/>
    <w:rsid w:val="00B71699"/>
    <w:rsid w:val="00B7203E"/>
    <w:rsid w:val="00B7244A"/>
    <w:rsid w:val="00B72FB4"/>
    <w:rsid w:val="00B7346E"/>
    <w:rsid w:val="00B73B10"/>
    <w:rsid w:val="00B7446B"/>
    <w:rsid w:val="00B750B1"/>
    <w:rsid w:val="00B7543E"/>
    <w:rsid w:val="00B757F7"/>
    <w:rsid w:val="00B75EA2"/>
    <w:rsid w:val="00B771DD"/>
    <w:rsid w:val="00B7782C"/>
    <w:rsid w:val="00B808B5"/>
    <w:rsid w:val="00B815C6"/>
    <w:rsid w:val="00B81826"/>
    <w:rsid w:val="00B8382A"/>
    <w:rsid w:val="00B83B81"/>
    <w:rsid w:val="00B84267"/>
    <w:rsid w:val="00B84B71"/>
    <w:rsid w:val="00B84D3E"/>
    <w:rsid w:val="00B85734"/>
    <w:rsid w:val="00B859B2"/>
    <w:rsid w:val="00B87744"/>
    <w:rsid w:val="00B90260"/>
    <w:rsid w:val="00B93493"/>
    <w:rsid w:val="00B93C03"/>
    <w:rsid w:val="00B94D6C"/>
    <w:rsid w:val="00B94D89"/>
    <w:rsid w:val="00B96B04"/>
    <w:rsid w:val="00B978A1"/>
    <w:rsid w:val="00BA02AE"/>
    <w:rsid w:val="00BA0BEF"/>
    <w:rsid w:val="00BA2928"/>
    <w:rsid w:val="00BA38EA"/>
    <w:rsid w:val="00BA4287"/>
    <w:rsid w:val="00BA44FD"/>
    <w:rsid w:val="00BA4EE9"/>
    <w:rsid w:val="00BA520C"/>
    <w:rsid w:val="00BA745B"/>
    <w:rsid w:val="00BA768D"/>
    <w:rsid w:val="00BA79C7"/>
    <w:rsid w:val="00BA7EAD"/>
    <w:rsid w:val="00BB2093"/>
    <w:rsid w:val="00BB30EC"/>
    <w:rsid w:val="00BB47CC"/>
    <w:rsid w:val="00BB49B5"/>
    <w:rsid w:val="00BB6E32"/>
    <w:rsid w:val="00BB716C"/>
    <w:rsid w:val="00BC068D"/>
    <w:rsid w:val="00BC1FDA"/>
    <w:rsid w:val="00BC59BF"/>
    <w:rsid w:val="00BC60EA"/>
    <w:rsid w:val="00BC6D38"/>
    <w:rsid w:val="00BD1152"/>
    <w:rsid w:val="00BD12D8"/>
    <w:rsid w:val="00BD29A9"/>
    <w:rsid w:val="00BD4DEE"/>
    <w:rsid w:val="00BD5461"/>
    <w:rsid w:val="00BD594C"/>
    <w:rsid w:val="00BD5AED"/>
    <w:rsid w:val="00BD6A57"/>
    <w:rsid w:val="00BD7971"/>
    <w:rsid w:val="00BE0825"/>
    <w:rsid w:val="00BE1B30"/>
    <w:rsid w:val="00BE1E28"/>
    <w:rsid w:val="00BE28D9"/>
    <w:rsid w:val="00BE2B53"/>
    <w:rsid w:val="00BE2BDD"/>
    <w:rsid w:val="00BE2CB6"/>
    <w:rsid w:val="00BE2CBB"/>
    <w:rsid w:val="00BE4D62"/>
    <w:rsid w:val="00BE4DC2"/>
    <w:rsid w:val="00BE6444"/>
    <w:rsid w:val="00BE7371"/>
    <w:rsid w:val="00BF1DE5"/>
    <w:rsid w:val="00BF2FD7"/>
    <w:rsid w:val="00BF4870"/>
    <w:rsid w:val="00C014EE"/>
    <w:rsid w:val="00C0266A"/>
    <w:rsid w:val="00C03633"/>
    <w:rsid w:val="00C07217"/>
    <w:rsid w:val="00C07F17"/>
    <w:rsid w:val="00C10BA1"/>
    <w:rsid w:val="00C12374"/>
    <w:rsid w:val="00C13347"/>
    <w:rsid w:val="00C13F25"/>
    <w:rsid w:val="00C13F33"/>
    <w:rsid w:val="00C159E8"/>
    <w:rsid w:val="00C1624D"/>
    <w:rsid w:val="00C1648A"/>
    <w:rsid w:val="00C202D0"/>
    <w:rsid w:val="00C207FA"/>
    <w:rsid w:val="00C2113F"/>
    <w:rsid w:val="00C226C0"/>
    <w:rsid w:val="00C22B49"/>
    <w:rsid w:val="00C234A3"/>
    <w:rsid w:val="00C238EE"/>
    <w:rsid w:val="00C24470"/>
    <w:rsid w:val="00C26782"/>
    <w:rsid w:val="00C26978"/>
    <w:rsid w:val="00C2756B"/>
    <w:rsid w:val="00C301F3"/>
    <w:rsid w:val="00C302A4"/>
    <w:rsid w:val="00C30A8A"/>
    <w:rsid w:val="00C3309C"/>
    <w:rsid w:val="00C33217"/>
    <w:rsid w:val="00C34BA7"/>
    <w:rsid w:val="00C3501B"/>
    <w:rsid w:val="00C35FCB"/>
    <w:rsid w:val="00C37396"/>
    <w:rsid w:val="00C40028"/>
    <w:rsid w:val="00C41B09"/>
    <w:rsid w:val="00C41EAA"/>
    <w:rsid w:val="00C42B28"/>
    <w:rsid w:val="00C42D81"/>
    <w:rsid w:val="00C43645"/>
    <w:rsid w:val="00C437EE"/>
    <w:rsid w:val="00C4419A"/>
    <w:rsid w:val="00C4438D"/>
    <w:rsid w:val="00C44B5F"/>
    <w:rsid w:val="00C44F50"/>
    <w:rsid w:val="00C45627"/>
    <w:rsid w:val="00C4615B"/>
    <w:rsid w:val="00C46C36"/>
    <w:rsid w:val="00C46CA1"/>
    <w:rsid w:val="00C46F27"/>
    <w:rsid w:val="00C47A58"/>
    <w:rsid w:val="00C47EA3"/>
    <w:rsid w:val="00C501CD"/>
    <w:rsid w:val="00C51931"/>
    <w:rsid w:val="00C52239"/>
    <w:rsid w:val="00C5231F"/>
    <w:rsid w:val="00C52494"/>
    <w:rsid w:val="00C5320A"/>
    <w:rsid w:val="00C534A0"/>
    <w:rsid w:val="00C53987"/>
    <w:rsid w:val="00C5400F"/>
    <w:rsid w:val="00C54EB8"/>
    <w:rsid w:val="00C60332"/>
    <w:rsid w:val="00C609D7"/>
    <w:rsid w:val="00C616F7"/>
    <w:rsid w:val="00C61E00"/>
    <w:rsid w:val="00C622D2"/>
    <w:rsid w:val="00C6277C"/>
    <w:rsid w:val="00C630BD"/>
    <w:rsid w:val="00C63E2A"/>
    <w:rsid w:val="00C6422E"/>
    <w:rsid w:val="00C6529A"/>
    <w:rsid w:val="00C6651A"/>
    <w:rsid w:val="00C67229"/>
    <w:rsid w:val="00C70470"/>
    <w:rsid w:val="00C7080F"/>
    <w:rsid w:val="00C71016"/>
    <w:rsid w:val="00C7185F"/>
    <w:rsid w:val="00C72030"/>
    <w:rsid w:val="00C731E7"/>
    <w:rsid w:val="00C73D4A"/>
    <w:rsid w:val="00C743BE"/>
    <w:rsid w:val="00C74642"/>
    <w:rsid w:val="00C74FEE"/>
    <w:rsid w:val="00C75087"/>
    <w:rsid w:val="00C756A9"/>
    <w:rsid w:val="00C76CB4"/>
    <w:rsid w:val="00C77798"/>
    <w:rsid w:val="00C80543"/>
    <w:rsid w:val="00C8064A"/>
    <w:rsid w:val="00C82728"/>
    <w:rsid w:val="00C82ACC"/>
    <w:rsid w:val="00C83144"/>
    <w:rsid w:val="00C83666"/>
    <w:rsid w:val="00C836D3"/>
    <w:rsid w:val="00C85D56"/>
    <w:rsid w:val="00C85F76"/>
    <w:rsid w:val="00C86E97"/>
    <w:rsid w:val="00C90178"/>
    <w:rsid w:val="00C92426"/>
    <w:rsid w:val="00C92C5D"/>
    <w:rsid w:val="00C932B2"/>
    <w:rsid w:val="00C9356A"/>
    <w:rsid w:val="00C95805"/>
    <w:rsid w:val="00C95866"/>
    <w:rsid w:val="00C95C36"/>
    <w:rsid w:val="00CA25CA"/>
    <w:rsid w:val="00CA2AB9"/>
    <w:rsid w:val="00CA494C"/>
    <w:rsid w:val="00CA52F0"/>
    <w:rsid w:val="00CA587B"/>
    <w:rsid w:val="00CA58F6"/>
    <w:rsid w:val="00CA7E24"/>
    <w:rsid w:val="00CB32D6"/>
    <w:rsid w:val="00CB4E3C"/>
    <w:rsid w:val="00CB539C"/>
    <w:rsid w:val="00CB57C4"/>
    <w:rsid w:val="00CC01B6"/>
    <w:rsid w:val="00CC113C"/>
    <w:rsid w:val="00CC1C3E"/>
    <w:rsid w:val="00CC222A"/>
    <w:rsid w:val="00CC242E"/>
    <w:rsid w:val="00CC2E6A"/>
    <w:rsid w:val="00CC3802"/>
    <w:rsid w:val="00CC3B9C"/>
    <w:rsid w:val="00CC4670"/>
    <w:rsid w:val="00CC544D"/>
    <w:rsid w:val="00CC55A8"/>
    <w:rsid w:val="00CC61B4"/>
    <w:rsid w:val="00CC6892"/>
    <w:rsid w:val="00CC7214"/>
    <w:rsid w:val="00CD0DE8"/>
    <w:rsid w:val="00CD1B56"/>
    <w:rsid w:val="00CD1C84"/>
    <w:rsid w:val="00CD24DC"/>
    <w:rsid w:val="00CD25C2"/>
    <w:rsid w:val="00CD345C"/>
    <w:rsid w:val="00CD3CAF"/>
    <w:rsid w:val="00CD47B4"/>
    <w:rsid w:val="00CD4BCF"/>
    <w:rsid w:val="00CD4C2B"/>
    <w:rsid w:val="00CD4FDD"/>
    <w:rsid w:val="00CD6045"/>
    <w:rsid w:val="00CD6832"/>
    <w:rsid w:val="00CE1106"/>
    <w:rsid w:val="00CE1B39"/>
    <w:rsid w:val="00CE3B1C"/>
    <w:rsid w:val="00CE5E30"/>
    <w:rsid w:val="00CE7B15"/>
    <w:rsid w:val="00CF1D4C"/>
    <w:rsid w:val="00CF21C3"/>
    <w:rsid w:val="00CF5137"/>
    <w:rsid w:val="00CF5538"/>
    <w:rsid w:val="00CF6E67"/>
    <w:rsid w:val="00CF74E8"/>
    <w:rsid w:val="00D00B92"/>
    <w:rsid w:val="00D02253"/>
    <w:rsid w:val="00D026D3"/>
    <w:rsid w:val="00D05C6C"/>
    <w:rsid w:val="00D06750"/>
    <w:rsid w:val="00D078C1"/>
    <w:rsid w:val="00D079DC"/>
    <w:rsid w:val="00D1051D"/>
    <w:rsid w:val="00D12009"/>
    <w:rsid w:val="00D12786"/>
    <w:rsid w:val="00D132C0"/>
    <w:rsid w:val="00D1440D"/>
    <w:rsid w:val="00D1455F"/>
    <w:rsid w:val="00D14AEC"/>
    <w:rsid w:val="00D16DCC"/>
    <w:rsid w:val="00D20C42"/>
    <w:rsid w:val="00D20EDF"/>
    <w:rsid w:val="00D21925"/>
    <w:rsid w:val="00D23A21"/>
    <w:rsid w:val="00D23FFD"/>
    <w:rsid w:val="00D26F2A"/>
    <w:rsid w:val="00D27BB8"/>
    <w:rsid w:val="00D302A3"/>
    <w:rsid w:val="00D30CE5"/>
    <w:rsid w:val="00D314F5"/>
    <w:rsid w:val="00D31EA0"/>
    <w:rsid w:val="00D32577"/>
    <w:rsid w:val="00D3258F"/>
    <w:rsid w:val="00D32757"/>
    <w:rsid w:val="00D336FA"/>
    <w:rsid w:val="00D33E7D"/>
    <w:rsid w:val="00D3417E"/>
    <w:rsid w:val="00D37878"/>
    <w:rsid w:val="00D40F38"/>
    <w:rsid w:val="00D433DD"/>
    <w:rsid w:val="00D439CE"/>
    <w:rsid w:val="00D44B70"/>
    <w:rsid w:val="00D44E81"/>
    <w:rsid w:val="00D45085"/>
    <w:rsid w:val="00D45146"/>
    <w:rsid w:val="00D46812"/>
    <w:rsid w:val="00D47E48"/>
    <w:rsid w:val="00D50422"/>
    <w:rsid w:val="00D50652"/>
    <w:rsid w:val="00D51207"/>
    <w:rsid w:val="00D52F20"/>
    <w:rsid w:val="00D5499D"/>
    <w:rsid w:val="00D5513D"/>
    <w:rsid w:val="00D55BD0"/>
    <w:rsid w:val="00D55E6B"/>
    <w:rsid w:val="00D563D9"/>
    <w:rsid w:val="00D56CAE"/>
    <w:rsid w:val="00D57FD5"/>
    <w:rsid w:val="00D61573"/>
    <w:rsid w:val="00D61580"/>
    <w:rsid w:val="00D61726"/>
    <w:rsid w:val="00D6181B"/>
    <w:rsid w:val="00D635A7"/>
    <w:rsid w:val="00D6383F"/>
    <w:rsid w:val="00D647DE"/>
    <w:rsid w:val="00D64E68"/>
    <w:rsid w:val="00D650E5"/>
    <w:rsid w:val="00D66046"/>
    <w:rsid w:val="00D66563"/>
    <w:rsid w:val="00D675B9"/>
    <w:rsid w:val="00D6779B"/>
    <w:rsid w:val="00D707FC"/>
    <w:rsid w:val="00D70E1A"/>
    <w:rsid w:val="00D723B5"/>
    <w:rsid w:val="00D72485"/>
    <w:rsid w:val="00D73437"/>
    <w:rsid w:val="00D75DA1"/>
    <w:rsid w:val="00D760D0"/>
    <w:rsid w:val="00D775C8"/>
    <w:rsid w:val="00D806DF"/>
    <w:rsid w:val="00D80782"/>
    <w:rsid w:val="00D808C3"/>
    <w:rsid w:val="00D80EAE"/>
    <w:rsid w:val="00D82FF2"/>
    <w:rsid w:val="00D8331A"/>
    <w:rsid w:val="00D900F7"/>
    <w:rsid w:val="00D91E5D"/>
    <w:rsid w:val="00D9242C"/>
    <w:rsid w:val="00D92653"/>
    <w:rsid w:val="00D92BCB"/>
    <w:rsid w:val="00D92C3A"/>
    <w:rsid w:val="00D92DAE"/>
    <w:rsid w:val="00D92E45"/>
    <w:rsid w:val="00D9398B"/>
    <w:rsid w:val="00D943A9"/>
    <w:rsid w:val="00D9467C"/>
    <w:rsid w:val="00D9478A"/>
    <w:rsid w:val="00D95C2D"/>
    <w:rsid w:val="00D96201"/>
    <w:rsid w:val="00D96DFC"/>
    <w:rsid w:val="00D97F14"/>
    <w:rsid w:val="00DA0FE6"/>
    <w:rsid w:val="00DA35AB"/>
    <w:rsid w:val="00DA3668"/>
    <w:rsid w:val="00DA46CC"/>
    <w:rsid w:val="00DA5D38"/>
    <w:rsid w:val="00DA64A0"/>
    <w:rsid w:val="00DA682C"/>
    <w:rsid w:val="00DB1B24"/>
    <w:rsid w:val="00DB395D"/>
    <w:rsid w:val="00DB434E"/>
    <w:rsid w:val="00DB4CD6"/>
    <w:rsid w:val="00DB52E1"/>
    <w:rsid w:val="00DB5B86"/>
    <w:rsid w:val="00DB5FC2"/>
    <w:rsid w:val="00DC13D2"/>
    <w:rsid w:val="00DC1826"/>
    <w:rsid w:val="00DC31D7"/>
    <w:rsid w:val="00DC4392"/>
    <w:rsid w:val="00DC543B"/>
    <w:rsid w:val="00DC5495"/>
    <w:rsid w:val="00DC6B4B"/>
    <w:rsid w:val="00DC767E"/>
    <w:rsid w:val="00DC7B27"/>
    <w:rsid w:val="00DD00F7"/>
    <w:rsid w:val="00DD139A"/>
    <w:rsid w:val="00DD4B8A"/>
    <w:rsid w:val="00DD51FD"/>
    <w:rsid w:val="00DD5618"/>
    <w:rsid w:val="00DD57B6"/>
    <w:rsid w:val="00DD5DBC"/>
    <w:rsid w:val="00DD63EA"/>
    <w:rsid w:val="00DD702E"/>
    <w:rsid w:val="00DE3C4B"/>
    <w:rsid w:val="00DE58A1"/>
    <w:rsid w:val="00DE59A8"/>
    <w:rsid w:val="00DE623F"/>
    <w:rsid w:val="00DE6E22"/>
    <w:rsid w:val="00DF0B8E"/>
    <w:rsid w:val="00DF1194"/>
    <w:rsid w:val="00DF129E"/>
    <w:rsid w:val="00DF2066"/>
    <w:rsid w:val="00DF2398"/>
    <w:rsid w:val="00DF2726"/>
    <w:rsid w:val="00DF2D9A"/>
    <w:rsid w:val="00DF3B13"/>
    <w:rsid w:val="00DF437B"/>
    <w:rsid w:val="00DF4CE3"/>
    <w:rsid w:val="00DF4FA3"/>
    <w:rsid w:val="00DF5006"/>
    <w:rsid w:val="00E00CF1"/>
    <w:rsid w:val="00E00E2A"/>
    <w:rsid w:val="00E012B0"/>
    <w:rsid w:val="00E0299D"/>
    <w:rsid w:val="00E02CF2"/>
    <w:rsid w:val="00E03B42"/>
    <w:rsid w:val="00E045ED"/>
    <w:rsid w:val="00E047A3"/>
    <w:rsid w:val="00E051AA"/>
    <w:rsid w:val="00E06194"/>
    <w:rsid w:val="00E06961"/>
    <w:rsid w:val="00E06A41"/>
    <w:rsid w:val="00E06DDA"/>
    <w:rsid w:val="00E075AF"/>
    <w:rsid w:val="00E0761E"/>
    <w:rsid w:val="00E07B66"/>
    <w:rsid w:val="00E07B8B"/>
    <w:rsid w:val="00E10A06"/>
    <w:rsid w:val="00E10A4C"/>
    <w:rsid w:val="00E11A56"/>
    <w:rsid w:val="00E12B8B"/>
    <w:rsid w:val="00E164EF"/>
    <w:rsid w:val="00E17974"/>
    <w:rsid w:val="00E218D6"/>
    <w:rsid w:val="00E2201A"/>
    <w:rsid w:val="00E236EB"/>
    <w:rsid w:val="00E249FE"/>
    <w:rsid w:val="00E25985"/>
    <w:rsid w:val="00E2669B"/>
    <w:rsid w:val="00E27A0D"/>
    <w:rsid w:val="00E30E3A"/>
    <w:rsid w:val="00E31050"/>
    <w:rsid w:val="00E32DCE"/>
    <w:rsid w:val="00E33182"/>
    <w:rsid w:val="00E3400A"/>
    <w:rsid w:val="00E34058"/>
    <w:rsid w:val="00E3405D"/>
    <w:rsid w:val="00E3569D"/>
    <w:rsid w:val="00E371E3"/>
    <w:rsid w:val="00E376C6"/>
    <w:rsid w:val="00E41FDC"/>
    <w:rsid w:val="00E43D0A"/>
    <w:rsid w:val="00E45AD7"/>
    <w:rsid w:val="00E4723B"/>
    <w:rsid w:val="00E478A5"/>
    <w:rsid w:val="00E47D75"/>
    <w:rsid w:val="00E514E5"/>
    <w:rsid w:val="00E51BD2"/>
    <w:rsid w:val="00E51CA8"/>
    <w:rsid w:val="00E53AC8"/>
    <w:rsid w:val="00E55600"/>
    <w:rsid w:val="00E60F06"/>
    <w:rsid w:val="00E61858"/>
    <w:rsid w:val="00E62246"/>
    <w:rsid w:val="00E6338E"/>
    <w:rsid w:val="00E63400"/>
    <w:rsid w:val="00E634D6"/>
    <w:rsid w:val="00E6377C"/>
    <w:rsid w:val="00E63F8F"/>
    <w:rsid w:val="00E6692B"/>
    <w:rsid w:val="00E7002B"/>
    <w:rsid w:val="00E70B2B"/>
    <w:rsid w:val="00E74BC6"/>
    <w:rsid w:val="00E74E6B"/>
    <w:rsid w:val="00E75A3A"/>
    <w:rsid w:val="00E7778E"/>
    <w:rsid w:val="00E8004D"/>
    <w:rsid w:val="00E80213"/>
    <w:rsid w:val="00E80A9D"/>
    <w:rsid w:val="00E80BAB"/>
    <w:rsid w:val="00E81503"/>
    <w:rsid w:val="00E839CD"/>
    <w:rsid w:val="00E84B79"/>
    <w:rsid w:val="00E8761B"/>
    <w:rsid w:val="00E90003"/>
    <w:rsid w:val="00E904C3"/>
    <w:rsid w:val="00E91261"/>
    <w:rsid w:val="00E91541"/>
    <w:rsid w:val="00E92991"/>
    <w:rsid w:val="00E92EA1"/>
    <w:rsid w:val="00E934DE"/>
    <w:rsid w:val="00E94B07"/>
    <w:rsid w:val="00E94E08"/>
    <w:rsid w:val="00E9501A"/>
    <w:rsid w:val="00E95BA8"/>
    <w:rsid w:val="00E96527"/>
    <w:rsid w:val="00EA12E7"/>
    <w:rsid w:val="00EA19F4"/>
    <w:rsid w:val="00EA3144"/>
    <w:rsid w:val="00EA3616"/>
    <w:rsid w:val="00EA408F"/>
    <w:rsid w:val="00EA5221"/>
    <w:rsid w:val="00EA55B7"/>
    <w:rsid w:val="00EA580D"/>
    <w:rsid w:val="00EA58EE"/>
    <w:rsid w:val="00EA7186"/>
    <w:rsid w:val="00EA7BAA"/>
    <w:rsid w:val="00EB1100"/>
    <w:rsid w:val="00EB12CB"/>
    <w:rsid w:val="00EB28B1"/>
    <w:rsid w:val="00EB4E0D"/>
    <w:rsid w:val="00EB4EA7"/>
    <w:rsid w:val="00EB52FA"/>
    <w:rsid w:val="00EB5A27"/>
    <w:rsid w:val="00EB683A"/>
    <w:rsid w:val="00EC069F"/>
    <w:rsid w:val="00EC0B08"/>
    <w:rsid w:val="00EC0BF7"/>
    <w:rsid w:val="00EC7E35"/>
    <w:rsid w:val="00ED0D34"/>
    <w:rsid w:val="00ED1CDF"/>
    <w:rsid w:val="00ED1E3A"/>
    <w:rsid w:val="00ED1EDA"/>
    <w:rsid w:val="00ED275C"/>
    <w:rsid w:val="00ED3271"/>
    <w:rsid w:val="00ED3FA9"/>
    <w:rsid w:val="00ED50E1"/>
    <w:rsid w:val="00ED5B4C"/>
    <w:rsid w:val="00ED61D5"/>
    <w:rsid w:val="00ED65CF"/>
    <w:rsid w:val="00ED6ADD"/>
    <w:rsid w:val="00ED7D68"/>
    <w:rsid w:val="00ED7D9D"/>
    <w:rsid w:val="00EE01EA"/>
    <w:rsid w:val="00EE1235"/>
    <w:rsid w:val="00EE1F6F"/>
    <w:rsid w:val="00EE30CE"/>
    <w:rsid w:val="00EE34A9"/>
    <w:rsid w:val="00EE3F29"/>
    <w:rsid w:val="00EE4679"/>
    <w:rsid w:val="00EE5F71"/>
    <w:rsid w:val="00EE627D"/>
    <w:rsid w:val="00EE74E8"/>
    <w:rsid w:val="00EE7934"/>
    <w:rsid w:val="00EE7E69"/>
    <w:rsid w:val="00EF0892"/>
    <w:rsid w:val="00EF08B2"/>
    <w:rsid w:val="00EF2980"/>
    <w:rsid w:val="00EF2C57"/>
    <w:rsid w:val="00EF3293"/>
    <w:rsid w:val="00EF3444"/>
    <w:rsid w:val="00EF55C9"/>
    <w:rsid w:val="00EF5A86"/>
    <w:rsid w:val="00F008AD"/>
    <w:rsid w:val="00F01AA2"/>
    <w:rsid w:val="00F02EF8"/>
    <w:rsid w:val="00F05F16"/>
    <w:rsid w:val="00F05F73"/>
    <w:rsid w:val="00F106C9"/>
    <w:rsid w:val="00F128EE"/>
    <w:rsid w:val="00F13890"/>
    <w:rsid w:val="00F1506E"/>
    <w:rsid w:val="00F15B01"/>
    <w:rsid w:val="00F15D0A"/>
    <w:rsid w:val="00F17725"/>
    <w:rsid w:val="00F17919"/>
    <w:rsid w:val="00F20E53"/>
    <w:rsid w:val="00F228F6"/>
    <w:rsid w:val="00F22EED"/>
    <w:rsid w:val="00F23DE7"/>
    <w:rsid w:val="00F2579D"/>
    <w:rsid w:val="00F26CD7"/>
    <w:rsid w:val="00F2702A"/>
    <w:rsid w:val="00F321F5"/>
    <w:rsid w:val="00F34392"/>
    <w:rsid w:val="00F35AE0"/>
    <w:rsid w:val="00F35C78"/>
    <w:rsid w:val="00F36C84"/>
    <w:rsid w:val="00F405C0"/>
    <w:rsid w:val="00F40743"/>
    <w:rsid w:val="00F40DD9"/>
    <w:rsid w:val="00F4183B"/>
    <w:rsid w:val="00F435BB"/>
    <w:rsid w:val="00F43D9B"/>
    <w:rsid w:val="00F4491E"/>
    <w:rsid w:val="00F44C31"/>
    <w:rsid w:val="00F45C95"/>
    <w:rsid w:val="00F46389"/>
    <w:rsid w:val="00F47277"/>
    <w:rsid w:val="00F47911"/>
    <w:rsid w:val="00F503A0"/>
    <w:rsid w:val="00F50996"/>
    <w:rsid w:val="00F509E8"/>
    <w:rsid w:val="00F51A82"/>
    <w:rsid w:val="00F523BD"/>
    <w:rsid w:val="00F52A3F"/>
    <w:rsid w:val="00F52EC4"/>
    <w:rsid w:val="00F53459"/>
    <w:rsid w:val="00F54A21"/>
    <w:rsid w:val="00F605DD"/>
    <w:rsid w:val="00F607AE"/>
    <w:rsid w:val="00F61944"/>
    <w:rsid w:val="00F61CB6"/>
    <w:rsid w:val="00F6268F"/>
    <w:rsid w:val="00F6312E"/>
    <w:rsid w:val="00F632F1"/>
    <w:rsid w:val="00F63D00"/>
    <w:rsid w:val="00F647DF"/>
    <w:rsid w:val="00F6535A"/>
    <w:rsid w:val="00F67375"/>
    <w:rsid w:val="00F679CB"/>
    <w:rsid w:val="00F710AF"/>
    <w:rsid w:val="00F71A04"/>
    <w:rsid w:val="00F72F19"/>
    <w:rsid w:val="00F7383A"/>
    <w:rsid w:val="00F7383D"/>
    <w:rsid w:val="00F7437C"/>
    <w:rsid w:val="00F74522"/>
    <w:rsid w:val="00F747E9"/>
    <w:rsid w:val="00F76677"/>
    <w:rsid w:val="00F76DAD"/>
    <w:rsid w:val="00F7768A"/>
    <w:rsid w:val="00F80AC2"/>
    <w:rsid w:val="00F80BCB"/>
    <w:rsid w:val="00F816ED"/>
    <w:rsid w:val="00F81EAB"/>
    <w:rsid w:val="00F82063"/>
    <w:rsid w:val="00F825D9"/>
    <w:rsid w:val="00F8287E"/>
    <w:rsid w:val="00F834BE"/>
    <w:rsid w:val="00F8423F"/>
    <w:rsid w:val="00F8472D"/>
    <w:rsid w:val="00F84EC9"/>
    <w:rsid w:val="00F8526D"/>
    <w:rsid w:val="00F85FA5"/>
    <w:rsid w:val="00F85FBE"/>
    <w:rsid w:val="00F8605E"/>
    <w:rsid w:val="00F910D3"/>
    <w:rsid w:val="00F9270A"/>
    <w:rsid w:val="00F92ECC"/>
    <w:rsid w:val="00F93088"/>
    <w:rsid w:val="00F9438B"/>
    <w:rsid w:val="00F96C78"/>
    <w:rsid w:val="00F9713F"/>
    <w:rsid w:val="00F97E3B"/>
    <w:rsid w:val="00F97E9D"/>
    <w:rsid w:val="00FA1414"/>
    <w:rsid w:val="00FA184F"/>
    <w:rsid w:val="00FA20FC"/>
    <w:rsid w:val="00FA2F57"/>
    <w:rsid w:val="00FA3EB9"/>
    <w:rsid w:val="00FA6BD4"/>
    <w:rsid w:val="00FA7064"/>
    <w:rsid w:val="00FA76E5"/>
    <w:rsid w:val="00FA7F8A"/>
    <w:rsid w:val="00FB120D"/>
    <w:rsid w:val="00FB12B1"/>
    <w:rsid w:val="00FB1313"/>
    <w:rsid w:val="00FB2A5E"/>
    <w:rsid w:val="00FB351C"/>
    <w:rsid w:val="00FB4267"/>
    <w:rsid w:val="00FB5161"/>
    <w:rsid w:val="00FB5646"/>
    <w:rsid w:val="00FB6A97"/>
    <w:rsid w:val="00FB7270"/>
    <w:rsid w:val="00FB74E3"/>
    <w:rsid w:val="00FC02F5"/>
    <w:rsid w:val="00FC06D8"/>
    <w:rsid w:val="00FC151B"/>
    <w:rsid w:val="00FC2EFF"/>
    <w:rsid w:val="00FC32B8"/>
    <w:rsid w:val="00FC4A5C"/>
    <w:rsid w:val="00FC61E1"/>
    <w:rsid w:val="00FC69BD"/>
    <w:rsid w:val="00FD192B"/>
    <w:rsid w:val="00FD1C2A"/>
    <w:rsid w:val="00FD2D15"/>
    <w:rsid w:val="00FD2F9E"/>
    <w:rsid w:val="00FD6C6F"/>
    <w:rsid w:val="00FE466A"/>
    <w:rsid w:val="00FE5E16"/>
    <w:rsid w:val="00FE6F38"/>
    <w:rsid w:val="00FE784C"/>
    <w:rsid w:val="00FF2374"/>
    <w:rsid w:val="00FF308B"/>
    <w:rsid w:val="00FF53E7"/>
    <w:rsid w:val="00FF558C"/>
    <w:rsid w:val="00FF6CD0"/>
    <w:rsid w:val="00FF779F"/>
    <w:rsid w:val="00FF78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13BA2BE3-E50F-4FB7-8462-3CE69A023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2426"/>
  </w:style>
  <w:style w:type="paragraph" w:styleId="Nagwek1">
    <w:name w:val="heading 1"/>
    <w:basedOn w:val="Normalny"/>
    <w:next w:val="Normalny"/>
    <w:link w:val="Nagwek1Znak"/>
    <w:uiPriority w:val="9"/>
    <w:qFormat/>
    <w:rsid w:val="00420E55"/>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qFormat/>
    <w:rsid w:val="00420E55"/>
    <w:pPr>
      <w:keepNext/>
      <w:spacing w:after="120" w:line="360" w:lineRule="auto"/>
      <w:ind w:firstLine="540"/>
      <w:jc w:val="center"/>
      <w:outlineLvl w:val="1"/>
    </w:pPr>
    <w:rPr>
      <w:rFonts w:ascii="Arial" w:eastAsia="Times New Roman" w:hAnsi="Arial" w:cs="Times New Roman"/>
      <w:b/>
      <w:bCs/>
      <w:sz w:val="20"/>
      <w:szCs w:val="24"/>
      <w:lang w:eastAsia="pl-PL"/>
    </w:rPr>
  </w:style>
  <w:style w:type="paragraph" w:styleId="Nagwek3">
    <w:name w:val="heading 3"/>
    <w:basedOn w:val="Normalny"/>
    <w:next w:val="Normalny"/>
    <w:link w:val="Nagwek3Znak"/>
    <w:semiHidden/>
    <w:unhideWhenUsed/>
    <w:qFormat/>
    <w:rsid w:val="00420E55"/>
    <w:pPr>
      <w:keepNext/>
      <w:spacing w:before="240" w:after="60" w:line="240" w:lineRule="auto"/>
      <w:outlineLvl w:val="2"/>
    </w:pPr>
    <w:rPr>
      <w:rFonts w:ascii="Cambria" w:eastAsia="Times New Roman" w:hAnsi="Cambria"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unhideWhenUsed/>
    <w:rsid w:val="00565D32"/>
    <w:rPr>
      <w:color w:val="605E5C"/>
      <w:shd w:val="clear" w:color="auto" w:fill="E1DFDD"/>
    </w:rPr>
  </w:style>
  <w:style w:type="character" w:customStyle="1" w:styleId="Nagwek1Znak">
    <w:name w:val="Nagłówek 1 Znak"/>
    <w:basedOn w:val="Domylnaczcionkaakapitu"/>
    <w:link w:val="Nagwek1"/>
    <w:uiPriority w:val="9"/>
    <w:rsid w:val="00420E55"/>
    <w:rPr>
      <w:rFonts w:ascii="Calibri Light" w:eastAsia="Times New Roman" w:hAnsi="Calibri Light" w:cs="Times New Roman"/>
      <w:b/>
      <w:bCs/>
      <w:color w:val="2E74B5"/>
      <w:sz w:val="28"/>
      <w:szCs w:val="28"/>
      <w:lang w:eastAsia="pl-PL"/>
    </w:rPr>
  </w:style>
  <w:style w:type="character" w:customStyle="1" w:styleId="Nagwek2Znak">
    <w:name w:val="Nagłówek 2 Znak"/>
    <w:basedOn w:val="Domylnaczcionkaakapitu"/>
    <w:link w:val="Nagwek2"/>
    <w:rsid w:val="00420E55"/>
    <w:rPr>
      <w:rFonts w:ascii="Arial" w:eastAsia="Times New Roman" w:hAnsi="Arial" w:cs="Times New Roman"/>
      <w:b/>
      <w:bCs/>
      <w:sz w:val="20"/>
      <w:szCs w:val="24"/>
      <w:lang w:eastAsia="pl-PL"/>
    </w:rPr>
  </w:style>
  <w:style w:type="character" w:customStyle="1" w:styleId="Nagwek3Znak">
    <w:name w:val="Nagłówek 3 Znak"/>
    <w:basedOn w:val="Domylnaczcionkaakapitu"/>
    <w:link w:val="Nagwek3"/>
    <w:semiHidden/>
    <w:rsid w:val="00420E55"/>
    <w:rPr>
      <w:rFonts w:ascii="Cambria" w:eastAsia="Times New Roman" w:hAnsi="Cambria" w:cs="Times New Roman"/>
      <w:b/>
      <w:bCs/>
      <w:sz w:val="26"/>
      <w:szCs w:val="26"/>
      <w:lang w:eastAsia="pl-PL"/>
    </w:rPr>
  </w:style>
  <w:style w:type="character" w:customStyle="1" w:styleId="Nierozpoznanawzmianka1">
    <w:name w:val="Nierozpoznana wzmianka1"/>
    <w:basedOn w:val="Domylnaczcionkaakapitu"/>
    <w:uiPriority w:val="99"/>
    <w:semiHidden/>
    <w:unhideWhenUsed/>
    <w:rsid w:val="00420E55"/>
    <w:rPr>
      <w:color w:val="605E5C"/>
      <w:shd w:val="clear" w:color="auto" w:fill="E1DFDD"/>
    </w:rPr>
  </w:style>
  <w:style w:type="numbering" w:customStyle="1" w:styleId="Bezlisty1">
    <w:name w:val="Bez listy1"/>
    <w:next w:val="Bezlisty"/>
    <w:uiPriority w:val="99"/>
    <w:semiHidden/>
    <w:unhideWhenUsed/>
    <w:rsid w:val="00420E55"/>
  </w:style>
  <w:style w:type="paragraph" w:styleId="Mapadokumentu">
    <w:name w:val="Document Map"/>
    <w:aliases w:val="Plan dokumentu"/>
    <w:basedOn w:val="Normalny"/>
    <w:link w:val="MapadokumentuZnak"/>
    <w:semiHidden/>
    <w:rsid w:val="00420E55"/>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420E55"/>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rsid w:val="00420E55"/>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rsid w:val="00420E55"/>
    <w:rPr>
      <w:rFonts w:ascii="Tahoma" w:eastAsia="Times New Roman" w:hAnsi="Tahoma" w:cs="Tahoma"/>
      <w:sz w:val="16"/>
      <w:szCs w:val="16"/>
      <w:lang w:eastAsia="pl-PL"/>
    </w:rPr>
  </w:style>
  <w:style w:type="character" w:styleId="Numerstrony">
    <w:name w:val="page number"/>
    <w:basedOn w:val="Domylnaczcionkaakapitu"/>
    <w:rsid w:val="00420E55"/>
  </w:style>
  <w:style w:type="character" w:styleId="Pogrubienie">
    <w:name w:val="Strong"/>
    <w:uiPriority w:val="22"/>
    <w:qFormat/>
    <w:rsid w:val="00420E55"/>
    <w:rPr>
      <w:b/>
      <w:bCs/>
    </w:rPr>
  </w:style>
  <w:style w:type="table" w:styleId="Tabela-Siatka">
    <w:name w:val="Table Grid"/>
    <w:basedOn w:val="Standardowy"/>
    <w:rsid w:val="00420E5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420E55"/>
    <w:pPr>
      <w:spacing w:after="0" w:line="360" w:lineRule="auto"/>
      <w:ind w:left="-426" w:firstLine="709"/>
      <w:jc w:val="both"/>
    </w:pPr>
    <w:rPr>
      <w:rFonts w:ascii="Times New Roman" w:eastAsia="Calibri" w:hAnsi="Times New Roman" w:cs="Times New Roman"/>
      <w:sz w:val="24"/>
      <w:szCs w:val="24"/>
      <w:lang w:eastAsia="pl-PL"/>
    </w:rPr>
  </w:style>
  <w:style w:type="character" w:styleId="Odwoaniedokomentarza">
    <w:name w:val="annotation reference"/>
    <w:basedOn w:val="Domylnaczcionkaakapitu"/>
    <w:uiPriority w:val="99"/>
    <w:unhideWhenUsed/>
    <w:rsid w:val="00420E55"/>
    <w:rPr>
      <w:sz w:val="16"/>
      <w:szCs w:val="16"/>
    </w:rPr>
  </w:style>
  <w:style w:type="paragraph" w:styleId="Tekstkomentarza">
    <w:name w:val="annotation text"/>
    <w:basedOn w:val="Normalny"/>
    <w:link w:val="TekstkomentarzaZnak"/>
    <w:unhideWhenUsed/>
    <w:rsid w:val="00420E55"/>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420E5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unhideWhenUsed/>
    <w:rsid w:val="00420E55"/>
    <w:rPr>
      <w:b/>
      <w:bCs/>
    </w:rPr>
  </w:style>
  <w:style w:type="character" w:customStyle="1" w:styleId="TematkomentarzaZnak">
    <w:name w:val="Temat komentarza Znak"/>
    <w:basedOn w:val="TekstkomentarzaZnak"/>
    <w:link w:val="Tematkomentarza"/>
    <w:uiPriority w:val="99"/>
    <w:rsid w:val="00420E55"/>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420E55"/>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highlight-disabled">
    <w:name w:val="highlight-disabled"/>
    <w:basedOn w:val="Domylnaczcionkaakapitu"/>
    <w:rsid w:val="00420E55"/>
  </w:style>
  <w:style w:type="character" w:customStyle="1" w:styleId="WW8Num1z0">
    <w:name w:val="WW8Num1z0"/>
    <w:rsid w:val="00420E55"/>
    <w:rPr>
      <w:rFonts w:ascii="Arial" w:eastAsia="Calibri" w:hAnsi="Arial" w:cs="Arial" w:hint="default"/>
      <w:bCs/>
      <w:iCs/>
      <w:spacing w:val="4"/>
      <w:sz w:val="20"/>
      <w:szCs w:val="20"/>
      <w:lang w:eastAsia="en-GB"/>
    </w:rPr>
  </w:style>
  <w:style w:type="character" w:customStyle="1" w:styleId="WW8Num2z0">
    <w:name w:val="WW8Num2z0"/>
    <w:rsid w:val="00420E55"/>
    <w:rPr>
      <w:rFonts w:ascii="Arial" w:hAnsi="Arial" w:cs="Arial" w:hint="default"/>
      <w:spacing w:val="4"/>
      <w:sz w:val="20"/>
      <w:szCs w:val="20"/>
    </w:rPr>
  </w:style>
  <w:style w:type="character" w:customStyle="1" w:styleId="WW8Num3z0">
    <w:name w:val="WW8Num3z0"/>
    <w:rsid w:val="00420E55"/>
    <w:rPr>
      <w:rFonts w:hint="default"/>
    </w:rPr>
  </w:style>
  <w:style w:type="character" w:customStyle="1" w:styleId="WW8Num4z0">
    <w:name w:val="WW8Num4z0"/>
    <w:rsid w:val="00420E55"/>
    <w:rPr>
      <w:rFonts w:ascii="Arial" w:hAnsi="Arial" w:cs="Arial" w:hint="default"/>
      <w:sz w:val="20"/>
      <w:szCs w:val="20"/>
    </w:rPr>
  </w:style>
  <w:style w:type="character" w:customStyle="1" w:styleId="WW8Num5z0">
    <w:name w:val="WW8Num5z0"/>
    <w:rsid w:val="00420E55"/>
    <w:rPr>
      <w:rFonts w:ascii="Arial" w:hAnsi="Arial" w:cs="Arial" w:hint="default"/>
      <w:sz w:val="20"/>
      <w:szCs w:val="20"/>
    </w:rPr>
  </w:style>
  <w:style w:type="character" w:customStyle="1" w:styleId="WW8Num6z0">
    <w:name w:val="WW8Num6z0"/>
    <w:rsid w:val="00420E55"/>
  </w:style>
  <w:style w:type="character" w:customStyle="1" w:styleId="WW8Num6z1">
    <w:name w:val="WW8Num6z1"/>
    <w:rsid w:val="00420E55"/>
  </w:style>
  <w:style w:type="character" w:customStyle="1" w:styleId="WW8Num6z2">
    <w:name w:val="WW8Num6z2"/>
    <w:rsid w:val="00420E55"/>
  </w:style>
  <w:style w:type="character" w:customStyle="1" w:styleId="WW8Num6z3">
    <w:name w:val="WW8Num6z3"/>
    <w:rsid w:val="00420E55"/>
  </w:style>
  <w:style w:type="character" w:customStyle="1" w:styleId="WW8Num6z4">
    <w:name w:val="WW8Num6z4"/>
    <w:rsid w:val="00420E55"/>
  </w:style>
  <w:style w:type="character" w:customStyle="1" w:styleId="WW8Num6z5">
    <w:name w:val="WW8Num6z5"/>
    <w:rsid w:val="00420E55"/>
  </w:style>
  <w:style w:type="character" w:customStyle="1" w:styleId="WW8Num6z6">
    <w:name w:val="WW8Num6z6"/>
    <w:rsid w:val="00420E55"/>
  </w:style>
  <w:style w:type="character" w:customStyle="1" w:styleId="WW8Num6z7">
    <w:name w:val="WW8Num6z7"/>
    <w:rsid w:val="00420E55"/>
  </w:style>
  <w:style w:type="character" w:customStyle="1" w:styleId="WW8Num6z8">
    <w:name w:val="WW8Num6z8"/>
    <w:rsid w:val="00420E55"/>
  </w:style>
  <w:style w:type="character" w:customStyle="1" w:styleId="WW8Num1z1">
    <w:name w:val="WW8Num1z1"/>
    <w:rsid w:val="00420E55"/>
  </w:style>
  <w:style w:type="character" w:customStyle="1" w:styleId="WW8Num1z2">
    <w:name w:val="WW8Num1z2"/>
    <w:rsid w:val="00420E55"/>
  </w:style>
  <w:style w:type="character" w:customStyle="1" w:styleId="WW8Num1z3">
    <w:name w:val="WW8Num1z3"/>
    <w:rsid w:val="00420E55"/>
  </w:style>
  <w:style w:type="character" w:customStyle="1" w:styleId="WW8Num1z4">
    <w:name w:val="WW8Num1z4"/>
    <w:rsid w:val="00420E55"/>
  </w:style>
  <w:style w:type="character" w:customStyle="1" w:styleId="WW8Num1z5">
    <w:name w:val="WW8Num1z5"/>
    <w:rsid w:val="00420E55"/>
  </w:style>
  <w:style w:type="character" w:customStyle="1" w:styleId="WW8Num1z6">
    <w:name w:val="WW8Num1z6"/>
    <w:rsid w:val="00420E55"/>
  </w:style>
  <w:style w:type="character" w:customStyle="1" w:styleId="WW8Num1z7">
    <w:name w:val="WW8Num1z7"/>
    <w:rsid w:val="00420E55"/>
  </w:style>
  <w:style w:type="character" w:customStyle="1" w:styleId="WW8Num1z8">
    <w:name w:val="WW8Num1z8"/>
    <w:rsid w:val="00420E55"/>
  </w:style>
  <w:style w:type="character" w:customStyle="1" w:styleId="WW8Num4z1">
    <w:name w:val="WW8Num4z1"/>
    <w:rsid w:val="00420E55"/>
  </w:style>
  <w:style w:type="character" w:customStyle="1" w:styleId="WW8Num4z2">
    <w:name w:val="WW8Num4z2"/>
    <w:rsid w:val="00420E55"/>
  </w:style>
  <w:style w:type="character" w:customStyle="1" w:styleId="WW8Num4z3">
    <w:name w:val="WW8Num4z3"/>
    <w:rsid w:val="00420E55"/>
  </w:style>
  <w:style w:type="character" w:customStyle="1" w:styleId="WW8Num4z4">
    <w:name w:val="WW8Num4z4"/>
    <w:rsid w:val="00420E55"/>
  </w:style>
  <w:style w:type="character" w:customStyle="1" w:styleId="WW8Num4z5">
    <w:name w:val="WW8Num4z5"/>
    <w:rsid w:val="00420E55"/>
  </w:style>
  <w:style w:type="character" w:customStyle="1" w:styleId="WW8Num4z6">
    <w:name w:val="WW8Num4z6"/>
    <w:rsid w:val="00420E55"/>
  </w:style>
  <w:style w:type="character" w:customStyle="1" w:styleId="WW8Num4z7">
    <w:name w:val="WW8Num4z7"/>
    <w:rsid w:val="00420E55"/>
  </w:style>
  <w:style w:type="character" w:customStyle="1" w:styleId="WW8Num4z8">
    <w:name w:val="WW8Num4z8"/>
    <w:rsid w:val="00420E55"/>
  </w:style>
  <w:style w:type="character" w:customStyle="1" w:styleId="WW8Num5z1">
    <w:name w:val="WW8Num5z1"/>
    <w:rsid w:val="00420E55"/>
  </w:style>
  <w:style w:type="character" w:customStyle="1" w:styleId="WW8Num5z2">
    <w:name w:val="WW8Num5z2"/>
    <w:rsid w:val="00420E55"/>
  </w:style>
  <w:style w:type="character" w:customStyle="1" w:styleId="WW8Num5z3">
    <w:name w:val="WW8Num5z3"/>
    <w:rsid w:val="00420E55"/>
  </w:style>
  <w:style w:type="character" w:customStyle="1" w:styleId="WW8Num5z4">
    <w:name w:val="WW8Num5z4"/>
    <w:rsid w:val="00420E55"/>
  </w:style>
  <w:style w:type="character" w:customStyle="1" w:styleId="WW8Num5z5">
    <w:name w:val="WW8Num5z5"/>
    <w:rsid w:val="00420E55"/>
  </w:style>
  <w:style w:type="character" w:customStyle="1" w:styleId="WW8Num5z6">
    <w:name w:val="WW8Num5z6"/>
    <w:rsid w:val="00420E55"/>
  </w:style>
  <w:style w:type="character" w:customStyle="1" w:styleId="WW8Num5z7">
    <w:name w:val="WW8Num5z7"/>
    <w:rsid w:val="00420E55"/>
  </w:style>
  <w:style w:type="character" w:customStyle="1" w:styleId="WW8Num5z8">
    <w:name w:val="WW8Num5z8"/>
    <w:rsid w:val="00420E55"/>
  </w:style>
  <w:style w:type="character" w:customStyle="1" w:styleId="WW8Num7z0">
    <w:name w:val="WW8Num7z0"/>
    <w:rsid w:val="00420E55"/>
    <w:rPr>
      <w:rFonts w:ascii="Arial" w:hAnsi="Arial" w:cs="Arial" w:hint="default"/>
      <w:sz w:val="20"/>
      <w:szCs w:val="20"/>
    </w:rPr>
  </w:style>
  <w:style w:type="character" w:customStyle="1" w:styleId="WW8Num7z1">
    <w:name w:val="WW8Num7z1"/>
    <w:rsid w:val="00420E55"/>
  </w:style>
  <w:style w:type="character" w:customStyle="1" w:styleId="WW8Num7z2">
    <w:name w:val="WW8Num7z2"/>
    <w:rsid w:val="00420E55"/>
  </w:style>
  <w:style w:type="character" w:customStyle="1" w:styleId="WW8Num7z3">
    <w:name w:val="WW8Num7z3"/>
    <w:rsid w:val="00420E55"/>
  </w:style>
  <w:style w:type="character" w:customStyle="1" w:styleId="WW8Num7z4">
    <w:name w:val="WW8Num7z4"/>
    <w:rsid w:val="00420E55"/>
  </w:style>
  <w:style w:type="character" w:customStyle="1" w:styleId="WW8Num7z5">
    <w:name w:val="WW8Num7z5"/>
    <w:rsid w:val="00420E55"/>
  </w:style>
  <w:style w:type="character" w:customStyle="1" w:styleId="WW8Num7z6">
    <w:name w:val="WW8Num7z6"/>
    <w:rsid w:val="00420E55"/>
  </w:style>
  <w:style w:type="character" w:customStyle="1" w:styleId="WW8Num7z7">
    <w:name w:val="WW8Num7z7"/>
    <w:rsid w:val="00420E55"/>
  </w:style>
  <w:style w:type="character" w:customStyle="1" w:styleId="WW8Num7z8">
    <w:name w:val="WW8Num7z8"/>
    <w:rsid w:val="00420E55"/>
  </w:style>
  <w:style w:type="character" w:customStyle="1" w:styleId="WW8Num8z0">
    <w:name w:val="WW8Num8z0"/>
    <w:rsid w:val="00420E55"/>
    <w:rPr>
      <w:rFonts w:ascii="Arial" w:hAnsi="Arial" w:cs="Arial" w:hint="default"/>
      <w:sz w:val="20"/>
      <w:szCs w:val="20"/>
    </w:rPr>
  </w:style>
  <w:style w:type="character" w:customStyle="1" w:styleId="WW8Num8z1">
    <w:name w:val="WW8Num8z1"/>
    <w:rsid w:val="00420E55"/>
  </w:style>
  <w:style w:type="character" w:customStyle="1" w:styleId="WW8Num8z2">
    <w:name w:val="WW8Num8z2"/>
    <w:rsid w:val="00420E55"/>
  </w:style>
  <w:style w:type="character" w:customStyle="1" w:styleId="WW8Num8z3">
    <w:name w:val="WW8Num8z3"/>
    <w:rsid w:val="00420E55"/>
  </w:style>
  <w:style w:type="character" w:customStyle="1" w:styleId="WW8Num8z4">
    <w:name w:val="WW8Num8z4"/>
    <w:rsid w:val="00420E55"/>
  </w:style>
  <w:style w:type="character" w:customStyle="1" w:styleId="WW8Num8z5">
    <w:name w:val="WW8Num8z5"/>
    <w:rsid w:val="00420E55"/>
  </w:style>
  <w:style w:type="character" w:customStyle="1" w:styleId="WW8Num8z6">
    <w:name w:val="WW8Num8z6"/>
    <w:rsid w:val="00420E55"/>
  </w:style>
  <w:style w:type="character" w:customStyle="1" w:styleId="WW8Num8z7">
    <w:name w:val="WW8Num8z7"/>
    <w:rsid w:val="00420E55"/>
  </w:style>
  <w:style w:type="character" w:customStyle="1" w:styleId="WW8Num8z8">
    <w:name w:val="WW8Num8z8"/>
    <w:rsid w:val="00420E55"/>
  </w:style>
  <w:style w:type="character" w:customStyle="1" w:styleId="Domylnaczcionkaakapitu1">
    <w:name w:val="Domyślna czcionka akapitu1"/>
    <w:rsid w:val="00420E55"/>
  </w:style>
  <w:style w:type="character" w:customStyle="1" w:styleId="Odwoaniedokomentarza1">
    <w:name w:val="Odwołanie do komentarza1"/>
    <w:rsid w:val="00420E55"/>
    <w:rPr>
      <w:sz w:val="16"/>
      <w:szCs w:val="16"/>
    </w:rPr>
  </w:style>
  <w:style w:type="character" w:customStyle="1" w:styleId="WW8Num12z0">
    <w:name w:val="WW8Num12z0"/>
    <w:rsid w:val="00420E55"/>
    <w:rPr>
      <w:rFonts w:cs="Arial" w:hint="default"/>
      <w:color w:val="auto"/>
    </w:rPr>
  </w:style>
  <w:style w:type="character" w:customStyle="1" w:styleId="WW8Num12z1">
    <w:name w:val="WW8Num12z1"/>
    <w:rsid w:val="00420E55"/>
  </w:style>
  <w:style w:type="character" w:customStyle="1" w:styleId="WW8Num12z2">
    <w:name w:val="WW8Num12z2"/>
    <w:rsid w:val="00420E55"/>
  </w:style>
  <w:style w:type="character" w:customStyle="1" w:styleId="WW8Num12z3">
    <w:name w:val="WW8Num12z3"/>
    <w:rsid w:val="00420E55"/>
  </w:style>
  <w:style w:type="character" w:customStyle="1" w:styleId="WW8Num12z4">
    <w:name w:val="WW8Num12z4"/>
    <w:rsid w:val="00420E55"/>
  </w:style>
  <w:style w:type="character" w:customStyle="1" w:styleId="WW8Num12z5">
    <w:name w:val="WW8Num12z5"/>
    <w:rsid w:val="00420E55"/>
  </w:style>
  <w:style w:type="character" w:customStyle="1" w:styleId="WW8Num12z6">
    <w:name w:val="WW8Num12z6"/>
    <w:rsid w:val="00420E55"/>
  </w:style>
  <w:style w:type="character" w:customStyle="1" w:styleId="WW8Num12z7">
    <w:name w:val="WW8Num12z7"/>
    <w:rsid w:val="00420E55"/>
  </w:style>
  <w:style w:type="character" w:customStyle="1" w:styleId="WW8Num12z8">
    <w:name w:val="WW8Num12z8"/>
    <w:rsid w:val="00420E55"/>
  </w:style>
  <w:style w:type="paragraph" w:customStyle="1" w:styleId="Nagwek10">
    <w:name w:val="Nagłówek1"/>
    <w:basedOn w:val="Normalny"/>
    <w:next w:val="Tekstpodstawowy"/>
    <w:rsid w:val="00420E55"/>
    <w:pPr>
      <w:keepNext/>
      <w:suppressAutoHyphens/>
      <w:spacing w:before="240" w:after="120" w:line="240" w:lineRule="auto"/>
    </w:pPr>
    <w:rPr>
      <w:rFonts w:ascii="Liberation Sans" w:eastAsia="Microsoft YaHei" w:hAnsi="Liberation Sans" w:cs="Arial"/>
      <w:sz w:val="28"/>
      <w:szCs w:val="28"/>
      <w:lang w:eastAsia="zh-CN"/>
    </w:rPr>
  </w:style>
  <w:style w:type="paragraph" w:styleId="Tekstpodstawowy">
    <w:name w:val="Body Text"/>
    <w:basedOn w:val="Normalny"/>
    <w:link w:val="TekstpodstawowyZnak"/>
    <w:uiPriority w:val="99"/>
    <w:rsid w:val="00420E55"/>
    <w:pPr>
      <w:suppressAutoHyphens/>
      <w:spacing w:after="140" w:line="276"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uiPriority w:val="99"/>
    <w:rsid w:val="00420E55"/>
    <w:rPr>
      <w:rFonts w:ascii="Times New Roman" w:eastAsia="Times New Roman" w:hAnsi="Times New Roman" w:cs="Times New Roman"/>
      <w:sz w:val="24"/>
      <w:szCs w:val="24"/>
      <w:lang w:eastAsia="zh-CN"/>
    </w:rPr>
  </w:style>
  <w:style w:type="paragraph" w:styleId="Lista">
    <w:name w:val="List"/>
    <w:basedOn w:val="Tekstpodstawowy"/>
    <w:rsid w:val="00420E55"/>
    <w:rPr>
      <w:rFonts w:cs="Arial"/>
    </w:rPr>
  </w:style>
  <w:style w:type="paragraph" w:styleId="Legenda">
    <w:name w:val="caption"/>
    <w:basedOn w:val="Normalny"/>
    <w:qFormat/>
    <w:rsid w:val="00420E55"/>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Indeks">
    <w:name w:val="Indeks"/>
    <w:basedOn w:val="Normalny"/>
    <w:rsid w:val="00420E55"/>
    <w:pPr>
      <w:suppressLineNumbers/>
      <w:suppressAutoHyphens/>
      <w:spacing w:after="0" w:line="240" w:lineRule="auto"/>
    </w:pPr>
    <w:rPr>
      <w:rFonts w:ascii="Times New Roman" w:eastAsia="Times New Roman" w:hAnsi="Times New Roman" w:cs="Arial"/>
      <w:sz w:val="24"/>
      <w:szCs w:val="24"/>
      <w:lang w:eastAsia="zh-CN"/>
    </w:rPr>
  </w:style>
  <w:style w:type="paragraph" w:customStyle="1" w:styleId="Mapadokumentu1">
    <w:name w:val="Mapa dokumentu1"/>
    <w:basedOn w:val="Normalny"/>
    <w:rsid w:val="00420E55"/>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Tekstkomentarza1">
    <w:name w:val="Tekst komentarza1"/>
    <w:basedOn w:val="Normalny"/>
    <w:rsid w:val="00420E55"/>
    <w:pPr>
      <w:suppressAutoHyphens/>
      <w:spacing w:after="0" w:line="240" w:lineRule="auto"/>
    </w:pPr>
    <w:rPr>
      <w:rFonts w:ascii="Times New Roman" w:eastAsia="Times New Roman" w:hAnsi="Times New Roman" w:cs="Times New Roman"/>
      <w:sz w:val="20"/>
      <w:szCs w:val="20"/>
      <w:lang w:eastAsia="zh-CN"/>
    </w:rPr>
  </w:style>
  <w:style w:type="paragraph" w:styleId="Bezodstpw">
    <w:name w:val="No Spacing"/>
    <w:uiPriority w:val="1"/>
    <w:qFormat/>
    <w:rsid w:val="00420E55"/>
    <w:pPr>
      <w:suppressAutoHyphens/>
      <w:spacing w:after="0" w:line="240" w:lineRule="auto"/>
    </w:pPr>
    <w:rPr>
      <w:rFonts w:ascii="Times New Roman" w:eastAsia="Times New Roman" w:hAnsi="Times New Roman" w:cs="Times New Roman"/>
      <w:sz w:val="24"/>
      <w:szCs w:val="24"/>
      <w:lang w:eastAsia="zh-CN"/>
    </w:rPr>
  </w:style>
  <w:style w:type="paragraph" w:customStyle="1" w:styleId="Default">
    <w:name w:val="Default"/>
    <w:rsid w:val="00420E55"/>
    <w:pPr>
      <w:suppressAutoHyphens/>
      <w:autoSpaceDE w:val="0"/>
      <w:spacing w:after="0" w:line="240" w:lineRule="auto"/>
    </w:pPr>
    <w:rPr>
      <w:rFonts w:ascii="Calibri" w:eastAsia="Times New Roman" w:hAnsi="Calibri" w:cs="Calibri"/>
      <w:color w:val="000000"/>
      <w:sz w:val="24"/>
      <w:szCs w:val="24"/>
      <w:lang w:eastAsia="zh-CN"/>
    </w:rPr>
  </w:style>
  <w:style w:type="paragraph" w:customStyle="1" w:styleId="Zawartoramki">
    <w:name w:val="Zawartość ramki"/>
    <w:basedOn w:val="Normalny"/>
    <w:rsid w:val="00420E55"/>
    <w:pPr>
      <w:suppressAutoHyphens/>
      <w:spacing w:after="0" w:line="240" w:lineRule="auto"/>
    </w:pPr>
    <w:rPr>
      <w:rFonts w:ascii="Times New Roman" w:eastAsia="Times New Roman" w:hAnsi="Times New Roman" w:cs="Times New Roman"/>
      <w:sz w:val="24"/>
      <w:szCs w:val="24"/>
      <w:lang w:eastAsia="zh-CN"/>
    </w:rPr>
  </w:style>
  <w:style w:type="character" w:customStyle="1" w:styleId="TekstkomentarzaZnak1">
    <w:name w:val="Tekst komentarza Znak1"/>
    <w:uiPriority w:val="99"/>
    <w:semiHidden/>
    <w:rsid w:val="00420E55"/>
    <w:rPr>
      <w:lang w:eastAsia="zh-CN"/>
    </w:rPr>
  </w:style>
  <w:style w:type="paragraph" w:styleId="Tekstprzypisukocowego">
    <w:name w:val="endnote text"/>
    <w:basedOn w:val="Normalny"/>
    <w:link w:val="TekstprzypisukocowegoZnak"/>
    <w:semiHidden/>
    <w:unhideWhenUsed/>
    <w:rsid w:val="00420E55"/>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420E55"/>
    <w:rPr>
      <w:rFonts w:ascii="Times New Roman" w:eastAsia="Times New Roman" w:hAnsi="Times New Roman" w:cs="Times New Roman"/>
      <w:sz w:val="20"/>
      <w:szCs w:val="20"/>
      <w:lang w:eastAsia="pl-PL"/>
    </w:rPr>
  </w:style>
  <w:style w:type="character" w:styleId="Odwoanieprzypisukocowego">
    <w:name w:val="endnote reference"/>
    <w:unhideWhenUsed/>
    <w:rsid w:val="00420E55"/>
    <w:rPr>
      <w:vertAlign w:val="superscript"/>
    </w:rPr>
  </w:style>
  <w:style w:type="paragraph" w:styleId="Poprawka">
    <w:name w:val="Revision"/>
    <w:hidden/>
    <w:uiPriority w:val="99"/>
    <w:semiHidden/>
    <w:rsid w:val="00420E55"/>
    <w:pPr>
      <w:spacing w:after="0" w:line="240" w:lineRule="auto"/>
    </w:pPr>
    <w:rPr>
      <w:rFonts w:ascii="Times New Roman" w:eastAsia="Times New Roman" w:hAnsi="Times New Roman" w:cs="Times New Roman"/>
      <w:sz w:val="24"/>
      <w:szCs w:val="24"/>
      <w:lang w:eastAsia="pl-PL"/>
    </w:rPr>
  </w:style>
  <w:style w:type="character" w:styleId="Tekstzastpczy">
    <w:name w:val="Placeholder Text"/>
    <w:uiPriority w:val="99"/>
    <w:semiHidden/>
    <w:rsid w:val="00420E55"/>
    <w:rPr>
      <w:color w:val="808080"/>
    </w:rPr>
  </w:style>
  <w:style w:type="character" w:customStyle="1" w:styleId="Teksttreci2">
    <w:name w:val="Tekst treści (2)_"/>
    <w:link w:val="Teksttreci20"/>
    <w:rsid w:val="00420E55"/>
    <w:rPr>
      <w:sz w:val="21"/>
      <w:szCs w:val="21"/>
      <w:shd w:val="clear" w:color="auto" w:fill="FFFFFF"/>
    </w:rPr>
  </w:style>
  <w:style w:type="paragraph" w:customStyle="1" w:styleId="Teksttreci20">
    <w:name w:val="Tekst treści (2)"/>
    <w:basedOn w:val="Normalny"/>
    <w:link w:val="Teksttreci2"/>
    <w:rsid w:val="00420E55"/>
    <w:pPr>
      <w:widowControl w:val="0"/>
      <w:shd w:val="clear" w:color="auto" w:fill="FFFFFF"/>
      <w:spacing w:after="0" w:line="250" w:lineRule="exact"/>
      <w:ind w:hanging="340"/>
    </w:pPr>
    <w:rPr>
      <w:sz w:val="21"/>
      <w:szCs w:val="21"/>
    </w:rPr>
  </w:style>
  <w:style w:type="character" w:customStyle="1" w:styleId="warheader">
    <w:name w:val="war_header"/>
    <w:rsid w:val="00420E55"/>
  </w:style>
  <w:style w:type="character" w:customStyle="1" w:styleId="info-list-value-uzasadnienie">
    <w:name w:val="info-list-value-uzasadnienie"/>
    <w:rsid w:val="00420E55"/>
  </w:style>
  <w:style w:type="paragraph" w:styleId="Tekstpodstawowywcity3">
    <w:name w:val="Body Text Indent 3"/>
    <w:basedOn w:val="Normalny"/>
    <w:link w:val="Tekstpodstawowywcity3Znak"/>
    <w:rsid w:val="00420E55"/>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420E55"/>
    <w:rPr>
      <w:rFonts w:ascii="Times New Roman" w:eastAsia="Times New Roman" w:hAnsi="Times New Roman" w:cs="Times New Roman"/>
      <w:sz w:val="16"/>
      <w:szCs w:val="16"/>
      <w:lang w:eastAsia="pl-PL"/>
    </w:rPr>
  </w:style>
  <w:style w:type="character" w:customStyle="1" w:styleId="Teksttreci">
    <w:name w:val="Tekst treści_"/>
    <w:link w:val="Teksttreci0"/>
    <w:locked/>
    <w:rsid w:val="00420E55"/>
    <w:rPr>
      <w:sz w:val="17"/>
      <w:szCs w:val="17"/>
      <w:shd w:val="clear" w:color="auto" w:fill="FFFFFF"/>
    </w:rPr>
  </w:style>
  <w:style w:type="paragraph" w:customStyle="1" w:styleId="Teksttreci0">
    <w:name w:val="Tekst treści"/>
    <w:basedOn w:val="Normalny"/>
    <w:link w:val="Teksttreci"/>
    <w:rsid w:val="00420E55"/>
    <w:pPr>
      <w:shd w:val="clear" w:color="auto" w:fill="FFFFFF"/>
      <w:spacing w:after="780" w:line="334" w:lineRule="exact"/>
    </w:pPr>
    <w:rPr>
      <w:sz w:val="17"/>
      <w:szCs w:val="17"/>
      <w:shd w:val="clear" w:color="auto" w:fill="FFFFFF"/>
    </w:rPr>
  </w:style>
  <w:style w:type="paragraph" w:styleId="Tekstpodstawowywcity">
    <w:name w:val="Body Text Indent"/>
    <w:basedOn w:val="Normalny"/>
    <w:link w:val="TekstpodstawowywcityZnak"/>
    <w:uiPriority w:val="99"/>
    <w:rsid w:val="00420E55"/>
    <w:pPr>
      <w:spacing w:after="120" w:line="240" w:lineRule="auto"/>
      <w:ind w:left="283"/>
    </w:pPr>
    <w:rPr>
      <w:rFonts w:ascii="Times New Roman" w:eastAsia="Times New Roman" w:hAnsi="Times New Roman" w:cs="Times New Roman"/>
      <w:sz w:val="28"/>
      <w:szCs w:val="20"/>
      <w:lang w:eastAsia="pl-PL"/>
    </w:rPr>
  </w:style>
  <w:style w:type="character" w:customStyle="1" w:styleId="TekstpodstawowywcityZnak">
    <w:name w:val="Tekst podstawowy wcięty Znak"/>
    <w:basedOn w:val="Domylnaczcionkaakapitu"/>
    <w:link w:val="Tekstpodstawowywcity"/>
    <w:uiPriority w:val="99"/>
    <w:rsid w:val="00420E55"/>
    <w:rPr>
      <w:rFonts w:ascii="Times New Roman" w:eastAsia="Times New Roman" w:hAnsi="Times New Roman" w:cs="Times New Roman"/>
      <w:sz w:val="28"/>
      <w:szCs w:val="20"/>
      <w:lang w:eastAsia="pl-PL"/>
    </w:rPr>
  </w:style>
  <w:style w:type="character" w:customStyle="1" w:styleId="TeksttreciKursywa">
    <w:name w:val="Tekst treści + Kursywa"/>
    <w:rsid w:val="00420E55"/>
    <w:rPr>
      <w:rFonts w:ascii="Segoe UI" w:eastAsia="Segoe UI" w:hAnsi="Segoe UI" w:cs="Segoe UI"/>
      <w:b w:val="0"/>
      <w:bCs w:val="0"/>
      <w:i/>
      <w:iCs/>
      <w:smallCaps w:val="0"/>
      <w:strike w:val="0"/>
      <w:spacing w:val="0"/>
      <w:shd w:val="clear" w:color="auto" w:fill="FFFFFF"/>
    </w:rPr>
  </w:style>
  <w:style w:type="character" w:customStyle="1" w:styleId="TeksttreciPogrubienie">
    <w:name w:val="Tekst treści + Pogrubienie"/>
    <w:rsid w:val="00420E55"/>
    <w:rPr>
      <w:rFonts w:ascii="Calibri" w:eastAsia="Calibri" w:hAnsi="Calibri" w:cs="Calibri"/>
      <w:b/>
      <w:bCs/>
      <w:sz w:val="24"/>
      <w:szCs w:val="24"/>
      <w:shd w:val="clear" w:color="auto" w:fill="FFFFFF"/>
    </w:rPr>
  </w:style>
  <w:style w:type="paragraph" w:styleId="Tekstpodstawowy2">
    <w:name w:val="Body Text 2"/>
    <w:basedOn w:val="Normalny"/>
    <w:link w:val="Tekstpodstawowy2Znak"/>
    <w:uiPriority w:val="99"/>
    <w:unhideWhenUsed/>
    <w:rsid w:val="00420E55"/>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420E55"/>
    <w:rPr>
      <w:rFonts w:ascii="Times New Roman" w:eastAsia="Times New Roman" w:hAnsi="Times New Roman" w:cs="Times New Roman"/>
      <w:sz w:val="24"/>
      <w:szCs w:val="24"/>
      <w:lang w:eastAsia="pl-PL"/>
    </w:rPr>
  </w:style>
  <w:style w:type="paragraph" w:customStyle="1" w:styleId="Tekstpodstawowy21">
    <w:name w:val="Tekst podstawowy 21"/>
    <w:basedOn w:val="Normalny"/>
    <w:rsid w:val="00420E55"/>
    <w:pPr>
      <w:suppressAutoHyphens/>
      <w:spacing w:after="0" w:line="360" w:lineRule="auto"/>
      <w:jc w:val="both"/>
    </w:pPr>
    <w:rPr>
      <w:rFonts w:ascii="Arial" w:eastAsia="Times New Roman" w:hAnsi="Arial" w:cs="Arial"/>
      <w:szCs w:val="24"/>
      <w:lang w:eastAsia="ar-SA"/>
    </w:rPr>
  </w:style>
  <w:style w:type="character" w:customStyle="1" w:styleId="luchili">
    <w:name w:val="luc_hili"/>
    <w:rsid w:val="00420E55"/>
  </w:style>
  <w:style w:type="character" w:customStyle="1" w:styleId="TeksttreciOdstpy1pt">
    <w:name w:val="Tekst treści + Odstępy 1 pt"/>
    <w:rsid w:val="00420E55"/>
    <w:rPr>
      <w:rFonts w:ascii="Arial" w:eastAsia="Arial" w:hAnsi="Arial" w:cs="Arial"/>
      <w:b w:val="0"/>
      <w:bCs w:val="0"/>
      <w:i w:val="0"/>
      <w:iCs w:val="0"/>
      <w:smallCaps w:val="0"/>
      <w:strike w:val="0"/>
      <w:spacing w:val="20"/>
      <w:sz w:val="20"/>
      <w:szCs w:val="20"/>
      <w:shd w:val="clear" w:color="auto" w:fill="FFFFFF"/>
    </w:rPr>
  </w:style>
  <w:style w:type="character" w:customStyle="1" w:styleId="Teksttreci9pt">
    <w:name w:val="Tekst treści + 9 pt"/>
    <w:rsid w:val="00420E55"/>
    <w:rPr>
      <w:rFonts w:ascii="Arial" w:eastAsia="Arial" w:hAnsi="Arial" w:cs="Arial"/>
      <w:b w:val="0"/>
      <w:bCs w:val="0"/>
      <w:i w:val="0"/>
      <w:iCs w:val="0"/>
      <w:smallCaps w:val="0"/>
      <w:strike w:val="0"/>
      <w:spacing w:val="0"/>
      <w:sz w:val="18"/>
      <w:szCs w:val="18"/>
      <w:shd w:val="clear" w:color="auto" w:fill="FFFFFF"/>
    </w:rPr>
  </w:style>
  <w:style w:type="character" w:customStyle="1" w:styleId="Teksttreci9Bezkursywy">
    <w:name w:val="Tekst treści (9) + Bez kursywy"/>
    <w:rsid w:val="00420E55"/>
    <w:rPr>
      <w:rFonts w:ascii="Arial" w:eastAsia="Arial" w:hAnsi="Arial" w:cs="Arial"/>
      <w:b w:val="0"/>
      <w:bCs w:val="0"/>
      <w:i/>
      <w:iCs/>
      <w:smallCaps w:val="0"/>
      <w:strike w:val="0"/>
      <w:spacing w:val="0"/>
      <w:sz w:val="21"/>
      <w:szCs w:val="21"/>
    </w:rPr>
  </w:style>
  <w:style w:type="character" w:customStyle="1" w:styleId="Nagwek1BezkursywyOdstpy0pt">
    <w:name w:val="Nagłówek #1 + Bez kursywy;Odstępy 0 pt"/>
    <w:rsid w:val="00420E55"/>
    <w:rPr>
      <w:b w:val="0"/>
      <w:bCs w:val="0"/>
      <w:i/>
      <w:iCs/>
      <w:smallCaps w:val="0"/>
      <w:strike w:val="0"/>
      <w:spacing w:val="0"/>
      <w:sz w:val="21"/>
      <w:szCs w:val="21"/>
    </w:rPr>
  </w:style>
  <w:style w:type="character" w:customStyle="1" w:styleId="Teksttreci2PogrubienieBezkursywy">
    <w:name w:val="Tekst treści (2) + Pogrubienie;Bez kursywy"/>
    <w:rsid w:val="00420E55"/>
    <w:rPr>
      <w:rFonts w:ascii="Arial" w:eastAsia="Arial" w:hAnsi="Arial" w:cs="Arial"/>
      <w:b/>
      <w:bCs/>
      <w:i/>
      <w:iCs/>
      <w:smallCaps w:val="0"/>
      <w:strike w:val="0"/>
      <w:spacing w:val="0"/>
      <w:sz w:val="21"/>
      <w:szCs w:val="21"/>
      <w:shd w:val="clear" w:color="auto" w:fill="FFFFFF"/>
    </w:rPr>
  </w:style>
  <w:style w:type="character" w:customStyle="1" w:styleId="Teksttreci2Bezkursywy">
    <w:name w:val="Tekst treści (2) + Bez kursywy"/>
    <w:rsid w:val="00420E55"/>
    <w:rPr>
      <w:rFonts w:ascii="Arial" w:eastAsia="Arial" w:hAnsi="Arial" w:cs="Arial"/>
      <w:b w:val="0"/>
      <w:bCs w:val="0"/>
      <w:i/>
      <w:iCs/>
      <w:smallCaps w:val="0"/>
      <w:strike w:val="0"/>
      <w:spacing w:val="0"/>
      <w:sz w:val="21"/>
      <w:szCs w:val="21"/>
      <w:shd w:val="clear" w:color="auto" w:fill="FFFFFF"/>
    </w:rPr>
  </w:style>
  <w:style w:type="character" w:customStyle="1" w:styleId="Teksttreci3">
    <w:name w:val="Tekst treści (3)_"/>
    <w:link w:val="Teksttreci30"/>
    <w:rsid w:val="00420E55"/>
    <w:rPr>
      <w:rFonts w:ascii="Arial" w:eastAsia="Arial" w:hAnsi="Arial" w:cs="Arial"/>
      <w:sz w:val="21"/>
      <w:szCs w:val="21"/>
      <w:shd w:val="clear" w:color="auto" w:fill="FFFFFF"/>
    </w:rPr>
  </w:style>
  <w:style w:type="paragraph" w:customStyle="1" w:styleId="Teksttreci30">
    <w:name w:val="Tekst treści (3)"/>
    <w:basedOn w:val="Normalny"/>
    <w:link w:val="Teksttreci3"/>
    <w:rsid w:val="00420E55"/>
    <w:pPr>
      <w:shd w:val="clear" w:color="auto" w:fill="FFFFFF"/>
      <w:spacing w:after="0" w:line="439" w:lineRule="exact"/>
      <w:jc w:val="both"/>
    </w:pPr>
    <w:rPr>
      <w:rFonts w:ascii="Arial" w:eastAsia="Arial" w:hAnsi="Arial" w:cs="Arial"/>
      <w:sz w:val="21"/>
      <w:szCs w:val="21"/>
    </w:rPr>
  </w:style>
  <w:style w:type="character" w:customStyle="1" w:styleId="Teksttreci3Bezpogrubienia">
    <w:name w:val="Tekst treści (3) + Bez pogrubienia"/>
    <w:rsid w:val="00420E55"/>
    <w:rPr>
      <w:rFonts w:ascii="Arial" w:eastAsia="Arial" w:hAnsi="Arial" w:cs="Arial"/>
      <w:b/>
      <w:bCs/>
      <w:sz w:val="21"/>
      <w:szCs w:val="21"/>
      <w:shd w:val="clear" w:color="auto" w:fill="FFFFFF"/>
    </w:rPr>
  </w:style>
  <w:style w:type="character" w:customStyle="1" w:styleId="Nagwek30">
    <w:name w:val="Nagłówek #3_"/>
    <w:link w:val="Nagwek31"/>
    <w:rsid w:val="00420E55"/>
    <w:rPr>
      <w:rFonts w:ascii="Arial" w:eastAsia="Arial" w:hAnsi="Arial" w:cs="Arial"/>
      <w:spacing w:val="-10"/>
      <w:sz w:val="27"/>
      <w:szCs w:val="27"/>
      <w:shd w:val="clear" w:color="auto" w:fill="FFFFFF"/>
    </w:rPr>
  </w:style>
  <w:style w:type="paragraph" w:customStyle="1" w:styleId="Nagwek31">
    <w:name w:val="Nagłówek #3"/>
    <w:basedOn w:val="Normalny"/>
    <w:link w:val="Nagwek30"/>
    <w:rsid w:val="00420E55"/>
    <w:pPr>
      <w:shd w:val="clear" w:color="auto" w:fill="FFFFFF"/>
      <w:spacing w:after="120" w:line="0" w:lineRule="atLeast"/>
      <w:outlineLvl w:val="2"/>
    </w:pPr>
    <w:rPr>
      <w:rFonts w:ascii="Arial" w:eastAsia="Arial" w:hAnsi="Arial" w:cs="Arial"/>
      <w:spacing w:val="-10"/>
      <w:sz w:val="27"/>
      <w:szCs w:val="27"/>
    </w:rPr>
  </w:style>
  <w:style w:type="character" w:customStyle="1" w:styleId="TeksttreciPogrubienieKursywa">
    <w:name w:val="Tekst treści + Pogrubienie;Kursywa"/>
    <w:rsid w:val="00420E55"/>
    <w:rPr>
      <w:rFonts w:ascii="Times New Roman" w:eastAsia="Times New Roman" w:hAnsi="Times New Roman" w:cs="Times New Roman"/>
      <w:b/>
      <w:bCs/>
      <w:i/>
      <w:iCs/>
      <w:smallCaps w:val="0"/>
      <w:strike w:val="0"/>
      <w:spacing w:val="0"/>
      <w:sz w:val="25"/>
      <w:szCs w:val="25"/>
      <w:shd w:val="clear" w:color="auto" w:fill="FFFFFF"/>
    </w:rPr>
  </w:style>
  <w:style w:type="character" w:customStyle="1" w:styleId="Teksttreci6TrebuchetMS215ptOdstpy0pt">
    <w:name w:val="Tekst treści (6) + Trebuchet MS;21;5 pt;Odstępy 0 pt"/>
    <w:rsid w:val="00420E55"/>
    <w:rPr>
      <w:rFonts w:ascii="Trebuchet MS" w:eastAsia="Trebuchet MS" w:hAnsi="Trebuchet MS" w:cs="Trebuchet MS"/>
      <w:b w:val="0"/>
      <w:bCs w:val="0"/>
      <w:i w:val="0"/>
      <w:iCs w:val="0"/>
      <w:smallCaps w:val="0"/>
      <w:strike w:val="0"/>
      <w:spacing w:val="-10"/>
      <w:sz w:val="43"/>
      <w:szCs w:val="43"/>
    </w:rPr>
  </w:style>
  <w:style w:type="character" w:customStyle="1" w:styleId="Stopka0">
    <w:name w:val="Stopka_"/>
    <w:link w:val="Stopka2"/>
    <w:rsid w:val="00420E55"/>
    <w:rPr>
      <w:sz w:val="19"/>
      <w:szCs w:val="19"/>
      <w:shd w:val="clear" w:color="auto" w:fill="FFFFFF"/>
    </w:rPr>
  </w:style>
  <w:style w:type="paragraph" w:customStyle="1" w:styleId="Stopka2">
    <w:name w:val="Stopka2"/>
    <w:basedOn w:val="Normalny"/>
    <w:link w:val="Stopka0"/>
    <w:rsid w:val="00420E55"/>
    <w:pPr>
      <w:shd w:val="clear" w:color="auto" w:fill="FFFFFF"/>
      <w:spacing w:after="0" w:line="264" w:lineRule="exact"/>
      <w:jc w:val="both"/>
    </w:pPr>
    <w:rPr>
      <w:sz w:val="19"/>
      <w:szCs w:val="19"/>
    </w:rPr>
  </w:style>
  <w:style w:type="character" w:customStyle="1" w:styleId="StopkaKursywa">
    <w:name w:val="Stopka + Kursywa"/>
    <w:rsid w:val="00420E55"/>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Teksttreci5">
    <w:name w:val="Tekst treści (5)_"/>
    <w:rsid w:val="00420E55"/>
    <w:rPr>
      <w:rFonts w:ascii="Times New Roman" w:eastAsia="Times New Roman" w:hAnsi="Times New Roman" w:cs="Times New Roman"/>
      <w:b w:val="0"/>
      <w:bCs w:val="0"/>
      <w:i w:val="0"/>
      <w:iCs w:val="0"/>
      <w:smallCaps w:val="0"/>
      <w:strike w:val="0"/>
      <w:spacing w:val="0"/>
      <w:sz w:val="25"/>
      <w:szCs w:val="25"/>
    </w:rPr>
  </w:style>
  <w:style w:type="character" w:customStyle="1" w:styleId="Teksttreci5Bezpogrubienia">
    <w:name w:val="Tekst treści (5) + Bez pogrubienia"/>
    <w:rsid w:val="00420E55"/>
    <w:rPr>
      <w:rFonts w:ascii="Times New Roman" w:eastAsia="Times New Roman" w:hAnsi="Times New Roman" w:cs="Times New Roman"/>
      <w:b/>
      <w:bCs/>
      <w:i w:val="0"/>
      <w:iCs w:val="0"/>
      <w:smallCaps w:val="0"/>
      <w:strike w:val="0"/>
      <w:spacing w:val="0"/>
      <w:sz w:val="25"/>
      <w:szCs w:val="25"/>
    </w:rPr>
  </w:style>
  <w:style w:type="character" w:customStyle="1" w:styleId="Teksttreci50">
    <w:name w:val="Tekst treści (5)"/>
    <w:rsid w:val="00420E5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Teksttreci5Kursywa">
    <w:name w:val="Tekst treści (5) + Kursywa"/>
    <w:rsid w:val="00420E55"/>
    <w:rPr>
      <w:rFonts w:ascii="Times New Roman" w:eastAsia="Times New Roman" w:hAnsi="Times New Roman" w:cs="Times New Roman"/>
      <w:b w:val="0"/>
      <w:bCs w:val="0"/>
      <w:i/>
      <w:iCs/>
      <w:smallCaps w:val="0"/>
      <w:strike w:val="0"/>
      <w:spacing w:val="0"/>
      <w:sz w:val="25"/>
      <w:szCs w:val="25"/>
      <w:u w:val="single"/>
    </w:rPr>
  </w:style>
  <w:style w:type="paragraph" w:styleId="Tekstpodstawowywcity2">
    <w:name w:val="Body Text Indent 2"/>
    <w:basedOn w:val="Normalny"/>
    <w:link w:val="Tekstpodstawowywcity2Znak"/>
    <w:unhideWhenUsed/>
    <w:rsid w:val="00420E55"/>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420E55"/>
    <w:rPr>
      <w:rFonts w:ascii="Times New Roman" w:eastAsia="Times New Roman" w:hAnsi="Times New Roman" w:cs="Times New Roman"/>
      <w:sz w:val="24"/>
      <w:szCs w:val="24"/>
      <w:lang w:eastAsia="pl-PL"/>
    </w:rPr>
  </w:style>
  <w:style w:type="character" w:customStyle="1" w:styleId="highlight">
    <w:name w:val="highlight"/>
    <w:rsid w:val="00420E55"/>
  </w:style>
  <w:style w:type="character" w:customStyle="1" w:styleId="highlight1">
    <w:name w:val="highlight1"/>
    <w:rsid w:val="00420E55"/>
    <w:rPr>
      <w:b/>
      <w:bCs/>
    </w:rPr>
  </w:style>
  <w:style w:type="character" w:customStyle="1" w:styleId="ZwykytekstZnak">
    <w:name w:val="Zwykły tekst Znak"/>
    <w:link w:val="Zwykytekst"/>
    <w:uiPriority w:val="99"/>
    <w:semiHidden/>
    <w:rsid w:val="00420E55"/>
    <w:rPr>
      <w:rFonts w:ascii="Consolas" w:eastAsia="Calibri" w:hAnsi="Consolas"/>
      <w:sz w:val="21"/>
      <w:szCs w:val="21"/>
    </w:rPr>
  </w:style>
  <w:style w:type="paragraph" w:styleId="Zwykytekst">
    <w:name w:val="Plain Text"/>
    <w:basedOn w:val="Normalny"/>
    <w:link w:val="ZwykytekstZnak"/>
    <w:uiPriority w:val="99"/>
    <w:semiHidden/>
    <w:unhideWhenUsed/>
    <w:rsid w:val="00420E55"/>
    <w:pPr>
      <w:spacing w:after="0" w:line="240" w:lineRule="auto"/>
    </w:pPr>
    <w:rPr>
      <w:rFonts w:ascii="Consolas" w:eastAsia="Calibri" w:hAnsi="Consolas"/>
      <w:sz w:val="21"/>
      <w:szCs w:val="21"/>
    </w:rPr>
  </w:style>
  <w:style w:type="character" w:customStyle="1" w:styleId="ZwykytekstZnak1">
    <w:name w:val="Zwykły tekst Znak1"/>
    <w:basedOn w:val="Domylnaczcionkaakapitu"/>
    <w:semiHidden/>
    <w:rsid w:val="00420E55"/>
    <w:rPr>
      <w:rFonts w:ascii="Consolas" w:hAnsi="Consolas"/>
      <w:sz w:val="21"/>
      <w:szCs w:val="21"/>
    </w:rPr>
  </w:style>
  <w:style w:type="character" w:customStyle="1" w:styleId="Teksttreci7">
    <w:name w:val="Tekst treści (7)_"/>
    <w:link w:val="Teksttreci70"/>
    <w:rsid w:val="00420E55"/>
    <w:rPr>
      <w:sz w:val="25"/>
      <w:szCs w:val="25"/>
      <w:shd w:val="clear" w:color="auto" w:fill="FFFFFF"/>
    </w:rPr>
  </w:style>
  <w:style w:type="paragraph" w:customStyle="1" w:styleId="Teksttreci70">
    <w:name w:val="Tekst treści (7)"/>
    <w:basedOn w:val="Normalny"/>
    <w:link w:val="Teksttreci7"/>
    <w:rsid w:val="00420E55"/>
    <w:pPr>
      <w:shd w:val="clear" w:color="auto" w:fill="FFFFFF"/>
      <w:spacing w:after="0" w:line="336" w:lineRule="exact"/>
    </w:pPr>
    <w:rPr>
      <w:sz w:val="25"/>
      <w:szCs w:val="25"/>
    </w:rPr>
  </w:style>
  <w:style w:type="character" w:customStyle="1" w:styleId="Teksttreci7Bezpogrubienia">
    <w:name w:val="Tekst treści (7) + Bez pogrubienia"/>
    <w:rsid w:val="00420E55"/>
    <w:rPr>
      <w:rFonts w:ascii="Times New Roman" w:eastAsia="Times New Roman" w:hAnsi="Times New Roman"/>
      <w:b/>
      <w:bCs/>
      <w:sz w:val="25"/>
      <w:szCs w:val="25"/>
      <w:shd w:val="clear" w:color="auto" w:fill="FFFFFF"/>
    </w:rPr>
  </w:style>
  <w:style w:type="character" w:customStyle="1" w:styleId="Teksttreci7Kursywa">
    <w:name w:val="Tekst treści (7) + Kursywa"/>
    <w:rsid w:val="00420E55"/>
    <w:rPr>
      <w:rFonts w:ascii="Times New Roman" w:eastAsia="Times New Roman" w:hAnsi="Times New Roman"/>
      <w:i/>
      <w:iCs/>
      <w:sz w:val="25"/>
      <w:szCs w:val="25"/>
      <w:shd w:val="clear" w:color="auto" w:fill="FFFFFF"/>
    </w:rPr>
  </w:style>
  <w:style w:type="character" w:customStyle="1" w:styleId="Teksttreci4">
    <w:name w:val="Tekst treści (4)_"/>
    <w:link w:val="Teksttreci40"/>
    <w:rsid w:val="00420E55"/>
    <w:rPr>
      <w:rFonts w:ascii="Arial" w:eastAsia="Arial" w:hAnsi="Arial" w:cs="Arial"/>
      <w:sz w:val="15"/>
      <w:szCs w:val="15"/>
      <w:shd w:val="clear" w:color="auto" w:fill="FFFFFF"/>
    </w:rPr>
  </w:style>
  <w:style w:type="paragraph" w:customStyle="1" w:styleId="Teksttreci40">
    <w:name w:val="Tekst treści (4)"/>
    <w:basedOn w:val="Normalny"/>
    <w:link w:val="Teksttreci4"/>
    <w:rsid w:val="00420E55"/>
    <w:pPr>
      <w:shd w:val="clear" w:color="auto" w:fill="FFFFFF"/>
      <w:spacing w:after="0" w:line="0" w:lineRule="atLeast"/>
      <w:jc w:val="both"/>
    </w:pPr>
    <w:rPr>
      <w:rFonts w:ascii="Arial" w:eastAsia="Arial" w:hAnsi="Arial" w:cs="Arial"/>
      <w:sz w:val="15"/>
      <w:szCs w:val="15"/>
    </w:rPr>
  </w:style>
  <w:style w:type="character" w:customStyle="1" w:styleId="TeksttreciKursywaOdstpy0pt">
    <w:name w:val="Tekst treści + Kursywa;Odstępy 0 pt"/>
    <w:rsid w:val="00420E55"/>
    <w:rPr>
      <w:rFonts w:ascii="Arial" w:eastAsia="Arial" w:hAnsi="Arial" w:cs="Arial"/>
      <w:b w:val="0"/>
      <w:bCs w:val="0"/>
      <w:i/>
      <w:iCs/>
      <w:smallCaps w:val="0"/>
      <w:strike w:val="0"/>
      <w:spacing w:val="10"/>
      <w:sz w:val="17"/>
      <w:szCs w:val="17"/>
      <w:shd w:val="clear" w:color="auto" w:fill="FFFFFF"/>
    </w:rPr>
  </w:style>
  <w:style w:type="character" w:customStyle="1" w:styleId="TeksttreciCandara9pt">
    <w:name w:val="Tekst treści + Candara;9 pt"/>
    <w:rsid w:val="00420E55"/>
    <w:rPr>
      <w:rFonts w:ascii="Candara" w:eastAsia="Candara" w:hAnsi="Candara" w:cs="Candara"/>
      <w:b w:val="0"/>
      <w:bCs w:val="0"/>
      <w:i w:val="0"/>
      <w:iCs w:val="0"/>
      <w:smallCaps w:val="0"/>
      <w:strike w:val="0"/>
      <w:spacing w:val="0"/>
      <w:sz w:val="18"/>
      <w:szCs w:val="18"/>
      <w:shd w:val="clear" w:color="auto" w:fill="FFFFFF"/>
    </w:rPr>
  </w:style>
  <w:style w:type="character" w:customStyle="1" w:styleId="PogrubienieTeksttreci105ptSkalowanie60">
    <w:name w:val="Pogrubienie;Tekst treści + 10;5 pt;Skalowanie 60%"/>
    <w:rsid w:val="00420E55"/>
    <w:rPr>
      <w:rFonts w:ascii="Arial" w:eastAsia="Arial" w:hAnsi="Arial" w:cs="Arial"/>
      <w:b/>
      <w:bCs/>
      <w:i w:val="0"/>
      <w:iCs w:val="0"/>
      <w:smallCaps w:val="0"/>
      <w:strike w:val="0"/>
      <w:spacing w:val="0"/>
      <w:w w:val="60"/>
      <w:sz w:val="21"/>
      <w:szCs w:val="21"/>
      <w:shd w:val="clear" w:color="auto" w:fill="FFFFFF"/>
    </w:rPr>
  </w:style>
  <w:style w:type="character" w:customStyle="1" w:styleId="Nagwek6Exact">
    <w:name w:val="Nagłówek #6 Exact"/>
    <w:rsid w:val="00420E55"/>
    <w:rPr>
      <w:rFonts w:ascii="Garamond" w:eastAsia="Garamond" w:hAnsi="Garamond" w:cs="Garamond"/>
      <w:b/>
      <w:bCs/>
      <w:i w:val="0"/>
      <w:iCs w:val="0"/>
      <w:smallCaps w:val="0"/>
      <w:strike w:val="0"/>
      <w:sz w:val="24"/>
      <w:szCs w:val="24"/>
      <w:u w:val="none"/>
    </w:rPr>
  </w:style>
  <w:style w:type="character" w:customStyle="1" w:styleId="Teksttreci2Pogrubienie">
    <w:name w:val="Tekst treści (2) + Pogrubienie"/>
    <w:rsid w:val="00420E55"/>
    <w:rPr>
      <w:rFonts w:ascii="Garamond" w:eastAsia="Garamond" w:hAnsi="Garamond" w:cs="Garamond"/>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8">
    <w:name w:val="Tekst treści (8)_"/>
    <w:rsid w:val="00420E55"/>
    <w:rPr>
      <w:rFonts w:ascii="Garamond" w:eastAsia="Garamond" w:hAnsi="Garamond" w:cs="Garamond"/>
      <w:b/>
      <w:bCs/>
      <w:i w:val="0"/>
      <w:iCs w:val="0"/>
      <w:smallCaps w:val="0"/>
      <w:strike w:val="0"/>
      <w:sz w:val="24"/>
      <w:szCs w:val="24"/>
      <w:u w:val="none"/>
    </w:rPr>
  </w:style>
  <w:style w:type="character" w:customStyle="1" w:styleId="Teksttreci8Bezpogrubienia">
    <w:name w:val="Tekst treści (8) + Bez pogrubienia"/>
    <w:rsid w:val="00420E55"/>
    <w:rPr>
      <w:rFonts w:ascii="Garamond" w:eastAsia="Garamond" w:hAnsi="Garamond" w:cs="Garamond"/>
      <w:b/>
      <w:bCs/>
      <w:i w:val="0"/>
      <w:iCs w:val="0"/>
      <w:smallCaps w:val="0"/>
      <w:strike w:val="0"/>
      <w:color w:val="000000"/>
      <w:spacing w:val="0"/>
      <w:w w:val="100"/>
      <w:position w:val="0"/>
      <w:sz w:val="24"/>
      <w:szCs w:val="24"/>
      <w:u w:val="none"/>
      <w:lang w:val="pl-PL" w:eastAsia="pl-PL" w:bidi="pl-PL"/>
    </w:rPr>
  </w:style>
  <w:style w:type="character" w:customStyle="1" w:styleId="Teksttreci80">
    <w:name w:val="Tekst treści (8)"/>
    <w:rsid w:val="00420E55"/>
    <w:rPr>
      <w:rFonts w:ascii="Garamond" w:eastAsia="Garamond" w:hAnsi="Garamond" w:cs="Garamond"/>
      <w:b/>
      <w:bCs/>
      <w:i w:val="0"/>
      <w:iCs w:val="0"/>
      <w:smallCaps w:val="0"/>
      <w:strike w:val="0"/>
      <w:color w:val="000000"/>
      <w:spacing w:val="0"/>
      <w:w w:val="100"/>
      <w:position w:val="0"/>
      <w:sz w:val="24"/>
      <w:szCs w:val="24"/>
      <w:u w:val="single"/>
      <w:lang w:val="pl-PL" w:eastAsia="pl-PL" w:bidi="pl-PL"/>
    </w:rPr>
  </w:style>
  <w:style w:type="character" w:customStyle="1" w:styleId="Teksttreci2Georgia95pt">
    <w:name w:val="Tekst treści (2) + Georgia;9;5 pt"/>
    <w:rsid w:val="00420E55"/>
    <w:rPr>
      <w:rFonts w:ascii="Georgia" w:eastAsia="Georgia" w:hAnsi="Georgia" w:cs="Georgia"/>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Nagwek7">
    <w:name w:val="Nagłówek #7_"/>
    <w:link w:val="Nagwek70"/>
    <w:rsid w:val="00420E55"/>
    <w:rPr>
      <w:rFonts w:ascii="Garamond" w:eastAsia="Garamond" w:hAnsi="Garamond" w:cs="Garamond"/>
      <w:b/>
      <w:bCs/>
      <w:sz w:val="24"/>
      <w:szCs w:val="24"/>
      <w:shd w:val="clear" w:color="auto" w:fill="FFFFFF"/>
    </w:rPr>
  </w:style>
  <w:style w:type="paragraph" w:customStyle="1" w:styleId="Nagwek70">
    <w:name w:val="Nagłówek #7"/>
    <w:basedOn w:val="Normalny"/>
    <w:link w:val="Nagwek7"/>
    <w:rsid w:val="00420E55"/>
    <w:pPr>
      <w:widowControl w:val="0"/>
      <w:shd w:val="clear" w:color="auto" w:fill="FFFFFF"/>
      <w:spacing w:after="0" w:line="403" w:lineRule="exact"/>
      <w:ind w:hanging="300"/>
      <w:jc w:val="both"/>
      <w:outlineLvl w:val="6"/>
    </w:pPr>
    <w:rPr>
      <w:rFonts w:ascii="Garamond" w:eastAsia="Garamond" w:hAnsi="Garamond" w:cs="Garamond"/>
      <w:b/>
      <w:bCs/>
      <w:sz w:val="24"/>
      <w:szCs w:val="24"/>
    </w:rPr>
  </w:style>
  <w:style w:type="character" w:customStyle="1" w:styleId="Teksttreci11Exact">
    <w:name w:val="Tekst treści (11) Exact"/>
    <w:link w:val="Teksttreci11"/>
    <w:rsid w:val="00420E55"/>
    <w:rPr>
      <w:rFonts w:ascii="Century Schoolbook" w:eastAsia="Century Schoolbook" w:hAnsi="Century Schoolbook" w:cs="Century Schoolbook"/>
      <w:i/>
      <w:iCs/>
      <w:spacing w:val="-10"/>
      <w:sz w:val="19"/>
      <w:szCs w:val="19"/>
      <w:shd w:val="clear" w:color="auto" w:fill="FFFFFF"/>
    </w:rPr>
  </w:style>
  <w:style w:type="paragraph" w:customStyle="1" w:styleId="Teksttreci11">
    <w:name w:val="Tekst treści (11)"/>
    <w:basedOn w:val="Normalny"/>
    <w:link w:val="Teksttreci11Exact"/>
    <w:rsid w:val="00420E55"/>
    <w:pPr>
      <w:widowControl w:val="0"/>
      <w:shd w:val="clear" w:color="auto" w:fill="FFFFFF"/>
      <w:spacing w:after="0" w:line="0" w:lineRule="atLeast"/>
      <w:jc w:val="both"/>
    </w:pPr>
    <w:rPr>
      <w:rFonts w:ascii="Century Schoolbook" w:eastAsia="Century Schoolbook" w:hAnsi="Century Schoolbook" w:cs="Century Schoolbook"/>
      <w:i/>
      <w:iCs/>
      <w:spacing w:val="-10"/>
      <w:sz w:val="19"/>
      <w:szCs w:val="19"/>
    </w:rPr>
  </w:style>
  <w:style w:type="character" w:customStyle="1" w:styleId="Teksttreci16Exact">
    <w:name w:val="Tekst treści (16) Exact"/>
    <w:link w:val="Teksttreci16"/>
    <w:rsid w:val="00420E55"/>
    <w:rPr>
      <w:rFonts w:ascii="Candara" w:eastAsia="Candara" w:hAnsi="Candara" w:cs="Candara"/>
      <w:i/>
      <w:iCs/>
      <w:shd w:val="clear" w:color="auto" w:fill="FFFFFF"/>
    </w:rPr>
  </w:style>
  <w:style w:type="paragraph" w:customStyle="1" w:styleId="Teksttreci16">
    <w:name w:val="Tekst treści (16)"/>
    <w:basedOn w:val="Normalny"/>
    <w:link w:val="Teksttreci16Exact"/>
    <w:rsid w:val="00420E55"/>
    <w:pPr>
      <w:widowControl w:val="0"/>
      <w:shd w:val="clear" w:color="auto" w:fill="FFFFFF"/>
      <w:spacing w:after="0" w:line="0" w:lineRule="atLeast"/>
    </w:pPr>
    <w:rPr>
      <w:rFonts w:ascii="Candara" w:eastAsia="Candara" w:hAnsi="Candara" w:cs="Candara"/>
      <w:i/>
      <w:iCs/>
    </w:rPr>
  </w:style>
  <w:style w:type="character" w:customStyle="1" w:styleId="Teksttreci2Kursywa">
    <w:name w:val="Tekst treści (2) + Kursywa"/>
    <w:rsid w:val="00420E55"/>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Teksttreci10Exact">
    <w:name w:val="Tekst treści (10) Exact"/>
    <w:rsid w:val="00420E55"/>
    <w:rPr>
      <w:rFonts w:ascii="Arial" w:eastAsia="Arial" w:hAnsi="Arial" w:cs="Arial"/>
      <w:b w:val="0"/>
      <w:bCs w:val="0"/>
      <w:i/>
      <w:iCs/>
      <w:smallCaps w:val="0"/>
      <w:strike w:val="0"/>
      <w:color w:val="000000"/>
      <w:spacing w:val="0"/>
      <w:w w:val="100"/>
      <w:position w:val="0"/>
      <w:sz w:val="17"/>
      <w:szCs w:val="17"/>
      <w:u w:val="none"/>
      <w:lang w:val="pl-PL" w:eastAsia="pl-PL" w:bidi="pl-PL"/>
    </w:rPr>
  </w:style>
  <w:style w:type="character" w:customStyle="1" w:styleId="Teksttreci2Exact">
    <w:name w:val="Tekst treści (2) Exact"/>
    <w:rsid w:val="00420E55"/>
    <w:rPr>
      <w:rFonts w:ascii="Times New Roman" w:eastAsia="Times New Roman" w:hAnsi="Times New Roman" w:cs="Times New Roman"/>
      <w:b w:val="0"/>
      <w:bCs w:val="0"/>
      <w:i w:val="0"/>
      <w:iCs w:val="0"/>
      <w:smallCaps w:val="0"/>
      <w:strike w:val="0"/>
      <w:sz w:val="22"/>
      <w:szCs w:val="22"/>
      <w:u w:val="none"/>
    </w:rPr>
  </w:style>
  <w:style w:type="character" w:customStyle="1" w:styleId="Teksttreci3Exact">
    <w:name w:val="Tekst treści (3) Exact"/>
    <w:rsid w:val="00420E55"/>
    <w:rPr>
      <w:rFonts w:ascii="Cambria" w:eastAsia="Cambria" w:hAnsi="Cambria" w:cs="Cambria"/>
      <w:b w:val="0"/>
      <w:bCs w:val="0"/>
      <w:i w:val="0"/>
      <w:iCs w:val="0"/>
      <w:smallCaps w:val="0"/>
      <w:strike w:val="0"/>
      <w:sz w:val="14"/>
      <w:szCs w:val="14"/>
      <w:u w:val="none"/>
      <w:shd w:val="clear" w:color="auto" w:fill="FFFFFF"/>
    </w:rPr>
  </w:style>
  <w:style w:type="character" w:customStyle="1" w:styleId="StopkaTimesNewRoman75ptKursywa">
    <w:name w:val="Stopka + Times New Roman;7;5 pt;Kursywa"/>
    <w:rsid w:val="00420E55"/>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pl-PL" w:eastAsia="pl-PL" w:bidi="pl-PL"/>
    </w:rPr>
  </w:style>
  <w:style w:type="character" w:customStyle="1" w:styleId="Stopka20">
    <w:name w:val="Stopka (2)_"/>
    <w:link w:val="Stopka21"/>
    <w:rsid w:val="00420E55"/>
    <w:rPr>
      <w:rFonts w:ascii="Cambria" w:eastAsia="Cambria" w:hAnsi="Cambria" w:cs="Cambria"/>
      <w:b/>
      <w:bCs/>
      <w:spacing w:val="-20"/>
      <w:sz w:val="28"/>
      <w:szCs w:val="28"/>
      <w:shd w:val="clear" w:color="auto" w:fill="FFFFFF"/>
    </w:rPr>
  </w:style>
  <w:style w:type="paragraph" w:customStyle="1" w:styleId="Stopka21">
    <w:name w:val="Stopka (2)"/>
    <w:basedOn w:val="Normalny"/>
    <w:link w:val="Stopka20"/>
    <w:rsid w:val="00420E55"/>
    <w:pPr>
      <w:widowControl w:val="0"/>
      <w:shd w:val="clear" w:color="auto" w:fill="FFFFFF"/>
      <w:spacing w:before="300" w:after="0" w:line="211" w:lineRule="exact"/>
      <w:jc w:val="center"/>
    </w:pPr>
    <w:rPr>
      <w:rFonts w:ascii="Cambria" w:eastAsia="Cambria" w:hAnsi="Cambria" w:cs="Cambria"/>
      <w:b/>
      <w:bCs/>
      <w:spacing w:val="-20"/>
      <w:sz w:val="28"/>
      <w:szCs w:val="28"/>
    </w:rPr>
  </w:style>
  <w:style w:type="character" w:customStyle="1" w:styleId="Stopka2Maelitery">
    <w:name w:val="Stopka (2) + Małe litery"/>
    <w:rsid w:val="00420E55"/>
    <w:rPr>
      <w:rFonts w:ascii="Cambria" w:eastAsia="Cambria" w:hAnsi="Cambria" w:cs="Cambria"/>
      <w:b/>
      <w:bCs/>
      <w:smallCaps/>
      <w:color w:val="000000"/>
      <w:spacing w:val="-20"/>
      <w:w w:val="100"/>
      <w:position w:val="0"/>
      <w:sz w:val="28"/>
      <w:szCs w:val="28"/>
      <w:shd w:val="clear" w:color="auto" w:fill="FFFFFF"/>
      <w:lang w:val="pl-PL" w:eastAsia="pl-PL" w:bidi="pl-PL"/>
    </w:rPr>
  </w:style>
  <w:style w:type="character" w:customStyle="1" w:styleId="Teksttreci9">
    <w:name w:val="Tekst treści (9)_"/>
    <w:rsid w:val="00420E55"/>
    <w:rPr>
      <w:rFonts w:ascii="Times New Roman" w:eastAsia="Times New Roman" w:hAnsi="Times New Roman" w:cs="Times New Roman"/>
      <w:b/>
      <w:bCs/>
      <w:i w:val="0"/>
      <w:iCs w:val="0"/>
      <w:smallCaps w:val="0"/>
      <w:strike w:val="0"/>
      <w:sz w:val="22"/>
      <w:szCs w:val="22"/>
      <w:u w:val="none"/>
    </w:rPr>
  </w:style>
  <w:style w:type="character" w:customStyle="1" w:styleId="Teksttreci90">
    <w:name w:val="Tekst treści (9)"/>
    <w:rsid w:val="00420E55"/>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paragraph" w:customStyle="1" w:styleId="Stopka1">
    <w:name w:val="Stopka1"/>
    <w:basedOn w:val="Normalny"/>
    <w:rsid w:val="00420E55"/>
    <w:pPr>
      <w:widowControl w:val="0"/>
      <w:shd w:val="clear" w:color="auto" w:fill="FFFFFF"/>
      <w:spacing w:after="300" w:line="0" w:lineRule="atLeast"/>
    </w:pPr>
    <w:rPr>
      <w:rFonts w:ascii="Cambria" w:eastAsia="Cambria" w:hAnsi="Cambria" w:cs="Cambria"/>
      <w:color w:val="000000"/>
      <w:sz w:val="14"/>
      <w:szCs w:val="14"/>
      <w:lang w:eastAsia="pl-PL" w:bidi="pl-PL"/>
    </w:rPr>
  </w:style>
  <w:style w:type="paragraph" w:styleId="Tekstprzypisudolnego">
    <w:name w:val="footnote text"/>
    <w:basedOn w:val="Normalny"/>
    <w:link w:val="TekstprzypisudolnegoZnak"/>
    <w:uiPriority w:val="99"/>
    <w:semiHidden/>
    <w:unhideWhenUsed/>
    <w:rsid w:val="00420E55"/>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420E55"/>
    <w:rPr>
      <w:rFonts w:ascii="Times New Roman" w:eastAsia="Times New Roman" w:hAnsi="Times New Roman" w:cs="Times New Roman"/>
      <w:sz w:val="20"/>
      <w:szCs w:val="20"/>
      <w:lang w:eastAsia="pl-PL"/>
    </w:rPr>
  </w:style>
  <w:style w:type="character" w:customStyle="1" w:styleId="Teksttreci10">
    <w:name w:val="Tekst treści (10)_"/>
    <w:rsid w:val="00420E55"/>
    <w:rPr>
      <w:rFonts w:ascii="Times New Roman" w:eastAsia="Times New Roman" w:hAnsi="Times New Roman" w:cs="Times New Roman"/>
      <w:b w:val="0"/>
      <w:bCs w:val="0"/>
      <w:i/>
      <w:iCs/>
      <w:smallCaps w:val="0"/>
      <w:strike w:val="0"/>
      <w:spacing w:val="0"/>
      <w:sz w:val="21"/>
      <w:szCs w:val="21"/>
      <w:u w:val="none"/>
    </w:rPr>
  </w:style>
  <w:style w:type="character" w:customStyle="1" w:styleId="Teksttreci100">
    <w:name w:val="Tekst treści (10)"/>
    <w:rsid w:val="00420E55"/>
    <w:rPr>
      <w:rFonts w:ascii="Times New Roman" w:eastAsia="Times New Roman" w:hAnsi="Times New Roman" w:cs="Times New Roman"/>
      <w:b w:val="0"/>
      <w:bCs w:val="0"/>
      <w:i/>
      <w:iCs/>
      <w:smallCaps w:val="0"/>
      <w:strike w:val="0"/>
      <w:color w:val="000000"/>
      <w:spacing w:val="0"/>
      <w:w w:val="100"/>
      <w:position w:val="0"/>
      <w:sz w:val="21"/>
      <w:szCs w:val="21"/>
      <w:u w:val="single"/>
      <w:lang w:val="pl-PL" w:eastAsia="pl-PL" w:bidi="pl-PL"/>
    </w:rPr>
  </w:style>
  <w:style w:type="character" w:customStyle="1" w:styleId="Teksttreci9115ptKursywa">
    <w:name w:val="Tekst treści (9) + 11;5 pt;Kursywa"/>
    <w:rsid w:val="00420E55"/>
    <w:rPr>
      <w:rFonts w:ascii="Times New Roman" w:eastAsia="Times New Roman" w:hAnsi="Times New Roman" w:cs="Times New Roman"/>
      <w:b/>
      <w:bCs/>
      <w:i/>
      <w:iCs/>
      <w:smallCaps w:val="0"/>
      <w:strike w:val="0"/>
      <w:color w:val="000000"/>
      <w:spacing w:val="0"/>
      <w:w w:val="100"/>
      <w:position w:val="0"/>
      <w:sz w:val="23"/>
      <w:szCs w:val="23"/>
      <w:u w:val="single"/>
      <w:lang w:val="pl-PL" w:eastAsia="pl-PL" w:bidi="pl-PL"/>
    </w:rPr>
  </w:style>
  <w:style w:type="character" w:customStyle="1" w:styleId="PogrubienieTeksttreci1014ptBezkursywy">
    <w:name w:val="Pogrubienie;Tekst treści (10) + 14 pt;Bez kursywy"/>
    <w:rsid w:val="00420E55"/>
    <w:rPr>
      <w:rFonts w:ascii="Times New Roman" w:eastAsia="Times New Roman" w:hAnsi="Times New Roman" w:cs="Times New Roman"/>
      <w:b/>
      <w:bCs/>
      <w:i/>
      <w:iCs/>
      <w:smallCaps w:val="0"/>
      <w:strike w:val="0"/>
      <w:color w:val="000000"/>
      <w:spacing w:val="0"/>
      <w:w w:val="100"/>
      <w:position w:val="0"/>
      <w:sz w:val="28"/>
      <w:szCs w:val="28"/>
      <w:u w:val="none"/>
      <w:lang w:val="pl-PL" w:eastAsia="pl-PL" w:bidi="pl-PL"/>
    </w:rPr>
  </w:style>
  <w:style w:type="character" w:customStyle="1" w:styleId="Teksttreci5Bezkursywy">
    <w:name w:val="Tekst treści (5) + Bez kursywy"/>
    <w:rsid w:val="00420E55"/>
    <w:rPr>
      <w:rFonts w:ascii="Times New Roman" w:eastAsia="Times New Roman" w:hAnsi="Times New Roman" w:cs="Times New Roman"/>
      <w:b w:val="0"/>
      <w:bCs w:val="0"/>
      <w:i/>
      <w:iCs/>
      <w:smallCaps w:val="0"/>
      <w:strike w:val="0"/>
      <w:color w:val="000000"/>
      <w:spacing w:val="0"/>
      <w:w w:val="100"/>
      <w:position w:val="0"/>
      <w:sz w:val="22"/>
      <w:szCs w:val="22"/>
      <w:u w:val="single"/>
      <w:lang w:val="pl-PL" w:eastAsia="pl-PL" w:bidi="pl-PL"/>
    </w:rPr>
  </w:style>
  <w:style w:type="character" w:customStyle="1" w:styleId="Nagwek20">
    <w:name w:val="Nagłówek #2_"/>
    <w:link w:val="Nagwek21"/>
    <w:rsid w:val="00420E55"/>
    <w:rPr>
      <w:b/>
      <w:bCs/>
      <w:shd w:val="clear" w:color="auto" w:fill="FFFFFF"/>
    </w:rPr>
  </w:style>
  <w:style w:type="paragraph" w:customStyle="1" w:styleId="Nagwek21">
    <w:name w:val="Nagłówek #2"/>
    <w:basedOn w:val="Normalny"/>
    <w:link w:val="Nagwek20"/>
    <w:rsid w:val="00420E55"/>
    <w:pPr>
      <w:widowControl w:val="0"/>
      <w:shd w:val="clear" w:color="auto" w:fill="FFFFFF"/>
      <w:spacing w:after="0" w:line="0" w:lineRule="atLeast"/>
      <w:ind w:hanging="780"/>
      <w:outlineLvl w:val="1"/>
    </w:pPr>
    <w:rPr>
      <w:b/>
      <w:bCs/>
    </w:rPr>
  </w:style>
  <w:style w:type="character" w:customStyle="1" w:styleId="Teksttreci13">
    <w:name w:val="Tekst treści (13)_"/>
    <w:rsid w:val="00420E55"/>
    <w:rPr>
      <w:rFonts w:ascii="Times New Roman" w:eastAsia="Times New Roman" w:hAnsi="Times New Roman" w:cs="Times New Roman"/>
      <w:b/>
      <w:bCs/>
      <w:i/>
      <w:iCs/>
      <w:smallCaps w:val="0"/>
      <w:strike w:val="0"/>
      <w:sz w:val="19"/>
      <w:szCs w:val="19"/>
      <w:u w:val="none"/>
    </w:rPr>
  </w:style>
  <w:style w:type="character" w:customStyle="1" w:styleId="Teksttreci130">
    <w:name w:val="Tekst treści (13)"/>
    <w:rsid w:val="00420E55"/>
    <w:rPr>
      <w:rFonts w:ascii="Times New Roman" w:eastAsia="Times New Roman" w:hAnsi="Times New Roman" w:cs="Times New Roman"/>
      <w:b/>
      <w:bCs/>
      <w:i/>
      <w:iCs/>
      <w:smallCaps w:val="0"/>
      <w:strike w:val="0"/>
      <w:color w:val="000000"/>
      <w:spacing w:val="0"/>
      <w:w w:val="100"/>
      <w:position w:val="0"/>
      <w:sz w:val="19"/>
      <w:szCs w:val="19"/>
      <w:u w:val="single"/>
      <w:lang w:val="pl-PL" w:eastAsia="pl-PL" w:bidi="pl-PL"/>
    </w:rPr>
  </w:style>
  <w:style w:type="character" w:customStyle="1" w:styleId="Teksttreci110">
    <w:name w:val="Tekst treści (11)_"/>
    <w:rsid w:val="00420E55"/>
    <w:rPr>
      <w:rFonts w:ascii="Times New Roman" w:eastAsia="Times New Roman" w:hAnsi="Times New Roman" w:cs="Times New Roman"/>
      <w:b/>
      <w:bCs/>
      <w:i w:val="0"/>
      <w:iCs w:val="0"/>
      <w:smallCaps w:val="0"/>
      <w:strike w:val="0"/>
      <w:sz w:val="22"/>
      <w:szCs w:val="22"/>
      <w:u w:val="none"/>
    </w:rPr>
  </w:style>
  <w:style w:type="character" w:customStyle="1" w:styleId="Teksttreci5CambriaOdstpy-1pt">
    <w:name w:val="Tekst treści (5) + Cambria;Odstępy -1 pt"/>
    <w:rsid w:val="00420E55"/>
    <w:rPr>
      <w:rFonts w:ascii="Cambria" w:eastAsia="Cambria" w:hAnsi="Cambria" w:cs="Cambria"/>
      <w:b w:val="0"/>
      <w:bCs w:val="0"/>
      <w:i/>
      <w:iCs/>
      <w:smallCaps w:val="0"/>
      <w:strike w:val="0"/>
      <w:color w:val="000000"/>
      <w:spacing w:val="-30"/>
      <w:w w:val="100"/>
      <w:position w:val="0"/>
      <w:sz w:val="22"/>
      <w:szCs w:val="22"/>
      <w:u w:val="none"/>
      <w:lang w:val="pl-PL" w:eastAsia="pl-PL" w:bidi="pl-PL"/>
    </w:rPr>
  </w:style>
  <w:style w:type="character" w:customStyle="1" w:styleId="Nagwek3Exact">
    <w:name w:val="Nagłówek #3 Exact"/>
    <w:rsid w:val="00420E5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Bezpogrubienia">
    <w:name w:val="Tekst treści (2) + Bez pogrubienia"/>
    <w:rsid w:val="00420E55"/>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275ptBezpogrubienia">
    <w:name w:val="Tekst treści (2) + 7;5 pt;Bez pogrubienia"/>
    <w:rsid w:val="00420E55"/>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pl-PL" w:eastAsia="pl-PL" w:bidi="pl-PL"/>
    </w:rPr>
  </w:style>
  <w:style w:type="character" w:customStyle="1" w:styleId="Teksttreci3BezpogrubieniaKursywa">
    <w:name w:val="Tekst treści (3) + Bez pogrubienia;Kursywa"/>
    <w:rsid w:val="00420E55"/>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pl-PL" w:eastAsia="pl-PL" w:bidi="pl-PL"/>
    </w:rPr>
  </w:style>
  <w:style w:type="character" w:customStyle="1" w:styleId="tabulatory">
    <w:name w:val="tabulatory"/>
    <w:rsid w:val="00420E55"/>
  </w:style>
  <w:style w:type="character" w:customStyle="1" w:styleId="Podpisobrazu6Exact">
    <w:name w:val="Podpis obrazu (6) Exact"/>
    <w:link w:val="Podpisobrazu6"/>
    <w:rsid w:val="00420E55"/>
    <w:rPr>
      <w:rFonts w:ascii="Tahoma" w:eastAsia="Tahoma" w:hAnsi="Tahoma" w:cs="Tahoma"/>
      <w:sz w:val="10"/>
      <w:szCs w:val="10"/>
      <w:shd w:val="clear" w:color="auto" w:fill="FFFFFF"/>
    </w:rPr>
  </w:style>
  <w:style w:type="paragraph" w:customStyle="1" w:styleId="Podpisobrazu6">
    <w:name w:val="Podpis obrazu (6)"/>
    <w:basedOn w:val="Normalny"/>
    <w:link w:val="Podpisobrazu6Exact"/>
    <w:rsid w:val="00420E55"/>
    <w:pPr>
      <w:widowControl w:val="0"/>
      <w:shd w:val="clear" w:color="auto" w:fill="FFFFFF"/>
      <w:spacing w:after="0" w:line="0" w:lineRule="atLeast"/>
    </w:pPr>
    <w:rPr>
      <w:rFonts w:ascii="Tahoma" w:eastAsia="Tahoma" w:hAnsi="Tahoma" w:cs="Tahoma"/>
      <w:sz w:val="10"/>
      <w:szCs w:val="10"/>
    </w:rPr>
  </w:style>
  <w:style w:type="character" w:customStyle="1" w:styleId="Teksttreci15">
    <w:name w:val="Tekst treści (15)_"/>
    <w:link w:val="Teksttreci150"/>
    <w:rsid w:val="00420E55"/>
    <w:rPr>
      <w:rFonts w:ascii="Arial" w:eastAsia="Arial" w:hAnsi="Arial" w:cs="Arial"/>
      <w:sz w:val="23"/>
      <w:szCs w:val="23"/>
      <w:shd w:val="clear" w:color="auto" w:fill="FFFFFF"/>
    </w:rPr>
  </w:style>
  <w:style w:type="paragraph" w:customStyle="1" w:styleId="Teksttreci150">
    <w:name w:val="Tekst treści (15)"/>
    <w:basedOn w:val="Normalny"/>
    <w:link w:val="Teksttreci15"/>
    <w:rsid w:val="00420E55"/>
    <w:pPr>
      <w:shd w:val="clear" w:color="auto" w:fill="FFFFFF"/>
      <w:spacing w:after="0" w:line="413" w:lineRule="exact"/>
      <w:ind w:hanging="340"/>
      <w:jc w:val="both"/>
    </w:pPr>
    <w:rPr>
      <w:rFonts w:ascii="Arial" w:eastAsia="Arial" w:hAnsi="Arial" w:cs="Arial"/>
      <w:sz w:val="23"/>
      <w:szCs w:val="23"/>
    </w:rPr>
  </w:style>
  <w:style w:type="character" w:customStyle="1" w:styleId="Teksttreci13Pogrubienie">
    <w:name w:val="Tekst treści (13) + Pogrubienie"/>
    <w:rsid w:val="00420E55"/>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13Bezkursywy">
    <w:name w:val="Tekst treści (13) + Bez kursywy"/>
    <w:rsid w:val="00420E55"/>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4Exact">
    <w:name w:val="Tekst treści (4) Exact"/>
    <w:rsid w:val="00420E55"/>
    <w:rPr>
      <w:rFonts w:ascii="Tahoma" w:eastAsia="Tahoma" w:hAnsi="Tahoma" w:cs="Tahoma"/>
      <w:b w:val="0"/>
      <w:bCs w:val="0"/>
      <w:i w:val="0"/>
      <w:iCs w:val="0"/>
      <w:smallCaps w:val="0"/>
      <w:strike w:val="0"/>
      <w:sz w:val="19"/>
      <w:szCs w:val="19"/>
      <w:u w:val="none"/>
    </w:rPr>
  </w:style>
  <w:style w:type="character" w:customStyle="1" w:styleId="Teksttreci16ArialUnicodeMS105ptExact">
    <w:name w:val="Tekst treści (16) + Arial Unicode MS;10;5 pt Exact"/>
    <w:rsid w:val="00420E55"/>
    <w:rPr>
      <w:rFonts w:ascii="Arial Unicode MS" w:eastAsia="Arial Unicode MS" w:hAnsi="Arial Unicode MS" w:cs="Arial Unicode MS"/>
      <w:b w:val="0"/>
      <w:bCs w:val="0"/>
      <w:i/>
      <w:iCs/>
      <w:smallCaps w:val="0"/>
      <w:strike w:val="0"/>
      <w:color w:val="000000"/>
      <w:spacing w:val="0"/>
      <w:w w:val="100"/>
      <w:position w:val="0"/>
      <w:sz w:val="21"/>
      <w:szCs w:val="21"/>
      <w:u w:val="none"/>
      <w:shd w:val="clear" w:color="auto" w:fill="FFFFFF"/>
      <w:lang w:val="pl-PL" w:eastAsia="pl-PL" w:bidi="pl-PL"/>
    </w:rPr>
  </w:style>
  <w:style w:type="character" w:customStyle="1" w:styleId="Teksttreci9Exact">
    <w:name w:val="Tekst treści (9) Exact"/>
    <w:uiPriority w:val="99"/>
    <w:rsid w:val="00420E55"/>
    <w:rPr>
      <w:rFonts w:ascii="Arial" w:eastAsia="Arial" w:hAnsi="Arial" w:cs="Arial"/>
      <w:b w:val="0"/>
      <w:bCs w:val="0"/>
      <w:i w:val="0"/>
      <w:iCs w:val="0"/>
      <w:smallCaps w:val="0"/>
      <w:strike w:val="0"/>
      <w:sz w:val="10"/>
      <w:szCs w:val="10"/>
      <w:u w:val="none"/>
    </w:rPr>
  </w:style>
  <w:style w:type="character" w:customStyle="1" w:styleId="Teksttreci2KursywaExact">
    <w:name w:val="Tekst treści (2) + Kursywa Exact"/>
    <w:rsid w:val="00420E55"/>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420E55"/>
    <w:rPr>
      <w:rFonts w:ascii="Times New Roman" w:eastAsia="Times New Roman" w:hAnsi="Times New Roman" w:cs="Times New Roman"/>
      <w:sz w:val="24"/>
      <w:szCs w:val="24"/>
      <w:lang w:eastAsia="pl-PL"/>
    </w:rPr>
  </w:style>
  <w:style w:type="numbering" w:customStyle="1" w:styleId="Zaimportowanystyl3">
    <w:name w:val="Zaimportowany styl 3"/>
    <w:rsid w:val="00420E55"/>
    <w:pPr>
      <w:numPr>
        <w:numId w:val="2"/>
      </w:numPr>
    </w:pPr>
  </w:style>
  <w:style w:type="character" w:customStyle="1" w:styleId="Teksttreci211pt">
    <w:name w:val="Tekst treści (2) + 11 pt"/>
    <w:rsid w:val="00420E5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2">
    <w:name w:val="Body text (2)_"/>
    <w:link w:val="Bodytext20"/>
    <w:locked/>
    <w:rsid w:val="00420E55"/>
    <w:rPr>
      <w:shd w:val="clear" w:color="auto" w:fill="FFFFFF"/>
    </w:rPr>
  </w:style>
  <w:style w:type="paragraph" w:customStyle="1" w:styleId="Bodytext20">
    <w:name w:val="Body text (2)"/>
    <w:basedOn w:val="Normalny"/>
    <w:link w:val="Bodytext2"/>
    <w:rsid w:val="00420E55"/>
    <w:pPr>
      <w:widowControl w:val="0"/>
      <w:shd w:val="clear" w:color="auto" w:fill="FFFFFF"/>
      <w:spacing w:after="0" w:line="0" w:lineRule="atLeast"/>
    </w:pPr>
  </w:style>
  <w:style w:type="character" w:styleId="Uwydatnienie">
    <w:name w:val="Emphasis"/>
    <w:uiPriority w:val="20"/>
    <w:qFormat/>
    <w:rsid w:val="00420E55"/>
    <w:rPr>
      <w:i/>
      <w:iCs/>
    </w:rPr>
  </w:style>
  <w:style w:type="paragraph" w:styleId="NormalnyWeb">
    <w:name w:val="Normal (Web)"/>
    <w:basedOn w:val="Normalny"/>
    <w:uiPriority w:val="99"/>
    <w:unhideWhenUsed/>
    <w:rsid w:val="00420E5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treci295ptKursywa">
    <w:name w:val="Tekst treści (2) + 9;5 pt;Kursywa"/>
    <w:rsid w:val="00420E55"/>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citation-line">
    <w:name w:val="citation-line"/>
    <w:rsid w:val="00420E55"/>
  </w:style>
  <w:style w:type="character" w:customStyle="1" w:styleId="Teksttreci9Bezpogrubienia">
    <w:name w:val="Tekst treści (9) + Bez pogrubienia"/>
    <w:rsid w:val="00420E55"/>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420E55"/>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txt-new">
    <w:name w:val="txt-new"/>
    <w:rsid w:val="00420E55"/>
  </w:style>
  <w:style w:type="character" w:customStyle="1" w:styleId="footnote">
    <w:name w:val="footnote"/>
    <w:rsid w:val="00420E55"/>
  </w:style>
  <w:style w:type="character" w:customStyle="1" w:styleId="Teksttreci26ptKursywa">
    <w:name w:val="Tekst treści (2) + 6 pt;Kursywa"/>
    <w:rsid w:val="00420E55"/>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420E55"/>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Corbel9ptOdstpy0pt">
    <w:name w:val="Tekst treści (4) + Corbel;9 pt;Odstępy 0 pt"/>
    <w:rsid w:val="00420E55"/>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420E55"/>
    <w:rPr>
      <w:shd w:val="clear" w:color="auto" w:fill="FFFFFF"/>
    </w:rPr>
  </w:style>
  <w:style w:type="paragraph" w:customStyle="1" w:styleId="Podpistabeli">
    <w:name w:val="Podpis tabeli"/>
    <w:basedOn w:val="Normalny"/>
    <w:link w:val="PodpistabeliExact"/>
    <w:rsid w:val="00420E55"/>
    <w:pPr>
      <w:widowControl w:val="0"/>
      <w:shd w:val="clear" w:color="auto" w:fill="FFFFFF"/>
      <w:spacing w:after="0" w:line="274" w:lineRule="exact"/>
      <w:ind w:hanging="320"/>
    </w:pPr>
  </w:style>
  <w:style w:type="character" w:customStyle="1" w:styleId="warheader1">
    <w:name w:val="war_header1"/>
    <w:rsid w:val="00420E55"/>
    <w:rPr>
      <w:b/>
      <w:bCs/>
    </w:rPr>
  </w:style>
  <w:style w:type="character" w:customStyle="1" w:styleId="Teksttreci15Exact">
    <w:name w:val="Tekst treści (15) Exact"/>
    <w:rsid w:val="00420E55"/>
    <w:rPr>
      <w:rFonts w:ascii="Trebuchet MS" w:eastAsia="Trebuchet MS" w:hAnsi="Trebuchet MS" w:cs="Trebuchet MS"/>
      <w:i/>
      <w:iCs/>
      <w:shd w:val="clear" w:color="auto" w:fill="FFFFFF"/>
    </w:rPr>
  </w:style>
  <w:style w:type="paragraph" w:customStyle="1" w:styleId="mainpub">
    <w:name w:val="mainpub"/>
    <w:basedOn w:val="Normalny"/>
    <w:rsid w:val="00420E5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420E55"/>
  </w:style>
  <w:style w:type="character" w:customStyle="1" w:styleId="Teksttreci12ptOdstpy0pt">
    <w:name w:val="Tekst treści + 12 pt;Odstępy 0 pt"/>
    <w:rsid w:val="00420E5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style>
  <w:style w:type="numbering" w:customStyle="1" w:styleId="Zaimportowanystyl31">
    <w:name w:val="Zaimportowany styl 31"/>
    <w:rsid w:val="00420E55"/>
    <w:pPr>
      <w:numPr>
        <w:numId w:val="3"/>
      </w:numPr>
    </w:pPr>
  </w:style>
  <w:style w:type="numbering" w:customStyle="1" w:styleId="Zaimportowanystyl32">
    <w:name w:val="Zaimportowany styl 32"/>
    <w:rsid w:val="00420E55"/>
    <w:pPr>
      <w:numPr>
        <w:numId w:val="1"/>
      </w:numPr>
    </w:pPr>
  </w:style>
  <w:style w:type="numbering" w:customStyle="1" w:styleId="Zaimportowanystyl311">
    <w:name w:val="Zaimportowany styl 311"/>
    <w:rsid w:val="00420E55"/>
    <w:pPr>
      <w:numPr>
        <w:numId w:val="4"/>
      </w:numPr>
    </w:pPr>
  </w:style>
  <w:style w:type="paragraph" w:customStyle="1" w:styleId="Teksttreci1">
    <w:name w:val="Tekst treści1"/>
    <w:basedOn w:val="Normalny"/>
    <w:uiPriority w:val="99"/>
    <w:rsid w:val="00420E55"/>
    <w:pPr>
      <w:widowControl w:val="0"/>
      <w:shd w:val="clear" w:color="auto" w:fill="FFFFFF"/>
      <w:spacing w:after="0" w:line="312" w:lineRule="exact"/>
    </w:pPr>
    <w:rPr>
      <w:rFonts w:ascii="Times New Roman" w:eastAsia="Times New Roman" w:hAnsi="Times New Roman" w:cs="Times New Roman"/>
      <w:sz w:val="21"/>
      <w:szCs w:val="21"/>
      <w:lang w:eastAsia="pl-PL"/>
    </w:rPr>
  </w:style>
  <w:style w:type="character" w:customStyle="1" w:styleId="Pogrubienie1">
    <w:name w:val="Pogrubienie1"/>
    <w:aliases w:val="Tekst treści + 10 pt,Odstępy 0 pt"/>
    <w:rsid w:val="00420E55"/>
    <w:rPr>
      <w:rFonts w:cs="Times New Roman"/>
      <w:b/>
      <w:bCs/>
      <w:spacing w:val="10"/>
      <w:sz w:val="20"/>
      <w:szCs w:val="20"/>
      <w:u w:val="none"/>
    </w:rPr>
  </w:style>
  <w:style w:type="character" w:customStyle="1" w:styleId="Podpisobrazu2Exact">
    <w:name w:val="Podpis obrazu (2) Exact"/>
    <w:basedOn w:val="Domylnaczcionkaakapitu"/>
    <w:link w:val="Podpisobrazu2"/>
    <w:uiPriority w:val="99"/>
    <w:rsid w:val="00420E55"/>
    <w:rPr>
      <w:sz w:val="10"/>
      <w:szCs w:val="10"/>
      <w:shd w:val="clear" w:color="auto" w:fill="FFFFFF"/>
    </w:rPr>
  </w:style>
  <w:style w:type="paragraph" w:customStyle="1" w:styleId="Podpisobrazu2">
    <w:name w:val="Podpis obrazu (2)"/>
    <w:basedOn w:val="Normalny"/>
    <w:link w:val="Podpisobrazu2Exact"/>
    <w:uiPriority w:val="99"/>
    <w:rsid w:val="00420E55"/>
    <w:pPr>
      <w:widowControl w:val="0"/>
      <w:shd w:val="clear" w:color="auto" w:fill="FFFFFF"/>
      <w:spacing w:after="0" w:line="240" w:lineRule="atLeast"/>
    </w:pPr>
    <w:rPr>
      <w:sz w:val="10"/>
      <w:szCs w:val="10"/>
    </w:rPr>
  </w:style>
  <w:style w:type="paragraph" w:customStyle="1" w:styleId="Teksttreci21">
    <w:name w:val="Tekst treści (2)1"/>
    <w:basedOn w:val="Normalny"/>
    <w:uiPriority w:val="99"/>
    <w:rsid w:val="00420E55"/>
    <w:pPr>
      <w:widowControl w:val="0"/>
      <w:shd w:val="clear" w:color="auto" w:fill="FFFFFF"/>
      <w:spacing w:before="300" w:after="0" w:line="240" w:lineRule="atLeast"/>
      <w:ind w:hanging="340"/>
    </w:pPr>
    <w:rPr>
      <w:rFonts w:ascii="Times New Roman" w:eastAsia="Times New Roman" w:hAnsi="Times New Roman" w:cs="Times New Roman"/>
      <w:sz w:val="23"/>
      <w:szCs w:val="23"/>
      <w:lang w:val="x-none" w:eastAsia="x-none"/>
    </w:rPr>
  </w:style>
  <w:style w:type="paragraph" w:customStyle="1" w:styleId="Domynie">
    <w:name w:val="Domy徑nie"/>
    <w:rsid w:val="00420E55"/>
    <w:pPr>
      <w:widowControl w:val="0"/>
      <w:autoSpaceDN w:val="0"/>
      <w:adjustRightInd w:val="0"/>
      <w:spacing w:after="0" w:line="240" w:lineRule="auto"/>
    </w:pPr>
    <w:rPr>
      <w:rFonts w:ascii="Times New Roman" w:eastAsia="Times New Roman" w:hAnsi="Times New Roman" w:cs="Times New Roman"/>
      <w:kern w:val="1"/>
      <w:sz w:val="24"/>
      <w:szCs w:val="24"/>
      <w:lang w:eastAsia="pl-PL" w:bidi="hi-IN"/>
    </w:rPr>
  </w:style>
  <w:style w:type="paragraph" w:customStyle="1" w:styleId="p">
    <w:name w:val="p"/>
    <w:uiPriority w:val="99"/>
    <w:rsid w:val="00420E55"/>
    <w:pPr>
      <w:widowControl w:val="0"/>
      <w:autoSpaceDE w:val="0"/>
      <w:autoSpaceDN w:val="0"/>
      <w:adjustRightInd w:val="0"/>
      <w:spacing w:after="100" w:line="40" w:lineRule="atLeast"/>
      <w:jc w:val="both"/>
    </w:pPr>
    <w:rPr>
      <w:rFonts w:ascii="Helvetica" w:eastAsia="Times New Roman" w:hAnsi="Helvetica" w:cs="Helvetica"/>
      <w:color w:val="000000"/>
      <w:sz w:val="18"/>
      <w:szCs w:val="18"/>
      <w:lang w:eastAsia="pl-PL"/>
    </w:rPr>
  </w:style>
  <w:style w:type="character" w:customStyle="1" w:styleId="apple-converted-space">
    <w:name w:val="apple-converted-space"/>
    <w:rsid w:val="00420E55"/>
  </w:style>
  <w:style w:type="numbering" w:customStyle="1" w:styleId="Zaimportowanystyl312">
    <w:name w:val="Zaimportowany styl 312"/>
    <w:rsid w:val="006970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64926">
      <w:bodyDiv w:val="1"/>
      <w:marLeft w:val="0"/>
      <w:marRight w:val="0"/>
      <w:marTop w:val="0"/>
      <w:marBottom w:val="0"/>
      <w:divBdr>
        <w:top w:val="none" w:sz="0" w:space="0" w:color="auto"/>
        <w:left w:val="none" w:sz="0" w:space="0" w:color="auto"/>
        <w:bottom w:val="none" w:sz="0" w:space="0" w:color="auto"/>
        <w:right w:val="none" w:sz="0" w:space="0" w:color="auto"/>
      </w:divBdr>
    </w:div>
    <w:div w:id="86387392">
      <w:bodyDiv w:val="1"/>
      <w:marLeft w:val="0"/>
      <w:marRight w:val="0"/>
      <w:marTop w:val="0"/>
      <w:marBottom w:val="0"/>
      <w:divBdr>
        <w:top w:val="none" w:sz="0" w:space="0" w:color="auto"/>
        <w:left w:val="none" w:sz="0" w:space="0" w:color="auto"/>
        <w:bottom w:val="none" w:sz="0" w:space="0" w:color="auto"/>
        <w:right w:val="none" w:sz="0" w:space="0" w:color="auto"/>
      </w:divBdr>
    </w:div>
    <w:div w:id="260454049">
      <w:bodyDiv w:val="1"/>
      <w:marLeft w:val="0"/>
      <w:marRight w:val="0"/>
      <w:marTop w:val="0"/>
      <w:marBottom w:val="0"/>
      <w:divBdr>
        <w:top w:val="none" w:sz="0" w:space="0" w:color="auto"/>
        <w:left w:val="none" w:sz="0" w:space="0" w:color="auto"/>
        <w:bottom w:val="none" w:sz="0" w:space="0" w:color="auto"/>
        <w:right w:val="none" w:sz="0" w:space="0" w:color="auto"/>
      </w:divBdr>
    </w:div>
    <w:div w:id="298728460">
      <w:bodyDiv w:val="1"/>
      <w:marLeft w:val="0"/>
      <w:marRight w:val="0"/>
      <w:marTop w:val="0"/>
      <w:marBottom w:val="0"/>
      <w:divBdr>
        <w:top w:val="none" w:sz="0" w:space="0" w:color="auto"/>
        <w:left w:val="none" w:sz="0" w:space="0" w:color="auto"/>
        <w:bottom w:val="none" w:sz="0" w:space="0" w:color="auto"/>
        <w:right w:val="none" w:sz="0" w:space="0" w:color="auto"/>
      </w:divBdr>
    </w:div>
    <w:div w:id="300354352">
      <w:bodyDiv w:val="1"/>
      <w:marLeft w:val="0"/>
      <w:marRight w:val="0"/>
      <w:marTop w:val="0"/>
      <w:marBottom w:val="0"/>
      <w:divBdr>
        <w:top w:val="none" w:sz="0" w:space="0" w:color="auto"/>
        <w:left w:val="none" w:sz="0" w:space="0" w:color="auto"/>
        <w:bottom w:val="none" w:sz="0" w:space="0" w:color="auto"/>
        <w:right w:val="none" w:sz="0" w:space="0" w:color="auto"/>
      </w:divBdr>
      <w:divsChild>
        <w:div w:id="1724449809">
          <w:marLeft w:val="0"/>
          <w:marRight w:val="0"/>
          <w:marTop w:val="0"/>
          <w:marBottom w:val="0"/>
          <w:divBdr>
            <w:top w:val="none" w:sz="0" w:space="0" w:color="auto"/>
            <w:left w:val="none" w:sz="0" w:space="0" w:color="auto"/>
            <w:bottom w:val="none" w:sz="0" w:space="0" w:color="auto"/>
            <w:right w:val="none" w:sz="0" w:space="0" w:color="auto"/>
          </w:divBdr>
          <w:divsChild>
            <w:div w:id="149838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657418">
      <w:bodyDiv w:val="1"/>
      <w:marLeft w:val="0"/>
      <w:marRight w:val="0"/>
      <w:marTop w:val="0"/>
      <w:marBottom w:val="0"/>
      <w:divBdr>
        <w:top w:val="none" w:sz="0" w:space="0" w:color="auto"/>
        <w:left w:val="none" w:sz="0" w:space="0" w:color="auto"/>
        <w:bottom w:val="none" w:sz="0" w:space="0" w:color="auto"/>
        <w:right w:val="none" w:sz="0" w:space="0" w:color="auto"/>
      </w:divBdr>
    </w:div>
    <w:div w:id="353267681">
      <w:bodyDiv w:val="1"/>
      <w:marLeft w:val="0"/>
      <w:marRight w:val="0"/>
      <w:marTop w:val="0"/>
      <w:marBottom w:val="0"/>
      <w:divBdr>
        <w:top w:val="none" w:sz="0" w:space="0" w:color="auto"/>
        <w:left w:val="none" w:sz="0" w:space="0" w:color="auto"/>
        <w:bottom w:val="none" w:sz="0" w:space="0" w:color="auto"/>
        <w:right w:val="none" w:sz="0" w:space="0" w:color="auto"/>
      </w:divBdr>
    </w:div>
    <w:div w:id="354156590">
      <w:bodyDiv w:val="1"/>
      <w:marLeft w:val="0"/>
      <w:marRight w:val="0"/>
      <w:marTop w:val="0"/>
      <w:marBottom w:val="0"/>
      <w:divBdr>
        <w:top w:val="none" w:sz="0" w:space="0" w:color="auto"/>
        <w:left w:val="none" w:sz="0" w:space="0" w:color="auto"/>
        <w:bottom w:val="none" w:sz="0" w:space="0" w:color="auto"/>
        <w:right w:val="none" w:sz="0" w:space="0" w:color="auto"/>
      </w:divBdr>
    </w:div>
    <w:div w:id="403378821">
      <w:bodyDiv w:val="1"/>
      <w:marLeft w:val="0"/>
      <w:marRight w:val="0"/>
      <w:marTop w:val="0"/>
      <w:marBottom w:val="0"/>
      <w:divBdr>
        <w:top w:val="none" w:sz="0" w:space="0" w:color="auto"/>
        <w:left w:val="none" w:sz="0" w:space="0" w:color="auto"/>
        <w:bottom w:val="none" w:sz="0" w:space="0" w:color="auto"/>
        <w:right w:val="none" w:sz="0" w:space="0" w:color="auto"/>
      </w:divBdr>
      <w:divsChild>
        <w:div w:id="1529029061">
          <w:marLeft w:val="0"/>
          <w:marRight w:val="0"/>
          <w:marTop w:val="0"/>
          <w:marBottom w:val="0"/>
          <w:divBdr>
            <w:top w:val="none" w:sz="0" w:space="0" w:color="auto"/>
            <w:left w:val="none" w:sz="0" w:space="0" w:color="auto"/>
            <w:bottom w:val="none" w:sz="0" w:space="0" w:color="auto"/>
            <w:right w:val="none" w:sz="0" w:space="0" w:color="auto"/>
          </w:divBdr>
        </w:div>
      </w:divsChild>
    </w:div>
    <w:div w:id="465126466">
      <w:bodyDiv w:val="1"/>
      <w:marLeft w:val="0"/>
      <w:marRight w:val="0"/>
      <w:marTop w:val="0"/>
      <w:marBottom w:val="0"/>
      <w:divBdr>
        <w:top w:val="none" w:sz="0" w:space="0" w:color="auto"/>
        <w:left w:val="none" w:sz="0" w:space="0" w:color="auto"/>
        <w:bottom w:val="none" w:sz="0" w:space="0" w:color="auto"/>
        <w:right w:val="none" w:sz="0" w:space="0" w:color="auto"/>
      </w:divBdr>
    </w:div>
    <w:div w:id="481848736">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487719267">
      <w:bodyDiv w:val="1"/>
      <w:marLeft w:val="0"/>
      <w:marRight w:val="0"/>
      <w:marTop w:val="0"/>
      <w:marBottom w:val="0"/>
      <w:divBdr>
        <w:top w:val="none" w:sz="0" w:space="0" w:color="auto"/>
        <w:left w:val="none" w:sz="0" w:space="0" w:color="auto"/>
        <w:bottom w:val="none" w:sz="0" w:space="0" w:color="auto"/>
        <w:right w:val="none" w:sz="0" w:space="0" w:color="auto"/>
      </w:divBdr>
    </w:div>
    <w:div w:id="490290203">
      <w:bodyDiv w:val="1"/>
      <w:marLeft w:val="0"/>
      <w:marRight w:val="0"/>
      <w:marTop w:val="0"/>
      <w:marBottom w:val="0"/>
      <w:divBdr>
        <w:top w:val="none" w:sz="0" w:space="0" w:color="auto"/>
        <w:left w:val="none" w:sz="0" w:space="0" w:color="auto"/>
        <w:bottom w:val="none" w:sz="0" w:space="0" w:color="auto"/>
        <w:right w:val="none" w:sz="0" w:space="0" w:color="auto"/>
      </w:divBdr>
    </w:div>
    <w:div w:id="563949036">
      <w:bodyDiv w:val="1"/>
      <w:marLeft w:val="0"/>
      <w:marRight w:val="0"/>
      <w:marTop w:val="0"/>
      <w:marBottom w:val="0"/>
      <w:divBdr>
        <w:top w:val="none" w:sz="0" w:space="0" w:color="auto"/>
        <w:left w:val="none" w:sz="0" w:space="0" w:color="auto"/>
        <w:bottom w:val="none" w:sz="0" w:space="0" w:color="auto"/>
        <w:right w:val="none" w:sz="0" w:space="0" w:color="auto"/>
      </w:divBdr>
      <w:divsChild>
        <w:div w:id="1835218648">
          <w:marLeft w:val="0"/>
          <w:marRight w:val="0"/>
          <w:marTop w:val="0"/>
          <w:marBottom w:val="0"/>
          <w:divBdr>
            <w:top w:val="none" w:sz="0" w:space="0" w:color="auto"/>
            <w:left w:val="none" w:sz="0" w:space="0" w:color="auto"/>
            <w:bottom w:val="none" w:sz="0" w:space="0" w:color="auto"/>
            <w:right w:val="none" w:sz="0" w:space="0" w:color="auto"/>
          </w:divBdr>
        </w:div>
      </w:divsChild>
    </w:div>
    <w:div w:id="565144520">
      <w:bodyDiv w:val="1"/>
      <w:marLeft w:val="0"/>
      <w:marRight w:val="0"/>
      <w:marTop w:val="0"/>
      <w:marBottom w:val="0"/>
      <w:divBdr>
        <w:top w:val="none" w:sz="0" w:space="0" w:color="auto"/>
        <w:left w:val="none" w:sz="0" w:space="0" w:color="auto"/>
        <w:bottom w:val="none" w:sz="0" w:space="0" w:color="auto"/>
        <w:right w:val="none" w:sz="0" w:space="0" w:color="auto"/>
      </w:divBdr>
    </w:div>
    <w:div w:id="616303612">
      <w:bodyDiv w:val="1"/>
      <w:marLeft w:val="0"/>
      <w:marRight w:val="0"/>
      <w:marTop w:val="0"/>
      <w:marBottom w:val="0"/>
      <w:divBdr>
        <w:top w:val="none" w:sz="0" w:space="0" w:color="auto"/>
        <w:left w:val="none" w:sz="0" w:space="0" w:color="auto"/>
        <w:bottom w:val="none" w:sz="0" w:space="0" w:color="auto"/>
        <w:right w:val="none" w:sz="0" w:space="0" w:color="auto"/>
      </w:divBdr>
    </w:div>
    <w:div w:id="674305486">
      <w:bodyDiv w:val="1"/>
      <w:marLeft w:val="0"/>
      <w:marRight w:val="0"/>
      <w:marTop w:val="0"/>
      <w:marBottom w:val="0"/>
      <w:divBdr>
        <w:top w:val="none" w:sz="0" w:space="0" w:color="auto"/>
        <w:left w:val="none" w:sz="0" w:space="0" w:color="auto"/>
        <w:bottom w:val="none" w:sz="0" w:space="0" w:color="auto"/>
        <w:right w:val="none" w:sz="0" w:space="0" w:color="auto"/>
      </w:divBdr>
    </w:div>
    <w:div w:id="744298113">
      <w:bodyDiv w:val="1"/>
      <w:marLeft w:val="0"/>
      <w:marRight w:val="0"/>
      <w:marTop w:val="0"/>
      <w:marBottom w:val="0"/>
      <w:divBdr>
        <w:top w:val="none" w:sz="0" w:space="0" w:color="auto"/>
        <w:left w:val="none" w:sz="0" w:space="0" w:color="auto"/>
        <w:bottom w:val="none" w:sz="0" w:space="0" w:color="auto"/>
        <w:right w:val="none" w:sz="0" w:space="0" w:color="auto"/>
      </w:divBdr>
    </w:div>
    <w:div w:id="769812707">
      <w:bodyDiv w:val="1"/>
      <w:marLeft w:val="0"/>
      <w:marRight w:val="0"/>
      <w:marTop w:val="0"/>
      <w:marBottom w:val="0"/>
      <w:divBdr>
        <w:top w:val="none" w:sz="0" w:space="0" w:color="auto"/>
        <w:left w:val="none" w:sz="0" w:space="0" w:color="auto"/>
        <w:bottom w:val="none" w:sz="0" w:space="0" w:color="auto"/>
        <w:right w:val="none" w:sz="0" w:space="0" w:color="auto"/>
      </w:divBdr>
    </w:div>
    <w:div w:id="877277770">
      <w:bodyDiv w:val="1"/>
      <w:marLeft w:val="0"/>
      <w:marRight w:val="0"/>
      <w:marTop w:val="0"/>
      <w:marBottom w:val="0"/>
      <w:divBdr>
        <w:top w:val="none" w:sz="0" w:space="0" w:color="auto"/>
        <w:left w:val="none" w:sz="0" w:space="0" w:color="auto"/>
        <w:bottom w:val="none" w:sz="0" w:space="0" w:color="auto"/>
        <w:right w:val="none" w:sz="0" w:space="0" w:color="auto"/>
      </w:divBdr>
    </w:div>
    <w:div w:id="902444161">
      <w:bodyDiv w:val="1"/>
      <w:marLeft w:val="0"/>
      <w:marRight w:val="0"/>
      <w:marTop w:val="0"/>
      <w:marBottom w:val="0"/>
      <w:divBdr>
        <w:top w:val="none" w:sz="0" w:space="0" w:color="auto"/>
        <w:left w:val="none" w:sz="0" w:space="0" w:color="auto"/>
        <w:bottom w:val="none" w:sz="0" w:space="0" w:color="auto"/>
        <w:right w:val="none" w:sz="0" w:space="0" w:color="auto"/>
      </w:divBdr>
    </w:div>
    <w:div w:id="907035098">
      <w:bodyDiv w:val="1"/>
      <w:marLeft w:val="0"/>
      <w:marRight w:val="0"/>
      <w:marTop w:val="0"/>
      <w:marBottom w:val="0"/>
      <w:divBdr>
        <w:top w:val="none" w:sz="0" w:space="0" w:color="auto"/>
        <w:left w:val="none" w:sz="0" w:space="0" w:color="auto"/>
        <w:bottom w:val="none" w:sz="0" w:space="0" w:color="auto"/>
        <w:right w:val="none" w:sz="0" w:space="0" w:color="auto"/>
      </w:divBdr>
      <w:divsChild>
        <w:div w:id="1832594857">
          <w:marLeft w:val="0"/>
          <w:marRight w:val="0"/>
          <w:marTop w:val="0"/>
          <w:marBottom w:val="0"/>
          <w:divBdr>
            <w:top w:val="none" w:sz="0" w:space="0" w:color="auto"/>
            <w:left w:val="none" w:sz="0" w:space="0" w:color="auto"/>
            <w:bottom w:val="none" w:sz="0" w:space="0" w:color="auto"/>
            <w:right w:val="none" w:sz="0" w:space="0" w:color="auto"/>
          </w:divBdr>
          <w:divsChild>
            <w:div w:id="140090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473468">
      <w:bodyDiv w:val="1"/>
      <w:marLeft w:val="0"/>
      <w:marRight w:val="0"/>
      <w:marTop w:val="0"/>
      <w:marBottom w:val="0"/>
      <w:divBdr>
        <w:top w:val="none" w:sz="0" w:space="0" w:color="auto"/>
        <w:left w:val="none" w:sz="0" w:space="0" w:color="auto"/>
        <w:bottom w:val="none" w:sz="0" w:space="0" w:color="auto"/>
        <w:right w:val="none" w:sz="0" w:space="0" w:color="auto"/>
      </w:divBdr>
    </w:div>
    <w:div w:id="914431695">
      <w:bodyDiv w:val="1"/>
      <w:marLeft w:val="0"/>
      <w:marRight w:val="0"/>
      <w:marTop w:val="0"/>
      <w:marBottom w:val="0"/>
      <w:divBdr>
        <w:top w:val="none" w:sz="0" w:space="0" w:color="auto"/>
        <w:left w:val="none" w:sz="0" w:space="0" w:color="auto"/>
        <w:bottom w:val="none" w:sz="0" w:space="0" w:color="auto"/>
        <w:right w:val="none" w:sz="0" w:space="0" w:color="auto"/>
      </w:divBdr>
    </w:div>
    <w:div w:id="991984354">
      <w:bodyDiv w:val="1"/>
      <w:marLeft w:val="0"/>
      <w:marRight w:val="0"/>
      <w:marTop w:val="0"/>
      <w:marBottom w:val="0"/>
      <w:divBdr>
        <w:top w:val="none" w:sz="0" w:space="0" w:color="auto"/>
        <w:left w:val="none" w:sz="0" w:space="0" w:color="auto"/>
        <w:bottom w:val="none" w:sz="0" w:space="0" w:color="auto"/>
        <w:right w:val="none" w:sz="0" w:space="0" w:color="auto"/>
      </w:divBdr>
    </w:div>
    <w:div w:id="995887981">
      <w:bodyDiv w:val="1"/>
      <w:marLeft w:val="0"/>
      <w:marRight w:val="0"/>
      <w:marTop w:val="0"/>
      <w:marBottom w:val="0"/>
      <w:divBdr>
        <w:top w:val="none" w:sz="0" w:space="0" w:color="auto"/>
        <w:left w:val="none" w:sz="0" w:space="0" w:color="auto"/>
        <w:bottom w:val="none" w:sz="0" w:space="0" w:color="auto"/>
        <w:right w:val="none" w:sz="0" w:space="0" w:color="auto"/>
      </w:divBdr>
    </w:div>
    <w:div w:id="1016033702">
      <w:bodyDiv w:val="1"/>
      <w:marLeft w:val="0"/>
      <w:marRight w:val="0"/>
      <w:marTop w:val="0"/>
      <w:marBottom w:val="0"/>
      <w:divBdr>
        <w:top w:val="none" w:sz="0" w:space="0" w:color="auto"/>
        <w:left w:val="none" w:sz="0" w:space="0" w:color="auto"/>
        <w:bottom w:val="none" w:sz="0" w:space="0" w:color="auto"/>
        <w:right w:val="none" w:sz="0" w:space="0" w:color="auto"/>
      </w:divBdr>
      <w:divsChild>
        <w:div w:id="353074700">
          <w:marLeft w:val="0"/>
          <w:marRight w:val="0"/>
          <w:marTop w:val="0"/>
          <w:marBottom w:val="0"/>
          <w:divBdr>
            <w:top w:val="none" w:sz="0" w:space="0" w:color="auto"/>
            <w:left w:val="none" w:sz="0" w:space="0" w:color="auto"/>
            <w:bottom w:val="none" w:sz="0" w:space="0" w:color="auto"/>
            <w:right w:val="none" w:sz="0" w:space="0" w:color="auto"/>
          </w:divBdr>
        </w:div>
      </w:divsChild>
    </w:div>
    <w:div w:id="1055543130">
      <w:bodyDiv w:val="1"/>
      <w:marLeft w:val="0"/>
      <w:marRight w:val="0"/>
      <w:marTop w:val="0"/>
      <w:marBottom w:val="0"/>
      <w:divBdr>
        <w:top w:val="none" w:sz="0" w:space="0" w:color="auto"/>
        <w:left w:val="none" w:sz="0" w:space="0" w:color="auto"/>
        <w:bottom w:val="none" w:sz="0" w:space="0" w:color="auto"/>
        <w:right w:val="none" w:sz="0" w:space="0" w:color="auto"/>
      </w:divBdr>
    </w:div>
    <w:div w:id="1076975651">
      <w:bodyDiv w:val="1"/>
      <w:marLeft w:val="0"/>
      <w:marRight w:val="0"/>
      <w:marTop w:val="0"/>
      <w:marBottom w:val="0"/>
      <w:divBdr>
        <w:top w:val="none" w:sz="0" w:space="0" w:color="auto"/>
        <w:left w:val="none" w:sz="0" w:space="0" w:color="auto"/>
        <w:bottom w:val="none" w:sz="0" w:space="0" w:color="auto"/>
        <w:right w:val="none" w:sz="0" w:space="0" w:color="auto"/>
      </w:divBdr>
    </w:div>
    <w:div w:id="1141852172">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55412391">
      <w:bodyDiv w:val="1"/>
      <w:marLeft w:val="0"/>
      <w:marRight w:val="0"/>
      <w:marTop w:val="0"/>
      <w:marBottom w:val="0"/>
      <w:divBdr>
        <w:top w:val="none" w:sz="0" w:space="0" w:color="auto"/>
        <w:left w:val="none" w:sz="0" w:space="0" w:color="auto"/>
        <w:bottom w:val="none" w:sz="0" w:space="0" w:color="auto"/>
        <w:right w:val="none" w:sz="0" w:space="0" w:color="auto"/>
      </w:divBdr>
    </w:div>
    <w:div w:id="1198851861">
      <w:bodyDiv w:val="1"/>
      <w:marLeft w:val="0"/>
      <w:marRight w:val="0"/>
      <w:marTop w:val="0"/>
      <w:marBottom w:val="0"/>
      <w:divBdr>
        <w:top w:val="none" w:sz="0" w:space="0" w:color="auto"/>
        <w:left w:val="none" w:sz="0" w:space="0" w:color="auto"/>
        <w:bottom w:val="none" w:sz="0" w:space="0" w:color="auto"/>
        <w:right w:val="none" w:sz="0" w:space="0" w:color="auto"/>
      </w:divBdr>
    </w:div>
    <w:div w:id="1219588928">
      <w:bodyDiv w:val="1"/>
      <w:marLeft w:val="0"/>
      <w:marRight w:val="0"/>
      <w:marTop w:val="0"/>
      <w:marBottom w:val="0"/>
      <w:divBdr>
        <w:top w:val="none" w:sz="0" w:space="0" w:color="auto"/>
        <w:left w:val="none" w:sz="0" w:space="0" w:color="auto"/>
        <w:bottom w:val="none" w:sz="0" w:space="0" w:color="auto"/>
        <w:right w:val="none" w:sz="0" w:space="0" w:color="auto"/>
      </w:divBdr>
    </w:div>
    <w:div w:id="1268195360">
      <w:bodyDiv w:val="1"/>
      <w:marLeft w:val="0"/>
      <w:marRight w:val="0"/>
      <w:marTop w:val="0"/>
      <w:marBottom w:val="0"/>
      <w:divBdr>
        <w:top w:val="none" w:sz="0" w:space="0" w:color="auto"/>
        <w:left w:val="none" w:sz="0" w:space="0" w:color="auto"/>
        <w:bottom w:val="none" w:sz="0" w:space="0" w:color="auto"/>
        <w:right w:val="none" w:sz="0" w:space="0" w:color="auto"/>
      </w:divBdr>
      <w:divsChild>
        <w:div w:id="2005741413">
          <w:marLeft w:val="0"/>
          <w:marRight w:val="0"/>
          <w:marTop w:val="0"/>
          <w:marBottom w:val="0"/>
          <w:divBdr>
            <w:top w:val="none" w:sz="0" w:space="0" w:color="auto"/>
            <w:left w:val="none" w:sz="0" w:space="0" w:color="auto"/>
            <w:bottom w:val="none" w:sz="0" w:space="0" w:color="auto"/>
            <w:right w:val="none" w:sz="0" w:space="0" w:color="auto"/>
          </w:divBdr>
        </w:div>
      </w:divsChild>
    </w:div>
    <w:div w:id="1323388945">
      <w:bodyDiv w:val="1"/>
      <w:marLeft w:val="0"/>
      <w:marRight w:val="0"/>
      <w:marTop w:val="0"/>
      <w:marBottom w:val="0"/>
      <w:divBdr>
        <w:top w:val="none" w:sz="0" w:space="0" w:color="auto"/>
        <w:left w:val="none" w:sz="0" w:space="0" w:color="auto"/>
        <w:bottom w:val="none" w:sz="0" w:space="0" w:color="auto"/>
        <w:right w:val="none" w:sz="0" w:space="0" w:color="auto"/>
      </w:divBdr>
    </w:div>
    <w:div w:id="1468543589">
      <w:bodyDiv w:val="1"/>
      <w:marLeft w:val="0"/>
      <w:marRight w:val="0"/>
      <w:marTop w:val="0"/>
      <w:marBottom w:val="0"/>
      <w:divBdr>
        <w:top w:val="none" w:sz="0" w:space="0" w:color="auto"/>
        <w:left w:val="none" w:sz="0" w:space="0" w:color="auto"/>
        <w:bottom w:val="none" w:sz="0" w:space="0" w:color="auto"/>
        <w:right w:val="none" w:sz="0" w:space="0" w:color="auto"/>
      </w:divBdr>
    </w:div>
    <w:div w:id="1470635940">
      <w:bodyDiv w:val="1"/>
      <w:marLeft w:val="0"/>
      <w:marRight w:val="0"/>
      <w:marTop w:val="0"/>
      <w:marBottom w:val="0"/>
      <w:divBdr>
        <w:top w:val="none" w:sz="0" w:space="0" w:color="auto"/>
        <w:left w:val="none" w:sz="0" w:space="0" w:color="auto"/>
        <w:bottom w:val="none" w:sz="0" w:space="0" w:color="auto"/>
        <w:right w:val="none" w:sz="0" w:space="0" w:color="auto"/>
      </w:divBdr>
    </w:div>
    <w:div w:id="1502112953">
      <w:bodyDiv w:val="1"/>
      <w:marLeft w:val="0"/>
      <w:marRight w:val="0"/>
      <w:marTop w:val="0"/>
      <w:marBottom w:val="0"/>
      <w:divBdr>
        <w:top w:val="none" w:sz="0" w:space="0" w:color="auto"/>
        <w:left w:val="none" w:sz="0" w:space="0" w:color="auto"/>
        <w:bottom w:val="none" w:sz="0" w:space="0" w:color="auto"/>
        <w:right w:val="none" w:sz="0" w:space="0" w:color="auto"/>
      </w:divBdr>
    </w:div>
    <w:div w:id="1527526138">
      <w:bodyDiv w:val="1"/>
      <w:marLeft w:val="0"/>
      <w:marRight w:val="0"/>
      <w:marTop w:val="0"/>
      <w:marBottom w:val="0"/>
      <w:divBdr>
        <w:top w:val="none" w:sz="0" w:space="0" w:color="auto"/>
        <w:left w:val="none" w:sz="0" w:space="0" w:color="auto"/>
        <w:bottom w:val="none" w:sz="0" w:space="0" w:color="auto"/>
        <w:right w:val="none" w:sz="0" w:space="0" w:color="auto"/>
      </w:divBdr>
    </w:div>
    <w:div w:id="1548949087">
      <w:bodyDiv w:val="1"/>
      <w:marLeft w:val="0"/>
      <w:marRight w:val="0"/>
      <w:marTop w:val="0"/>
      <w:marBottom w:val="0"/>
      <w:divBdr>
        <w:top w:val="none" w:sz="0" w:space="0" w:color="auto"/>
        <w:left w:val="none" w:sz="0" w:space="0" w:color="auto"/>
        <w:bottom w:val="none" w:sz="0" w:space="0" w:color="auto"/>
        <w:right w:val="none" w:sz="0" w:space="0" w:color="auto"/>
      </w:divBdr>
    </w:div>
    <w:div w:id="1637757122">
      <w:bodyDiv w:val="1"/>
      <w:marLeft w:val="0"/>
      <w:marRight w:val="0"/>
      <w:marTop w:val="0"/>
      <w:marBottom w:val="0"/>
      <w:divBdr>
        <w:top w:val="none" w:sz="0" w:space="0" w:color="auto"/>
        <w:left w:val="none" w:sz="0" w:space="0" w:color="auto"/>
        <w:bottom w:val="none" w:sz="0" w:space="0" w:color="auto"/>
        <w:right w:val="none" w:sz="0" w:space="0" w:color="auto"/>
      </w:divBdr>
    </w:div>
    <w:div w:id="1733651741">
      <w:bodyDiv w:val="1"/>
      <w:marLeft w:val="0"/>
      <w:marRight w:val="0"/>
      <w:marTop w:val="0"/>
      <w:marBottom w:val="0"/>
      <w:divBdr>
        <w:top w:val="none" w:sz="0" w:space="0" w:color="auto"/>
        <w:left w:val="none" w:sz="0" w:space="0" w:color="auto"/>
        <w:bottom w:val="none" w:sz="0" w:space="0" w:color="auto"/>
        <w:right w:val="none" w:sz="0" w:space="0" w:color="auto"/>
      </w:divBdr>
    </w:div>
    <w:div w:id="1772817409">
      <w:bodyDiv w:val="1"/>
      <w:marLeft w:val="0"/>
      <w:marRight w:val="0"/>
      <w:marTop w:val="0"/>
      <w:marBottom w:val="0"/>
      <w:divBdr>
        <w:top w:val="none" w:sz="0" w:space="0" w:color="auto"/>
        <w:left w:val="none" w:sz="0" w:space="0" w:color="auto"/>
        <w:bottom w:val="none" w:sz="0" w:space="0" w:color="auto"/>
        <w:right w:val="none" w:sz="0" w:space="0" w:color="auto"/>
      </w:divBdr>
    </w:div>
    <w:div w:id="1816945283">
      <w:bodyDiv w:val="1"/>
      <w:marLeft w:val="0"/>
      <w:marRight w:val="0"/>
      <w:marTop w:val="0"/>
      <w:marBottom w:val="0"/>
      <w:divBdr>
        <w:top w:val="none" w:sz="0" w:space="0" w:color="auto"/>
        <w:left w:val="none" w:sz="0" w:space="0" w:color="auto"/>
        <w:bottom w:val="none" w:sz="0" w:space="0" w:color="auto"/>
        <w:right w:val="none" w:sz="0" w:space="0" w:color="auto"/>
      </w:divBdr>
    </w:div>
    <w:div w:id="1852916771">
      <w:bodyDiv w:val="1"/>
      <w:marLeft w:val="0"/>
      <w:marRight w:val="0"/>
      <w:marTop w:val="0"/>
      <w:marBottom w:val="0"/>
      <w:divBdr>
        <w:top w:val="none" w:sz="0" w:space="0" w:color="auto"/>
        <w:left w:val="none" w:sz="0" w:space="0" w:color="auto"/>
        <w:bottom w:val="none" w:sz="0" w:space="0" w:color="auto"/>
        <w:right w:val="none" w:sz="0" w:space="0" w:color="auto"/>
      </w:divBdr>
    </w:div>
    <w:div w:id="1931160298">
      <w:bodyDiv w:val="1"/>
      <w:marLeft w:val="0"/>
      <w:marRight w:val="0"/>
      <w:marTop w:val="0"/>
      <w:marBottom w:val="0"/>
      <w:divBdr>
        <w:top w:val="none" w:sz="0" w:space="0" w:color="auto"/>
        <w:left w:val="none" w:sz="0" w:space="0" w:color="auto"/>
        <w:bottom w:val="none" w:sz="0" w:space="0" w:color="auto"/>
        <w:right w:val="none" w:sz="0" w:space="0" w:color="auto"/>
      </w:divBdr>
    </w:div>
    <w:div w:id="2058435948">
      <w:bodyDiv w:val="1"/>
      <w:marLeft w:val="0"/>
      <w:marRight w:val="0"/>
      <w:marTop w:val="0"/>
      <w:marBottom w:val="0"/>
      <w:divBdr>
        <w:top w:val="none" w:sz="0" w:space="0" w:color="auto"/>
        <w:left w:val="none" w:sz="0" w:space="0" w:color="auto"/>
        <w:bottom w:val="none" w:sz="0" w:space="0" w:color="auto"/>
        <w:right w:val="none" w:sz="0" w:space="0" w:color="auto"/>
      </w:divBdr>
      <w:divsChild>
        <w:div w:id="1504590788">
          <w:marLeft w:val="0"/>
          <w:marRight w:val="0"/>
          <w:marTop w:val="0"/>
          <w:marBottom w:val="0"/>
          <w:divBdr>
            <w:top w:val="none" w:sz="0" w:space="0" w:color="auto"/>
            <w:left w:val="none" w:sz="0" w:space="0" w:color="auto"/>
            <w:bottom w:val="none" w:sz="0" w:space="0" w:color="auto"/>
            <w:right w:val="none" w:sz="0" w:space="0" w:color="auto"/>
          </w:divBdr>
        </w:div>
      </w:divsChild>
    </w:div>
    <w:div w:id="2059626520">
      <w:bodyDiv w:val="1"/>
      <w:marLeft w:val="0"/>
      <w:marRight w:val="0"/>
      <w:marTop w:val="0"/>
      <w:marBottom w:val="0"/>
      <w:divBdr>
        <w:top w:val="none" w:sz="0" w:space="0" w:color="auto"/>
        <w:left w:val="none" w:sz="0" w:space="0" w:color="auto"/>
        <w:bottom w:val="none" w:sz="0" w:space="0" w:color="auto"/>
        <w:right w:val="none" w:sz="0" w:space="0" w:color="auto"/>
      </w:divBdr>
      <w:divsChild>
        <w:div w:id="749816977">
          <w:marLeft w:val="0"/>
          <w:marRight w:val="0"/>
          <w:marTop w:val="0"/>
          <w:marBottom w:val="0"/>
          <w:divBdr>
            <w:top w:val="none" w:sz="0" w:space="0" w:color="auto"/>
            <w:left w:val="none" w:sz="0" w:space="0" w:color="auto"/>
            <w:bottom w:val="none" w:sz="0" w:space="0" w:color="auto"/>
            <w:right w:val="none" w:sz="0" w:space="0" w:color="auto"/>
          </w:divBdr>
        </w:div>
      </w:divsChild>
    </w:div>
    <w:div w:id="2081051838">
      <w:bodyDiv w:val="1"/>
      <w:marLeft w:val="0"/>
      <w:marRight w:val="0"/>
      <w:marTop w:val="0"/>
      <w:marBottom w:val="0"/>
      <w:divBdr>
        <w:top w:val="none" w:sz="0" w:space="0" w:color="auto"/>
        <w:left w:val="none" w:sz="0" w:space="0" w:color="auto"/>
        <w:bottom w:val="none" w:sz="0" w:space="0" w:color="auto"/>
        <w:right w:val="none" w:sz="0" w:space="0" w:color="auto"/>
      </w:divBdr>
    </w:div>
    <w:div w:id="2140301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5745</Words>
  <Characters>34471</Characters>
  <Application>Microsoft Office Word</Application>
  <DocSecurity>0</DocSecurity>
  <Lines>287</Lines>
  <Paragraphs>80</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40136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Wikalińska Barbara</cp:lastModifiedBy>
  <cp:revision>3</cp:revision>
  <cp:lastPrinted>2025-09-18T09:46:00Z</cp:lastPrinted>
  <dcterms:created xsi:type="dcterms:W3CDTF">2025-09-18T09:33:00Z</dcterms:created>
  <dcterms:modified xsi:type="dcterms:W3CDTF">2025-09-18T09:59:00Z</dcterms:modified>
</cp:coreProperties>
</file>