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30CAD" w14:textId="1C7A06F8" w:rsidR="00613EF6" w:rsidRPr="00EF3DFB" w:rsidRDefault="000E4724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15278638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DLI-II.7621.</w:t>
      </w:r>
      <w:r w:rsidR="00F8168F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</w:t>
      </w:r>
      <w:r w:rsidR="00613EF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3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 w:rsidR="00613EF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6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KM.</w:t>
      </w:r>
      <w:r w:rsidR="00613EF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</w:t>
      </w:r>
    </w:p>
    <w:p w14:paraId="71CC50D1" w14:textId="77777777" w:rsidR="00345B93" w:rsidRP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05AAD753" w14:textId="77777777" w:rsidR="001E71E0" w:rsidRDefault="001E71E0" w:rsidP="00F8168F">
      <w:pPr>
        <w:tabs>
          <w:tab w:val="left" w:pos="426"/>
        </w:tabs>
        <w:spacing w:after="0" w:line="240" w:lineRule="auto"/>
        <w:contextualSpacing/>
        <w:jc w:val="center"/>
        <w:rPr>
          <w:rFonts w:ascii="Lato" w:eastAsia="Arial" w:hAnsi="Lato" w:cs="Arial"/>
          <w:b/>
          <w:bCs/>
          <w:color w:val="000000"/>
          <w:spacing w:val="4"/>
          <w:sz w:val="20"/>
          <w:szCs w:val="20"/>
          <w:u w:val="single"/>
          <w:lang w:eastAsia="pl-PL"/>
        </w:rPr>
      </w:pPr>
    </w:p>
    <w:p w14:paraId="6CFBD1C1" w14:textId="77777777" w:rsidR="001E71E0" w:rsidRDefault="001E71E0" w:rsidP="00B95EF9">
      <w:pPr>
        <w:tabs>
          <w:tab w:val="left" w:pos="426"/>
        </w:tabs>
        <w:spacing w:after="0" w:line="240" w:lineRule="auto"/>
        <w:contextualSpacing/>
        <w:rPr>
          <w:rFonts w:ascii="Lato" w:eastAsia="Arial" w:hAnsi="Lato" w:cs="Arial"/>
          <w:b/>
          <w:bCs/>
          <w:color w:val="000000"/>
          <w:spacing w:val="4"/>
          <w:sz w:val="20"/>
          <w:szCs w:val="20"/>
          <w:u w:val="single"/>
          <w:lang w:eastAsia="pl-PL"/>
        </w:rPr>
      </w:pPr>
    </w:p>
    <w:p w14:paraId="6AC086D6" w14:textId="77777777" w:rsidR="001E71E0" w:rsidRPr="0003241B" w:rsidRDefault="001E71E0" w:rsidP="00D737ED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03241B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OBWIESZCZENIE</w:t>
      </w:r>
    </w:p>
    <w:p w14:paraId="7701A890" w14:textId="13D90969" w:rsidR="001E71E0" w:rsidRDefault="001E71E0" w:rsidP="001E71E0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>Na podstawie art. 49 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1691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>), zwanej dalej „kpa”, oraz art. 11f ust. 3</w:t>
      </w:r>
      <w:r w:rsidR="0059787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7 i 8 ustawy z dnia 10 kwietnia 2003 r. o szczególnych zasadach przygotowania i realizacji inwestycji w zakresie dróg publicznych (t.j. Dz.U. z 2024 r. poz. 311), </w:t>
      </w:r>
    </w:p>
    <w:p w14:paraId="5C794A96" w14:textId="77777777" w:rsidR="00D737ED" w:rsidRPr="004D4A7E" w:rsidRDefault="00D737ED" w:rsidP="00D737E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4D4A7E">
        <w:rPr>
          <w:rFonts w:ascii="Lato" w:hAnsi="Lato" w:cs="Arial"/>
          <w:b/>
          <w:bCs/>
          <w:spacing w:val="4"/>
          <w:sz w:val="20"/>
          <w:szCs w:val="20"/>
        </w:rPr>
        <w:t xml:space="preserve">Minister Finansów i Gospodarki </w:t>
      </w:r>
    </w:p>
    <w:p w14:paraId="342F38BB" w14:textId="5B4D6D5A" w:rsidR="00D737ED" w:rsidRDefault="00D737ED" w:rsidP="00D737E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4D4A7E">
        <w:rPr>
          <w:rFonts w:ascii="Lato" w:hAnsi="Lato" w:cs="Arial"/>
          <w:spacing w:val="4"/>
          <w:sz w:val="20"/>
          <w:szCs w:val="20"/>
        </w:rPr>
        <w:t>zawiadamia</w:t>
      </w:r>
      <w:r w:rsidRPr="004D4A7E">
        <w:rPr>
          <w:rFonts w:ascii="Lato" w:eastAsia="Calibri" w:hAnsi="Lato" w:cs="Arial"/>
          <w:spacing w:val="4"/>
          <w:sz w:val="20"/>
          <w:szCs w:val="20"/>
        </w:rPr>
        <w:t xml:space="preserve">, że na wniosek inwestora </w:t>
      </w:r>
      <w:r w:rsidRPr="004D4A7E">
        <w:rPr>
          <w:rFonts w:ascii="Lato" w:hAnsi="Lato" w:cs="Arial"/>
          <w:spacing w:val="4"/>
          <w:sz w:val="20"/>
          <w:szCs w:val="20"/>
        </w:rPr>
        <w:t xml:space="preserve">zostało wszczęte postępowanie w sprawie zmiany decyzji Ministra Rozwoju i Technologii </w:t>
      </w:r>
      <w:bookmarkStart w:id="1" w:name="_Hlk202519807"/>
      <w:r w:rsidRPr="004D4A7E">
        <w:rPr>
          <w:rFonts w:ascii="Lato" w:hAnsi="Lato" w:cs="Arial"/>
          <w:spacing w:val="4"/>
          <w:sz w:val="20"/>
          <w:szCs w:val="20"/>
        </w:rPr>
        <w:t xml:space="preserve">z dnia 10 lipca 2025 r., znak: DLI-II.7621.52.2023.KM.15, utrzymującej w mocy decyzję Wojewody Wielkopolskiego Nr 24/2023 z dnia 12 września </w:t>
      </w:r>
      <w:r w:rsidRPr="004D4A7E">
        <w:rPr>
          <w:rFonts w:ascii="Lato" w:hAnsi="Lato" w:cs="Arial"/>
          <w:spacing w:val="4"/>
          <w:sz w:val="20"/>
          <w:szCs w:val="20"/>
        </w:rPr>
        <w:br/>
        <w:t xml:space="preserve">2023 r., znak: IR-III.7820.15.2021.3, o zezwoleniu na realizację inwestycji drogowej polegającej na rozbudowie drogi wojewódzkiej nr 117 (wcześniej droga wojewódzka nr 309) </w:t>
      </w:r>
      <w:r w:rsidRPr="004D4A7E">
        <w:rPr>
          <w:rFonts w:ascii="Lato" w:hAnsi="Lato" w:cs="Arial"/>
          <w:spacing w:val="4"/>
          <w:sz w:val="20"/>
          <w:szCs w:val="20"/>
        </w:rPr>
        <w:br/>
        <w:t>od km ok. 10+510 do km ok. 11+790 i drogi wojewódzkiej nr 174 od km ok. 42+680 do km</w:t>
      </w:r>
      <w:r w:rsidRPr="004D4A7E">
        <w:rPr>
          <w:rFonts w:ascii="Lato" w:hAnsi="Lato" w:cs="Arial"/>
          <w:spacing w:val="4"/>
          <w:sz w:val="20"/>
          <w:szCs w:val="20"/>
        </w:rPr>
        <w:br/>
        <w:t xml:space="preserve"> ok. 42+945, realizowanej w ramach inwestycji pn. „Rozbudowa drogi wojewódzkiej nr 309 i 174 w m. Jędrzejewo” (pkt I decyzji) oraz umarzającą postępowanie odwoławcze w zakresie jednego odwołania (pkt II decyzji)</w:t>
      </w:r>
      <w:bookmarkEnd w:id="1"/>
      <w:r w:rsidRPr="004D4A7E">
        <w:rPr>
          <w:rFonts w:ascii="Lato" w:hAnsi="Lato" w:cs="Arial"/>
          <w:spacing w:val="4"/>
          <w:sz w:val="20"/>
          <w:szCs w:val="20"/>
        </w:rPr>
        <w:t xml:space="preserve"> – w części dotyczącej działki nr 260/1, z obrębu </w:t>
      </w:r>
      <w:r>
        <w:rPr>
          <w:rFonts w:ascii="Lato" w:hAnsi="Lato" w:cs="Arial"/>
          <w:spacing w:val="4"/>
          <w:sz w:val="20"/>
          <w:szCs w:val="20"/>
        </w:rPr>
        <w:t xml:space="preserve">001 </w:t>
      </w:r>
      <w:r w:rsidRPr="004D4A7E">
        <w:rPr>
          <w:rFonts w:ascii="Lato" w:hAnsi="Lato" w:cs="Arial"/>
          <w:spacing w:val="4"/>
          <w:sz w:val="20"/>
          <w:szCs w:val="20"/>
        </w:rPr>
        <w:t xml:space="preserve">Jędrzejewo, gmina Czarnków. </w:t>
      </w:r>
    </w:p>
    <w:p w14:paraId="253B331E" w14:textId="49055BE4" w:rsidR="00D737ED" w:rsidRPr="00D85CE5" w:rsidRDefault="00D737ED" w:rsidP="00D737ED">
      <w:pPr>
        <w:spacing w:after="12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4D4A7E">
        <w:rPr>
          <w:rFonts w:ascii="Lato" w:hAnsi="Lato" w:cs="Arial"/>
          <w:bCs/>
          <w:spacing w:val="4"/>
          <w:sz w:val="20"/>
          <w:szCs w:val="20"/>
        </w:rPr>
        <w:t xml:space="preserve">Zgodnie z art. 73 kpa, strony mogą przeglądać akta sprawy osobiście lub przez pełnomocnika,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Pr="004D4A7E">
        <w:rPr>
          <w:rFonts w:ascii="Lato" w:hAnsi="Lato" w:cs="Arial"/>
          <w:bCs/>
          <w:spacing w:val="4"/>
          <w:sz w:val="20"/>
          <w:szCs w:val="20"/>
        </w:rPr>
        <w:t xml:space="preserve">w Ministerstwie Rozwoju i Technologii w Warszawie, ul. Chałubińskiego 4/6, we wtorki, czwartki i piątki, w godzinach od 10:00 do 14:30 </w:t>
      </w:r>
      <w:r w:rsidRPr="004D4A7E">
        <w:rPr>
          <w:rFonts w:ascii="Lato" w:hAnsi="Lato" w:cs="Arial"/>
          <w:bCs/>
          <w:spacing w:val="4"/>
          <w:sz w:val="20"/>
          <w:szCs w:val="20"/>
          <w:u w:val="single"/>
        </w:rPr>
        <w:t>po wcześniejszym umówieniu się telefonicznie pod numerem telefonu 22 323 40 70</w:t>
      </w:r>
      <w:r w:rsidRPr="004D4A7E">
        <w:rPr>
          <w:rFonts w:ascii="Lato" w:hAnsi="Lato" w:cs="Arial"/>
          <w:bCs/>
          <w:spacing w:val="4"/>
          <w:sz w:val="20"/>
          <w:szCs w:val="20"/>
        </w:rPr>
        <w:t xml:space="preserve">. </w:t>
      </w:r>
      <w:bookmarkStart w:id="2" w:name="_Hlk131602818"/>
      <w:r w:rsidRPr="00606F33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Jednocześnie informuję, że </w:t>
      </w:r>
      <w:r w:rsidRPr="00606F33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właściwym w przedmiotowej sprawie – stosownie do treści rozporządzenia Prezesa Rady Ministrów z dnia 25 lipca 2025 r.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606F33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sprawie szczegółowego zakresu działania Ministra Finansów i Gospodarki (Dz.U. z 2025 r. poz. 997) – jest obecnie Minister Finansów i Gospodarki. Natomiast zgodnie z § 1 ust. 4 pkt 1 lit. a i b ww. rozporządzenia Prezesa Rady Ministrów z dnia 25 lipca 2025 r. obsługę Ministra Finansów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606F33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Gospodarki zapewnia Ministerstwo Rozwoju i Technologii w zakresie działów administracji rządowej: budownictwo, planowanie i zagospodarowanie przestrzenne oraz mieszkalnictwo; gospodarka.</w:t>
      </w:r>
      <w:r w:rsidRPr="00606F33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</w:p>
    <w:p w14:paraId="25790251" w14:textId="43F5BA4C" w:rsidR="001E71E0" w:rsidRDefault="001E71E0" w:rsidP="001E71E0">
      <w:pPr>
        <w:spacing w:after="10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  <w:bookmarkStart w:id="3" w:name="_Hlk163463135"/>
      <w:bookmarkEnd w:id="2"/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>Data publikacji obwieszczenia:</w:t>
      </w:r>
      <w:r w:rsidR="00D737ED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 12 </w:t>
      </w:r>
      <w:r w:rsidR="00681EEA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sierpnia </w:t>
      </w:r>
      <w:r>
        <w:rPr>
          <w:rFonts w:ascii="Lato" w:eastAsia="Calibri" w:hAnsi="Lato" w:cs="Arial"/>
          <w:spacing w:val="4"/>
          <w:sz w:val="20"/>
          <w:szCs w:val="20"/>
          <w:u w:val="single"/>
        </w:rPr>
        <w:t>2026</w:t>
      </w:r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 r.</w:t>
      </w:r>
    </w:p>
    <w:p w14:paraId="42A409AC" w14:textId="77777777" w:rsidR="00D737ED" w:rsidRPr="00D3407D" w:rsidRDefault="00D737ED" w:rsidP="00D737ED">
      <w:pPr>
        <w:spacing w:after="12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11B9B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911B9B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  <w:r w:rsidRPr="00911B9B">
        <w:rPr>
          <w:rFonts w:ascii="Lato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p w14:paraId="01AC525E" w14:textId="77777777" w:rsidR="00D737ED" w:rsidRPr="0003241B" w:rsidRDefault="00D737ED" w:rsidP="001E71E0">
      <w:pPr>
        <w:spacing w:after="10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</w:p>
    <w:bookmarkEnd w:id="3"/>
    <w:p w14:paraId="3DE71FC8" w14:textId="77777777" w:rsidR="009306F1" w:rsidRPr="000941D1" w:rsidRDefault="009306F1" w:rsidP="009306F1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66BB060F" w14:textId="66BCA325" w:rsidR="009306F1" w:rsidRPr="000941D1" w:rsidRDefault="00C01522" w:rsidP="009306F1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2FE45573" w14:textId="3C298B86" w:rsidR="009306F1" w:rsidRPr="000941D1" w:rsidRDefault="00C01522" w:rsidP="009306F1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65AEFB1C" w14:textId="7707BC86" w:rsidR="009306F1" w:rsidRPr="000941D1" w:rsidRDefault="00C01522" w:rsidP="009306F1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04E45551" w14:textId="60AC2455" w:rsidR="009306F1" w:rsidRPr="000941D1" w:rsidRDefault="00C01522" w:rsidP="009306F1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46A9A65E" w14:textId="77777777" w:rsidR="009306F1" w:rsidRPr="000941D1" w:rsidRDefault="009306F1" w:rsidP="009306F1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50EAD9C0" w14:textId="56F75692" w:rsidR="005631F2" w:rsidRPr="00C322BA" w:rsidRDefault="005631F2" w:rsidP="00C322BA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</w:p>
    <w:p w14:paraId="486502FE" w14:textId="77777777" w:rsidR="00AD2B01" w:rsidRDefault="00AD2B01" w:rsidP="00AD2B01">
      <w:pPr>
        <w:spacing w:before="120" w:after="12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636A128" w14:textId="77777777" w:rsidR="00D737ED" w:rsidRDefault="00D737ED" w:rsidP="00AD2B01">
      <w:pPr>
        <w:spacing w:before="120" w:after="12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630B292" w14:textId="77777777" w:rsidR="00AD2B01" w:rsidRPr="0018161D" w:rsidRDefault="00AD2B01" w:rsidP="00AD2B01">
      <w:pPr>
        <w:spacing w:before="120" w:after="12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753F853F" w14:textId="77777777" w:rsidR="00AD2B01" w:rsidRPr="00715868" w:rsidRDefault="00AD2B01" w:rsidP="00D737ED">
      <w:pPr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20E7A58B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w MRiT. </w:t>
      </w:r>
    </w:p>
    <w:p w14:paraId="71C68F73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, adres e-mail: iod@mrit.gov.pl</w:t>
      </w:r>
      <w:r w:rsidRPr="00715868">
        <w:rPr>
          <w:rFonts w:ascii="Lato" w:eastAsia="Times New Roman" w:hAnsi="Lato" w:cs="Arial"/>
          <w:spacing w:val="4"/>
          <w:sz w:val="20"/>
          <w:szCs w:val="24"/>
          <w:lang w:eastAsia="pl-PL"/>
        </w:rPr>
        <w:t>.</w:t>
      </w:r>
    </w:p>
    <w:p w14:paraId="697A1354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4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tj. wypełnienia obowiązku prawnego ciążącego na administratorze, w celu prowadzenia postępowań administracyjnych realizowanych na podstawie przepisów ustawy z dnia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14 czerwca 1960 r. Kodeks postępowania administracyjnego (t.j. Dz.U. z 2025 r. poz. 1691), dalej „KPA”, oraz w związku z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</w:t>
      </w:r>
      <w:r w:rsidRPr="00715868">
        <w:rPr>
          <w:rFonts w:ascii="Lato" w:eastAsia="Times New Roman" w:hAnsi="Lato" w:cs="Arial"/>
          <w:spacing w:val="4"/>
          <w:sz w:val="20"/>
          <w:szCs w:val="24"/>
          <w:lang w:eastAsia="pl-PL"/>
        </w:rPr>
        <w:t xml:space="preserve">z </w:t>
      </w:r>
      <w:r w:rsidRPr="00715868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 xml:space="preserve">dnia 10 kwietnia 2003 r. o szczególnych zasadach przygotowania i realizacji inwestycji w zakresie dróg publicznych </w:t>
      </w:r>
      <w:r w:rsidRPr="00715868">
        <w:rPr>
          <w:rFonts w:ascii="Lato" w:eastAsia="Times New Roman" w:hAnsi="Lato" w:cs="Arial"/>
          <w:spacing w:val="4"/>
          <w:sz w:val="20"/>
          <w:szCs w:val="24"/>
          <w:lang w:eastAsia="pl-PL"/>
        </w:rPr>
        <w:t xml:space="preserve">(t.j. </w:t>
      </w:r>
      <w:r w:rsidRPr="00715868">
        <w:rPr>
          <w:rFonts w:ascii="Lato" w:eastAsia="Times New Roman" w:hAnsi="Lato" w:cs="Arial"/>
          <w:bCs/>
          <w:iCs/>
          <w:spacing w:val="4"/>
          <w:sz w:val="20"/>
          <w:szCs w:val="24"/>
          <w:lang w:eastAsia="pl-PL"/>
        </w:rPr>
        <w:t xml:space="preserve">Dz.U. </w:t>
      </w:r>
      <w:r w:rsidRPr="00715868">
        <w:rPr>
          <w:rFonts w:ascii="Lato" w:eastAsia="Times New Roman" w:hAnsi="Lato" w:cs="Arial"/>
          <w:bCs/>
          <w:spacing w:val="4"/>
          <w:sz w:val="20"/>
          <w:szCs w:val="24"/>
          <w:lang w:eastAsia="pl-PL"/>
        </w:rPr>
        <w:t>2024 r. poz. 311</w:t>
      </w:r>
      <w:r w:rsidRPr="00715868">
        <w:rPr>
          <w:rFonts w:ascii="Lato" w:eastAsia="Times New Roman" w:hAnsi="Lato" w:cs="Arial"/>
          <w:spacing w:val="4"/>
          <w:sz w:val="20"/>
          <w:szCs w:val="24"/>
          <w:lang w:eastAsia="pl-PL"/>
        </w:rPr>
        <w:t>).</w:t>
      </w:r>
    </w:p>
    <w:p w14:paraId="0B4474BB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5C3EDD09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2B27776" w14:textId="77777777" w:rsidR="00AD2B01" w:rsidRPr="00715868" w:rsidRDefault="00AD2B01" w:rsidP="00D737ED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439DD7DD" w14:textId="77777777" w:rsidR="00AD2B01" w:rsidRPr="00715868" w:rsidRDefault="00AD2B01" w:rsidP="00D737ED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96F05A4" w14:textId="77777777" w:rsidR="00AD2B01" w:rsidRPr="00715868" w:rsidRDefault="00AD2B01" w:rsidP="00D737ED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Rozwoju i Technologii</w:t>
      </w: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, przetwarzają dane osobowe, dla których Administratorem jest Minister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Finansów i Gospodarki</w:t>
      </w: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53381B93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A86BCAE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14 lipca 1983 r. </w:t>
      </w:r>
      <w:r w:rsidRPr="00715868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715868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0E0136BB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5F9D5D67" w14:textId="77777777" w:rsidR="00AD2B01" w:rsidRPr="00715868" w:rsidRDefault="00AD2B01" w:rsidP="00D737ED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3151E79" w14:textId="77777777" w:rsidR="00AD2B01" w:rsidRPr="00715868" w:rsidRDefault="00AD2B01" w:rsidP="00D737ED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4C3ECA91" w14:textId="77777777" w:rsidR="00AD2B01" w:rsidRPr="00715868" w:rsidRDefault="00AD2B01" w:rsidP="00D737ED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1FEE08E0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09D737F2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089E5BB" w14:textId="77777777" w:rsidR="00AD2B01" w:rsidRPr="00715868" w:rsidRDefault="00AD2B01" w:rsidP="00D737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4"/>
          <w:u w:val="single"/>
          <w:lang w:eastAsia="pl-PL"/>
        </w:rPr>
      </w:pPr>
      <w:r w:rsidRPr="00715868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2BDD6BED" w14:textId="64A55BCD" w:rsidR="003418DB" w:rsidRPr="001E71E0" w:rsidRDefault="003418DB" w:rsidP="00597875">
      <w:pPr>
        <w:suppressAutoHyphens/>
        <w:spacing w:after="120" w:line="200" w:lineRule="exact"/>
        <w:jc w:val="both"/>
        <w:rPr>
          <w:rFonts w:ascii="Lato" w:hAnsi="Lato" w:cs="Arial"/>
          <w:spacing w:val="4"/>
          <w:sz w:val="19"/>
          <w:szCs w:val="19"/>
        </w:rPr>
      </w:pPr>
    </w:p>
    <w:sectPr w:rsidR="003418DB" w:rsidRPr="001E71E0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833D8" w14:textId="77777777" w:rsidR="00E242F9" w:rsidRDefault="00E242F9">
      <w:pPr>
        <w:spacing w:after="0" w:line="240" w:lineRule="auto"/>
      </w:pPr>
      <w:r>
        <w:separator/>
      </w:r>
    </w:p>
  </w:endnote>
  <w:endnote w:type="continuationSeparator" w:id="0">
    <w:p w14:paraId="030DC3D1" w14:textId="77777777" w:rsidR="00E242F9" w:rsidRDefault="00E24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1E58B76F-546B-48AF-8496-36185CAA9DF8}"/>
    <w:embedBold r:id="rId2" w:fontKey="{E2B4B4A5-30FF-42A1-A755-03BA72C6E354}"/>
    <w:embedItalic r:id="rId3" w:fontKey="{758B65AD-A84E-429F-89DA-063D05D54FA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127B90E-1FE5-400D-A2E6-5E8BDC46B1D0}"/>
    <w:embedBold r:id="rId5" w:fontKey="{285C60F6-CA28-4AF8-8F86-936BA5B71A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356C3E67-A241-4A92-924D-B19A71FD54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A90488C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2A148E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70931416">
              <wp:simplePos x="0" y="0"/>
              <wp:positionH relativeFrom="margin">
                <wp:posOffset>0</wp:posOffset>
              </wp:positionH>
              <wp:positionV relativeFrom="paragraph">
                <wp:posOffset>-15875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5FE416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.25pt" to="396.8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t/ndI3QAAAAYBAAAPAAAAZHJzL2Rvd25yZXYueG1sTI9B&#10;a8JAEIXvhf6HZQq9FN1UUWvMRkrASw+FmiI9rtkxG5qdDdnVxH/fKT3Y47z3eO+bbDu6VlywD40n&#10;Bc/TBARS5U1DtYLPcjd5ARGiJqNbT6jgigG2+f1dplPjB/rAyz7WgksopFqBjbFLpQyVRafD1HdI&#10;7J1873Tks6+l6fXA5a6VsyRZSqcb4gWrOywsVt/7s1PwVT/Nd4eSyqGI76elHa+Ht0Wh1OPD+LoB&#10;EXGMtzD84jM65Mx09GcyQbQK+JGoYDJbgGB3tZ6vQBz/BJln8j9+/gMAAP//AwBQSwECLQAUAAYA&#10;CAAAACEAtoM4kv4AAADhAQAAEwAAAAAAAAAAAAAAAAAAAAAAW0NvbnRlbnRfVHlwZXNdLnhtbFBL&#10;AQItABQABgAIAAAAIQA4/SH/1gAAAJQBAAALAAAAAAAAAAAAAAAAAC8BAABfcmVscy8ucmVsc1BL&#10;AQItABQABgAIAAAAIQDaBW2nsQEAANQDAAAOAAAAAAAAAAAAAAAAAC4CAABkcnMvZTJvRG9jLnht&#10;bFBLAQItABQABgAIAAAAIQBt/ndI3QAAAAYBAAAPAAAAAAAAAAAAAAAAAAsEAABkcnMvZG93bnJl&#10;di54bWxQSwUGAAAAAAQABADzAAAAFQUAAAAA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C8A73" w14:textId="77777777" w:rsidR="00E242F9" w:rsidRDefault="00E242F9">
      <w:pPr>
        <w:spacing w:after="0" w:line="240" w:lineRule="auto"/>
      </w:pPr>
      <w:r>
        <w:separator/>
      </w:r>
    </w:p>
  </w:footnote>
  <w:footnote w:type="continuationSeparator" w:id="0">
    <w:p w14:paraId="1F8DC184" w14:textId="77777777" w:rsidR="00E242F9" w:rsidRDefault="00E24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048D0" w14:textId="77777777" w:rsidR="001E71E0" w:rsidRDefault="001E71E0" w:rsidP="001E71E0">
    <w:pPr>
      <w:tabs>
        <w:tab w:val="left" w:pos="7230"/>
      </w:tabs>
      <w:spacing w:after="80"/>
      <w:ind w:left="3828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</w:p>
  <w:p w14:paraId="78C3D5E0" w14:textId="665AE037" w:rsidR="001E71E0" w:rsidRPr="00F7145E" w:rsidRDefault="001E71E0" w:rsidP="001E71E0">
    <w:pPr>
      <w:tabs>
        <w:tab w:val="left" w:pos="7230"/>
      </w:tabs>
      <w:spacing w:after="80"/>
      <w:ind w:left="3828"/>
      <w:jc w:val="center"/>
      <w:rPr>
        <w:rFonts w:ascii="Lato" w:hAnsi="Lato"/>
        <w:spacing w:val="4"/>
        <w:sz w:val="16"/>
        <w:szCs w:val="16"/>
      </w:rPr>
    </w:pP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Załącznik do obwieszczenia 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6"/>
        <w:szCs w:val="16"/>
        <w:lang w:eastAsia="en-GB"/>
      </w:rPr>
      <w:t>Finansów i Gospodarki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znak: </w:t>
    </w:r>
    <w:r w:rsidRPr="001E71E0">
      <w:rPr>
        <w:rFonts w:ascii="Lato" w:hAnsi="Lato"/>
        <w:spacing w:val="4"/>
        <w:sz w:val="16"/>
        <w:szCs w:val="16"/>
      </w:rPr>
      <w:t>DLI-II.7621.2</w:t>
    </w:r>
    <w:r w:rsidR="004D2E01">
      <w:rPr>
        <w:rFonts w:ascii="Lato" w:hAnsi="Lato"/>
        <w:spacing w:val="4"/>
        <w:sz w:val="16"/>
        <w:szCs w:val="16"/>
      </w:rPr>
      <w:t>3</w:t>
    </w:r>
    <w:r w:rsidRPr="001E71E0">
      <w:rPr>
        <w:rFonts w:ascii="Lato" w:hAnsi="Lato"/>
        <w:spacing w:val="4"/>
        <w:sz w:val="16"/>
        <w:szCs w:val="16"/>
      </w:rPr>
      <w:t>.202</w:t>
    </w:r>
    <w:r w:rsidR="004D2E01">
      <w:rPr>
        <w:rFonts w:ascii="Lato" w:hAnsi="Lato"/>
        <w:spacing w:val="4"/>
        <w:sz w:val="16"/>
        <w:szCs w:val="16"/>
      </w:rPr>
      <w:t>6</w:t>
    </w:r>
    <w:r w:rsidRPr="001E71E0">
      <w:rPr>
        <w:rFonts w:ascii="Lato" w:hAnsi="Lato"/>
        <w:spacing w:val="4"/>
        <w:sz w:val="16"/>
        <w:szCs w:val="16"/>
      </w:rPr>
      <w:t>.KM.</w:t>
    </w:r>
    <w:r w:rsidR="004D2E01">
      <w:rPr>
        <w:rFonts w:ascii="Lato" w:hAnsi="Lato"/>
        <w:spacing w:val="4"/>
        <w:sz w:val="16"/>
        <w:szCs w:val="16"/>
      </w:rPr>
      <w:t>2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E47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056CD2"/>
    <w:multiLevelType w:val="hybridMultilevel"/>
    <w:tmpl w:val="9590527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42A26"/>
    <w:multiLevelType w:val="hybridMultilevel"/>
    <w:tmpl w:val="9590527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05E83"/>
    <w:multiLevelType w:val="hybridMultilevel"/>
    <w:tmpl w:val="108639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803F04"/>
    <w:multiLevelType w:val="hybridMultilevel"/>
    <w:tmpl w:val="03D2E0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2"/>
  </w:num>
  <w:num w:numId="5" w16cid:durableId="1346395448">
    <w:abstractNumId w:val="7"/>
  </w:num>
  <w:num w:numId="6" w16cid:durableId="1718432802">
    <w:abstractNumId w:val="10"/>
  </w:num>
  <w:num w:numId="7" w16cid:durableId="1072391146">
    <w:abstractNumId w:val="5"/>
  </w:num>
  <w:num w:numId="8" w16cid:durableId="20709616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11"/>
  </w:num>
  <w:num w:numId="11" w16cid:durableId="655886164">
    <w:abstractNumId w:val="14"/>
  </w:num>
  <w:num w:numId="12" w16cid:durableId="1708482926">
    <w:abstractNumId w:val="8"/>
  </w:num>
  <w:num w:numId="13" w16cid:durableId="1955751030">
    <w:abstractNumId w:val="9"/>
  </w:num>
  <w:num w:numId="14" w16cid:durableId="625310447">
    <w:abstractNumId w:val="9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1117943496">
    <w:abstractNumId w:val="13"/>
  </w:num>
  <w:num w:numId="16" w16cid:durableId="1621646316">
    <w:abstractNumId w:val="6"/>
  </w:num>
  <w:num w:numId="17" w16cid:durableId="19802644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21AC"/>
    <w:rsid w:val="00003D0C"/>
    <w:rsid w:val="00003FA4"/>
    <w:rsid w:val="00011102"/>
    <w:rsid w:val="000323E6"/>
    <w:rsid w:val="0003306A"/>
    <w:rsid w:val="00044094"/>
    <w:rsid w:val="00061D97"/>
    <w:rsid w:val="000945F8"/>
    <w:rsid w:val="000A6B0D"/>
    <w:rsid w:val="000C3792"/>
    <w:rsid w:val="000C3AB3"/>
    <w:rsid w:val="000D21F7"/>
    <w:rsid w:val="000E4724"/>
    <w:rsid w:val="0011187C"/>
    <w:rsid w:val="001247A7"/>
    <w:rsid w:val="00141BB8"/>
    <w:rsid w:val="00166598"/>
    <w:rsid w:val="00166822"/>
    <w:rsid w:val="001C65D3"/>
    <w:rsid w:val="001E1912"/>
    <w:rsid w:val="001E71E0"/>
    <w:rsid w:val="00236A7B"/>
    <w:rsid w:val="002617D1"/>
    <w:rsid w:val="0026606C"/>
    <w:rsid w:val="002A148E"/>
    <w:rsid w:val="002E0637"/>
    <w:rsid w:val="002E2EA7"/>
    <w:rsid w:val="002E58B9"/>
    <w:rsid w:val="00304A36"/>
    <w:rsid w:val="00335E18"/>
    <w:rsid w:val="003418DB"/>
    <w:rsid w:val="00345B93"/>
    <w:rsid w:val="0035146D"/>
    <w:rsid w:val="00353909"/>
    <w:rsid w:val="003A230D"/>
    <w:rsid w:val="003B2B91"/>
    <w:rsid w:val="003C05A3"/>
    <w:rsid w:val="003C7C0F"/>
    <w:rsid w:val="003D0D2C"/>
    <w:rsid w:val="003E14BC"/>
    <w:rsid w:val="003E3C42"/>
    <w:rsid w:val="003F2544"/>
    <w:rsid w:val="004110D9"/>
    <w:rsid w:val="00415A48"/>
    <w:rsid w:val="00425B89"/>
    <w:rsid w:val="00433A0F"/>
    <w:rsid w:val="00447586"/>
    <w:rsid w:val="00456BF9"/>
    <w:rsid w:val="0046727E"/>
    <w:rsid w:val="0048078C"/>
    <w:rsid w:val="004B36F3"/>
    <w:rsid w:val="004B54B5"/>
    <w:rsid w:val="004D2E01"/>
    <w:rsid w:val="004F3A33"/>
    <w:rsid w:val="004F3FC0"/>
    <w:rsid w:val="00500014"/>
    <w:rsid w:val="00501F6F"/>
    <w:rsid w:val="0053644A"/>
    <w:rsid w:val="005520B6"/>
    <w:rsid w:val="005631F2"/>
    <w:rsid w:val="005707C9"/>
    <w:rsid w:val="00570E81"/>
    <w:rsid w:val="00597875"/>
    <w:rsid w:val="005B379C"/>
    <w:rsid w:val="005E35AE"/>
    <w:rsid w:val="005F4F13"/>
    <w:rsid w:val="00611DC3"/>
    <w:rsid w:val="00612F06"/>
    <w:rsid w:val="00613EF6"/>
    <w:rsid w:val="00645EB2"/>
    <w:rsid w:val="00646E61"/>
    <w:rsid w:val="006476D3"/>
    <w:rsid w:val="00652C02"/>
    <w:rsid w:val="00655354"/>
    <w:rsid w:val="00675FC8"/>
    <w:rsid w:val="00681EEA"/>
    <w:rsid w:val="006C06BE"/>
    <w:rsid w:val="006E31D0"/>
    <w:rsid w:val="007124D1"/>
    <w:rsid w:val="007252A3"/>
    <w:rsid w:val="00745CFF"/>
    <w:rsid w:val="00750142"/>
    <w:rsid w:val="00753140"/>
    <w:rsid w:val="007547D1"/>
    <w:rsid w:val="00754F02"/>
    <w:rsid w:val="00767191"/>
    <w:rsid w:val="007672E0"/>
    <w:rsid w:val="007A5B13"/>
    <w:rsid w:val="007C0F6F"/>
    <w:rsid w:val="007E65A6"/>
    <w:rsid w:val="007F0C6A"/>
    <w:rsid w:val="007F2AFD"/>
    <w:rsid w:val="008221C7"/>
    <w:rsid w:val="008276BA"/>
    <w:rsid w:val="0084576C"/>
    <w:rsid w:val="00846FEE"/>
    <w:rsid w:val="00855149"/>
    <w:rsid w:val="00867F87"/>
    <w:rsid w:val="00877FD3"/>
    <w:rsid w:val="0088162D"/>
    <w:rsid w:val="00883832"/>
    <w:rsid w:val="008866D9"/>
    <w:rsid w:val="008936B4"/>
    <w:rsid w:val="008A15E8"/>
    <w:rsid w:val="008E3397"/>
    <w:rsid w:val="008F4323"/>
    <w:rsid w:val="009216D4"/>
    <w:rsid w:val="009306F1"/>
    <w:rsid w:val="00931EED"/>
    <w:rsid w:val="00932D3B"/>
    <w:rsid w:val="00954BFE"/>
    <w:rsid w:val="009607B8"/>
    <w:rsid w:val="00973D51"/>
    <w:rsid w:val="00974747"/>
    <w:rsid w:val="00984047"/>
    <w:rsid w:val="00991356"/>
    <w:rsid w:val="009A3032"/>
    <w:rsid w:val="009B4919"/>
    <w:rsid w:val="009E4E5B"/>
    <w:rsid w:val="00A15BFB"/>
    <w:rsid w:val="00A3603C"/>
    <w:rsid w:val="00A450E2"/>
    <w:rsid w:val="00A5383A"/>
    <w:rsid w:val="00A57C2F"/>
    <w:rsid w:val="00A6216D"/>
    <w:rsid w:val="00A64C0B"/>
    <w:rsid w:val="00A76DF6"/>
    <w:rsid w:val="00A82F78"/>
    <w:rsid w:val="00AA5CE5"/>
    <w:rsid w:val="00AB73CC"/>
    <w:rsid w:val="00AD2B01"/>
    <w:rsid w:val="00AF2D0C"/>
    <w:rsid w:val="00B25D6B"/>
    <w:rsid w:val="00B6725D"/>
    <w:rsid w:val="00B944B6"/>
    <w:rsid w:val="00B95EF9"/>
    <w:rsid w:val="00BD53DB"/>
    <w:rsid w:val="00BD617B"/>
    <w:rsid w:val="00BE32FF"/>
    <w:rsid w:val="00C01522"/>
    <w:rsid w:val="00C204C1"/>
    <w:rsid w:val="00C213E8"/>
    <w:rsid w:val="00C27C35"/>
    <w:rsid w:val="00C322BA"/>
    <w:rsid w:val="00C54396"/>
    <w:rsid w:val="00C63D43"/>
    <w:rsid w:val="00C809F4"/>
    <w:rsid w:val="00C849FA"/>
    <w:rsid w:val="00C86E89"/>
    <w:rsid w:val="00CA316C"/>
    <w:rsid w:val="00CA663B"/>
    <w:rsid w:val="00CE05FF"/>
    <w:rsid w:val="00CE4592"/>
    <w:rsid w:val="00CE525F"/>
    <w:rsid w:val="00D01F62"/>
    <w:rsid w:val="00D13891"/>
    <w:rsid w:val="00D17830"/>
    <w:rsid w:val="00D33088"/>
    <w:rsid w:val="00D338FC"/>
    <w:rsid w:val="00D418BB"/>
    <w:rsid w:val="00D47E9C"/>
    <w:rsid w:val="00D634EC"/>
    <w:rsid w:val="00D737ED"/>
    <w:rsid w:val="00D77C95"/>
    <w:rsid w:val="00D9007C"/>
    <w:rsid w:val="00DB55F4"/>
    <w:rsid w:val="00DD46D3"/>
    <w:rsid w:val="00DD48C4"/>
    <w:rsid w:val="00DD6C08"/>
    <w:rsid w:val="00DF770F"/>
    <w:rsid w:val="00E01CF5"/>
    <w:rsid w:val="00E05941"/>
    <w:rsid w:val="00E242F9"/>
    <w:rsid w:val="00E31F05"/>
    <w:rsid w:val="00E32115"/>
    <w:rsid w:val="00E3702A"/>
    <w:rsid w:val="00E477E1"/>
    <w:rsid w:val="00E6568C"/>
    <w:rsid w:val="00E65B23"/>
    <w:rsid w:val="00E744D4"/>
    <w:rsid w:val="00E9271A"/>
    <w:rsid w:val="00EA18C1"/>
    <w:rsid w:val="00EB3496"/>
    <w:rsid w:val="00EB5B20"/>
    <w:rsid w:val="00EF3DFB"/>
    <w:rsid w:val="00EF6668"/>
    <w:rsid w:val="00F12FC3"/>
    <w:rsid w:val="00F20038"/>
    <w:rsid w:val="00F3770F"/>
    <w:rsid w:val="00F71824"/>
    <w:rsid w:val="00F76D7D"/>
    <w:rsid w:val="00F77F08"/>
    <w:rsid w:val="00F8168F"/>
    <w:rsid w:val="00F9667A"/>
    <w:rsid w:val="00F97D9A"/>
    <w:rsid w:val="00FB3DDF"/>
    <w:rsid w:val="00FB6875"/>
    <w:rsid w:val="00FE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2A1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Młyńska Klaudia</cp:lastModifiedBy>
  <cp:revision>4</cp:revision>
  <cp:lastPrinted>2022-09-08T13:34:00Z</cp:lastPrinted>
  <dcterms:created xsi:type="dcterms:W3CDTF">2026-08-06T11:37:00Z</dcterms:created>
  <dcterms:modified xsi:type="dcterms:W3CDTF">2026-08-07T07:49:00Z</dcterms:modified>
</cp:coreProperties>
</file>