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B6" w:rsidRPr="003A069C" w:rsidRDefault="00FA64B6" w:rsidP="00FA64B6">
      <w:pPr>
        <w:spacing w:after="0" w:line="240" w:lineRule="auto"/>
        <w:jc w:val="both"/>
        <w:rPr>
          <w:rFonts w:cstheme="minorHAnsi"/>
          <w:b/>
          <w:bCs/>
          <w:color w:val="1B1B1B"/>
          <w:shd w:val="clear" w:color="auto" w:fill="FFFFFF"/>
          <w:lang w:val="en-GB"/>
        </w:rPr>
      </w:pPr>
      <w:r w:rsidRPr="003A069C">
        <w:rPr>
          <w:rFonts w:cstheme="minorHAnsi"/>
          <w:b/>
          <w:bCs/>
          <w:color w:val="1B1B1B"/>
          <w:shd w:val="clear" w:color="auto" w:fill="FFFFFF"/>
          <w:lang w:val="en-GB"/>
        </w:rPr>
        <w:t>The Embassy of the Republic of Poland in Jakarta informs that from December 1, 2020, the conditions that must be met by travel medical insurance for foreigners applying for a national visa have changed.</w:t>
      </w:r>
    </w:p>
    <w:p w:rsidR="00FA64B6"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Travel medical insurance meets the new requirements if:</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1. provides for the insurer's liability for the amount of insurance, min. 30.000 EUR;</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2. is valid for the entire period of the planned stay of the foreigner on the territory of the Republic of Poland;</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3.covers all expenses that may arise during the foreigner's stay in this territory in the event of: necessary return travel for medical reasons, urgent medical assistance, emergency hospital treatment, death,</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and the insurer:</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1. undertakes to cover the costs of health services provided to the insured person directly to the entity providing these benefits - on the basis of the invoice issued;</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 xml:space="preserve">2. provides a 24/7 alarm </w:t>
      </w:r>
      <w:proofErr w:type="spellStart"/>
      <w:r w:rsidRPr="003A069C">
        <w:rPr>
          <w:rFonts w:asciiTheme="minorHAnsi" w:hAnsiTheme="minorHAnsi" w:cstheme="minorHAnsi"/>
          <w:color w:val="1B1B1B"/>
          <w:sz w:val="22"/>
          <w:szCs w:val="22"/>
          <w:lang w:val="en-GB"/>
        </w:rPr>
        <w:t>center</w:t>
      </w:r>
      <w:proofErr w:type="spellEnd"/>
      <w:r w:rsidRPr="003A069C">
        <w:rPr>
          <w:rFonts w:asciiTheme="minorHAnsi" w:hAnsiTheme="minorHAnsi" w:cstheme="minorHAnsi"/>
          <w:color w:val="1B1B1B"/>
          <w:sz w:val="22"/>
          <w:szCs w:val="22"/>
          <w:lang w:val="en-GB"/>
        </w:rPr>
        <w:t xml:space="preserve"> service that accepts reports of events falling under the insurer's liability.</w:t>
      </w:r>
    </w:p>
    <w:p w:rsidR="00FA64B6" w:rsidRPr="003A069C" w:rsidRDefault="00FA64B6" w:rsidP="00FA64B6">
      <w:pPr>
        <w:pStyle w:val="NormalnyWeb"/>
        <w:shd w:val="clear" w:color="auto" w:fill="FFFFFF"/>
        <w:spacing w:before="0" w:beforeAutospacing="0" w:after="24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 </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 xml:space="preserve">If the insurer has no registered office or branch within the meaning of Art. 3 point 4 of the Act of March 6, 2018 on the principles of participation of foreign entrepreneurs and other foreign persons in trade in the territory of the Republic of Poland, EU MS, EFTA MS - parties to the EEA agreement or in Switzerland, must meet additional conditions, </w:t>
      </w:r>
      <w:proofErr w:type="spellStart"/>
      <w:r w:rsidRPr="003A069C">
        <w:rPr>
          <w:rFonts w:asciiTheme="minorHAnsi" w:hAnsiTheme="minorHAnsi" w:cstheme="minorHAnsi"/>
          <w:color w:val="1B1B1B"/>
          <w:sz w:val="22"/>
          <w:szCs w:val="22"/>
          <w:lang w:val="en-GB"/>
        </w:rPr>
        <w:t>i.e</w:t>
      </w:r>
      <w:proofErr w:type="spellEnd"/>
      <w:r w:rsidRPr="003A069C">
        <w:rPr>
          <w:rFonts w:asciiTheme="minorHAnsi" w:hAnsiTheme="minorHAnsi" w:cstheme="minorHAnsi"/>
          <w:color w:val="1B1B1B"/>
          <w:sz w:val="22"/>
          <w:szCs w:val="22"/>
          <w:lang w:val="en-GB"/>
        </w:rPr>
        <w:t xml:space="preserve"> .:</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1. publish the results of the audit of its activities; the audit should be performed by a recognized international audit body and indicate the actual possibility of satisfying claims due to entities providing health services in the territory of the Republic of Poland;</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2. publish (at least every six months) data on the sum of collected premiums and the size of payments in a given type of insurance.</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r w:rsidRPr="003A069C">
        <w:rPr>
          <w:rFonts w:asciiTheme="minorHAnsi" w:hAnsiTheme="minorHAnsi" w:cstheme="minorHAnsi"/>
          <w:color w:val="1B1B1B"/>
          <w:sz w:val="22"/>
          <w:szCs w:val="22"/>
          <w:lang w:val="en-GB"/>
        </w:rPr>
        <w:t>The information of the Minister of Foreign Affairs on insurers and the insurance they offer that meet the conditions referred to in the Act of 12 December 2013 on foreigners is available on the website of the Ministry of Foreign Affairs:</w:t>
      </w:r>
    </w:p>
    <w:p w:rsidR="00FA64B6" w:rsidRPr="003A069C" w:rsidRDefault="00FA64B6" w:rsidP="00FA64B6">
      <w:pPr>
        <w:pStyle w:val="NormalnyWeb"/>
        <w:shd w:val="clear" w:color="auto" w:fill="FFFFFF"/>
        <w:spacing w:before="0" w:beforeAutospacing="0" w:after="0" w:afterAutospacing="0"/>
        <w:jc w:val="both"/>
        <w:textAlignment w:val="baseline"/>
        <w:rPr>
          <w:rFonts w:asciiTheme="minorHAnsi" w:hAnsiTheme="minorHAnsi" w:cstheme="minorHAnsi"/>
          <w:color w:val="1B1B1B"/>
          <w:sz w:val="22"/>
          <w:szCs w:val="22"/>
          <w:lang w:val="en-GB"/>
        </w:rPr>
      </w:pPr>
      <w:hyperlink r:id="rId4" w:history="1">
        <w:r w:rsidRPr="003A069C">
          <w:rPr>
            <w:rStyle w:val="Hipercze"/>
            <w:rFonts w:asciiTheme="minorHAnsi" w:hAnsiTheme="minorHAnsi" w:cstheme="minorHAnsi"/>
            <w:color w:val="0052A5"/>
            <w:sz w:val="22"/>
            <w:szCs w:val="22"/>
            <w:lang w:val="en-GB"/>
          </w:rPr>
          <w:t>https://www.gov.pl/web/dyplomacja/wizy</w:t>
        </w:r>
      </w:hyperlink>
    </w:p>
    <w:p w:rsidR="00FA64B6" w:rsidRPr="003A069C" w:rsidRDefault="00FA64B6" w:rsidP="00FA64B6">
      <w:pPr>
        <w:spacing w:after="0" w:line="240" w:lineRule="auto"/>
        <w:jc w:val="both"/>
        <w:rPr>
          <w:rFonts w:cstheme="minorHAnsi"/>
          <w:lang w:val="en-GB"/>
        </w:rPr>
      </w:pPr>
    </w:p>
    <w:p w:rsidR="00C72EE3" w:rsidRPr="00FA64B6" w:rsidRDefault="00C72EE3">
      <w:pPr>
        <w:rPr>
          <w:lang w:val="en-GB"/>
        </w:rPr>
      </w:pPr>
      <w:bookmarkStart w:id="0" w:name="_GoBack"/>
      <w:bookmarkEnd w:id="0"/>
    </w:p>
    <w:sectPr w:rsidR="00C72EE3" w:rsidRPr="00FA6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B6"/>
    <w:rsid w:val="00C72EE3"/>
    <w:rsid w:val="00FA64B6"/>
    <w:rsid w:val="00FB75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6240F-B89C-4FF3-971D-71821B1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64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A64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A6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pl/web/dyplomacja/wiz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Firlus Monika</dc:creator>
  <cp:keywords/>
  <dc:description/>
  <cp:lastModifiedBy>Firlus Monika</cp:lastModifiedBy>
  <cp:revision>2</cp:revision>
  <dcterms:created xsi:type="dcterms:W3CDTF">2021-02-24T03:28:00Z</dcterms:created>
  <dcterms:modified xsi:type="dcterms:W3CDTF">2021-02-24T03:28:00Z</dcterms:modified>
</cp:coreProperties>
</file>