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2174" w14:textId="77777777" w:rsidR="00681CB4" w:rsidRPr="00766F99" w:rsidRDefault="00681CB4" w:rsidP="00766F99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766F99">
        <w:rPr>
          <w:rFonts w:ascii="Verdana" w:hAnsi="Verdana"/>
          <w:b/>
          <w:sz w:val="20"/>
          <w:szCs w:val="20"/>
        </w:rPr>
        <w:t>GENERALNA DYREKCJA DRÓG KRAJOWYCH I AUTOSTRAD</w:t>
      </w:r>
    </w:p>
    <w:p w14:paraId="691C3E4C" w14:textId="77777777" w:rsidR="00681CB4" w:rsidRPr="00766F99" w:rsidRDefault="00681CB4" w:rsidP="00766F99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766F99">
        <w:rPr>
          <w:rFonts w:ascii="Verdana" w:hAnsi="Verdana"/>
          <w:b/>
          <w:sz w:val="20"/>
          <w:szCs w:val="20"/>
        </w:rPr>
        <w:t>ODDZIAŁ WE WROCŁAWIU</w:t>
      </w:r>
    </w:p>
    <w:p w14:paraId="7B8EDDAC" w14:textId="77777777" w:rsidR="00681CB4" w:rsidRPr="00766F99" w:rsidRDefault="00681CB4" w:rsidP="00766F99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261BE82" w14:textId="77777777" w:rsidR="00B73D17" w:rsidRPr="00766F99" w:rsidRDefault="00B73D17" w:rsidP="00766F99">
      <w:pPr>
        <w:pStyle w:val="c4"/>
        <w:tabs>
          <w:tab w:val="left" w:pos="204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6C6D8CF9" w14:textId="77777777" w:rsidR="00B73D17" w:rsidRPr="00766F99" w:rsidRDefault="00B73D17" w:rsidP="00766F99">
      <w:pPr>
        <w:pStyle w:val="c4"/>
        <w:tabs>
          <w:tab w:val="left" w:pos="204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6B38FABA" w14:textId="77777777" w:rsidR="00B73D17" w:rsidRPr="00766F99" w:rsidRDefault="00B73D17" w:rsidP="00766F99">
      <w:pPr>
        <w:pStyle w:val="c4"/>
        <w:tabs>
          <w:tab w:val="left" w:pos="204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ED67CFC" w14:textId="77777777" w:rsidR="00B73D17" w:rsidRDefault="00B73D17" w:rsidP="00766F99">
      <w:pPr>
        <w:pStyle w:val="c4"/>
        <w:tabs>
          <w:tab w:val="left" w:pos="204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1C84EAFD" w14:textId="77777777" w:rsidR="00766F99" w:rsidRDefault="00766F99" w:rsidP="00766F99">
      <w:pPr>
        <w:pStyle w:val="c4"/>
        <w:tabs>
          <w:tab w:val="left" w:pos="204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1BA8221B" w14:textId="77777777" w:rsidR="00766F99" w:rsidRDefault="00766F99" w:rsidP="00766F99">
      <w:pPr>
        <w:pStyle w:val="c4"/>
        <w:tabs>
          <w:tab w:val="left" w:pos="204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220E5DEB" w14:textId="77777777" w:rsidR="00766F99" w:rsidRPr="00766F99" w:rsidRDefault="00766F99" w:rsidP="00766F99">
      <w:pPr>
        <w:pStyle w:val="c4"/>
        <w:tabs>
          <w:tab w:val="left" w:pos="204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69D0BA9" w14:textId="77777777" w:rsidR="00B73D17" w:rsidRPr="00766F99" w:rsidRDefault="00B73D17" w:rsidP="00766F99">
      <w:pPr>
        <w:pStyle w:val="c4"/>
        <w:tabs>
          <w:tab w:val="left" w:pos="204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37BBC63D" w14:textId="77777777" w:rsidR="00B73D17" w:rsidRPr="00766F99" w:rsidRDefault="00B73D17" w:rsidP="00766F99">
      <w:pPr>
        <w:pStyle w:val="c4"/>
        <w:tabs>
          <w:tab w:val="left" w:pos="204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54A51ECC" w14:textId="77777777" w:rsidR="00B73D17" w:rsidRPr="00766F99" w:rsidRDefault="00B73D17" w:rsidP="00766F99">
      <w:pPr>
        <w:pStyle w:val="c4"/>
        <w:tabs>
          <w:tab w:val="left" w:pos="204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351100B7" w14:textId="39B0F49E" w:rsidR="0017242D" w:rsidRPr="00766F99" w:rsidRDefault="005170BE" w:rsidP="00766F99">
      <w:pPr>
        <w:pStyle w:val="c4"/>
        <w:tabs>
          <w:tab w:val="left" w:pos="204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766F99">
        <w:rPr>
          <w:rFonts w:ascii="Verdana" w:hAnsi="Verdana"/>
          <w:b/>
          <w:bCs/>
          <w:sz w:val="20"/>
          <w:szCs w:val="20"/>
        </w:rPr>
        <w:t>OPIS PRZEDMIOTU ZAMÓWIENIA</w:t>
      </w:r>
    </w:p>
    <w:p w14:paraId="287220BE" w14:textId="77777777" w:rsidR="005170BE" w:rsidRPr="00766F99" w:rsidRDefault="005170BE" w:rsidP="00766F99">
      <w:pPr>
        <w:pStyle w:val="c4"/>
        <w:tabs>
          <w:tab w:val="left" w:pos="204"/>
        </w:tabs>
        <w:spacing w:line="276" w:lineRule="auto"/>
        <w:rPr>
          <w:rFonts w:ascii="Verdana" w:hAnsi="Verdana"/>
          <w:bCs/>
          <w:sz w:val="20"/>
          <w:szCs w:val="20"/>
        </w:rPr>
      </w:pPr>
    </w:p>
    <w:p w14:paraId="7B4F4A52" w14:textId="77777777" w:rsidR="005170BE" w:rsidRPr="00766F99" w:rsidRDefault="005170BE" w:rsidP="00766F99">
      <w:pPr>
        <w:tabs>
          <w:tab w:val="left" w:pos="204"/>
        </w:tabs>
        <w:spacing w:line="276" w:lineRule="auto"/>
        <w:rPr>
          <w:rFonts w:ascii="Verdana" w:hAnsi="Verdana"/>
          <w:sz w:val="20"/>
          <w:szCs w:val="20"/>
        </w:rPr>
      </w:pPr>
    </w:p>
    <w:p w14:paraId="2BE313DE" w14:textId="77777777" w:rsidR="005170BE" w:rsidRPr="00766F99" w:rsidRDefault="005170BE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417DEAAA" w14:textId="77777777" w:rsidR="005170BE" w:rsidRPr="00766F99" w:rsidRDefault="005170BE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60390CE" w14:textId="0D277F2D" w:rsidR="005A7F15" w:rsidRPr="00766F99" w:rsidRDefault="002E629F" w:rsidP="005A7F15">
      <w:pPr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0" w:name="_Hlk148527979"/>
      <w:r w:rsidRPr="002E629F">
        <w:rPr>
          <w:rFonts w:ascii="Verdana" w:hAnsi="Verdana"/>
          <w:b/>
          <w:sz w:val="20"/>
          <w:szCs w:val="20"/>
        </w:rPr>
        <w:t xml:space="preserve">Opracowanie </w:t>
      </w:r>
      <w:r w:rsidR="009735C6">
        <w:rPr>
          <w:rFonts w:ascii="Verdana" w:hAnsi="Verdana"/>
          <w:b/>
          <w:sz w:val="20"/>
          <w:szCs w:val="20"/>
        </w:rPr>
        <w:t>zmiany</w:t>
      </w:r>
      <w:r w:rsidR="009735C6" w:rsidRPr="002E629F">
        <w:rPr>
          <w:rFonts w:ascii="Verdana" w:hAnsi="Verdana"/>
          <w:b/>
          <w:sz w:val="20"/>
          <w:szCs w:val="20"/>
        </w:rPr>
        <w:t xml:space="preserve"> </w:t>
      </w:r>
      <w:r w:rsidRPr="002E629F">
        <w:rPr>
          <w:rFonts w:ascii="Verdana" w:hAnsi="Verdana"/>
          <w:b/>
          <w:sz w:val="20"/>
          <w:szCs w:val="20"/>
        </w:rPr>
        <w:t>do Projektu Stałej Organizacji Ruchu wraz z uzyskaniem zatwierdzenia projektu dla obwodnicy miasta Wałbrzycha w ciągu drogi krajowej nr 35 na terenie gminy Szczawno – Zdrój</w:t>
      </w:r>
    </w:p>
    <w:bookmarkEnd w:id="0"/>
    <w:p w14:paraId="13210314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63486A4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8C08A82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8EB8D5B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AF6A49C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6108FBB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401F205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84546F6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78E4C4FE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E5502F3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7261D2E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686937A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A3A4B9A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4501843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AD2CE71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5EE0F9F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7F2233A7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CB6A680" w14:textId="77777777" w:rsidR="00A4068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68E777B" w14:textId="77777777" w:rsidR="00766F99" w:rsidRPr="00766F99" w:rsidRDefault="00766F9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1FA9AC7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FB8BEC8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58616C8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0B90855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F2EA390" w14:textId="77777777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A9B524E" w14:textId="4CA471FE" w:rsidR="00A40689" w:rsidRPr="00766F99" w:rsidRDefault="00A40689" w:rsidP="00766F99">
      <w:pPr>
        <w:tabs>
          <w:tab w:val="left" w:pos="204"/>
        </w:tabs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Wrocław,</w:t>
      </w:r>
      <w:r w:rsidR="0099183A">
        <w:rPr>
          <w:rFonts w:ascii="Verdana" w:hAnsi="Verdana"/>
          <w:sz w:val="20"/>
          <w:szCs w:val="20"/>
        </w:rPr>
        <w:t xml:space="preserve"> listopad</w:t>
      </w:r>
      <w:r w:rsidRPr="00766F99">
        <w:rPr>
          <w:rFonts w:ascii="Verdana" w:hAnsi="Verdana"/>
          <w:sz w:val="20"/>
          <w:szCs w:val="20"/>
        </w:rPr>
        <w:t xml:space="preserve"> 2023 r.</w:t>
      </w:r>
    </w:p>
    <w:p w14:paraId="551843C0" w14:textId="77777777" w:rsidR="006471B2" w:rsidRPr="00766F99" w:rsidRDefault="006471B2" w:rsidP="00766F99">
      <w:pPr>
        <w:widowControl/>
        <w:autoSpaceDE/>
        <w:autoSpaceDN/>
        <w:spacing w:line="276" w:lineRule="auto"/>
        <w:rPr>
          <w:rFonts w:ascii="Verdana" w:hAnsi="Verdana"/>
          <w:sz w:val="20"/>
          <w:szCs w:val="20"/>
        </w:rPr>
      </w:pPr>
    </w:p>
    <w:p w14:paraId="5D0F5426" w14:textId="77777777" w:rsidR="006471B2" w:rsidRPr="00766F99" w:rsidRDefault="006471B2" w:rsidP="00766F99">
      <w:pPr>
        <w:widowControl/>
        <w:autoSpaceDE/>
        <w:autoSpaceDN/>
        <w:spacing w:line="276" w:lineRule="auto"/>
        <w:rPr>
          <w:rFonts w:ascii="Verdana" w:hAnsi="Verdana"/>
          <w:sz w:val="20"/>
          <w:szCs w:val="20"/>
        </w:rPr>
      </w:pPr>
    </w:p>
    <w:p w14:paraId="3F8B3EDF" w14:textId="77777777" w:rsidR="006471B2" w:rsidRPr="00766F99" w:rsidRDefault="006471B2" w:rsidP="00766F99">
      <w:pPr>
        <w:widowControl/>
        <w:autoSpaceDE/>
        <w:autoSpaceDN/>
        <w:spacing w:line="276" w:lineRule="auto"/>
        <w:rPr>
          <w:rFonts w:ascii="Verdana" w:hAnsi="Verdana"/>
          <w:sz w:val="20"/>
          <w:szCs w:val="20"/>
        </w:rPr>
      </w:pPr>
    </w:p>
    <w:p w14:paraId="3357B9EF" w14:textId="77777777" w:rsidR="006471B2" w:rsidRPr="00766F99" w:rsidRDefault="006471B2" w:rsidP="00766F99">
      <w:pPr>
        <w:widowControl/>
        <w:autoSpaceDE/>
        <w:autoSpaceDN/>
        <w:spacing w:line="276" w:lineRule="auto"/>
        <w:rPr>
          <w:rFonts w:ascii="Verdana" w:hAnsi="Verdana"/>
          <w:sz w:val="20"/>
          <w:szCs w:val="20"/>
        </w:rPr>
      </w:pPr>
    </w:p>
    <w:p w14:paraId="4E577C02" w14:textId="77777777" w:rsidR="006471B2" w:rsidRPr="00766F99" w:rsidRDefault="006471B2" w:rsidP="00766F99">
      <w:pPr>
        <w:widowControl/>
        <w:autoSpaceDE/>
        <w:autoSpaceDN/>
        <w:spacing w:line="276" w:lineRule="auto"/>
        <w:rPr>
          <w:rFonts w:ascii="Verdana" w:hAnsi="Verdana"/>
          <w:sz w:val="20"/>
          <w:szCs w:val="20"/>
        </w:rPr>
      </w:pPr>
    </w:p>
    <w:p w14:paraId="0D3D3CD6" w14:textId="028A73FC" w:rsidR="006471B2" w:rsidRPr="00766F99" w:rsidRDefault="002E629F" w:rsidP="00766F99">
      <w:p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1" w:name="_Hlk47955969"/>
      <w:r w:rsidRPr="009735C6">
        <w:rPr>
          <w:rFonts w:ascii="Verdana" w:hAnsi="Verdana"/>
          <w:b/>
          <w:sz w:val="20"/>
          <w:szCs w:val="20"/>
        </w:rPr>
        <w:t>Opracowanie</w:t>
      </w:r>
      <w:r w:rsidR="009735C6" w:rsidRPr="009735C6">
        <w:rPr>
          <w:rFonts w:ascii="Verdana" w:hAnsi="Verdana"/>
          <w:b/>
          <w:sz w:val="20"/>
          <w:szCs w:val="20"/>
        </w:rPr>
        <w:t xml:space="preserve"> </w:t>
      </w:r>
      <w:r w:rsidR="00D85035" w:rsidRPr="009735C6">
        <w:rPr>
          <w:rFonts w:ascii="Verdana" w:hAnsi="Verdana"/>
          <w:b/>
          <w:sz w:val="20"/>
          <w:szCs w:val="20"/>
        </w:rPr>
        <w:t>zmiany</w:t>
      </w:r>
      <w:r w:rsidRPr="009735C6">
        <w:rPr>
          <w:rFonts w:ascii="Verdana" w:hAnsi="Verdana"/>
          <w:b/>
          <w:sz w:val="20"/>
          <w:szCs w:val="20"/>
        </w:rPr>
        <w:t xml:space="preserve"> do </w:t>
      </w:r>
      <w:r w:rsidRPr="002E629F">
        <w:rPr>
          <w:rFonts w:ascii="Verdana" w:hAnsi="Verdana"/>
          <w:b/>
          <w:sz w:val="20"/>
          <w:szCs w:val="20"/>
        </w:rPr>
        <w:t>Projektu Stałej Organizacji Ruchu wraz z uzyskaniem zatwierdzenia projektu dla obwodnicy miasta Wałbrzycha w ciągu drogi krajowej nr 35 na terenie gminy Szczawno – Zdrój</w:t>
      </w:r>
      <w:r w:rsidR="00681CB4" w:rsidRPr="00766F99">
        <w:rPr>
          <w:rFonts w:ascii="Verdana" w:hAnsi="Verdana"/>
          <w:b/>
          <w:sz w:val="20"/>
          <w:szCs w:val="20"/>
        </w:rPr>
        <w:t>.</w:t>
      </w:r>
      <w:bookmarkEnd w:id="1"/>
    </w:p>
    <w:p w14:paraId="348EDB56" w14:textId="77777777" w:rsidR="006471B2" w:rsidRPr="00766F99" w:rsidRDefault="006471B2" w:rsidP="00766F99">
      <w:pPr>
        <w:widowControl/>
        <w:autoSpaceDE/>
        <w:autoSpaceDN/>
        <w:spacing w:line="276" w:lineRule="auto"/>
        <w:rPr>
          <w:rFonts w:ascii="Verdana" w:hAnsi="Verdana"/>
          <w:sz w:val="20"/>
          <w:szCs w:val="20"/>
        </w:rPr>
      </w:pPr>
    </w:p>
    <w:p w14:paraId="573BD673" w14:textId="08B5E040" w:rsidR="008C4F44" w:rsidRPr="00766F99" w:rsidRDefault="00695AC1" w:rsidP="00766F99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b/>
          <w:bCs/>
          <w:sz w:val="20"/>
          <w:szCs w:val="20"/>
        </w:rPr>
        <w:t>Przedmiotem zamówienia</w:t>
      </w:r>
      <w:r w:rsidR="006471B2" w:rsidRPr="00766F99">
        <w:rPr>
          <w:rFonts w:ascii="Verdana" w:hAnsi="Verdana"/>
          <w:b/>
          <w:bCs/>
          <w:sz w:val="20"/>
          <w:szCs w:val="20"/>
        </w:rPr>
        <w:t>.</w:t>
      </w:r>
    </w:p>
    <w:p w14:paraId="2D9EE6A6" w14:textId="77777777" w:rsidR="005170BE" w:rsidRPr="00766F99" w:rsidRDefault="005170BE" w:rsidP="00766F99">
      <w:pPr>
        <w:pStyle w:val="p5"/>
        <w:spacing w:line="276" w:lineRule="auto"/>
        <w:ind w:left="284"/>
        <w:rPr>
          <w:rFonts w:ascii="Verdana" w:hAnsi="Verdana"/>
          <w:bCs/>
          <w:sz w:val="20"/>
          <w:szCs w:val="20"/>
        </w:rPr>
      </w:pPr>
    </w:p>
    <w:p w14:paraId="7BF0622E" w14:textId="456083E5" w:rsidR="006471B2" w:rsidRPr="00766F99" w:rsidRDefault="006471B2" w:rsidP="00766F99">
      <w:pPr>
        <w:spacing w:line="276" w:lineRule="auto"/>
        <w:ind w:left="284"/>
        <w:jc w:val="both"/>
        <w:rPr>
          <w:rFonts w:ascii="Verdana" w:hAnsi="Verdana"/>
          <w:bCs/>
          <w:sz w:val="20"/>
          <w:szCs w:val="20"/>
        </w:rPr>
      </w:pPr>
      <w:r w:rsidRPr="00766F99">
        <w:rPr>
          <w:rFonts w:ascii="Verdana" w:hAnsi="Verdana"/>
          <w:bCs/>
          <w:sz w:val="20"/>
          <w:szCs w:val="20"/>
        </w:rPr>
        <w:t xml:space="preserve">W ramach </w:t>
      </w:r>
      <w:r w:rsidR="00AB0DF8">
        <w:rPr>
          <w:rFonts w:ascii="Verdana" w:hAnsi="Verdana"/>
          <w:bCs/>
          <w:sz w:val="20"/>
          <w:szCs w:val="20"/>
        </w:rPr>
        <w:t>p</w:t>
      </w:r>
      <w:r w:rsidRPr="00766F99">
        <w:rPr>
          <w:rFonts w:ascii="Verdana" w:hAnsi="Verdana"/>
          <w:bCs/>
          <w:sz w:val="20"/>
          <w:szCs w:val="20"/>
        </w:rPr>
        <w:t xml:space="preserve">rzedmiotu zamówienia należy opracować </w:t>
      </w:r>
      <w:r w:rsidR="00D85035" w:rsidRPr="009735C6">
        <w:rPr>
          <w:rFonts w:ascii="Verdana" w:hAnsi="Verdana"/>
          <w:bCs/>
          <w:sz w:val="20"/>
          <w:szCs w:val="20"/>
        </w:rPr>
        <w:t>zmiany</w:t>
      </w:r>
      <w:r w:rsidRPr="009735C6">
        <w:rPr>
          <w:rFonts w:ascii="Verdana" w:hAnsi="Verdana"/>
          <w:bCs/>
          <w:sz w:val="20"/>
          <w:szCs w:val="20"/>
        </w:rPr>
        <w:t xml:space="preserve"> do</w:t>
      </w:r>
      <w:r w:rsidRPr="00766F99">
        <w:rPr>
          <w:rFonts w:ascii="Verdana" w:hAnsi="Verdana"/>
          <w:bCs/>
          <w:sz w:val="20"/>
          <w:szCs w:val="20"/>
        </w:rPr>
        <w:t xml:space="preserve"> </w:t>
      </w:r>
      <w:r w:rsidR="002E629F">
        <w:rPr>
          <w:rFonts w:ascii="Verdana" w:hAnsi="Verdana"/>
          <w:bCs/>
          <w:sz w:val="20"/>
          <w:szCs w:val="20"/>
        </w:rPr>
        <w:t>P</w:t>
      </w:r>
      <w:r w:rsidRPr="00766F99">
        <w:rPr>
          <w:rFonts w:ascii="Verdana" w:hAnsi="Verdana"/>
          <w:bCs/>
          <w:sz w:val="20"/>
          <w:szCs w:val="20"/>
        </w:rPr>
        <w:t xml:space="preserve">rojektu </w:t>
      </w:r>
      <w:r w:rsidR="002E629F">
        <w:rPr>
          <w:rFonts w:ascii="Verdana" w:hAnsi="Verdana"/>
          <w:bCs/>
          <w:sz w:val="20"/>
          <w:szCs w:val="20"/>
        </w:rPr>
        <w:t>S</w:t>
      </w:r>
      <w:r w:rsidRPr="00766F99">
        <w:rPr>
          <w:rFonts w:ascii="Verdana" w:hAnsi="Verdana"/>
          <w:bCs/>
          <w:sz w:val="20"/>
          <w:szCs w:val="20"/>
        </w:rPr>
        <w:t xml:space="preserve">tałej </w:t>
      </w:r>
      <w:r w:rsidR="002E629F">
        <w:rPr>
          <w:rFonts w:ascii="Verdana" w:hAnsi="Verdana"/>
          <w:bCs/>
          <w:sz w:val="20"/>
          <w:szCs w:val="20"/>
        </w:rPr>
        <w:t>O</w:t>
      </w:r>
      <w:r w:rsidRPr="00766F99">
        <w:rPr>
          <w:rFonts w:ascii="Verdana" w:hAnsi="Verdana"/>
          <w:bCs/>
          <w:sz w:val="20"/>
          <w:szCs w:val="20"/>
        </w:rPr>
        <w:t xml:space="preserve">rganizacji </w:t>
      </w:r>
      <w:r w:rsidR="002E629F">
        <w:rPr>
          <w:rFonts w:ascii="Verdana" w:hAnsi="Verdana"/>
          <w:bCs/>
          <w:sz w:val="20"/>
          <w:szCs w:val="20"/>
        </w:rPr>
        <w:t>R</w:t>
      </w:r>
      <w:r w:rsidRPr="00766F99">
        <w:rPr>
          <w:rFonts w:ascii="Verdana" w:hAnsi="Verdana"/>
          <w:bCs/>
          <w:sz w:val="20"/>
          <w:szCs w:val="20"/>
        </w:rPr>
        <w:t xml:space="preserve">uchu </w:t>
      </w:r>
      <w:r w:rsidR="00B82201" w:rsidRPr="00EF25AB">
        <w:rPr>
          <w:rFonts w:ascii="Verdana" w:eastAsia="Calibri" w:hAnsi="Verdana" w:cs="Calibri"/>
          <w:sz w:val="20"/>
          <w:szCs w:val="20"/>
        </w:rPr>
        <w:t xml:space="preserve">wraz z uzyskaniem zatwierdzenia projektu </w:t>
      </w:r>
      <w:r w:rsidRPr="00766F99">
        <w:rPr>
          <w:rFonts w:ascii="Verdana" w:hAnsi="Verdana"/>
          <w:bCs/>
          <w:sz w:val="20"/>
          <w:szCs w:val="20"/>
        </w:rPr>
        <w:t xml:space="preserve">dla </w:t>
      </w:r>
      <w:r w:rsidR="00681CB4" w:rsidRPr="00766F99">
        <w:rPr>
          <w:rFonts w:ascii="Verdana" w:hAnsi="Verdana"/>
          <w:bCs/>
          <w:sz w:val="20"/>
          <w:szCs w:val="20"/>
        </w:rPr>
        <w:t>o</w:t>
      </w:r>
      <w:r w:rsidRPr="00766F99">
        <w:rPr>
          <w:rFonts w:ascii="Verdana" w:hAnsi="Verdana"/>
          <w:bCs/>
          <w:sz w:val="20"/>
          <w:szCs w:val="20"/>
        </w:rPr>
        <w:t>bwodnicy miasta Wałbrzycha w ciągu drogi krajowej nr 35</w:t>
      </w:r>
      <w:r w:rsidR="002E629F">
        <w:rPr>
          <w:rFonts w:ascii="Verdana" w:hAnsi="Verdana"/>
          <w:bCs/>
          <w:sz w:val="20"/>
          <w:szCs w:val="20"/>
        </w:rPr>
        <w:t xml:space="preserve"> </w:t>
      </w:r>
      <w:r w:rsidR="002E629F" w:rsidRPr="002E629F">
        <w:rPr>
          <w:rFonts w:ascii="Verdana" w:hAnsi="Verdana"/>
          <w:bCs/>
          <w:sz w:val="20"/>
          <w:szCs w:val="20"/>
        </w:rPr>
        <w:t>na terenie gminy Szczawno – Zdrój</w:t>
      </w:r>
      <w:r w:rsidRPr="00766F99">
        <w:rPr>
          <w:rFonts w:ascii="Verdana" w:hAnsi="Verdana"/>
          <w:bCs/>
          <w:sz w:val="20"/>
          <w:szCs w:val="20"/>
        </w:rPr>
        <w:t xml:space="preserve">. </w:t>
      </w:r>
      <w:bookmarkStart w:id="2" w:name="_Hlk148427016"/>
      <w:r w:rsidRPr="00766F99">
        <w:rPr>
          <w:rFonts w:ascii="Verdana" w:hAnsi="Verdana"/>
          <w:bCs/>
          <w:sz w:val="20"/>
          <w:szCs w:val="20"/>
        </w:rPr>
        <w:t>Dla projektu należy pozyskać wszystkie wymagane opinie oraz zatwierdzenia organu zarządzającego ruchem</w:t>
      </w:r>
      <w:r w:rsidR="00681CB4" w:rsidRPr="00766F99">
        <w:rPr>
          <w:rFonts w:ascii="Verdana" w:hAnsi="Verdana"/>
          <w:bCs/>
          <w:sz w:val="20"/>
          <w:szCs w:val="20"/>
        </w:rPr>
        <w:t xml:space="preserve"> </w:t>
      </w:r>
      <w:r w:rsidR="00681CB4" w:rsidRPr="00766F99">
        <w:rPr>
          <w:rFonts w:ascii="Verdana" w:hAnsi="Verdana"/>
          <w:sz w:val="20"/>
          <w:szCs w:val="20"/>
        </w:rPr>
        <w:t>na drodze krajowej (GDDKiA)</w:t>
      </w:r>
      <w:r w:rsidR="00C12A51" w:rsidRPr="00766F99">
        <w:rPr>
          <w:rFonts w:ascii="Verdana" w:hAnsi="Verdana"/>
          <w:bCs/>
          <w:sz w:val="20"/>
          <w:szCs w:val="20"/>
        </w:rPr>
        <w:t xml:space="preserve">. </w:t>
      </w:r>
      <w:r w:rsidRPr="00766F99">
        <w:rPr>
          <w:rFonts w:ascii="Verdana" w:hAnsi="Verdana"/>
          <w:bCs/>
          <w:sz w:val="20"/>
          <w:szCs w:val="20"/>
        </w:rPr>
        <w:t xml:space="preserve">Ponadto, należy opracować STWIORB zawierające wymagania dla </w:t>
      </w:r>
      <w:r w:rsidR="00C12A51" w:rsidRPr="00766F99">
        <w:rPr>
          <w:rFonts w:ascii="Verdana" w:hAnsi="Verdana"/>
          <w:bCs/>
          <w:sz w:val="20"/>
          <w:szCs w:val="20"/>
        </w:rPr>
        <w:t xml:space="preserve">wszystkich </w:t>
      </w:r>
      <w:r w:rsidRPr="00766F99">
        <w:rPr>
          <w:rFonts w:ascii="Verdana" w:hAnsi="Verdana"/>
          <w:bCs/>
          <w:sz w:val="20"/>
          <w:szCs w:val="20"/>
        </w:rPr>
        <w:t>elementów objętych przedmiotem zamówienia.</w:t>
      </w:r>
    </w:p>
    <w:bookmarkEnd w:id="2"/>
    <w:p w14:paraId="5C351841" w14:textId="77777777" w:rsidR="006471B2" w:rsidRPr="00766F99" w:rsidRDefault="006471B2" w:rsidP="00766F99">
      <w:pPr>
        <w:tabs>
          <w:tab w:val="left" w:pos="204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F504BAE" w14:textId="10DEE56E" w:rsidR="00C12A51" w:rsidRPr="00766F99" w:rsidRDefault="00C12A51" w:rsidP="00766F99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766F99">
        <w:rPr>
          <w:rFonts w:ascii="Verdana" w:hAnsi="Verdana"/>
          <w:b/>
          <w:sz w:val="20"/>
          <w:szCs w:val="20"/>
        </w:rPr>
        <w:t>Wymagania ogólne:</w:t>
      </w:r>
    </w:p>
    <w:p w14:paraId="36740C48" w14:textId="77777777" w:rsidR="00C12A51" w:rsidRPr="00766F99" w:rsidRDefault="00C12A51" w:rsidP="00330E24">
      <w:pPr>
        <w:pStyle w:val="Akapitzlist"/>
        <w:widowControl/>
        <w:numPr>
          <w:ilvl w:val="1"/>
          <w:numId w:val="2"/>
        </w:numPr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Projekt winien być opracowany w szczególności w oparciu o:</w:t>
      </w:r>
    </w:p>
    <w:p w14:paraId="1D07F73B" w14:textId="63735D4C" w:rsidR="00C12A51" w:rsidRPr="009735C6" w:rsidRDefault="00C12A51" w:rsidP="00766F99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9735C6">
        <w:rPr>
          <w:rFonts w:ascii="Verdana" w:hAnsi="Verdana"/>
          <w:sz w:val="20"/>
          <w:szCs w:val="20"/>
        </w:rPr>
        <w:t xml:space="preserve">Przepisy ustawy z dnia 20.06.1997 r. Prawo o ruchu drogowym (tekst jednolity </w:t>
      </w:r>
      <w:hyperlink r:id="rId8">
        <w:r w:rsidRPr="009735C6">
          <w:rPr>
            <w:rFonts w:ascii="Verdana" w:hAnsi="Verdana"/>
            <w:sz w:val="20"/>
            <w:szCs w:val="20"/>
          </w:rPr>
          <w:t>Dz.U. z 202</w:t>
        </w:r>
        <w:r w:rsidR="00810CD1" w:rsidRPr="009735C6">
          <w:rPr>
            <w:rFonts w:ascii="Verdana" w:hAnsi="Verdana"/>
            <w:sz w:val="20"/>
            <w:szCs w:val="20"/>
          </w:rPr>
          <w:t>3 </w:t>
        </w:r>
        <w:r w:rsidRPr="009735C6">
          <w:rPr>
            <w:rFonts w:ascii="Verdana" w:hAnsi="Verdana"/>
            <w:sz w:val="20"/>
            <w:szCs w:val="20"/>
          </w:rPr>
          <w:t xml:space="preserve">r. poz. </w:t>
        </w:r>
      </w:hyperlink>
      <w:r w:rsidR="00810CD1" w:rsidRPr="009735C6">
        <w:rPr>
          <w:rFonts w:ascii="Verdana" w:hAnsi="Verdana"/>
          <w:sz w:val="20"/>
          <w:szCs w:val="20"/>
        </w:rPr>
        <w:t>1047</w:t>
      </w:r>
      <w:r w:rsidRPr="009735C6">
        <w:rPr>
          <w:rFonts w:ascii="Verdana" w:hAnsi="Verdana"/>
          <w:sz w:val="20"/>
          <w:szCs w:val="20"/>
        </w:rPr>
        <w:t xml:space="preserve"> z późn. zm.);</w:t>
      </w:r>
    </w:p>
    <w:p w14:paraId="55A45A70" w14:textId="55146E45" w:rsidR="00C12A51" w:rsidRPr="009735C6" w:rsidRDefault="00C12A51" w:rsidP="00766F99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9735C6">
        <w:rPr>
          <w:rFonts w:ascii="Verdana" w:hAnsi="Verdana"/>
          <w:sz w:val="20"/>
          <w:szCs w:val="20"/>
        </w:rPr>
        <w:t xml:space="preserve">Przepisy ustawy z dnia 21.03.1985 r. o drogach publicznych (tekst jednolity: </w:t>
      </w:r>
      <w:hyperlink r:id="rId9">
        <w:r w:rsidRPr="009735C6">
          <w:rPr>
            <w:rFonts w:ascii="Verdana" w:hAnsi="Verdana"/>
            <w:sz w:val="20"/>
            <w:szCs w:val="20"/>
          </w:rPr>
          <w:t>Dz.U. z 202</w:t>
        </w:r>
        <w:r w:rsidR="00810CD1" w:rsidRPr="009735C6">
          <w:rPr>
            <w:rFonts w:ascii="Verdana" w:hAnsi="Verdana"/>
            <w:sz w:val="20"/>
            <w:szCs w:val="20"/>
          </w:rPr>
          <w:t>3 r.</w:t>
        </w:r>
        <w:r w:rsidRPr="009735C6">
          <w:rPr>
            <w:rFonts w:ascii="Verdana" w:hAnsi="Verdana"/>
            <w:sz w:val="20"/>
            <w:szCs w:val="20"/>
          </w:rPr>
          <w:t xml:space="preserve"> poz. </w:t>
        </w:r>
        <w:r w:rsidR="00810CD1" w:rsidRPr="009735C6">
          <w:rPr>
            <w:rFonts w:ascii="Verdana" w:hAnsi="Verdana"/>
            <w:sz w:val="20"/>
            <w:szCs w:val="20"/>
          </w:rPr>
          <w:t>645</w:t>
        </w:r>
      </w:hyperlink>
      <w:r w:rsidRPr="009735C6">
        <w:rPr>
          <w:rFonts w:ascii="Verdana" w:hAnsi="Verdana"/>
          <w:sz w:val="20"/>
          <w:szCs w:val="20"/>
        </w:rPr>
        <w:t xml:space="preserve"> z późn. zm.);</w:t>
      </w:r>
    </w:p>
    <w:p w14:paraId="2C3C4125" w14:textId="5224852D" w:rsidR="00810CD1" w:rsidRPr="009735C6" w:rsidRDefault="00810CD1" w:rsidP="00C41385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9735C6">
        <w:rPr>
          <w:rFonts w:ascii="Verdana" w:hAnsi="Verdana"/>
          <w:sz w:val="20"/>
          <w:szCs w:val="20"/>
        </w:rPr>
        <w:t>Przepisy rozporządzenia Ministra Infrastruktury z dnia 24 czerwca 2022 r. w sprawie przepisów techniczno-budowlanych dotyczących dróg publicznych</w:t>
      </w:r>
      <w:r w:rsidR="00C41385" w:rsidRPr="009735C6">
        <w:rPr>
          <w:rFonts w:ascii="Verdana" w:hAnsi="Verdana"/>
          <w:sz w:val="20"/>
          <w:szCs w:val="20"/>
        </w:rPr>
        <w:t xml:space="preserve"> </w:t>
      </w:r>
      <w:r w:rsidRPr="009735C6">
        <w:rPr>
          <w:rFonts w:ascii="Verdana" w:hAnsi="Verdana"/>
          <w:sz w:val="20"/>
          <w:szCs w:val="20"/>
        </w:rPr>
        <w:t>(</w:t>
      </w:r>
      <w:r w:rsidR="00C41385" w:rsidRPr="009735C6">
        <w:rPr>
          <w:rFonts w:ascii="Verdana" w:hAnsi="Verdana"/>
          <w:sz w:val="20"/>
          <w:szCs w:val="20"/>
        </w:rPr>
        <w:t xml:space="preserve">tekst jednolity </w:t>
      </w:r>
      <w:r w:rsidRPr="009735C6">
        <w:rPr>
          <w:rFonts w:ascii="Verdana" w:hAnsi="Verdana"/>
          <w:sz w:val="20"/>
          <w:szCs w:val="20"/>
        </w:rPr>
        <w:t>Dz.U.2022, poz. 1518).</w:t>
      </w:r>
    </w:p>
    <w:p w14:paraId="18A0CBDC" w14:textId="77777777" w:rsidR="00C12A51" w:rsidRPr="00766F99" w:rsidRDefault="00C12A51" w:rsidP="00766F99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Przepisy Rozporządzenia Ministra Infrastruktury z dnia 23.09.2003 r. w sprawie szczegółowych warunków zarządzania ruchem na drogach oraz wykonywania nadzoru nad tym zarządzaniem (tekst jednolity Dz.U.2017 poz. 784);</w:t>
      </w:r>
    </w:p>
    <w:p w14:paraId="6BB978B5" w14:textId="3C430FAF" w:rsidR="00C12A51" w:rsidRPr="00766F99" w:rsidRDefault="00C12A51" w:rsidP="00766F99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Przepisy rozporządzenia Ministrów Infrastruktury oraz Spraw Wewnętrznych</w:t>
      </w:r>
      <w:r w:rsidR="00766F99" w:rsidRPr="00766F99">
        <w:rPr>
          <w:rFonts w:ascii="Verdana" w:hAnsi="Verdana"/>
          <w:sz w:val="20"/>
          <w:szCs w:val="20"/>
        </w:rPr>
        <w:br/>
      </w:r>
      <w:r w:rsidRPr="00766F99">
        <w:rPr>
          <w:rFonts w:ascii="Verdana" w:hAnsi="Verdana"/>
          <w:sz w:val="20"/>
          <w:szCs w:val="20"/>
        </w:rPr>
        <w:t xml:space="preserve"> i Administracji z dnia 31.07.2002 r. w sprawie znaków i sygnałów drogowych (tekst jednolity Dz. U. 2019 poz. 2310 ze zm.);</w:t>
      </w:r>
    </w:p>
    <w:p w14:paraId="4558A406" w14:textId="77777777" w:rsidR="00C12A51" w:rsidRPr="00766F99" w:rsidRDefault="00C12A51" w:rsidP="00766F99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Załącznik nr 1÷4 do Rozporządzenia Ministra Infrastruktury z dnia 03.07.2003 r. w sprawie szczegółowych warunków technicznych dla znaków i sygnałów drogowych oraz urządzeń bezpieczeństwa ruchu drogowego i warunków ich umieszczania na drogach (tekst jednolity Dz. U. 2019 poz. 2311 ze zm.);</w:t>
      </w:r>
    </w:p>
    <w:p w14:paraId="74996626" w14:textId="77777777" w:rsidR="00C12A51" w:rsidRPr="00766F99" w:rsidRDefault="00C12A51" w:rsidP="00766F99">
      <w:pPr>
        <w:pStyle w:val="Akapitzlist"/>
        <w:widowControl/>
        <w:numPr>
          <w:ilvl w:val="0"/>
          <w:numId w:val="3"/>
        </w:numPr>
        <w:autoSpaceDE/>
        <w:autoSpaceDN/>
        <w:spacing w:after="120"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766F99">
        <w:rPr>
          <w:rStyle w:val="Pogrubienie"/>
          <w:rFonts w:ascii="Verdana" w:hAnsi="Verdana"/>
          <w:b w:val="0"/>
          <w:bCs w:val="0"/>
          <w:sz w:val="20"/>
          <w:szCs w:val="20"/>
        </w:rPr>
        <w:t>Zarządzenie nr 31</w:t>
      </w:r>
      <w:r w:rsidRPr="00766F99">
        <w:rPr>
          <w:rFonts w:ascii="Verdana" w:hAnsi="Verdana"/>
          <w:sz w:val="20"/>
          <w:szCs w:val="20"/>
          <w:shd w:val="clear" w:color="auto" w:fill="FFFFFF"/>
        </w:rPr>
        <w:t xml:space="preserve"> Generalnego Dyrektora Dróg Krajowych i Autostrad z dnia 23 kwietnia 2010 roku w sprawie wytycznych stosowania drogowych barier ochronnych na drogach krajowych;</w:t>
      </w:r>
    </w:p>
    <w:p w14:paraId="3BF0B631" w14:textId="77777777" w:rsidR="00C12A51" w:rsidRPr="00766F99" w:rsidRDefault="00C12A51" w:rsidP="00766F99">
      <w:pPr>
        <w:pStyle w:val="Akapitzlist"/>
        <w:widowControl/>
        <w:numPr>
          <w:ilvl w:val="0"/>
          <w:numId w:val="3"/>
        </w:numPr>
        <w:autoSpaceDE/>
        <w:autoSpaceDN/>
        <w:spacing w:after="120"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Przepisy Rozporządzenia Ministra Infrastruktury z dnia 2.09.2004 r. w sprawie szczegółowego zakresu i formy dokumentacji projektowej, specyfikacji technicznych wykonania i odbioru robót budowlanych oraz programu funkcjonalno-użytkowego (tekst jednolity Dz. U. 2013 poz. 1129 ze zm.);</w:t>
      </w:r>
    </w:p>
    <w:p w14:paraId="1C8A4F58" w14:textId="77777777" w:rsidR="00C12A51" w:rsidRPr="00766F99" w:rsidRDefault="00C12A51" w:rsidP="00766F99">
      <w:pPr>
        <w:pStyle w:val="Akapitzlist"/>
        <w:widowControl/>
        <w:numPr>
          <w:ilvl w:val="0"/>
          <w:numId w:val="3"/>
        </w:numPr>
        <w:autoSpaceDE/>
        <w:autoSpaceDN/>
        <w:spacing w:after="120"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  <w:shd w:val="clear" w:color="auto" w:fill="FFFFFF"/>
        </w:rPr>
        <w:t>Wytyczne Zamawiającego.</w:t>
      </w:r>
    </w:p>
    <w:p w14:paraId="2A116329" w14:textId="7FFE9544" w:rsidR="00350F43" w:rsidRPr="00766F99" w:rsidRDefault="00C12A51" w:rsidP="00330E24">
      <w:pPr>
        <w:pStyle w:val="Akapitzlist"/>
        <w:widowControl/>
        <w:numPr>
          <w:ilvl w:val="1"/>
          <w:numId w:val="2"/>
        </w:numPr>
        <w:autoSpaceDE/>
        <w:autoSpaceDN/>
        <w:spacing w:after="160"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Zamawiający informuje, że posiada </w:t>
      </w:r>
      <w:r w:rsidR="00E37373">
        <w:rPr>
          <w:rFonts w:ascii="Verdana" w:hAnsi="Verdana"/>
          <w:sz w:val="20"/>
          <w:szCs w:val="20"/>
        </w:rPr>
        <w:t>dokumentację powykonawczą</w:t>
      </w:r>
      <w:r w:rsidR="00886E46" w:rsidRPr="00766F99">
        <w:rPr>
          <w:rFonts w:ascii="Verdana" w:hAnsi="Verdana"/>
          <w:sz w:val="20"/>
          <w:szCs w:val="20"/>
        </w:rPr>
        <w:t xml:space="preserve"> </w:t>
      </w:r>
      <w:r w:rsidR="00E37373">
        <w:rPr>
          <w:rFonts w:ascii="Verdana" w:hAnsi="Verdana"/>
          <w:sz w:val="20"/>
          <w:szCs w:val="20"/>
        </w:rPr>
        <w:t xml:space="preserve">obwodnicy Wałbrzycha </w:t>
      </w:r>
      <w:r w:rsidRPr="00766F99">
        <w:rPr>
          <w:rFonts w:ascii="Verdana" w:hAnsi="Verdana"/>
          <w:sz w:val="20"/>
          <w:szCs w:val="20"/>
        </w:rPr>
        <w:t>oraz projekt organizacji ruchu</w:t>
      </w:r>
      <w:r w:rsidR="00681CB4" w:rsidRPr="00766F99">
        <w:rPr>
          <w:rFonts w:ascii="Verdana" w:hAnsi="Verdana"/>
          <w:sz w:val="20"/>
          <w:szCs w:val="20"/>
        </w:rPr>
        <w:t xml:space="preserve"> w tym</w:t>
      </w:r>
      <w:r w:rsidR="00350F43" w:rsidRPr="00766F99">
        <w:rPr>
          <w:rFonts w:ascii="Verdana" w:hAnsi="Verdana"/>
          <w:sz w:val="20"/>
          <w:szCs w:val="20"/>
        </w:rPr>
        <w:t>:</w:t>
      </w:r>
    </w:p>
    <w:p w14:paraId="09131C6A" w14:textId="538B96D7" w:rsidR="00350F43" w:rsidRPr="00766F99" w:rsidRDefault="00350F43" w:rsidP="00330E24">
      <w:pPr>
        <w:pStyle w:val="Akapitzlist"/>
        <w:widowControl/>
        <w:autoSpaceDE/>
        <w:autoSpaceDN/>
        <w:spacing w:line="276" w:lineRule="auto"/>
        <w:ind w:left="1418" w:hanging="284"/>
        <w:contextualSpacing w:val="0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-</w:t>
      </w:r>
      <w:r w:rsidR="002E629F">
        <w:rPr>
          <w:rFonts w:ascii="Verdana" w:hAnsi="Verdana"/>
          <w:sz w:val="20"/>
          <w:szCs w:val="20"/>
        </w:rPr>
        <w:tab/>
      </w:r>
      <w:r w:rsidRPr="00766F99">
        <w:rPr>
          <w:rFonts w:ascii="Verdana" w:hAnsi="Verdana"/>
          <w:sz w:val="20"/>
          <w:szCs w:val="20"/>
        </w:rPr>
        <w:t>protokół nr 196/4080/2020 z dnia 14.12.2020</w:t>
      </w:r>
      <w:r w:rsidR="00681CB4" w:rsidRPr="00766F99">
        <w:rPr>
          <w:rFonts w:ascii="Verdana" w:hAnsi="Verdana"/>
          <w:sz w:val="20"/>
          <w:szCs w:val="20"/>
        </w:rPr>
        <w:t xml:space="preserve"> r.</w:t>
      </w:r>
    </w:p>
    <w:p w14:paraId="3D35CF3F" w14:textId="3CD1788D" w:rsidR="00350F43" w:rsidRPr="00766F99" w:rsidRDefault="00350F43" w:rsidP="00330E24">
      <w:pPr>
        <w:pStyle w:val="Akapitzlist"/>
        <w:widowControl/>
        <w:autoSpaceDE/>
        <w:autoSpaceDN/>
        <w:spacing w:line="276" w:lineRule="auto"/>
        <w:ind w:left="1418" w:hanging="284"/>
        <w:contextualSpacing w:val="0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-</w:t>
      </w:r>
      <w:r w:rsidR="002E629F">
        <w:rPr>
          <w:rFonts w:ascii="Verdana" w:hAnsi="Verdana"/>
          <w:sz w:val="20"/>
          <w:szCs w:val="20"/>
        </w:rPr>
        <w:tab/>
      </w:r>
      <w:r w:rsidRPr="00766F99">
        <w:rPr>
          <w:rFonts w:ascii="Verdana" w:hAnsi="Verdana"/>
          <w:sz w:val="20"/>
          <w:szCs w:val="20"/>
        </w:rPr>
        <w:t>protokół nr 182/4080/2021 z dnia 03.11.2021</w:t>
      </w:r>
      <w:r w:rsidR="00681CB4" w:rsidRPr="00766F99">
        <w:rPr>
          <w:rFonts w:ascii="Verdana" w:hAnsi="Verdana"/>
          <w:sz w:val="20"/>
          <w:szCs w:val="20"/>
        </w:rPr>
        <w:t xml:space="preserve"> r.</w:t>
      </w:r>
      <w:r w:rsidRPr="00766F99">
        <w:rPr>
          <w:rFonts w:ascii="Verdana" w:hAnsi="Verdana"/>
          <w:sz w:val="20"/>
          <w:szCs w:val="20"/>
        </w:rPr>
        <w:t xml:space="preserve"> – aneks nr 1 do</w:t>
      </w:r>
      <w:r w:rsidR="00681CB4" w:rsidRPr="00766F99">
        <w:rPr>
          <w:rFonts w:ascii="Verdana" w:hAnsi="Verdana"/>
          <w:sz w:val="20"/>
          <w:szCs w:val="20"/>
        </w:rPr>
        <w:t xml:space="preserve"> </w:t>
      </w:r>
      <w:r w:rsidRPr="00766F99">
        <w:rPr>
          <w:rFonts w:ascii="Verdana" w:hAnsi="Verdana"/>
          <w:sz w:val="20"/>
          <w:szCs w:val="20"/>
        </w:rPr>
        <w:t>zatwierdzonego wcześniej projektu SOR.</w:t>
      </w:r>
    </w:p>
    <w:p w14:paraId="7285EC24" w14:textId="5DFB9B3E" w:rsidR="00350F43" w:rsidRPr="002E629F" w:rsidRDefault="00350F43" w:rsidP="00330E24">
      <w:pPr>
        <w:pStyle w:val="Akapitzlist"/>
        <w:widowControl/>
        <w:autoSpaceDE/>
        <w:autoSpaceDN/>
        <w:spacing w:line="276" w:lineRule="auto"/>
        <w:ind w:left="1418" w:hanging="284"/>
        <w:contextualSpacing w:val="0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-</w:t>
      </w:r>
      <w:r w:rsidR="002E629F">
        <w:rPr>
          <w:rFonts w:ascii="Verdana" w:hAnsi="Verdana"/>
          <w:sz w:val="20"/>
          <w:szCs w:val="20"/>
        </w:rPr>
        <w:tab/>
      </w:r>
      <w:r w:rsidRPr="00766F99">
        <w:rPr>
          <w:rFonts w:ascii="Verdana" w:hAnsi="Verdana"/>
          <w:sz w:val="20"/>
          <w:szCs w:val="20"/>
        </w:rPr>
        <w:t>protokół nr 040/4080/2022 z dnia 17.03.2022 (dotyczy sygnalizacji świetlnej w</w:t>
      </w:r>
      <w:r w:rsidR="00477D07" w:rsidRPr="00766F99">
        <w:rPr>
          <w:rFonts w:ascii="Verdana" w:hAnsi="Verdana"/>
          <w:sz w:val="20"/>
          <w:szCs w:val="20"/>
        </w:rPr>
        <w:t> </w:t>
      </w:r>
      <w:r w:rsidRPr="00766F99">
        <w:rPr>
          <w:rFonts w:ascii="Verdana" w:hAnsi="Verdana"/>
          <w:sz w:val="20"/>
          <w:szCs w:val="20"/>
        </w:rPr>
        <w:t>część pozamiejskiej).</w:t>
      </w:r>
    </w:p>
    <w:p w14:paraId="42553D4B" w14:textId="782E5416" w:rsidR="00766F99" w:rsidRDefault="00E37373" w:rsidP="00766F99">
      <w:pPr>
        <w:pStyle w:val="Akapitzlist"/>
        <w:widowControl/>
        <w:autoSpaceDE/>
        <w:autoSpaceDN/>
        <w:spacing w:after="160" w:line="276" w:lineRule="auto"/>
        <w:ind w:left="7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Dokumentacja </w:t>
      </w:r>
      <w:proofErr w:type="gramStart"/>
      <w:r>
        <w:rPr>
          <w:rFonts w:ascii="Verdana" w:hAnsi="Verdana"/>
          <w:sz w:val="20"/>
          <w:szCs w:val="20"/>
        </w:rPr>
        <w:t xml:space="preserve">powykonawcza </w:t>
      </w:r>
      <w:r w:rsidR="00C12A51" w:rsidRPr="00766F99">
        <w:rPr>
          <w:rFonts w:ascii="Verdana" w:hAnsi="Verdana"/>
          <w:sz w:val="20"/>
          <w:szCs w:val="20"/>
        </w:rPr>
        <w:t xml:space="preserve"> w</w:t>
      </w:r>
      <w:proofErr w:type="gramEnd"/>
      <w:r w:rsidR="00C12A51" w:rsidRPr="00766F9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zakresie części drogowej w </w:t>
      </w:r>
      <w:r w:rsidR="00C12A51" w:rsidRPr="00766F99">
        <w:rPr>
          <w:rFonts w:ascii="Verdana" w:hAnsi="Verdana"/>
          <w:sz w:val="20"/>
          <w:szCs w:val="20"/>
        </w:rPr>
        <w:t xml:space="preserve">formie elektronicznej </w:t>
      </w:r>
      <w:r w:rsidR="00886E46" w:rsidRPr="00766F99">
        <w:rPr>
          <w:rFonts w:ascii="Verdana" w:hAnsi="Verdana"/>
          <w:sz w:val="20"/>
          <w:szCs w:val="20"/>
        </w:rPr>
        <w:t xml:space="preserve">(skany) </w:t>
      </w:r>
      <w:r w:rsidR="00C12A51" w:rsidRPr="00766F99">
        <w:rPr>
          <w:rFonts w:ascii="Verdana" w:hAnsi="Verdana"/>
          <w:sz w:val="20"/>
          <w:szCs w:val="20"/>
        </w:rPr>
        <w:t xml:space="preserve">stanowią załączniki do niniejszego OPZ. </w:t>
      </w:r>
    </w:p>
    <w:p w14:paraId="141C245B" w14:textId="58D36EF9" w:rsidR="00C12A51" w:rsidRPr="00766F99" w:rsidRDefault="00C12A51" w:rsidP="00766F99">
      <w:pPr>
        <w:pStyle w:val="Akapitzlist"/>
        <w:widowControl/>
        <w:autoSpaceDE/>
        <w:autoSpaceDN/>
        <w:spacing w:after="160" w:line="276" w:lineRule="auto"/>
        <w:ind w:left="792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Zadaniem Wykonawcy będzie przeanalizowanie istniejącego projektu stałej organizacji ruchu i uwzględnienie zakresu rzeczowego opisanego w p. </w:t>
      </w:r>
      <w:r w:rsidR="00BC3716" w:rsidRPr="00766F99">
        <w:rPr>
          <w:rFonts w:ascii="Verdana" w:hAnsi="Verdana"/>
          <w:sz w:val="20"/>
          <w:szCs w:val="20"/>
        </w:rPr>
        <w:t>3.2.</w:t>
      </w:r>
      <w:r w:rsidRPr="00766F99">
        <w:rPr>
          <w:rFonts w:ascii="Verdana" w:hAnsi="Verdana"/>
          <w:sz w:val="20"/>
          <w:szCs w:val="20"/>
        </w:rPr>
        <w:t xml:space="preserve"> </w:t>
      </w:r>
      <w:r w:rsidR="00681CB4" w:rsidRPr="00766F99">
        <w:rPr>
          <w:rFonts w:ascii="Verdana" w:hAnsi="Verdana"/>
          <w:sz w:val="20"/>
          <w:szCs w:val="20"/>
        </w:rPr>
        <w:t>Przedmiotowe dokumenty należy traktować wyłącznie jako materiały pomocnicze/robocze.</w:t>
      </w:r>
    </w:p>
    <w:p w14:paraId="1F46FD94" w14:textId="77777777" w:rsidR="00C12A51" w:rsidRPr="00766F99" w:rsidRDefault="00C12A51" w:rsidP="00330E24">
      <w:pPr>
        <w:pStyle w:val="Akapitzlist"/>
        <w:widowControl/>
        <w:numPr>
          <w:ilvl w:val="1"/>
          <w:numId w:val="2"/>
        </w:numPr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Wykonawca zobowiązany jest do zdobycia wszelkich informacji, które mogą być konieczne do prawidłowego wykonania przedmiotu Umowy oraz wyceny wartości prac. Wyklucza się możliwość roszczeń Wykonawcy związanych z błędnym skalkulowaniem ceny lub pominięciem elementów niezbędnych do prawidłowego wykonania przedmiotu zamówienia.</w:t>
      </w:r>
    </w:p>
    <w:p w14:paraId="017AE06D" w14:textId="2BE5337B" w:rsidR="00C12A51" w:rsidRPr="00766F99" w:rsidRDefault="009735C6" w:rsidP="00330E24">
      <w:pPr>
        <w:pStyle w:val="Akapitzlist"/>
        <w:widowControl/>
        <w:numPr>
          <w:ilvl w:val="1"/>
          <w:numId w:val="2"/>
        </w:numPr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9735C6">
        <w:rPr>
          <w:rFonts w:ascii="Verdana" w:hAnsi="Verdana"/>
          <w:sz w:val="20"/>
          <w:szCs w:val="20"/>
        </w:rPr>
        <w:t>Z</w:t>
      </w:r>
      <w:r w:rsidR="00D85035" w:rsidRPr="009735C6">
        <w:rPr>
          <w:rFonts w:ascii="Verdana" w:hAnsi="Verdana"/>
          <w:sz w:val="20"/>
          <w:szCs w:val="20"/>
        </w:rPr>
        <w:t>miana</w:t>
      </w:r>
      <w:r w:rsidR="00C12A51" w:rsidRPr="009735C6">
        <w:rPr>
          <w:rFonts w:ascii="Verdana" w:hAnsi="Verdana"/>
          <w:sz w:val="20"/>
          <w:szCs w:val="20"/>
        </w:rPr>
        <w:t xml:space="preserve"> do </w:t>
      </w:r>
      <w:r w:rsidR="00DA6D23">
        <w:rPr>
          <w:rFonts w:ascii="Verdana" w:hAnsi="Verdana"/>
          <w:sz w:val="20"/>
          <w:szCs w:val="20"/>
        </w:rPr>
        <w:t>P</w:t>
      </w:r>
      <w:r w:rsidR="00C12A51" w:rsidRPr="00766F99">
        <w:rPr>
          <w:rFonts w:ascii="Verdana" w:hAnsi="Verdana"/>
          <w:sz w:val="20"/>
          <w:szCs w:val="20"/>
        </w:rPr>
        <w:t xml:space="preserve">rojektu </w:t>
      </w:r>
      <w:r w:rsidR="00B00E92">
        <w:rPr>
          <w:rFonts w:ascii="Verdana" w:hAnsi="Verdana"/>
          <w:sz w:val="20"/>
          <w:szCs w:val="20"/>
        </w:rPr>
        <w:t>SOR</w:t>
      </w:r>
      <w:r w:rsidR="00C12A51" w:rsidRPr="00766F99">
        <w:rPr>
          <w:rFonts w:ascii="Verdana" w:hAnsi="Verdana"/>
          <w:sz w:val="20"/>
          <w:szCs w:val="20"/>
        </w:rPr>
        <w:t xml:space="preserve"> powinien być spójny z opracowanymi już projektami wykonawczymi w zakresie geometrii drogi, lokalizacji krawężników, szerokości poboczy itp.</w:t>
      </w:r>
    </w:p>
    <w:p w14:paraId="0C8A0300" w14:textId="77777777" w:rsidR="00360196" w:rsidRPr="00766F99" w:rsidRDefault="00360196" w:rsidP="00330E24">
      <w:pPr>
        <w:pStyle w:val="Akapitzlist"/>
        <w:widowControl/>
        <w:numPr>
          <w:ilvl w:val="1"/>
          <w:numId w:val="2"/>
        </w:numPr>
        <w:tabs>
          <w:tab w:val="left" w:pos="993"/>
        </w:tabs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Wykonawca przed przystąpieniem do opracowania projektu na podstawie wizji w terenie winien przeprowadzić szczegółową inwentaryzację stanu oznakowania pionowego i poziomego, wszelkich urządzeń bezpieczeństwa ruchu drogowego oraz innych urządzeń związanych z zarządzaniem ruchem na drogach.</w:t>
      </w:r>
    </w:p>
    <w:p w14:paraId="25A1D112" w14:textId="77777777" w:rsidR="00360196" w:rsidRPr="00766F99" w:rsidRDefault="00360196" w:rsidP="00330E24">
      <w:pPr>
        <w:pStyle w:val="Akapitzlist"/>
        <w:widowControl/>
        <w:numPr>
          <w:ilvl w:val="1"/>
          <w:numId w:val="2"/>
        </w:numPr>
        <w:tabs>
          <w:tab w:val="left" w:pos="993"/>
        </w:tabs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Po przeprowadzeniu inwentaryzacji stanu istniejącego Wykonawca opracuje, uzyska wymagane opinie oraz przekaże Zamawiającemu projekt istniejącej organizacji ruchu celem rozpatrzenia.</w:t>
      </w:r>
    </w:p>
    <w:p w14:paraId="4BDE709C" w14:textId="46F1B82A" w:rsidR="00360196" w:rsidRPr="00766F99" w:rsidRDefault="00360196" w:rsidP="00330E24">
      <w:pPr>
        <w:pStyle w:val="Akapitzlist"/>
        <w:widowControl/>
        <w:numPr>
          <w:ilvl w:val="1"/>
          <w:numId w:val="2"/>
        </w:numPr>
        <w:tabs>
          <w:tab w:val="left" w:pos="993"/>
        </w:tabs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Na podstawie projektu istniejącej organizacji ruchu Wykonawca przeanalizuje </w:t>
      </w:r>
      <w:r w:rsidR="00766F99" w:rsidRPr="00766F99">
        <w:rPr>
          <w:rFonts w:ascii="Verdana" w:hAnsi="Verdana"/>
          <w:sz w:val="20"/>
          <w:szCs w:val="20"/>
        </w:rPr>
        <w:br/>
      </w:r>
      <w:r w:rsidRPr="00766F99">
        <w:rPr>
          <w:rFonts w:ascii="Verdana" w:hAnsi="Verdana"/>
          <w:sz w:val="20"/>
          <w:szCs w:val="20"/>
        </w:rPr>
        <w:t xml:space="preserve">i zaproponuje wszelkie niezbędne korekty oznakowania pionowego, poziomego, urządzeń bezpieczeństwa ruchu drogowego oraz innych urządzeń związanych </w:t>
      </w:r>
      <w:r w:rsidR="00766F99" w:rsidRPr="00766F99">
        <w:rPr>
          <w:rFonts w:ascii="Verdana" w:hAnsi="Verdana"/>
          <w:sz w:val="20"/>
          <w:szCs w:val="20"/>
        </w:rPr>
        <w:br/>
      </w:r>
      <w:r w:rsidRPr="00766F99">
        <w:rPr>
          <w:rFonts w:ascii="Verdana" w:hAnsi="Verdana"/>
          <w:sz w:val="20"/>
          <w:szCs w:val="20"/>
        </w:rPr>
        <w:t>z zarządzaniem ruchem na drogach, które zawrze w projekcie zmiany istniejącej organizacji ruchu. Wspomniany projekt, po uzyskaniu wymaganych opinii, należy przekazać Zamawiającemu celem rozpatrzenia.</w:t>
      </w:r>
    </w:p>
    <w:p w14:paraId="5CBE532E" w14:textId="55E8DEB5" w:rsidR="00360196" w:rsidRPr="00766F99" w:rsidRDefault="00360196" w:rsidP="00330E24">
      <w:pPr>
        <w:pStyle w:val="Akapitzlist"/>
        <w:widowControl/>
        <w:numPr>
          <w:ilvl w:val="1"/>
          <w:numId w:val="2"/>
        </w:numPr>
        <w:tabs>
          <w:tab w:val="left" w:pos="993"/>
        </w:tabs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Prace projektowe nie obejmują programów pracy sygnalizacji świetlnej.</w:t>
      </w:r>
    </w:p>
    <w:p w14:paraId="044D8DA7" w14:textId="77777777" w:rsidR="00360196" w:rsidRPr="00766F99" w:rsidRDefault="00C12A51" w:rsidP="00330E24">
      <w:pPr>
        <w:pStyle w:val="Akapitzlist"/>
        <w:widowControl/>
        <w:numPr>
          <w:ilvl w:val="1"/>
          <w:numId w:val="2"/>
        </w:numPr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Wykonawca powinien przeanalizować zaprojektowane elementy bezpieczeństwa ruchu drogowego pod względem dostępności rozwiązań na rynku.</w:t>
      </w:r>
    </w:p>
    <w:p w14:paraId="42398D31" w14:textId="417DD407" w:rsidR="00C12A51" w:rsidRPr="00766F99" w:rsidRDefault="009735C6" w:rsidP="00330E24">
      <w:pPr>
        <w:pStyle w:val="Akapitzlist"/>
        <w:widowControl/>
        <w:numPr>
          <w:ilvl w:val="1"/>
          <w:numId w:val="2"/>
        </w:numPr>
        <w:tabs>
          <w:tab w:val="left" w:pos="993"/>
        </w:tabs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9735C6">
        <w:rPr>
          <w:rFonts w:ascii="Verdana" w:hAnsi="Verdana"/>
          <w:sz w:val="20"/>
          <w:szCs w:val="20"/>
        </w:rPr>
        <w:t>Z</w:t>
      </w:r>
      <w:r w:rsidR="00D85035" w:rsidRPr="009735C6">
        <w:rPr>
          <w:rFonts w:ascii="Verdana" w:hAnsi="Verdana"/>
          <w:sz w:val="20"/>
          <w:szCs w:val="20"/>
        </w:rPr>
        <w:t>miana</w:t>
      </w:r>
      <w:r w:rsidR="00C12A51" w:rsidRPr="009735C6">
        <w:rPr>
          <w:rFonts w:ascii="Verdana" w:hAnsi="Verdana"/>
          <w:sz w:val="20"/>
          <w:szCs w:val="20"/>
        </w:rPr>
        <w:t xml:space="preserve"> do </w:t>
      </w:r>
      <w:r w:rsidR="00DA6D23" w:rsidRPr="009735C6">
        <w:rPr>
          <w:rFonts w:ascii="Verdana" w:hAnsi="Verdana"/>
          <w:sz w:val="20"/>
          <w:szCs w:val="20"/>
        </w:rPr>
        <w:t>P</w:t>
      </w:r>
      <w:r w:rsidR="00C12A51" w:rsidRPr="009735C6">
        <w:rPr>
          <w:rFonts w:ascii="Verdana" w:hAnsi="Verdana"/>
          <w:sz w:val="20"/>
          <w:szCs w:val="20"/>
        </w:rPr>
        <w:t xml:space="preserve">rojektu </w:t>
      </w:r>
      <w:r w:rsidR="00B00E92" w:rsidRPr="009735C6">
        <w:rPr>
          <w:rFonts w:ascii="Verdana" w:hAnsi="Verdana"/>
          <w:sz w:val="20"/>
          <w:szCs w:val="20"/>
        </w:rPr>
        <w:t>SOR</w:t>
      </w:r>
      <w:r w:rsidR="00C12A51" w:rsidRPr="009735C6">
        <w:rPr>
          <w:rFonts w:ascii="Verdana" w:hAnsi="Verdana"/>
          <w:sz w:val="20"/>
          <w:szCs w:val="20"/>
        </w:rPr>
        <w:t xml:space="preserve"> powinien </w:t>
      </w:r>
      <w:r w:rsidR="00C12A51" w:rsidRPr="00766F99">
        <w:rPr>
          <w:rFonts w:ascii="Verdana" w:hAnsi="Verdana"/>
          <w:sz w:val="20"/>
          <w:szCs w:val="20"/>
        </w:rPr>
        <w:t>obejmować oznakowanie pionowe, poziome, urządzenia bezpieczeństwa ruchu drogowego oraz inne urządzenia związane z zarządzaniem ruchem na drogach publicznych</w:t>
      </w:r>
      <w:r w:rsidR="00582DD8" w:rsidRPr="00766F99">
        <w:rPr>
          <w:rFonts w:ascii="Verdana" w:hAnsi="Verdana"/>
          <w:sz w:val="20"/>
          <w:szCs w:val="20"/>
        </w:rPr>
        <w:t>.</w:t>
      </w:r>
    </w:p>
    <w:p w14:paraId="04333215" w14:textId="385B865D" w:rsidR="00360196" w:rsidRPr="009735C6" w:rsidRDefault="00C12A51" w:rsidP="00330E24">
      <w:pPr>
        <w:pStyle w:val="Akapitzlist"/>
        <w:widowControl/>
        <w:numPr>
          <w:ilvl w:val="1"/>
          <w:numId w:val="2"/>
        </w:numPr>
        <w:tabs>
          <w:tab w:val="left" w:pos="993"/>
        </w:tabs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9735C6">
        <w:rPr>
          <w:rFonts w:ascii="Verdana" w:hAnsi="Verdana"/>
          <w:sz w:val="20"/>
          <w:szCs w:val="20"/>
        </w:rPr>
        <w:t xml:space="preserve">Ponadto </w:t>
      </w:r>
      <w:r w:rsidR="00D85035" w:rsidRPr="009735C6">
        <w:rPr>
          <w:rFonts w:ascii="Verdana" w:hAnsi="Verdana"/>
          <w:sz w:val="20"/>
          <w:szCs w:val="20"/>
        </w:rPr>
        <w:t>zmiana</w:t>
      </w:r>
      <w:r w:rsidR="00582DD8" w:rsidRPr="009735C6">
        <w:rPr>
          <w:rFonts w:ascii="Verdana" w:hAnsi="Verdana"/>
          <w:sz w:val="20"/>
          <w:szCs w:val="20"/>
        </w:rPr>
        <w:t xml:space="preserve"> </w:t>
      </w:r>
      <w:r w:rsidR="00DA6D23" w:rsidRPr="00766F99">
        <w:rPr>
          <w:rFonts w:ascii="Verdana" w:hAnsi="Verdana"/>
          <w:sz w:val="20"/>
          <w:szCs w:val="20"/>
        </w:rPr>
        <w:t xml:space="preserve">do </w:t>
      </w:r>
      <w:r w:rsidR="00DA6D23">
        <w:rPr>
          <w:rFonts w:ascii="Verdana" w:hAnsi="Verdana"/>
          <w:sz w:val="20"/>
          <w:szCs w:val="20"/>
        </w:rPr>
        <w:t>P</w:t>
      </w:r>
      <w:r w:rsidR="00DA6D23" w:rsidRPr="00766F99">
        <w:rPr>
          <w:rFonts w:ascii="Verdana" w:hAnsi="Verdana"/>
          <w:sz w:val="20"/>
          <w:szCs w:val="20"/>
        </w:rPr>
        <w:t xml:space="preserve">rojektu </w:t>
      </w:r>
      <w:r w:rsidR="00DA6D23">
        <w:rPr>
          <w:rFonts w:ascii="Verdana" w:hAnsi="Verdana"/>
          <w:sz w:val="20"/>
          <w:szCs w:val="20"/>
        </w:rPr>
        <w:t>SOR</w:t>
      </w:r>
      <w:r w:rsidR="00DA6D23" w:rsidRPr="00766F99">
        <w:rPr>
          <w:rFonts w:ascii="Verdana" w:hAnsi="Verdana"/>
          <w:sz w:val="20"/>
          <w:szCs w:val="20"/>
        </w:rPr>
        <w:t xml:space="preserve"> </w:t>
      </w:r>
      <w:r w:rsidRPr="00766F99">
        <w:rPr>
          <w:rFonts w:ascii="Verdana" w:hAnsi="Verdana"/>
          <w:sz w:val="20"/>
          <w:szCs w:val="20"/>
        </w:rPr>
        <w:t>ma być spójny z organizacją ruchu na obszarze bezpośrednio przyległym do granic opracowania</w:t>
      </w:r>
      <w:r w:rsidR="00C41385">
        <w:rPr>
          <w:rFonts w:ascii="Verdana" w:hAnsi="Verdana"/>
          <w:sz w:val="20"/>
          <w:szCs w:val="20"/>
        </w:rPr>
        <w:t xml:space="preserve">, </w:t>
      </w:r>
      <w:r w:rsidR="00C41385" w:rsidRPr="009735C6">
        <w:rPr>
          <w:rFonts w:ascii="Verdana" w:hAnsi="Verdana"/>
          <w:sz w:val="20"/>
          <w:szCs w:val="20"/>
        </w:rPr>
        <w:t>obszar ten należy również przedstawić w projekcie organizacji ruchu</w:t>
      </w:r>
      <w:r w:rsidRPr="009735C6">
        <w:rPr>
          <w:rFonts w:ascii="Verdana" w:hAnsi="Verdana"/>
          <w:sz w:val="20"/>
          <w:szCs w:val="20"/>
        </w:rPr>
        <w:t>.</w:t>
      </w:r>
    </w:p>
    <w:p w14:paraId="548C3C9A" w14:textId="0D68AFF6" w:rsidR="00360196" w:rsidRPr="00766F99" w:rsidRDefault="00360196" w:rsidP="00330E24">
      <w:pPr>
        <w:pStyle w:val="Akapitzlist"/>
        <w:widowControl/>
        <w:numPr>
          <w:ilvl w:val="1"/>
          <w:numId w:val="2"/>
        </w:numPr>
        <w:tabs>
          <w:tab w:val="left" w:pos="993"/>
        </w:tabs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Ponadto projekt organizacji ruchu winien uwzględniać:</w:t>
      </w:r>
    </w:p>
    <w:p w14:paraId="22FDD450" w14:textId="77777777" w:rsidR="00360196" w:rsidRPr="00766F99" w:rsidRDefault="00360196" w:rsidP="00766F99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Na mapach do celów opiniodawczych odwzorować geometrię drogi krajowej wraz ze skrzyżowaniami i drogami (bocznymi) dochodzącymi do skrzyżowań, obiektów mostowych znajdujących się nad i w ciągu drogi, innych obiektów istotnych dla bezpieczeństwa ruchu;</w:t>
      </w:r>
    </w:p>
    <w:p w14:paraId="7EC6B7E8" w14:textId="77777777" w:rsidR="00360196" w:rsidRPr="00766F99" w:rsidRDefault="00360196" w:rsidP="00766F99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Wykazanie istniejącego oświetlenia;</w:t>
      </w:r>
    </w:p>
    <w:p w14:paraId="288A3DFD" w14:textId="77777777" w:rsidR="00360196" w:rsidRPr="00766F99" w:rsidRDefault="00360196" w:rsidP="00766F99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Ustalenie granic administracyjnych gmin oraz powiatów na podstawie map ewidencyjnych lub opiniodawczych. Wspomniane granice należy zaznaczyć w projekcie;</w:t>
      </w:r>
    </w:p>
    <w:p w14:paraId="5A78CC61" w14:textId="77777777" w:rsidR="00360196" w:rsidRPr="00766F99" w:rsidRDefault="00360196" w:rsidP="00766F99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Wykazanie istniejących elementów drogi, jak: dodatkowe pasy ruchu, zatoki postojowe, parkingi itp.</w:t>
      </w:r>
    </w:p>
    <w:p w14:paraId="769CB115" w14:textId="423306B0" w:rsidR="00360196" w:rsidRPr="00766F99" w:rsidRDefault="00360196" w:rsidP="00766F99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Wykazanie ustawionych w terenie słupków "PAS DROGOWY" wraz </w:t>
      </w:r>
      <w:r w:rsidR="00766F99" w:rsidRPr="00766F99">
        <w:rPr>
          <w:rFonts w:ascii="Verdana" w:hAnsi="Verdana"/>
          <w:sz w:val="20"/>
          <w:szCs w:val="20"/>
        </w:rPr>
        <w:br/>
      </w:r>
      <w:r w:rsidRPr="00766F99">
        <w:rPr>
          <w:rFonts w:ascii="Verdana" w:hAnsi="Verdana"/>
          <w:sz w:val="20"/>
          <w:szCs w:val="20"/>
        </w:rPr>
        <w:t>z określeniem ich lokalizacji (kilometraż)</w:t>
      </w:r>
    </w:p>
    <w:p w14:paraId="7C07E883" w14:textId="35D81B4F" w:rsidR="00360196" w:rsidRPr="00766F99" w:rsidRDefault="00360196" w:rsidP="00330E24">
      <w:pPr>
        <w:pStyle w:val="Akapitzlist"/>
        <w:widowControl/>
        <w:numPr>
          <w:ilvl w:val="1"/>
          <w:numId w:val="2"/>
        </w:numPr>
        <w:tabs>
          <w:tab w:val="left" w:pos="993"/>
        </w:tabs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C41385">
        <w:rPr>
          <w:rFonts w:ascii="Verdana" w:hAnsi="Verdana"/>
          <w:sz w:val="20"/>
          <w:szCs w:val="20"/>
        </w:rPr>
        <w:lastRenderedPageBreak/>
        <w:t>W celu weryfikacji i rozpatrzenia projektu stałej organizacji ruchu należy</w:t>
      </w:r>
      <w:r w:rsidR="00330E24" w:rsidRPr="00C41385">
        <w:rPr>
          <w:rFonts w:ascii="Verdana" w:hAnsi="Verdana"/>
          <w:sz w:val="20"/>
          <w:szCs w:val="20"/>
        </w:rPr>
        <w:t xml:space="preserve"> </w:t>
      </w:r>
      <w:r w:rsidRPr="00C41385">
        <w:rPr>
          <w:rFonts w:ascii="Verdana" w:hAnsi="Verdana"/>
          <w:sz w:val="20"/>
          <w:szCs w:val="20"/>
        </w:rPr>
        <w:t>przekazać Zamawiającemu 2 egzemplarze opracowania wraz z kompletem</w:t>
      </w:r>
      <w:r w:rsidR="00330E24" w:rsidRPr="00C41385">
        <w:rPr>
          <w:rFonts w:ascii="Verdana" w:hAnsi="Verdana"/>
          <w:sz w:val="20"/>
          <w:szCs w:val="20"/>
        </w:rPr>
        <w:t xml:space="preserve"> </w:t>
      </w:r>
      <w:r w:rsidRPr="00C41385">
        <w:rPr>
          <w:rFonts w:ascii="Verdana" w:hAnsi="Verdana"/>
          <w:sz w:val="20"/>
          <w:szCs w:val="20"/>
        </w:rPr>
        <w:t>wymaganych opinii</w:t>
      </w:r>
      <w:r w:rsidR="009735C6">
        <w:rPr>
          <w:rFonts w:ascii="Verdana" w:hAnsi="Verdana"/>
          <w:strike/>
          <w:color w:val="FF0000"/>
          <w:sz w:val="20"/>
          <w:szCs w:val="20"/>
        </w:rPr>
        <w:t>.</w:t>
      </w:r>
      <w:r w:rsidRPr="00C41385">
        <w:rPr>
          <w:rFonts w:ascii="Verdana" w:hAnsi="Verdana"/>
          <w:color w:val="FF0000"/>
          <w:sz w:val="20"/>
          <w:szCs w:val="20"/>
        </w:rPr>
        <w:t xml:space="preserve"> </w:t>
      </w:r>
    </w:p>
    <w:p w14:paraId="1F632EC1" w14:textId="131C0686" w:rsidR="00C12A51" w:rsidRPr="00766F99" w:rsidRDefault="00C12A51" w:rsidP="00330E24">
      <w:pPr>
        <w:pStyle w:val="Akapitzlist"/>
        <w:widowControl/>
        <w:numPr>
          <w:ilvl w:val="1"/>
          <w:numId w:val="2"/>
        </w:numPr>
        <w:tabs>
          <w:tab w:val="left" w:pos="851"/>
        </w:tabs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Najpóźniej z dniem zakończenia umowy, zatwierdzony przez odpowiednie organy zarządzające ruchem przedmiot zamówienia należy przekazać Zamawiającemu w</w:t>
      </w:r>
      <w:r w:rsidR="00330E24">
        <w:rPr>
          <w:rFonts w:ascii="Verdana" w:hAnsi="Verdana"/>
          <w:sz w:val="20"/>
          <w:szCs w:val="20"/>
        </w:rPr>
        <w:t> </w:t>
      </w:r>
      <w:r w:rsidRPr="00766F99">
        <w:rPr>
          <w:rFonts w:ascii="Verdana" w:hAnsi="Verdana"/>
          <w:sz w:val="20"/>
          <w:szCs w:val="20"/>
        </w:rPr>
        <w:t>następujących ilościach egzemplarzy:</w:t>
      </w:r>
    </w:p>
    <w:p w14:paraId="04445380" w14:textId="77777777" w:rsidR="00330E24" w:rsidRDefault="00C12A51" w:rsidP="00330E24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projekt w wersji papierowej – po </w:t>
      </w:r>
      <w:r w:rsidR="00F5138A" w:rsidRPr="00766F99">
        <w:rPr>
          <w:rFonts w:ascii="Verdana" w:hAnsi="Verdana"/>
          <w:sz w:val="20"/>
          <w:szCs w:val="20"/>
        </w:rPr>
        <w:t>4</w:t>
      </w:r>
      <w:r w:rsidRPr="00766F99">
        <w:rPr>
          <w:rFonts w:ascii="Verdana" w:hAnsi="Verdana"/>
          <w:sz w:val="20"/>
          <w:szCs w:val="20"/>
        </w:rPr>
        <w:t xml:space="preserve"> egz. (bindowanie nie jest dopuszczalne); </w:t>
      </w:r>
    </w:p>
    <w:p w14:paraId="57F3450B" w14:textId="4786C577" w:rsidR="00C12A51" w:rsidRPr="00330E24" w:rsidRDefault="00C12A51" w:rsidP="00330E24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330E24">
        <w:rPr>
          <w:rFonts w:ascii="Verdana" w:hAnsi="Verdana"/>
          <w:sz w:val="20"/>
          <w:szCs w:val="20"/>
        </w:rPr>
        <w:t xml:space="preserve">projekt w wersji </w:t>
      </w:r>
      <w:r w:rsidRPr="009735C6">
        <w:rPr>
          <w:rFonts w:ascii="Verdana" w:hAnsi="Verdana"/>
          <w:sz w:val="20"/>
          <w:szCs w:val="20"/>
        </w:rPr>
        <w:t>elektronicznej</w:t>
      </w:r>
      <w:r w:rsidR="009735C6" w:rsidRPr="009735C6">
        <w:rPr>
          <w:rFonts w:ascii="Verdana" w:hAnsi="Verdana"/>
          <w:sz w:val="20"/>
          <w:szCs w:val="20"/>
        </w:rPr>
        <w:t xml:space="preserve"> </w:t>
      </w:r>
      <w:r w:rsidR="00C41385" w:rsidRPr="009735C6">
        <w:rPr>
          <w:rFonts w:ascii="Verdana" w:hAnsi="Verdana"/>
          <w:sz w:val="20"/>
          <w:szCs w:val="20"/>
        </w:rPr>
        <w:t>edytowalnej</w:t>
      </w:r>
      <w:r w:rsidR="00B26D5C" w:rsidRPr="009735C6">
        <w:rPr>
          <w:rFonts w:ascii="Verdana" w:hAnsi="Verdana"/>
          <w:sz w:val="20"/>
          <w:szCs w:val="20"/>
        </w:rPr>
        <w:t xml:space="preserve"> (pliki </w:t>
      </w:r>
      <w:proofErr w:type="spellStart"/>
      <w:r w:rsidR="00B26D5C" w:rsidRPr="009735C6">
        <w:rPr>
          <w:rFonts w:ascii="Verdana" w:hAnsi="Verdana"/>
          <w:sz w:val="20"/>
          <w:szCs w:val="20"/>
        </w:rPr>
        <w:t>dwg</w:t>
      </w:r>
      <w:proofErr w:type="spellEnd"/>
      <w:r w:rsidR="00B26D5C" w:rsidRPr="009735C6">
        <w:rPr>
          <w:rFonts w:ascii="Verdana" w:hAnsi="Verdana"/>
          <w:sz w:val="20"/>
          <w:szCs w:val="20"/>
        </w:rPr>
        <w:t xml:space="preserve">, </w:t>
      </w:r>
      <w:proofErr w:type="spellStart"/>
      <w:r w:rsidR="007E3149" w:rsidRPr="009735C6">
        <w:rPr>
          <w:rFonts w:ascii="Verdana" w:hAnsi="Verdana"/>
          <w:sz w:val="20"/>
          <w:szCs w:val="20"/>
        </w:rPr>
        <w:t>doc</w:t>
      </w:r>
      <w:proofErr w:type="spellEnd"/>
      <w:r w:rsidR="007E3149" w:rsidRPr="009735C6">
        <w:rPr>
          <w:rFonts w:ascii="Verdana" w:hAnsi="Verdana"/>
          <w:sz w:val="20"/>
          <w:szCs w:val="20"/>
        </w:rPr>
        <w:t xml:space="preserve"> </w:t>
      </w:r>
      <w:r w:rsidR="00B26D5C" w:rsidRPr="009735C6">
        <w:rPr>
          <w:rFonts w:ascii="Verdana" w:hAnsi="Verdana"/>
          <w:sz w:val="20"/>
          <w:szCs w:val="20"/>
        </w:rPr>
        <w:t>itd.)</w:t>
      </w:r>
      <w:r w:rsidR="00C41385" w:rsidRPr="009735C6">
        <w:rPr>
          <w:rFonts w:ascii="Verdana" w:hAnsi="Verdana"/>
          <w:sz w:val="20"/>
          <w:szCs w:val="20"/>
        </w:rPr>
        <w:t xml:space="preserve"> </w:t>
      </w:r>
      <w:r w:rsidRPr="009735C6">
        <w:rPr>
          <w:rFonts w:ascii="Verdana" w:hAnsi="Verdana"/>
          <w:sz w:val="20"/>
          <w:szCs w:val="20"/>
        </w:rPr>
        <w:t xml:space="preserve">w formie </w:t>
      </w:r>
      <w:r w:rsidRPr="00330E24">
        <w:rPr>
          <w:rFonts w:ascii="Verdana" w:hAnsi="Verdana"/>
          <w:sz w:val="20"/>
          <w:szCs w:val="20"/>
        </w:rPr>
        <w:t>zapisu na nośniku</w:t>
      </w:r>
      <w:r w:rsidR="009735C6">
        <w:rPr>
          <w:rFonts w:ascii="Verdana" w:hAnsi="Verdana"/>
          <w:sz w:val="20"/>
          <w:szCs w:val="20"/>
        </w:rPr>
        <w:t xml:space="preserve"> </w:t>
      </w:r>
      <w:r w:rsidR="007E3149">
        <w:rPr>
          <w:rFonts w:ascii="Verdana" w:hAnsi="Verdana"/>
          <w:sz w:val="20"/>
          <w:szCs w:val="20"/>
        </w:rPr>
        <w:t>USB</w:t>
      </w:r>
      <w:r w:rsidRPr="00330E24">
        <w:rPr>
          <w:rFonts w:ascii="Verdana" w:hAnsi="Verdana"/>
          <w:sz w:val="20"/>
          <w:szCs w:val="20"/>
        </w:rPr>
        <w:t xml:space="preserve"> –</w:t>
      </w:r>
      <w:r w:rsidR="009735C6">
        <w:rPr>
          <w:rFonts w:ascii="Verdana" w:hAnsi="Verdana"/>
          <w:sz w:val="20"/>
          <w:szCs w:val="20"/>
        </w:rPr>
        <w:t xml:space="preserve"> </w:t>
      </w:r>
      <w:r w:rsidR="00022955">
        <w:rPr>
          <w:rFonts w:ascii="Verdana" w:hAnsi="Verdana"/>
          <w:sz w:val="20"/>
          <w:szCs w:val="20"/>
        </w:rPr>
        <w:t xml:space="preserve">3 </w:t>
      </w:r>
      <w:r w:rsidRPr="00330E24">
        <w:rPr>
          <w:rFonts w:ascii="Verdana" w:hAnsi="Verdana"/>
          <w:sz w:val="20"/>
          <w:szCs w:val="20"/>
        </w:rPr>
        <w:t>szt.</w:t>
      </w:r>
    </w:p>
    <w:p w14:paraId="1C1B5536" w14:textId="77777777" w:rsidR="00360196" w:rsidRPr="00766F99" w:rsidRDefault="00360196" w:rsidP="00766F99">
      <w:pPr>
        <w:spacing w:line="276" w:lineRule="auto"/>
        <w:ind w:left="774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Każdy egzemplarz przekazanego projektu powinien zawierać m.in. kserokopie następujących dokumentów:</w:t>
      </w:r>
    </w:p>
    <w:p w14:paraId="3C90F6CD" w14:textId="77777777" w:rsidR="00330E24" w:rsidRDefault="00360196" w:rsidP="00330E24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protokół z rozpatrzenia projektu; </w:t>
      </w:r>
    </w:p>
    <w:p w14:paraId="0D3068A9" w14:textId="77777777" w:rsidR="00330E24" w:rsidRDefault="00360196" w:rsidP="00330E24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330E24">
        <w:rPr>
          <w:rFonts w:ascii="Verdana" w:hAnsi="Verdana"/>
          <w:sz w:val="20"/>
          <w:szCs w:val="20"/>
        </w:rPr>
        <w:t>karta uzgodnień z pieczęcią zatwierdzenia projektu;</w:t>
      </w:r>
    </w:p>
    <w:p w14:paraId="47EEA84E" w14:textId="7CF990AE" w:rsidR="00360196" w:rsidRPr="00330E24" w:rsidRDefault="00360196" w:rsidP="00330E24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330E24">
        <w:rPr>
          <w:rFonts w:ascii="Verdana" w:hAnsi="Verdana"/>
          <w:sz w:val="20"/>
          <w:szCs w:val="20"/>
        </w:rPr>
        <w:t>komplet wymaganych opinii.</w:t>
      </w:r>
    </w:p>
    <w:p w14:paraId="29BB9E9D" w14:textId="77777777" w:rsidR="00360196" w:rsidRPr="00766F99" w:rsidRDefault="00360196" w:rsidP="00766F99">
      <w:pPr>
        <w:spacing w:line="276" w:lineRule="auto"/>
        <w:ind w:left="774"/>
        <w:jc w:val="both"/>
        <w:rPr>
          <w:rFonts w:ascii="Verdana" w:hAnsi="Verdana"/>
          <w:b/>
          <w:sz w:val="20"/>
          <w:szCs w:val="20"/>
        </w:rPr>
      </w:pPr>
      <w:r w:rsidRPr="00766F99">
        <w:rPr>
          <w:rFonts w:ascii="Verdana" w:hAnsi="Verdana"/>
          <w:b/>
          <w:sz w:val="20"/>
          <w:szCs w:val="20"/>
        </w:rPr>
        <w:t xml:space="preserve">W przypadku zatwierdzenia projektu z wymienionymi w protokole uwagami dotyczącymi części opisowej lub rysunkowej, we wszystkich ostatecznie przekazywanych egzemplarzach projektu należy wprowadzić stosowne korekty. Jednocześnie na stronie tytułowej należy umieścić napis (kolor czerwony): </w:t>
      </w:r>
      <w:r w:rsidRPr="00766F99">
        <w:rPr>
          <w:rFonts w:ascii="Verdana" w:hAnsi="Verdana"/>
          <w:b/>
          <w:i/>
          <w:sz w:val="20"/>
          <w:szCs w:val="20"/>
        </w:rPr>
        <w:t xml:space="preserve">Projekt został uzupełniony zgodnie z uwagami zawartymi w protokole nr … z dnia </w:t>
      </w:r>
      <w:proofErr w:type="gramStart"/>
      <w:r w:rsidRPr="00766F99">
        <w:rPr>
          <w:rFonts w:ascii="Verdana" w:hAnsi="Verdana"/>
          <w:b/>
          <w:i/>
          <w:sz w:val="20"/>
          <w:szCs w:val="20"/>
        </w:rPr>
        <w:t>…</w:t>
      </w:r>
      <w:r w:rsidRPr="00766F99">
        <w:rPr>
          <w:rFonts w:ascii="Verdana" w:hAnsi="Verdana"/>
          <w:b/>
          <w:sz w:val="20"/>
          <w:szCs w:val="20"/>
        </w:rPr>
        <w:t xml:space="preserve"> .</w:t>
      </w:r>
      <w:proofErr w:type="gramEnd"/>
    </w:p>
    <w:p w14:paraId="03067E19" w14:textId="77777777" w:rsidR="00360196" w:rsidRPr="00766F99" w:rsidRDefault="00360196" w:rsidP="00766F99">
      <w:pPr>
        <w:pStyle w:val="Akapitzlist"/>
        <w:widowControl/>
        <w:autoSpaceDE/>
        <w:autoSpaceDN/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</w:p>
    <w:p w14:paraId="2AAC8F30" w14:textId="5A6C6DE9" w:rsidR="00C12A51" w:rsidRPr="00766F99" w:rsidRDefault="00C12A51" w:rsidP="00766F99">
      <w:pPr>
        <w:spacing w:line="276" w:lineRule="auto"/>
        <w:ind w:left="709"/>
        <w:jc w:val="both"/>
        <w:rPr>
          <w:rFonts w:ascii="Verdana" w:hAnsi="Verdana"/>
          <w:b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Osobnym elementem składowym przedmiotu zamówienia są STWIORB (jeden zeszyt) zawierające wymagania dla oznakowania pionowego i poziomego oraz innych elementów objętych przedmiotem zamówienia w ilości </w:t>
      </w:r>
      <w:r w:rsidR="00F5138A" w:rsidRPr="00766F99">
        <w:rPr>
          <w:rFonts w:ascii="Verdana" w:hAnsi="Verdana"/>
          <w:sz w:val="20"/>
          <w:szCs w:val="20"/>
        </w:rPr>
        <w:t>4</w:t>
      </w:r>
      <w:r w:rsidRPr="00766F99">
        <w:rPr>
          <w:rFonts w:ascii="Verdana" w:hAnsi="Verdana"/>
          <w:sz w:val="20"/>
          <w:szCs w:val="20"/>
        </w:rPr>
        <w:t xml:space="preserve"> egz.</w:t>
      </w:r>
    </w:p>
    <w:p w14:paraId="38FDF643" w14:textId="77777777" w:rsidR="00C12A51" w:rsidRPr="00766F99" w:rsidRDefault="00C12A51" w:rsidP="00766F99">
      <w:pPr>
        <w:spacing w:line="276" w:lineRule="auto"/>
        <w:ind w:left="709"/>
        <w:jc w:val="both"/>
        <w:rPr>
          <w:rFonts w:ascii="Verdana" w:hAnsi="Verdana"/>
          <w:b/>
          <w:sz w:val="20"/>
          <w:szCs w:val="20"/>
        </w:rPr>
      </w:pPr>
    </w:p>
    <w:p w14:paraId="01DD294F" w14:textId="23556C01" w:rsidR="00C12A51" w:rsidRPr="00766F99" w:rsidRDefault="00C12A51" w:rsidP="00766F99">
      <w:pPr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Zatwierdzony </w:t>
      </w:r>
      <w:r w:rsidR="00DA6D23">
        <w:rPr>
          <w:rFonts w:ascii="Verdana" w:hAnsi="Verdana"/>
          <w:sz w:val="20"/>
          <w:szCs w:val="20"/>
        </w:rPr>
        <w:t>P</w:t>
      </w:r>
      <w:r w:rsidRPr="00766F99">
        <w:rPr>
          <w:rFonts w:ascii="Verdana" w:hAnsi="Verdana"/>
          <w:sz w:val="20"/>
          <w:szCs w:val="20"/>
        </w:rPr>
        <w:t>rojekt SOR powinien być w części opisowej i rysunkowej we wszystkich przekazanych egzemplarzach zaktualizowany o uwagi organów opiniujących i zarządzających ruchem wymienionych w odpowiednich przepisach.</w:t>
      </w:r>
    </w:p>
    <w:p w14:paraId="217D588A" w14:textId="77777777" w:rsidR="008C4F44" w:rsidRPr="00766F99" w:rsidRDefault="008C4F44" w:rsidP="00766F99">
      <w:pPr>
        <w:pStyle w:val="p5"/>
        <w:spacing w:line="276" w:lineRule="auto"/>
        <w:ind w:left="426"/>
        <w:rPr>
          <w:rFonts w:ascii="Verdana" w:hAnsi="Verdana"/>
          <w:bCs/>
          <w:sz w:val="20"/>
          <w:szCs w:val="20"/>
        </w:rPr>
      </w:pPr>
    </w:p>
    <w:p w14:paraId="5F781EFC" w14:textId="26E52605" w:rsidR="00BC3716" w:rsidRPr="00766F99" w:rsidRDefault="00BC3716" w:rsidP="00766F99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766F99">
        <w:rPr>
          <w:rFonts w:ascii="Verdana" w:hAnsi="Verdana"/>
          <w:b/>
          <w:sz w:val="20"/>
          <w:szCs w:val="20"/>
        </w:rPr>
        <w:t>Zawartość opracowania:</w:t>
      </w:r>
    </w:p>
    <w:p w14:paraId="1E4984A9" w14:textId="00D21482" w:rsidR="00BC3716" w:rsidRPr="00766F99" w:rsidRDefault="00E37373" w:rsidP="00766F99">
      <w:pPr>
        <w:pStyle w:val="Akapitzlist"/>
        <w:widowControl/>
        <w:numPr>
          <w:ilvl w:val="1"/>
          <w:numId w:val="2"/>
        </w:numPr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Zamiana </w:t>
      </w:r>
      <w:r w:rsidR="00DA6D23">
        <w:rPr>
          <w:rFonts w:ascii="Verdana" w:hAnsi="Verdana"/>
          <w:sz w:val="20"/>
          <w:szCs w:val="20"/>
        </w:rPr>
        <w:t>P</w:t>
      </w:r>
      <w:r w:rsidR="00BC3716" w:rsidRPr="00766F99">
        <w:rPr>
          <w:rFonts w:ascii="Verdana" w:hAnsi="Verdana"/>
          <w:sz w:val="20"/>
          <w:szCs w:val="20"/>
        </w:rPr>
        <w:t xml:space="preserve">rojekt </w:t>
      </w:r>
      <w:r w:rsidR="00B00E92">
        <w:rPr>
          <w:rFonts w:ascii="Verdana" w:hAnsi="Verdana"/>
          <w:sz w:val="20"/>
          <w:szCs w:val="20"/>
        </w:rPr>
        <w:t>SOR</w:t>
      </w:r>
      <w:r w:rsidR="00BC3716" w:rsidRPr="00766F99">
        <w:rPr>
          <w:rFonts w:ascii="Verdana" w:hAnsi="Verdana"/>
          <w:sz w:val="20"/>
          <w:szCs w:val="20"/>
        </w:rPr>
        <w:t xml:space="preserve"> powin</w:t>
      </w:r>
      <w:r>
        <w:rPr>
          <w:rFonts w:ascii="Verdana" w:hAnsi="Verdana"/>
          <w:sz w:val="20"/>
          <w:szCs w:val="20"/>
        </w:rPr>
        <w:t>na</w:t>
      </w:r>
      <w:r w:rsidR="00BC3716" w:rsidRPr="00766F99">
        <w:rPr>
          <w:rFonts w:ascii="Verdana" w:hAnsi="Verdana"/>
          <w:sz w:val="20"/>
          <w:szCs w:val="20"/>
        </w:rPr>
        <w:t xml:space="preserve"> być sporządzon</w:t>
      </w:r>
      <w:r>
        <w:rPr>
          <w:rFonts w:ascii="Verdana" w:hAnsi="Verdana"/>
          <w:sz w:val="20"/>
          <w:szCs w:val="20"/>
        </w:rPr>
        <w:t>a</w:t>
      </w:r>
      <w:r w:rsidR="00BC3716" w:rsidRPr="00766F99">
        <w:rPr>
          <w:rFonts w:ascii="Verdana" w:hAnsi="Verdana"/>
          <w:sz w:val="20"/>
          <w:szCs w:val="20"/>
        </w:rPr>
        <w:t xml:space="preserve"> w oparciu </w:t>
      </w:r>
      <w:r w:rsidR="00766F99" w:rsidRPr="00766F99">
        <w:rPr>
          <w:rFonts w:ascii="Verdana" w:hAnsi="Verdana"/>
          <w:sz w:val="20"/>
          <w:szCs w:val="20"/>
        </w:rPr>
        <w:br/>
      </w:r>
      <w:r w:rsidR="00BC3716" w:rsidRPr="00766F99">
        <w:rPr>
          <w:rFonts w:ascii="Verdana" w:hAnsi="Verdana"/>
          <w:sz w:val="20"/>
          <w:szCs w:val="20"/>
        </w:rPr>
        <w:t xml:space="preserve">o przepisy Rozporządzenia Ministra Infrastruktury z dnia 23 września 2003 r. </w:t>
      </w:r>
      <w:r w:rsidR="00766F99" w:rsidRPr="00766F99">
        <w:rPr>
          <w:rFonts w:ascii="Verdana" w:hAnsi="Verdana"/>
          <w:sz w:val="20"/>
          <w:szCs w:val="20"/>
        </w:rPr>
        <w:br/>
      </w:r>
      <w:r w:rsidR="00BC3716" w:rsidRPr="00766F99">
        <w:rPr>
          <w:rFonts w:ascii="Verdana" w:hAnsi="Verdana"/>
          <w:sz w:val="20"/>
          <w:szCs w:val="20"/>
        </w:rPr>
        <w:t>w sprawie szczegółowych warunków zarządzania ruchem na drogach oraz wykonywania nadzoru nad tym zarządzaniem (tekst jednolity Dz.U.2017 poz. 784); i zawierać w szczególności:</w:t>
      </w:r>
    </w:p>
    <w:p w14:paraId="05731C71" w14:textId="77777777" w:rsidR="00BC3716" w:rsidRPr="00766F99" w:rsidRDefault="00BC3716" w:rsidP="00766F99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Plan orientacyjny w skali od 1:10000 do 1:25000 z zaznaczeniem zakresu drogi, której dotyczy;</w:t>
      </w:r>
    </w:p>
    <w:p w14:paraId="2C16D4BF" w14:textId="77777777" w:rsidR="00BC3716" w:rsidRPr="00766F99" w:rsidRDefault="00BC3716" w:rsidP="00766F99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Plan sytuacyjny w skali 1:500 pokrywający się z zakresem rzeczowym zamówienia, obejmujący także teren dróg publicznych bezpośrednio przyległych do zakresu rzeczowego zamówienia;</w:t>
      </w:r>
    </w:p>
    <w:p w14:paraId="02EC77FC" w14:textId="5B1D433B" w:rsidR="00BC3716" w:rsidRPr="00766F99" w:rsidRDefault="00BC3716" w:rsidP="00766F99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Opis techniczny zawierający cel i zakres opracowania, charakterystykę drogi i prognozy ruchu na drodze, uzasadnienie wprowadzonych rozwiązań </w:t>
      </w:r>
      <w:r w:rsidR="00766F99">
        <w:rPr>
          <w:rFonts w:ascii="Verdana" w:hAnsi="Verdana"/>
          <w:sz w:val="20"/>
          <w:szCs w:val="20"/>
        </w:rPr>
        <w:br/>
      </w:r>
      <w:r w:rsidRPr="00766F99">
        <w:rPr>
          <w:rFonts w:ascii="Verdana" w:hAnsi="Verdana"/>
          <w:sz w:val="20"/>
          <w:szCs w:val="20"/>
        </w:rPr>
        <w:t>w organizacji ruchu, schematy, obliczenia, zestawienia tabelaryczne (adekwatnie do potrzeb), rodzaj oznakowania poziomego (np. termoutwardzalne, chemoutwardzalne, z kulkami odblaskowymi, kocie oczka), wymogi techniczne dla słupków pod znaki i konstrukcje pod tablice informacyjne pionowe;</w:t>
      </w:r>
    </w:p>
    <w:p w14:paraId="44C3B4CC" w14:textId="77777777" w:rsidR="00BC3716" w:rsidRPr="00766F99" w:rsidRDefault="00BC3716" w:rsidP="00766F99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Zbiorcze zestawienie znaków pionowych (szt.), poziomych (m</w:t>
      </w:r>
      <w:r w:rsidRPr="00766F99">
        <w:rPr>
          <w:rFonts w:ascii="Verdana" w:hAnsi="Verdana"/>
          <w:sz w:val="20"/>
          <w:szCs w:val="20"/>
          <w:vertAlign w:val="superscript"/>
        </w:rPr>
        <w:t>2</w:t>
      </w:r>
      <w:r w:rsidRPr="00766F99">
        <w:rPr>
          <w:rFonts w:ascii="Verdana" w:hAnsi="Verdana"/>
          <w:sz w:val="20"/>
          <w:szCs w:val="20"/>
        </w:rPr>
        <w:t xml:space="preserve">), słupków do znaków, urządzeń bezpieczeństwa ruchu, itp. zawartych w opracowanym projekcie, podzielonych na poszczególne kategorie oraz ilość znaków w danej </w:t>
      </w:r>
      <w:r w:rsidRPr="00766F99">
        <w:rPr>
          <w:rFonts w:ascii="Verdana" w:hAnsi="Verdana"/>
          <w:sz w:val="20"/>
          <w:szCs w:val="20"/>
        </w:rPr>
        <w:lastRenderedPageBreak/>
        <w:t>kategorii (w tym znaków ostrzegawczych, znaków zakazu, znaków nakazu, znaków informacyjnych, znaków kierunku i miejscowości, znaków uzupełniających, tabliczek do znaków drogowych), typów i rodzajów barier energochłonnych itp.</w:t>
      </w:r>
    </w:p>
    <w:p w14:paraId="22FBBD12" w14:textId="36EA9BDD" w:rsidR="00BC3716" w:rsidRPr="00766F99" w:rsidRDefault="00BC3716" w:rsidP="00766F99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Należy podać pełne wymiary projektowanych tablic drogowych typu E</w:t>
      </w:r>
      <w:r w:rsidR="009735C6">
        <w:rPr>
          <w:rFonts w:ascii="Verdana" w:hAnsi="Verdana"/>
          <w:sz w:val="20"/>
          <w:szCs w:val="20"/>
        </w:rPr>
        <w:t>;</w:t>
      </w:r>
    </w:p>
    <w:p w14:paraId="0B2DEB03" w14:textId="77777777" w:rsidR="00360196" w:rsidRPr="00766F99" w:rsidRDefault="00360196" w:rsidP="00766F99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Dla oznakowania poziomego należy podać rodzaj linii, długość oraz powierzchnię oznakowania poziomego</w:t>
      </w:r>
      <w:r w:rsidRPr="00766F99">
        <w:rPr>
          <w:rFonts w:ascii="Verdana" w:hAnsi="Verdana"/>
          <w:i/>
          <w:sz w:val="20"/>
          <w:szCs w:val="20"/>
        </w:rPr>
        <w:t>;</w:t>
      </w:r>
    </w:p>
    <w:p w14:paraId="591BA09A" w14:textId="77777777" w:rsidR="00360196" w:rsidRPr="00766F99" w:rsidRDefault="00360196" w:rsidP="00766F99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Zbiorcze zestawienie zjazdów z informacją o: lokalizacji, stronie drogi, kategorii (indywidualny/publiczny), nr działki, rodzaju nawierzchni, szerokości głównej zjazdu oraz z promieniami/skosami włączenia.</w:t>
      </w:r>
    </w:p>
    <w:p w14:paraId="491C2CA1" w14:textId="5FC8CB7A" w:rsidR="00BC3716" w:rsidRPr="00766F99" w:rsidRDefault="00E37373" w:rsidP="00330E24">
      <w:pPr>
        <w:pStyle w:val="p5"/>
        <w:numPr>
          <w:ilvl w:val="1"/>
          <w:numId w:val="2"/>
        </w:numPr>
        <w:spacing w:line="276" w:lineRule="auto"/>
        <w:ind w:left="851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Zmiana </w:t>
      </w:r>
      <w:r w:rsidR="00DA6D23">
        <w:rPr>
          <w:rFonts w:ascii="Verdana" w:hAnsi="Verdana"/>
          <w:sz w:val="20"/>
          <w:szCs w:val="20"/>
        </w:rPr>
        <w:t>P</w:t>
      </w:r>
      <w:r w:rsidR="00BC3716" w:rsidRPr="00766F99">
        <w:rPr>
          <w:rFonts w:ascii="Verdana" w:hAnsi="Verdana"/>
          <w:sz w:val="20"/>
          <w:szCs w:val="20"/>
        </w:rPr>
        <w:t>rojekt</w:t>
      </w:r>
      <w:r>
        <w:rPr>
          <w:rFonts w:ascii="Verdana" w:hAnsi="Verdana"/>
          <w:sz w:val="20"/>
          <w:szCs w:val="20"/>
        </w:rPr>
        <w:t>u</w:t>
      </w:r>
      <w:r w:rsidR="00BC3716" w:rsidRPr="00766F99">
        <w:rPr>
          <w:rFonts w:ascii="Verdana" w:hAnsi="Verdana"/>
          <w:sz w:val="20"/>
          <w:szCs w:val="20"/>
        </w:rPr>
        <w:t xml:space="preserve"> </w:t>
      </w:r>
      <w:r w:rsidR="00B00E92">
        <w:rPr>
          <w:rFonts w:ascii="Verdana" w:hAnsi="Verdana"/>
          <w:sz w:val="20"/>
          <w:szCs w:val="20"/>
        </w:rPr>
        <w:t xml:space="preserve">SOR </w:t>
      </w:r>
      <w:r w:rsidR="00BC3716" w:rsidRPr="00766F99">
        <w:rPr>
          <w:rFonts w:ascii="Verdana" w:hAnsi="Verdana"/>
          <w:sz w:val="20"/>
          <w:szCs w:val="20"/>
        </w:rPr>
        <w:t>ma zawierać poniższ</w:t>
      </w:r>
      <w:r w:rsidR="00886E46" w:rsidRPr="00766F99">
        <w:rPr>
          <w:rFonts w:ascii="Verdana" w:hAnsi="Verdana"/>
          <w:sz w:val="20"/>
          <w:szCs w:val="20"/>
        </w:rPr>
        <w:t>y zakres rzeczowy,</w:t>
      </w:r>
      <w:r w:rsidR="00BC3716" w:rsidRPr="00766F99">
        <w:rPr>
          <w:rFonts w:ascii="Verdana" w:hAnsi="Verdana"/>
          <w:sz w:val="20"/>
          <w:szCs w:val="20"/>
        </w:rPr>
        <w:t xml:space="preserve"> w liniach rozgraniczających obwodnic</w:t>
      </w:r>
      <w:r w:rsidR="00886E46" w:rsidRPr="00766F99">
        <w:rPr>
          <w:rFonts w:ascii="Verdana" w:hAnsi="Verdana"/>
          <w:sz w:val="20"/>
          <w:szCs w:val="20"/>
        </w:rPr>
        <w:t>ę</w:t>
      </w:r>
      <w:r w:rsidR="00BC3716" w:rsidRPr="00766F99">
        <w:rPr>
          <w:rFonts w:ascii="Verdana" w:hAnsi="Verdana"/>
          <w:sz w:val="20"/>
          <w:szCs w:val="20"/>
        </w:rPr>
        <w:t xml:space="preserve"> Wałbrzycha w ciągu drogi krajowej nr 35 na terenie gminy Szczawno-Zdrój</w:t>
      </w:r>
      <w:r w:rsidR="008A0868">
        <w:rPr>
          <w:rFonts w:ascii="Verdana" w:hAnsi="Verdana"/>
          <w:sz w:val="20"/>
          <w:szCs w:val="20"/>
        </w:rPr>
        <w:t>, jak na rys. nr</w:t>
      </w:r>
      <w:r w:rsidR="009C19C9">
        <w:rPr>
          <w:rFonts w:ascii="Verdana" w:hAnsi="Verdana"/>
          <w:sz w:val="20"/>
          <w:szCs w:val="20"/>
        </w:rPr>
        <w:t xml:space="preserve"> 01A - 02</w:t>
      </w:r>
      <w:r w:rsidR="008A0868">
        <w:rPr>
          <w:rFonts w:ascii="Verdana" w:hAnsi="Verdana"/>
          <w:sz w:val="20"/>
          <w:szCs w:val="20"/>
        </w:rPr>
        <w:t xml:space="preserve"> z projektu stałej organizacji ruchu posiadającego zatwierdzenie nr 196/4080/2020</w:t>
      </w:r>
      <w:r w:rsidR="00BC3716" w:rsidRPr="00766F99">
        <w:rPr>
          <w:rFonts w:ascii="Verdana" w:hAnsi="Verdana"/>
          <w:sz w:val="20"/>
          <w:szCs w:val="20"/>
        </w:rPr>
        <w:t>:</w:t>
      </w:r>
    </w:p>
    <w:p w14:paraId="58E8F99F" w14:textId="547E318F" w:rsidR="00BC3716" w:rsidRPr="00766F99" w:rsidRDefault="00BC3716" w:rsidP="00766F99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Korekta w zakresie płytek ostrzegawczych dla osób niewidomych na wszystkich przejściach przy rondzie Niepodległości w Szczawnie Zdroju. Należy zmienić fakturę płytek stosowanych do wyznaczania kierunku przejścia przez jezdnię dla osób niewidomych. Zastosować płytki ze specjalną górną powierzchnią </w:t>
      </w:r>
      <w:r w:rsidR="00766F99" w:rsidRPr="00766F99">
        <w:rPr>
          <w:rFonts w:ascii="Verdana" w:hAnsi="Verdana"/>
          <w:sz w:val="20"/>
          <w:szCs w:val="20"/>
        </w:rPr>
        <w:br/>
      </w:r>
      <w:r w:rsidRPr="00766F99">
        <w:rPr>
          <w:rFonts w:ascii="Verdana" w:hAnsi="Verdana"/>
          <w:sz w:val="20"/>
          <w:szCs w:val="20"/>
        </w:rPr>
        <w:t xml:space="preserve">z podłużnymi </w:t>
      </w:r>
      <w:r w:rsidRPr="00F43921">
        <w:rPr>
          <w:rFonts w:ascii="Verdana" w:hAnsi="Verdana"/>
          <w:sz w:val="20"/>
          <w:szCs w:val="20"/>
        </w:rPr>
        <w:t>rowkami</w:t>
      </w:r>
      <w:r w:rsidR="00DE7910" w:rsidRPr="00F43921">
        <w:rPr>
          <w:rFonts w:ascii="Verdana" w:hAnsi="Verdana"/>
          <w:sz w:val="20"/>
          <w:szCs w:val="20"/>
        </w:rPr>
        <w:t xml:space="preserve"> zgodnie z załącznikiem FON.</w:t>
      </w:r>
    </w:p>
    <w:p w14:paraId="7CBD407E" w14:textId="77777777" w:rsidR="00BC3716" w:rsidRPr="00766F99" w:rsidRDefault="00BC3716" w:rsidP="00766F99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Korekta oznakowania poziomego w postaci uzupełnienia brakujących strzałek na całej długości pasów na wlotach do skrzyżowania z wyspą centralną. </w:t>
      </w:r>
    </w:p>
    <w:p w14:paraId="03602C05" w14:textId="77777777" w:rsidR="00BC3716" w:rsidRPr="00766F99" w:rsidRDefault="00BC3716" w:rsidP="00766F99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Korekta poprzez uzupełnienie montażu balustrady nad ścianką czołową wlotu do kanalizacji pod zjazdem w km 2+400 str. P oraz wzdłuż rowu w pasie zielony. </w:t>
      </w:r>
    </w:p>
    <w:p w14:paraId="1B85743D" w14:textId="6D495803" w:rsidR="00BC3716" w:rsidRPr="00766F99" w:rsidRDefault="00BC3716" w:rsidP="00766F99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Korekta poprzez </w:t>
      </w:r>
      <w:r w:rsidR="009C19C9">
        <w:rPr>
          <w:rFonts w:ascii="Verdana" w:hAnsi="Verdana"/>
          <w:sz w:val="20"/>
          <w:szCs w:val="20"/>
        </w:rPr>
        <w:t xml:space="preserve">usunięcie </w:t>
      </w:r>
      <w:r w:rsidRPr="00766F99">
        <w:rPr>
          <w:rFonts w:ascii="Verdana" w:hAnsi="Verdana"/>
          <w:sz w:val="20"/>
          <w:szCs w:val="20"/>
        </w:rPr>
        <w:t>barier na wyspie centralnej ronda Niepodległości w Szczawnie Zdroju.</w:t>
      </w:r>
    </w:p>
    <w:p w14:paraId="7445F266" w14:textId="77777777" w:rsidR="00113F05" w:rsidRDefault="00BC3716" w:rsidP="00113F05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Korekta w zakresie ruch rowerowy na ul. Szczawieńskiej w tym przesunięcie wiaty przystankowej na ul. Szczawieńskiej na teren zielony oraz zdemontowanie ściany wiaty, w której umieszczono reklamę</w:t>
      </w:r>
      <w:r w:rsidR="00FD4DF5">
        <w:rPr>
          <w:rFonts w:ascii="Verdana" w:hAnsi="Verdana"/>
          <w:sz w:val="20"/>
          <w:szCs w:val="20"/>
        </w:rPr>
        <w:t xml:space="preserve"> </w:t>
      </w:r>
      <w:r w:rsidR="00DF2DDE">
        <w:rPr>
          <w:rFonts w:ascii="Verdana" w:hAnsi="Verdana"/>
          <w:sz w:val="20"/>
          <w:szCs w:val="20"/>
        </w:rPr>
        <w:t>i</w:t>
      </w:r>
      <w:r w:rsidR="00FD4DF5">
        <w:rPr>
          <w:rFonts w:ascii="Verdana" w:hAnsi="Verdana"/>
          <w:sz w:val="20"/>
          <w:szCs w:val="20"/>
        </w:rPr>
        <w:t xml:space="preserve"> wykonanie przezroczystej ściany bez reklamy</w:t>
      </w:r>
      <w:r w:rsidRPr="00766F99">
        <w:rPr>
          <w:rFonts w:ascii="Verdana" w:hAnsi="Verdana"/>
          <w:sz w:val="20"/>
          <w:szCs w:val="20"/>
        </w:rPr>
        <w:t>.</w:t>
      </w:r>
    </w:p>
    <w:p w14:paraId="46731C0E" w14:textId="1D36DA6A" w:rsidR="00BC3716" w:rsidRPr="00113F05" w:rsidRDefault="00BC3716" w:rsidP="00113F05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113F05">
        <w:rPr>
          <w:rFonts w:ascii="Verdana" w:hAnsi="Verdana"/>
          <w:sz w:val="20"/>
          <w:szCs w:val="20"/>
        </w:rPr>
        <w:t xml:space="preserve">Korekta w zakresie </w:t>
      </w:r>
      <w:r w:rsidR="00113F05" w:rsidRPr="00113F05">
        <w:rPr>
          <w:rFonts w:ascii="Verdana" w:hAnsi="Verdana"/>
          <w:sz w:val="20"/>
          <w:szCs w:val="20"/>
        </w:rPr>
        <w:t xml:space="preserve">ustawienia dodatkowych dwóch </w:t>
      </w:r>
      <w:r w:rsidRPr="00113F05">
        <w:rPr>
          <w:rFonts w:ascii="Verdana" w:hAnsi="Verdana"/>
          <w:sz w:val="20"/>
          <w:szCs w:val="20"/>
        </w:rPr>
        <w:t xml:space="preserve">słupków blokujących </w:t>
      </w:r>
      <w:r w:rsidR="00113F05">
        <w:rPr>
          <w:rFonts w:ascii="Verdana" w:hAnsi="Verdana"/>
          <w:sz w:val="20"/>
          <w:szCs w:val="20"/>
        </w:rPr>
        <w:t xml:space="preserve">U-12c </w:t>
      </w:r>
      <w:r w:rsidRPr="00113F05">
        <w:rPr>
          <w:rFonts w:ascii="Verdana" w:hAnsi="Verdana"/>
          <w:sz w:val="20"/>
          <w:szCs w:val="20"/>
        </w:rPr>
        <w:t>na zjeździe na drogę pożarową w km 2+870 str. P</w:t>
      </w:r>
      <w:r w:rsidR="00113F05">
        <w:rPr>
          <w:rFonts w:ascii="Verdana" w:hAnsi="Verdana"/>
          <w:sz w:val="20"/>
          <w:szCs w:val="20"/>
        </w:rPr>
        <w:t xml:space="preserve">. </w:t>
      </w:r>
      <w:r w:rsidR="00113F05" w:rsidRPr="00113F05">
        <w:rPr>
          <w:rFonts w:ascii="Verdana" w:hAnsi="Verdana"/>
          <w:sz w:val="20"/>
          <w:szCs w:val="20"/>
        </w:rPr>
        <w:t xml:space="preserve">Zmiana systemu zamykania kłódek na jeden klucz. Dostawienie z dwóch stron drogi pożarowej oznakowania pionowego B-1. </w:t>
      </w:r>
    </w:p>
    <w:p w14:paraId="1E981138" w14:textId="1F87CE6A" w:rsidR="00360196" w:rsidRPr="00766F99" w:rsidRDefault="009A3D27" w:rsidP="00330E24">
      <w:pPr>
        <w:pStyle w:val="Akapitzlist"/>
        <w:widowControl/>
        <w:numPr>
          <w:ilvl w:val="1"/>
          <w:numId w:val="2"/>
        </w:numPr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9A3D27">
        <w:rPr>
          <w:rFonts w:ascii="Verdana" w:hAnsi="Verdana"/>
          <w:sz w:val="20"/>
          <w:szCs w:val="20"/>
        </w:rPr>
        <w:t>Z</w:t>
      </w:r>
      <w:r w:rsidR="00D85035" w:rsidRPr="009A3D27">
        <w:rPr>
          <w:rFonts w:ascii="Verdana" w:hAnsi="Verdana"/>
          <w:sz w:val="20"/>
          <w:szCs w:val="20"/>
        </w:rPr>
        <w:t>miana</w:t>
      </w:r>
      <w:r w:rsidR="00BC3716" w:rsidRPr="009A3D27">
        <w:rPr>
          <w:rFonts w:ascii="Verdana" w:hAnsi="Verdana"/>
          <w:sz w:val="20"/>
          <w:szCs w:val="20"/>
        </w:rPr>
        <w:t xml:space="preserve"> </w:t>
      </w:r>
      <w:r w:rsidR="00BC3716" w:rsidRPr="00766F99">
        <w:rPr>
          <w:rFonts w:ascii="Verdana" w:hAnsi="Verdana"/>
          <w:sz w:val="20"/>
          <w:szCs w:val="20"/>
        </w:rPr>
        <w:t xml:space="preserve">do </w:t>
      </w:r>
      <w:r w:rsidR="00DA6D23">
        <w:rPr>
          <w:rFonts w:ascii="Verdana" w:hAnsi="Verdana"/>
          <w:sz w:val="20"/>
          <w:szCs w:val="20"/>
        </w:rPr>
        <w:t>P</w:t>
      </w:r>
      <w:r w:rsidR="00BC3716" w:rsidRPr="00766F99">
        <w:rPr>
          <w:rFonts w:ascii="Verdana" w:hAnsi="Verdana"/>
          <w:sz w:val="20"/>
          <w:szCs w:val="20"/>
        </w:rPr>
        <w:t>rojektu</w:t>
      </w:r>
      <w:r w:rsidR="00B00E92">
        <w:rPr>
          <w:rFonts w:ascii="Verdana" w:hAnsi="Verdana"/>
          <w:sz w:val="20"/>
          <w:szCs w:val="20"/>
        </w:rPr>
        <w:t xml:space="preserve"> SOR</w:t>
      </w:r>
      <w:r w:rsidR="00BC3716" w:rsidRPr="00766F99">
        <w:rPr>
          <w:rFonts w:ascii="Verdana" w:hAnsi="Verdana"/>
          <w:sz w:val="20"/>
          <w:szCs w:val="20"/>
        </w:rPr>
        <w:t xml:space="preserve"> powin</w:t>
      </w:r>
      <w:r w:rsidR="00E37373">
        <w:rPr>
          <w:rFonts w:ascii="Verdana" w:hAnsi="Verdana"/>
          <w:sz w:val="20"/>
          <w:szCs w:val="20"/>
        </w:rPr>
        <w:t>na</w:t>
      </w:r>
      <w:r w:rsidR="00BC3716" w:rsidRPr="00766F99">
        <w:rPr>
          <w:rFonts w:ascii="Verdana" w:hAnsi="Verdana"/>
          <w:sz w:val="20"/>
          <w:szCs w:val="20"/>
        </w:rPr>
        <w:t xml:space="preserve"> </w:t>
      </w:r>
      <w:r w:rsidR="00360196" w:rsidRPr="00766F99">
        <w:rPr>
          <w:rFonts w:ascii="Verdana" w:hAnsi="Verdana"/>
          <w:sz w:val="20"/>
          <w:szCs w:val="20"/>
        </w:rPr>
        <w:t xml:space="preserve">zawierać wszelkie niezbędne uzgodnienia i opinie wynikające z rozporządzenia o zarządzaniu ruchem. </w:t>
      </w:r>
    </w:p>
    <w:p w14:paraId="4AD958FA" w14:textId="77777777" w:rsidR="00360196" w:rsidRPr="00766F99" w:rsidRDefault="00360196" w:rsidP="00766F99">
      <w:pPr>
        <w:pStyle w:val="Akapitzlist"/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Dla skrzyżowań z drogami innych kategorii niż drogi krajowe należy dołączyć:</w:t>
      </w:r>
    </w:p>
    <w:p w14:paraId="0F373B2D" w14:textId="77777777" w:rsidR="00360196" w:rsidRPr="00766F99" w:rsidRDefault="00360196" w:rsidP="00766F99">
      <w:pPr>
        <w:pStyle w:val="Akapitzlist"/>
        <w:widowControl/>
        <w:numPr>
          <w:ilvl w:val="1"/>
          <w:numId w:val="12"/>
        </w:numPr>
        <w:tabs>
          <w:tab w:val="left" w:pos="1560"/>
        </w:tabs>
        <w:autoSpaceDE/>
        <w:autoSpaceDN/>
        <w:spacing w:line="276" w:lineRule="auto"/>
        <w:ind w:left="1560" w:hanging="284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opinię organu zarządzającego ruchem na drodze/drogach bocznej;</w:t>
      </w:r>
    </w:p>
    <w:p w14:paraId="54E5E458" w14:textId="77777777" w:rsidR="00360196" w:rsidRPr="00766F99" w:rsidRDefault="00360196" w:rsidP="00766F99">
      <w:pPr>
        <w:pStyle w:val="Akapitzlist"/>
        <w:widowControl/>
        <w:numPr>
          <w:ilvl w:val="1"/>
          <w:numId w:val="12"/>
        </w:numPr>
        <w:tabs>
          <w:tab w:val="left" w:pos="1560"/>
        </w:tabs>
        <w:autoSpaceDE/>
        <w:autoSpaceDN/>
        <w:spacing w:line="276" w:lineRule="auto"/>
        <w:ind w:left="1560" w:hanging="284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opinię organu zarządzającego drogą/drogami boczną;</w:t>
      </w:r>
    </w:p>
    <w:p w14:paraId="1275EA40" w14:textId="77777777" w:rsidR="00360196" w:rsidRPr="00766F99" w:rsidRDefault="00360196" w:rsidP="00766F99">
      <w:pPr>
        <w:pStyle w:val="Akapitzlist"/>
        <w:widowControl/>
        <w:numPr>
          <w:ilvl w:val="1"/>
          <w:numId w:val="12"/>
        </w:numPr>
        <w:tabs>
          <w:tab w:val="left" w:pos="1560"/>
        </w:tabs>
        <w:autoSpaceDE/>
        <w:autoSpaceDN/>
        <w:spacing w:line="276" w:lineRule="auto"/>
        <w:ind w:left="1560" w:hanging="284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opinię właściwego komendanta Policji – dotyczy dróg wojewódzkich i powiatowych. </w:t>
      </w:r>
    </w:p>
    <w:p w14:paraId="50A84A67" w14:textId="77777777" w:rsidR="00360196" w:rsidRPr="00766F99" w:rsidRDefault="00360196" w:rsidP="00766F99">
      <w:pPr>
        <w:tabs>
          <w:tab w:val="left" w:pos="1560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Dla dróg krajowych należy dołączyć opinię Komendy Wojewódzkiej Policji we Wrocławiu.</w:t>
      </w:r>
    </w:p>
    <w:p w14:paraId="7E7F7BDB" w14:textId="633B3140" w:rsidR="00886E46" w:rsidRPr="00766F99" w:rsidRDefault="00886E46" w:rsidP="00766F99">
      <w:pPr>
        <w:pStyle w:val="Akapitzlist"/>
        <w:widowControl/>
        <w:autoSpaceDE/>
        <w:autoSpaceDN/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</w:p>
    <w:p w14:paraId="7BBF86C0" w14:textId="25CA6AEB" w:rsidR="00886E46" w:rsidRPr="00766F99" w:rsidRDefault="00886E46" w:rsidP="00766F99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766F99">
        <w:rPr>
          <w:rFonts w:ascii="Verdana" w:hAnsi="Verdana"/>
          <w:b/>
          <w:sz w:val="20"/>
          <w:szCs w:val="20"/>
        </w:rPr>
        <w:t>Wymagania szczegółowe</w:t>
      </w:r>
    </w:p>
    <w:p w14:paraId="7DA1803D" w14:textId="11B1FADF" w:rsidR="00886E46" w:rsidRPr="00766F99" w:rsidRDefault="00DA6D23" w:rsidP="00766F99">
      <w:pPr>
        <w:pStyle w:val="Akapitzlist"/>
        <w:widowControl/>
        <w:numPr>
          <w:ilvl w:val="1"/>
          <w:numId w:val="2"/>
        </w:numPr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86E46" w:rsidRPr="00766F99">
        <w:rPr>
          <w:rFonts w:ascii="Verdana" w:hAnsi="Verdana"/>
          <w:sz w:val="20"/>
          <w:szCs w:val="20"/>
        </w:rPr>
        <w:t xml:space="preserve">rojektu </w:t>
      </w:r>
      <w:r w:rsidR="00B00E92">
        <w:rPr>
          <w:rFonts w:ascii="Verdana" w:hAnsi="Verdana"/>
          <w:sz w:val="20"/>
          <w:szCs w:val="20"/>
        </w:rPr>
        <w:t xml:space="preserve">SOR </w:t>
      </w:r>
      <w:r w:rsidR="00886E46" w:rsidRPr="00766F99">
        <w:rPr>
          <w:rFonts w:ascii="Verdana" w:hAnsi="Verdana"/>
          <w:sz w:val="20"/>
          <w:szCs w:val="20"/>
        </w:rPr>
        <w:t>należy sporządzić w postaci:</w:t>
      </w:r>
    </w:p>
    <w:p w14:paraId="37C1942E" w14:textId="496BCE42" w:rsidR="00886E46" w:rsidRPr="00766F99" w:rsidRDefault="00886E46" w:rsidP="00766F99">
      <w:pPr>
        <w:pStyle w:val="Akapitzlist"/>
        <w:widowControl/>
        <w:numPr>
          <w:ilvl w:val="0"/>
          <w:numId w:val="16"/>
        </w:numPr>
        <w:autoSpaceDE/>
        <w:autoSpaceDN/>
        <w:spacing w:line="276" w:lineRule="auto"/>
        <w:ind w:left="851" w:hanging="284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graficznej:</w:t>
      </w:r>
    </w:p>
    <w:p w14:paraId="185E7178" w14:textId="36E0DB45" w:rsidR="00886E46" w:rsidRPr="00766F99" w:rsidRDefault="00886E46" w:rsidP="00766F99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wydruki złożone do formatu A3</w:t>
      </w:r>
      <w:r w:rsidR="00DE7910">
        <w:rPr>
          <w:rFonts w:ascii="Verdana" w:hAnsi="Verdana"/>
          <w:sz w:val="20"/>
          <w:szCs w:val="20"/>
        </w:rPr>
        <w:t xml:space="preserve"> lub </w:t>
      </w:r>
      <w:r w:rsidR="00DE7910" w:rsidRPr="009A3D27">
        <w:rPr>
          <w:rFonts w:ascii="Verdana" w:hAnsi="Verdana"/>
          <w:sz w:val="20"/>
          <w:szCs w:val="20"/>
        </w:rPr>
        <w:t xml:space="preserve">w przypadku skrzyżowania w większym formacie obejmującym całe skrzyżowanie, </w:t>
      </w:r>
      <w:r w:rsidRPr="00766F99">
        <w:rPr>
          <w:rFonts w:ascii="Verdana" w:hAnsi="Verdana"/>
          <w:sz w:val="20"/>
          <w:szCs w:val="20"/>
        </w:rPr>
        <w:t xml:space="preserve">wszystkich stron opracowania umieścić w segregatorach, bądź też innych sztywnych okładkach (formatu </w:t>
      </w:r>
      <w:r w:rsidRPr="00766F99">
        <w:rPr>
          <w:rFonts w:ascii="Verdana" w:hAnsi="Verdana"/>
          <w:sz w:val="20"/>
          <w:szCs w:val="20"/>
        </w:rPr>
        <w:lastRenderedPageBreak/>
        <w:t>A3) umożliwiających wielokrotne wykorzystanie oraz wyjmowanie pojedynczych stron (dekompletacja);</w:t>
      </w:r>
    </w:p>
    <w:p w14:paraId="7A33CA61" w14:textId="77777777" w:rsidR="00886E46" w:rsidRPr="00766F99" w:rsidRDefault="00886E46" w:rsidP="00766F99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wydruki zabezpieczyć w miejscu wpięcia do segregatora lub innej sztywnej oprawy, umożliwiając wielokrotne wykorzystanie. Ze względu na problemy w późniejszym użytkowaniu Zamawiający nie wyraża zgody na bindowanie poszczególnych opracowań; </w:t>
      </w:r>
    </w:p>
    <w:p w14:paraId="2FE7D783" w14:textId="77777777" w:rsidR="00886E46" w:rsidRPr="00766F99" w:rsidRDefault="00886E46" w:rsidP="00766F99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na każdym arkuszu winna znaleźć się legenda oraz metryczka z numerem drogi, numerem arkusza i skalą rysunku.;</w:t>
      </w:r>
    </w:p>
    <w:p w14:paraId="74E6AE8C" w14:textId="77777777" w:rsidR="00886E46" w:rsidRPr="00766F99" w:rsidRDefault="00886E46" w:rsidP="00766F99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na każdym arkuszu należy umieścić jednocześnie projektowane, oznakowanie pionowe, poziome i urządzenia bezpieczeństwa ruchu;</w:t>
      </w:r>
    </w:p>
    <w:p w14:paraId="1DF90D08" w14:textId="77777777" w:rsidR="00126F11" w:rsidRPr="00766F99" w:rsidRDefault="00126F11" w:rsidP="00766F99">
      <w:pPr>
        <w:pStyle w:val="Akapitzlist"/>
        <w:widowControl/>
        <w:numPr>
          <w:ilvl w:val="0"/>
          <w:numId w:val="13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na planie sytuacyjnym należy nanieść:</w:t>
      </w:r>
    </w:p>
    <w:p w14:paraId="7675B2DC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istniejące słupki hektometrowe, kilometrowe – symbol graficzny wraz z kilometrażem;</w:t>
      </w:r>
    </w:p>
    <w:p w14:paraId="1C5BA2A7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istniejące oznakowanie pionowe wraz z kilometrażem;</w:t>
      </w:r>
    </w:p>
    <w:p w14:paraId="027B968C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projektowane oznakowanie pionowe wraz z kilometrażem;</w:t>
      </w:r>
    </w:p>
    <w:p w14:paraId="5A4B1CF9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istniejące oznakowanie poziome z podaniem początkowego kilometrażu oraz symboli i długości danej linii;</w:t>
      </w:r>
    </w:p>
    <w:p w14:paraId="0EA36B6E" w14:textId="2B8E152D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urządzenia BRD (w przypadku barier ochronnych należy podać początkowy kilometraż, długość i rodzaj bariery, odcinki początkowe </w:t>
      </w:r>
      <w:r w:rsidR="00766F99" w:rsidRPr="00766F99">
        <w:rPr>
          <w:rFonts w:ascii="Verdana" w:hAnsi="Verdana"/>
          <w:sz w:val="20"/>
          <w:szCs w:val="20"/>
        </w:rPr>
        <w:br/>
      </w:r>
      <w:r w:rsidRPr="00766F99">
        <w:rPr>
          <w:rFonts w:ascii="Verdana" w:hAnsi="Verdana"/>
          <w:sz w:val="20"/>
          <w:szCs w:val="20"/>
        </w:rPr>
        <w:t>i końcowe wraz z długościami);</w:t>
      </w:r>
    </w:p>
    <w:p w14:paraId="2E5D25D1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węzły/skrzyżowania z istniejącymi drogami z określeniem ich kategorii, numeru i rodzaju nawierzchni, w przypadku ulic podać ich nazwę;</w:t>
      </w:r>
    </w:p>
    <w:p w14:paraId="46808802" w14:textId="5E42455E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zjazdy i rodzaju nawierzchni zjazdu;</w:t>
      </w:r>
    </w:p>
    <w:p w14:paraId="4BEEA0B3" w14:textId="04CF2376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chodniki (powierzchnię chodników zaznaczyć innym kolorem) </w:t>
      </w:r>
      <w:r w:rsidR="00766F99" w:rsidRPr="00766F99">
        <w:rPr>
          <w:rFonts w:ascii="Verdana" w:hAnsi="Verdana"/>
          <w:sz w:val="20"/>
          <w:szCs w:val="20"/>
        </w:rPr>
        <w:br/>
      </w:r>
      <w:r w:rsidRPr="00766F99">
        <w:rPr>
          <w:rFonts w:ascii="Verdana" w:hAnsi="Verdana"/>
          <w:sz w:val="20"/>
          <w:szCs w:val="20"/>
        </w:rPr>
        <w:t>z podaniem parametrów;</w:t>
      </w:r>
    </w:p>
    <w:p w14:paraId="1C97C30E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ścieżki rowerowe (powierzchnię ścieżek zaznaczyć innym kolorem) z podaniem parametrów;</w:t>
      </w:r>
    </w:p>
    <w:p w14:paraId="0522A344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zatoki autobusowe;</w:t>
      </w:r>
    </w:p>
    <w:p w14:paraId="1CDE1D81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krawężniki;</w:t>
      </w:r>
    </w:p>
    <w:p w14:paraId="60E769C8" w14:textId="77777777" w:rsidR="00126F11" w:rsidRDefault="00126F11" w:rsidP="00766F99">
      <w:pPr>
        <w:pStyle w:val="Akapitzlist"/>
        <w:widowControl/>
        <w:numPr>
          <w:ilvl w:val="0"/>
          <w:numId w:val="13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dodatkowo oznakowanie opisać skrótami wyrazów: istniejące – </w:t>
      </w:r>
      <w:proofErr w:type="spellStart"/>
      <w:r w:rsidRPr="00766F99">
        <w:rPr>
          <w:rFonts w:ascii="Verdana" w:hAnsi="Verdana"/>
          <w:sz w:val="20"/>
          <w:szCs w:val="20"/>
        </w:rPr>
        <w:t>ist</w:t>
      </w:r>
      <w:proofErr w:type="spellEnd"/>
      <w:r w:rsidRPr="00766F99">
        <w:rPr>
          <w:rFonts w:ascii="Verdana" w:hAnsi="Verdana"/>
          <w:sz w:val="20"/>
          <w:szCs w:val="20"/>
        </w:rPr>
        <w:t xml:space="preserve">., projektowane – proj., likwidowane – </w:t>
      </w:r>
      <w:proofErr w:type="spellStart"/>
      <w:r w:rsidRPr="00766F99">
        <w:rPr>
          <w:rFonts w:ascii="Verdana" w:hAnsi="Verdana"/>
          <w:sz w:val="20"/>
          <w:szCs w:val="20"/>
        </w:rPr>
        <w:t>likw</w:t>
      </w:r>
      <w:proofErr w:type="spellEnd"/>
      <w:r w:rsidRPr="00766F99">
        <w:rPr>
          <w:rFonts w:ascii="Verdana" w:hAnsi="Verdana"/>
          <w:sz w:val="20"/>
          <w:szCs w:val="20"/>
        </w:rPr>
        <w:t>., do przeniesienia – do przen., przeniesione – przen. W przypadku przenoszenia znaków należy wskazać dotychczasową oraz nową lokalizację znaku. W celu uniknięcia nieporozumień wskazane jest graficzne zaznaczenie przenoszonych elementów (np. strzałką od dotychczasowej lokalizacji do nowej lokalizacji);</w:t>
      </w:r>
    </w:p>
    <w:p w14:paraId="335BBF51" w14:textId="4C900E1C" w:rsidR="007E3149" w:rsidRPr="00766F99" w:rsidRDefault="007E3149" w:rsidP="00766F99">
      <w:pPr>
        <w:pStyle w:val="Akapitzlist"/>
        <w:widowControl/>
        <w:numPr>
          <w:ilvl w:val="0"/>
          <w:numId w:val="13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 typowych pionowych znakach drogowych należy opisać ich grupę wielkości; </w:t>
      </w:r>
    </w:p>
    <w:p w14:paraId="28D215B2" w14:textId="43722FCF" w:rsidR="00126F11" w:rsidRPr="00766F99" w:rsidRDefault="00126F11" w:rsidP="00766F99">
      <w:pPr>
        <w:pStyle w:val="Akapitzlist"/>
        <w:widowControl/>
        <w:numPr>
          <w:ilvl w:val="0"/>
          <w:numId w:val="13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kolorystyka i treść znaków pionowych oraz urządzeń bezpieczeństwa ruchu drogowego, pokazanych na arkuszach planu sytuacyjnego powinna odpowiadać wzorcom zawartym w załącznikach do rozporządzenia Ministra Infrastruktury z dnia 3 lipca 2003 w sprawie szczegółowych warunków technicznych dla znaków i sygnałów drogowych oraz urządzeń bezpieczeństwa ruchu drogowego i warunków ich umieszczania na drogach </w:t>
      </w:r>
      <w:r w:rsidRPr="009A3D27">
        <w:rPr>
          <w:rFonts w:ascii="Verdana" w:hAnsi="Verdana"/>
          <w:sz w:val="20"/>
          <w:szCs w:val="20"/>
        </w:rPr>
        <w:t>(</w:t>
      </w:r>
      <w:r w:rsidR="001152B6" w:rsidRPr="009A3D27">
        <w:rPr>
          <w:rFonts w:ascii="Verdana" w:hAnsi="Verdana"/>
          <w:sz w:val="20"/>
          <w:szCs w:val="20"/>
        </w:rPr>
        <w:t>tekst jednolity Dz. U. 2019 poz. 2311 ze zm.</w:t>
      </w:r>
      <w:r w:rsidRPr="009A3D27">
        <w:rPr>
          <w:rFonts w:ascii="Verdana" w:hAnsi="Verdana"/>
          <w:sz w:val="20"/>
          <w:szCs w:val="20"/>
        </w:rPr>
        <w:t>);</w:t>
      </w:r>
    </w:p>
    <w:p w14:paraId="03BEE283" w14:textId="77777777" w:rsidR="00886E46" w:rsidRPr="00766F99" w:rsidRDefault="00886E46" w:rsidP="00766F99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każdy znak pionowy, poziomy, wszelkie urządzenia bezpieczeństwa ruchu drogowego oraz inne urządzenia związane z zarządzaniem ruchem na drogach powinny być opisane symbolem (ewentualnie nazwą urządzenia) wraz z podaniem dokładnej lokalizacji (np. 143+298);</w:t>
      </w:r>
    </w:p>
    <w:p w14:paraId="4D047A4E" w14:textId="2BB7BC93" w:rsidR="00886E46" w:rsidRPr="00766F99" w:rsidRDefault="00886E46" w:rsidP="00766F99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lastRenderedPageBreak/>
        <w:t>symbol znaku oraz odnośnik lokalizacyjny oznakowania pionowego mają mieć kolor czarny;</w:t>
      </w:r>
    </w:p>
    <w:p w14:paraId="3FD4DD73" w14:textId="77777777" w:rsidR="00886E46" w:rsidRPr="00766F99" w:rsidRDefault="00886E46" w:rsidP="00766F99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symbol znaku oznakowania poziomego projektowanego ma mieć kolor niebieski;</w:t>
      </w:r>
    </w:p>
    <w:p w14:paraId="644059D2" w14:textId="19901D9E" w:rsidR="00886E46" w:rsidRPr="00766F99" w:rsidRDefault="00886E46" w:rsidP="00766F99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w przypadku drogowych barier ochronnych należy podać ich rodzaj, długość, kilometraż początku bariery. Nowe odcinki projektowanych barier wyróżnić kolorem zielonym. Dla barier należy wskazać ich parametry </w:t>
      </w:r>
      <w:r w:rsidR="00766F99" w:rsidRPr="00766F99">
        <w:rPr>
          <w:rFonts w:ascii="Verdana" w:hAnsi="Verdana"/>
          <w:sz w:val="20"/>
          <w:szCs w:val="20"/>
        </w:rPr>
        <w:br/>
      </w:r>
      <w:r w:rsidRPr="00766F99">
        <w:rPr>
          <w:rFonts w:ascii="Verdana" w:hAnsi="Verdana"/>
          <w:sz w:val="20"/>
          <w:szCs w:val="20"/>
        </w:rPr>
        <w:t xml:space="preserve">i schemat doboru zgodnie z wytycznymi stosowania drogowych barier ochronnych na drogach krajowych (zarządzanie nr 31 GDDKiA z dnia 23.04.2010 r.); </w:t>
      </w:r>
    </w:p>
    <w:p w14:paraId="13C2AD5A" w14:textId="77777777" w:rsidR="00886E46" w:rsidRPr="00766F99" w:rsidRDefault="00886E46" w:rsidP="00766F99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dla różnych rodzajów barier stosować inne oznaczenia;</w:t>
      </w:r>
    </w:p>
    <w:p w14:paraId="140A097E" w14:textId="764E8BD8" w:rsidR="00126F11" w:rsidRPr="00766F99" w:rsidRDefault="00886E46" w:rsidP="00766F99">
      <w:pPr>
        <w:pStyle w:val="Akapitzlist"/>
        <w:widowControl/>
        <w:numPr>
          <w:ilvl w:val="0"/>
          <w:numId w:val="13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niekonwencjonalne znaki drogowe pionowe i poziome należy przedstawić na planie odzwierciedlając dokładnie ich kolorystykę i treść;</w:t>
      </w:r>
      <w:r w:rsidR="00126F11" w:rsidRPr="00766F99">
        <w:rPr>
          <w:rFonts w:ascii="Verdana" w:hAnsi="Verdana"/>
          <w:sz w:val="20"/>
          <w:szCs w:val="20"/>
        </w:rPr>
        <w:t xml:space="preserve"> W tym znaków z grupy E-22;</w:t>
      </w:r>
    </w:p>
    <w:p w14:paraId="2E8103ED" w14:textId="28096F48" w:rsidR="00886E46" w:rsidRPr="00766F99" w:rsidRDefault="00126F11" w:rsidP="00766F99">
      <w:pPr>
        <w:pStyle w:val="Akapitzlist"/>
        <w:widowControl/>
        <w:numPr>
          <w:ilvl w:val="0"/>
          <w:numId w:val="13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66F99">
        <w:rPr>
          <w:rFonts w:ascii="Verdana" w:hAnsi="Verdana"/>
          <w:sz w:val="20"/>
          <w:szCs w:val="20"/>
        </w:rPr>
        <w:t>tam</w:t>
      </w:r>
      <w:proofErr w:type="gramEnd"/>
      <w:r w:rsidRPr="00766F99">
        <w:rPr>
          <w:rFonts w:ascii="Verdana" w:hAnsi="Verdana"/>
          <w:sz w:val="20"/>
          <w:szCs w:val="20"/>
        </w:rPr>
        <w:t xml:space="preserve"> gdzie jest to możliwe wskazać usunięcie obiektów ograniczających widoczność (drzewa, krzewy, reklamy, itp.);</w:t>
      </w:r>
    </w:p>
    <w:p w14:paraId="268077B6" w14:textId="48CCEF45" w:rsidR="00886E46" w:rsidRPr="00766F99" w:rsidRDefault="00886E46" w:rsidP="00766F99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należy stosować zasadę zgodności oznakowania pionowego </w:t>
      </w:r>
      <w:r w:rsidR="00766F99" w:rsidRPr="00766F99">
        <w:rPr>
          <w:rFonts w:ascii="Verdana" w:hAnsi="Verdana"/>
          <w:sz w:val="20"/>
          <w:szCs w:val="20"/>
        </w:rPr>
        <w:br/>
      </w:r>
      <w:r w:rsidRPr="00766F99">
        <w:rPr>
          <w:rFonts w:ascii="Verdana" w:hAnsi="Verdana"/>
          <w:sz w:val="20"/>
          <w:szCs w:val="20"/>
        </w:rPr>
        <w:t>z oznakowaniem poziomym;</w:t>
      </w:r>
    </w:p>
    <w:p w14:paraId="297D4813" w14:textId="77777777" w:rsidR="00886E46" w:rsidRPr="00766F99" w:rsidRDefault="00886E46" w:rsidP="00766F99">
      <w:pPr>
        <w:pStyle w:val="Akapitzlist"/>
        <w:tabs>
          <w:tab w:val="left" w:pos="1276"/>
        </w:tabs>
        <w:spacing w:line="276" w:lineRule="auto"/>
        <w:ind w:left="1571"/>
        <w:jc w:val="both"/>
        <w:rPr>
          <w:rFonts w:ascii="Verdana" w:hAnsi="Verdana"/>
          <w:sz w:val="20"/>
          <w:szCs w:val="20"/>
        </w:rPr>
      </w:pPr>
    </w:p>
    <w:p w14:paraId="4642DB44" w14:textId="413B5954" w:rsidR="00886E46" w:rsidRPr="00766F99" w:rsidRDefault="00886E46" w:rsidP="00766F99">
      <w:pPr>
        <w:pStyle w:val="Akapitzlist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276" w:lineRule="auto"/>
        <w:ind w:hanging="51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cyfrowej:</w:t>
      </w:r>
    </w:p>
    <w:p w14:paraId="46545A2E" w14:textId="31C24D79" w:rsidR="00126F11" w:rsidRPr="00766F99" w:rsidRDefault="00126F11" w:rsidP="002E629F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Wersję elektroniczną należy dostarczyć na nośniku USB, format plików </w:t>
      </w:r>
      <w:proofErr w:type="spellStart"/>
      <w:r w:rsidR="00485F05" w:rsidRPr="00766F99">
        <w:rPr>
          <w:rFonts w:ascii="Verdana" w:hAnsi="Verdana"/>
          <w:sz w:val="20"/>
          <w:szCs w:val="20"/>
        </w:rPr>
        <w:t>dwg</w:t>
      </w:r>
      <w:proofErr w:type="spellEnd"/>
      <w:r w:rsidR="00485F05" w:rsidRPr="00766F99">
        <w:rPr>
          <w:rFonts w:ascii="Verdana" w:hAnsi="Verdana"/>
          <w:sz w:val="20"/>
          <w:szCs w:val="20"/>
        </w:rPr>
        <w:t>,</w:t>
      </w:r>
      <w:r w:rsidRPr="00766F99">
        <w:rPr>
          <w:rFonts w:ascii="Verdana" w:hAnsi="Verdana"/>
          <w:sz w:val="20"/>
          <w:szCs w:val="20"/>
        </w:rPr>
        <w:t xml:space="preserve"> kompatybilny z oprogramowaniem </w:t>
      </w:r>
      <w:proofErr w:type="spellStart"/>
      <w:r w:rsidRPr="00766F99">
        <w:rPr>
          <w:rFonts w:ascii="Verdana" w:hAnsi="Verdana"/>
          <w:sz w:val="20"/>
          <w:szCs w:val="20"/>
        </w:rPr>
        <w:t>cad</w:t>
      </w:r>
      <w:proofErr w:type="spellEnd"/>
      <w:r w:rsidRPr="00766F99">
        <w:rPr>
          <w:rFonts w:ascii="Verdana" w:hAnsi="Verdana"/>
          <w:sz w:val="20"/>
          <w:szCs w:val="20"/>
        </w:rPr>
        <w:t xml:space="preserve"> np.: AutoCAD, </w:t>
      </w:r>
      <w:proofErr w:type="spellStart"/>
      <w:r w:rsidRPr="00766F99">
        <w:rPr>
          <w:rFonts w:ascii="Verdana" w:hAnsi="Verdana"/>
          <w:sz w:val="20"/>
          <w:szCs w:val="20"/>
        </w:rPr>
        <w:t>BricsCAD</w:t>
      </w:r>
      <w:proofErr w:type="spellEnd"/>
      <w:r w:rsidRPr="00766F99">
        <w:rPr>
          <w:rFonts w:ascii="Verdana" w:hAnsi="Verdana"/>
          <w:sz w:val="20"/>
          <w:szCs w:val="20"/>
        </w:rPr>
        <w:t xml:space="preserve">, </w:t>
      </w:r>
      <w:proofErr w:type="spellStart"/>
      <w:r w:rsidRPr="00766F99">
        <w:rPr>
          <w:rFonts w:ascii="Verdana" w:hAnsi="Verdana"/>
          <w:sz w:val="20"/>
          <w:szCs w:val="20"/>
        </w:rPr>
        <w:t>GstarCAD</w:t>
      </w:r>
      <w:proofErr w:type="spellEnd"/>
      <w:r w:rsidRPr="00766F99">
        <w:rPr>
          <w:rFonts w:ascii="Verdana" w:hAnsi="Verdana"/>
          <w:sz w:val="20"/>
          <w:szCs w:val="20"/>
        </w:rPr>
        <w:t xml:space="preserve"> i GA ZNAKI </w:t>
      </w:r>
      <w:proofErr w:type="spellStart"/>
      <w:r w:rsidRPr="00766F99">
        <w:rPr>
          <w:rFonts w:ascii="Verdana" w:hAnsi="Verdana"/>
          <w:sz w:val="20"/>
          <w:szCs w:val="20"/>
        </w:rPr>
        <w:t>itd</w:t>
      </w:r>
      <w:proofErr w:type="spellEnd"/>
      <w:r w:rsidRPr="00766F99">
        <w:rPr>
          <w:rFonts w:ascii="Verdana" w:hAnsi="Verdana"/>
          <w:sz w:val="20"/>
          <w:szCs w:val="20"/>
        </w:rPr>
        <w:t xml:space="preserve"> oraz </w:t>
      </w:r>
      <w:proofErr w:type="spellStart"/>
      <w:r w:rsidRPr="00766F99">
        <w:rPr>
          <w:rFonts w:ascii="Verdana" w:hAnsi="Verdana"/>
          <w:sz w:val="20"/>
          <w:szCs w:val="20"/>
        </w:rPr>
        <w:t>doc</w:t>
      </w:r>
      <w:proofErr w:type="spellEnd"/>
      <w:r w:rsidRPr="00766F99">
        <w:rPr>
          <w:rFonts w:ascii="Verdana" w:hAnsi="Verdana"/>
          <w:sz w:val="20"/>
          <w:szCs w:val="20"/>
        </w:rPr>
        <w:t xml:space="preserve"> i xls dla opisów i zestawień. Dostarczone pliki muszą zapewnić możliwość edycji, tj. zapewniać dostęp do wszystkich osadzonych i powiązanych obiektów i materiałów (plików) źródłowych; </w:t>
      </w:r>
    </w:p>
    <w:p w14:paraId="2D147EDD" w14:textId="0622E178" w:rsidR="00126F11" w:rsidRPr="00766F99" w:rsidRDefault="00126F11" w:rsidP="002E629F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Pliki </w:t>
      </w:r>
      <w:proofErr w:type="spellStart"/>
      <w:r w:rsidRPr="00766F99">
        <w:rPr>
          <w:rFonts w:ascii="Verdana" w:hAnsi="Verdana"/>
          <w:sz w:val="20"/>
          <w:szCs w:val="20"/>
        </w:rPr>
        <w:t>dwg</w:t>
      </w:r>
      <w:proofErr w:type="spellEnd"/>
      <w:r w:rsidRPr="00766F99">
        <w:rPr>
          <w:rFonts w:ascii="Verdana" w:hAnsi="Verdana"/>
          <w:sz w:val="20"/>
          <w:szCs w:val="20"/>
        </w:rPr>
        <w:t xml:space="preserve"> muszą zawierać arkusze wydruku odpowiadające wersji wydrukowanej, w nazwie arkusza należy umieścić numer oraz skalę wydruku danego arkusza; </w:t>
      </w:r>
    </w:p>
    <w:p w14:paraId="0653AA32" w14:textId="77777777" w:rsidR="00126F11" w:rsidRPr="00766F99" w:rsidRDefault="00126F11" w:rsidP="002E629F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Nie dopuszcza się, aby oznakowanie konwencjonalne było przedstawione jako odnośnik graficzny (np. obraz .</w:t>
      </w:r>
      <w:proofErr w:type="spellStart"/>
      <w:r w:rsidRPr="00766F99">
        <w:rPr>
          <w:rFonts w:ascii="Verdana" w:hAnsi="Verdana"/>
          <w:sz w:val="20"/>
          <w:szCs w:val="20"/>
        </w:rPr>
        <w:t>jpeg</w:t>
      </w:r>
      <w:proofErr w:type="spellEnd"/>
      <w:r w:rsidRPr="00766F99">
        <w:rPr>
          <w:rFonts w:ascii="Verdana" w:hAnsi="Verdana"/>
          <w:sz w:val="20"/>
          <w:szCs w:val="20"/>
        </w:rPr>
        <w:t>) bez możliwości edycji znaku.</w:t>
      </w:r>
    </w:p>
    <w:p w14:paraId="52B505B2" w14:textId="03306927" w:rsidR="00126F11" w:rsidRPr="00766F99" w:rsidRDefault="00126F11" w:rsidP="002E629F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Całość opracowania należy również dostarczyć w postaci plików w formacie pdf, z warstwami jak w </w:t>
      </w:r>
      <w:proofErr w:type="spellStart"/>
      <w:r w:rsidRPr="00766F99">
        <w:rPr>
          <w:rFonts w:ascii="Verdana" w:hAnsi="Verdana"/>
          <w:sz w:val="20"/>
          <w:szCs w:val="20"/>
        </w:rPr>
        <w:t>dwg</w:t>
      </w:r>
      <w:proofErr w:type="spellEnd"/>
      <w:r w:rsidRPr="00766F99">
        <w:rPr>
          <w:rFonts w:ascii="Verdana" w:hAnsi="Verdana"/>
          <w:sz w:val="20"/>
          <w:szCs w:val="20"/>
        </w:rPr>
        <w:t xml:space="preserve">; </w:t>
      </w:r>
    </w:p>
    <w:p w14:paraId="05A86D16" w14:textId="77777777" w:rsidR="00126F11" w:rsidRPr="00766F99" w:rsidRDefault="00126F11" w:rsidP="002E629F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Do wersji elektronicznej należy dołączyć użyte w opracowaniach odnośniki zewnętrzne, pliki ustawień itp. oraz plik tekstowy zawierający wszelkie informacje o parametrach/ustawieniach/ścieżkach pliku rysunku, który umożliwi odtworzenie i edytowanie projektów w pełnym zakresie na sprzęcie Zamawiającego.</w:t>
      </w:r>
    </w:p>
    <w:p w14:paraId="296D9C4A" w14:textId="77777777" w:rsidR="00126F11" w:rsidRPr="00766F99" w:rsidRDefault="00126F11" w:rsidP="002E629F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Do wersji elektronicznej należy dołączyć bibliotekę znaków.</w:t>
      </w:r>
    </w:p>
    <w:p w14:paraId="18113967" w14:textId="77777777" w:rsidR="00886E46" w:rsidRPr="00766F99" w:rsidRDefault="00886E46" w:rsidP="002E629F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opracowanie w formie cyfrowej winno charakteryzować się następującymi parametrami:</w:t>
      </w:r>
    </w:p>
    <w:p w14:paraId="67D3D33F" w14:textId="02DD13C3" w:rsidR="00886E46" w:rsidRPr="00766F99" w:rsidRDefault="00126F11" w:rsidP="002E629F">
      <w:pPr>
        <w:widowControl/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-</w:t>
      </w:r>
      <w:r w:rsidR="002E629F">
        <w:rPr>
          <w:rFonts w:ascii="Verdana" w:hAnsi="Verdana"/>
          <w:sz w:val="20"/>
          <w:szCs w:val="20"/>
        </w:rPr>
        <w:tab/>
      </w:r>
      <w:r w:rsidR="00886E46" w:rsidRPr="00766F99">
        <w:rPr>
          <w:rFonts w:ascii="Verdana" w:hAnsi="Verdana"/>
          <w:sz w:val="20"/>
          <w:szCs w:val="20"/>
        </w:rPr>
        <w:t>symbole znaków wielkością dopasowane do grafiki znaków, niezmienne w całym opracowaniu;</w:t>
      </w:r>
    </w:p>
    <w:p w14:paraId="445C05E2" w14:textId="73A2AD40" w:rsidR="00886E46" w:rsidRPr="00766F99" w:rsidRDefault="00126F11" w:rsidP="00766F99">
      <w:pPr>
        <w:pStyle w:val="Akapitzlist"/>
        <w:widowControl/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-</w:t>
      </w:r>
      <w:r w:rsidR="002E629F">
        <w:rPr>
          <w:rFonts w:ascii="Verdana" w:hAnsi="Verdana"/>
          <w:sz w:val="20"/>
          <w:szCs w:val="20"/>
        </w:rPr>
        <w:tab/>
      </w:r>
      <w:r w:rsidR="00886E46" w:rsidRPr="00766F99">
        <w:rPr>
          <w:rFonts w:ascii="Verdana" w:hAnsi="Verdana"/>
          <w:sz w:val="20"/>
          <w:szCs w:val="20"/>
        </w:rPr>
        <w:t>lokalizacja znaków podana jako edytowalny tekst;</w:t>
      </w:r>
    </w:p>
    <w:p w14:paraId="195A7B75" w14:textId="4313509E" w:rsidR="00886E46" w:rsidRPr="00766F99" w:rsidRDefault="00126F11" w:rsidP="00766F99">
      <w:pPr>
        <w:pStyle w:val="Akapitzlist"/>
        <w:widowControl/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-</w:t>
      </w:r>
      <w:r w:rsidR="002E629F">
        <w:rPr>
          <w:rFonts w:ascii="Verdana" w:hAnsi="Verdana"/>
          <w:sz w:val="20"/>
          <w:szCs w:val="20"/>
        </w:rPr>
        <w:tab/>
      </w:r>
      <w:r w:rsidR="00886E46" w:rsidRPr="00766F99">
        <w:rPr>
          <w:rFonts w:ascii="Verdana" w:hAnsi="Verdana"/>
          <w:sz w:val="20"/>
          <w:szCs w:val="20"/>
        </w:rPr>
        <w:t>znaki pionowe jako zgrupowany obiekt, który poddaje się rozgrupowaniu;</w:t>
      </w:r>
    </w:p>
    <w:p w14:paraId="3F3EEE80" w14:textId="7D7409CA" w:rsidR="00886E46" w:rsidRPr="00766F99" w:rsidRDefault="00126F11" w:rsidP="00766F99">
      <w:pPr>
        <w:pStyle w:val="Akapitzlist"/>
        <w:widowControl/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-</w:t>
      </w:r>
      <w:r w:rsidR="002E629F">
        <w:rPr>
          <w:rFonts w:ascii="Verdana" w:hAnsi="Verdana"/>
          <w:sz w:val="20"/>
          <w:szCs w:val="20"/>
        </w:rPr>
        <w:tab/>
      </w:r>
      <w:r w:rsidR="00886E46" w:rsidRPr="00766F99">
        <w:rPr>
          <w:rFonts w:ascii="Verdana" w:hAnsi="Verdana"/>
          <w:sz w:val="20"/>
          <w:szCs w:val="20"/>
        </w:rPr>
        <w:t>poszczególne elementy projektu organizacji ruchu (znaki pionowe, znaki poziome, urządzenia BRD) opisane na oddzielnych warstwach;</w:t>
      </w:r>
    </w:p>
    <w:p w14:paraId="6C508AC6" w14:textId="77777777" w:rsidR="00886E46" w:rsidRPr="00766F99" w:rsidRDefault="00886E46" w:rsidP="00766F99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należy stworzyć minimum następujące warstwy:</w:t>
      </w:r>
    </w:p>
    <w:p w14:paraId="18310C31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znaki pionowe istniejące do likwidacji z nazwą </w:t>
      </w:r>
      <w:proofErr w:type="spellStart"/>
      <w:r w:rsidRPr="00766F99">
        <w:rPr>
          <w:rFonts w:ascii="Verdana" w:hAnsi="Verdana"/>
          <w:sz w:val="20"/>
          <w:szCs w:val="20"/>
        </w:rPr>
        <w:t>znak_pion_ist_likw</w:t>
      </w:r>
      <w:proofErr w:type="spellEnd"/>
      <w:r w:rsidRPr="00766F99">
        <w:rPr>
          <w:rFonts w:ascii="Verdana" w:hAnsi="Verdana"/>
          <w:sz w:val="20"/>
          <w:szCs w:val="20"/>
        </w:rPr>
        <w:t>;</w:t>
      </w:r>
    </w:p>
    <w:p w14:paraId="2CAD6900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znaki pionowe istniejące pozostawione z nazwą </w:t>
      </w:r>
      <w:proofErr w:type="spellStart"/>
      <w:r w:rsidRPr="00766F99">
        <w:rPr>
          <w:rFonts w:ascii="Verdana" w:hAnsi="Verdana"/>
          <w:sz w:val="20"/>
          <w:szCs w:val="20"/>
        </w:rPr>
        <w:t>znak_pion_ist</w:t>
      </w:r>
      <w:proofErr w:type="spellEnd"/>
      <w:r w:rsidRPr="00766F99">
        <w:rPr>
          <w:rFonts w:ascii="Verdana" w:hAnsi="Verdana"/>
          <w:sz w:val="20"/>
          <w:szCs w:val="20"/>
        </w:rPr>
        <w:t>;</w:t>
      </w:r>
    </w:p>
    <w:p w14:paraId="13A1FD7E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lastRenderedPageBreak/>
        <w:t xml:space="preserve">znaki pionowe projektowane z nazwą </w:t>
      </w:r>
      <w:proofErr w:type="spellStart"/>
      <w:r w:rsidRPr="00766F99">
        <w:rPr>
          <w:rFonts w:ascii="Verdana" w:hAnsi="Verdana"/>
          <w:sz w:val="20"/>
          <w:szCs w:val="20"/>
        </w:rPr>
        <w:t>znak_pion_proj</w:t>
      </w:r>
      <w:proofErr w:type="spellEnd"/>
      <w:r w:rsidRPr="00766F99">
        <w:rPr>
          <w:rFonts w:ascii="Verdana" w:hAnsi="Verdana"/>
          <w:sz w:val="20"/>
          <w:szCs w:val="20"/>
        </w:rPr>
        <w:t>;</w:t>
      </w:r>
    </w:p>
    <w:p w14:paraId="4886921B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znaki poziome istniejące do likwidacji z nazwą </w:t>
      </w:r>
      <w:proofErr w:type="spellStart"/>
      <w:r w:rsidRPr="00766F99">
        <w:rPr>
          <w:rFonts w:ascii="Verdana" w:hAnsi="Verdana"/>
          <w:sz w:val="20"/>
          <w:szCs w:val="20"/>
        </w:rPr>
        <w:t>znak_poz_likw</w:t>
      </w:r>
      <w:proofErr w:type="spellEnd"/>
      <w:r w:rsidRPr="00766F99">
        <w:rPr>
          <w:rFonts w:ascii="Verdana" w:hAnsi="Verdana"/>
          <w:sz w:val="20"/>
          <w:szCs w:val="20"/>
        </w:rPr>
        <w:t>;</w:t>
      </w:r>
    </w:p>
    <w:p w14:paraId="6D9FECA6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znaki poziome istniejące pozostawiane z nazwą </w:t>
      </w:r>
      <w:proofErr w:type="spellStart"/>
      <w:r w:rsidRPr="00766F99">
        <w:rPr>
          <w:rFonts w:ascii="Verdana" w:hAnsi="Verdana"/>
          <w:sz w:val="20"/>
          <w:szCs w:val="20"/>
        </w:rPr>
        <w:t>znak_poz_ist</w:t>
      </w:r>
      <w:proofErr w:type="spellEnd"/>
      <w:r w:rsidRPr="00766F99">
        <w:rPr>
          <w:rFonts w:ascii="Verdana" w:hAnsi="Verdana"/>
          <w:sz w:val="20"/>
          <w:szCs w:val="20"/>
        </w:rPr>
        <w:t>;</w:t>
      </w:r>
    </w:p>
    <w:p w14:paraId="2B468A27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znaki poziome projektowane z nazwą </w:t>
      </w:r>
      <w:proofErr w:type="spellStart"/>
      <w:r w:rsidRPr="00766F99">
        <w:rPr>
          <w:rFonts w:ascii="Verdana" w:hAnsi="Verdana"/>
          <w:sz w:val="20"/>
          <w:szCs w:val="20"/>
        </w:rPr>
        <w:t>znak_poz_proj</w:t>
      </w:r>
      <w:proofErr w:type="spellEnd"/>
      <w:r w:rsidRPr="00766F99">
        <w:rPr>
          <w:rFonts w:ascii="Verdana" w:hAnsi="Verdana"/>
          <w:sz w:val="20"/>
          <w:szCs w:val="20"/>
        </w:rPr>
        <w:t>;</w:t>
      </w:r>
    </w:p>
    <w:p w14:paraId="4C2EB8BC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urządzenia BRD istniejące do likwidacji z nazwą </w:t>
      </w:r>
      <w:proofErr w:type="spellStart"/>
      <w:r w:rsidRPr="00766F99">
        <w:rPr>
          <w:rFonts w:ascii="Verdana" w:hAnsi="Verdana"/>
          <w:sz w:val="20"/>
          <w:szCs w:val="20"/>
        </w:rPr>
        <w:t>BRD_ist_likw</w:t>
      </w:r>
      <w:proofErr w:type="spellEnd"/>
      <w:r w:rsidRPr="00766F99">
        <w:rPr>
          <w:rFonts w:ascii="Verdana" w:hAnsi="Verdana"/>
          <w:sz w:val="20"/>
          <w:szCs w:val="20"/>
        </w:rPr>
        <w:t>;</w:t>
      </w:r>
    </w:p>
    <w:p w14:paraId="3771D179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urządzenia BRD istniejące pozostawiane z nazwą </w:t>
      </w:r>
      <w:proofErr w:type="spellStart"/>
      <w:r w:rsidRPr="00766F99">
        <w:rPr>
          <w:rFonts w:ascii="Verdana" w:hAnsi="Verdana"/>
          <w:sz w:val="20"/>
          <w:szCs w:val="20"/>
        </w:rPr>
        <w:t>BRD_ist</w:t>
      </w:r>
      <w:proofErr w:type="spellEnd"/>
      <w:r w:rsidRPr="00766F99">
        <w:rPr>
          <w:rFonts w:ascii="Verdana" w:hAnsi="Verdana"/>
          <w:sz w:val="20"/>
          <w:szCs w:val="20"/>
        </w:rPr>
        <w:t>;</w:t>
      </w:r>
    </w:p>
    <w:p w14:paraId="247DEC3F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urządzenia BRD projektowane z nazwą </w:t>
      </w:r>
      <w:proofErr w:type="spellStart"/>
      <w:r w:rsidRPr="00766F99">
        <w:rPr>
          <w:rFonts w:ascii="Verdana" w:hAnsi="Verdana"/>
          <w:sz w:val="20"/>
          <w:szCs w:val="20"/>
        </w:rPr>
        <w:t>BRD_proj</w:t>
      </w:r>
      <w:proofErr w:type="spellEnd"/>
      <w:r w:rsidRPr="00766F99">
        <w:rPr>
          <w:rFonts w:ascii="Verdana" w:hAnsi="Verdana"/>
          <w:sz w:val="20"/>
          <w:szCs w:val="20"/>
        </w:rPr>
        <w:t>;</w:t>
      </w:r>
    </w:p>
    <w:p w14:paraId="0DDCE5D6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inne istniejące urządzenia związane z zarządzaniem ruchem na drogach przeznaczone do likwidacji z nazwą </w:t>
      </w:r>
      <w:proofErr w:type="spellStart"/>
      <w:r w:rsidRPr="00766F99">
        <w:rPr>
          <w:rFonts w:ascii="Verdana" w:hAnsi="Verdana"/>
          <w:sz w:val="20"/>
          <w:szCs w:val="20"/>
        </w:rPr>
        <w:t>UZR_ist_likw</w:t>
      </w:r>
      <w:proofErr w:type="spellEnd"/>
      <w:r w:rsidRPr="00766F99">
        <w:rPr>
          <w:rFonts w:ascii="Verdana" w:hAnsi="Verdana"/>
          <w:sz w:val="20"/>
          <w:szCs w:val="20"/>
        </w:rPr>
        <w:t>;</w:t>
      </w:r>
    </w:p>
    <w:p w14:paraId="6E69F804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inne istniejące urządzenia związane z zarządzaniem ruchem na drogach do pozostawienia z nazwą </w:t>
      </w:r>
      <w:proofErr w:type="spellStart"/>
      <w:r w:rsidRPr="00766F99">
        <w:rPr>
          <w:rFonts w:ascii="Verdana" w:hAnsi="Verdana"/>
          <w:sz w:val="20"/>
          <w:szCs w:val="20"/>
        </w:rPr>
        <w:t>UZR_ist</w:t>
      </w:r>
      <w:proofErr w:type="spellEnd"/>
      <w:r w:rsidRPr="00766F99">
        <w:rPr>
          <w:rFonts w:ascii="Verdana" w:hAnsi="Verdana"/>
          <w:sz w:val="20"/>
          <w:szCs w:val="20"/>
        </w:rPr>
        <w:t>;</w:t>
      </w:r>
    </w:p>
    <w:p w14:paraId="725C90E9" w14:textId="77777777" w:rsidR="00126F11" w:rsidRPr="00766F99" w:rsidRDefault="00126F11" w:rsidP="00766F99">
      <w:pPr>
        <w:pStyle w:val="Akapitzlist"/>
        <w:widowControl/>
        <w:numPr>
          <w:ilvl w:val="0"/>
          <w:numId w:val="14"/>
        </w:numPr>
        <w:tabs>
          <w:tab w:val="left" w:pos="1276"/>
        </w:tabs>
        <w:autoSpaceDE/>
        <w:autoSpaceDN/>
        <w:spacing w:line="276" w:lineRule="auto"/>
        <w:ind w:left="1843"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inne projektowane urządzenia związane z zarządzaniem ruchem na drogach z nazwą </w:t>
      </w:r>
      <w:proofErr w:type="spellStart"/>
      <w:r w:rsidRPr="00766F99">
        <w:rPr>
          <w:rFonts w:ascii="Verdana" w:hAnsi="Verdana"/>
          <w:sz w:val="20"/>
          <w:szCs w:val="20"/>
        </w:rPr>
        <w:t>UZR_ist_proj</w:t>
      </w:r>
      <w:proofErr w:type="spellEnd"/>
      <w:r w:rsidRPr="00766F99">
        <w:rPr>
          <w:rFonts w:ascii="Verdana" w:hAnsi="Verdana"/>
          <w:sz w:val="20"/>
          <w:szCs w:val="20"/>
        </w:rPr>
        <w:t>.</w:t>
      </w:r>
    </w:p>
    <w:p w14:paraId="562AD1D3" w14:textId="77777777" w:rsidR="00951360" w:rsidRPr="00766F99" w:rsidRDefault="00886E46" w:rsidP="002E629F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należy zachować czytelność grafiki oznakowania i tekstów opisujących oznakowanie przy wydrukach w skali 1:500;</w:t>
      </w:r>
    </w:p>
    <w:p w14:paraId="6E384534" w14:textId="0280A049" w:rsidR="00951360" w:rsidRPr="00766F99" w:rsidRDefault="00126F11" w:rsidP="002E629F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w opracowaniu cyfrowym należy umieścić grupę widoków zawierającą przygotowane do wydruku arkusze w formacie A3 zgodnie z dostarczonymi zamawiającemu arkuszami stanowiącymi projekt w postaci graficznej;</w:t>
      </w:r>
    </w:p>
    <w:p w14:paraId="4A572E28" w14:textId="77777777" w:rsidR="00951360" w:rsidRPr="00766F99" w:rsidRDefault="00126F11" w:rsidP="002E629F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w osobnym katalogu należy zamieścić pliki z arkuszami A3 w formacie nieedytowalnym (*.pdf);</w:t>
      </w:r>
    </w:p>
    <w:p w14:paraId="5F87FBF7" w14:textId="121B2FDC" w:rsidR="00126F11" w:rsidRPr="00766F99" w:rsidRDefault="00126F11" w:rsidP="002E629F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spacing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w osobnym katalogu należy zamieścić pliki ze zeskanowanymi mapami w formacie (*.</w:t>
      </w:r>
      <w:proofErr w:type="spellStart"/>
      <w:r w:rsidRPr="00766F99">
        <w:rPr>
          <w:rFonts w:ascii="Verdana" w:hAnsi="Verdana"/>
          <w:sz w:val="20"/>
          <w:szCs w:val="20"/>
        </w:rPr>
        <w:t>tiff</w:t>
      </w:r>
      <w:proofErr w:type="spellEnd"/>
      <w:r w:rsidRPr="00766F99">
        <w:rPr>
          <w:rFonts w:ascii="Verdana" w:hAnsi="Verdana"/>
          <w:sz w:val="20"/>
          <w:szCs w:val="20"/>
        </w:rPr>
        <w:t>).</w:t>
      </w:r>
    </w:p>
    <w:p w14:paraId="6CFDA861" w14:textId="24C34720" w:rsidR="00886E46" w:rsidRPr="00766F99" w:rsidRDefault="00886E46" w:rsidP="00766F99">
      <w:pPr>
        <w:pStyle w:val="Akapitzlist"/>
        <w:widowControl/>
        <w:numPr>
          <w:ilvl w:val="1"/>
          <w:numId w:val="2"/>
        </w:numPr>
        <w:tabs>
          <w:tab w:val="left" w:pos="1276"/>
        </w:tabs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Zamawiający zastrzega sobie okres </w:t>
      </w:r>
      <w:r w:rsidR="00951360" w:rsidRPr="00766F99">
        <w:rPr>
          <w:rFonts w:ascii="Verdana" w:hAnsi="Verdana"/>
          <w:sz w:val="20"/>
          <w:szCs w:val="20"/>
        </w:rPr>
        <w:t xml:space="preserve">21 </w:t>
      </w:r>
      <w:r w:rsidRPr="00766F99">
        <w:rPr>
          <w:rFonts w:ascii="Verdana" w:hAnsi="Verdana"/>
          <w:sz w:val="20"/>
          <w:szCs w:val="20"/>
        </w:rPr>
        <w:t xml:space="preserve">dni roboczych na rozpatrzenie </w:t>
      </w:r>
      <w:r w:rsidRPr="00766F99">
        <w:rPr>
          <w:rFonts w:ascii="Verdana" w:hAnsi="Verdana"/>
          <w:sz w:val="20"/>
          <w:szCs w:val="20"/>
          <w:u w:val="single"/>
        </w:rPr>
        <w:t>kompletnego</w:t>
      </w:r>
      <w:r w:rsidRPr="00766F99">
        <w:rPr>
          <w:rFonts w:ascii="Verdana" w:hAnsi="Verdana"/>
          <w:sz w:val="20"/>
          <w:szCs w:val="20"/>
        </w:rPr>
        <w:t xml:space="preserve"> </w:t>
      </w:r>
      <w:r w:rsidR="00DA6D23">
        <w:rPr>
          <w:rFonts w:ascii="Verdana" w:hAnsi="Verdana"/>
          <w:sz w:val="20"/>
          <w:szCs w:val="20"/>
        </w:rPr>
        <w:t>P</w:t>
      </w:r>
      <w:r w:rsidRPr="00766F99">
        <w:rPr>
          <w:rFonts w:ascii="Verdana" w:hAnsi="Verdana"/>
          <w:sz w:val="20"/>
          <w:szCs w:val="20"/>
        </w:rPr>
        <w:t xml:space="preserve">rojektu </w:t>
      </w:r>
      <w:r w:rsidR="00DA6D23">
        <w:rPr>
          <w:rFonts w:ascii="Verdana" w:hAnsi="Verdana"/>
          <w:sz w:val="20"/>
          <w:szCs w:val="20"/>
        </w:rPr>
        <w:t>SOR</w:t>
      </w:r>
      <w:r w:rsidRPr="00766F99">
        <w:rPr>
          <w:rFonts w:ascii="Verdana" w:hAnsi="Verdana"/>
          <w:sz w:val="20"/>
          <w:szCs w:val="20"/>
        </w:rPr>
        <w:t>. Pod pojęciem kompletnego rozumie się opracowanie zawierające wszystkie składowe wymienione w Opisie Przedmiotu Zamówienia oraz uwzględniające wprowadzenie poprawek i korekt, usunięcie wad zgłoszonych przez Zamawiającego na wcześniejszym etapie. Okres rozpatrywania projektu nie wpływa na zmianę terminu realizacji zamówienia.</w:t>
      </w:r>
    </w:p>
    <w:p w14:paraId="5A3184C7" w14:textId="436F2C2A" w:rsidR="00886E46" w:rsidRPr="00766F99" w:rsidRDefault="00886E46" w:rsidP="00766F99">
      <w:pPr>
        <w:pStyle w:val="Akapitzlist"/>
        <w:widowControl/>
        <w:numPr>
          <w:ilvl w:val="1"/>
          <w:numId w:val="2"/>
        </w:numPr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Termin realizacji zamówienia – </w:t>
      </w:r>
      <w:r w:rsidR="009A3D27">
        <w:rPr>
          <w:rFonts w:ascii="Verdana" w:hAnsi="Verdana"/>
          <w:b/>
          <w:sz w:val="20"/>
          <w:szCs w:val="20"/>
        </w:rPr>
        <w:t>cztery</w:t>
      </w:r>
      <w:r w:rsidRPr="00766F99">
        <w:rPr>
          <w:rFonts w:ascii="Verdana" w:hAnsi="Verdana"/>
          <w:b/>
          <w:sz w:val="20"/>
          <w:szCs w:val="20"/>
        </w:rPr>
        <w:t xml:space="preserve"> miesiące od d</w:t>
      </w:r>
      <w:r w:rsidR="00D40B62">
        <w:rPr>
          <w:rFonts w:ascii="Verdana" w:hAnsi="Verdana"/>
          <w:b/>
          <w:sz w:val="20"/>
          <w:szCs w:val="20"/>
        </w:rPr>
        <w:t>aty</w:t>
      </w:r>
      <w:r w:rsidRPr="00766F99">
        <w:rPr>
          <w:rFonts w:ascii="Verdana" w:hAnsi="Verdana"/>
          <w:b/>
          <w:sz w:val="20"/>
          <w:szCs w:val="20"/>
        </w:rPr>
        <w:t xml:space="preserve"> zawarcia umowy</w:t>
      </w:r>
      <w:r w:rsidRPr="00766F99">
        <w:rPr>
          <w:rFonts w:ascii="Verdana" w:hAnsi="Verdana"/>
          <w:sz w:val="20"/>
          <w:szCs w:val="20"/>
        </w:rPr>
        <w:t xml:space="preserve">. </w:t>
      </w:r>
    </w:p>
    <w:p w14:paraId="38BFA3BB" w14:textId="52E9A0E5" w:rsidR="00886E46" w:rsidRPr="00766F99" w:rsidRDefault="00886E46" w:rsidP="00766F99">
      <w:pPr>
        <w:pStyle w:val="Akapitzlist"/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We wskazanym wyżej terminie należy przekazać Zamawiającemu zatwierdzone przez odpowiednie organy zarządzające ruchem projekty w ilościach i na warunkach wskazanych w p. 2.</w:t>
      </w:r>
      <w:r w:rsidR="00951360" w:rsidRPr="00766F99">
        <w:rPr>
          <w:rFonts w:ascii="Verdana" w:hAnsi="Verdana"/>
          <w:sz w:val="20"/>
          <w:szCs w:val="20"/>
        </w:rPr>
        <w:t>14</w:t>
      </w:r>
      <w:r w:rsidRPr="00766F99">
        <w:rPr>
          <w:rFonts w:ascii="Verdana" w:hAnsi="Verdana"/>
          <w:sz w:val="20"/>
          <w:szCs w:val="20"/>
        </w:rPr>
        <w:t>.</w:t>
      </w:r>
    </w:p>
    <w:p w14:paraId="2AF903D1" w14:textId="77777777" w:rsidR="00886E46" w:rsidRPr="00766F99" w:rsidRDefault="00886E46" w:rsidP="00766F99">
      <w:pPr>
        <w:tabs>
          <w:tab w:val="left" w:pos="12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E143C53" w14:textId="77777777" w:rsidR="00886E46" w:rsidRPr="00766F99" w:rsidRDefault="00886E46" w:rsidP="00766F99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95"/>
        <w:jc w:val="both"/>
        <w:rPr>
          <w:rFonts w:ascii="Verdana" w:hAnsi="Verdana"/>
          <w:b/>
          <w:sz w:val="20"/>
          <w:szCs w:val="20"/>
        </w:rPr>
      </w:pPr>
      <w:r w:rsidRPr="00766F99">
        <w:rPr>
          <w:rFonts w:ascii="Verdana" w:hAnsi="Verdana"/>
          <w:b/>
          <w:sz w:val="20"/>
          <w:szCs w:val="20"/>
        </w:rPr>
        <w:t>Informacje dodatkowe</w:t>
      </w:r>
    </w:p>
    <w:p w14:paraId="595AF5FF" w14:textId="295055E1" w:rsidR="00886E46" w:rsidRPr="00766F99" w:rsidRDefault="00886E46" w:rsidP="00330E24">
      <w:pPr>
        <w:pStyle w:val="Akapitzlist"/>
        <w:widowControl/>
        <w:numPr>
          <w:ilvl w:val="1"/>
          <w:numId w:val="2"/>
        </w:numPr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Materiałem wyjściowym do realizacji zadania są istniejące: Projekt Wykonawczy (część drogowa) oraz projekty stałej organizacji ruchu (SOR) sporządzone </w:t>
      </w:r>
      <w:r w:rsidR="00766F99" w:rsidRPr="00766F99">
        <w:rPr>
          <w:rFonts w:ascii="Verdana" w:hAnsi="Verdana"/>
          <w:sz w:val="20"/>
          <w:szCs w:val="20"/>
        </w:rPr>
        <w:br/>
      </w:r>
      <w:r w:rsidRPr="00766F99">
        <w:rPr>
          <w:rFonts w:ascii="Verdana" w:hAnsi="Verdana"/>
          <w:sz w:val="20"/>
          <w:szCs w:val="20"/>
        </w:rPr>
        <w:t>w ramach realizacji zadania: „Budowa obwodnicy Miasta Wałbrzych w ciągu drogi krajowej nr 35”</w:t>
      </w:r>
      <w:r w:rsidR="00951360" w:rsidRPr="00766F99">
        <w:rPr>
          <w:rFonts w:ascii="Verdana" w:hAnsi="Verdana"/>
          <w:sz w:val="20"/>
          <w:szCs w:val="20"/>
        </w:rPr>
        <w:t xml:space="preserve"> a także istniejący w terenie stan organizacji ruchu.</w:t>
      </w:r>
    </w:p>
    <w:p w14:paraId="119C1A2C" w14:textId="210396E2" w:rsidR="00886E46" w:rsidRPr="00766F99" w:rsidRDefault="00886E46" w:rsidP="00330E24">
      <w:pPr>
        <w:pStyle w:val="Akapitzlist"/>
        <w:widowControl/>
        <w:numPr>
          <w:ilvl w:val="1"/>
          <w:numId w:val="2"/>
        </w:numPr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Zamawiający posiada następujące dokumenty przydatne dla realizacji zadania, które zostaną udostępnione Wykonawcy, z którym zostanie podpisana umowa na realizację zadania:</w:t>
      </w:r>
    </w:p>
    <w:p w14:paraId="2CA4B7FE" w14:textId="76857993" w:rsidR="00886E46" w:rsidRPr="00E37373" w:rsidRDefault="00951360" w:rsidP="00E37373">
      <w:pPr>
        <w:pStyle w:val="Akapitzlist"/>
        <w:widowControl/>
        <w:autoSpaceDE/>
        <w:autoSpaceDN/>
        <w:spacing w:after="160" w:line="276" w:lineRule="auto"/>
        <w:ind w:left="1406" w:hanging="555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-</w:t>
      </w:r>
      <w:r w:rsidR="002E629F">
        <w:rPr>
          <w:rFonts w:ascii="Verdana" w:hAnsi="Verdana"/>
          <w:sz w:val="20"/>
          <w:szCs w:val="20"/>
        </w:rPr>
        <w:tab/>
      </w:r>
      <w:r w:rsidR="00E37373" w:rsidRPr="00766F99">
        <w:rPr>
          <w:rFonts w:ascii="Verdana" w:hAnsi="Verdana"/>
          <w:sz w:val="20"/>
          <w:szCs w:val="20"/>
        </w:rPr>
        <w:t>dokumentacja powykonawcza</w:t>
      </w:r>
      <w:r w:rsidR="00E37373">
        <w:rPr>
          <w:rFonts w:ascii="Verdana" w:hAnsi="Verdana"/>
          <w:sz w:val="20"/>
          <w:szCs w:val="20"/>
        </w:rPr>
        <w:t xml:space="preserve"> </w:t>
      </w:r>
      <w:r w:rsidR="00886E46" w:rsidRPr="00E37373">
        <w:rPr>
          <w:rFonts w:ascii="Verdana" w:hAnsi="Verdana"/>
          <w:sz w:val="20"/>
          <w:szCs w:val="20"/>
        </w:rPr>
        <w:t xml:space="preserve">(część drogowa) </w:t>
      </w:r>
    </w:p>
    <w:p w14:paraId="463352FB" w14:textId="232B264B" w:rsidR="00886E46" w:rsidRPr="00766F99" w:rsidRDefault="00951360" w:rsidP="002E629F">
      <w:pPr>
        <w:pStyle w:val="Akapitzlist"/>
        <w:widowControl/>
        <w:autoSpaceDE/>
        <w:autoSpaceDN/>
        <w:spacing w:after="160"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-</w:t>
      </w:r>
      <w:r w:rsidR="002E629F">
        <w:rPr>
          <w:rFonts w:ascii="Verdana" w:hAnsi="Verdana"/>
          <w:sz w:val="20"/>
          <w:szCs w:val="20"/>
        </w:rPr>
        <w:tab/>
      </w:r>
      <w:r w:rsidR="00886E46" w:rsidRPr="00766F99">
        <w:rPr>
          <w:rFonts w:ascii="Verdana" w:hAnsi="Verdana"/>
          <w:sz w:val="20"/>
          <w:szCs w:val="20"/>
        </w:rPr>
        <w:t xml:space="preserve">Projekty stałej organizacji ruchu </w:t>
      </w:r>
    </w:p>
    <w:p w14:paraId="0B9604F7" w14:textId="67048B6B" w:rsidR="003C1D09" w:rsidRPr="00766F99" w:rsidRDefault="003C1D09" w:rsidP="00E37373">
      <w:pPr>
        <w:pStyle w:val="Akapitzlist"/>
        <w:widowControl/>
        <w:numPr>
          <w:ilvl w:val="1"/>
          <w:numId w:val="20"/>
        </w:numPr>
        <w:autoSpaceDE/>
        <w:autoSpaceDN/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protokół nr 196/4080/2020 z dnia 14.12.2020 </w:t>
      </w:r>
    </w:p>
    <w:p w14:paraId="1549334D" w14:textId="326D7D41" w:rsidR="003C1D09" w:rsidRPr="00766F99" w:rsidRDefault="003C1D09" w:rsidP="00E37373">
      <w:pPr>
        <w:pStyle w:val="Akapitzlist"/>
        <w:widowControl/>
        <w:numPr>
          <w:ilvl w:val="1"/>
          <w:numId w:val="20"/>
        </w:numPr>
        <w:autoSpaceDE/>
        <w:autoSpaceDN/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protokół nr 182/4080/2021 z dnia 03.11.2021 – aneks nr 1 do zatwierdzonego wcześniej projektu SOR.</w:t>
      </w:r>
    </w:p>
    <w:p w14:paraId="704BC4EB" w14:textId="77777777" w:rsidR="00E37373" w:rsidRDefault="003C1D09" w:rsidP="00E37373">
      <w:pPr>
        <w:pStyle w:val="Akapitzlist"/>
        <w:widowControl/>
        <w:numPr>
          <w:ilvl w:val="1"/>
          <w:numId w:val="20"/>
        </w:numPr>
        <w:autoSpaceDE/>
        <w:autoSpaceDN/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protokół nr 040/4080/2022 z dnia 17.03.2022 (dotyczy sygnalizacji świetlnej w część pozamiejskiej).</w:t>
      </w:r>
    </w:p>
    <w:p w14:paraId="43DC775E" w14:textId="0DBB94E5" w:rsidR="00E37373" w:rsidRPr="00E37373" w:rsidRDefault="00E37373" w:rsidP="00E37373">
      <w:pPr>
        <w:pStyle w:val="Akapitzlist"/>
        <w:widowControl/>
        <w:numPr>
          <w:ilvl w:val="1"/>
          <w:numId w:val="20"/>
        </w:numPr>
        <w:autoSpaceDE/>
        <w:autoSpaceDN/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E37373">
        <w:rPr>
          <w:rFonts w:ascii="Verdana" w:hAnsi="Verdana"/>
          <w:sz w:val="20"/>
          <w:szCs w:val="20"/>
        </w:rPr>
        <w:t>Karty Nadzoru Autorskiego – dotyczące część pozamiejskiej.</w:t>
      </w:r>
    </w:p>
    <w:p w14:paraId="3BD3B53B" w14:textId="63274885" w:rsidR="00E37373" w:rsidRPr="00E37373" w:rsidRDefault="00E37373" w:rsidP="00E37373">
      <w:pPr>
        <w:pStyle w:val="Akapitzlist"/>
        <w:widowControl/>
        <w:autoSpaceDE/>
        <w:autoSpaceDN/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- </w:t>
      </w:r>
      <w:r w:rsidRPr="005742CD">
        <w:rPr>
          <w:rFonts w:ascii="Verdana" w:hAnsi="Verdana"/>
          <w:sz w:val="20"/>
          <w:szCs w:val="20"/>
        </w:rPr>
        <w:t xml:space="preserve"> załącznik FON</w:t>
      </w:r>
    </w:p>
    <w:p w14:paraId="28E8401B" w14:textId="77777777" w:rsidR="00886E46" w:rsidRPr="00766F99" w:rsidRDefault="00886E46" w:rsidP="00330E24">
      <w:pPr>
        <w:pStyle w:val="Akapitzlist"/>
        <w:widowControl/>
        <w:numPr>
          <w:ilvl w:val="1"/>
          <w:numId w:val="2"/>
        </w:numPr>
        <w:overflowPunct w:val="0"/>
        <w:autoSpaceDE/>
        <w:autoSpaceDN/>
        <w:spacing w:line="276" w:lineRule="auto"/>
        <w:ind w:left="851" w:hanging="567"/>
        <w:jc w:val="both"/>
        <w:textAlignment w:val="baseline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lastRenderedPageBreak/>
        <w:t>Przekazanie zatwierdzonego projektu SOR nastąpi wraz z przekazaniem Zamawiającemu:</w:t>
      </w:r>
    </w:p>
    <w:p w14:paraId="70F00C18" w14:textId="1E399BA0" w:rsidR="00886E46" w:rsidRPr="00766F99" w:rsidRDefault="00886E46" w:rsidP="00766F99">
      <w:pPr>
        <w:overflowPunct w:val="0"/>
        <w:spacing w:line="276" w:lineRule="auto"/>
        <w:ind w:left="1418" w:hanging="425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-</w:t>
      </w:r>
      <w:r w:rsidR="002E629F">
        <w:rPr>
          <w:rFonts w:ascii="Verdana" w:hAnsi="Verdana"/>
          <w:sz w:val="20"/>
          <w:szCs w:val="20"/>
        </w:rPr>
        <w:tab/>
      </w:r>
      <w:r w:rsidRPr="00766F99">
        <w:rPr>
          <w:rFonts w:ascii="Verdana" w:hAnsi="Verdana"/>
          <w:sz w:val="20"/>
          <w:szCs w:val="20"/>
        </w:rPr>
        <w:t>oświadczenia o kompletności opracowań projektowych,</w:t>
      </w:r>
    </w:p>
    <w:p w14:paraId="440CEF14" w14:textId="2EA763F9" w:rsidR="00886E46" w:rsidRPr="00766F99" w:rsidRDefault="00886E46" w:rsidP="00766F99">
      <w:pPr>
        <w:overflowPunct w:val="0"/>
        <w:spacing w:line="276" w:lineRule="auto"/>
        <w:ind w:left="1418" w:hanging="425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-</w:t>
      </w:r>
      <w:r w:rsidR="002E629F">
        <w:rPr>
          <w:rFonts w:ascii="Verdana" w:hAnsi="Verdana"/>
          <w:sz w:val="20"/>
          <w:szCs w:val="20"/>
        </w:rPr>
        <w:tab/>
      </w:r>
      <w:r w:rsidRPr="00766F99">
        <w:rPr>
          <w:rFonts w:ascii="Verdana" w:hAnsi="Verdana"/>
          <w:sz w:val="20"/>
          <w:szCs w:val="20"/>
        </w:rPr>
        <w:t>oświadczenia, że są one wykonane zgodnie z umową i aktualnie obowiązującymi przepisami,</w:t>
      </w:r>
    </w:p>
    <w:p w14:paraId="3F3C9D92" w14:textId="2D05385B" w:rsidR="00886E46" w:rsidRPr="00766F99" w:rsidRDefault="00886E46" w:rsidP="00766F99">
      <w:pPr>
        <w:overflowPunct w:val="0"/>
        <w:spacing w:line="276" w:lineRule="auto"/>
        <w:ind w:left="1418" w:hanging="425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-</w:t>
      </w:r>
      <w:r w:rsidR="002E629F">
        <w:rPr>
          <w:rFonts w:ascii="Verdana" w:hAnsi="Verdana"/>
          <w:sz w:val="20"/>
          <w:szCs w:val="20"/>
        </w:rPr>
        <w:tab/>
      </w:r>
      <w:r w:rsidRPr="00766F99">
        <w:rPr>
          <w:rFonts w:ascii="Verdana" w:hAnsi="Verdana"/>
          <w:sz w:val="20"/>
          <w:szCs w:val="20"/>
        </w:rPr>
        <w:t>obmiarem opracowań projektowych, dokumentujący faktyczny zakres ilościowy,</w:t>
      </w:r>
    </w:p>
    <w:p w14:paraId="25505E49" w14:textId="05D74145" w:rsidR="00886E46" w:rsidRPr="00766F99" w:rsidRDefault="00886E46" w:rsidP="00330E24">
      <w:pPr>
        <w:pStyle w:val="Akapitzlist"/>
        <w:widowControl/>
        <w:numPr>
          <w:ilvl w:val="1"/>
          <w:numId w:val="2"/>
        </w:numPr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 xml:space="preserve">Protokół potwierdzający przekazanie dokumentacji, o której mowa w pkt 5.3 powyżej jest równoznaczne z zakończeniem realizacji zakresu rzeczowego przedmiotu zamówienia. </w:t>
      </w:r>
    </w:p>
    <w:p w14:paraId="173DE8CB" w14:textId="77777777" w:rsidR="00886E46" w:rsidRPr="00766F99" w:rsidRDefault="00886E46" w:rsidP="00330E24">
      <w:pPr>
        <w:pStyle w:val="Akapitzlist"/>
        <w:widowControl/>
        <w:numPr>
          <w:ilvl w:val="1"/>
          <w:numId w:val="2"/>
        </w:numPr>
        <w:autoSpaceDE/>
        <w:autoSpaceDN/>
        <w:spacing w:line="276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66F99">
        <w:rPr>
          <w:rFonts w:ascii="Verdana" w:hAnsi="Verdana"/>
          <w:sz w:val="20"/>
          <w:szCs w:val="20"/>
        </w:rPr>
        <w:t>Przedstawiciel Zamawiającego wyznaczony do kontaktów z Wykonawcą ma prawo do podjęcia decyzji:</w:t>
      </w:r>
    </w:p>
    <w:p w14:paraId="3D187828" w14:textId="77777777" w:rsidR="00886E46" w:rsidRPr="00766F99" w:rsidRDefault="00886E46" w:rsidP="00766F99">
      <w:pPr>
        <w:widowControl/>
        <w:numPr>
          <w:ilvl w:val="0"/>
          <w:numId w:val="8"/>
        </w:numPr>
        <w:tabs>
          <w:tab w:val="left" w:pos="1134"/>
        </w:tabs>
        <w:overflowPunct w:val="0"/>
        <w:autoSpaceDE/>
        <w:autoSpaceDN/>
        <w:spacing w:line="276" w:lineRule="auto"/>
        <w:ind w:left="1134" w:hanging="283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766F99">
        <w:rPr>
          <w:rFonts w:ascii="Verdana" w:hAnsi="Verdana" w:cs="Tahoma"/>
          <w:sz w:val="20"/>
          <w:szCs w:val="20"/>
        </w:rPr>
        <w:t>o wyznaczeniu Wykonawcy terminu nie dłuższego niż 15 dni, przeznaczonego na: przeanalizowanie zgłoszonych uwag oraz stwierdzonych wad;</w:t>
      </w:r>
    </w:p>
    <w:p w14:paraId="4CE328EB" w14:textId="36E9B38A" w:rsidR="00886E46" w:rsidRPr="00766F99" w:rsidRDefault="00886E46" w:rsidP="00766F99">
      <w:pPr>
        <w:widowControl/>
        <w:numPr>
          <w:ilvl w:val="0"/>
          <w:numId w:val="8"/>
        </w:numPr>
        <w:tabs>
          <w:tab w:val="left" w:pos="1134"/>
        </w:tabs>
        <w:overflowPunct w:val="0"/>
        <w:autoSpaceDE/>
        <w:autoSpaceDN/>
        <w:spacing w:line="276" w:lineRule="auto"/>
        <w:ind w:left="1134" w:hanging="283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766F99">
        <w:rPr>
          <w:rFonts w:ascii="Verdana" w:hAnsi="Verdana" w:cs="Tahoma"/>
          <w:sz w:val="20"/>
          <w:szCs w:val="20"/>
        </w:rPr>
        <w:t>przeprowadzenia konsultacji w sprawie uwag i wad;</w:t>
      </w:r>
    </w:p>
    <w:p w14:paraId="530CDB85" w14:textId="77777777" w:rsidR="00886E46" w:rsidRPr="00766F99" w:rsidRDefault="00886E46" w:rsidP="00766F99">
      <w:pPr>
        <w:overflowPunct w:val="0"/>
        <w:spacing w:line="276" w:lineRule="auto"/>
        <w:jc w:val="both"/>
        <w:textAlignment w:val="baseline"/>
        <w:rPr>
          <w:rFonts w:ascii="Verdana" w:hAnsi="Verdana" w:cs="Tahoma"/>
          <w:sz w:val="20"/>
          <w:szCs w:val="20"/>
        </w:rPr>
      </w:pPr>
    </w:p>
    <w:p w14:paraId="2F4E5FEC" w14:textId="77777777" w:rsidR="00886E46" w:rsidRPr="005742CD" w:rsidRDefault="00886E46" w:rsidP="00766F99">
      <w:pPr>
        <w:overflowPunct w:val="0"/>
        <w:spacing w:line="276" w:lineRule="auto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5742CD">
        <w:rPr>
          <w:rFonts w:ascii="Verdana" w:hAnsi="Verdana" w:cs="Tahoma"/>
          <w:sz w:val="20"/>
          <w:szCs w:val="20"/>
        </w:rPr>
        <w:t>Załączniki:</w:t>
      </w:r>
    </w:p>
    <w:p w14:paraId="6CC2BC12" w14:textId="6FFD3008" w:rsidR="00886E46" w:rsidRPr="005742CD" w:rsidRDefault="00886E46" w:rsidP="002E629F">
      <w:pPr>
        <w:pStyle w:val="Akapitzlist"/>
        <w:widowControl/>
        <w:numPr>
          <w:ilvl w:val="0"/>
          <w:numId w:val="9"/>
        </w:numPr>
        <w:overflowPunct w:val="0"/>
        <w:autoSpaceDE/>
        <w:autoSpaceDN/>
        <w:spacing w:line="276" w:lineRule="auto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5742CD">
        <w:rPr>
          <w:rFonts w:ascii="Verdana" w:hAnsi="Verdana" w:cs="Tahoma"/>
          <w:sz w:val="20"/>
          <w:szCs w:val="20"/>
        </w:rPr>
        <w:t xml:space="preserve">załącznik nr 1 </w:t>
      </w:r>
      <w:r w:rsidR="00AD6E3A" w:rsidRPr="005742CD">
        <w:rPr>
          <w:rFonts w:ascii="Verdana" w:hAnsi="Verdana" w:cs="Tahoma"/>
          <w:sz w:val="20"/>
          <w:szCs w:val="20"/>
        </w:rPr>
        <w:t>–</w:t>
      </w:r>
      <w:r w:rsidRPr="005742CD">
        <w:rPr>
          <w:rFonts w:ascii="Verdana" w:hAnsi="Verdana" w:cs="Tahoma"/>
          <w:sz w:val="20"/>
          <w:szCs w:val="20"/>
        </w:rPr>
        <w:t xml:space="preserve"> </w:t>
      </w:r>
      <w:r w:rsidR="00AD6E3A" w:rsidRPr="005742CD">
        <w:rPr>
          <w:rFonts w:ascii="Verdana" w:hAnsi="Verdana" w:cs="Tahoma"/>
          <w:sz w:val="20"/>
          <w:szCs w:val="20"/>
        </w:rPr>
        <w:t xml:space="preserve">fragment </w:t>
      </w:r>
      <w:r w:rsidR="00AD6E3A" w:rsidRPr="005742CD">
        <w:rPr>
          <w:rFonts w:ascii="Verdana" w:hAnsi="Verdana"/>
          <w:sz w:val="20"/>
          <w:szCs w:val="20"/>
        </w:rPr>
        <w:t>dokumentacji powykonawczej</w:t>
      </w:r>
      <w:r w:rsidR="00AD6E3A" w:rsidRPr="005742CD">
        <w:rPr>
          <w:rFonts w:ascii="Verdana" w:hAnsi="Verdana" w:cs="Tahoma"/>
          <w:sz w:val="20"/>
          <w:szCs w:val="20"/>
        </w:rPr>
        <w:t xml:space="preserve"> w zakresie </w:t>
      </w:r>
      <w:r w:rsidRPr="005742CD">
        <w:rPr>
          <w:rFonts w:ascii="Verdana" w:hAnsi="Verdana" w:cs="Tahoma"/>
          <w:sz w:val="20"/>
          <w:szCs w:val="20"/>
        </w:rPr>
        <w:t>część drogow</w:t>
      </w:r>
      <w:r w:rsidR="00AD6E3A" w:rsidRPr="005742CD">
        <w:rPr>
          <w:rFonts w:ascii="Verdana" w:hAnsi="Verdana" w:cs="Tahoma"/>
          <w:sz w:val="20"/>
          <w:szCs w:val="20"/>
        </w:rPr>
        <w:t>ej.</w:t>
      </w:r>
    </w:p>
    <w:p w14:paraId="05B5E87E" w14:textId="611AA9C2" w:rsidR="00886E46" w:rsidRPr="005742CD" w:rsidRDefault="00886E46" w:rsidP="002E629F">
      <w:pPr>
        <w:pStyle w:val="Akapitzlist"/>
        <w:widowControl/>
        <w:numPr>
          <w:ilvl w:val="0"/>
          <w:numId w:val="9"/>
        </w:numPr>
        <w:overflowPunct w:val="0"/>
        <w:autoSpaceDE/>
        <w:autoSpaceDN/>
        <w:spacing w:line="276" w:lineRule="auto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5742CD">
        <w:rPr>
          <w:rFonts w:ascii="Verdana" w:hAnsi="Verdana" w:cs="Tahoma"/>
          <w:sz w:val="20"/>
          <w:szCs w:val="20"/>
        </w:rPr>
        <w:t xml:space="preserve">załącznik nr 2 - </w:t>
      </w:r>
      <w:r w:rsidRPr="005742CD">
        <w:rPr>
          <w:rFonts w:ascii="Verdana" w:hAnsi="Verdana"/>
          <w:sz w:val="20"/>
          <w:szCs w:val="20"/>
        </w:rPr>
        <w:t>Projekty stałej organizacji ruchu</w:t>
      </w:r>
      <w:r w:rsidR="003C1D09" w:rsidRPr="005742CD">
        <w:rPr>
          <w:rFonts w:ascii="Verdana" w:hAnsi="Verdana"/>
          <w:sz w:val="20"/>
          <w:szCs w:val="20"/>
        </w:rPr>
        <w:t>:</w:t>
      </w:r>
    </w:p>
    <w:p w14:paraId="501F8C14" w14:textId="59D8D911" w:rsidR="003C1D09" w:rsidRPr="005742CD" w:rsidRDefault="003C1D09" w:rsidP="002E629F">
      <w:pPr>
        <w:pStyle w:val="Akapitzlist"/>
        <w:widowControl/>
        <w:autoSpaceDE/>
        <w:autoSpaceDN/>
        <w:spacing w:line="276" w:lineRule="auto"/>
        <w:ind w:left="1134" w:hanging="414"/>
        <w:contextualSpacing w:val="0"/>
        <w:jc w:val="both"/>
        <w:rPr>
          <w:rFonts w:ascii="Verdana" w:hAnsi="Verdana"/>
          <w:sz w:val="20"/>
          <w:szCs w:val="20"/>
        </w:rPr>
      </w:pPr>
      <w:r w:rsidRPr="005742CD">
        <w:rPr>
          <w:rFonts w:ascii="Verdana" w:hAnsi="Verdana"/>
          <w:sz w:val="20"/>
          <w:szCs w:val="20"/>
        </w:rPr>
        <w:t>-</w:t>
      </w:r>
      <w:r w:rsidR="002E629F" w:rsidRPr="005742CD">
        <w:rPr>
          <w:rFonts w:ascii="Verdana" w:hAnsi="Verdana"/>
          <w:sz w:val="20"/>
          <w:szCs w:val="20"/>
        </w:rPr>
        <w:tab/>
      </w:r>
      <w:r w:rsidRPr="005742CD">
        <w:rPr>
          <w:rFonts w:ascii="Verdana" w:hAnsi="Verdana"/>
          <w:sz w:val="20"/>
          <w:szCs w:val="20"/>
        </w:rPr>
        <w:t xml:space="preserve">protokół nr 196/4080/2020 z dnia 14.12.2020 </w:t>
      </w:r>
    </w:p>
    <w:p w14:paraId="654DC37D" w14:textId="55D125E6" w:rsidR="003C1D09" w:rsidRPr="005742CD" w:rsidRDefault="003C1D09" w:rsidP="002E629F">
      <w:pPr>
        <w:pStyle w:val="Akapitzlist"/>
        <w:widowControl/>
        <w:autoSpaceDE/>
        <w:autoSpaceDN/>
        <w:spacing w:line="276" w:lineRule="auto"/>
        <w:ind w:left="1134" w:hanging="414"/>
        <w:contextualSpacing w:val="0"/>
        <w:jc w:val="both"/>
        <w:rPr>
          <w:rFonts w:ascii="Verdana" w:hAnsi="Verdana"/>
          <w:sz w:val="20"/>
          <w:szCs w:val="20"/>
        </w:rPr>
      </w:pPr>
      <w:r w:rsidRPr="005742CD">
        <w:rPr>
          <w:rFonts w:ascii="Verdana" w:hAnsi="Verdana"/>
          <w:sz w:val="20"/>
          <w:szCs w:val="20"/>
        </w:rPr>
        <w:t>-</w:t>
      </w:r>
      <w:r w:rsidR="002E629F" w:rsidRPr="005742CD">
        <w:rPr>
          <w:rFonts w:ascii="Verdana" w:hAnsi="Verdana"/>
          <w:sz w:val="20"/>
          <w:szCs w:val="20"/>
        </w:rPr>
        <w:tab/>
      </w:r>
      <w:r w:rsidRPr="005742CD">
        <w:rPr>
          <w:rFonts w:ascii="Verdana" w:hAnsi="Verdana"/>
          <w:sz w:val="20"/>
          <w:szCs w:val="20"/>
        </w:rPr>
        <w:t xml:space="preserve">protokół nr 182/4080/2021 z dnia 03.11.2021 – aneks nr 1 </w:t>
      </w:r>
    </w:p>
    <w:p w14:paraId="7D5149E8" w14:textId="2461C983" w:rsidR="00951360" w:rsidRPr="005742CD" w:rsidRDefault="003C1D09" w:rsidP="002E629F">
      <w:pPr>
        <w:pStyle w:val="Akapitzlist"/>
        <w:widowControl/>
        <w:autoSpaceDE/>
        <w:autoSpaceDN/>
        <w:spacing w:line="276" w:lineRule="auto"/>
        <w:ind w:left="1134" w:hanging="414"/>
        <w:contextualSpacing w:val="0"/>
        <w:jc w:val="both"/>
        <w:rPr>
          <w:rFonts w:ascii="Verdana" w:hAnsi="Verdana"/>
          <w:sz w:val="20"/>
          <w:szCs w:val="20"/>
        </w:rPr>
      </w:pPr>
      <w:r w:rsidRPr="005742CD">
        <w:rPr>
          <w:rFonts w:ascii="Verdana" w:hAnsi="Verdana"/>
          <w:sz w:val="20"/>
          <w:szCs w:val="20"/>
        </w:rPr>
        <w:t>-</w:t>
      </w:r>
      <w:r w:rsidR="002E629F" w:rsidRPr="005742CD">
        <w:rPr>
          <w:rFonts w:ascii="Verdana" w:hAnsi="Verdana"/>
          <w:sz w:val="20"/>
          <w:szCs w:val="20"/>
        </w:rPr>
        <w:tab/>
      </w:r>
      <w:r w:rsidRPr="005742CD">
        <w:rPr>
          <w:rFonts w:ascii="Verdana" w:hAnsi="Verdana"/>
          <w:sz w:val="20"/>
          <w:szCs w:val="20"/>
        </w:rPr>
        <w:t xml:space="preserve">protokół nr 040/4080/2022 z dnia 17.03.2022 </w:t>
      </w:r>
      <w:r w:rsidR="00806D10" w:rsidRPr="005742CD">
        <w:rPr>
          <w:rFonts w:ascii="Verdana" w:hAnsi="Verdana"/>
          <w:sz w:val="20"/>
          <w:szCs w:val="20"/>
        </w:rPr>
        <w:t xml:space="preserve">- </w:t>
      </w:r>
      <w:r w:rsidRPr="005742CD">
        <w:rPr>
          <w:rFonts w:ascii="Verdana" w:hAnsi="Verdana"/>
          <w:sz w:val="20"/>
          <w:szCs w:val="20"/>
        </w:rPr>
        <w:t>dotyczy sygnalizacji świetlnej w część pozamiejsk</w:t>
      </w:r>
      <w:r w:rsidR="00951360" w:rsidRPr="005742CD">
        <w:rPr>
          <w:rFonts w:ascii="Verdana" w:hAnsi="Verdana"/>
          <w:sz w:val="20"/>
          <w:szCs w:val="20"/>
        </w:rPr>
        <w:t>iej.</w:t>
      </w:r>
    </w:p>
    <w:p w14:paraId="129513F7" w14:textId="3FC85942" w:rsidR="00806D10" w:rsidRPr="005742CD" w:rsidRDefault="00806D10" w:rsidP="00806D10">
      <w:pPr>
        <w:pStyle w:val="Akapitzlist"/>
        <w:widowControl/>
        <w:autoSpaceDE/>
        <w:autoSpaceDN/>
        <w:spacing w:line="276" w:lineRule="auto"/>
        <w:ind w:left="1134" w:hanging="414"/>
        <w:contextualSpacing w:val="0"/>
        <w:jc w:val="both"/>
        <w:rPr>
          <w:rFonts w:ascii="Verdana" w:hAnsi="Verdana"/>
          <w:sz w:val="20"/>
          <w:szCs w:val="20"/>
        </w:rPr>
      </w:pPr>
      <w:r w:rsidRPr="005742CD">
        <w:rPr>
          <w:rFonts w:ascii="Verdana" w:hAnsi="Verdana"/>
          <w:sz w:val="20"/>
          <w:szCs w:val="20"/>
        </w:rPr>
        <w:t xml:space="preserve">-  </w:t>
      </w:r>
      <w:r w:rsidRPr="005742CD">
        <w:rPr>
          <w:rFonts w:ascii="Verdana" w:hAnsi="Verdana"/>
          <w:sz w:val="20"/>
          <w:szCs w:val="20"/>
        </w:rPr>
        <w:tab/>
        <w:t>Karty Nadzoru Autorskiego – dotyczące część pozamiejskiej.</w:t>
      </w:r>
    </w:p>
    <w:p w14:paraId="529DDDC3" w14:textId="77BAC543" w:rsidR="00612D0B" w:rsidRPr="005742CD" w:rsidRDefault="00612D0B" w:rsidP="00612D0B">
      <w:pPr>
        <w:pStyle w:val="Akapitzlist"/>
        <w:widowControl/>
        <w:autoSpaceDE/>
        <w:autoSpaceDN/>
        <w:spacing w:line="276" w:lineRule="auto"/>
        <w:ind w:left="284" w:firstLine="142"/>
        <w:contextualSpacing w:val="0"/>
        <w:jc w:val="both"/>
        <w:rPr>
          <w:rFonts w:ascii="Verdana" w:hAnsi="Verdana"/>
          <w:sz w:val="20"/>
          <w:szCs w:val="20"/>
        </w:rPr>
      </w:pPr>
      <w:r w:rsidRPr="005742CD">
        <w:rPr>
          <w:rFonts w:ascii="Verdana" w:hAnsi="Verdana"/>
          <w:sz w:val="20"/>
          <w:szCs w:val="20"/>
        </w:rPr>
        <w:t>3) załącznik FON</w:t>
      </w:r>
    </w:p>
    <w:p w14:paraId="7C94C4A4" w14:textId="675D2612" w:rsidR="002A15F6" w:rsidRPr="00766F99" w:rsidRDefault="002A15F6" w:rsidP="00766F99">
      <w:pPr>
        <w:pStyle w:val="p3"/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2A15F6" w:rsidRPr="00766F99" w:rsidSect="008C57B8">
      <w:footerReference w:type="default" r:id="rId10"/>
      <w:footnotePr>
        <w:numRestart w:val="eachSect"/>
      </w:footnotePr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FACE" w14:textId="77777777" w:rsidR="005A24B0" w:rsidRDefault="005A24B0">
      <w:r>
        <w:separator/>
      </w:r>
    </w:p>
  </w:endnote>
  <w:endnote w:type="continuationSeparator" w:id="0">
    <w:p w14:paraId="4A7F00A6" w14:textId="77777777" w:rsidR="005A24B0" w:rsidRDefault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8148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F6504B" w14:textId="104623A3" w:rsidR="00A40689" w:rsidRDefault="00A40689">
            <w:pPr>
              <w:pStyle w:val="Stopka"/>
              <w:jc w:val="right"/>
            </w:pPr>
            <w:r w:rsidRPr="00AB0DF8">
              <w:rPr>
                <w:rFonts w:ascii="Verdana" w:hAnsi="Verdana"/>
                <w:sz w:val="18"/>
                <w:szCs w:val="18"/>
              </w:rPr>
              <w:t xml:space="preserve">Strona </w:t>
            </w:r>
            <w:r w:rsidRPr="00AB0DF8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AB0DF8">
              <w:rPr>
                <w:rFonts w:ascii="Verdana" w:hAnsi="Verdana"/>
                <w:sz w:val="18"/>
                <w:szCs w:val="18"/>
              </w:rPr>
              <w:instrText>PAGE</w:instrText>
            </w:r>
            <w:r w:rsidRPr="00AB0DF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B0DF8">
              <w:rPr>
                <w:rFonts w:ascii="Verdana" w:hAnsi="Verdana"/>
                <w:sz w:val="18"/>
                <w:szCs w:val="18"/>
              </w:rPr>
              <w:t>2</w:t>
            </w:r>
            <w:r w:rsidRPr="00AB0DF8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AB0DF8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B0DF8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AB0DF8">
              <w:rPr>
                <w:rFonts w:ascii="Verdana" w:hAnsi="Verdana"/>
                <w:sz w:val="18"/>
                <w:szCs w:val="18"/>
              </w:rPr>
              <w:instrText>NUMPAGES</w:instrText>
            </w:r>
            <w:r w:rsidRPr="00AB0DF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B0DF8">
              <w:rPr>
                <w:rFonts w:ascii="Verdana" w:hAnsi="Verdana"/>
                <w:sz w:val="18"/>
                <w:szCs w:val="18"/>
              </w:rPr>
              <w:t>2</w:t>
            </w:r>
            <w:r w:rsidRPr="00AB0DF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  <w:p w14:paraId="6980C167" w14:textId="77777777" w:rsidR="000D30D1" w:rsidRDefault="000D30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AD59" w14:textId="77777777" w:rsidR="005A24B0" w:rsidRDefault="005A24B0">
      <w:r>
        <w:separator/>
      </w:r>
    </w:p>
  </w:footnote>
  <w:footnote w:type="continuationSeparator" w:id="0">
    <w:p w14:paraId="4AC9769E" w14:textId="77777777" w:rsidR="005A24B0" w:rsidRDefault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CEE"/>
    <w:multiLevelType w:val="multilevel"/>
    <w:tmpl w:val="FC005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8425B3"/>
    <w:multiLevelType w:val="multilevel"/>
    <w:tmpl w:val="12DAAE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703F24"/>
    <w:multiLevelType w:val="multilevel"/>
    <w:tmpl w:val="ED8A5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33ADF"/>
    <w:multiLevelType w:val="multilevel"/>
    <w:tmpl w:val="9F6EDA52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8A7900"/>
    <w:multiLevelType w:val="multilevel"/>
    <w:tmpl w:val="978EA38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D752CA"/>
    <w:multiLevelType w:val="multilevel"/>
    <w:tmpl w:val="9A0ADE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C4ADA"/>
    <w:multiLevelType w:val="multilevel"/>
    <w:tmpl w:val="A8789A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A0736"/>
    <w:multiLevelType w:val="hybridMultilevel"/>
    <w:tmpl w:val="16CE352A"/>
    <w:lvl w:ilvl="0" w:tplc="0BD2F200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 w15:restartNumberingAfterBreak="0">
    <w:nsid w:val="3928754F"/>
    <w:multiLevelType w:val="multilevel"/>
    <w:tmpl w:val="65F83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170399"/>
    <w:multiLevelType w:val="hybridMultilevel"/>
    <w:tmpl w:val="770A5A3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CAE6C50"/>
    <w:multiLevelType w:val="hybridMultilevel"/>
    <w:tmpl w:val="D77EB4B6"/>
    <w:lvl w:ilvl="0" w:tplc="7FC079D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0B0EC6"/>
    <w:multiLevelType w:val="hybridMultilevel"/>
    <w:tmpl w:val="8BC203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A2DD1"/>
    <w:multiLevelType w:val="hybridMultilevel"/>
    <w:tmpl w:val="A9F0D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C243F"/>
    <w:multiLevelType w:val="hybridMultilevel"/>
    <w:tmpl w:val="74B23F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E5707"/>
    <w:multiLevelType w:val="multilevel"/>
    <w:tmpl w:val="9F6EDA52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9B94C0C"/>
    <w:multiLevelType w:val="hybridMultilevel"/>
    <w:tmpl w:val="F384B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93EA7"/>
    <w:multiLevelType w:val="hybridMultilevel"/>
    <w:tmpl w:val="9A2AE02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7B152CA8"/>
    <w:multiLevelType w:val="hybridMultilevel"/>
    <w:tmpl w:val="B2002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A3066"/>
    <w:multiLevelType w:val="hybridMultilevel"/>
    <w:tmpl w:val="917471D4"/>
    <w:lvl w:ilvl="0" w:tplc="9BB61972">
      <w:start w:val="1"/>
      <w:numFmt w:val="bullet"/>
      <w:pStyle w:val="Punktowanie1"/>
      <w:lvlText w:val=""/>
      <w:lvlJc w:val="left"/>
      <w:pPr>
        <w:tabs>
          <w:tab w:val="num" w:pos="1531"/>
        </w:tabs>
        <w:ind w:left="1531" w:hanging="113"/>
      </w:pPr>
      <w:rPr>
        <w:rFonts w:ascii="Wingdings" w:hAnsi="Wingdings" w:hint="default"/>
      </w:rPr>
    </w:lvl>
    <w:lvl w:ilvl="1" w:tplc="0415001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96947444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6073633">
    <w:abstractNumId w:val="0"/>
  </w:num>
  <w:num w:numId="3" w16cid:durableId="581836466">
    <w:abstractNumId w:val="6"/>
  </w:num>
  <w:num w:numId="4" w16cid:durableId="1491405406">
    <w:abstractNumId w:val="2"/>
  </w:num>
  <w:num w:numId="5" w16cid:durableId="2024166569">
    <w:abstractNumId w:val="3"/>
  </w:num>
  <w:num w:numId="6" w16cid:durableId="2137943599">
    <w:abstractNumId w:val="14"/>
  </w:num>
  <w:num w:numId="7" w16cid:durableId="590430264">
    <w:abstractNumId w:val="4"/>
  </w:num>
  <w:num w:numId="8" w16cid:durableId="1670912236">
    <w:abstractNumId w:val="1"/>
  </w:num>
  <w:num w:numId="9" w16cid:durableId="804081393">
    <w:abstractNumId w:val="5"/>
  </w:num>
  <w:num w:numId="10" w16cid:durableId="497119207">
    <w:abstractNumId w:val="11"/>
  </w:num>
  <w:num w:numId="11" w16cid:durableId="947614751">
    <w:abstractNumId w:val="16"/>
  </w:num>
  <w:num w:numId="12" w16cid:durableId="519900446">
    <w:abstractNumId w:val="8"/>
  </w:num>
  <w:num w:numId="13" w16cid:durableId="635254192">
    <w:abstractNumId w:val="9"/>
  </w:num>
  <w:num w:numId="14" w16cid:durableId="1404063543">
    <w:abstractNumId w:val="7"/>
  </w:num>
  <w:num w:numId="15" w16cid:durableId="1219125849">
    <w:abstractNumId w:val="10"/>
  </w:num>
  <w:num w:numId="16" w16cid:durableId="1318607442">
    <w:abstractNumId w:val="12"/>
  </w:num>
  <w:num w:numId="17" w16cid:durableId="30421458">
    <w:abstractNumId w:val="17"/>
  </w:num>
  <w:num w:numId="18" w16cid:durableId="9192899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6503570">
    <w:abstractNumId w:val="18"/>
  </w:num>
  <w:num w:numId="20" w16cid:durableId="28928541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6" w:nlCheck="1" w:checkStyle="0"/>
  <w:activeWritingStyle w:appName="MSWord" w:lang="pl-P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08"/>
    <w:rsid w:val="00003715"/>
    <w:rsid w:val="00003A51"/>
    <w:rsid w:val="0001045E"/>
    <w:rsid w:val="0002013D"/>
    <w:rsid w:val="00022955"/>
    <w:rsid w:val="00024A8D"/>
    <w:rsid w:val="0002748F"/>
    <w:rsid w:val="00033E5C"/>
    <w:rsid w:val="00035984"/>
    <w:rsid w:val="000421DB"/>
    <w:rsid w:val="00045846"/>
    <w:rsid w:val="00056C99"/>
    <w:rsid w:val="00074597"/>
    <w:rsid w:val="00075376"/>
    <w:rsid w:val="00080C6A"/>
    <w:rsid w:val="00085824"/>
    <w:rsid w:val="00090457"/>
    <w:rsid w:val="0009074A"/>
    <w:rsid w:val="0009712C"/>
    <w:rsid w:val="000A6DFE"/>
    <w:rsid w:val="000C0620"/>
    <w:rsid w:val="000C61E6"/>
    <w:rsid w:val="000D30D1"/>
    <w:rsid w:val="000E0179"/>
    <w:rsid w:val="000F0551"/>
    <w:rsid w:val="000F4301"/>
    <w:rsid w:val="001009D7"/>
    <w:rsid w:val="0010505C"/>
    <w:rsid w:val="001102F1"/>
    <w:rsid w:val="00113218"/>
    <w:rsid w:val="00113F05"/>
    <w:rsid w:val="001152B6"/>
    <w:rsid w:val="001232EF"/>
    <w:rsid w:val="00126F11"/>
    <w:rsid w:val="00160201"/>
    <w:rsid w:val="0017242D"/>
    <w:rsid w:val="00176002"/>
    <w:rsid w:val="00177FE1"/>
    <w:rsid w:val="0018310B"/>
    <w:rsid w:val="00190D21"/>
    <w:rsid w:val="00196C1D"/>
    <w:rsid w:val="001B0EBD"/>
    <w:rsid w:val="001D68D6"/>
    <w:rsid w:val="001D6DD3"/>
    <w:rsid w:val="001D6ED0"/>
    <w:rsid w:val="001E0E6C"/>
    <w:rsid w:val="001E5708"/>
    <w:rsid w:val="00216DED"/>
    <w:rsid w:val="00221777"/>
    <w:rsid w:val="00231B9B"/>
    <w:rsid w:val="00234E43"/>
    <w:rsid w:val="00236CFE"/>
    <w:rsid w:val="00256103"/>
    <w:rsid w:val="002639B3"/>
    <w:rsid w:val="00265E7F"/>
    <w:rsid w:val="00272469"/>
    <w:rsid w:val="002747E2"/>
    <w:rsid w:val="002A15F6"/>
    <w:rsid w:val="002A4E08"/>
    <w:rsid w:val="002A5197"/>
    <w:rsid w:val="002A62C9"/>
    <w:rsid w:val="002A6D89"/>
    <w:rsid w:val="002B1EF9"/>
    <w:rsid w:val="002B437B"/>
    <w:rsid w:val="002B7D13"/>
    <w:rsid w:val="002C4CF2"/>
    <w:rsid w:val="002C5CF4"/>
    <w:rsid w:val="002C7E65"/>
    <w:rsid w:val="002E0233"/>
    <w:rsid w:val="002E31DC"/>
    <w:rsid w:val="002E629F"/>
    <w:rsid w:val="003036B8"/>
    <w:rsid w:val="00304F9E"/>
    <w:rsid w:val="003236C6"/>
    <w:rsid w:val="00330E24"/>
    <w:rsid w:val="003355D8"/>
    <w:rsid w:val="00336545"/>
    <w:rsid w:val="00337513"/>
    <w:rsid w:val="00346AA0"/>
    <w:rsid w:val="00350F43"/>
    <w:rsid w:val="003512FF"/>
    <w:rsid w:val="00360196"/>
    <w:rsid w:val="00364575"/>
    <w:rsid w:val="00373D2B"/>
    <w:rsid w:val="00374D1A"/>
    <w:rsid w:val="00390310"/>
    <w:rsid w:val="00397DA8"/>
    <w:rsid w:val="003B1802"/>
    <w:rsid w:val="003C1A59"/>
    <w:rsid w:val="003C1D09"/>
    <w:rsid w:val="003C2255"/>
    <w:rsid w:val="003C254C"/>
    <w:rsid w:val="003E1781"/>
    <w:rsid w:val="003E3948"/>
    <w:rsid w:val="003E4032"/>
    <w:rsid w:val="003E50C3"/>
    <w:rsid w:val="003F3BB2"/>
    <w:rsid w:val="003F60A7"/>
    <w:rsid w:val="00401F17"/>
    <w:rsid w:val="00402D3E"/>
    <w:rsid w:val="00404FCE"/>
    <w:rsid w:val="00410A05"/>
    <w:rsid w:val="0041146E"/>
    <w:rsid w:val="004253C0"/>
    <w:rsid w:val="00426CD9"/>
    <w:rsid w:val="00444838"/>
    <w:rsid w:val="00452295"/>
    <w:rsid w:val="00457F7F"/>
    <w:rsid w:val="00470589"/>
    <w:rsid w:val="00470C9B"/>
    <w:rsid w:val="00470DC8"/>
    <w:rsid w:val="00476FEA"/>
    <w:rsid w:val="00477D07"/>
    <w:rsid w:val="00480B99"/>
    <w:rsid w:val="0048258D"/>
    <w:rsid w:val="00485F05"/>
    <w:rsid w:val="00490925"/>
    <w:rsid w:val="004A4E49"/>
    <w:rsid w:val="004B1DFD"/>
    <w:rsid w:val="004B2616"/>
    <w:rsid w:val="004B5C81"/>
    <w:rsid w:val="004C3A82"/>
    <w:rsid w:val="004C7A61"/>
    <w:rsid w:val="004D27C5"/>
    <w:rsid w:val="004F0299"/>
    <w:rsid w:val="004F2CB4"/>
    <w:rsid w:val="0050214D"/>
    <w:rsid w:val="00507F84"/>
    <w:rsid w:val="00516264"/>
    <w:rsid w:val="005170BE"/>
    <w:rsid w:val="005362FF"/>
    <w:rsid w:val="00541069"/>
    <w:rsid w:val="005445BA"/>
    <w:rsid w:val="005567AF"/>
    <w:rsid w:val="00562BE5"/>
    <w:rsid w:val="00563C33"/>
    <w:rsid w:val="005742CD"/>
    <w:rsid w:val="00574475"/>
    <w:rsid w:val="00577CB2"/>
    <w:rsid w:val="00582DD8"/>
    <w:rsid w:val="0058355B"/>
    <w:rsid w:val="005905F1"/>
    <w:rsid w:val="00591D69"/>
    <w:rsid w:val="0059213F"/>
    <w:rsid w:val="00597637"/>
    <w:rsid w:val="005A24B0"/>
    <w:rsid w:val="005A551E"/>
    <w:rsid w:val="005A7F15"/>
    <w:rsid w:val="005B0CB0"/>
    <w:rsid w:val="005C219A"/>
    <w:rsid w:val="005D7583"/>
    <w:rsid w:val="005E00E4"/>
    <w:rsid w:val="005E5D4C"/>
    <w:rsid w:val="005E5E2B"/>
    <w:rsid w:val="005F2CAB"/>
    <w:rsid w:val="00603B19"/>
    <w:rsid w:val="006050D9"/>
    <w:rsid w:val="00612D0B"/>
    <w:rsid w:val="006139BF"/>
    <w:rsid w:val="00615581"/>
    <w:rsid w:val="00642E1A"/>
    <w:rsid w:val="006471B2"/>
    <w:rsid w:val="0064752A"/>
    <w:rsid w:val="00673959"/>
    <w:rsid w:val="0067444D"/>
    <w:rsid w:val="006772B6"/>
    <w:rsid w:val="00681CB4"/>
    <w:rsid w:val="00686FE1"/>
    <w:rsid w:val="006951BF"/>
    <w:rsid w:val="00695AC1"/>
    <w:rsid w:val="006A1650"/>
    <w:rsid w:val="006A2FA3"/>
    <w:rsid w:val="006B5BC7"/>
    <w:rsid w:val="006B7D83"/>
    <w:rsid w:val="006C58EC"/>
    <w:rsid w:val="006C6DFA"/>
    <w:rsid w:val="006D2201"/>
    <w:rsid w:val="006D77A9"/>
    <w:rsid w:val="006F36F5"/>
    <w:rsid w:val="007013E0"/>
    <w:rsid w:val="00702C19"/>
    <w:rsid w:val="0070403C"/>
    <w:rsid w:val="0070661B"/>
    <w:rsid w:val="0070753F"/>
    <w:rsid w:val="00713312"/>
    <w:rsid w:val="0071368B"/>
    <w:rsid w:val="00722529"/>
    <w:rsid w:val="00730400"/>
    <w:rsid w:val="00733139"/>
    <w:rsid w:val="00734104"/>
    <w:rsid w:val="007431CE"/>
    <w:rsid w:val="00746DD9"/>
    <w:rsid w:val="007652C1"/>
    <w:rsid w:val="00765688"/>
    <w:rsid w:val="00766F99"/>
    <w:rsid w:val="00767AD2"/>
    <w:rsid w:val="007733C1"/>
    <w:rsid w:val="00774950"/>
    <w:rsid w:val="00783633"/>
    <w:rsid w:val="00794E69"/>
    <w:rsid w:val="007A1D7E"/>
    <w:rsid w:val="007A5158"/>
    <w:rsid w:val="007B56AE"/>
    <w:rsid w:val="007B7612"/>
    <w:rsid w:val="007D40ED"/>
    <w:rsid w:val="007D5B24"/>
    <w:rsid w:val="007D7C76"/>
    <w:rsid w:val="007E3149"/>
    <w:rsid w:val="00806D10"/>
    <w:rsid w:val="00810CD1"/>
    <w:rsid w:val="008111FE"/>
    <w:rsid w:val="008142A6"/>
    <w:rsid w:val="0082225B"/>
    <w:rsid w:val="00824241"/>
    <w:rsid w:val="00824C57"/>
    <w:rsid w:val="008266DA"/>
    <w:rsid w:val="008319F3"/>
    <w:rsid w:val="00832376"/>
    <w:rsid w:val="008340F4"/>
    <w:rsid w:val="008364A7"/>
    <w:rsid w:val="00844515"/>
    <w:rsid w:val="00847AC4"/>
    <w:rsid w:val="00853EBB"/>
    <w:rsid w:val="00855EF2"/>
    <w:rsid w:val="00864E57"/>
    <w:rsid w:val="00864FAE"/>
    <w:rsid w:val="00871E52"/>
    <w:rsid w:val="00886E46"/>
    <w:rsid w:val="00890DCF"/>
    <w:rsid w:val="00892B3C"/>
    <w:rsid w:val="00897F87"/>
    <w:rsid w:val="008A0868"/>
    <w:rsid w:val="008A294B"/>
    <w:rsid w:val="008A4DA3"/>
    <w:rsid w:val="008A5CD3"/>
    <w:rsid w:val="008C4F44"/>
    <w:rsid w:val="008C57B8"/>
    <w:rsid w:val="008C5C3D"/>
    <w:rsid w:val="008F0507"/>
    <w:rsid w:val="008F7C92"/>
    <w:rsid w:val="009077EB"/>
    <w:rsid w:val="00913112"/>
    <w:rsid w:val="00913FBD"/>
    <w:rsid w:val="009174E3"/>
    <w:rsid w:val="0092472D"/>
    <w:rsid w:val="00931FD2"/>
    <w:rsid w:val="00932856"/>
    <w:rsid w:val="00951311"/>
    <w:rsid w:val="00951360"/>
    <w:rsid w:val="009575B5"/>
    <w:rsid w:val="0096089C"/>
    <w:rsid w:val="00963A5A"/>
    <w:rsid w:val="00972E57"/>
    <w:rsid w:val="009735C6"/>
    <w:rsid w:val="009767F2"/>
    <w:rsid w:val="009826B4"/>
    <w:rsid w:val="00983B1D"/>
    <w:rsid w:val="00984501"/>
    <w:rsid w:val="00984525"/>
    <w:rsid w:val="0099183A"/>
    <w:rsid w:val="00993901"/>
    <w:rsid w:val="00996CAA"/>
    <w:rsid w:val="009A1D23"/>
    <w:rsid w:val="009A32B2"/>
    <w:rsid w:val="009A3D27"/>
    <w:rsid w:val="009A3D8E"/>
    <w:rsid w:val="009A7C80"/>
    <w:rsid w:val="009B3612"/>
    <w:rsid w:val="009B3976"/>
    <w:rsid w:val="009B5AA6"/>
    <w:rsid w:val="009C19C9"/>
    <w:rsid w:val="009C1FD5"/>
    <w:rsid w:val="009F5F85"/>
    <w:rsid w:val="00A008C2"/>
    <w:rsid w:val="00A12195"/>
    <w:rsid w:val="00A219CD"/>
    <w:rsid w:val="00A24AA5"/>
    <w:rsid w:val="00A25918"/>
    <w:rsid w:val="00A3359F"/>
    <w:rsid w:val="00A40689"/>
    <w:rsid w:val="00A553FF"/>
    <w:rsid w:val="00A56158"/>
    <w:rsid w:val="00A61FCE"/>
    <w:rsid w:val="00A62BC2"/>
    <w:rsid w:val="00A66131"/>
    <w:rsid w:val="00A748AA"/>
    <w:rsid w:val="00A76A51"/>
    <w:rsid w:val="00A848C8"/>
    <w:rsid w:val="00A9119E"/>
    <w:rsid w:val="00A92ED0"/>
    <w:rsid w:val="00AA04C7"/>
    <w:rsid w:val="00AA4D17"/>
    <w:rsid w:val="00AB0DF8"/>
    <w:rsid w:val="00AB6F44"/>
    <w:rsid w:val="00AC1F03"/>
    <w:rsid w:val="00AC37E3"/>
    <w:rsid w:val="00AC43B3"/>
    <w:rsid w:val="00AD56FF"/>
    <w:rsid w:val="00AD690E"/>
    <w:rsid w:val="00AD6E3A"/>
    <w:rsid w:val="00AF1E75"/>
    <w:rsid w:val="00AF6F45"/>
    <w:rsid w:val="00AF7A9C"/>
    <w:rsid w:val="00B00E92"/>
    <w:rsid w:val="00B03ABF"/>
    <w:rsid w:val="00B24156"/>
    <w:rsid w:val="00B25B37"/>
    <w:rsid w:val="00B26D5C"/>
    <w:rsid w:val="00B32914"/>
    <w:rsid w:val="00B54B55"/>
    <w:rsid w:val="00B66F60"/>
    <w:rsid w:val="00B71E8E"/>
    <w:rsid w:val="00B73D17"/>
    <w:rsid w:val="00B76625"/>
    <w:rsid w:val="00B82201"/>
    <w:rsid w:val="00B83C75"/>
    <w:rsid w:val="00B87C99"/>
    <w:rsid w:val="00B87E1A"/>
    <w:rsid w:val="00BA65E6"/>
    <w:rsid w:val="00BB433F"/>
    <w:rsid w:val="00BC3716"/>
    <w:rsid w:val="00BC7CD9"/>
    <w:rsid w:val="00BD05A0"/>
    <w:rsid w:val="00BD2C6C"/>
    <w:rsid w:val="00BE566C"/>
    <w:rsid w:val="00BE5907"/>
    <w:rsid w:val="00C02E43"/>
    <w:rsid w:val="00C12A51"/>
    <w:rsid w:val="00C21000"/>
    <w:rsid w:val="00C27ABF"/>
    <w:rsid w:val="00C32E97"/>
    <w:rsid w:val="00C34140"/>
    <w:rsid w:val="00C41385"/>
    <w:rsid w:val="00C459BB"/>
    <w:rsid w:val="00C46CC6"/>
    <w:rsid w:val="00C47343"/>
    <w:rsid w:val="00C4757F"/>
    <w:rsid w:val="00C640CC"/>
    <w:rsid w:val="00C65881"/>
    <w:rsid w:val="00C72989"/>
    <w:rsid w:val="00C75114"/>
    <w:rsid w:val="00C7594C"/>
    <w:rsid w:val="00C76A5B"/>
    <w:rsid w:val="00C830B7"/>
    <w:rsid w:val="00C83DAD"/>
    <w:rsid w:val="00C8624C"/>
    <w:rsid w:val="00C94E94"/>
    <w:rsid w:val="00CA4FF3"/>
    <w:rsid w:val="00CB0BF4"/>
    <w:rsid w:val="00CB43B1"/>
    <w:rsid w:val="00CB4516"/>
    <w:rsid w:val="00CC125F"/>
    <w:rsid w:val="00CC12B6"/>
    <w:rsid w:val="00CC49FA"/>
    <w:rsid w:val="00CC536D"/>
    <w:rsid w:val="00CC6A34"/>
    <w:rsid w:val="00CD3534"/>
    <w:rsid w:val="00CD46DE"/>
    <w:rsid w:val="00CD74D9"/>
    <w:rsid w:val="00CE0EFC"/>
    <w:rsid w:val="00CE1938"/>
    <w:rsid w:val="00CE4A8A"/>
    <w:rsid w:val="00CF21CD"/>
    <w:rsid w:val="00D02712"/>
    <w:rsid w:val="00D06EEC"/>
    <w:rsid w:val="00D15FBB"/>
    <w:rsid w:val="00D16773"/>
    <w:rsid w:val="00D167D9"/>
    <w:rsid w:val="00D26914"/>
    <w:rsid w:val="00D27C9D"/>
    <w:rsid w:val="00D35F4C"/>
    <w:rsid w:val="00D40B62"/>
    <w:rsid w:val="00D5143C"/>
    <w:rsid w:val="00D549B0"/>
    <w:rsid w:val="00D559C3"/>
    <w:rsid w:val="00D57074"/>
    <w:rsid w:val="00D60B13"/>
    <w:rsid w:val="00D6109D"/>
    <w:rsid w:val="00D85035"/>
    <w:rsid w:val="00D97611"/>
    <w:rsid w:val="00DA6D23"/>
    <w:rsid w:val="00DB301C"/>
    <w:rsid w:val="00DB3400"/>
    <w:rsid w:val="00DB5505"/>
    <w:rsid w:val="00DC2B8B"/>
    <w:rsid w:val="00DD3E59"/>
    <w:rsid w:val="00DD500A"/>
    <w:rsid w:val="00DD5429"/>
    <w:rsid w:val="00DE7910"/>
    <w:rsid w:val="00DF0671"/>
    <w:rsid w:val="00DF1180"/>
    <w:rsid w:val="00DF138B"/>
    <w:rsid w:val="00DF2DDE"/>
    <w:rsid w:val="00E0526A"/>
    <w:rsid w:val="00E06A91"/>
    <w:rsid w:val="00E13793"/>
    <w:rsid w:val="00E37373"/>
    <w:rsid w:val="00E37E5C"/>
    <w:rsid w:val="00E548D6"/>
    <w:rsid w:val="00E61667"/>
    <w:rsid w:val="00E63F35"/>
    <w:rsid w:val="00E75BC8"/>
    <w:rsid w:val="00E76383"/>
    <w:rsid w:val="00E82D08"/>
    <w:rsid w:val="00EA5FBA"/>
    <w:rsid w:val="00EA6791"/>
    <w:rsid w:val="00EB1773"/>
    <w:rsid w:val="00EB3792"/>
    <w:rsid w:val="00ED09DB"/>
    <w:rsid w:val="00EE626B"/>
    <w:rsid w:val="00EF0161"/>
    <w:rsid w:val="00EF2EBC"/>
    <w:rsid w:val="00F02D34"/>
    <w:rsid w:val="00F04E4B"/>
    <w:rsid w:val="00F13FDD"/>
    <w:rsid w:val="00F232AC"/>
    <w:rsid w:val="00F242D1"/>
    <w:rsid w:val="00F30EA3"/>
    <w:rsid w:val="00F317F2"/>
    <w:rsid w:val="00F43921"/>
    <w:rsid w:val="00F45551"/>
    <w:rsid w:val="00F5138A"/>
    <w:rsid w:val="00F549F3"/>
    <w:rsid w:val="00F63F49"/>
    <w:rsid w:val="00F70545"/>
    <w:rsid w:val="00F77B88"/>
    <w:rsid w:val="00F9060F"/>
    <w:rsid w:val="00F97C91"/>
    <w:rsid w:val="00FA3391"/>
    <w:rsid w:val="00FB3372"/>
    <w:rsid w:val="00FC4CCF"/>
    <w:rsid w:val="00FD4DF5"/>
    <w:rsid w:val="00FE0148"/>
    <w:rsid w:val="00FE176C"/>
    <w:rsid w:val="00FE5941"/>
    <w:rsid w:val="00FE7A87"/>
    <w:rsid w:val="00FE7BEF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7557D"/>
  <w15:docId w15:val="{363D907D-D5AC-45F4-8E38-EF9E4B44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DC8"/>
    <w:pPr>
      <w:widowControl w:val="0"/>
      <w:autoSpaceDE w:val="0"/>
      <w:autoSpaceDN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3">
    <w:name w:val="p3"/>
    <w:basedOn w:val="Normalny"/>
    <w:uiPriority w:val="99"/>
    <w:rsid w:val="001E5708"/>
    <w:pPr>
      <w:tabs>
        <w:tab w:val="left" w:pos="204"/>
      </w:tabs>
      <w:spacing w:line="374" w:lineRule="atLeast"/>
    </w:pPr>
  </w:style>
  <w:style w:type="paragraph" w:customStyle="1" w:styleId="p5">
    <w:name w:val="p5"/>
    <w:basedOn w:val="Normalny"/>
    <w:uiPriority w:val="99"/>
    <w:rsid w:val="001E5708"/>
    <w:pPr>
      <w:tabs>
        <w:tab w:val="left" w:pos="204"/>
      </w:tabs>
      <w:spacing w:line="240" w:lineRule="atLeast"/>
      <w:jc w:val="both"/>
    </w:pPr>
  </w:style>
  <w:style w:type="paragraph" w:customStyle="1" w:styleId="c4">
    <w:name w:val="c4"/>
    <w:basedOn w:val="Normalny"/>
    <w:uiPriority w:val="99"/>
    <w:rsid w:val="001E5708"/>
    <w:pPr>
      <w:spacing w:line="240" w:lineRule="atLeast"/>
      <w:jc w:val="center"/>
    </w:pPr>
  </w:style>
  <w:style w:type="paragraph" w:customStyle="1" w:styleId="c1">
    <w:name w:val="c1"/>
    <w:basedOn w:val="Normalny"/>
    <w:rsid w:val="00824241"/>
    <w:pPr>
      <w:spacing w:line="240" w:lineRule="atLeast"/>
      <w:jc w:val="center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242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B30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82424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03B19"/>
    <w:pPr>
      <w:widowControl/>
      <w:autoSpaceDE/>
      <w:autoSpaceDN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03B19"/>
    <w:rPr>
      <w:rFonts w:ascii="Tahoma" w:hAnsi="Tahoma"/>
      <w:sz w:val="16"/>
    </w:rPr>
  </w:style>
  <w:style w:type="paragraph" w:customStyle="1" w:styleId="Punktowanie1">
    <w:name w:val="Punktowanie 1"/>
    <w:basedOn w:val="Normalny"/>
    <w:rsid w:val="00603B19"/>
    <w:pPr>
      <w:widowControl/>
      <w:numPr>
        <w:numId w:val="1"/>
      </w:numPr>
      <w:tabs>
        <w:tab w:val="num" w:pos="1324"/>
      </w:tabs>
      <w:autoSpaceDE/>
      <w:autoSpaceDN/>
      <w:spacing w:line="360" w:lineRule="auto"/>
      <w:ind w:left="1324"/>
    </w:pPr>
  </w:style>
  <w:style w:type="character" w:customStyle="1" w:styleId="akapitustep1">
    <w:name w:val="akapitustep1"/>
    <w:uiPriority w:val="99"/>
    <w:rsid w:val="00603B19"/>
  </w:style>
  <w:style w:type="paragraph" w:customStyle="1" w:styleId="msolistparagraph0">
    <w:name w:val="msolistparagraph"/>
    <w:basedOn w:val="Normalny"/>
    <w:rsid w:val="00603B19"/>
    <w:pPr>
      <w:widowControl/>
      <w:autoSpaceDE/>
      <w:autoSpaceDN/>
      <w:ind w:left="720"/>
    </w:pPr>
  </w:style>
  <w:style w:type="paragraph" w:styleId="Tekstprzypisukocowego">
    <w:name w:val="endnote text"/>
    <w:basedOn w:val="Normalny"/>
    <w:link w:val="TekstprzypisukocowegoZnak"/>
    <w:uiPriority w:val="99"/>
    <w:rsid w:val="008F7C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8F7C92"/>
    <w:rPr>
      <w:rFonts w:cs="Times New Roman"/>
      <w:lang w:val="en-US"/>
    </w:rPr>
  </w:style>
  <w:style w:type="character" w:styleId="Odwoanieprzypisukocowego">
    <w:name w:val="endnote reference"/>
    <w:basedOn w:val="Domylnaczcionkaakapitu"/>
    <w:uiPriority w:val="99"/>
    <w:rsid w:val="008F7C92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C43B3"/>
    <w:rPr>
      <w:rFonts w:cs="Times New Roman"/>
      <w:color w:val="808080"/>
    </w:rPr>
  </w:style>
  <w:style w:type="character" w:styleId="Odwoaniedokomentarza">
    <w:name w:val="annotation reference"/>
    <w:basedOn w:val="Domylnaczcionkaakapitu"/>
    <w:uiPriority w:val="99"/>
    <w:semiHidden/>
    <w:rsid w:val="0078363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836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B30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836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B30"/>
    <w:rPr>
      <w:b/>
      <w:bCs/>
      <w:sz w:val="20"/>
      <w:szCs w:val="20"/>
      <w:lang w:val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AC1F0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A1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5F6"/>
    <w:rPr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C830B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06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689"/>
    <w:rPr>
      <w:sz w:val="24"/>
      <w:szCs w:val="24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C12A51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C12A51"/>
    <w:rPr>
      <w:b/>
      <w:bCs/>
    </w:rPr>
  </w:style>
  <w:style w:type="paragraph" w:styleId="Poprawka">
    <w:name w:val="Revision"/>
    <w:hidden/>
    <w:uiPriority w:val="99"/>
    <w:semiHidden/>
    <w:rsid w:val="007431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700012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70002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5489A-FAD4-419F-B897-1B678BA1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3027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II: Opis przedmiotu zamówienia</vt:lpstr>
    </vt:vector>
  </TitlesOfParts>
  <Company>GDDKIA</Company>
  <LinksUpToDate>false</LinksUpToDate>
  <CharactersWithSpaces>21147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II: Opis przedmiotu zamówienia</dc:title>
  <dc:subject/>
  <dc:creator>Jbiszkont</dc:creator>
  <cp:keywords/>
  <dc:description/>
  <cp:lastModifiedBy>Sińska-Turek Monika</cp:lastModifiedBy>
  <cp:revision>13</cp:revision>
  <cp:lastPrinted>2023-05-30T08:56:00Z</cp:lastPrinted>
  <dcterms:created xsi:type="dcterms:W3CDTF">2023-10-20T07:20:00Z</dcterms:created>
  <dcterms:modified xsi:type="dcterms:W3CDTF">2023-11-28T13:31:00Z</dcterms:modified>
</cp:coreProperties>
</file>