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07B5" w14:textId="77777777" w:rsidR="009A6365" w:rsidRPr="00F57C04" w:rsidRDefault="009A6365" w:rsidP="009A6365">
      <w:pPr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p w14:paraId="4E8C1242" w14:textId="1395D809" w:rsidR="009A6365" w:rsidRPr="00D82E65" w:rsidRDefault="009A6365" w:rsidP="009A6365">
      <w:pPr>
        <w:rPr>
          <w:rFonts w:ascii="Arial" w:hAnsi="Arial" w:cs="Arial"/>
          <w:b/>
          <w:bCs/>
          <w:kern w:val="2"/>
          <w:u w:color="FFFFFF"/>
          <w:lang w:eastAsia="zh-CN"/>
        </w:rPr>
      </w:pPr>
      <w:r w:rsidRPr="00D82E65">
        <w:rPr>
          <w:rFonts w:ascii="Arial" w:hAnsi="Arial" w:cs="Arial"/>
          <w:kern w:val="2"/>
          <w:u w:color="FFFFFF"/>
          <w:lang w:eastAsia="zh-CN"/>
        </w:rPr>
        <w:t>WOOŚ.420.</w:t>
      </w:r>
      <w:r w:rsidR="00FF210E">
        <w:rPr>
          <w:rFonts w:ascii="Arial" w:hAnsi="Arial" w:cs="Arial"/>
          <w:kern w:val="2"/>
          <w:u w:color="FFFFFF"/>
          <w:lang w:eastAsia="zh-CN"/>
        </w:rPr>
        <w:t>31</w:t>
      </w:r>
      <w:r w:rsidRPr="00D82E65">
        <w:rPr>
          <w:rFonts w:ascii="Arial" w:hAnsi="Arial" w:cs="Arial"/>
          <w:kern w:val="2"/>
          <w:u w:color="FFFFFF"/>
          <w:lang w:eastAsia="zh-CN"/>
        </w:rPr>
        <w:t>.2023.MDŚ.</w:t>
      </w:r>
      <w:r w:rsidR="00FF210E">
        <w:rPr>
          <w:rFonts w:ascii="Arial" w:hAnsi="Arial" w:cs="Arial"/>
          <w:kern w:val="2"/>
          <w:u w:color="FFFFFF"/>
          <w:lang w:eastAsia="zh-CN"/>
        </w:rPr>
        <w:t>7</w:t>
      </w:r>
    </w:p>
    <w:p w14:paraId="6EA53DD9" w14:textId="4494DBF6" w:rsidR="009A6365" w:rsidRPr="00D82E65" w:rsidRDefault="009A6365" w:rsidP="009A6365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r w:rsidRPr="00D82E65">
        <w:rPr>
          <w:rFonts w:ascii="Arial" w:hAnsi="Arial" w:cs="Arial"/>
          <w:kern w:val="2"/>
          <w:u w:color="FFFFFF"/>
          <w:lang w:eastAsia="zh-CN"/>
        </w:rPr>
        <w:t>Katowice,</w:t>
      </w:r>
      <w:r w:rsidRPr="00D82E65">
        <w:rPr>
          <w:rFonts w:ascii="Arial" w:hAnsi="Arial" w:cs="Arial"/>
        </w:rPr>
        <w:t xml:space="preserve"> </w:t>
      </w:r>
      <w:r w:rsidR="00FF210E">
        <w:rPr>
          <w:rFonts w:ascii="Arial" w:hAnsi="Arial" w:cs="Arial"/>
        </w:rPr>
        <w:t>06 listopada</w:t>
      </w:r>
      <w:r w:rsidRPr="00D82E65">
        <w:rPr>
          <w:rFonts w:ascii="Arial" w:hAnsi="Arial" w:cs="Arial"/>
        </w:rPr>
        <w:t xml:space="preserve"> 2023 </w:t>
      </w:r>
    </w:p>
    <w:p w14:paraId="766AAFD6" w14:textId="77777777" w:rsidR="00000000" w:rsidRPr="00536531" w:rsidRDefault="00000000" w:rsidP="009A6365">
      <w:pPr>
        <w:pStyle w:val="Nagwek1"/>
        <w:spacing w:before="240" w:after="400"/>
        <w:rPr>
          <w:rFonts w:ascii="Arial" w:hAnsi="Arial" w:cs="Arial"/>
          <w:color w:val="auto"/>
          <w:sz w:val="22"/>
          <w:szCs w:val="22"/>
        </w:rPr>
      </w:pPr>
      <w:r w:rsidRPr="00536531">
        <w:rPr>
          <w:rFonts w:ascii="Arial" w:hAnsi="Arial" w:cs="Arial"/>
          <w:color w:val="auto"/>
          <w:sz w:val="22"/>
          <w:szCs w:val="22"/>
        </w:rPr>
        <w:t>OBWIESZCZENIE</w:t>
      </w:r>
    </w:p>
    <w:p w14:paraId="75E8A05F" w14:textId="77777777" w:rsidR="00000000" w:rsidRPr="00536531" w:rsidRDefault="00000000" w:rsidP="008D7B2D">
      <w:pPr>
        <w:pStyle w:val="Tekstpodstawowywcity"/>
        <w:spacing w:after="20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godnie z</w:t>
      </w:r>
      <w:r w:rsidRPr="00536531">
        <w:rPr>
          <w:rFonts w:ascii="Arial" w:hAnsi="Arial" w:cs="Arial"/>
          <w:sz w:val="22"/>
          <w:szCs w:val="22"/>
        </w:rPr>
        <w:t xml:space="preserve"> art. 49 ustawy z dnia 14 czerwca 1960 r. </w:t>
      </w:r>
      <w:r w:rsidRPr="00536531">
        <w:rPr>
          <w:rFonts w:ascii="Arial" w:hAnsi="Arial" w:cs="Arial"/>
          <w:sz w:val="22"/>
          <w:szCs w:val="22"/>
        </w:rPr>
        <w:t xml:space="preserve">- </w:t>
      </w:r>
      <w:r w:rsidRPr="00536531">
        <w:rPr>
          <w:rFonts w:ascii="Arial" w:hAnsi="Arial" w:cs="Arial"/>
          <w:sz w:val="22"/>
          <w:szCs w:val="22"/>
        </w:rPr>
        <w:t>Kodeks postępowania administracyjnego (</w:t>
      </w:r>
      <w:r w:rsidRPr="001B1028">
        <w:rPr>
          <w:rFonts w:ascii="Arial" w:hAnsi="Arial" w:cs="Arial"/>
          <w:sz w:val="22"/>
          <w:szCs w:val="22"/>
        </w:rPr>
        <w:t>t.j. Dz. U. z 202</w:t>
      </w:r>
      <w:r>
        <w:rPr>
          <w:rFonts w:ascii="Arial" w:hAnsi="Arial" w:cs="Arial"/>
          <w:sz w:val="22"/>
          <w:szCs w:val="22"/>
        </w:rPr>
        <w:t>3</w:t>
      </w:r>
      <w:r w:rsidRPr="001B1028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775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zm.-</w:t>
      </w:r>
      <w:r w:rsidRPr="00536531">
        <w:rPr>
          <w:rFonts w:ascii="Arial" w:hAnsi="Arial" w:cs="Arial"/>
          <w:sz w:val="22"/>
          <w:szCs w:val="22"/>
        </w:rPr>
        <w:t xml:space="preserve"> cyt. dalej jako „k.p.a.”) w </w:t>
      </w:r>
      <w:r w:rsidRPr="00536531">
        <w:rPr>
          <w:rFonts w:ascii="Arial" w:hAnsi="Arial" w:cs="Arial"/>
          <w:sz w:val="22"/>
          <w:szCs w:val="22"/>
        </w:rPr>
        <w:t>związku z</w:t>
      </w:r>
      <w:r>
        <w:rPr>
          <w:rFonts w:ascii="Arial" w:hAnsi="Arial" w:cs="Arial"/>
          <w:sz w:val="22"/>
          <w:szCs w:val="22"/>
        </w:rPr>
        <w:t xml:space="preserve"> art. 74 ust. 3 ustawy z dnia 3 </w:t>
      </w:r>
      <w:r w:rsidRPr="00536531">
        <w:rPr>
          <w:rFonts w:ascii="Arial" w:hAnsi="Arial" w:cs="Arial"/>
          <w:sz w:val="22"/>
          <w:szCs w:val="22"/>
        </w:rPr>
        <w:t xml:space="preserve">października 2008 r. o udostępnianiu informacji o środowisku i jego ochronie, udziale społeczeństwa w ochronie środowiska oraz o ocenach oddziaływania na środowisko </w:t>
      </w:r>
      <w:r w:rsidRPr="0053653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t.j. Dz. U. z 202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1094 ze </w:t>
      </w:r>
      <w:r w:rsidRPr="003767DB">
        <w:rPr>
          <w:rFonts w:ascii="Arial" w:hAnsi="Arial" w:cs="Arial"/>
          <w:sz w:val="22"/>
          <w:szCs w:val="22"/>
        </w:rPr>
        <w:t>zm</w:t>
      </w:r>
      <w:r>
        <w:rPr>
          <w:rFonts w:ascii="Arial" w:hAnsi="Arial" w:cs="Arial"/>
          <w:sz w:val="22"/>
          <w:szCs w:val="22"/>
        </w:rPr>
        <w:t>.</w:t>
      </w:r>
      <w:r w:rsidRPr="00536531">
        <w:rPr>
          <w:rFonts w:ascii="Arial" w:hAnsi="Arial" w:cs="Arial"/>
          <w:sz w:val="22"/>
          <w:szCs w:val="22"/>
        </w:rPr>
        <w:t xml:space="preserve"> - cyt dalej jako „UUOŚ</w:t>
      </w:r>
      <w:r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)</w:t>
      </w:r>
    </w:p>
    <w:p w14:paraId="785D519F" w14:textId="77777777" w:rsidR="00000000" w:rsidRDefault="00000000" w:rsidP="009A6365">
      <w:pPr>
        <w:pStyle w:val="Tekstpodstawowywcity"/>
        <w:spacing w:before="240" w:after="400" w:line="276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536531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2F113D5E" w14:textId="0BDB627C" w:rsidR="00000000" w:rsidRPr="004C0417" w:rsidRDefault="00000000" w:rsidP="008D7B2D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bCs/>
        </w:rPr>
        <w:t>o wydaniu decyzji</w:t>
      </w:r>
      <w:r>
        <w:rPr>
          <w:rFonts w:ascii="Arial" w:hAnsi="Arial" w:cs="Arial"/>
          <w:bCs/>
        </w:rPr>
        <w:t xml:space="preserve"> zn.: </w:t>
      </w:r>
      <w:r w:rsidRPr="00666718">
        <w:rPr>
          <w:rFonts w:ascii="Arial" w:hAnsi="Arial" w:cs="Arial"/>
        </w:rPr>
        <w:t>WOOŚ</w:t>
      </w:r>
      <w:r>
        <w:rPr>
          <w:rFonts w:ascii="Arial" w:hAnsi="Arial" w:cs="Arial"/>
        </w:rPr>
        <w:t>.420.31</w:t>
      </w:r>
      <w:r>
        <w:rPr>
          <w:rFonts w:ascii="Arial" w:hAnsi="Arial" w:cs="Arial"/>
        </w:rPr>
        <w:t>.2022.M</w:t>
      </w:r>
      <w:r w:rsidR="00FF210E">
        <w:rPr>
          <w:rFonts w:ascii="Arial" w:hAnsi="Arial" w:cs="Arial"/>
        </w:rPr>
        <w:t>DŚ</w:t>
      </w:r>
      <w:r>
        <w:rPr>
          <w:rFonts w:ascii="Arial" w:hAnsi="Arial" w:cs="Arial"/>
        </w:rPr>
        <w:t>.5 z 3 listopada</w:t>
      </w:r>
      <w:r>
        <w:rPr>
          <w:rFonts w:ascii="Arial" w:hAnsi="Arial" w:cs="Arial"/>
        </w:rPr>
        <w:t xml:space="preserve"> 2023 r. umarzającej w </w:t>
      </w:r>
      <w:r>
        <w:rPr>
          <w:rFonts w:ascii="Arial" w:hAnsi="Arial" w:cs="Arial"/>
        </w:rPr>
        <w:t xml:space="preserve">całości postępowanie </w:t>
      </w:r>
      <w:r w:rsidRPr="00E147E7">
        <w:rPr>
          <w:rFonts w:ascii="Arial" w:hAnsi="Arial" w:cs="Arial"/>
        </w:rPr>
        <w:t>w sprawie wydania decyzji o środowiskowych uwarunkowaniach dla przedsięwzięcia</w:t>
      </w:r>
      <w:r>
        <w:rPr>
          <w:rFonts w:ascii="Arial" w:hAnsi="Arial" w:cs="Arial"/>
        </w:rPr>
        <w:t xml:space="preserve"> </w:t>
      </w:r>
      <w:r>
        <w:rPr>
          <w:rFonts w:ascii="ArialMT" w:hAnsi="ArialMT" w:cs="ArialMT"/>
        </w:rPr>
        <w:t xml:space="preserve">polegającego </w:t>
      </w:r>
      <w:r w:rsidRPr="004C0417">
        <w:rPr>
          <w:rFonts w:ascii="Arial" w:eastAsiaTheme="minorHAnsi" w:hAnsi="Arial" w:cs="Arial"/>
          <w:lang w:eastAsia="en-US"/>
        </w:rPr>
        <w:t xml:space="preserve">na </w:t>
      </w:r>
      <w:r w:rsidRPr="004C0417">
        <w:rPr>
          <w:rFonts w:ascii="Arial" w:hAnsi="Arial" w:cs="Arial"/>
        </w:rPr>
        <w:t>rozbudowie  składowiska odpadów innych niż niebezpieczne i</w:t>
      </w:r>
      <w:r>
        <w:rPr>
          <w:rFonts w:ascii="Arial" w:hAnsi="Arial" w:cs="Arial"/>
        </w:rPr>
        <w:t> </w:t>
      </w:r>
      <w:r w:rsidRPr="004C0417">
        <w:rPr>
          <w:rFonts w:ascii="Arial" w:hAnsi="Arial" w:cs="Arial"/>
        </w:rPr>
        <w:t>obojętne (kwatera D rozbudowa sektora II) na terenie Miejskiego Przedsiębiorstwa Gospodarki Odpadami Sp. z o.o. w Sosnowcu  przy ul. Grenadierów.</w:t>
      </w:r>
    </w:p>
    <w:p w14:paraId="436C1BAF" w14:textId="77777777" w:rsidR="00000000" w:rsidRDefault="00000000" w:rsidP="00E7755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 xml:space="preserve">Od </w:t>
      </w:r>
      <w:r w:rsidRPr="008D7B2D">
        <w:rPr>
          <w:rFonts w:ascii="Arial" w:hAnsi="Arial" w:cs="Arial"/>
          <w:bCs/>
          <w:sz w:val="22"/>
          <w:szCs w:val="22"/>
        </w:rPr>
        <w:t>decyzji służy odwołanie do Generalnego Dyrektora Ochrony Środowiska (0</w:t>
      </w:r>
      <w:r w:rsidRPr="008D7B2D">
        <w:rPr>
          <w:rFonts w:ascii="Arial" w:hAnsi="Arial" w:cs="Arial"/>
          <w:bCs/>
          <w:sz w:val="22"/>
          <w:szCs w:val="22"/>
        </w:rPr>
        <w:t xml:space="preserve">2-305 Warszawa, </w:t>
      </w:r>
      <w:r w:rsidRPr="008D7B2D">
        <w:rPr>
          <w:rStyle w:val="lrzxr"/>
          <w:rFonts w:ascii="Arial" w:hAnsi="Arial" w:cs="Arial"/>
          <w:sz w:val="22"/>
          <w:szCs w:val="22"/>
        </w:rPr>
        <w:t>al. Jerozolimskie 136</w:t>
      </w:r>
      <w:r w:rsidRPr="008D7B2D">
        <w:rPr>
          <w:rFonts w:ascii="Arial" w:hAnsi="Arial" w:cs="Arial"/>
          <w:bCs/>
          <w:sz w:val="22"/>
          <w:szCs w:val="22"/>
        </w:rPr>
        <w:t>) za pośrednictwem Regionalnego Dyrektora Ochrony Środowiska w Katowicach, w terminie 14 dni od dnia jej doręczenia (art. 127 § 1 i 2 k.p.a. oraz</w:t>
      </w:r>
      <w:r w:rsidRPr="008D7B2D">
        <w:rPr>
          <w:rFonts w:ascii="Arial" w:hAnsi="Arial" w:cs="Arial"/>
          <w:bCs/>
          <w:sz w:val="22"/>
          <w:szCs w:val="22"/>
        </w:rPr>
        <w:t> art. 129 § 1 i 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k.p.a.).</w:t>
      </w:r>
    </w:p>
    <w:p w14:paraId="256EEEEE" w14:textId="77777777" w:rsidR="00000000" w:rsidRDefault="00000000" w:rsidP="00E7755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77552">
        <w:rPr>
          <w:rFonts w:ascii="Arial" w:hAnsi="Arial" w:cs="Arial"/>
          <w:bCs/>
          <w:sz w:val="22"/>
          <w:szCs w:val="22"/>
        </w:rPr>
        <w:t>W trakcie biegu terminu do wniesienia odwołania strona może zrzec się prawa do wniesienia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77552">
        <w:rPr>
          <w:rFonts w:ascii="Arial" w:hAnsi="Arial" w:cs="Arial"/>
          <w:bCs/>
          <w:sz w:val="22"/>
          <w:szCs w:val="22"/>
        </w:rPr>
        <w:t>odwołania, składając stosowne oświadczenie organowi, który decyzję wydał, nie później</w:t>
      </w:r>
      <w:r>
        <w:rPr>
          <w:rFonts w:ascii="Arial" w:hAnsi="Arial" w:cs="Arial"/>
          <w:bCs/>
          <w:sz w:val="22"/>
          <w:szCs w:val="22"/>
        </w:rPr>
        <w:t xml:space="preserve"> niż w </w:t>
      </w:r>
      <w:r w:rsidRPr="00E77552">
        <w:rPr>
          <w:rFonts w:ascii="Arial" w:hAnsi="Arial" w:cs="Arial"/>
          <w:bCs/>
          <w:sz w:val="22"/>
          <w:szCs w:val="22"/>
        </w:rPr>
        <w:t>terminie 14 dni od dnia doręczenia decyzji (art. 127a § 1 k.p.a.).</w:t>
      </w:r>
    </w:p>
    <w:p w14:paraId="2BD0D895" w14:textId="77777777" w:rsidR="00000000" w:rsidRPr="00EA463E" w:rsidRDefault="00000000" w:rsidP="00EA463E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>Z treścią ww. decyzji można zapoznać się w siedzibie Regionalnej Dyrekcji Ochrony Środowiska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w Katowicach; 40-127 Katowice, Plac Grunwaldzki 8-10, w godzinach od 8:00 do</w:t>
      </w:r>
      <w:r>
        <w:rPr>
          <w:rFonts w:ascii="Arial" w:hAnsi="Arial" w:cs="Arial"/>
          <w:bCs/>
          <w:sz w:val="22"/>
          <w:szCs w:val="22"/>
        </w:rPr>
        <w:t> </w:t>
      </w:r>
      <w:r w:rsidRPr="00EA463E">
        <w:rPr>
          <w:rFonts w:ascii="Arial" w:hAnsi="Arial" w:cs="Arial"/>
          <w:bCs/>
          <w:sz w:val="22"/>
          <w:szCs w:val="22"/>
        </w:rPr>
        <w:t>15:00, po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uprzednim umówieniu się z pracownikiem tutejszej Dyrekcji (nr te</w:t>
      </w:r>
      <w:r>
        <w:rPr>
          <w:rFonts w:ascii="Arial" w:hAnsi="Arial" w:cs="Arial"/>
          <w:bCs/>
          <w:sz w:val="22"/>
          <w:szCs w:val="22"/>
        </w:rPr>
        <w:t>lefonu do</w:t>
      </w:r>
      <w:r>
        <w:rPr>
          <w:rFonts w:ascii="Arial" w:hAnsi="Arial" w:cs="Arial"/>
          <w:bCs/>
          <w:sz w:val="22"/>
          <w:szCs w:val="22"/>
        </w:rPr>
        <w:t> kontaktu: 32 42 06 8</w:t>
      </w:r>
      <w:r>
        <w:rPr>
          <w:rFonts w:ascii="Arial" w:hAnsi="Arial" w:cs="Arial"/>
          <w:bCs/>
          <w:sz w:val="22"/>
          <w:szCs w:val="22"/>
        </w:rPr>
        <w:t>22</w:t>
      </w:r>
      <w:r w:rsidRPr="00EA463E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lub w sposób wskazany w art. 49b § 1 k.p.a.</w:t>
      </w:r>
    </w:p>
    <w:p w14:paraId="0611A7D8" w14:textId="77777777" w:rsidR="00000000" w:rsidRPr="00C63F7A" w:rsidRDefault="00000000" w:rsidP="00C63F7A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>Doręczenie uważa się za dokonane po upływie 14 dni od dnia, w którym nastąpiło publiczne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obwieszczenie, inne publiczne ogłoszenie lub udostępnienie pisma w Biuletynie Informacji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Publicznej.</w:t>
      </w:r>
    </w:p>
    <w:p w14:paraId="6E60C988" w14:textId="77777777" w:rsidR="00000000" w:rsidRPr="00E82E59" w:rsidRDefault="00000000" w:rsidP="0055033A">
      <w:pPr>
        <w:spacing w:before="400" w:after="0"/>
        <w:rPr>
          <w:rFonts w:ascii="Arial" w:hAnsi="Arial" w:cs="Arial"/>
          <w:color w:val="FFFFFF" w:themeColor="background1"/>
        </w:rPr>
      </w:pPr>
      <w:r w:rsidRPr="00E82E59">
        <w:rPr>
          <w:rFonts w:ascii="Arial" w:hAnsi="Arial" w:cs="Arial"/>
          <w:color w:val="FFFFFF" w:themeColor="background1"/>
        </w:rPr>
        <w:t xml:space="preserve">Regionalny Dyrektor </w:t>
      </w:r>
    </w:p>
    <w:p w14:paraId="12204BDD" w14:textId="77777777" w:rsidR="00000000" w:rsidRPr="00E82E59" w:rsidRDefault="00000000" w:rsidP="008D7B2D">
      <w:pPr>
        <w:spacing w:after="0"/>
        <w:rPr>
          <w:rFonts w:ascii="Arial" w:hAnsi="Arial" w:cs="Arial"/>
          <w:color w:val="FFFFFF" w:themeColor="background1"/>
        </w:rPr>
      </w:pPr>
      <w:r w:rsidRPr="00E82E59">
        <w:rPr>
          <w:rFonts w:ascii="Arial" w:hAnsi="Arial" w:cs="Arial"/>
          <w:color w:val="FFFFFF" w:themeColor="background1"/>
        </w:rPr>
        <w:t>Ochrony Środowiska w Katowicach</w:t>
      </w:r>
    </w:p>
    <w:p w14:paraId="7C0B0EA9" w14:textId="77777777" w:rsidR="00000000" w:rsidRPr="00E82E59" w:rsidRDefault="00000000" w:rsidP="008D7B2D">
      <w:pPr>
        <w:spacing w:after="0"/>
        <w:rPr>
          <w:rFonts w:ascii="Arial" w:hAnsi="Arial" w:cs="Arial"/>
          <w:color w:val="FFFFFF" w:themeColor="background1"/>
        </w:rPr>
      </w:pPr>
      <w:r w:rsidRPr="00E82E59">
        <w:rPr>
          <w:rFonts w:ascii="Arial" w:hAnsi="Arial" w:cs="Arial"/>
          <w:color w:val="FFFFFF" w:themeColor="background1"/>
        </w:rPr>
        <w:t>dr Mirosława Mierczyk-Sawicka</w:t>
      </w:r>
    </w:p>
    <w:p w14:paraId="26AE1831" w14:textId="6ABF43CE" w:rsidR="00000000" w:rsidRPr="00FB4316" w:rsidRDefault="00000000" w:rsidP="008D7B2D">
      <w:pPr>
        <w:tabs>
          <w:tab w:val="left" w:pos="360"/>
        </w:tabs>
        <w:spacing w:before="400"/>
        <w:ind w:right="45"/>
        <w:rPr>
          <w:rFonts w:ascii="Arial" w:hAnsi="Arial" w:cs="Arial"/>
        </w:rPr>
      </w:pPr>
      <w:r w:rsidRPr="00FB4316">
        <w:rPr>
          <w:rFonts w:ascii="Arial" w:hAnsi="Arial" w:cs="Arial"/>
        </w:rPr>
        <w:t>Upublicznienie nastąpiło od:</w:t>
      </w:r>
      <w:r w:rsidR="009A6365">
        <w:rPr>
          <w:rFonts w:ascii="Arial" w:hAnsi="Arial" w:cs="Arial"/>
        </w:rPr>
        <w:t xml:space="preserve"> 06.11.2023 </w:t>
      </w:r>
      <w:r w:rsidRPr="00FB4316">
        <w:rPr>
          <w:rFonts w:ascii="Arial" w:hAnsi="Arial" w:cs="Arial"/>
        </w:rPr>
        <w:t>do dnia:</w:t>
      </w:r>
      <w:r w:rsidR="009A6365">
        <w:rPr>
          <w:rFonts w:ascii="Arial" w:hAnsi="Arial" w:cs="Arial"/>
        </w:rPr>
        <w:t xml:space="preserve"> 20.11.2023</w:t>
      </w:r>
    </w:p>
    <w:p w14:paraId="7FE2E178" w14:textId="77777777" w:rsidR="00000000" w:rsidRPr="002A42C7" w:rsidRDefault="00000000" w:rsidP="008D7B2D">
      <w:pPr>
        <w:tabs>
          <w:tab w:val="left" w:pos="360"/>
        </w:tabs>
        <w:spacing w:after="2400"/>
        <w:ind w:right="45"/>
        <w:rPr>
          <w:rFonts w:ascii="Arial" w:hAnsi="Arial" w:cs="Arial"/>
        </w:rPr>
      </w:pPr>
      <w:r w:rsidRPr="00FB4316">
        <w:rPr>
          <w:rFonts w:ascii="Arial" w:hAnsi="Arial" w:cs="Arial"/>
        </w:rPr>
        <w:t>Pieczęć urzędu</w:t>
      </w:r>
      <w:r w:rsidRPr="002A42C7">
        <w:rPr>
          <w:rFonts w:ascii="Arial" w:hAnsi="Arial" w:cs="Arial"/>
        </w:rPr>
        <w:t>:</w:t>
      </w:r>
    </w:p>
    <w:p w14:paraId="3DF0B859" w14:textId="77777777" w:rsidR="00000000" w:rsidRPr="008D7B2D" w:rsidRDefault="00000000" w:rsidP="00E77552">
      <w:pPr>
        <w:spacing w:before="1080"/>
        <w:rPr>
          <w:rFonts w:ascii="Arial" w:hAnsi="Arial" w:cs="Arial"/>
          <w:bCs/>
          <w:u w:val="single"/>
        </w:rPr>
      </w:pPr>
      <w:r w:rsidRPr="008D7B2D">
        <w:rPr>
          <w:rFonts w:ascii="Arial" w:hAnsi="Arial" w:cs="Arial"/>
          <w:bCs/>
          <w:u w:val="single"/>
        </w:rPr>
        <w:lastRenderedPageBreak/>
        <w:t xml:space="preserve">Otrzymują: </w:t>
      </w:r>
    </w:p>
    <w:p w14:paraId="56DCFCA2" w14:textId="77777777" w:rsidR="00000000" w:rsidRPr="00536531" w:rsidRDefault="00000000" w:rsidP="00833433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</w:t>
      </w:r>
      <w:r w:rsidRPr="00AC19A4">
        <w:rPr>
          <w:rFonts w:ascii="Arial" w:hAnsi="Arial" w:cs="Arial"/>
        </w:rPr>
        <w:t xml:space="preserve">Wnioskodawcy </w:t>
      </w:r>
    </w:p>
    <w:p w14:paraId="76D4A592" w14:textId="77777777" w:rsidR="00000000" w:rsidRPr="00536531" w:rsidRDefault="00000000" w:rsidP="00833433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Strony postępowania zawiadamiane w trybie art. 49 </w:t>
      </w:r>
      <w:r w:rsidRPr="00536531">
        <w:rPr>
          <w:rFonts w:ascii="Arial" w:hAnsi="Arial" w:cs="Arial"/>
        </w:rPr>
        <w:t>k.p</w:t>
      </w:r>
      <w:r w:rsidRPr="00536531">
        <w:rPr>
          <w:rFonts w:ascii="Arial" w:hAnsi="Arial" w:cs="Arial"/>
        </w:rPr>
        <w:t>.a</w:t>
      </w:r>
      <w:r w:rsidRPr="00536531">
        <w:rPr>
          <w:rFonts w:ascii="Arial" w:hAnsi="Arial" w:cs="Arial"/>
        </w:rPr>
        <w:t>.,</w:t>
      </w:r>
    </w:p>
    <w:p w14:paraId="56E0C042" w14:textId="77777777" w:rsidR="00000000" w:rsidRPr="002C3276" w:rsidRDefault="00000000" w:rsidP="00536531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WOOŚ </w:t>
      </w:r>
      <w:r w:rsidRPr="002C3276">
        <w:rPr>
          <w:rFonts w:ascii="Arial" w:hAnsi="Arial" w:cs="Arial"/>
          <w:sz w:val="24"/>
          <w:szCs w:val="24"/>
        </w:rPr>
        <w:t>a/a</w:t>
      </w:r>
      <w:r w:rsidRPr="002C3276">
        <w:rPr>
          <w:rFonts w:ascii="Arial" w:hAnsi="Arial" w:cs="Arial"/>
          <w:sz w:val="24"/>
          <w:szCs w:val="24"/>
        </w:rPr>
        <w:t>.</w:t>
      </w:r>
    </w:p>
    <w:p w14:paraId="073C8550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 xml:space="preserve">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37D2FFAA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34A7000A" w14:textId="77777777" w:rsidR="00000000" w:rsidRPr="00536531" w:rsidRDefault="00000000" w:rsidP="00536531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 xml:space="preserve">Dzień, w którym nastąpiło publiczne obwieszczenie, inne publiczne </w:t>
      </w:r>
      <w:r w:rsidRPr="002C3276">
        <w:rPr>
          <w:rFonts w:ascii="Arial" w:hAnsi="Arial" w:cs="Arial"/>
          <w:bCs/>
          <w:sz w:val="20"/>
          <w:szCs w:val="20"/>
        </w:rPr>
        <w:t>ogłoszenie lub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9656" w14:textId="77777777" w:rsidR="005515AD" w:rsidRDefault="005515AD">
      <w:pPr>
        <w:spacing w:after="0" w:line="240" w:lineRule="auto"/>
      </w:pPr>
      <w:r>
        <w:separator/>
      </w:r>
    </w:p>
  </w:endnote>
  <w:endnote w:type="continuationSeparator" w:id="0">
    <w:p w14:paraId="5A4037A1" w14:textId="77777777" w:rsidR="005515AD" w:rsidRDefault="0055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88D0" w14:textId="1CB06FF8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1DC9" w14:textId="77777777" w:rsidR="005515AD" w:rsidRDefault="005515AD">
      <w:pPr>
        <w:spacing w:after="0" w:line="240" w:lineRule="auto"/>
      </w:pPr>
      <w:r>
        <w:separator/>
      </w:r>
    </w:p>
  </w:footnote>
  <w:footnote w:type="continuationSeparator" w:id="0">
    <w:p w14:paraId="5EE5DB78" w14:textId="77777777" w:rsidR="005515AD" w:rsidRDefault="00551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724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CEC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09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60A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A3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49A9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EC2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04C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24A4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718E62E">
      <w:start w:val="1"/>
      <w:numFmt w:val="decimal"/>
      <w:lvlText w:val="%1."/>
      <w:lvlJc w:val="left"/>
      <w:pPr>
        <w:ind w:left="360" w:hanging="360"/>
      </w:pPr>
    </w:lvl>
    <w:lvl w:ilvl="1" w:tplc="F4783942" w:tentative="1">
      <w:start w:val="1"/>
      <w:numFmt w:val="lowerLetter"/>
      <w:lvlText w:val="%2."/>
      <w:lvlJc w:val="left"/>
      <w:pPr>
        <w:ind w:left="1080" w:hanging="360"/>
      </w:pPr>
    </w:lvl>
    <w:lvl w:ilvl="2" w:tplc="2BDC1542" w:tentative="1">
      <w:start w:val="1"/>
      <w:numFmt w:val="lowerRoman"/>
      <w:lvlText w:val="%3."/>
      <w:lvlJc w:val="right"/>
      <w:pPr>
        <w:ind w:left="1800" w:hanging="180"/>
      </w:pPr>
    </w:lvl>
    <w:lvl w:ilvl="3" w:tplc="0CF8FCDC" w:tentative="1">
      <w:start w:val="1"/>
      <w:numFmt w:val="decimal"/>
      <w:lvlText w:val="%4."/>
      <w:lvlJc w:val="left"/>
      <w:pPr>
        <w:ind w:left="2520" w:hanging="360"/>
      </w:pPr>
    </w:lvl>
    <w:lvl w:ilvl="4" w:tplc="08AE3D38" w:tentative="1">
      <w:start w:val="1"/>
      <w:numFmt w:val="lowerLetter"/>
      <w:lvlText w:val="%5."/>
      <w:lvlJc w:val="left"/>
      <w:pPr>
        <w:ind w:left="3240" w:hanging="360"/>
      </w:pPr>
    </w:lvl>
    <w:lvl w:ilvl="5" w:tplc="EBACBEA0" w:tentative="1">
      <w:start w:val="1"/>
      <w:numFmt w:val="lowerRoman"/>
      <w:lvlText w:val="%6."/>
      <w:lvlJc w:val="right"/>
      <w:pPr>
        <w:ind w:left="3960" w:hanging="180"/>
      </w:pPr>
    </w:lvl>
    <w:lvl w:ilvl="6" w:tplc="7832BA76" w:tentative="1">
      <w:start w:val="1"/>
      <w:numFmt w:val="decimal"/>
      <w:lvlText w:val="%7."/>
      <w:lvlJc w:val="left"/>
      <w:pPr>
        <w:ind w:left="4680" w:hanging="360"/>
      </w:pPr>
    </w:lvl>
    <w:lvl w:ilvl="7" w:tplc="C9C6571E" w:tentative="1">
      <w:start w:val="1"/>
      <w:numFmt w:val="lowerLetter"/>
      <w:lvlText w:val="%8."/>
      <w:lvlJc w:val="left"/>
      <w:pPr>
        <w:ind w:left="5400" w:hanging="360"/>
      </w:pPr>
    </w:lvl>
    <w:lvl w:ilvl="8" w:tplc="B1325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C988F3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3943E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4A25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220A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FE14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8066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B6E8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F21D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147A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9427562">
      <w:start w:val="1"/>
      <w:numFmt w:val="decimal"/>
      <w:lvlText w:val="%1."/>
      <w:lvlJc w:val="left"/>
      <w:pPr>
        <w:ind w:left="360" w:hanging="360"/>
      </w:pPr>
    </w:lvl>
    <w:lvl w:ilvl="1" w:tplc="B13277AE" w:tentative="1">
      <w:start w:val="1"/>
      <w:numFmt w:val="lowerLetter"/>
      <w:lvlText w:val="%2."/>
      <w:lvlJc w:val="left"/>
      <w:pPr>
        <w:ind w:left="1080" w:hanging="360"/>
      </w:pPr>
    </w:lvl>
    <w:lvl w:ilvl="2" w:tplc="E1088ECC" w:tentative="1">
      <w:start w:val="1"/>
      <w:numFmt w:val="lowerRoman"/>
      <w:lvlText w:val="%3."/>
      <w:lvlJc w:val="right"/>
      <w:pPr>
        <w:ind w:left="1800" w:hanging="180"/>
      </w:pPr>
    </w:lvl>
    <w:lvl w:ilvl="3" w:tplc="D2AA7DAC" w:tentative="1">
      <w:start w:val="1"/>
      <w:numFmt w:val="decimal"/>
      <w:lvlText w:val="%4."/>
      <w:lvlJc w:val="left"/>
      <w:pPr>
        <w:ind w:left="2520" w:hanging="360"/>
      </w:pPr>
    </w:lvl>
    <w:lvl w:ilvl="4" w:tplc="AF562600" w:tentative="1">
      <w:start w:val="1"/>
      <w:numFmt w:val="lowerLetter"/>
      <w:lvlText w:val="%5."/>
      <w:lvlJc w:val="left"/>
      <w:pPr>
        <w:ind w:left="3240" w:hanging="360"/>
      </w:pPr>
    </w:lvl>
    <w:lvl w:ilvl="5" w:tplc="15C6A10A" w:tentative="1">
      <w:start w:val="1"/>
      <w:numFmt w:val="lowerRoman"/>
      <w:lvlText w:val="%6."/>
      <w:lvlJc w:val="right"/>
      <w:pPr>
        <w:ind w:left="3960" w:hanging="180"/>
      </w:pPr>
    </w:lvl>
    <w:lvl w:ilvl="6" w:tplc="919461E6" w:tentative="1">
      <w:start w:val="1"/>
      <w:numFmt w:val="decimal"/>
      <w:lvlText w:val="%7."/>
      <w:lvlJc w:val="left"/>
      <w:pPr>
        <w:ind w:left="4680" w:hanging="360"/>
      </w:pPr>
    </w:lvl>
    <w:lvl w:ilvl="7" w:tplc="0DB41C5A" w:tentative="1">
      <w:start w:val="1"/>
      <w:numFmt w:val="lowerLetter"/>
      <w:lvlText w:val="%8."/>
      <w:lvlJc w:val="left"/>
      <w:pPr>
        <w:ind w:left="5400" w:hanging="360"/>
      </w:pPr>
    </w:lvl>
    <w:lvl w:ilvl="8" w:tplc="0F3859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CF0CA08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2CC1F5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920B6D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060EC1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9041CF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C10A10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534D31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D5005A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816EC6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6F0EF84C">
      <w:start w:val="1"/>
      <w:numFmt w:val="upperRoman"/>
      <w:lvlText w:val="%1."/>
      <w:lvlJc w:val="right"/>
      <w:pPr>
        <w:ind w:left="720" w:hanging="360"/>
      </w:pPr>
    </w:lvl>
    <w:lvl w:ilvl="1" w:tplc="3E92CEE8" w:tentative="1">
      <w:start w:val="1"/>
      <w:numFmt w:val="lowerLetter"/>
      <w:lvlText w:val="%2."/>
      <w:lvlJc w:val="left"/>
      <w:pPr>
        <w:ind w:left="1440" w:hanging="360"/>
      </w:pPr>
    </w:lvl>
    <w:lvl w:ilvl="2" w:tplc="20C818B8" w:tentative="1">
      <w:start w:val="1"/>
      <w:numFmt w:val="lowerRoman"/>
      <w:lvlText w:val="%3."/>
      <w:lvlJc w:val="right"/>
      <w:pPr>
        <w:ind w:left="2160" w:hanging="180"/>
      </w:pPr>
    </w:lvl>
    <w:lvl w:ilvl="3" w:tplc="8918DB4E" w:tentative="1">
      <w:start w:val="1"/>
      <w:numFmt w:val="decimal"/>
      <w:lvlText w:val="%4."/>
      <w:lvlJc w:val="left"/>
      <w:pPr>
        <w:ind w:left="2880" w:hanging="360"/>
      </w:pPr>
    </w:lvl>
    <w:lvl w:ilvl="4" w:tplc="BBC05816" w:tentative="1">
      <w:start w:val="1"/>
      <w:numFmt w:val="lowerLetter"/>
      <w:lvlText w:val="%5."/>
      <w:lvlJc w:val="left"/>
      <w:pPr>
        <w:ind w:left="3600" w:hanging="360"/>
      </w:pPr>
    </w:lvl>
    <w:lvl w:ilvl="5" w:tplc="CC624660" w:tentative="1">
      <w:start w:val="1"/>
      <w:numFmt w:val="lowerRoman"/>
      <w:lvlText w:val="%6."/>
      <w:lvlJc w:val="right"/>
      <w:pPr>
        <w:ind w:left="4320" w:hanging="180"/>
      </w:pPr>
    </w:lvl>
    <w:lvl w:ilvl="6" w:tplc="43266610" w:tentative="1">
      <w:start w:val="1"/>
      <w:numFmt w:val="decimal"/>
      <w:lvlText w:val="%7."/>
      <w:lvlJc w:val="left"/>
      <w:pPr>
        <w:ind w:left="5040" w:hanging="360"/>
      </w:pPr>
    </w:lvl>
    <w:lvl w:ilvl="7" w:tplc="CF940FD8" w:tentative="1">
      <w:start w:val="1"/>
      <w:numFmt w:val="lowerLetter"/>
      <w:lvlText w:val="%8."/>
      <w:lvlJc w:val="left"/>
      <w:pPr>
        <w:ind w:left="5760" w:hanging="360"/>
      </w:pPr>
    </w:lvl>
    <w:lvl w:ilvl="8" w:tplc="53BE2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A7E0ED90">
      <w:start w:val="1"/>
      <w:numFmt w:val="upperRoman"/>
      <w:lvlText w:val="%1."/>
      <w:lvlJc w:val="right"/>
      <w:pPr>
        <w:ind w:left="360" w:hanging="360"/>
      </w:pPr>
    </w:lvl>
    <w:lvl w:ilvl="1" w:tplc="415A7B68" w:tentative="1">
      <w:start w:val="1"/>
      <w:numFmt w:val="lowerLetter"/>
      <w:lvlText w:val="%2."/>
      <w:lvlJc w:val="left"/>
      <w:pPr>
        <w:ind w:left="1080" w:hanging="360"/>
      </w:pPr>
    </w:lvl>
    <w:lvl w:ilvl="2" w:tplc="A2588A6C" w:tentative="1">
      <w:start w:val="1"/>
      <w:numFmt w:val="lowerRoman"/>
      <w:lvlText w:val="%3."/>
      <w:lvlJc w:val="right"/>
      <w:pPr>
        <w:ind w:left="1800" w:hanging="180"/>
      </w:pPr>
    </w:lvl>
    <w:lvl w:ilvl="3" w:tplc="EC0C355C" w:tentative="1">
      <w:start w:val="1"/>
      <w:numFmt w:val="decimal"/>
      <w:lvlText w:val="%4."/>
      <w:lvlJc w:val="left"/>
      <w:pPr>
        <w:ind w:left="2520" w:hanging="360"/>
      </w:pPr>
    </w:lvl>
    <w:lvl w:ilvl="4" w:tplc="5448AA4C" w:tentative="1">
      <w:start w:val="1"/>
      <w:numFmt w:val="lowerLetter"/>
      <w:lvlText w:val="%5."/>
      <w:lvlJc w:val="left"/>
      <w:pPr>
        <w:ind w:left="3240" w:hanging="360"/>
      </w:pPr>
    </w:lvl>
    <w:lvl w:ilvl="5" w:tplc="CC1617F8" w:tentative="1">
      <w:start w:val="1"/>
      <w:numFmt w:val="lowerRoman"/>
      <w:lvlText w:val="%6."/>
      <w:lvlJc w:val="right"/>
      <w:pPr>
        <w:ind w:left="3960" w:hanging="180"/>
      </w:pPr>
    </w:lvl>
    <w:lvl w:ilvl="6" w:tplc="ED6837D6" w:tentative="1">
      <w:start w:val="1"/>
      <w:numFmt w:val="decimal"/>
      <w:lvlText w:val="%7."/>
      <w:lvlJc w:val="left"/>
      <w:pPr>
        <w:ind w:left="4680" w:hanging="360"/>
      </w:pPr>
    </w:lvl>
    <w:lvl w:ilvl="7" w:tplc="9176E66E" w:tentative="1">
      <w:start w:val="1"/>
      <w:numFmt w:val="lowerLetter"/>
      <w:lvlText w:val="%8."/>
      <w:lvlJc w:val="left"/>
      <w:pPr>
        <w:ind w:left="5400" w:hanging="360"/>
      </w:pPr>
    </w:lvl>
    <w:lvl w:ilvl="8" w:tplc="8E76B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556C7DE4">
      <w:start w:val="1"/>
      <w:numFmt w:val="decimal"/>
      <w:lvlText w:val="%1."/>
      <w:lvlJc w:val="left"/>
      <w:pPr>
        <w:ind w:left="1287" w:hanging="360"/>
      </w:pPr>
    </w:lvl>
    <w:lvl w:ilvl="1" w:tplc="0318FADA" w:tentative="1">
      <w:start w:val="1"/>
      <w:numFmt w:val="lowerLetter"/>
      <w:lvlText w:val="%2."/>
      <w:lvlJc w:val="left"/>
      <w:pPr>
        <w:ind w:left="2007" w:hanging="360"/>
      </w:pPr>
    </w:lvl>
    <w:lvl w:ilvl="2" w:tplc="0C0ED086" w:tentative="1">
      <w:start w:val="1"/>
      <w:numFmt w:val="lowerRoman"/>
      <w:lvlText w:val="%3."/>
      <w:lvlJc w:val="right"/>
      <w:pPr>
        <w:ind w:left="2727" w:hanging="180"/>
      </w:pPr>
    </w:lvl>
    <w:lvl w:ilvl="3" w:tplc="5A24974C" w:tentative="1">
      <w:start w:val="1"/>
      <w:numFmt w:val="decimal"/>
      <w:lvlText w:val="%4."/>
      <w:lvlJc w:val="left"/>
      <w:pPr>
        <w:ind w:left="3447" w:hanging="360"/>
      </w:pPr>
    </w:lvl>
    <w:lvl w:ilvl="4" w:tplc="CC882FC2" w:tentative="1">
      <w:start w:val="1"/>
      <w:numFmt w:val="lowerLetter"/>
      <w:lvlText w:val="%5."/>
      <w:lvlJc w:val="left"/>
      <w:pPr>
        <w:ind w:left="4167" w:hanging="360"/>
      </w:pPr>
    </w:lvl>
    <w:lvl w:ilvl="5" w:tplc="AA8C34B2" w:tentative="1">
      <w:start w:val="1"/>
      <w:numFmt w:val="lowerRoman"/>
      <w:lvlText w:val="%6."/>
      <w:lvlJc w:val="right"/>
      <w:pPr>
        <w:ind w:left="4887" w:hanging="180"/>
      </w:pPr>
    </w:lvl>
    <w:lvl w:ilvl="6" w:tplc="F88013B0" w:tentative="1">
      <w:start w:val="1"/>
      <w:numFmt w:val="decimal"/>
      <w:lvlText w:val="%7."/>
      <w:lvlJc w:val="left"/>
      <w:pPr>
        <w:ind w:left="5607" w:hanging="360"/>
      </w:pPr>
    </w:lvl>
    <w:lvl w:ilvl="7" w:tplc="88C44FD6" w:tentative="1">
      <w:start w:val="1"/>
      <w:numFmt w:val="lowerLetter"/>
      <w:lvlText w:val="%8."/>
      <w:lvlJc w:val="left"/>
      <w:pPr>
        <w:ind w:left="6327" w:hanging="360"/>
      </w:pPr>
    </w:lvl>
    <w:lvl w:ilvl="8" w:tplc="5D9807A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3374A6"/>
    <w:multiLevelType w:val="hybridMultilevel"/>
    <w:tmpl w:val="4BB49BEA"/>
    <w:lvl w:ilvl="0" w:tplc="0BAE5310">
      <w:start w:val="1"/>
      <w:numFmt w:val="lowerLetter"/>
      <w:lvlText w:val="%1)"/>
      <w:lvlJc w:val="left"/>
      <w:pPr>
        <w:ind w:left="720" w:hanging="360"/>
      </w:pPr>
    </w:lvl>
    <w:lvl w:ilvl="1" w:tplc="278EBC32" w:tentative="1">
      <w:start w:val="1"/>
      <w:numFmt w:val="lowerLetter"/>
      <w:lvlText w:val="%2."/>
      <w:lvlJc w:val="left"/>
      <w:pPr>
        <w:ind w:left="1440" w:hanging="360"/>
      </w:pPr>
    </w:lvl>
    <w:lvl w:ilvl="2" w:tplc="457C1EEC" w:tentative="1">
      <w:start w:val="1"/>
      <w:numFmt w:val="lowerRoman"/>
      <w:lvlText w:val="%3."/>
      <w:lvlJc w:val="right"/>
      <w:pPr>
        <w:ind w:left="2160" w:hanging="180"/>
      </w:pPr>
    </w:lvl>
    <w:lvl w:ilvl="3" w:tplc="A36E337E" w:tentative="1">
      <w:start w:val="1"/>
      <w:numFmt w:val="decimal"/>
      <w:lvlText w:val="%4."/>
      <w:lvlJc w:val="left"/>
      <w:pPr>
        <w:ind w:left="2880" w:hanging="360"/>
      </w:pPr>
    </w:lvl>
    <w:lvl w:ilvl="4" w:tplc="B13E087C" w:tentative="1">
      <w:start w:val="1"/>
      <w:numFmt w:val="lowerLetter"/>
      <w:lvlText w:val="%5."/>
      <w:lvlJc w:val="left"/>
      <w:pPr>
        <w:ind w:left="3600" w:hanging="360"/>
      </w:pPr>
    </w:lvl>
    <w:lvl w:ilvl="5" w:tplc="EAAA2BDA" w:tentative="1">
      <w:start w:val="1"/>
      <w:numFmt w:val="lowerRoman"/>
      <w:lvlText w:val="%6."/>
      <w:lvlJc w:val="right"/>
      <w:pPr>
        <w:ind w:left="4320" w:hanging="180"/>
      </w:pPr>
    </w:lvl>
    <w:lvl w:ilvl="6" w:tplc="C8DAE488" w:tentative="1">
      <w:start w:val="1"/>
      <w:numFmt w:val="decimal"/>
      <w:lvlText w:val="%7."/>
      <w:lvlJc w:val="left"/>
      <w:pPr>
        <w:ind w:left="5040" w:hanging="360"/>
      </w:pPr>
    </w:lvl>
    <w:lvl w:ilvl="7" w:tplc="F1225304" w:tentative="1">
      <w:start w:val="1"/>
      <w:numFmt w:val="lowerLetter"/>
      <w:lvlText w:val="%8."/>
      <w:lvlJc w:val="left"/>
      <w:pPr>
        <w:ind w:left="5760" w:hanging="360"/>
      </w:pPr>
    </w:lvl>
    <w:lvl w:ilvl="8" w:tplc="30102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705CD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ED4513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67C8C4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13207B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C36B6F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3CE862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E2E3CB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D2C21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5C61A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93C2F02E">
      <w:start w:val="1"/>
      <w:numFmt w:val="decimal"/>
      <w:lvlText w:val="%1."/>
      <w:lvlJc w:val="left"/>
      <w:pPr>
        <w:ind w:left="360" w:hanging="360"/>
      </w:pPr>
    </w:lvl>
    <w:lvl w:ilvl="1" w:tplc="C06C6588" w:tentative="1">
      <w:start w:val="1"/>
      <w:numFmt w:val="lowerLetter"/>
      <w:lvlText w:val="%2."/>
      <w:lvlJc w:val="left"/>
      <w:pPr>
        <w:ind w:left="1080" w:hanging="360"/>
      </w:pPr>
    </w:lvl>
    <w:lvl w:ilvl="2" w:tplc="AB1E51E4" w:tentative="1">
      <w:start w:val="1"/>
      <w:numFmt w:val="lowerRoman"/>
      <w:lvlText w:val="%3."/>
      <w:lvlJc w:val="right"/>
      <w:pPr>
        <w:ind w:left="1800" w:hanging="180"/>
      </w:pPr>
    </w:lvl>
    <w:lvl w:ilvl="3" w:tplc="FF40D536" w:tentative="1">
      <w:start w:val="1"/>
      <w:numFmt w:val="decimal"/>
      <w:lvlText w:val="%4."/>
      <w:lvlJc w:val="left"/>
      <w:pPr>
        <w:ind w:left="2520" w:hanging="360"/>
      </w:pPr>
    </w:lvl>
    <w:lvl w:ilvl="4" w:tplc="0F6CDF18" w:tentative="1">
      <w:start w:val="1"/>
      <w:numFmt w:val="lowerLetter"/>
      <w:lvlText w:val="%5."/>
      <w:lvlJc w:val="left"/>
      <w:pPr>
        <w:ind w:left="3240" w:hanging="360"/>
      </w:pPr>
    </w:lvl>
    <w:lvl w:ilvl="5" w:tplc="5F082B52" w:tentative="1">
      <w:start w:val="1"/>
      <w:numFmt w:val="lowerRoman"/>
      <w:lvlText w:val="%6."/>
      <w:lvlJc w:val="right"/>
      <w:pPr>
        <w:ind w:left="3960" w:hanging="180"/>
      </w:pPr>
    </w:lvl>
    <w:lvl w:ilvl="6" w:tplc="37B6A45C" w:tentative="1">
      <w:start w:val="1"/>
      <w:numFmt w:val="decimal"/>
      <w:lvlText w:val="%7."/>
      <w:lvlJc w:val="left"/>
      <w:pPr>
        <w:ind w:left="4680" w:hanging="360"/>
      </w:pPr>
    </w:lvl>
    <w:lvl w:ilvl="7" w:tplc="CBECB60A" w:tentative="1">
      <w:start w:val="1"/>
      <w:numFmt w:val="lowerLetter"/>
      <w:lvlText w:val="%8."/>
      <w:lvlJc w:val="left"/>
      <w:pPr>
        <w:ind w:left="5400" w:hanging="360"/>
      </w:pPr>
    </w:lvl>
    <w:lvl w:ilvl="8" w:tplc="10CCE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D986881E">
      <w:start w:val="1"/>
      <w:numFmt w:val="upperRoman"/>
      <w:lvlText w:val="%1."/>
      <w:lvlJc w:val="right"/>
      <w:pPr>
        <w:ind w:left="360" w:hanging="360"/>
      </w:pPr>
    </w:lvl>
    <w:lvl w:ilvl="1" w:tplc="797E6268" w:tentative="1">
      <w:start w:val="1"/>
      <w:numFmt w:val="lowerLetter"/>
      <w:lvlText w:val="%2."/>
      <w:lvlJc w:val="left"/>
      <w:pPr>
        <w:ind w:left="1080" w:hanging="360"/>
      </w:pPr>
    </w:lvl>
    <w:lvl w:ilvl="2" w:tplc="CFC2E7B2" w:tentative="1">
      <w:start w:val="1"/>
      <w:numFmt w:val="lowerRoman"/>
      <w:lvlText w:val="%3."/>
      <w:lvlJc w:val="right"/>
      <w:pPr>
        <w:ind w:left="1800" w:hanging="180"/>
      </w:pPr>
    </w:lvl>
    <w:lvl w:ilvl="3" w:tplc="19E02764" w:tentative="1">
      <w:start w:val="1"/>
      <w:numFmt w:val="decimal"/>
      <w:lvlText w:val="%4."/>
      <w:lvlJc w:val="left"/>
      <w:pPr>
        <w:ind w:left="2520" w:hanging="360"/>
      </w:pPr>
    </w:lvl>
    <w:lvl w:ilvl="4" w:tplc="8634F23A" w:tentative="1">
      <w:start w:val="1"/>
      <w:numFmt w:val="lowerLetter"/>
      <w:lvlText w:val="%5."/>
      <w:lvlJc w:val="left"/>
      <w:pPr>
        <w:ind w:left="3240" w:hanging="360"/>
      </w:pPr>
    </w:lvl>
    <w:lvl w:ilvl="5" w:tplc="44B077F4" w:tentative="1">
      <w:start w:val="1"/>
      <w:numFmt w:val="lowerRoman"/>
      <w:lvlText w:val="%6."/>
      <w:lvlJc w:val="right"/>
      <w:pPr>
        <w:ind w:left="3960" w:hanging="180"/>
      </w:pPr>
    </w:lvl>
    <w:lvl w:ilvl="6" w:tplc="591ABB32" w:tentative="1">
      <w:start w:val="1"/>
      <w:numFmt w:val="decimal"/>
      <w:lvlText w:val="%7."/>
      <w:lvlJc w:val="left"/>
      <w:pPr>
        <w:ind w:left="4680" w:hanging="360"/>
      </w:pPr>
    </w:lvl>
    <w:lvl w:ilvl="7" w:tplc="14B853F0" w:tentative="1">
      <w:start w:val="1"/>
      <w:numFmt w:val="lowerLetter"/>
      <w:lvlText w:val="%8."/>
      <w:lvlJc w:val="left"/>
      <w:pPr>
        <w:ind w:left="5400" w:hanging="360"/>
      </w:pPr>
    </w:lvl>
    <w:lvl w:ilvl="8" w:tplc="79A2CA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1766F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07E9C80" w:tentative="1">
      <w:start w:val="1"/>
      <w:numFmt w:val="lowerLetter"/>
      <w:lvlText w:val="%2."/>
      <w:lvlJc w:val="left"/>
      <w:pPr>
        <w:ind w:left="1440" w:hanging="360"/>
      </w:pPr>
    </w:lvl>
    <w:lvl w:ilvl="2" w:tplc="70B429E8" w:tentative="1">
      <w:start w:val="1"/>
      <w:numFmt w:val="lowerRoman"/>
      <w:lvlText w:val="%3."/>
      <w:lvlJc w:val="right"/>
      <w:pPr>
        <w:ind w:left="2160" w:hanging="180"/>
      </w:pPr>
    </w:lvl>
    <w:lvl w:ilvl="3" w:tplc="037AAE02" w:tentative="1">
      <w:start w:val="1"/>
      <w:numFmt w:val="decimal"/>
      <w:lvlText w:val="%4."/>
      <w:lvlJc w:val="left"/>
      <w:pPr>
        <w:ind w:left="2880" w:hanging="360"/>
      </w:pPr>
    </w:lvl>
    <w:lvl w:ilvl="4" w:tplc="EF66A2EE" w:tentative="1">
      <w:start w:val="1"/>
      <w:numFmt w:val="lowerLetter"/>
      <w:lvlText w:val="%5."/>
      <w:lvlJc w:val="left"/>
      <w:pPr>
        <w:ind w:left="3600" w:hanging="360"/>
      </w:pPr>
    </w:lvl>
    <w:lvl w:ilvl="5" w:tplc="1EEE1654" w:tentative="1">
      <w:start w:val="1"/>
      <w:numFmt w:val="lowerRoman"/>
      <w:lvlText w:val="%6."/>
      <w:lvlJc w:val="right"/>
      <w:pPr>
        <w:ind w:left="4320" w:hanging="180"/>
      </w:pPr>
    </w:lvl>
    <w:lvl w:ilvl="6" w:tplc="DA769ADA" w:tentative="1">
      <w:start w:val="1"/>
      <w:numFmt w:val="decimal"/>
      <w:lvlText w:val="%7."/>
      <w:lvlJc w:val="left"/>
      <w:pPr>
        <w:ind w:left="5040" w:hanging="360"/>
      </w:pPr>
    </w:lvl>
    <w:lvl w:ilvl="7" w:tplc="3924706E" w:tentative="1">
      <w:start w:val="1"/>
      <w:numFmt w:val="lowerLetter"/>
      <w:lvlText w:val="%8."/>
      <w:lvlJc w:val="left"/>
      <w:pPr>
        <w:ind w:left="5760" w:hanging="360"/>
      </w:pPr>
    </w:lvl>
    <w:lvl w:ilvl="8" w:tplc="C6BCC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C4F"/>
    <w:multiLevelType w:val="hybridMultilevel"/>
    <w:tmpl w:val="BB8C731A"/>
    <w:lvl w:ilvl="0" w:tplc="ED06925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2062B3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2A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8E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A0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2A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49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4C6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E88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D291A"/>
    <w:multiLevelType w:val="hybridMultilevel"/>
    <w:tmpl w:val="11CAF696"/>
    <w:lvl w:ilvl="0" w:tplc="BFEC5ED0">
      <w:start w:val="1"/>
      <w:numFmt w:val="decimal"/>
      <w:lvlText w:val="%1."/>
      <w:lvlJc w:val="left"/>
      <w:pPr>
        <w:ind w:left="720" w:hanging="360"/>
      </w:pPr>
    </w:lvl>
    <w:lvl w:ilvl="1" w:tplc="D31A23E8" w:tentative="1">
      <w:start w:val="1"/>
      <w:numFmt w:val="lowerLetter"/>
      <w:lvlText w:val="%2."/>
      <w:lvlJc w:val="left"/>
      <w:pPr>
        <w:ind w:left="1440" w:hanging="360"/>
      </w:pPr>
    </w:lvl>
    <w:lvl w:ilvl="2" w:tplc="FB2A47D4" w:tentative="1">
      <w:start w:val="1"/>
      <w:numFmt w:val="lowerRoman"/>
      <w:lvlText w:val="%3."/>
      <w:lvlJc w:val="right"/>
      <w:pPr>
        <w:ind w:left="2160" w:hanging="180"/>
      </w:pPr>
    </w:lvl>
    <w:lvl w:ilvl="3" w:tplc="E53CD374" w:tentative="1">
      <w:start w:val="1"/>
      <w:numFmt w:val="decimal"/>
      <w:lvlText w:val="%4."/>
      <w:lvlJc w:val="left"/>
      <w:pPr>
        <w:ind w:left="2880" w:hanging="360"/>
      </w:pPr>
    </w:lvl>
    <w:lvl w:ilvl="4" w:tplc="B14655F4" w:tentative="1">
      <w:start w:val="1"/>
      <w:numFmt w:val="lowerLetter"/>
      <w:lvlText w:val="%5."/>
      <w:lvlJc w:val="left"/>
      <w:pPr>
        <w:ind w:left="3600" w:hanging="360"/>
      </w:pPr>
    </w:lvl>
    <w:lvl w:ilvl="5" w:tplc="D2F82F1C" w:tentative="1">
      <w:start w:val="1"/>
      <w:numFmt w:val="lowerRoman"/>
      <w:lvlText w:val="%6."/>
      <w:lvlJc w:val="right"/>
      <w:pPr>
        <w:ind w:left="4320" w:hanging="180"/>
      </w:pPr>
    </w:lvl>
    <w:lvl w:ilvl="6" w:tplc="C3704954" w:tentative="1">
      <w:start w:val="1"/>
      <w:numFmt w:val="decimal"/>
      <w:lvlText w:val="%7."/>
      <w:lvlJc w:val="left"/>
      <w:pPr>
        <w:ind w:left="5040" w:hanging="360"/>
      </w:pPr>
    </w:lvl>
    <w:lvl w:ilvl="7" w:tplc="9DF2BE8C" w:tentative="1">
      <w:start w:val="1"/>
      <w:numFmt w:val="lowerLetter"/>
      <w:lvlText w:val="%8."/>
      <w:lvlJc w:val="left"/>
      <w:pPr>
        <w:ind w:left="5760" w:hanging="360"/>
      </w:pPr>
    </w:lvl>
    <w:lvl w:ilvl="8" w:tplc="877643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54050">
    <w:abstractNumId w:val="0"/>
  </w:num>
  <w:num w:numId="2" w16cid:durableId="271323504">
    <w:abstractNumId w:val="8"/>
  </w:num>
  <w:num w:numId="3" w16cid:durableId="580607230">
    <w:abstractNumId w:val="1"/>
  </w:num>
  <w:num w:numId="4" w16cid:durableId="648289959">
    <w:abstractNumId w:val="11"/>
  </w:num>
  <w:num w:numId="5" w16cid:durableId="846864366">
    <w:abstractNumId w:val="4"/>
  </w:num>
  <w:num w:numId="6" w16cid:durableId="595865101">
    <w:abstractNumId w:val="12"/>
  </w:num>
  <w:num w:numId="7" w16cid:durableId="1466267788">
    <w:abstractNumId w:val="15"/>
  </w:num>
  <w:num w:numId="8" w16cid:durableId="442845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0330579">
    <w:abstractNumId w:val="7"/>
  </w:num>
  <w:num w:numId="10" w16cid:durableId="476920526">
    <w:abstractNumId w:val="3"/>
  </w:num>
  <w:num w:numId="11" w16cid:durableId="1808935770">
    <w:abstractNumId w:val="5"/>
  </w:num>
  <w:num w:numId="12" w16cid:durableId="366372938">
    <w:abstractNumId w:val="2"/>
  </w:num>
  <w:num w:numId="13" w16cid:durableId="1216236236">
    <w:abstractNumId w:val="6"/>
  </w:num>
  <w:num w:numId="14" w16cid:durableId="1536772555">
    <w:abstractNumId w:val="13"/>
  </w:num>
  <w:num w:numId="15" w16cid:durableId="1381709714">
    <w:abstractNumId w:val="9"/>
  </w:num>
  <w:num w:numId="16" w16cid:durableId="16816206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98"/>
    <w:rsid w:val="005515AD"/>
    <w:rsid w:val="0060311B"/>
    <w:rsid w:val="009A6365"/>
    <w:rsid w:val="00D31298"/>
    <w:rsid w:val="00D77237"/>
    <w:rsid w:val="00E82E59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213CB"/>
  <w15:docId w15:val="{5555EB0C-0646-496D-89E7-3D93AAED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E775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Zwykytekst1">
    <w:name w:val="Zwykły tekst1"/>
    <w:basedOn w:val="Normalny"/>
    <w:uiPriority w:val="99"/>
    <w:qFormat/>
    <w:rsid w:val="00CF35B0"/>
    <w:pPr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lrzxr">
    <w:name w:val="lrzxr"/>
    <w:basedOn w:val="Domylnaczcionkaakapitu"/>
    <w:rsid w:val="008D7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4</cp:revision>
  <cp:lastPrinted>2023-11-06T09:26:00Z</cp:lastPrinted>
  <dcterms:created xsi:type="dcterms:W3CDTF">2023-11-06T09:58:00Z</dcterms:created>
  <dcterms:modified xsi:type="dcterms:W3CDTF">2023-11-06T10:01:00Z</dcterms:modified>
</cp:coreProperties>
</file>