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38BF44" w14:textId="77777777" w:rsidR="00AD6897" w:rsidRPr="00DA3DC3" w:rsidRDefault="00AD6897" w:rsidP="00AD6897">
      <w:pPr>
        <w:jc w:val="right"/>
        <w:rPr>
          <w:rFonts w:ascii="Times New Roman" w:hAnsi="Times New Roman" w:cs="Times New Roman"/>
          <w:sz w:val="24"/>
          <w:szCs w:val="24"/>
        </w:rPr>
      </w:pPr>
      <w:r w:rsidRPr="00DA3DC3">
        <w:rPr>
          <w:rFonts w:ascii="Times New Roman" w:hAnsi="Times New Roman" w:cs="Times New Roman"/>
          <w:sz w:val="24"/>
          <w:szCs w:val="24"/>
        </w:rPr>
        <w:t xml:space="preserve">Załącznik nr 1 do </w:t>
      </w:r>
      <w:proofErr w:type="spellStart"/>
      <w:r w:rsidRPr="00DA3DC3">
        <w:rPr>
          <w:rFonts w:ascii="Times New Roman" w:hAnsi="Times New Roman" w:cs="Times New Roman"/>
          <w:sz w:val="24"/>
          <w:szCs w:val="24"/>
        </w:rPr>
        <w:t>swz</w:t>
      </w:r>
      <w:proofErr w:type="spellEnd"/>
    </w:p>
    <w:p w14:paraId="0E0E64DB" w14:textId="77777777" w:rsidR="00AD6897" w:rsidRPr="00DA3DC3" w:rsidRDefault="00AD6897" w:rsidP="00AD6897">
      <w:pPr>
        <w:shd w:val="clear" w:color="auto" w:fill="FFFFFF"/>
        <w:spacing w:line="320" w:lineRule="exact"/>
        <w:ind w:right="-34"/>
        <w:rPr>
          <w:rFonts w:ascii="Times New Roman" w:hAnsi="Times New Roman" w:cs="Times New Roman"/>
          <w:b/>
          <w:sz w:val="24"/>
        </w:rPr>
      </w:pPr>
    </w:p>
    <w:p w14:paraId="593FCE2B" w14:textId="77777777" w:rsidR="00AD6897" w:rsidRPr="00DA3DC3" w:rsidRDefault="00AD6897" w:rsidP="00AD6897">
      <w:pPr>
        <w:shd w:val="clear" w:color="auto" w:fill="FFFFFF"/>
        <w:spacing w:line="320" w:lineRule="exact"/>
        <w:ind w:right="-34"/>
        <w:rPr>
          <w:rFonts w:ascii="Times New Roman" w:hAnsi="Times New Roman" w:cs="Times New Roman"/>
          <w:b/>
          <w:sz w:val="24"/>
          <w:szCs w:val="24"/>
        </w:rPr>
      </w:pPr>
      <w:r w:rsidRPr="00DA3DC3">
        <w:rPr>
          <w:rFonts w:ascii="Times New Roman" w:hAnsi="Times New Roman" w:cs="Times New Roman"/>
          <w:b/>
          <w:sz w:val="24"/>
        </w:rPr>
        <w:t xml:space="preserve">Opis przedmiotu zamówienia. Wymagania szczegółowe dla ciężkiego samochodu ratowniczo-gaśniczego dla KPPSP </w:t>
      </w:r>
      <w:r>
        <w:rPr>
          <w:rFonts w:ascii="Times New Roman" w:hAnsi="Times New Roman" w:cs="Times New Roman"/>
          <w:b/>
          <w:sz w:val="24"/>
        </w:rPr>
        <w:br/>
      </w:r>
      <w:r w:rsidRPr="00DA3DC3">
        <w:rPr>
          <w:rFonts w:ascii="Times New Roman" w:hAnsi="Times New Roman" w:cs="Times New Roman"/>
          <w:b/>
          <w:sz w:val="24"/>
        </w:rPr>
        <w:t xml:space="preserve">w </w:t>
      </w:r>
      <w:r>
        <w:rPr>
          <w:rFonts w:ascii="Times New Roman" w:hAnsi="Times New Roman" w:cs="Times New Roman"/>
          <w:b/>
          <w:sz w:val="24"/>
        </w:rPr>
        <w:t>Choszcznie</w:t>
      </w:r>
      <w:r w:rsidRPr="00DA3DC3">
        <w:rPr>
          <w:rFonts w:ascii="Times New Roman" w:hAnsi="Times New Roman" w:cs="Times New Roman"/>
          <w:b/>
          <w:sz w:val="24"/>
        </w:rPr>
        <w:t>.</w:t>
      </w:r>
    </w:p>
    <w:tbl>
      <w:tblPr>
        <w:tblW w:w="13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982"/>
        <w:gridCol w:w="4111"/>
        <w:gridCol w:w="2916"/>
      </w:tblGrid>
      <w:tr w:rsidR="00AD6897" w:rsidRPr="00DA3DC3" w14:paraId="51C5D04B" w14:textId="77777777" w:rsidTr="00E42694">
        <w:tc>
          <w:tcPr>
            <w:tcW w:w="851" w:type="dxa"/>
            <w:tcBorders>
              <w:top w:val="single" w:sz="4" w:space="0" w:color="auto"/>
              <w:left w:val="single" w:sz="4" w:space="0" w:color="auto"/>
              <w:bottom w:val="single" w:sz="4" w:space="0" w:color="auto"/>
              <w:right w:val="single" w:sz="4" w:space="0" w:color="auto"/>
            </w:tcBorders>
            <w:shd w:val="clear" w:color="auto" w:fill="999999"/>
          </w:tcPr>
          <w:p w14:paraId="7FD532B1"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L.P</w:t>
            </w:r>
          </w:p>
          <w:p w14:paraId="31069FCC" w14:textId="77777777" w:rsidR="00AD6897" w:rsidRPr="00DA3DC3" w:rsidRDefault="00AD6897" w:rsidP="00E42694">
            <w:pPr>
              <w:spacing w:before="20" w:after="20" w:line="256" w:lineRule="auto"/>
              <w:jc w:val="center"/>
              <w:rPr>
                <w:rFonts w:ascii="Times New Roman" w:hAnsi="Times New Roman" w:cs="Times New Roman"/>
                <w:b/>
                <w:sz w:val="20"/>
                <w:szCs w:val="20"/>
              </w:rPr>
            </w:pPr>
          </w:p>
        </w:tc>
        <w:tc>
          <w:tcPr>
            <w:tcW w:w="5982" w:type="dxa"/>
            <w:tcBorders>
              <w:top w:val="single" w:sz="4" w:space="0" w:color="auto"/>
              <w:left w:val="single" w:sz="4" w:space="0" w:color="auto"/>
              <w:bottom w:val="single" w:sz="4" w:space="0" w:color="auto"/>
              <w:right w:val="single" w:sz="4" w:space="0" w:color="auto"/>
            </w:tcBorders>
            <w:shd w:val="clear" w:color="auto" w:fill="999999"/>
            <w:hideMark/>
          </w:tcPr>
          <w:p w14:paraId="662D135F"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WYMAGANIA ZAMAWIAJĄCEGO</w:t>
            </w:r>
          </w:p>
        </w:tc>
        <w:tc>
          <w:tcPr>
            <w:tcW w:w="4111" w:type="dxa"/>
            <w:tcBorders>
              <w:top w:val="single" w:sz="4" w:space="0" w:color="auto"/>
              <w:left w:val="single" w:sz="4" w:space="0" w:color="auto"/>
              <w:bottom w:val="single" w:sz="4" w:space="0" w:color="auto"/>
              <w:right w:val="single" w:sz="4" w:space="0" w:color="auto"/>
            </w:tcBorders>
            <w:shd w:val="clear" w:color="auto" w:fill="999999"/>
            <w:hideMark/>
          </w:tcPr>
          <w:p w14:paraId="6A4D218A"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UWAGI</w:t>
            </w:r>
          </w:p>
        </w:tc>
        <w:tc>
          <w:tcPr>
            <w:tcW w:w="2916" w:type="dxa"/>
            <w:tcBorders>
              <w:top w:val="single" w:sz="4" w:space="0" w:color="auto"/>
              <w:left w:val="single" w:sz="4" w:space="0" w:color="auto"/>
              <w:bottom w:val="single" w:sz="4" w:space="0" w:color="auto"/>
              <w:right w:val="single" w:sz="4" w:space="0" w:color="auto"/>
            </w:tcBorders>
            <w:shd w:val="clear" w:color="auto" w:fill="999999"/>
            <w:hideMark/>
          </w:tcPr>
          <w:p w14:paraId="2C0C98E8"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 xml:space="preserve">SPEŁNIENIE WYMAGAŃ, PROPOZYCJE </w:t>
            </w:r>
          </w:p>
          <w:p w14:paraId="7A52B3BA"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WYKONAWCY*</w:t>
            </w:r>
          </w:p>
        </w:tc>
      </w:tr>
      <w:tr w:rsidR="00AD6897" w:rsidRPr="00DA3DC3" w14:paraId="366D519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CD4B27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w:t>
            </w:r>
          </w:p>
        </w:tc>
        <w:tc>
          <w:tcPr>
            <w:tcW w:w="5982" w:type="dxa"/>
            <w:tcBorders>
              <w:top w:val="single" w:sz="4" w:space="0" w:color="auto"/>
              <w:left w:val="single" w:sz="4" w:space="0" w:color="auto"/>
              <w:bottom w:val="single" w:sz="4" w:space="0" w:color="auto"/>
              <w:right w:val="single" w:sz="4" w:space="0" w:color="auto"/>
            </w:tcBorders>
            <w:hideMark/>
          </w:tcPr>
          <w:p w14:paraId="76CFB50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w:t>
            </w:r>
          </w:p>
        </w:tc>
        <w:tc>
          <w:tcPr>
            <w:tcW w:w="4111" w:type="dxa"/>
            <w:tcBorders>
              <w:top w:val="single" w:sz="4" w:space="0" w:color="auto"/>
              <w:left w:val="single" w:sz="4" w:space="0" w:color="auto"/>
              <w:bottom w:val="single" w:sz="4" w:space="0" w:color="auto"/>
              <w:right w:val="single" w:sz="4" w:space="0" w:color="auto"/>
            </w:tcBorders>
            <w:hideMark/>
          </w:tcPr>
          <w:p w14:paraId="195FDA8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w:t>
            </w:r>
          </w:p>
        </w:tc>
        <w:tc>
          <w:tcPr>
            <w:tcW w:w="2916" w:type="dxa"/>
            <w:tcBorders>
              <w:top w:val="single" w:sz="4" w:space="0" w:color="auto"/>
              <w:left w:val="single" w:sz="4" w:space="0" w:color="auto"/>
              <w:bottom w:val="single" w:sz="4" w:space="0" w:color="auto"/>
              <w:right w:val="single" w:sz="4" w:space="0" w:color="auto"/>
            </w:tcBorders>
            <w:hideMark/>
          </w:tcPr>
          <w:p w14:paraId="0D4F4DE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w:t>
            </w:r>
          </w:p>
        </w:tc>
      </w:tr>
      <w:tr w:rsidR="00AD6897" w:rsidRPr="00DA3DC3" w14:paraId="7F3122D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AE0F00B"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I.</w:t>
            </w:r>
          </w:p>
        </w:tc>
        <w:tc>
          <w:tcPr>
            <w:tcW w:w="5982" w:type="dxa"/>
            <w:tcBorders>
              <w:top w:val="single" w:sz="4" w:space="0" w:color="auto"/>
              <w:left w:val="single" w:sz="4" w:space="0" w:color="auto"/>
              <w:bottom w:val="single" w:sz="4" w:space="0" w:color="auto"/>
              <w:right w:val="single" w:sz="4" w:space="0" w:color="auto"/>
            </w:tcBorders>
            <w:hideMark/>
          </w:tcPr>
          <w:p w14:paraId="4265A113"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WYMAGANIA PODSTAWOWE</w:t>
            </w:r>
          </w:p>
        </w:tc>
        <w:tc>
          <w:tcPr>
            <w:tcW w:w="4111" w:type="dxa"/>
            <w:tcBorders>
              <w:top w:val="single" w:sz="4" w:space="0" w:color="auto"/>
              <w:left w:val="single" w:sz="4" w:space="0" w:color="auto"/>
              <w:bottom w:val="single" w:sz="4" w:space="0" w:color="auto"/>
              <w:right w:val="single" w:sz="4" w:space="0" w:color="auto"/>
            </w:tcBorders>
          </w:tcPr>
          <w:p w14:paraId="4FE12FE4"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CF71D71"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EDCB45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B123AB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1.1.</w:t>
            </w:r>
          </w:p>
        </w:tc>
        <w:tc>
          <w:tcPr>
            <w:tcW w:w="5982" w:type="dxa"/>
            <w:tcBorders>
              <w:top w:val="single" w:sz="4" w:space="0" w:color="auto"/>
              <w:left w:val="single" w:sz="4" w:space="0" w:color="auto"/>
              <w:bottom w:val="single" w:sz="4" w:space="0" w:color="auto"/>
              <w:right w:val="single" w:sz="4" w:space="0" w:color="auto"/>
            </w:tcBorders>
            <w:hideMark/>
          </w:tcPr>
          <w:p w14:paraId="256369B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musi spełniać wymagania polskich przepisów o ruchu drogowym z uwzględnieniem wymagań dotyczących pojazdów uprzywilejowanych zgodnie z Ustawą „Prawo o ruchu drogowym" oraz Rozporządzenia Ministra Infrastruktury w sprawie warunków technicznych pojazdów oraz zakresu ich niezbędnego wyposażenia.</w:t>
            </w:r>
          </w:p>
        </w:tc>
        <w:tc>
          <w:tcPr>
            <w:tcW w:w="4111" w:type="dxa"/>
            <w:tcBorders>
              <w:top w:val="single" w:sz="4" w:space="0" w:color="auto"/>
              <w:left w:val="single" w:sz="4" w:space="0" w:color="auto"/>
              <w:bottom w:val="single" w:sz="4" w:space="0" w:color="auto"/>
              <w:right w:val="single" w:sz="4" w:space="0" w:color="auto"/>
            </w:tcBorders>
          </w:tcPr>
          <w:p w14:paraId="71DAF574"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80765E3"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9C3DB5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3FE753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1.2.</w:t>
            </w:r>
          </w:p>
        </w:tc>
        <w:tc>
          <w:tcPr>
            <w:tcW w:w="5982" w:type="dxa"/>
            <w:tcBorders>
              <w:top w:val="single" w:sz="4" w:space="0" w:color="auto"/>
              <w:left w:val="single" w:sz="4" w:space="0" w:color="auto"/>
              <w:bottom w:val="single" w:sz="4" w:space="0" w:color="auto"/>
              <w:right w:val="single" w:sz="4" w:space="0" w:color="auto"/>
            </w:tcBorders>
            <w:hideMark/>
          </w:tcPr>
          <w:p w14:paraId="53E2DCF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oraz urządzenia i wyposażenie muszą spełniać wymagania zawarte w Rozporządzeniu MSWiA z dnia 20 czerwca 2007r. (ze zmianami) w sprawie wyrobów służących zapewnieniu bezpieczeństwa publicznego lub ochronie zdrowia i życia oraz mienia, a także zasad wydawania dopuszczenia tych wyrobów użytkownikowi (Dz. U. Nr 143, poz. 1002 ze zmianami). Wykonawca zobowiązany się przekazać komisji zamawiającego w dniu odbioru potwierdzoną kopię świadectwa dopuszczenia samochodu do użytkowania oraz pisemne sprawozdanie z badań samochodu, będących podstawą do uzyskania tego świadectwa.</w:t>
            </w:r>
          </w:p>
        </w:tc>
        <w:tc>
          <w:tcPr>
            <w:tcW w:w="4111" w:type="dxa"/>
            <w:tcBorders>
              <w:top w:val="single" w:sz="4" w:space="0" w:color="auto"/>
              <w:left w:val="single" w:sz="4" w:space="0" w:color="auto"/>
              <w:bottom w:val="single" w:sz="4" w:space="0" w:color="auto"/>
              <w:right w:val="single" w:sz="4" w:space="0" w:color="auto"/>
            </w:tcBorders>
          </w:tcPr>
          <w:p w14:paraId="4144262E"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E7997D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0FB4C9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9C3762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1.3.</w:t>
            </w:r>
          </w:p>
        </w:tc>
        <w:tc>
          <w:tcPr>
            <w:tcW w:w="5982" w:type="dxa"/>
            <w:tcBorders>
              <w:top w:val="single" w:sz="4" w:space="0" w:color="auto"/>
              <w:left w:val="single" w:sz="4" w:space="0" w:color="auto"/>
              <w:bottom w:val="single" w:sz="4" w:space="0" w:color="auto"/>
              <w:right w:val="single" w:sz="4" w:space="0" w:color="auto"/>
            </w:tcBorders>
            <w:hideMark/>
          </w:tcPr>
          <w:p w14:paraId="5A9850D7" w14:textId="77777777" w:rsidR="00AD6897" w:rsidRPr="00DA3DC3" w:rsidRDefault="00AD6897" w:rsidP="00E42694">
            <w:pPr>
              <w:shd w:val="clear" w:color="auto" w:fill="FFFFFF"/>
              <w:tabs>
                <w:tab w:val="left" w:pos="202"/>
              </w:tabs>
              <w:spacing w:line="300" w:lineRule="exact"/>
              <w:rPr>
                <w:rFonts w:ascii="Times New Roman" w:hAnsi="Times New Roman" w:cs="Times New Roman"/>
                <w:sz w:val="20"/>
                <w:szCs w:val="20"/>
              </w:rPr>
            </w:pPr>
            <w:r w:rsidRPr="00DA3DC3">
              <w:rPr>
                <w:rFonts w:ascii="Times New Roman" w:hAnsi="Times New Roman" w:cs="Times New Roman"/>
                <w:sz w:val="20"/>
                <w:szCs w:val="20"/>
              </w:rPr>
              <w:t>Pojazd zabudowany i wyposażony spełniać musi wymagania:</w:t>
            </w:r>
          </w:p>
          <w:p w14:paraId="20623B6C"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 Rozporządzenia Ministrów: Spraw Wewnętrznych i Administracji, Obrony Narodowej,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w:t>
            </w:r>
            <w:r w:rsidRPr="00DA3DC3">
              <w:rPr>
                <w:rFonts w:ascii="Times New Roman" w:hAnsi="Times New Roman" w:cs="Times New Roman"/>
                <w:sz w:val="20"/>
                <w:szCs w:val="20"/>
              </w:rPr>
              <w:lastRenderedPageBreak/>
              <w:t>Służby Ochrony Państwa, Krajowej Administracji Skarbowej, Służby Więziennej i straży pożarnej (Dz. U. 2019, poz. 595)</w:t>
            </w:r>
          </w:p>
          <w:p w14:paraId="738E669D" w14:textId="77777777" w:rsidR="00AD6897" w:rsidRPr="00DA3DC3" w:rsidRDefault="00AD6897" w:rsidP="00E42694">
            <w:pPr>
              <w:spacing w:before="20" w:after="20" w:line="256" w:lineRule="auto"/>
              <w:rPr>
                <w:rFonts w:ascii="Times New Roman" w:hAnsi="Times New Roman" w:cs="Times New Roman"/>
                <w:sz w:val="20"/>
                <w:szCs w:val="20"/>
                <w:highlight w:val="yellow"/>
              </w:rPr>
            </w:pPr>
            <w:r w:rsidRPr="00DA3DC3">
              <w:rPr>
                <w:rFonts w:ascii="Times New Roman" w:hAnsi="Times New Roman" w:cs="Times New Roman"/>
                <w:sz w:val="20"/>
                <w:szCs w:val="20"/>
              </w:rPr>
              <w:t>- przepisy aktualnie obowiązujących norm: PN-EN 1846-1 oraz PN-EN 1846-2 (lub równoważnych).</w:t>
            </w:r>
          </w:p>
        </w:tc>
        <w:tc>
          <w:tcPr>
            <w:tcW w:w="4111" w:type="dxa"/>
            <w:tcBorders>
              <w:top w:val="single" w:sz="4" w:space="0" w:color="auto"/>
              <w:left w:val="single" w:sz="4" w:space="0" w:color="auto"/>
              <w:bottom w:val="single" w:sz="4" w:space="0" w:color="auto"/>
              <w:right w:val="single" w:sz="4" w:space="0" w:color="auto"/>
            </w:tcBorders>
          </w:tcPr>
          <w:p w14:paraId="390380B5"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66D7A5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A16E9A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3B6602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1.4.</w:t>
            </w:r>
          </w:p>
        </w:tc>
        <w:tc>
          <w:tcPr>
            <w:tcW w:w="5982" w:type="dxa"/>
            <w:tcBorders>
              <w:top w:val="single" w:sz="4" w:space="0" w:color="auto"/>
              <w:left w:val="single" w:sz="4" w:space="0" w:color="auto"/>
              <w:bottom w:val="single" w:sz="4" w:space="0" w:color="auto"/>
              <w:right w:val="single" w:sz="4" w:space="0" w:color="auto"/>
            </w:tcBorders>
            <w:hideMark/>
          </w:tcPr>
          <w:p w14:paraId="06927D9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Samochód fabrycznie nowy (rok produkcji podwozia - 202</w:t>
            </w:r>
            <w:r>
              <w:rPr>
                <w:rFonts w:ascii="Times New Roman" w:hAnsi="Times New Roman" w:cs="Times New Roman"/>
                <w:sz w:val="20"/>
                <w:szCs w:val="20"/>
              </w:rPr>
              <w:t>1</w:t>
            </w:r>
            <w:r w:rsidRPr="00DA3DC3">
              <w:rPr>
                <w:rFonts w:ascii="Times New Roman" w:hAnsi="Times New Roman" w:cs="Times New Roman"/>
                <w:sz w:val="20"/>
                <w:szCs w:val="20"/>
              </w:rPr>
              <w:t>)</w:t>
            </w:r>
          </w:p>
        </w:tc>
        <w:tc>
          <w:tcPr>
            <w:tcW w:w="4111" w:type="dxa"/>
            <w:tcBorders>
              <w:top w:val="single" w:sz="4" w:space="0" w:color="auto"/>
              <w:left w:val="single" w:sz="4" w:space="0" w:color="auto"/>
              <w:bottom w:val="single" w:sz="4" w:space="0" w:color="auto"/>
              <w:right w:val="single" w:sz="4" w:space="0" w:color="auto"/>
            </w:tcBorders>
          </w:tcPr>
          <w:p w14:paraId="3CE9257B"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74FC3C9" w14:textId="77777777" w:rsidR="00AD6897" w:rsidRPr="00DA3DC3" w:rsidRDefault="00AD6897" w:rsidP="00E42694">
            <w:pPr>
              <w:pStyle w:val="Default"/>
              <w:jc w:val="center"/>
              <w:rPr>
                <w:rFonts w:ascii="Times New Roman" w:hAnsi="Times New Roman" w:cs="Times New Roman"/>
                <w:sz w:val="20"/>
                <w:szCs w:val="20"/>
              </w:rPr>
            </w:pPr>
          </w:p>
        </w:tc>
      </w:tr>
      <w:tr w:rsidR="00AD6897" w:rsidRPr="00DA3DC3" w14:paraId="0211DB7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C0DD01B"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II.</w:t>
            </w:r>
          </w:p>
        </w:tc>
        <w:tc>
          <w:tcPr>
            <w:tcW w:w="5982" w:type="dxa"/>
            <w:tcBorders>
              <w:top w:val="single" w:sz="4" w:space="0" w:color="auto"/>
              <w:left w:val="single" w:sz="4" w:space="0" w:color="auto"/>
              <w:bottom w:val="single" w:sz="4" w:space="0" w:color="auto"/>
              <w:right w:val="single" w:sz="4" w:space="0" w:color="auto"/>
            </w:tcBorders>
            <w:hideMark/>
          </w:tcPr>
          <w:p w14:paraId="48F576FF" w14:textId="77777777" w:rsidR="00AD6897" w:rsidRPr="00DA3DC3" w:rsidRDefault="00AD6897" w:rsidP="00E42694">
            <w:pPr>
              <w:spacing w:before="20" w:after="20" w:line="256" w:lineRule="auto"/>
              <w:rPr>
                <w:rFonts w:ascii="Times New Roman" w:hAnsi="Times New Roman" w:cs="Times New Roman"/>
                <w:b/>
                <w:sz w:val="20"/>
                <w:szCs w:val="20"/>
              </w:rPr>
            </w:pPr>
            <w:r w:rsidRPr="00DA3DC3">
              <w:rPr>
                <w:rFonts w:ascii="Times New Roman" w:hAnsi="Times New Roman" w:cs="Times New Roman"/>
                <w:b/>
                <w:sz w:val="20"/>
                <w:szCs w:val="20"/>
              </w:rPr>
              <w:t>PARAMETRY TECHNICZNO – UŻYTKOWE</w:t>
            </w:r>
          </w:p>
        </w:tc>
        <w:tc>
          <w:tcPr>
            <w:tcW w:w="4111" w:type="dxa"/>
            <w:tcBorders>
              <w:top w:val="single" w:sz="4" w:space="0" w:color="auto"/>
              <w:left w:val="single" w:sz="4" w:space="0" w:color="auto"/>
              <w:bottom w:val="single" w:sz="4" w:space="0" w:color="auto"/>
              <w:right w:val="single" w:sz="4" w:space="0" w:color="auto"/>
            </w:tcBorders>
          </w:tcPr>
          <w:p w14:paraId="0BE2F0A7"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C36EC3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98BECA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21E49D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2.1.</w:t>
            </w:r>
          </w:p>
        </w:tc>
        <w:tc>
          <w:tcPr>
            <w:tcW w:w="5982" w:type="dxa"/>
            <w:tcBorders>
              <w:top w:val="single" w:sz="4" w:space="0" w:color="auto"/>
              <w:left w:val="single" w:sz="4" w:space="0" w:color="auto"/>
              <w:bottom w:val="single" w:sz="4" w:space="0" w:color="auto"/>
              <w:right w:val="single" w:sz="4" w:space="0" w:color="auto"/>
            </w:tcBorders>
            <w:hideMark/>
          </w:tcPr>
          <w:p w14:paraId="5F047C0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Maksymalna masa rzeczywista (MMR) samochodu gotowego do jazdy, rozkład tej masy na osie oraz masa przypadająca na każdą z osi nie może przekraczać maksymalnych wartości określonych przez producenta pojazdu lub podwozia bazowego.</w:t>
            </w:r>
          </w:p>
        </w:tc>
        <w:tc>
          <w:tcPr>
            <w:tcW w:w="4111" w:type="dxa"/>
            <w:tcBorders>
              <w:top w:val="single" w:sz="4" w:space="0" w:color="auto"/>
              <w:left w:val="single" w:sz="4" w:space="0" w:color="auto"/>
              <w:bottom w:val="single" w:sz="4" w:space="0" w:color="auto"/>
              <w:right w:val="single" w:sz="4" w:space="0" w:color="auto"/>
            </w:tcBorders>
            <w:hideMark/>
          </w:tcPr>
          <w:p w14:paraId="4A15FF3C" w14:textId="77777777" w:rsidR="00AD6897" w:rsidRPr="00DA3DC3" w:rsidRDefault="00AD6897" w:rsidP="00E42694">
            <w:pPr>
              <w:pStyle w:val="Tekstpodstawowy"/>
              <w:spacing w:line="200" w:lineRule="exact"/>
              <w:jc w:val="both"/>
              <w:rPr>
                <w:rFonts w:ascii="Times New Roman" w:hAnsi="Times New Roman"/>
                <w:color w:val="auto"/>
                <w:sz w:val="20"/>
                <w:lang w:val="pl-PL" w:eastAsia="en-US"/>
              </w:rPr>
            </w:pPr>
            <w:r w:rsidRPr="00DA3DC3">
              <w:rPr>
                <w:rFonts w:ascii="Times New Roman" w:hAnsi="Times New Roman"/>
                <w:color w:val="auto"/>
                <w:sz w:val="20"/>
                <w:lang w:eastAsia="en-US"/>
              </w:rPr>
              <w:t>Należy podać: MMR dla oferowanego pojazdu (definiowana zgodnie z PN-EN 1846-2)</w:t>
            </w:r>
          </w:p>
          <w:p w14:paraId="48ED80EE" w14:textId="77777777" w:rsidR="00AD6897" w:rsidRPr="00DA3DC3" w:rsidRDefault="00AD6897" w:rsidP="00E42694">
            <w:pPr>
              <w:pStyle w:val="Tekstpodstawowy"/>
              <w:spacing w:line="200" w:lineRule="exact"/>
              <w:jc w:val="both"/>
              <w:rPr>
                <w:rFonts w:ascii="Times New Roman" w:hAnsi="Times New Roman"/>
                <w:color w:val="auto"/>
                <w:sz w:val="20"/>
                <w:lang w:val="pl-PL" w:eastAsia="en-US"/>
              </w:rPr>
            </w:pPr>
          </w:p>
        </w:tc>
        <w:tc>
          <w:tcPr>
            <w:tcW w:w="2916" w:type="dxa"/>
            <w:tcBorders>
              <w:top w:val="single" w:sz="4" w:space="0" w:color="auto"/>
              <w:left w:val="single" w:sz="4" w:space="0" w:color="auto"/>
              <w:bottom w:val="single" w:sz="4" w:space="0" w:color="auto"/>
              <w:right w:val="single" w:sz="4" w:space="0" w:color="auto"/>
            </w:tcBorders>
          </w:tcPr>
          <w:p w14:paraId="5A780606"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5D64AB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80349D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w:t>
            </w:r>
            <w:r>
              <w:rPr>
                <w:rFonts w:ascii="Times New Roman" w:hAnsi="Times New Roman" w:cs="Times New Roman"/>
                <w:sz w:val="20"/>
                <w:szCs w:val="20"/>
              </w:rPr>
              <w:t>2</w:t>
            </w:r>
            <w:r w:rsidRPr="00DA3DC3">
              <w:rPr>
                <w:rFonts w:ascii="Times New Roman" w:hAnsi="Times New Roman" w:cs="Times New Roman"/>
                <w:sz w:val="20"/>
                <w:szCs w:val="20"/>
              </w:rPr>
              <w:t>.</w:t>
            </w:r>
          </w:p>
        </w:tc>
        <w:tc>
          <w:tcPr>
            <w:tcW w:w="5982" w:type="dxa"/>
            <w:tcBorders>
              <w:top w:val="single" w:sz="4" w:space="0" w:color="auto"/>
              <w:left w:val="single" w:sz="4" w:space="0" w:color="auto"/>
              <w:bottom w:val="single" w:sz="4" w:space="0" w:color="auto"/>
              <w:right w:val="single" w:sz="4" w:space="0" w:color="auto"/>
            </w:tcBorders>
          </w:tcPr>
          <w:p w14:paraId="5133ADC4" w14:textId="77777777" w:rsidR="00AD6897" w:rsidRPr="00DA3DC3" w:rsidRDefault="00AD6897" w:rsidP="00E42694">
            <w:pPr>
              <w:pStyle w:val="Styl1"/>
              <w:rPr>
                <w:sz w:val="20"/>
                <w:szCs w:val="20"/>
              </w:rPr>
            </w:pPr>
            <w:r w:rsidRPr="00DA3DC3">
              <w:rPr>
                <w:sz w:val="20"/>
                <w:szCs w:val="20"/>
              </w:rPr>
              <w:t>Pojazd musi spełniać wymagania polskich przepisów o ruchu drogowym, z uwzględnieniem wymagań dotyczących pojazdów uprzywilejowanych zgodnie z rozporządzeniem Ministra Infrastruktury z 31 grudnia 2002 w sprawie warunków technicznych pojazdów oraz zakresu ich niezbędnego wyposażenia (</w:t>
            </w:r>
            <w:proofErr w:type="spellStart"/>
            <w:r w:rsidRPr="00DA3DC3">
              <w:rPr>
                <w:sz w:val="20"/>
                <w:szCs w:val="20"/>
              </w:rPr>
              <w:t>t.j</w:t>
            </w:r>
            <w:proofErr w:type="spellEnd"/>
            <w:r w:rsidRPr="00DA3DC3">
              <w:rPr>
                <w:sz w:val="20"/>
                <w:szCs w:val="20"/>
              </w:rPr>
              <w:t>. Dz. U. 2016.r. poz. 2022 ze zmianami) oraz być wyposażony w:</w:t>
            </w:r>
          </w:p>
          <w:p w14:paraId="469E260C" w14:textId="77777777" w:rsidR="00AD6897" w:rsidRPr="00DA3DC3" w:rsidRDefault="00AD6897" w:rsidP="00E42694">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1. Urządzenie akustyczne pojazdu uprzywilejowanego umożliwiającego uruchomienie sygnalizacji akustycznej oraz umożliwiające podawanie komunikatów słownych składające się co najmniej z następujących elementów:</w:t>
            </w:r>
          </w:p>
          <w:p w14:paraId="3C267F23" w14:textId="77777777" w:rsidR="00AD6897" w:rsidRPr="00F622BF" w:rsidRDefault="00AD6897" w:rsidP="00E42694">
            <w:pPr>
              <w:spacing w:after="90"/>
              <w:jc w:val="both"/>
              <w:rPr>
                <w:rFonts w:ascii="Times New Roman" w:hAnsi="Times New Roman" w:cs="Times New Roman"/>
                <w:strike/>
                <w:sz w:val="20"/>
                <w:szCs w:val="20"/>
              </w:rPr>
            </w:pPr>
            <w:r w:rsidRPr="00F622BF">
              <w:rPr>
                <w:rFonts w:ascii="Times New Roman" w:hAnsi="Times New Roman" w:cs="Times New Roman"/>
                <w:spacing w:val="-4"/>
                <w:sz w:val="20"/>
                <w:szCs w:val="20"/>
              </w:rPr>
              <w:t xml:space="preserve">a) </w:t>
            </w:r>
            <w:r w:rsidRPr="00F622BF">
              <w:rPr>
                <w:rFonts w:ascii="Times New Roman" w:hAnsi="Times New Roman" w:cs="Times New Roman"/>
                <w:sz w:val="20"/>
                <w:szCs w:val="20"/>
              </w:rPr>
              <w:t xml:space="preserve">wzmacniacza sygnałowego (modulatora) o mocy wyjściowej min. </w:t>
            </w:r>
            <w:r>
              <w:rPr>
                <w:rFonts w:ascii="Times New Roman" w:hAnsi="Times New Roman" w:cs="Times New Roman"/>
                <w:sz w:val="20"/>
                <w:szCs w:val="20"/>
              </w:rPr>
              <w:t>2</w:t>
            </w:r>
            <w:r w:rsidRPr="00F622BF">
              <w:rPr>
                <w:rFonts w:ascii="Times New Roman" w:hAnsi="Times New Roman" w:cs="Times New Roman"/>
                <w:sz w:val="20"/>
                <w:szCs w:val="20"/>
              </w:rPr>
              <w:t xml:space="preserve">00W </w:t>
            </w:r>
            <w:r>
              <w:rPr>
                <w:rFonts w:ascii="Times New Roman" w:hAnsi="Times New Roman" w:cs="Times New Roman"/>
                <w:sz w:val="20"/>
                <w:szCs w:val="20"/>
              </w:rPr>
              <w:t xml:space="preserve">(lub 2 zsynchronizowanych wzmacniaczy o mocy łącznej 200W) </w:t>
            </w:r>
            <w:r w:rsidRPr="00F622BF">
              <w:rPr>
                <w:rFonts w:ascii="Times New Roman" w:hAnsi="Times New Roman" w:cs="Times New Roman"/>
                <w:sz w:val="20"/>
                <w:szCs w:val="20"/>
              </w:rPr>
              <w:t>z min. 3 modulowanymi sygnałami dwutonowymi + dodatkowy sygnał tzw. „Horn"</w:t>
            </w:r>
            <w:r>
              <w:rPr>
                <w:rFonts w:ascii="Times New Roman" w:hAnsi="Times New Roman" w:cs="Times New Roman"/>
                <w:sz w:val="20"/>
                <w:szCs w:val="20"/>
              </w:rPr>
              <w:t xml:space="preserve"> przetwarzany elektronicznie</w:t>
            </w:r>
            <w:r w:rsidRPr="00F622BF">
              <w:rPr>
                <w:rFonts w:ascii="Times New Roman" w:hAnsi="Times New Roman" w:cs="Times New Roman"/>
                <w:sz w:val="20"/>
                <w:szCs w:val="20"/>
              </w:rPr>
              <w:t xml:space="preserve">. Sterowanie modulacją dźwiękową musi odbywać się zarówno poprzez manipulator urządzenia i klakson pojazdu, </w:t>
            </w:r>
          </w:p>
          <w:p w14:paraId="2BE84752" w14:textId="77777777" w:rsidR="00AD6897" w:rsidRPr="00DA3DC3" w:rsidRDefault="00AD6897" w:rsidP="00E42694">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xml:space="preserve">b) dwóch neodymowych głośników kompaktowych o mocy min. 100W każdy zapewniających ekwiwalentny poziom ciśnienia akustycznego min. 105 </w:t>
            </w:r>
            <w:proofErr w:type="spellStart"/>
            <w:r w:rsidRPr="00DA3DC3">
              <w:rPr>
                <w:rFonts w:ascii="Times New Roman" w:hAnsi="Times New Roman" w:cs="Times New Roman"/>
                <w:spacing w:val="-4"/>
                <w:sz w:val="20"/>
                <w:szCs w:val="20"/>
              </w:rPr>
              <w:t>dB</w:t>
            </w:r>
            <w:proofErr w:type="spellEnd"/>
            <w:r w:rsidRPr="00DA3DC3">
              <w:rPr>
                <w:rFonts w:ascii="Times New Roman" w:hAnsi="Times New Roman" w:cs="Times New Roman"/>
                <w:spacing w:val="-4"/>
                <w:sz w:val="20"/>
                <w:szCs w:val="20"/>
              </w:rPr>
              <w:t xml:space="preserve"> (A) z odległości 7 metrów od pojazdu (dla całego układu). Głośniki przystosowane fabrycznie do montażu zewnętrznego, zamontowane na przednim zderzaku pojazdu (lub w zderzaku poprzez wykonanie odpowiednich otworów,  lub w innym miejscu zapewniającym uzyskanie wymaganych parametrów) w sposób gwarantujący rozchodzenie się sygnału do przodu wzdłuż osi wzdłużnej pojazdu, dopasowane impedancyjnie do wzmacniacza celem uzyskania maksymalnej </w:t>
            </w:r>
            <w:r w:rsidRPr="00DA3DC3">
              <w:rPr>
                <w:rFonts w:ascii="Times New Roman" w:hAnsi="Times New Roman" w:cs="Times New Roman"/>
                <w:spacing w:val="-4"/>
                <w:sz w:val="20"/>
                <w:szCs w:val="20"/>
              </w:rPr>
              <w:lastRenderedPageBreak/>
              <w:t>efektywności i bezpieczeństwa; instalacja głośników zabezpieczona przed uszkodzeniem i czynnikami atmosferycznymi,</w:t>
            </w:r>
          </w:p>
          <w:p w14:paraId="0904D3F5" w14:textId="77777777" w:rsidR="00AD6897" w:rsidRPr="00DA3DC3" w:rsidRDefault="00AD6897" w:rsidP="00E42694">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xml:space="preserve">c) dodatkowego sygnału pneumatycznego wspomagającego podstawowe urządzenie akustyczne pojazdu uprzywilejowanego o poziomie głośności min. 115 </w:t>
            </w:r>
            <w:proofErr w:type="spellStart"/>
            <w:r w:rsidRPr="00DA3DC3">
              <w:rPr>
                <w:rFonts w:ascii="Times New Roman" w:hAnsi="Times New Roman" w:cs="Times New Roman"/>
                <w:spacing w:val="-4"/>
                <w:sz w:val="20"/>
                <w:szCs w:val="20"/>
              </w:rPr>
              <w:t>dB</w:t>
            </w:r>
            <w:proofErr w:type="spellEnd"/>
            <w:r w:rsidRPr="00DA3DC3">
              <w:rPr>
                <w:rFonts w:ascii="Times New Roman" w:hAnsi="Times New Roman" w:cs="Times New Roman"/>
                <w:spacing w:val="-4"/>
                <w:sz w:val="20"/>
                <w:szCs w:val="20"/>
              </w:rPr>
              <w:t>. Sygnał uruchamiany przyciskiem:</w:t>
            </w:r>
          </w:p>
          <w:p w14:paraId="19441634" w14:textId="77777777" w:rsidR="00AD6897" w:rsidRPr="00DA3DC3" w:rsidRDefault="00AD6897" w:rsidP="00E42694">
            <w:pPr>
              <w:spacing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nożnym (lub ręcznym) na miejscu dowódcy,</w:t>
            </w:r>
          </w:p>
          <w:p w14:paraId="64148535" w14:textId="77777777" w:rsidR="00AD6897" w:rsidRPr="00DA3DC3" w:rsidRDefault="00AD6897" w:rsidP="00E42694">
            <w:pPr>
              <w:spacing w:line="256" w:lineRule="auto"/>
              <w:jc w:val="both"/>
              <w:rPr>
                <w:rFonts w:ascii="Times New Roman" w:hAnsi="Times New Roman" w:cs="Times New Roman"/>
                <w:spacing w:val="-4"/>
                <w:sz w:val="20"/>
                <w:szCs w:val="20"/>
              </w:rPr>
            </w:pPr>
            <w:r w:rsidRPr="00DA3DC3">
              <w:rPr>
                <w:rFonts w:ascii="Times New Roman" w:hAnsi="Times New Roman" w:cs="Times New Roman"/>
                <w:spacing w:val="-4"/>
                <w:sz w:val="20"/>
                <w:szCs w:val="20"/>
              </w:rPr>
              <w:t>- ręcznym w bliskim zasięgu ręki kierowcy.</w:t>
            </w:r>
          </w:p>
          <w:p w14:paraId="02472490" w14:textId="77777777" w:rsidR="00AD6897" w:rsidRPr="00DA3DC3" w:rsidRDefault="00AD6897" w:rsidP="00E42694">
            <w:pPr>
              <w:spacing w:before="20" w:after="20"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2. W przedziale autopompy zainstalowany głośnik </w:t>
            </w:r>
            <w:r w:rsidRPr="00DA3DC3">
              <w:rPr>
                <w:rFonts w:ascii="Times New Roman" w:hAnsi="Times New Roman" w:cs="Times New Roman"/>
                <w:sz w:val="20"/>
                <w:szCs w:val="20"/>
              </w:rPr>
              <w:br/>
              <w:t xml:space="preserve">z mikrofonem współpracujący z radiostacją samochodową, umożliwiający prowadzenie korespondencji z przedziału autopompy. </w:t>
            </w:r>
          </w:p>
          <w:p w14:paraId="7E5267C6" w14:textId="77777777" w:rsidR="00AD6897" w:rsidRPr="00DA3DC3" w:rsidRDefault="00AD6897" w:rsidP="00E42694">
            <w:pPr>
              <w:spacing w:before="20" w:after="20" w:line="256" w:lineRule="auto"/>
              <w:jc w:val="both"/>
              <w:rPr>
                <w:rFonts w:ascii="Times New Roman" w:hAnsi="Times New Roman" w:cs="Times New Roman"/>
                <w:sz w:val="20"/>
                <w:szCs w:val="20"/>
              </w:rPr>
            </w:pPr>
          </w:p>
          <w:p w14:paraId="3A64115E" w14:textId="77777777" w:rsidR="00AD6897" w:rsidRPr="00DA3DC3" w:rsidRDefault="00AD6897" w:rsidP="00E42694">
            <w:pPr>
              <w:spacing w:before="20" w:after="20" w:line="256" w:lineRule="auto"/>
              <w:jc w:val="both"/>
              <w:rPr>
                <w:rFonts w:ascii="Times New Roman" w:hAnsi="Times New Roman" w:cs="Times New Roman"/>
                <w:sz w:val="20"/>
                <w:szCs w:val="20"/>
              </w:rPr>
            </w:pPr>
            <w:r w:rsidRPr="00DA3DC3">
              <w:rPr>
                <w:rFonts w:ascii="Times New Roman" w:hAnsi="Times New Roman" w:cs="Times New Roman"/>
                <w:sz w:val="20"/>
                <w:szCs w:val="20"/>
              </w:rPr>
              <w:t>3. Dodatkowo w pojeździe należy zamontować:</w:t>
            </w:r>
          </w:p>
          <w:p w14:paraId="2BFB0610" w14:textId="77777777" w:rsidR="00AD6897" w:rsidRPr="00DA3DC3" w:rsidRDefault="00AD6897" w:rsidP="00E42694">
            <w:pPr>
              <w:keepNext/>
              <w:tabs>
                <w:tab w:val="left" w:pos="221"/>
              </w:tabs>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1)  w zabudowie pojazdu kierunko</w:t>
            </w:r>
            <w:r w:rsidRPr="00DA3DC3">
              <w:rPr>
                <w:rFonts w:ascii="Times New Roman" w:hAnsi="Times New Roman" w:cs="Times New Roman"/>
                <w:sz w:val="20"/>
                <w:szCs w:val="20"/>
              </w:rPr>
              <w:softHyphen/>
              <w:t xml:space="preserve">wą sygnalizację LED: dwie lampy z przodu pojazdu. </w:t>
            </w:r>
          </w:p>
          <w:p w14:paraId="58244F28" w14:textId="77777777" w:rsidR="00AD6897" w:rsidRPr="00DA3DC3" w:rsidRDefault="00AD6897" w:rsidP="00E42694">
            <w:pPr>
              <w:keepNext/>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2) belkę sygnalizacyjną z niebieskimi sygnałami błyskowymi w technologii LED o </w:t>
            </w:r>
            <w:proofErr w:type="spellStart"/>
            <w:r w:rsidRPr="00DA3DC3">
              <w:rPr>
                <w:rFonts w:ascii="Times New Roman" w:hAnsi="Times New Roman" w:cs="Times New Roman"/>
                <w:sz w:val="20"/>
                <w:szCs w:val="20"/>
              </w:rPr>
              <w:t>dł</w:t>
            </w:r>
            <w:proofErr w:type="spellEnd"/>
            <w:r w:rsidRPr="00DA3DC3">
              <w:rPr>
                <w:rFonts w:ascii="Times New Roman" w:hAnsi="Times New Roman" w:cs="Times New Roman"/>
                <w:sz w:val="20"/>
                <w:szCs w:val="20"/>
              </w:rPr>
              <w:t xml:space="preserve"> min. 1750 mm. Moduły LED rozmieszczone na min.  ¾ swojej długości, skierowane do przodu bel</w:t>
            </w:r>
            <w:r w:rsidRPr="00DA3DC3">
              <w:rPr>
                <w:rFonts w:ascii="Times New Roman" w:hAnsi="Times New Roman" w:cs="Times New Roman"/>
                <w:sz w:val="20"/>
                <w:szCs w:val="20"/>
              </w:rPr>
              <w:softHyphen/>
              <w:t>ki. Belka spełniająca wymagania R65 oraz R10. Zamawiający dopuszcza zastosowanie zamiennie dwóch lamp pojedynczych  360</w:t>
            </w:r>
            <w:r w:rsidRPr="00DA3DC3">
              <w:rPr>
                <w:rFonts w:ascii="Times New Roman" w:hAnsi="Times New Roman" w:cs="Times New Roman"/>
                <w:sz w:val="20"/>
                <w:szCs w:val="20"/>
                <w:vertAlign w:val="superscript"/>
              </w:rPr>
              <w:t>o</w:t>
            </w:r>
            <w:r w:rsidRPr="00DA3DC3">
              <w:rPr>
                <w:rFonts w:ascii="Times New Roman" w:hAnsi="Times New Roman" w:cs="Times New Roman"/>
                <w:sz w:val="20"/>
                <w:szCs w:val="20"/>
              </w:rPr>
              <w:t xml:space="preserve"> LED.</w:t>
            </w:r>
          </w:p>
          <w:p w14:paraId="03FD85FB" w14:textId="77777777" w:rsidR="00AD6897" w:rsidRPr="00DA3DC3" w:rsidRDefault="00AD6897" w:rsidP="00E42694">
            <w:pPr>
              <w:keepNext/>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3)  min. jedną lampę błyskową 360</w:t>
            </w:r>
            <w:r w:rsidRPr="00DA3DC3">
              <w:rPr>
                <w:rFonts w:ascii="Times New Roman" w:hAnsi="Times New Roman" w:cs="Times New Roman"/>
                <w:sz w:val="20"/>
                <w:szCs w:val="20"/>
                <w:vertAlign w:val="superscript"/>
              </w:rPr>
              <w:t>o</w:t>
            </w:r>
            <w:r w:rsidRPr="00DA3DC3">
              <w:rPr>
                <w:rFonts w:ascii="Times New Roman" w:hAnsi="Times New Roman" w:cs="Times New Roman"/>
                <w:sz w:val="20"/>
                <w:szCs w:val="20"/>
              </w:rPr>
              <w:t xml:space="preserve"> - LED niebieską z tyłu pojazdu z możliwością jej wyłączania (dopuszcza się umieszczenie lamp kierunkowych LED w zabudowie pojazdu); Lampy spełniająca wyma</w:t>
            </w:r>
            <w:r w:rsidRPr="00DA3DC3">
              <w:rPr>
                <w:rFonts w:ascii="Times New Roman" w:hAnsi="Times New Roman" w:cs="Times New Roman"/>
                <w:sz w:val="20"/>
                <w:szCs w:val="20"/>
              </w:rPr>
              <w:softHyphen/>
              <w:t>gani</w:t>
            </w:r>
            <w:r w:rsidRPr="00DA3DC3">
              <w:rPr>
                <w:rFonts w:ascii="Times New Roman" w:hAnsi="Times New Roman" w:cs="Times New Roman"/>
                <w:bCs/>
                <w:sz w:val="20"/>
                <w:szCs w:val="20"/>
              </w:rPr>
              <w:t>a</w:t>
            </w:r>
            <w:r w:rsidRPr="00DA3DC3">
              <w:rPr>
                <w:rFonts w:ascii="Times New Roman" w:hAnsi="Times New Roman" w:cs="Times New Roman"/>
                <w:b/>
                <w:bCs/>
                <w:sz w:val="20"/>
                <w:szCs w:val="20"/>
              </w:rPr>
              <w:t xml:space="preserve"> </w:t>
            </w:r>
            <w:r w:rsidRPr="00DA3DC3">
              <w:rPr>
                <w:rFonts w:ascii="Times New Roman" w:hAnsi="Times New Roman" w:cs="Times New Roman"/>
                <w:sz w:val="20"/>
                <w:szCs w:val="20"/>
              </w:rPr>
              <w:t>R65 oraz R10.</w:t>
            </w:r>
          </w:p>
          <w:p w14:paraId="3009967F" w14:textId="77777777" w:rsidR="00AD6897" w:rsidRPr="00DA3DC3" w:rsidRDefault="00AD6897" w:rsidP="00E42694">
            <w:pPr>
              <w:spacing w:after="90" w:line="256" w:lineRule="auto"/>
              <w:jc w:val="both"/>
              <w:rPr>
                <w:rFonts w:ascii="Times New Roman" w:hAnsi="Times New Roman" w:cs="Times New Roman"/>
                <w:sz w:val="20"/>
                <w:szCs w:val="20"/>
              </w:rPr>
            </w:pPr>
            <w:r w:rsidRPr="00DA3DC3">
              <w:rPr>
                <w:rFonts w:ascii="Times New Roman" w:hAnsi="Times New Roman" w:cs="Times New Roman"/>
                <w:sz w:val="20"/>
                <w:szCs w:val="20"/>
              </w:rPr>
              <w:t>4)pomarańczowa „fala świetlna” LED z tyłu pojazdu.</w:t>
            </w:r>
          </w:p>
          <w:p w14:paraId="7ADF5555" w14:textId="77777777" w:rsidR="00AD6897" w:rsidRPr="00DA3DC3" w:rsidRDefault="00AD6897" w:rsidP="00E42694">
            <w:pPr>
              <w:spacing w:after="90" w:line="256" w:lineRule="auto"/>
              <w:jc w:val="both"/>
              <w:rPr>
                <w:rFonts w:ascii="Times New Roman" w:hAnsi="Times New Roman" w:cs="Times New Roman"/>
                <w:spacing w:val="-4"/>
                <w:sz w:val="20"/>
                <w:szCs w:val="20"/>
              </w:rPr>
            </w:pPr>
            <w:r w:rsidRPr="00DA3DC3">
              <w:rPr>
                <w:rFonts w:ascii="Times New Roman" w:hAnsi="Times New Roman" w:cs="Times New Roman"/>
                <w:sz w:val="20"/>
                <w:szCs w:val="20"/>
              </w:rPr>
              <w:t xml:space="preserve">Wszystkie lampy ostrzegawcze zabezpieczone osłonami chroniącymi przed ewentualnymi uszkodzeniami mechanicznymi (stal nierdzewna lub zabezpieczona antykorozyjnie lub zastosowanie odpowiednio wytrzymałych na uderzenia kloszy/obudów lamp – np. z poliwęglanu). </w:t>
            </w:r>
            <w:r w:rsidRPr="00DA3DC3">
              <w:rPr>
                <w:rFonts w:ascii="Times New Roman" w:hAnsi="Times New Roman" w:cs="Times New Roman"/>
                <w:spacing w:val="-4"/>
                <w:sz w:val="20"/>
                <w:szCs w:val="20"/>
              </w:rPr>
              <w:t xml:space="preserve">Klosze lamp w kolorze transparentnym białym lub transparentnym niebieskim. </w:t>
            </w:r>
          </w:p>
          <w:p w14:paraId="64D99DDB" w14:textId="77777777" w:rsidR="00AD6897" w:rsidRPr="00DA3DC3" w:rsidRDefault="00AD6897" w:rsidP="00E42694">
            <w:pPr>
              <w:keepNext/>
              <w:tabs>
                <w:tab w:val="left" w:pos="221"/>
              </w:tabs>
              <w:snapToGri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lastRenderedPageBreak/>
              <w:t xml:space="preserve">4. Całość oświetlenia pojazdu uprzywilejowanego musi spełniać wymagania R65 EKG/ONZ. </w:t>
            </w:r>
          </w:p>
          <w:p w14:paraId="0B89BDB1" w14:textId="77777777" w:rsidR="00AD6897" w:rsidRPr="00DA3DC3" w:rsidRDefault="00AD6897" w:rsidP="00E42694">
            <w:pPr>
              <w:spacing w:line="256" w:lineRule="auto"/>
              <w:rPr>
                <w:rFonts w:ascii="Times New Roman" w:hAnsi="Times New Roman" w:cs="Times New Roman"/>
                <w:sz w:val="20"/>
                <w:szCs w:val="20"/>
              </w:rPr>
            </w:pPr>
            <w:r w:rsidRPr="00DA3DC3">
              <w:rPr>
                <w:rFonts w:ascii="Times New Roman" w:hAnsi="Times New Roman" w:cs="Times New Roman"/>
                <w:sz w:val="20"/>
                <w:szCs w:val="20"/>
              </w:rPr>
              <w:t>5. Urządzenia uprzywilejowania oraz pozostałe urządzenia fabryczne samochodu nie mogą powodować zakłóceń urządzeń łączności radiowej zamontowanych w samochodzie.</w:t>
            </w:r>
          </w:p>
        </w:tc>
        <w:tc>
          <w:tcPr>
            <w:tcW w:w="4111" w:type="dxa"/>
            <w:tcBorders>
              <w:top w:val="single" w:sz="4" w:space="0" w:color="auto"/>
              <w:left w:val="single" w:sz="4" w:space="0" w:color="auto"/>
              <w:bottom w:val="single" w:sz="4" w:space="0" w:color="auto"/>
              <w:right w:val="single" w:sz="4" w:space="0" w:color="auto"/>
            </w:tcBorders>
            <w:hideMark/>
          </w:tcPr>
          <w:p w14:paraId="3E3EEEB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Należy podać typ i producenta urządzeń.</w:t>
            </w:r>
          </w:p>
        </w:tc>
        <w:tc>
          <w:tcPr>
            <w:tcW w:w="2916" w:type="dxa"/>
            <w:tcBorders>
              <w:top w:val="single" w:sz="4" w:space="0" w:color="auto"/>
              <w:left w:val="single" w:sz="4" w:space="0" w:color="auto"/>
              <w:bottom w:val="single" w:sz="4" w:space="0" w:color="auto"/>
              <w:right w:val="single" w:sz="4" w:space="0" w:color="auto"/>
            </w:tcBorders>
          </w:tcPr>
          <w:p w14:paraId="0F57C968" w14:textId="77777777" w:rsidR="00AD6897" w:rsidRPr="00DA3DC3" w:rsidRDefault="00AD6897" w:rsidP="00E42694">
            <w:pPr>
              <w:pStyle w:val="Default"/>
              <w:jc w:val="center"/>
              <w:rPr>
                <w:rFonts w:ascii="Times New Roman" w:hAnsi="Times New Roman" w:cs="Times New Roman"/>
                <w:sz w:val="20"/>
                <w:szCs w:val="20"/>
              </w:rPr>
            </w:pPr>
          </w:p>
        </w:tc>
      </w:tr>
      <w:tr w:rsidR="00AD6897" w:rsidRPr="00DA3DC3" w14:paraId="1ADD6B4A"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8FDF1B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2.</w:t>
            </w:r>
            <w:r>
              <w:rPr>
                <w:rFonts w:ascii="Times New Roman" w:hAnsi="Times New Roman" w:cs="Times New Roman"/>
                <w:sz w:val="20"/>
                <w:szCs w:val="20"/>
              </w:rPr>
              <w:t>3</w:t>
            </w:r>
            <w:r w:rsidRPr="00DA3DC3">
              <w:rPr>
                <w:rFonts w:ascii="Times New Roman" w:hAnsi="Times New Roman" w:cs="Times New Roman"/>
                <w:sz w:val="20"/>
                <w:szCs w:val="20"/>
              </w:rPr>
              <w:t>.</w:t>
            </w:r>
          </w:p>
        </w:tc>
        <w:tc>
          <w:tcPr>
            <w:tcW w:w="5982" w:type="dxa"/>
            <w:tcBorders>
              <w:top w:val="single" w:sz="4" w:space="0" w:color="auto"/>
              <w:left w:val="single" w:sz="4" w:space="0" w:color="auto"/>
              <w:bottom w:val="single" w:sz="4" w:space="0" w:color="auto"/>
              <w:right w:val="single" w:sz="4" w:space="0" w:color="auto"/>
            </w:tcBorders>
            <w:hideMark/>
          </w:tcPr>
          <w:p w14:paraId="412F47D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musi być oznakowany numerami operacyjnymi PSP zgodnie z Zarządzeniem Nr 3 Komendanta Głównego Państwowej Straży Pożarnej z dnia 29 stycznia 2019 r. w sprawie gospodarki transportowej w jednostkach organizacyjnych Państwowej Straży Pożarnej (Dz. Urz. KGPSP 2019 poz. 5). Dane dotyczące oznaczenia zostaną przekazane w trakcie realizacji zamówienia.</w:t>
            </w:r>
          </w:p>
        </w:tc>
        <w:tc>
          <w:tcPr>
            <w:tcW w:w="4111" w:type="dxa"/>
            <w:tcBorders>
              <w:top w:val="single" w:sz="4" w:space="0" w:color="auto"/>
              <w:left w:val="single" w:sz="4" w:space="0" w:color="auto"/>
              <w:bottom w:val="single" w:sz="4" w:space="0" w:color="auto"/>
              <w:right w:val="single" w:sz="4" w:space="0" w:color="auto"/>
            </w:tcBorders>
          </w:tcPr>
          <w:p w14:paraId="4DE39982"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F84F5F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6BC0AF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B69A5D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w:t>
            </w:r>
            <w:r>
              <w:rPr>
                <w:rFonts w:ascii="Times New Roman" w:hAnsi="Times New Roman" w:cs="Times New Roman"/>
                <w:sz w:val="20"/>
                <w:szCs w:val="20"/>
              </w:rPr>
              <w:t>4</w:t>
            </w:r>
            <w:r w:rsidRPr="00DA3DC3">
              <w:rPr>
                <w:rFonts w:ascii="Times New Roman" w:hAnsi="Times New Roman" w:cs="Times New Roman"/>
                <w:sz w:val="20"/>
                <w:szCs w:val="20"/>
              </w:rPr>
              <w:t>.</w:t>
            </w:r>
          </w:p>
        </w:tc>
        <w:tc>
          <w:tcPr>
            <w:tcW w:w="5982" w:type="dxa"/>
            <w:tcBorders>
              <w:top w:val="single" w:sz="4" w:space="0" w:color="auto"/>
              <w:left w:val="single" w:sz="4" w:space="0" w:color="auto"/>
              <w:bottom w:val="single" w:sz="4" w:space="0" w:color="auto"/>
              <w:right w:val="single" w:sz="4" w:space="0" w:color="auto"/>
            </w:tcBorders>
            <w:hideMark/>
          </w:tcPr>
          <w:p w14:paraId="5F0BE62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musi posiadać oznakowanie odblaskowe konturowe (OOK) pełne zgodnie z zapisami § 12 ust. 1 pkt 17 rozporządzenia Ministra Infrastruktury z dnia 31 grudnia 2002 r. w sprawie warunków technicznych pojazdów oraz zakresu ich niezbędnego wyposażenia (Dz. U. z 2003 r. Nr 32, poz. 262, z </w:t>
            </w:r>
            <w:proofErr w:type="spellStart"/>
            <w:r w:rsidRPr="00DA3DC3">
              <w:rPr>
                <w:rFonts w:ascii="Times New Roman" w:hAnsi="Times New Roman" w:cs="Times New Roman"/>
                <w:sz w:val="20"/>
                <w:szCs w:val="20"/>
              </w:rPr>
              <w:t>późn</w:t>
            </w:r>
            <w:proofErr w:type="spellEnd"/>
            <w:r w:rsidRPr="00DA3DC3">
              <w:rPr>
                <w:rFonts w:ascii="Times New Roman" w:hAnsi="Times New Roman" w:cs="Times New Roman"/>
                <w:sz w:val="20"/>
                <w:szCs w:val="20"/>
              </w:rPr>
              <w:t>. zm.) oraz wytycznymi regulaminu nr 48 EKG ONZ.</w:t>
            </w:r>
          </w:p>
          <w:p w14:paraId="668A013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Oznakowanie wykonane z taśmy klasy C (tzn. z materiału odblaskowego do oznakowania konturów i pasów) o szerokości min. 50 mm w kolorze czerwonym (boczne żółtym) oznakowanej znakiem homologacji międzynarodowej.</w:t>
            </w:r>
          </w:p>
          <w:p w14:paraId="575EB0D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Oznakowanie powinno znajdować się możliwie najbliżej poziomych i pionowych krawędzi pojazdu.</w:t>
            </w:r>
          </w:p>
        </w:tc>
        <w:tc>
          <w:tcPr>
            <w:tcW w:w="4111" w:type="dxa"/>
            <w:tcBorders>
              <w:top w:val="single" w:sz="4" w:space="0" w:color="auto"/>
              <w:left w:val="single" w:sz="4" w:space="0" w:color="auto"/>
              <w:bottom w:val="single" w:sz="4" w:space="0" w:color="auto"/>
              <w:right w:val="single" w:sz="4" w:space="0" w:color="auto"/>
            </w:tcBorders>
          </w:tcPr>
          <w:p w14:paraId="66B40C76"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44F0693"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009939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6FDB69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w:t>
            </w:r>
            <w:r>
              <w:rPr>
                <w:rFonts w:ascii="Times New Roman" w:hAnsi="Times New Roman" w:cs="Times New Roman"/>
                <w:sz w:val="20"/>
                <w:szCs w:val="20"/>
              </w:rPr>
              <w:t>5</w:t>
            </w:r>
          </w:p>
        </w:tc>
        <w:tc>
          <w:tcPr>
            <w:tcW w:w="5982" w:type="dxa"/>
            <w:tcBorders>
              <w:top w:val="single" w:sz="4" w:space="0" w:color="auto"/>
              <w:left w:val="single" w:sz="4" w:space="0" w:color="auto"/>
              <w:bottom w:val="single" w:sz="4" w:space="0" w:color="auto"/>
              <w:right w:val="single" w:sz="4" w:space="0" w:color="auto"/>
            </w:tcBorders>
            <w:hideMark/>
          </w:tcPr>
          <w:p w14:paraId="7E51B6C8" w14:textId="77777777" w:rsidR="00AD6897" w:rsidRPr="00DA3DC3" w:rsidRDefault="00AD6897" w:rsidP="00E42694">
            <w:pPr>
              <w:tabs>
                <w:tab w:val="left" w:pos="48"/>
                <w:tab w:val="left" w:pos="921"/>
                <w:tab w:val="left" w:pos="6513"/>
                <w:tab w:val="left" w:pos="10395"/>
                <w:tab w:val="left" w:pos="14730"/>
              </w:tabs>
              <w:spacing w:line="240" w:lineRule="atLeast"/>
              <w:jc w:val="both"/>
              <w:rPr>
                <w:rFonts w:ascii="Times New Roman" w:hAnsi="Times New Roman" w:cs="Times New Roman"/>
                <w:bCs/>
                <w:sz w:val="20"/>
                <w:szCs w:val="20"/>
              </w:rPr>
            </w:pPr>
            <w:r w:rsidRPr="00DA3DC3">
              <w:rPr>
                <w:rFonts w:ascii="Times New Roman" w:hAnsi="Times New Roman" w:cs="Times New Roman"/>
                <w:sz w:val="20"/>
                <w:szCs w:val="20"/>
              </w:rPr>
              <w:t xml:space="preserve">Samochód wyposażony w rejestrator jazdy zamontowany </w:t>
            </w:r>
            <w:r w:rsidRPr="00DA3DC3">
              <w:rPr>
                <w:rFonts w:ascii="Times New Roman" w:hAnsi="Times New Roman" w:cs="Times New Roman"/>
                <w:sz w:val="20"/>
                <w:szCs w:val="20"/>
              </w:rPr>
              <w:br/>
              <w:t xml:space="preserve">w kabinie w taki sposób aby swoim zasięgiem obejmował drogę przed pojazdem, wyposażony w układ zasilania, antenę GPS, uchwyt transportowy i kartę pamięci min. 64GB. Parametry minimalne: możliwość rejestracji obrazu z rozdzielczością Full HD 1920x1080p przy prędkości nagrywania 30 klatek/s, kąt widzenia - 140 stopni wyposażona w obiektyw </w:t>
            </w:r>
            <w:proofErr w:type="spellStart"/>
            <w:r w:rsidRPr="00DA3DC3">
              <w:rPr>
                <w:rFonts w:ascii="Times New Roman" w:hAnsi="Times New Roman" w:cs="Times New Roman"/>
                <w:sz w:val="20"/>
                <w:szCs w:val="20"/>
              </w:rPr>
              <w:t>stałoogniskowy</w:t>
            </w:r>
            <w:proofErr w:type="spellEnd"/>
            <w:r w:rsidRPr="00DA3DC3">
              <w:rPr>
                <w:rFonts w:ascii="Times New Roman" w:hAnsi="Times New Roman" w:cs="Times New Roman"/>
                <w:sz w:val="20"/>
                <w:szCs w:val="20"/>
              </w:rPr>
              <w:t xml:space="preserve"> o jasności  f/1,8, obsługa wymiennych kart pamięci o pojemności 64GB (transfer min. 10 MB/s), obsługa minimum funkcji: automatyczne rozpoczęcie nagrywania wraz z uruchomieniem silnika, nagrywanie w pętli, pozycjonowanie GPS, tryb </w:t>
            </w:r>
            <w:r w:rsidRPr="00DA3DC3">
              <w:rPr>
                <w:rFonts w:ascii="Times New Roman" w:hAnsi="Times New Roman" w:cs="Times New Roman"/>
                <w:sz w:val="20"/>
                <w:szCs w:val="20"/>
              </w:rPr>
              <w:lastRenderedPageBreak/>
              <w:t>parkingowy, oprogramowanie do odtwarzania na zewnętrznym komputerze.</w:t>
            </w:r>
          </w:p>
        </w:tc>
        <w:tc>
          <w:tcPr>
            <w:tcW w:w="4111" w:type="dxa"/>
            <w:tcBorders>
              <w:top w:val="single" w:sz="4" w:space="0" w:color="auto"/>
              <w:left w:val="single" w:sz="4" w:space="0" w:color="auto"/>
              <w:bottom w:val="single" w:sz="4" w:space="0" w:color="auto"/>
              <w:right w:val="single" w:sz="4" w:space="0" w:color="auto"/>
            </w:tcBorders>
          </w:tcPr>
          <w:p w14:paraId="1FDE1C41" w14:textId="77777777" w:rsidR="00AD6897" w:rsidRPr="00DA3DC3" w:rsidRDefault="00AD6897" w:rsidP="00E42694">
            <w:pPr>
              <w:spacing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6EEBE5C"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7AD132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A70866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2.</w:t>
            </w:r>
            <w:r>
              <w:rPr>
                <w:rFonts w:ascii="Times New Roman" w:hAnsi="Times New Roman" w:cs="Times New Roman"/>
                <w:sz w:val="20"/>
                <w:szCs w:val="20"/>
              </w:rPr>
              <w:t>6</w:t>
            </w:r>
            <w:r w:rsidRPr="00DA3DC3">
              <w:rPr>
                <w:rFonts w:ascii="Times New Roman" w:hAnsi="Times New Roman" w:cs="Times New Roman"/>
                <w:sz w:val="20"/>
                <w:szCs w:val="20"/>
              </w:rPr>
              <w:t>.</w:t>
            </w:r>
          </w:p>
        </w:tc>
        <w:tc>
          <w:tcPr>
            <w:tcW w:w="5982" w:type="dxa"/>
            <w:tcBorders>
              <w:top w:val="single" w:sz="4" w:space="0" w:color="auto"/>
              <w:left w:val="single" w:sz="4" w:space="0" w:color="auto"/>
              <w:bottom w:val="single" w:sz="4" w:space="0" w:color="auto"/>
              <w:right w:val="single" w:sz="4" w:space="0" w:color="auto"/>
            </w:tcBorders>
            <w:hideMark/>
          </w:tcPr>
          <w:p w14:paraId="49E05F14" w14:textId="77777777" w:rsidR="00AD6897" w:rsidRDefault="00AD6897" w:rsidP="00E42694">
            <w:pPr>
              <w:pStyle w:val="Teksttreci81"/>
              <w:spacing w:line="240" w:lineRule="exact"/>
              <w:ind w:right="102" w:firstLine="0"/>
              <w:rPr>
                <w:rStyle w:val="Teksttreci80"/>
                <w:sz w:val="20"/>
                <w:szCs w:val="20"/>
              </w:rPr>
            </w:pPr>
            <w:r>
              <w:rPr>
                <w:rStyle w:val="Teksttreci80"/>
                <w:sz w:val="20"/>
                <w:szCs w:val="20"/>
              </w:rPr>
              <w:t xml:space="preserve">Na samochodzie należy zamieścić 3 tabliczki informacyjne </w:t>
            </w:r>
            <w:r>
              <w:rPr>
                <w:sz w:val="20"/>
                <w:szCs w:val="20"/>
              </w:rPr>
              <w:t xml:space="preserve">zgodnie ze wzorem i zasadami określonymi przez </w:t>
            </w:r>
            <w:proofErr w:type="spellStart"/>
            <w:r>
              <w:rPr>
                <w:sz w:val="20"/>
                <w:szCs w:val="20"/>
              </w:rPr>
              <w:t>WFOŚiGW</w:t>
            </w:r>
            <w:proofErr w:type="spellEnd"/>
            <w:r>
              <w:rPr>
                <w:sz w:val="20"/>
                <w:szCs w:val="20"/>
              </w:rPr>
              <w:t xml:space="preserve"> w Szczecnie https://www.wfos.szczecin.pl/zasady-promocji.html</w:t>
            </w:r>
            <w:r>
              <w:rPr>
                <w:rStyle w:val="Teksttreci80"/>
                <w:sz w:val="20"/>
                <w:szCs w:val="20"/>
              </w:rPr>
              <w:t>.</w:t>
            </w:r>
          </w:p>
          <w:p w14:paraId="3FAC574F" w14:textId="77777777" w:rsidR="00AD6897" w:rsidRPr="00DA3DC3" w:rsidRDefault="00AD6897" w:rsidP="00E42694">
            <w:pPr>
              <w:pStyle w:val="Teksttreci81"/>
              <w:spacing w:line="240" w:lineRule="exact"/>
              <w:ind w:right="102" w:firstLine="0"/>
              <w:rPr>
                <w:sz w:val="20"/>
                <w:szCs w:val="20"/>
                <w:lang w:eastAsia="en-US"/>
              </w:rPr>
            </w:pPr>
            <w:r w:rsidRPr="00756ECC">
              <w:rPr>
                <w:rStyle w:val="Teksttreci80"/>
                <w:sz w:val="20"/>
                <w:szCs w:val="20"/>
              </w:rPr>
              <w:t>Orientacyjny wymiar tabliczki 42x30 cm</w:t>
            </w:r>
            <w:r>
              <w:rPr>
                <w:rStyle w:val="Teksttreci80"/>
                <w:sz w:val="20"/>
                <w:szCs w:val="20"/>
              </w:rPr>
              <w:t xml:space="preserve">. </w:t>
            </w:r>
          </w:p>
        </w:tc>
        <w:tc>
          <w:tcPr>
            <w:tcW w:w="4111" w:type="dxa"/>
            <w:tcBorders>
              <w:top w:val="single" w:sz="4" w:space="0" w:color="auto"/>
              <w:left w:val="single" w:sz="4" w:space="0" w:color="auto"/>
              <w:bottom w:val="single" w:sz="4" w:space="0" w:color="auto"/>
              <w:right w:val="single" w:sz="4" w:space="0" w:color="auto"/>
            </w:tcBorders>
          </w:tcPr>
          <w:p w14:paraId="519E51C2" w14:textId="77777777" w:rsidR="00AD6897" w:rsidRPr="00DA3DC3" w:rsidRDefault="00AD6897" w:rsidP="00E42694">
            <w:pPr>
              <w:spacing w:line="256" w:lineRule="auto"/>
              <w:rPr>
                <w:rFonts w:ascii="Times New Roman" w:hAnsi="Times New Roman" w:cs="Times New Roman"/>
                <w:sz w:val="20"/>
                <w:szCs w:val="20"/>
              </w:rPr>
            </w:pPr>
            <w:r>
              <w:rPr>
                <w:rFonts w:ascii="Times New Roman" w:hAnsi="Times New Roman" w:cs="Times New Roman"/>
                <w:sz w:val="20"/>
                <w:szCs w:val="20"/>
              </w:rPr>
              <w:t>Zgodnie z uzgodnieniami z zamawiającym</w:t>
            </w:r>
          </w:p>
        </w:tc>
        <w:tc>
          <w:tcPr>
            <w:tcW w:w="2916" w:type="dxa"/>
            <w:tcBorders>
              <w:top w:val="single" w:sz="4" w:space="0" w:color="auto"/>
              <w:left w:val="single" w:sz="4" w:space="0" w:color="auto"/>
              <w:bottom w:val="single" w:sz="4" w:space="0" w:color="auto"/>
              <w:right w:val="single" w:sz="4" w:space="0" w:color="auto"/>
            </w:tcBorders>
          </w:tcPr>
          <w:p w14:paraId="41B35412"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A51065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5C48620"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III.</w:t>
            </w:r>
          </w:p>
        </w:tc>
        <w:tc>
          <w:tcPr>
            <w:tcW w:w="5982" w:type="dxa"/>
            <w:tcBorders>
              <w:top w:val="single" w:sz="4" w:space="0" w:color="auto"/>
              <w:left w:val="single" w:sz="4" w:space="0" w:color="auto"/>
              <w:bottom w:val="single" w:sz="4" w:space="0" w:color="auto"/>
              <w:right w:val="single" w:sz="4" w:space="0" w:color="auto"/>
            </w:tcBorders>
            <w:hideMark/>
          </w:tcPr>
          <w:p w14:paraId="3F5A53FD"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PODWOZIE Z KABINĄ</w:t>
            </w:r>
          </w:p>
        </w:tc>
        <w:tc>
          <w:tcPr>
            <w:tcW w:w="4111" w:type="dxa"/>
            <w:tcBorders>
              <w:top w:val="single" w:sz="4" w:space="0" w:color="auto"/>
              <w:left w:val="single" w:sz="4" w:space="0" w:color="auto"/>
              <w:bottom w:val="single" w:sz="4" w:space="0" w:color="auto"/>
              <w:right w:val="single" w:sz="4" w:space="0" w:color="auto"/>
            </w:tcBorders>
          </w:tcPr>
          <w:p w14:paraId="0754ED00"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014D58A"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7F8EAB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16D376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w:t>
            </w:r>
          </w:p>
        </w:tc>
        <w:tc>
          <w:tcPr>
            <w:tcW w:w="5982" w:type="dxa"/>
            <w:tcBorders>
              <w:top w:val="single" w:sz="4" w:space="0" w:color="auto"/>
              <w:left w:val="single" w:sz="4" w:space="0" w:color="auto"/>
              <w:bottom w:val="single" w:sz="4" w:space="0" w:color="auto"/>
              <w:right w:val="single" w:sz="4" w:space="0" w:color="auto"/>
            </w:tcBorders>
            <w:hideMark/>
          </w:tcPr>
          <w:p w14:paraId="45F4728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Podwozie samochodu z silnikiem o zapłonie samoczynnym o mocy nominalnej  min. 225 kW spełniający na dzień odbioru faktycznego obowiązujące przepisy dotyczące emisji spalin (min. Euro 6). </w:t>
            </w:r>
          </w:p>
          <w:p w14:paraId="4DDA1FF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Masowy wskaźnik mocy pojazdu gotowego do akcji – min. 12,5kW/t.</w:t>
            </w:r>
          </w:p>
        </w:tc>
        <w:tc>
          <w:tcPr>
            <w:tcW w:w="4111" w:type="dxa"/>
            <w:tcBorders>
              <w:top w:val="single" w:sz="4" w:space="0" w:color="auto"/>
              <w:left w:val="single" w:sz="4" w:space="0" w:color="auto"/>
              <w:bottom w:val="single" w:sz="4" w:space="0" w:color="auto"/>
              <w:right w:val="single" w:sz="4" w:space="0" w:color="auto"/>
            </w:tcBorders>
            <w:hideMark/>
          </w:tcPr>
          <w:p w14:paraId="440879A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markę, model i typ podwozia oraz typ i moc nominalną silnika</w:t>
            </w:r>
          </w:p>
          <w:p w14:paraId="142EF2DA" w14:textId="77777777" w:rsidR="00AD6897" w:rsidRPr="00DA3DC3" w:rsidRDefault="00AD6897" w:rsidP="00E42694">
            <w:pPr>
              <w:pStyle w:val="Tekstpodstawowy"/>
              <w:spacing w:line="200" w:lineRule="exact"/>
              <w:jc w:val="both"/>
              <w:rPr>
                <w:rFonts w:ascii="Times New Roman" w:hAnsi="Times New Roman"/>
                <w:color w:val="auto"/>
                <w:sz w:val="20"/>
                <w:lang w:val="pl-PL" w:eastAsia="en-US"/>
              </w:rPr>
            </w:pPr>
          </w:p>
        </w:tc>
        <w:tc>
          <w:tcPr>
            <w:tcW w:w="2916" w:type="dxa"/>
            <w:tcBorders>
              <w:top w:val="single" w:sz="4" w:space="0" w:color="auto"/>
              <w:left w:val="single" w:sz="4" w:space="0" w:color="auto"/>
              <w:bottom w:val="single" w:sz="4" w:space="0" w:color="auto"/>
              <w:right w:val="single" w:sz="4" w:space="0" w:color="auto"/>
            </w:tcBorders>
          </w:tcPr>
          <w:p w14:paraId="6827551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427146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35041C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w:t>
            </w:r>
          </w:p>
        </w:tc>
        <w:tc>
          <w:tcPr>
            <w:tcW w:w="5982" w:type="dxa"/>
            <w:tcBorders>
              <w:top w:val="single" w:sz="4" w:space="0" w:color="auto"/>
              <w:left w:val="single" w:sz="4" w:space="0" w:color="auto"/>
              <w:bottom w:val="single" w:sz="4" w:space="0" w:color="auto"/>
              <w:right w:val="single" w:sz="4" w:space="0" w:color="auto"/>
            </w:tcBorders>
            <w:hideMark/>
          </w:tcPr>
          <w:p w14:paraId="28F8089F" w14:textId="77777777" w:rsidR="00AD6897" w:rsidRPr="00DA3DC3" w:rsidRDefault="00AD6897" w:rsidP="00E42694">
            <w:pPr>
              <w:pStyle w:val="Teksttreci130"/>
              <w:shd w:val="clear" w:color="auto" w:fill="auto"/>
              <w:spacing w:before="0" w:line="240" w:lineRule="auto"/>
              <w:rPr>
                <w:rFonts w:ascii="Times New Roman" w:hAnsi="Times New Roman"/>
                <w:lang w:eastAsia="en-US"/>
              </w:rPr>
            </w:pPr>
            <w:r w:rsidRPr="00DA3DC3">
              <w:rPr>
                <w:rFonts w:ascii="Times New Roman" w:hAnsi="Times New Roman"/>
                <w:b w:val="0"/>
                <w:lang w:eastAsia="en-US"/>
              </w:rPr>
              <w:t xml:space="preserve">Skrzynia biegów - automatyczna z hydrokinetycznym zmiennikiem momentu obrotowego lub mechaniczna </w:t>
            </w:r>
            <w:r w:rsidRPr="00DA3DC3">
              <w:rPr>
                <w:rFonts w:ascii="Times New Roman" w:hAnsi="Times New Roman"/>
                <w:b w:val="0"/>
                <w:lang w:eastAsia="en-US"/>
              </w:rPr>
              <w:br/>
              <w:t xml:space="preserve">z automatycznym przełączaniem (zmiany biegów dokonuje się bez konieczności naciskania pedału </w:t>
            </w:r>
            <w:hyperlink r:id="rId7" w:tooltip="Sprzęgło" w:history="1">
              <w:r w:rsidRPr="00DA3DC3">
                <w:rPr>
                  <w:rStyle w:val="Hipercze"/>
                  <w:rFonts w:ascii="Times New Roman" w:hAnsi="Times New Roman"/>
                  <w:b w:val="0"/>
                  <w:color w:val="auto"/>
                  <w:lang w:eastAsia="en-US"/>
                </w:rPr>
                <w:t>sprzęgła</w:t>
              </w:r>
            </w:hyperlink>
            <w:r w:rsidRPr="00DA3DC3">
              <w:rPr>
                <w:rFonts w:ascii="Times New Roman" w:hAnsi="Times New Roman"/>
                <w:b w:val="0"/>
                <w:lang w:eastAsia="en-US"/>
              </w:rPr>
              <w:t>) – skrzynia zautomatyzowana lub mechaniczna lub manualna (mechaniczna).</w:t>
            </w:r>
          </w:p>
        </w:tc>
        <w:tc>
          <w:tcPr>
            <w:tcW w:w="4111" w:type="dxa"/>
            <w:tcBorders>
              <w:top w:val="single" w:sz="4" w:space="0" w:color="auto"/>
              <w:left w:val="single" w:sz="4" w:space="0" w:color="auto"/>
              <w:bottom w:val="single" w:sz="4" w:space="0" w:color="auto"/>
              <w:right w:val="single" w:sz="4" w:space="0" w:color="auto"/>
            </w:tcBorders>
          </w:tcPr>
          <w:p w14:paraId="4E6F7E5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rodzaj oraz typ zastosowanej skrzyni biegów (oznaczenie producenta).</w:t>
            </w:r>
          </w:p>
          <w:p w14:paraId="264FEEB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Parametr punktowany przy ocenie ofert:</w:t>
            </w:r>
          </w:p>
          <w:p w14:paraId="63857AAE" w14:textId="77777777" w:rsidR="00AD6897" w:rsidRPr="00DA3DC3" w:rsidRDefault="00AD6897" w:rsidP="00E42694">
            <w:pPr>
              <w:pStyle w:val="Tekstpodstawowy"/>
              <w:spacing w:line="32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skrzynia biegów manualna – 0 pkt</w:t>
            </w:r>
          </w:p>
          <w:p w14:paraId="12C058C1" w14:textId="77777777" w:rsidR="00AD6897" w:rsidRPr="00DA3DC3" w:rsidRDefault="00AD6897" w:rsidP="00E42694">
            <w:pPr>
              <w:pStyle w:val="Tekstpodstawowy"/>
              <w:spacing w:line="32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skrzynia biegów zautomatyzowana – 5 pkt</w:t>
            </w:r>
          </w:p>
          <w:p w14:paraId="78199B08" w14:textId="77777777" w:rsidR="00AD6897" w:rsidRPr="00DA3DC3" w:rsidRDefault="00AD6897" w:rsidP="00E42694">
            <w:pPr>
              <w:pStyle w:val="Tekstpodstawowy"/>
              <w:spacing w:line="320" w:lineRule="exact"/>
              <w:jc w:val="both"/>
              <w:rPr>
                <w:rFonts w:ascii="Times New Roman" w:hAnsi="Times New Roman"/>
                <w:color w:val="auto"/>
                <w:sz w:val="20"/>
                <w:lang w:val="pl-PL" w:eastAsia="en-US"/>
              </w:rPr>
            </w:pPr>
            <w:r w:rsidRPr="00DA3DC3">
              <w:rPr>
                <w:rFonts w:ascii="Times New Roman" w:hAnsi="Times New Roman"/>
                <w:color w:val="auto"/>
                <w:sz w:val="20"/>
                <w:lang w:val="pl-PL" w:eastAsia="en-US"/>
              </w:rPr>
              <w:t>- skrzynia biegów automatyczna – 10 pkt</w:t>
            </w:r>
          </w:p>
        </w:tc>
        <w:tc>
          <w:tcPr>
            <w:tcW w:w="2916" w:type="dxa"/>
            <w:tcBorders>
              <w:top w:val="single" w:sz="4" w:space="0" w:color="auto"/>
              <w:left w:val="single" w:sz="4" w:space="0" w:color="auto"/>
              <w:bottom w:val="single" w:sz="4" w:space="0" w:color="auto"/>
              <w:right w:val="single" w:sz="4" w:space="0" w:color="auto"/>
            </w:tcBorders>
          </w:tcPr>
          <w:p w14:paraId="095D8795" w14:textId="77777777" w:rsidR="00AD6897" w:rsidRPr="00DA3DC3" w:rsidRDefault="00AD6897" w:rsidP="00E42694">
            <w:pPr>
              <w:spacing w:before="20" w:after="20" w:line="256" w:lineRule="auto"/>
              <w:rPr>
                <w:rFonts w:ascii="Times New Roman" w:hAnsi="Times New Roman" w:cs="Times New Roman"/>
                <w:sz w:val="20"/>
                <w:szCs w:val="20"/>
              </w:rPr>
            </w:pPr>
          </w:p>
        </w:tc>
      </w:tr>
      <w:tr w:rsidR="00AD6897" w:rsidRPr="00DA3DC3" w14:paraId="49DABF46"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A4692E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3.3.</w:t>
            </w:r>
          </w:p>
        </w:tc>
        <w:tc>
          <w:tcPr>
            <w:tcW w:w="5982" w:type="dxa"/>
            <w:tcBorders>
              <w:top w:val="single" w:sz="4" w:space="0" w:color="auto"/>
              <w:left w:val="single" w:sz="4" w:space="0" w:color="auto"/>
              <w:bottom w:val="single" w:sz="4" w:space="0" w:color="auto"/>
              <w:right w:val="single" w:sz="4" w:space="0" w:color="auto"/>
            </w:tcBorders>
          </w:tcPr>
          <w:p w14:paraId="107D84F4" w14:textId="77777777" w:rsidR="00AD6897" w:rsidRPr="00DA3DC3" w:rsidRDefault="00AD6897" w:rsidP="00E42694">
            <w:pPr>
              <w:pStyle w:val="Default"/>
              <w:spacing w:line="256" w:lineRule="auto"/>
              <w:rPr>
                <w:rFonts w:ascii="Times New Roman" w:hAnsi="Times New Roman" w:cs="Times New Roman"/>
                <w:color w:val="auto"/>
                <w:sz w:val="20"/>
                <w:szCs w:val="20"/>
              </w:rPr>
            </w:pPr>
            <w:r w:rsidRPr="00DA3DC3">
              <w:rPr>
                <w:rFonts w:ascii="Times New Roman" w:hAnsi="Times New Roman" w:cs="Times New Roman"/>
                <w:color w:val="auto"/>
                <w:sz w:val="20"/>
                <w:szCs w:val="20"/>
              </w:rPr>
              <w:t>Maksymalna wysokość całkowita – 3</w:t>
            </w:r>
            <w:r>
              <w:rPr>
                <w:rFonts w:ascii="Times New Roman" w:hAnsi="Times New Roman" w:cs="Times New Roman"/>
                <w:color w:val="auto"/>
                <w:sz w:val="20"/>
                <w:szCs w:val="20"/>
              </w:rPr>
              <w:t>40</w:t>
            </w:r>
            <w:r w:rsidRPr="00DA3DC3">
              <w:rPr>
                <w:rFonts w:ascii="Times New Roman" w:hAnsi="Times New Roman" w:cs="Times New Roman"/>
                <w:color w:val="auto"/>
                <w:sz w:val="20"/>
                <w:szCs w:val="20"/>
              </w:rPr>
              <w:t>0 mm (wysokość z uwzględnieniem zamontowanej drabiny)</w:t>
            </w:r>
          </w:p>
          <w:p w14:paraId="3A62357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Maks. wysokość górnej krawędzi najwyższej półki w położeniu roboczym (po wysunięciu lub rozłożeniu) lub szuflady - nie wyżej niż 1850 mm od poziomu terenu lub zainstalowanych podestów umożliwiających łatwy dostęp do sprzętu, przy czym otwarcie lub wysunięcie podestów sygnalizowane w kabinie kierowcy. Otwieranie i zamykanie podestów wspomagane siłownikami gazowymi. Sprzęt rozmieszczony grupowo w zależności od przeznaczenia z zachowaniem ergonomii.</w:t>
            </w:r>
            <w:r w:rsidRPr="00DA3DC3">
              <w:rPr>
                <w:rFonts w:ascii="Times New Roman" w:hAnsi="Times New Roman" w:cs="Times New Roman"/>
                <w:sz w:val="20"/>
                <w:szCs w:val="20"/>
              </w:rPr>
              <w:tab/>
            </w:r>
          </w:p>
        </w:tc>
        <w:tc>
          <w:tcPr>
            <w:tcW w:w="4111" w:type="dxa"/>
            <w:tcBorders>
              <w:top w:val="single" w:sz="4" w:space="0" w:color="auto"/>
              <w:left w:val="single" w:sz="4" w:space="0" w:color="auto"/>
              <w:bottom w:val="single" w:sz="4" w:space="0" w:color="auto"/>
              <w:right w:val="single" w:sz="4" w:space="0" w:color="auto"/>
            </w:tcBorders>
            <w:hideMark/>
          </w:tcPr>
          <w:p w14:paraId="64AB0D1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Należy podać </w:t>
            </w:r>
            <w:r>
              <w:rPr>
                <w:rFonts w:ascii="Times New Roman" w:hAnsi="Times New Roman" w:cs="Times New Roman"/>
                <w:sz w:val="20"/>
                <w:szCs w:val="20"/>
              </w:rPr>
              <w:t>wysokość pojazdu</w:t>
            </w:r>
          </w:p>
          <w:p w14:paraId="11224842" w14:textId="77777777" w:rsidR="00AD6897" w:rsidRPr="00DA3DC3" w:rsidRDefault="00AD6897" w:rsidP="00E42694">
            <w:pPr>
              <w:pStyle w:val="Tekstpodstawowy"/>
              <w:spacing w:line="256" w:lineRule="auto"/>
              <w:jc w:val="both"/>
              <w:rPr>
                <w:rFonts w:ascii="Times New Roman" w:hAnsi="Times New Roman"/>
                <w:color w:val="auto"/>
                <w:sz w:val="20"/>
                <w:lang w:val="pl-PL" w:eastAsia="en-US"/>
              </w:rPr>
            </w:pPr>
          </w:p>
        </w:tc>
        <w:tc>
          <w:tcPr>
            <w:tcW w:w="2916" w:type="dxa"/>
            <w:tcBorders>
              <w:top w:val="single" w:sz="4" w:space="0" w:color="auto"/>
              <w:left w:val="single" w:sz="4" w:space="0" w:color="auto"/>
              <w:bottom w:val="single" w:sz="4" w:space="0" w:color="auto"/>
              <w:right w:val="single" w:sz="4" w:space="0" w:color="auto"/>
            </w:tcBorders>
          </w:tcPr>
          <w:p w14:paraId="6B3ACD16"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CE66B9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7E8CB0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3.4.</w:t>
            </w:r>
          </w:p>
        </w:tc>
        <w:tc>
          <w:tcPr>
            <w:tcW w:w="5982" w:type="dxa"/>
            <w:tcBorders>
              <w:top w:val="single" w:sz="4" w:space="0" w:color="auto"/>
              <w:left w:val="single" w:sz="4" w:space="0" w:color="auto"/>
              <w:bottom w:val="single" w:sz="4" w:space="0" w:color="auto"/>
              <w:right w:val="single" w:sz="4" w:space="0" w:color="auto"/>
            </w:tcBorders>
            <w:hideMark/>
          </w:tcPr>
          <w:p w14:paraId="68C29DC4" w14:textId="77777777" w:rsidR="00AD6897" w:rsidRPr="00DA3DC3" w:rsidRDefault="00AD6897" w:rsidP="00E42694">
            <w:pPr>
              <w:spacing w:line="256" w:lineRule="auto"/>
              <w:rPr>
                <w:rFonts w:ascii="Times New Roman" w:hAnsi="Times New Roman" w:cs="Times New Roman"/>
                <w:sz w:val="20"/>
                <w:szCs w:val="20"/>
              </w:rPr>
            </w:pPr>
            <w:r w:rsidRPr="00DA3DC3">
              <w:rPr>
                <w:rFonts w:ascii="Times New Roman" w:hAnsi="Times New Roman" w:cs="Times New Roman"/>
                <w:sz w:val="20"/>
                <w:szCs w:val="20"/>
              </w:rPr>
              <w:t>Pojazd uterenowiony z napędem 4x4, możliwość blokady mechanizmów różnicowych min. osi przedniej i tylnej.</w:t>
            </w:r>
          </w:p>
          <w:p w14:paraId="0D2B6590" w14:textId="77777777" w:rsidR="00AD6897" w:rsidRPr="00DA3DC3" w:rsidRDefault="00AD6897" w:rsidP="00E42694">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Koła na osi przedniej pojedyncze, na osi tylnej podwójne. Zawieszenie mechaniczne wzmocnione, wytrzymujące stałe obciążenie maksymalną masą całkowitą w zakładanych warunkach eksploatacji.</w:t>
            </w:r>
          </w:p>
        </w:tc>
        <w:tc>
          <w:tcPr>
            <w:tcW w:w="4111" w:type="dxa"/>
            <w:tcBorders>
              <w:top w:val="single" w:sz="4" w:space="0" w:color="auto"/>
              <w:left w:val="single" w:sz="4" w:space="0" w:color="auto"/>
              <w:bottom w:val="single" w:sz="4" w:space="0" w:color="auto"/>
              <w:right w:val="single" w:sz="4" w:space="0" w:color="auto"/>
            </w:tcBorders>
          </w:tcPr>
          <w:p w14:paraId="54E3F45E" w14:textId="77777777" w:rsidR="00AD6897" w:rsidRPr="00DA3DC3" w:rsidRDefault="00AD6897" w:rsidP="00E42694">
            <w:pPr>
              <w:spacing w:before="20" w:after="20"/>
              <w:contextualSpacing/>
              <w:rPr>
                <w:rFonts w:ascii="Times New Roman" w:hAnsi="Times New Roman" w:cs="Times New Roman"/>
                <w:sz w:val="20"/>
                <w:szCs w:val="20"/>
              </w:rPr>
            </w:pPr>
            <w:r w:rsidRPr="00DA3DC3">
              <w:rPr>
                <w:rFonts w:ascii="Times New Roman" w:hAnsi="Times New Roman" w:cs="Times New Roman"/>
                <w:sz w:val="20"/>
                <w:szCs w:val="20"/>
              </w:rPr>
              <w:t>Należy podać rodzaj napędu.</w:t>
            </w:r>
          </w:p>
          <w:p w14:paraId="482296AF" w14:textId="77777777" w:rsidR="00AD6897" w:rsidRPr="00DA3DC3" w:rsidRDefault="00AD6897" w:rsidP="00E42694">
            <w:pPr>
              <w:spacing w:before="20" w:after="20"/>
              <w:contextualSpacing/>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1FB9DEC"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2F5418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EBA0EE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3.5.</w:t>
            </w:r>
          </w:p>
        </w:tc>
        <w:tc>
          <w:tcPr>
            <w:tcW w:w="5982" w:type="dxa"/>
            <w:tcBorders>
              <w:top w:val="single" w:sz="4" w:space="0" w:color="auto"/>
              <w:left w:val="single" w:sz="4" w:space="0" w:color="auto"/>
              <w:bottom w:val="single" w:sz="4" w:space="0" w:color="auto"/>
              <w:right w:val="single" w:sz="4" w:space="0" w:color="auto"/>
            </w:tcBorders>
            <w:hideMark/>
          </w:tcPr>
          <w:p w14:paraId="12DB146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Kabina brygadowa, czterodrzwiowa, jednomodułowa, zapewniająca dostęp do silnika, 6-osobowa, w układzie miejsc 1+1+4 (siedzenia przodem do kierunku jazdy), kabina wyposażona w:</w:t>
            </w:r>
          </w:p>
          <w:p w14:paraId="79AA94B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indywidualne oświetlenie nad siedzeniem dowódcy i załogi,</w:t>
            </w:r>
          </w:p>
          <w:p w14:paraId="201961B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niezależny układ ogrzewania i wentylacji, umożliwiający ogrzewanie kabiny przy wyłączonym silniku,</w:t>
            </w:r>
          </w:p>
          <w:p w14:paraId="08C68CE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fabryczny układ klimatyzacji,</w:t>
            </w:r>
          </w:p>
          <w:p w14:paraId="4418A1E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reflektor ręczny (szperacz) do oświetlenia numerów budynków,</w:t>
            </w:r>
          </w:p>
          <w:p w14:paraId="0008244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reflektor </w:t>
            </w:r>
            <w:proofErr w:type="spellStart"/>
            <w:r w:rsidRPr="00DA3DC3">
              <w:rPr>
                <w:rFonts w:ascii="Times New Roman" w:hAnsi="Times New Roman" w:cs="Times New Roman"/>
                <w:sz w:val="20"/>
                <w:szCs w:val="20"/>
              </w:rPr>
              <w:t>pogorzeliskowy</w:t>
            </w:r>
            <w:proofErr w:type="spellEnd"/>
            <w:r w:rsidRPr="00DA3DC3">
              <w:rPr>
                <w:rFonts w:ascii="Times New Roman" w:hAnsi="Times New Roman" w:cs="Times New Roman"/>
                <w:sz w:val="20"/>
                <w:szCs w:val="20"/>
              </w:rPr>
              <w:t xml:space="preserve"> ze światłem roboczym o źródle światła LED  i strumieniu świetlnym min. 3500 lm na zewnątrz kabiny </w:t>
            </w:r>
            <w:r w:rsidRPr="00DA3DC3">
              <w:rPr>
                <w:rFonts w:ascii="Times New Roman" w:hAnsi="Times New Roman" w:cs="Times New Roman"/>
                <w:sz w:val="20"/>
                <w:szCs w:val="20"/>
              </w:rPr>
              <w:br/>
              <w:t>z możliwością mocowania z tyłu zabudowy,</w:t>
            </w:r>
          </w:p>
          <w:p w14:paraId="5363F62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radioodtwarzacz wraz z instalacją głośnikową,</w:t>
            </w:r>
          </w:p>
          <w:p w14:paraId="3CE731E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sygnalizacja otwartych skrytek w kabinie kierowcy,</w:t>
            </w:r>
          </w:p>
          <w:p w14:paraId="0C71419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sygnalizacja (może być tylko świetlna ale musi być bardzo widoczna) wysunięcia masztu,</w:t>
            </w:r>
          </w:p>
          <w:p w14:paraId="6FEDB77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manometr lub wskaźnik niskiego ciśnienia autopompy oraz wskaźniki poziomu środków gaśniczych - wody i środka pianotwórczego,</w:t>
            </w:r>
          </w:p>
          <w:p w14:paraId="0DA4FF6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manipulator sterowania sygnalizacją świetlną i dźwiękową,</w:t>
            </w:r>
          </w:p>
          <w:p w14:paraId="0DE6762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układ ładowania radiotelefonów przewoźnych,</w:t>
            </w:r>
          </w:p>
          <w:p w14:paraId="5D503D7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układ ładowania latarek,</w:t>
            </w:r>
          </w:p>
          <w:p w14:paraId="6A52E30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uchwyty na ubrania załogi.</w:t>
            </w:r>
          </w:p>
        </w:tc>
        <w:tc>
          <w:tcPr>
            <w:tcW w:w="4111" w:type="dxa"/>
            <w:tcBorders>
              <w:top w:val="single" w:sz="4" w:space="0" w:color="auto"/>
              <w:left w:val="single" w:sz="4" w:space="0" w:color="auto"/>
              <w:bottom w:val="single" w:sz="4" w:space="0" w:color="auto"/>
              <w:right w:val="single" w:sz="4" w:space="0" w:color="auto"/>
            </w:tcBorders>
          </w:tcPr>
          <w:p w14:paraId="08DBA955"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DFBE10A"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5F4B73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5E0C76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3.6.</w:t>
            </w:r>
          </w:p>
        </w:tc>
        <w:tc>
          <w:tcPr>
            <w:tcW w:w="5982" w:type="dxa"/>
            <w:tcBorders>
              <w:top w:val="single" w:sz="4" w:space="0" w:color="auto"/>
              <w:left w:val="single" w:sz="4" w:space="0" w:color="auto"/>
              <w:bottom w:val="single" w:sz="4" w:space="0" w:color="auto"/>
              <w:right w:val="single" w:sz="4" w:space="0" w:color="auto"/>
            </w:tcBorders>
            <w:hideMark/>
          </w:tcPr>
          <w:p w14:paraId="5B4F1DD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wszystkie fotele wyposażone w bezwładnościowe pasy bezpieczeństwa,</w:t>
            </w:r>
          </w:p>
          <w:p w14:paraId="05380C3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siedzenia pokryte materiałem odpornym na zanieczyszczenia, odpornym na rozdarcie i ścieranie,</w:t>
            </w:r>
          </w:p>
          <w:p w14:paraId="52391DF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wszystkie fotele wyposażone w zagłówki,</w:t>
            </w:r>
          </w:p>
          <w:p w14:paraId="743EE52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fotel dla kierowcy z regulacją wysokości, odległości </w:t>
            </w:r>
            <w:r w:rsidRPr="00DA3DC3">
              <w:rPr>
                <w:rFonts w:ascii="Times New Roman" w:hAnsi="Times New Roman" w:cs="Times New Roman"/>
                <w:sz w:val="20"/>
                <w:szCs w:val="20"/>
              </w:rPr>
              <w:br/>
              <w:t>i pochylenia oparcia,</w:t>
            </w:r>
          </w:p>
          <w:p w14:paraId="2BEA800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 kabinie 4 uchwyty umożliwiające jednoczesne przewożenie aparatów z różnym rodzajem butli w kabinie pojazdu wg rozwiązania technicznego ustalonego na etapie produkcji. Uchwyty aparatów w kabinie i za</w:t>
            </w:r>
            <w:r w:rsidRPr="00DA3DC3">
              <w:rPr>
                <w:rFonts w:ascii="Times New Roman" w:hAnsi="Times New Roman" w:cs="Times New Roman"/>
                <w:sz w:val="20"/>
                <w:szCs w:val="20"/>
              </w:rPr>
              <w:softHyphen/>
              <w:t>budowie powinny być tak skonstruowane, aby umożliwiały mocowanie aparatów po</w:t>
            </w:r>
            <w:r w:rsidRPr="00DA3DC3">
              <w:rPr>
                <w:rFonts w:ascii="Times New Roman" w:hAnsi="Times New Roman" w:cs="Times New Roman"/>
                <w:sz w:val="20"/>
                <w:szCs w:val="20"/>
              </w:rPr>
              <w:softHyphen/>
              <w:t>wietrznych z butlą stalową 6l/30MPa oraz kompozytową 6,8(6,9)l/30MPa.</w:t>
            </w:r>
          </w:p>
        </w:tc>
        <w:tc>
          <w:tcPr>
            <w:tcW w:w="4111" w:type="dxa"/>
            <w:tcBorders>
              <w:top w:val="single" w:sz="4" w:space="0" w:color="auto"/>
              <w:left w:val="single" w:sz="4" w:space="0" w:color="auto"/>
              <w:bottom w:val="single" w:sz="4" w:space="0" w:color="auto"/>
              <w:right w:val="single" w:sz="4" w:space="0" w:color="auto"/>
            </w:tcBorders>
          </w:tcPr>
          <w:p w14:paraId="5E3F8668" w14:textId="77777777" w:rsidR="00AD6897" w:rsidRPr="00DA3DC3" w:rsidRDefault="00AD6897" w:rsidP="00E42694">
            <w:pPr>
              <w:spacing w:before="20" w:after="20" w:line="256" w:lineRule="auto"/>
              <w:jc w:val="center"/>
              <w:rPr>
                <w:rFonts w:ascii="Times New Roman" w:hAnsi="Times New Roman" w:cs="Times New Roman"/>
                <w:sz w:val="20"/>
                <w:szCs w:val="20"/>
              </w:rPr>
            </w:pPr>
          </w:p>
          <w:p w14:paraId="46141E25" w14:textId="77777777" w:rsidR="00AD6897" w:rsidRPr="00DA3DC3" w:rsidRDefault="00AD6897" w:rsidP="00E42694">
            <w:pPr>
              <w:spacing w:before="20" w:after="20" w:line="256" w:lineRule="auto"/>
              <w:jc w:val="center"/>
              <w:rPr>
                <w:rFonts w:ascii="Times New Roman" w:hAnsi="Times New Roman" w:cs="Times New Roman"/>
                <w:sz w:val="20"/>
                <w:szCs w:val="20"/>
              </w:rPr>
            </w:pPr>
          </w:p>
          <w:p w14:paraId="0CD54D88" w14:textId="77777777" w:rsidR="00AD6897" w:rsidRPr="00DA3DC3" w:rsidRDefault="00AD6897" w:rsidP="00E42694">
            <w:pPr>
              <w:spacing w:before="20" w:after="20" w:line="256" w:lineRule="auto"/>
              <w:jc w:val="center"/>
              <w:rPr>
                <w:rFonts w:ascii="Times New Roman" w:hAnsi="Times New Roman" w:cs="Times New Roman"/>
                <w:sz w:val="20"/>
                <w:szCs w:val="20"/>
              </w:rPr>
            </w:pPr>
          </w:p>
          <w:p w14:paraId="6E0C16F2" w14:textId="77777777" w:rsidR="00AD6897" w:rsidRPr="00DA3DC3" w:rsidRDefault="00AD6897" w:rsidP="00E42694">
            <w:pPr>
              <w:spacing w:before="20" w:after="20" w:line="256" w:lineRule="auto"/>
              <w:jc w:val="center"/>
              <w:rPr>
                <w:rFonts w:ascii="Times New Roman" w:hAnsi="Times New Roman" w:cs="Times New Roman"/>
                <w:sz w:val="20"/>
                <w:szCs w:val="20"/>
              </w:rPr>
            </w:pPr>
          </w:p>
          <w:p w14:paraId="60D93920" w14:textId="77777777" w:rsidR="00AD6897" w:rsidRPr="00DA3DC3" w:rsidRDefault="00AD6897" w:rsidP="00E42694">
            <w:pPr>
              <w:spacing w:before="20" w:after="20" w:line="256" w:lineRule="auto"/>
              <w:jc w:val="center"/>
              <w:rPr>
                <w:rFonts w:ascii="Times New Roman" w:hAnsi="Times New Roman" w:cs="Times New Roman"/>
                <w:sz w:val="20"/>
                <w:szCs w:val="20"/>
              </w:rPr>
            </w:pPr>
          </w:p>
          <w:p w14:paraId="08715A2B" w14:textId="77777777" w:rsidR="00AD6897" w:rsidRPr="00DA3DC3" w:rsidRDefault="00AD6897" w:rsidP="00E42694">
            <w:pPr>
              <w:spacing w:before="20" w:after="20" w:line="256" w:lineRule="auto"/>
              <w:jc w:val="center"/>
              <w:rPr>
                <w:rFonts w:ascii="Times New Roman" w:hAnsi="Times New Roman" w:cs="Times New Roman"/>
                <w:sz w:val="20"/>
                <w:szCs w:val="20"/>
              </w:rPr>
            </w:pPr>
          </w:p>
          <w:p w14:paraId="7F9CD96B"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F4DC7B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50E4E7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8248D3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3.7.</w:t>
            </w:r>
          </w:p>
        </w:tc>
        <w:tc>
          <w:tcPr>
            <w:tcW w:w="5982" w:type="dxa"/>
            <w:tcBorders>
              <w:top w:val="single" w:sz="4" w:space="0" w:color="auto"/>
              <w:left w:val="single" w:sz="4" w:space="0" w:color="auto"/>
              <w:bottom w:val="single" w:sz="4" w:space="0" w:color="auto"/>
              <w:right w:val="single" w:sz="4" w:space="0" w:color="auto"/>
            </w:tcBorders>
            <w:hideMark/>
          </w:tcPr>
          <w:p w14:paraId="6D4B776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Instalacja elektryczna jednoprzewodowa 24V, z biegunem ujemnym na masie i dwuprzewodowa w zabudowie z tworzywa sztucznego, </w:t>
            </w:r>
          </w:p>
          <w:p w14:paraId="0331DD7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moc alternatora i pojemność akumulatorów musi zapewniać pełne zapotrzebowanie na energię elektryczną przy jej maksymalnym obciążeniu (+ rezerwa 10%).</w:t>
            </w:r>
          </w:p>
          <w:p w14:paraId="2B0975F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przetwornica napięcia 24V / 12V.</w:t>
            </w:r>
          </w:p>
          <w:p w14:paraId="25007CB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Lampy tylne pojazdu wbudowane w zabudowę pojazdu (montaż lamp nie może powodować zmniejszenia kąta zejścia pojazdu podanego w świadectwie). </w:t>
            </w:r>
          </w:p>
          <w:p w14:paraId="1EBDA1D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Nie dopuszcza się wykonania instalacji elektrycznej po zewnętrznym poszyciu pojazdu (o ile nie jest to niezbędne). </w:t>
            </w:r>
          </w:p>
        </w:tc>
        <w:tc>
          <w:tcPr>
            <w:tcW w:w="4111" w:type="dxa"/>
            <w:tcBorders>
              <w:top w:val="single" w:sz="4" w:space="0" w:color="auto"/>
              <w:left w:val="single" w:sz="4" w:space="0" w:color="auto"/>
              <w:bottom w:val="single" w:sz="4" w:space="0" w:color="auto"/>
              <w:right w:val="single" w:sz="4" w:space="0" w:color="auto"/>
            </w:tcBorders>
          </w:tcPr>
          <w:p w14:paraId="6BF5BC3E"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D439740"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89CE37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0E5DBE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3.8.</w:t>
            </w:r>
          </w:p>
        </w:tc>
        <w:tc>
          <w:tcPr>
            <w:tcW w:w="5982" w:type="dxa"/>
            <w:tcBorders>
              <w:top w:val="single" w:sz="4" w:space="0" w:color="auto"/>
              <w:left w:val="single" w:sz="4" w:space="0" w:color="auto"/>
              <w:bottom w:val="single" w:sz="4" w:space="0" w:color="auto"/>
              <w:right w:val="single" w:sz="4" w:space="0" w:color="auto"/>
            </w:tcBorders>
            <w:hideMark/>
          </w:tcPr>
          <w:p w14:paraId="0D31827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Instalacja wyposażona w główny wyłącznik prądu umiejscowiony w łatwo dostępnym miejscu.</w:t>
            </w:r>
          </w:p>
        </w:tc>
        <w:tc>
          <w:tcPr>
            <w:tcW w:w="4111" w:type="dxa"/>
            <w:tcBorders>
              <w:top w:val="single" w:sz="4" w:space="0" w:color="auto"/>
              <w:left w:val="single" w:sz="4" w:space="0" w:color="auto"/>
              <w:bottom w:val="single" w:sz="4" w:space="0" w:color="auto"/>
              <w:right w:val="single" w:sz="4" w:space="0" w:color="auto"/>
            </w:tcBorders>
          </w:tcPr>
          <w:p w14:paraId="3F65B68A"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C18A5C9"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7F1CEA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5D0199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3.9.</w:t>
            </w:r>
          </w:p>
        </w:tc>
        <w:tc>
          <w:tcPr>
            <w:tcW w:w="5982" w:type="dxa"/>
            <w:tcBorders>
              <w:top w:val="single" w:sz="4" w:space="0" w:color="auto"/>
              <w:left w:val="single" w:sz="4" w:space="0" w:color="auto"/>
              <w:bottom w:val="single" w:sz="4" w:space="0" w:color="auto"/>
              <w:right w:val="single" w:sz="4" w:space="0" w:color="auto"/>
            </w:tcBorders>
            <w:hideMark/>
          </w:tcPr>
          <w:p w14:paraId="2B726DE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powinien być wyposażony w </w:t>
            </w:r>
            <w:proofErr w:type="spellStart"/>
            <w:r w:rsidRPr="00DA3DC3">
              <w:rPr>
                <w:rFonts w:ascii="Times New Roman" w:hAnsi="Times New Roman" w:cs="Times New Roman"/>
                <w:sz w:val="20"/>
                <w:szCs w:val="20"/>
              </w:rPr>
              <w:t>adaptywny</w:t>
            </w:r>
            <w:proofErr w:type="spellEnd"/>
            <w:r w:rsidRPr="00DA3DC3">
              <w:rPr>
                <w:rFonts w:ascii="Times New Roman" w:hAnsi="Times New Roman" w:cs="Times New Roman"/>
                <w:sz w:val="20"/>
                <w:szCs w:val="20"/>
              </w:rPr>
              <w:t xml:space="preserve">, bezobsługowy układ prostowniczy do ładowania akumulatorów z zewnętrznego źródła 230 V (w wykonaniu profesjonalnym), przystosowany do pracy z zamontowanymi akumulatorami o max. prądzie ładowania dostosowanym do pojemności akumulatorów (stopień wykonania min. IP 44 lub równoważnym, oznakowanie CE) oraz zintegrowane złącze (gniazdo z wtyczką) prądu elektrycznego </w:t>
            </w:r>
            <w:r w:rsidRPr="00DA3DC3">
              <w:rPr>
                <w:rFonts w:ascii="Times New Roman" w:hAnsi="Times New Roman" w:cs="Times New Roman"/>
                <w:sz w:val="20"/>
                <w:szCs w:val="20"/>
              </w:rPr>
              <w:br/>
              <w:t xml:space="preserve">o napięciu ~ 230 V oraz sprężonego powietrza do uzupełniania układu pneumatycznego samochodu z sieci stacjonarnej, automatycznie odłączające się w momencie uruchamiania pojazdu, umieszczone po lewej stronie pojazdu (w kabinie kierowcy świetlna i/lub dźwiękowa sygnalizacja podłączenia </w:t>
            </w:r>
            <w:r w:rsidRPr="00DA3DC3">
              <w:rPr>
                <w:rFonts w:ascii="Times New Roman" w:hAnsi="Times New Roman" w:cs="Times New Roman"/>
                <w:sz w:val="20"/>
                <w:szCs w:val="20"/>
              </w:rPr>
              <w:br/>
              <w:t xml:space="preserve">do zewnętrznego źródła). Wtyczka z przewodem elektrycznym </w:t>
            </w:r>
            <w:r w:rsidRPr="00DA3DC3">
              <w:rPr>
                <w:rFonts w:ascii="Times New Roman" w:hAnsi="Times New Roman" w:cs="Times New Roman"/>
                <w:sz w:val="20"/>
                <w:szCs w:val="20"/>
              </w:rPr>
              <w:br/>
              <w:t>i pneumatycznym o długości min. 6 m.</w:t>
            </w:r>
          </w:p>
        </w:tc>
        <w:tc>
          <w:tcPr>
            <w:tcW w:w="4111" w:type="dxa"/>
            <w:tcBorders>
              <w:top w:val="single" w:sz="4" w:space="0" w:color="auto"/>
              <w:left w:val="single" w:sz="4" w:space="0" w:color="auto"/>
              <w:bottom w:val="single" w:sz="4" w:space="0" w:color="auto"/>
              <w:right w:val="single" w:sz="4" w:space="0" w:color="auto"/>
            </w:tcBorders>
            <w:hideMark/>
          </w:tcPr>
          <w:p w14:paraId="5FEF0BA9"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09F3CF1"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6B0888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290D1A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3.10.</w:t>
            </w:r>
          </w:p>
        </w:tc>
        <w:tc>
          <w:tcPr>
            <w:tcW w:w="5982" w:type="dxa"/>
            <w:tcBorders>
              <w:top w:val="single" w:sz="4" w:space="0" w:color="auto"/>
              <w:left w:val="single" w:sz="4" w:space="0" w:color="auto"/>
              <w:bottom w:val="single" w:sz="4" w:space="0" w:color="auto"/>
              <w:right w:val="single" w:sz="4" w:space="0" w:color="auto"/>
            </w:tcBorders>
            <w:hideMark/>
          </w:tcPr>
          <w:p w14:paraId="08C8B5DD" w14:textId="77777777" w:rsidR="00AD6897" w:rsidRPr="00DA3DC3" w:rsidRDefault="00AD6897" w:rsidP="00E42694">
            <w:pPr>
              <w:spacing w:line="256" w:lineRule="auto"/>
              <w:rPr>
                <w:rFonts w:ascii="Times New Roman" w:hAnsi="Times New Roman" w:cs="Times New Roman"/>
                <w:sz w:val="20"/>
                <w:szCs w:val="20"/>
              </w:rPr>
            </w:pPr>
            <w:r w:rsidRPr="00DA3DC3">
              <w:rPr>
                <w:rFonts w:ascii="Times New Roman" w:hAnsi="Times New Roman" w:cs="Times New Roman"/>
                <w:sz w:val="20"/>
                <w:szCs w:val="20"/>
              </w:rPr>
              <w:t>W kabinie kierowcy zamontowane:</w:t>
            </w:r>
          </w:p>
          <w:p w14:paraId="16F594DD" w14:textId="77777777" w:rsidR="00AD6897" w:rsidRPr="00DA3DC3" w:rsidRDefault="00AD6897" w:rsidP="00E42694">
            <w:pPr>
              <w:spacing w:line="256" w:lineRule="auto"/>
              <w:rPr>
                <w:rFonts w:ascii="Times New Roman" w:hAnsi="Times New Roman" w:cs="Times New Roman"/>
                <w:sz w:val="20"/>
                <w:szCs w:val="20"/>
              </w:rPr>
            </w:pPr>
            <w:r w:rsidRPr="00DA3DC3">
              <w:rPr>
                <w:rFonts w:ascii="Times New Roman" w:hAnsi="Times New Roman" w:cs="Times New Roman"/>
                <w:sz w:val="20"/>
                <w:szCs w:val="20"/>
              </w:rPr>
              <w:t xml:space="preserve">- radiotelefon przewoźny na pasmo VHF posiadający min. 250 kanałów z wyświetlaczem min. 14 znakowym umożliwiający pracę na kanałach z modulacją cyfrową (modulacja dwuszczelinowa TDMA na kanale 12,5 kHz z protokołem ETSI TS 102 361-1,2,3 lub równoważnym) i analogową z wbudowanym modułem Selekt 5 i GPS, wyposażony w mikrofon z zamontowanym dodatkowym głośnikiem zewnętrznym. Moc nadajnika - do 25 W. Radiotelefon powinien być zaprogramowany </w:t>
            </w:r>
            <w:r w:rsidRPr="00DA3DC3">
              <w:rPr>
                <w:rFonts w:ascii="Times New Roman" w:hAnsi="Times New Roman" w:cs="Times New Roman"/>
                <w:sz w:val="20"/>
                <w:szCs w:val="20"/>
              </w:rPr>
              <w:lastRenderedPageBreak/>
              <w:t>na podstawie danych (obsady kanałowej) podanych w trakcie realizacji umowy przez zamawiającego.</w:t>
            </w:r>
          </w:p>
          <w:p w14:paraId="665CA7E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Samochód powinien być wyposażony w kompletną, dopasowaną na pasmo 149 MHz instalację antenową i antenę modułu GPS. Nie dopuszcza się wykonania instalacji przyłączeniowej radiotelefonu po zewnętrznym poszyciu deski rozdzielczej,</w:t>
            </w:r>
          </w:p>
          <w:p w14:paraId="0BA1703E" w14:textId="77777777" w:rsidR="00AD6897" w:rsidRPr="00DA3DC3" w:rsidRDefault="00AD6897" w:rsidP="00E42694">
            <w:pPr>
              <w:autoSpaceDE w:val="0"/>
              <w:autoSpaceDN w:val="0"/>
              <w:adjustRightIn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pięć radiotelefonów przenośnych dopuszczonych do stosowania w Państwowej Straży Pożarnej VHF 136-174 MHz, moc 1-5 W, odstęp międzykanałowy 12,5 kHz, umożliwiający pracę na kanałach z modulacją cyfrową (modulacja dwuszczelinowa TDMA na kanale 12,5kHz z protokołem ETSI TS 102 361-1,2,3 lub równoważnym) i analogową z wbudowanym modułem Selekt 5, nie mniej niż 250 kanałów z zamontowanymi na stałe ładowarkami do radiotelefonów, tzw. szybkimi, zasilanymi z instalacji samochodu. Dopuszcza się zastosowanie ładowarek jako mocowania przy zabezpieczeniu radiotelefonu przed przemieszczaniem; Radiotelefony powinny być zaprogramowane na podstawie danych (obsady kanałowej) podanych w trakcie realizacji umowy przez zamawiającego,</w:t>
            </w:r>
          </w:p>
          <w:p w14:paraId="4B5BC24E" w14:textId="77777777" w:rsidR="00AD6897" w:rsidRPr="00DA3DC3" w:rsidRDefault="00AD6897" w:rsidP="00E42694">
            <w:pPr>
              <w:autoSpaceDE w:val="0"/>
              <w:autoSpaceDN w:val="0"/>
              <w:adjustRightInd w:val="0"/>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 latarki elektryczne indywidualne przeznaczone dla strażaków (m.in. umożliwiające obsługę w rękawicach strażackich), ze źródłem światła wykonanym w technologii LED o następujących cechach: zasilane z akumulatorów Li-on lub </w:t>
            </w:r>
            <w:proofErr w:type="spellStart"/>
            <w:r w:rsidRPr="00DA3DC3">
              <w:rPr>
                <w:rFonts w:ascii="Times New Roman" w:hAnsi="Times New Roman" w:cs="Times New Roman"/>
                <w:sz w:val="20"/>
                <w:szCs w:val="20"/>
              </w:rPr>
              <w:t>NiMH</w:t>
            </w:r>
            <w:proofErr w:type="spellEnd"/>
            <w:r w:rsidRPr="00DA3DC3">
              <w:rPr>
                <w:rFonts w:ascii="Times New Roman" w:hAnsi="Times New Roman" w:cs="Times New Roman"/>
                <w:sz w:val="20"/>
                <w:szCs w:val="20"/>
              </w:rPr>
              <w:t xml:space="preserve">, stopień ochrony min. IP-65 lub równoważnym, EX (certyfikat ATEX), czas świecenia min. 4 godz. przy pełnym świeceniu z pełną mocą i 8 godz. przy świeceniu z minimalna mocą,  max. strumień świetlny &gt;=200 lm z ładowarkami podłączonymi do instalacji elektrycznej samochodu, zamontowane w kabinie kierowcy – 4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 Nie dopuszcza się prowadzenia instalacji elektrycznej do ładowarek po poszyciu w kabinie (instalacja schowana).</w:t>
            </w:r>
          </w:p>
        </w:tc>
        <w:tc>
          <w:tcPr>
            <w:tcW w:w="4111" w:type="dxa"/>
            <w:tcBorders>
              <w:top w:val="single" w:sz="4" w:space="0" w:color="auto"/>
              <w:left w:val="single" w:sz="4" w:space="0" w:color="auto"/>
              <w:bottom w:val="single" w:sz="4" w:space="0" w:color="auto"/>
              <w:right w:val="single" w:sz="4" w:space="0" w:color="auto"/>
            </w:tcBorders>
            <w:hideMark/>
          </w:tcPr>
          <w:p w14:paraId="1A3A04A1"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ED0433E"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8DFBF8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D7359B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3.11.</w:t>
            </w:r>
          </w:p>
        </w:tc>
        <w:tc>
          <w:tcPr>
            <w:tcW w:w="5982" w:type="dxa"/>
            <w:tcBorders>
              <w:top w:val="single" w:sz="4" w:space="0" w:color="auto"/>
              <w:left w:val="single" w:sz="4" w:space="0" w:color="auto"/>
              <w:bottom w:val="single" w:sz="4" w:space="0" w:color="auto"/>
              <w:right w:val="single" w:sz="4" w:space="0" w:color="auto"/>
            </w:tcBorders>
            <w:hideMark/>
          </w:tcPr>
          <w:p w14:paraId="5D44DEA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wyposażony w sygnalizację świetlną i dźwiękową włączonego biegu wstecznego oraz kamerę monitorującą strefę „martwą” (niewidoczną dla kierowcy) z tyłu pojazdu. Kamera powinna być przystosowana do pracy w każdych warunkach atmosferycznych mogących wystąpić </w:t>
            </w:r>
            <w:r w:rsidRPr="00DA3DC3">
              <w:rPr>
                <w:rFonts w:ascii="Times New Roman" w:hAnsi="Times New Roman" w:cs="Times New Roman"/>
                <w:sz w:val="20"/>
                <w:szCs w:val="20"/>
              </w:rPr>
              <w:br/>
              <w:t xml:space="preserve">na terenie Polski oraz posiadać osłonę minimalizującą możliwość </w:t>
            </w:r>
            <w:r w:rsidRPr="00DA3DC3">
              <w:rPr>
                <w:rFonts w:ascii="Times New Roman" w:hAnsi="Times New Roman" w:cs="Times New Roman"/>
                <w:sz w:val="20"/>
                <w:szCs w:val="20"/>
              </w:rPr>
              <w:lastRenderedPageBreak/>
              <w:t xml:space="preserve">uszkodzeń mechanicznych. Monitor przekazujący obraz zamontowany w kabinie, w zasięgu wzroku kierowcy. Kamera uruchamiana automatycznie po włączeniu biegu wstecznego </w:t>
            </w:r>
            <w:r w:rsidRPr="00DA3DC3">
              <w:rPr>
                <w:rFonts w:ascii="Times New Roman" w:hAnsi="Times New Roman" w:cs="Times New Roman"/>
                <w:sz w:val="20"/>
                <w:szCs w:val="20"/>
              </w:rPr>
              <w:br/>
              <w:t>w pojeździe. Dodatkowo możliwość uruchomienia kamery w</w:t>
            </w:r>
            <w:r w:rsidRPr="00DA3DC3">
              <w:rPr>
                <w:rFonts w:ascii="Times New Roman" w:hAnsi="Times New Roman" w:cs="Times New Roman"/>
                <w:sz w:val="20"/>
                <w:szCs w:val="20"/>
              </w:rPr>
              <w:br/>
              <w:t xml:space="preserve"> dowolnym momencie przez kierowcę.</w:t>
            </w:r>
          </w:p>
          <w:p w14:paraId="361E701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Dopuszcza się światło cofania, jako sygnalizację świetlną.</w:t>
            </w:r>
          </w:p>
        </w:tc>
        <w:tc>
          <w:tcPr>
            <w:tcW w:w="4111" w:type="dxa"/>
            <w:tcBorders>
              <w:top w:val="single" w:sz="4" w:space="0" w:color="auto"/>
              <w:left w:val="single" w:sz="4" w:space="0" w:color="auto"/>
              <w:bottom w:val="single" w:sz="4" w:space="0" w:color="auto"/>
              <w:right w:val="single" w:sz="4" w:space="0" w:color="auto"/>
            </w:tcBorders>
          </w:tcPr>
          <w:p w14:paraId="48BF8191"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5DA75A2"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C0D7E0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AC2E19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3.12.</w:t>
            </w:r>
          </w:p>
        </w:tc>
        <w:tc>
          <w:tcPr>
            <w:tcW w:w="5982" w:type="dxa"/>
            <w:tcBorders>
              <w:top w:val="single" w:sz="4" w:space="0" w:color="auto"/>
              <w:left w:val="single" w:sz="4" w:space="0" w:color="auto"/>
              <w:bottom w:val="single" w:sz="4" w:space="0" w:color="auto"/>
              <w:right w:val="single" w:sz="4" w:space="0" w:color="auto"/>
            </w:tcBorders>
            <w:hideMark/>
          </w:tcPr>
          <w:p w14:paraId="4154AE3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Minimalny prześwit podwozia 280 mm.</w:t>
            </w:r>
          </w:p>
        </w:tc>
        <w:tc>
          <w:tcPr>
            <w:tcW w:w="4111" w:type="dxa"/>
            <w:tcBorders>
              <w:top w:val="single" w:sz="4" w:space="0" w:color="auto"/>
              <w:left w:val="single" w:sz="4" w:space="0" w:color="auto"/>
              <w:bottom w:val="single" w:sz="4" w:space="0" w:color="auto"/>
              <w:right w:val="single" w:sz="4" w:space="0" w:color="auto"/>
            </w:tcBorders>
          </w:tcPr>
          <w:p w14:paraId="68ABC6A6"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0F0AC44"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49FCC5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CA7A2E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3.13.</w:t>
            </w:r>
          </w:p>
        </w:tc>
        <w:tc>
          <w:tcPr>
            <w:tcW w:w="5982" w:type="dxa"/>
            <w:tcBorders>
              <w:top w:val="single" w:sz="4" w:space="0" w:color="auto"/>
              <w:left w:val="single" w:sz="4" w:space="0" w:color="auto"/>
              <w:bottom w:val="single" w:sz="4" w:space="0" w:color="auto"/>
              <w:right w:val="single" w:sz="4" w:space="0" w:color="auto"/>
            </w:tcBorders>
            <w:hideMark/>
          </w:tcPr>
          <w:p w14:paraId="0621A77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Kąt natarcia nie mniejszy niż 23°.</w:t>
            </w:r>
          </w:p>
        </w:tc>
        <w:tc>
          <w:tcPr>
            <w:tcW w:w="4111" w:type="dxa"/>
            <w:tcBorders>
              <w:top w:val="single" w:sz="4" w:space="0" w:color="auto"/>
              <w:left w:val="single" w:sz="4" w:space="0" w:color="auto"/>
              <w:bottom w:val="single" w:sz="4" w:space="0" w:color="auto"/>
              <w:right w:val="single" w:sz="4" w:space="0" w:color="auto"/>
            </w:tcBorders>
          </w:tcPr>
          <w:p w14:paraId="5422BD33"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3C12B1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C1C9C1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16F8A3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3.14.</w:t>
            </w:r>
          </w:p>
        </w:tc>
        <w:tc>
          <w:tcPr>
            <w:tcW w:w="5982" w:type="dxa"/>
            <w:tcBorders>
              <w:top w:val="single" w:sz="4" w:space="0" w:color="auto"/>
              <w:left w:val="single" w:sz="4" w:space="0" w:color="auto"/>
              <w:bottom w:val="single" w:sz="4" w:space="0" w:color="auto"/>
              <w:right w:val="single" w:sz="4" w:space="0" w:color="auto"/>
            </w:tcBorders>
            <w:hideMark/>
          </w:tcPr>
          <w:p w14:paraId="5F161A9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Kąt zejścia nie niniejszy niż 23°.</w:t>
            </w:r>
          </w:p>
        </w:tc>
        <w:tc>
          <w:tcPr>
            <w:tcW w:w="4111" w:type="dxa"/>
            <w:tcBorders>
              <w:top w:val="single" w:sz="4" w:space="0" w:color="auto"/>
              <w:left w:val="single" w:sz="4" w:space="0" w:color="auto"/>
              <w:bottom w:val="single" w:sz="4" w:space="0" w:color="auto"/>
              <w:right w:val="single" w:sz="4" w:space="0" w:color="auto"/>
            </w:tcBorders>
          </w:tcPr>
          <w:p w14:paraId="6E06550A"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3F9401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B69DF7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09C906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3.15.</w:t>
            </w:r>
          </w:p>
        </w:tc>
        <w:tc>
          <w:tcPr>
            <w:tcW w:w="5982" w:type="dxa"/>
            <w:tcBorders>
              <w:top w:val="single" w:sz="4" w:space="0" w:color="auto"/>
              <w:left w:val="single" w:sz="4" w:space="0" w:color="auto"/>
              <w:bottom w:val="single" w:sz="4" w:space="0" w:color="auto"/>
              <w:right w:val="single" w:sz="4" w:space="0" w:color="auto"/>
            </w:tcBorders>
            <w:hideMark/>
          </w:tcPr>
          <w:p w14:paraId="515D3AF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Zdolność pokonywania wzniesień  - min. 17°.</w:t>
            </w:r>
          </w:p>
        </w:tc>
        <w:tc>
          <w:tcPr>
            <w:tcW w:w="4111" w:type="dxa"/>
            <w:tcBorders>
              <w:top w:val="single" w:sz="4" w:space="0" w:color="auto"/>
              <w:left w:val="single" w:sz="4" w:space="0" w:color="auto"/>
              <w:bottom w:val="single" w:sz="4" w:space="0" w:color="auto"/>
              <w:right w:val="single" w:sz="4" w:space="0" w:color="auto"/>
            </w:tcBorders>
          </w:tcPr>
          <w:p w14:paraId="00AB7391"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C7D3BB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C610E4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7AE855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3.16.</w:t>
            </w:r>
          </w:p>
        </w:tc>
        <w:tc>
          <w:tcPr>
            <w:tcW w:w="5982" w:type="dxa"/>
            <w:tcBorders>
              <w:top w:val="single" w:sz="4" w:space="0" w:color="auto"/>
              <w:left w:val="single" w:sz="4" w:space="0" w:color="auto"/>
              <w:bottom w:val="single" w:sz="4" w:space="0" w:color="auto"/>
              <w:right w:val="single" w:sz="4" w:space="0" w:color="auto"/>
            </w:tcBorders>
            <w:hideMark/>
          </w:tcPr>
          <w:p w14:paraId="6D3E1B9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Graniczny kat przechyłu bocznego – min. 27°.</w:t>
            </w:r>
          </w:p>
        </w:tc>
        <w:tc>
          <w:tcPr>
            <w:tcW w:w="4111" w:type="dxa"/>
            <w:tcBorders>
              <w:top w:val="single" w:sz="4" w:space="0" w:color="auto"/>
              <w:left w:val="single" w:sz="4" w:space="0" w:color="auto"/>
              <w:bottom w:val="single" w:sz="4" w:space="0" w:color="auto"/>
              <w:right w:val="single" w:sz="4" w:space="0" w:color="auto"/>
            </w:tcBorders>
          </w:tcPr>
          <w:p w14:paraId="02B47607"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02090D4"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53DD7B2"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26C9A0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3.17.</w:t>
            </w:r>
          </w:p>
        </w:tc>
        <w:tc>
          <w:tcPr>
            <w:tcW w:w="5982" w:type="dxa"/>
            <w:tcBorders>
              <w:top w:val="single" w:sz="4" w:space="0" w:color="auto"/>
              <w:left w:val="single" w:sz="4" w:space="0" w:color="auto"/>
              <w:bottom w:val="single" w:sz="4" w:space="0" w:color="auto"/>
              <w:right w:val="single" w:sz="4" w:space="0" w:color="auto"/>
            </w:tcBorders>
            <w:hideMark/>
          </w:tcPr>
          <w:p w14:paraId="6B5E8E4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Kolor:</w:t>
            </w:r>
          </w:p>
          <w:p w14:paraId="25863F4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elementy podwozia – czarne lub ciemnoszare,</w:t>
            </w:r>
          </w:p>
          <w:p w14:paraId="2A361A8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błotniki przednie, tylne i zderzaki - białe,</w:t>
            </w:r>
          </w:p>
          <w:p w14:paraId="78A3719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kabina, zabudowa - RAL 3000,</w:t>
            </w:r>
          </w:p>
          <w:p w14:paraId="3148DC6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żaluzje – naturalne aluminium,</w:t>
            </w:r>
          </w:p>
          <w:p w14:paraId="533C710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atrapa silnika – dopuszczalny także kolor grafitowy, czarny (lub zbliżone).</w:t>
            </w:r>
          </w:p>
        </w:tc>
        <w:tc>
          <w:tcPr>
            <w:tcW w:w="4111" w:type="dxa"/>
            <w:tcBorders>
              <w:top w:val="single" w:sz="4" w:space="0" w:color="auto"/>
              <w:left w:val="single" w:sz="4" w:space="0" w:color="auto"/>
              <w:bottom w:val="single" w:sz="4" w:space="0" w:color="auto"/>
              <w:right w:val="single" w:sz="4" w:space="0" w:color="auto"/>
            </w:tcBorders>
          </w:tcPr>
          <w:p w14:paraId="50C9CF72"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9282C71"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6A0E95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088B00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3.18.</w:t>
            </w:r>
          </w:p>
        </w:tc>
        <w:tc>
          <w:tcPr>
            <w:tcW w:w="5982" w:type="dxa"/>
            <w:tcBorders>
              <w:top w:val="single" w:sz="4" w:space="0" w:color="auto"/>
              <w:left w:val="single" w:sz="4" w:space="0" w:color="auto"/>
              <w:bottom w:val="single" w:sz="4" w:space="0" w:color="auto"/>
              <w:right w:val="single" w:sz="4" w:space="0" w:color="auto"/>
            </w:tcBorders>
            <w:hideMark/>
          </w:tcPr>
          <w:p w14:paraId="46D64A7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Zwrotność pojazdu (określana zgodnie z normą PN-EN 1846-2) -</w:t>
            </w:r>
          </w:p>
          <w:p w14:paraId="25F2D6F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najmniejsza zewnętrzna obrysowa średnica zawracania - nie więcej niż 19 m (liczona jako średnia dla zawracania w lewo i prawo).</w:t>
            </w:r>
          </w:p>
        </w:tc>
        <w:tc>
          <w:tcPr>
            <w:tcW w:w="4111" w:type="dxa"/>
            <w:tcBorders>
              <w:top w:val="single" w:sz="4" w:space="0" w:color="auto"/>
              <w:left w:val="single" w:sz="4" w:space="0" w:color="auto"/>
              <w:bottom w:val="single" w:sz="4" w:space="0" w:color="auto"/>
              <w:right w:val="single" w:sz="4" w:space="0" w:color="auto"/>
            </w:tcBorders>
          </w:tcPr>
          <w:p w14:paraId="702CF274"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75E459A"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EE87196"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6251BA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3.19.</w:t>
            </w:r>
          </w:p>
        </w:tc>
        <w:tc>
          <w:tcPr>
            <w:tcW w:w="5982" w:type="dxa"/>
            <w:tcBorders>
              <w:top w:val="single" w:sz="4" w:space="0" w:color="auto"/>
              <w:left w:val="single" w:sz="4" w:space="0" w:color="auto"/>
              <w:bottom w:val="single" w:sz="4" w:space="0" w:color="auto"/>
              <w:right w:val="single" w:sz="4" w:space="0" w:color="auto"/>
            </w:tcBorders>
            <w:hideMark/>
          </w:tcPr>
          <w:p w14:paraId="78A3B0F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Maksymalna prędkość na najwyższym biegu nie mniejsza niż 100 km/h.</w:t>
            </w:r>
          </w:p>
        </w:tc>
        <w:tc>
          <w:tcPr>
            <w:tcW w:w="4111" w:type="dxa"/>
            <w:tcBorders>
              <w:top w:val="single" w:sz="4" w:space="0" w:color="auto"/>
              <w:left w:val="single" w:sz="4" w:space="0" w:color="auto"/>
              <w:bottom w:val="single" w:sz="4" w:space="0" w:color="auto"/>
              <w:right w:val="single" w:sz="4" w:space="0" w:color="auto"/>
            </w:tcBorders>
          </w:tcPr>
          <w:p w14:paraId="3AC8A389"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E36946A"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7A8A6F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65A617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3.20.</w:t>
            </w:r>
          </w:p>
        </w:tc>
        <w:tc>
          <w:tcPr>
            <w:tcW w:w="5982" w:type="dxa"/>
            <w:tcBorders>
              <w:top w:val="single" w:sz="4" w:space="0" w:color="auto"/>
              <w:left w:val="single" w:sz="4" w:space="0" w:color="auto"/>
              <w:bottom w:val="single" w:sz="4" w:space="0" w:color="auto"/>
              <w:right w:val="single" w:sz="4" w:space="0" w:color="auto"/>
            </w:tcBorders>
            <w:hideMark/>
          </w:tcPr>
          <w:p w14:paraId="145A8B4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Rezerwa masy min. 4 % (liczona jako różnica </w:t>
            </w:r>
            <w:r w:rsidRPr="00B71A8E">
              <w:rPr>
                <w:rFonts w:ascii="Times New Roman" w:hAnsi="Times New Roman" w:cs="Times New Roman"/>
                <w:b/>
                <w:bCs/>
                <w:sz w:val="20"/>
                <w:szCs w:val="20"/>
              </w:rPr>
              <w:t xml:space="preserve">między technicznie dopuszczalną maksymalną masą całkowitą </w:t>
            </w:r>
            <w:r w:rsidRPr="00DA3DC3">
              <w:rPr>
                <w:rFonts w:ascii="Times New Roman" w:hAnsi="Times New Roman" w:cs="Times New Roman"/>
                <w:sz w:val="20"/>
                <w:szCs w:val="20"/>
              </w:rPr>
              <w:t>określoną przez producenta podwozia i podaną w świadectwie homologacji typu,  a maksymalną masą rzeczywistą pojazdu).</w:t>
            </w:r>
          </w:p>
        </w:tc>
        <w:tc>
          <w:tcPr>
            <w:tcW w:w="4111" w:type="dxa"/>
            <w:tcBorders>
              <w:top w:val="single" w:sz="4" w:space="0" w:color="auto"/>
              <w:left w:val="single" w:sz="4" w:space="0" w:color="auto"/>
              <w:bottom w:val="single" w:sz="4" w:space="0" w:color="auto"/>
              <w:right w:val="single" w:sz="4" w:space="0" w:color="auto"/>
            </w:tcBorders>
          </w:tcPr>
          <w:p w14:paraId="709E8D64" w14:textId="77777777" w:rsidR="00AD6897" w:rsidRPr="00DA3DC3" w:rsidRDefault="00AD6897" w:rsidP="00E42694">
            <w:pPr>
              <w:spacing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DA32AA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5F571F2"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C1AC24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3.21.</w:t>
            </w:r>
          </w:p>
        </w:tc>
        <w:tc>
          <w:tcPr>
            <w:tcW w:w="5982" w:type="dxa"/>
            <w:tcBorders>
              <w:top w:val="single" w:sz="4" w:space="0" w:color="auto"/>
              <w:left w:val="single" w:sz="4" w:space="0" w:color="auto"/>
              <w:bottom w:val="single" w:sz="4" w:space="0" w:color="auto"/>
              <w:right w:val="single" w:sz="4" w:space="0" w:color="auto"/>
            </w:tcBorders>
            <w:hideMark/>
          </w:tcPr>
          <w:p w14:paraId="199AEDA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Instalacja pneumatyczna pojazdu zapewniająca możliwość wyjazdu w ciągu 60 s, od chwili uruchomienia silnika samochodu, równocześnie musi być zapewnione prawidłowe funkcjonowanie ha</w:t>
            </w:r>
            <w:r w:rsidRPr="00DA3DC3">
              <w:rPr>
                <w:rFonts w:ascii="Times New Roman" w:hAnsi="Times New Roman" w:cs="Times New Roman"/>
                <w:sz w:val="20"/>
                <w:szCs w:val="20"/>
              </w:rPr>
              <w:softHyphen/>
              <w:t xml:space="preserve">mulców. Instalacja wyposażona w zawór </w:t>
            </w:r>
            <w:r w:rsidRPr="00DA3DC3">
              <w:rPr>
                <w:rFonts w:ascii="Times New Roman" w:hAnsi="Times New Roman" w:cs="Times New Roman"/>
                <w:sz w:val="20"/>
                <w:szCs w:val="20"/>
              </w:rPr>
              <w:br/>
              <w:t xml:space="preserve">z </w:t>
            </w:r>
            <w:proofErr w:type="spellStart"/>
            <w:r w:rsidRPr="00DA3DC3">
              <w:rPr>
                <w:rFonts w:ascii="Times New Roman" w:hAnsi="Times New Roman" w:cs="Times New Roman"/>
                <w:sz w:val="20"/>
                <w:szCs w:val="20"/>
              </w:rPr>
              <w:t>szybkozłączką</w:t>
            </w:r>
            <w:proofErr w:type="spellEnd"/>
            <w:r w:rsidRPr="00DA3DC3">
              <w:rPr>
                <w:rFonts w:ascii="Times New Roman" w:hAnsi="Times New Roman" w:cs="Times New Roman"/>
                <w:sz w:val="20"/>
                <w:szCs w:val="20"/>
              </w:rPr>
              <w:t xml:space="preserve"> do podtrzymywania ciśnienia w układzie hamulcowym.</w:t>
            </w:r>
          </w:p>
        </w:tc>
        <w:tc>
          <w:tcPr>
            <w:tcW w:w="4111" w:type="dxa"/>
            <w:tcBorders>
              <w:top w:val="single" w:sz="4" w:space="0" w:color="auto"/>
              <w:left w:val="single" w:sz="4" w:space="0" w:color="auto"/>
              <w:bottom w:val="single" w:sz="4" w:space="0" w:color="auto"/>
              <w:right w:val="single" w:sz="4" w:space="0" w:color="auto"/>
            </w:tcBorders>
          </w:tcPr>
          <w:p w14:paraId="679B5EA1"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E8A2D3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F298B0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421180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3.22.</w:t>
            </w:r>
          </w:p>
        </w:tc>
        <w:tc>
          <w:tcPr>
            <w:tcW w:w="5982" w:type="dxa"/>
            <w:tcBorders>
              <w:top w:val="single" w:sz="4" w:space="0" w:color="auto"/>
              <w:left w:val="single" w:sz="4" w:space="0" w:color="auto"/>
              <w:bottom w:val="single" w:sz="4" w:space="0" w:color="auto"/>
              <w:right w:val="single" w:sz="4" w:space="0" w:color="auto"/>
            </w:tcBorders>
            <w:hideMark/>
          </w:tcPr>
          <w:p w14:paraId="14A3601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Wylot spalin nie może być skierowany na stanowisko obsługi poszczególnych urządzeń pojazdu (wylot z lewej strony).</w:t>
            </w:r>
          </w:p>
        </w:tc>
        <w:tc>
          <w:tcPr>
            <w:tcW w:w="4111" w:type="dxa"/>
            <w:tcBorders>
              <w:top w:val="single" w:sz="4" w:space="0" w:color="auto"/>
              <w:left w:val="single" w:sz="4" w:space="0" w:color="auto"/>
              <w:bottom w:val="single" w:sz="4" w:space="0" w:color="auto"/>
              <w:right w:val="single" w:sz="4" w:space="0" w:color="auto"/>
            </w:tcBorders>
          </w:tcPr>
          <w:p w14:paraId="5AAB32BE"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4C686A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74BAF86"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7C6EF2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3.23.</w:t>
            </w:r>
          </w:p>
        </w:tc>
        <w:tc>
          <w:tcPr>
            <w:tcW w:w="5982" w:type="dxa"/>
            <w:tcBorders>
              <w:top w:val="single" w:sz="4" w:space="0" w:color="auto"/>
              <w:left w:val="single" w:sz="4" w:space="0" w:color="auto"/>
              <w:bottom w:val="single" w:sz="4" w:space="0" w:color="auto"/>
              <w:right w:val="single" w:sz="4" w:space="0" w:color="auto"/>
            </w:tcBorders>
            <w:hideMark/>
          </w:tcPr>
          <w:p w14:paraId="25D13E6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Wszelkie funkcje użytkowe wszystkich układów i urządzeń pojazdu muszą zachować swoje właściwości pracy w temperaturach od - 25°C do + 50°C.</w:t>
            </w:r>
          </w:p>
        </w:tc>
        <w:tc>
          <w:tcPr>
            <w:tcW w:w="4111" w:type="dxa"/>
            <w:tcBorders>
              <w:top w:val="single" w:sz="4" w:space="0" w:color="auto"/>
              <w:left w:val="single" w:sz="4" w:space="0" w:color="auto"/>
              <w:bottom w:val="single" w:sz="4" w:space="0" w:color="auto"/>
              <w:right w:val="single" w:sz="4" w:space="0" w:color="auto"/>
            </w:tcBorders>
            <w:hideMark/>
          </w:tcPr>
          <w:p w14:paraId="6754A94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Nie dotyczy układu selektywnej katalitycznej redukcji spalin.</w:t>
            </w:r>
          </w:p>
        </w:tc>
        <w:tc>
          <w:tcPr>
            <w:tcW w:w="2916" w:type="dxa"/>
            <w:tcBorders>
              <w:top w:val="single" w:sz="4" w:space="0" w:color="auto"/>
              <w:left w:val="single" w:sz="4" w:space="0" w:color="auto"/>
              <w:bottom w:val="single" w:sz="4" w:space="0" w:color="auto"/>
              <w:right w:val="single" w:sz="4" w:space="0" w:color="auto"/>
            </w:tcBorders>
          </w:tcPr>
          <w:p w14:paraId="35EFB050"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FF5320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D9985F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3.24.</w:t>
            </w:r>
          </w:p>
        </w:tc>
        <w:tc>
          <w:tcPr>
            <w:tcW w:w="5982" w:type="dxa"/>
            <w:tcBorders>
              <w:top w:val="single" w:sz="4" w:space="0" w:color="auto"/>
              <w:left w:val="single" w:sz="4" w:space="0" w:color="auto"/>
              <w:bottom w:val="single" w:sz="4" w:space="0" w:color="auto"/>
              <w:right w:val="single" w:sz="4" w:space="0" w:color="auto"/>
            </w:tcBorders>
            <w:hideMark/>
          </w:tcPr>
          <w:p w14:paraId="45B4355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Podstawowa obsługa silnika możliwa bez podnoszenia kabiny.</w:t>
            </w:r>
          </w:p>
        </w:tc>
        <w:tc>
          <w:tcPr>
            <w:tcW w:w="4111" w:type="dxa"/>
            <w:tcBorders>
              <w:top w:val="single" w:sz="4" w:space="0" w:color="auto"/>
              <w:left w:val="single" w:sz="4" w:space="0" w:color="auto"/>
              <w:bottom w:val="single" w:sz="4" w:space="0" w:color="auto"/>
              <w:right w:val="single" w:sz="4" w:space="0" w:color="auto"/>
            </w:tcBorders>
          </w:tcPr>
          <w:p w14:paraId="2D6FD6DA"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6922729"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C18AAAA"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C8DF49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3.25.</w:t>
            </w:r>
          </w:p>
        </w:tc>
        <w:tc>
          <w:tcPr>
            <w:tcW w:w="5982" w:type="dxa"/>
            <w:tcBorders>
              <w:top w:val="single" w:sz="4" w:space="0" w:color="auto"/>
              <w:left w:val="single" w:sz="4" w:space="0" w:color="auto"/>
              <w:bottom w:val="single" w:sz="4" w:space="0" w:color="auto"/>
              <w:right w:val="single" w:sz="4" w:space="0" w:color="auto"/>
            </w:tcBorders>
            <w:hideMark/>
          </w:tcPr>
          <w:p w14:paraId="0CEE075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Pojemność zbiornika paliwa powinna zapewniać przejazd min 300 km lub 4 godz. pracy autopompy.</w:t>
            </w:r>
          </w:p>
        </w:tc>
        <w:tc>
          <w:tcPr>
            <w:tcW w:w="4111" w:type="dxa"/>
            <w:tcBorders>
              <w:top w:val="single" w:sz="4" w:space="0" w:color="auto"/>
              <w:left w:val="single" w:sz="4" w:space="0" w:color="auto"/>
              <w:bottom w:val="single" w:sz="4" w:space="0" w:color="auto"/>
              <w:right w:val="single" w:sz="4" w:space="0" w:color="auto"/>
            </w:tcBorders>
          </w:tcPr>
          <w:p w14:paraId="229CB2C8"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0836723"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39F9C3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9582CD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3.26.</w:t>
            </w:r>
          </w:p>
        </w:tc>
        <w:tc>
          <w:tcPr>
            <w:tcW w:w="5982" w:type="dxa"/>
            <w:tcBorders>
              <w:top w:val="single" w:sz="4" w:space="0" w:color="auto"/>
              <w:left w:val="single" w:sz="4" w:space="0" w:color="auto"/>
              <w:bottom w:val="single" w:sz="4" w:space="0" w:color="auto"/>
              <w:right w:val="single" w:sz="4" w:space="0" w:color="auto"/>
            </w:tcBorders>
            <w:hideMark/>
          </w:tcPr>
          <w:p w14:paraId="26BC783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Silnik pojazdu powinien być przystosowany do ciągłej pracy, bez uzupełniania cieczy chłodzącej, oleju oraz przekraczania dopuszczalnych parametrów pracy (np. temperatury) w czasie po</w:t>
            </w:r>
            <w:r w:rsidRPr="00DA3DC3">
              <w:rPr>
                <w:rFonts w:ascii="Times New Roman" w:hAnsi="Times New Roman" w:cs="Times New Roman"/>
                <w:sz w:val="20"/>
                <w:szCs w:val="20"/>
              </w:rPr>
              <w:softHyphen/>
              <w:t>stoju min. 4 godz.</w:t>
            </w:r>
          </w:p>
        </w:tc>
        <w:tc>
          <w:tcPr>
            <w:tcW w:w="4111" w:type="dxa"/>
            <w:tcBorders>
              <w:top w:val="single" w:sz="4" w:space="0" w:color="auto"/>
              <w:left w:val="single" w:sz="4" w:space="0" w:color="auto"/>
              <w:bottom w:val="single" w:sz="4" w:space="0" w:color="auto"/>
              <w:right w:val="single" w:sz="4" w:space="0" w:color="auto"/>
            </w:tcBorders>
          </w:tcPr>
          <w:p w14:paraId="275D90FB"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B8FB856"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B985CC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D382C0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3.27.</w:t>
            </w:r>
          </w:p>
        </w:tc>
        <w:tc>
          <w:tcPr>
            <w:tcW w:w="5982" w:type="dxa"/>
            <w:tcBorders>
              <w:top w:val="single" w:sz="4" w:space="0" w:color="auto"/>
              <w:left w:val="single" w:sz="4" w:space="0" w:color="auto"/>
              <w:bottom w:val="single" w:sz="4" w:space="0" w:color="auto"/>
              <w:right w:val="single" w:sz="4" w:space="0" w:color="auto"/>
            </w:tcBorders>
            <w:hideMark/>
          </w:tcPr>
          <w:p w14:paraId="6EFD66F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Ogumienie, z bieżnikiem dostosowanym do poruszania się </w:t>
            </w:r>
            <w:r w:rsidRPr="00DA3DC3">
              <w:rPr>
                <w:rFonts w:ascii="Times New Roman" w:hAnsi="Times New Roman" w:cs="Times New Roman"/>
                <w:sz w:val="20"/>
                <w:szCs w:val="20"/>
              </w:rPr>
              <w:br/>
              <w:t xml:space="preserve">po szosie w każdych warunkach atmosferycznych jak również </w:t>
            </w:r>
            <w:r w:rsidRPr="00DA3DC3">
              <w:rPr>
                <w:rFonts w:ascii="Times New Roman" w:hAnsi="Times New Roman" w:cs="Times New Roman"/>
                <w:sz w:val="20"/>
                <w:szCs w:val="20"/>
              </w:rPr>
              <w:br/>
              <w:t xml:space="preserve">w warunkach terenowych. Indeks nośności opon dostosowany </w:t>
            </w:r>
            <w:r w:rsidRPr="00DA3DC3">
              <w:rPr>
                <w:rFonts w:ascii="Times New Roman" w:hAnsi="Times New Roman" w:cs="Times New Roman"/>
                <w:sz w:val="20"/>
                <w:szCs w:val="20"/>
              </w:rPr>
              <w:br/>
              <w:t>do maksymalnej masy całkowitej pojazdu i prędkości pojazdu (jednakowe na przednich i tylnych osiach dostosowane do parametrów maksymalnych pojazdu (nośność i prędkość)).</w:t>
            </w:r>
          </w:p>
          <w:p w14:paraId="0A64504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 osi przedniej koła pojedyncze, na osi tylnej podwójne.</w:t>
            </w:r>
          </w:p>
          <w:p w14:paraId="456863F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Pełnowymiarowe koło zapasowe (bez konieczności przewożenia na pojeździe).</w:t>
            </w:r>
          </w:p>
          <w:p w14:paraId="50D0196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kół ze „wspomaganiem" (z wewnętrzną przekładnią planetarną).</w:t>
            </w:r>
          </w:p>
        </w:tc>
        <w:tc>
          <w:tcPr>
            <w:tcW w:w="4111" w:type="dxa"/>
            <w:tcBorders>
              <w:top w:val="single" w:sz="4" w:space="0" w:color="auto"/>
              <w:left w:val="single" w:sz="4" w:space="0" w:color="auto"/>
              <w:bottom w:val="single" w:sz="4" w:space="0" w:color="auto"/>
              <w:right w:val="single" w:sz="4" w:space="0" w:color="auto"/>
            </w:tcBorders>
          </w:tcPr>
          <w:p w14:paraId="5A6C5FDC"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AA65F0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845A89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F2CBC0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3.28.</w:t>
            </w:r>
          </w:p>
        </w:tc>
        <w:tc>
          <w:tcPr>
            <w:tcW w:w="5982" w:type="dxa"/>
            <w:tcBorders>
              <w:top w:val="single" w:sz="4" w:space="0" w:color="auto"/>
              <w:left w:val="single" w:sz="4" w:space="0" w:color="auto"/>
              <w:bottom w:val="single" w:sz="4" w:space="0" w:color="auto"/>
              <w:right w:val="single" w:sz="4" w:space="0" w:color="auto"/>
            </w:tcBorders>
            <w:hideMark/>
          </w:tcPr>
          <w:p w14:paraId="42352730"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Pojazd wyposażony w sprzęg do przyczepy ze złączami elektrycznymi i pneumatycznymi do holowania przyczep o </w:t>
            </w:r>
            <w:proofErr w:type="spellStart"/>
            <w:r w:rsidRPr="00DA3DC3">
              <w:rPr>
                <w:rFonts w:ascii="Times New Roman" w:hAnsi="Times New Roman" w:cs="Times New Roman"/>
                <w:sz w:val="20"/>
                <w:szCs w:val="20"/>
              </w:rPr>
              <w:t>dop</w:t>
            </w:r>
            <w:proofErr w:type="spellEnd"/>
            <w:r w:rsidRPr="00DA3DC3">
              <w:rPr>
                <w:rFonts w:ascii="Times New Roman" w:hAnsi="Times New Roman" w:cs="Times New Roman"/>
                <w:sz w:val="20"/>
                <w:szCs w:val="20"/>
              </w:rPr>
              <w:t xml:space="preserve">. masie całkowitej do min. 10 t (zaczep </w:t>
            </w:r>
            <w:proofErr w:type="spellStart"/>
            <w:r w:rsidRPr="00DA3DC3">
              <w:rPr>
                <w:rFonts w:ascii="Times New Roman" w:hAnsi="Times New Roman" w:cs="Times New Roman"/>
                <w:sz w:val="20"/>
                <w:szCs w:val="20"/>
              </w:rPr>
              <w:t>paszczowy</w:t>
            </w:r>
            <w:proofErr w:type="spellEnd"/>
            <w:r w:rsidRPr="00DA3DC3">
              <w:rPr>
                <w:rFonts w:ascii="Times New Roman" w:hAnsi="Times New Roman" w:cs="Times New Roman"/>
                <w:sz w:val="20"/>
                <w:szCs w:val="20"/>
              </w:rPr>
              <w:t xml:space="preserve"> ze sworzniem). Sprzęg posiada homologację lub certyfikat dopuszczenia.</w:t>
            </w:r>
          </w:p>
          <w:p w14:paraId="0C2D3874"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Pojazd wyposażony w:</w:t>
            </w:r>
          </w:p>
          <w:p w14:paraId="3DDB6FB7"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zaczep holowniczy z przodu umożliwiający holowanie uszkodzonego pojazdu,</w:t>
            </w:r>
          </w:p>
          <w:p w14:paraId="26599473"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- 2 szekle z tyłu do holowania,</w:t>
            </w:r>
          </w:p>
          <w:p w14:paraId="55A0D8DE"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hol sztywny,</w:t>
            </w:r>
          </w:p>
          <w:p w14:paraId="16AC955E" w14:textId="77777777" w:rsidR="00AD6897" w:rsidRPr="00DA3DC3" w:rsidRDefault="00AD6897" w:rsidP="00E42694">
            <w:pPr>
              <w:spacing w:before="20" w:after="20"/>
              <w:rPr>
                <w:rFonts w:ascii="Times New Roman" w:hAnsi="Times New Roman" w:cs="Times New Roman"/>
                <w:b/>
                <w:sz w:val="20"/>
                <w:szCs w:val="20"/>
              </w:rPr>
            </w:pPr>
            <w:r w:rsidRPr="00DA3DC3">
              <w:rPr>
                <w:rFonts w:ascii="Times New Roman" w:hAnsi="Times New Roman" w:cs="Times New Roman"/>
                <w:sz w:val="20"/>
                <w:szCs w:val="20"/>
              </w:rPr>
              <w:t>- tylny zderzak lub inne zabezpieczenie ochronne chroniące przed wjechaniem innego pojazdu,</w:t>
            </w:r>
          </w:p>
          <w:p w14:paraId="75EAED05" w14:textId="77777777" w:rsidR="00AD6897" w:rsidRPr="00DA3DC3" w:rsidRDefault="00AD6897" w:rsidP="00E42694">
            <w:pPr>
              <w:spacing w:before="20" w:after="20"/>
              <w:rPr>
                <w:rFonts w:ascii="Times New Roman" w:hAnsi="Times New Roman" w:cs="Times New Roman"/>
                <w:b/>
                <w:sz w:val="20"/>
                <w:szCs w:val="20"/>
              </w:rPr>
            </w:pPr>
            <w:r w:rsidRPr="00DA3DC3">
              <w:rPr>
                <w:rFonts w:ascii="Times New Roman" w:hAnsi="Times New Roman" w:cs="Times New Roman"/>
                <w:b/>
                <w:sz w:val="20"/>
                <w:szCs w:val="20"/>
              </w:rPr>
              <w:lastRenderedPageBreak/>
              <w:t>-</w:t>
            </w:r>
            <w:r w:rsidRPr="00DA3DC3">
              <w:rPr>
                <w:rFonts w:ascii="Times New Roman" w:hAnsi="Times New Roman" w:cs="Times New Roman"/>
                <w:sz w:val="20"/>
                <w:szCs w:val="20"/>
              </w:rPr>
              <w:t xml:space="preserve"> gniazda 24V ( gniazdo 7-pin typ N zgodne z DIN/ISO 1185, gniazdo 7-pin typ S zgodne z DIN/ISO 3731 lub równoważna).</w:t>
            </w:r>
          </w:p>
          <w:p w14:paraId="5093C9A8"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Opcjonalnie dopuszcza się zastosowanie gniazda 15 pin zgodne z DIN/ISO 12098 (lub równoważna) i adapter” 24 V, 1 wtyczka 15-pinowa (ISO 12098 lub równoważna) 1 gniazdo 7-pinowe "N" (DIN/ISO 1185 lub równoważna), 1 gniazdo 7-pinowe "S" (DIN/ISO 3731 lub równoważna)”.</w:t>
            </w:r>
          </w:p>
          <w:p w14:paraId="50AC2126" w14:textId="77777777" w:rsidR="00AD6897" w:rsidRPr="00DA3DC3" w:rsidRDefault="00AD6897" w:rsidP="00E42694">
            <w:pPr>
              <w:pStyle w:val="Nagwek6"/>
              <w:spacing w:line="256" w:lineRule="auto"/>
              <w:rPr>
                <w:rFonts w:ascii="Times New Roman" w:hAnsi="Times New Roman" w:cs="Times New Roman"/>
                <w:b/>
                <w:sz w:val="20"/>
                <w:szCs w:val="20"/>
              </w:rPr>
            </w:pPr>
            <w:r w:rsidRPr="00DA3DC3">
              <w:rPr>
                <w:rFonts w:ascii="Times New Roman" w:hAnsi="Times New Roman" w:cs="Times New Roman"/>
                <w:color w:val="auto"/>
                <w:sz w:val="20"/>
                <w:szCs w:val="20"/>
              </w:rPr>
              <w:t>Pojazd wyposażony dodatkowo w gniazdo elektryczne 7-pin typ N zgodne z DIN/ISO 1724 (lub równoważna).</w:t>
            </w:r>
          </w:p>
        </w:tc>
        <w:tc>
          <w:tcPr>
            <w:tcW w:w="4111" w:type="dxa"/>
            <w:tcBorders>
              <w:top w:val="single" w:sz="4" w:space="0" w:color="auto"/>
              <w:left w:val="single" w:sz="4" w:space="0" w:color="auto"/>
              <w:bottom w:val="single" w:sz="4" w:space="0" w:color="auto"/>
              <w:right w:val="single" w:sz="4" w:space="0" w:color="auto"/>
            </w:tcBorders>
          </w:tcPr>
          <w:p w14:paraId="768096F4"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E2BFAEA"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53E952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362856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3.29.</w:t>
            </w:r>
          </w:p>
        </w:tc>
        <w:tc>
          <w:tcPr>
            <w:tcW w:w="5982" w:type="dxa"/>
            <w:tcBorders>
              <w:top w:val="single" w:sz="4" w:space="0" w:color="auto"/>
              <w:left w:val="single" w:sz="4" w:space="0" w:color="auto"/>
              <w:bottom w:val="single" w:sz="4" w:space="0" w:color="auto"/>
              <w:right w:val="single" w:sz="4" w:space="0" w:color="auto"/>
            </w:tcBorders>
            <w:hideMark/>
          </w:tcPr>
          <w:p w14:paraId="55A559C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Przystawka odbioru mocy przystosowana do pojazdów strażackich o podwyższonych parametrach  (zastosowana przystawka umożliwia pracę zasilanych przez nią urządzeń również podczas jazdy samochodu)  z sygnalizacją włączenia </w:t>
            </w:r>
            <w:r w:rsidRPr="00DA3DC3">
              <w:rPr>
                <w:rFonts w:ascii="Times New Roman" w:hAnsi="Times New Roman" w:cs="Times New Roman"/>
                <w:sz w:val="20"/>
                <w:szCs w:val="20"/>
              </w:rPr>
              <w:br/>
              <w:t>w kabinie.</w:t>
            </w:r>
          </w:p>
        </w:tc>
        <w:tc>
          <w:tcPr>
            <w:tcW w:w="4111" w:type="dxa"/>
            <w:tcBorders>
              <w:top w:val="single" w:sz="4" w:space="0" w:color="auto"/>
              <w:left w:val="single" w:sz="4" w:space="0" w:color="auto"/>
              <w:bottom w:val="single" w:sz="4" w:space="0" w:color="auto"/>
              <w:right w:val="single" w:sz="4" w:space="0" w:color="auto"/>
            </w:tcBorders>
          </w:tcPr>
          <w:p w14:paraId="4371DD17"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23BA53C"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FB4096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CED1FB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3.30.</w:t>
            </w:r>
          </w:p>
        </w:tc>
        <w:tc>
          <w:tcPr>
            <w:tcW w:w="5982" w:type="dxa"/>
            <w:tcBorders>
              <w:top w:val="single" w:sz="4" w:space="0" w:color="auto"/>
              <w:left w:val="single" w:sz="4" w:space="0" w:color="auto"/>
              <w:bottom w:val="single" w:sz="4" w:space="0" w:color="auto"/>
              <w:right w:val="single" w:sz="4" w:space="0" w:color="auto"/>
            </w:tcBorders>
            <w:hideMark/>
          </w:tcPr>
          <w:p w14:paraId="7FE757F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Układ hamulcowy z hamulcami na wszystkich osiach wyposażony w układ ABS lub równoważny. </w:t>
            </w:r>
          </w:p>
        </w:tc>
        <w:tc>
          <w:tcPr>
            <w:tcW w:w="4111" w:type="dxa"/>
            <w:tcBorders>
              <w:top w:val="single" w:sz="4" w:space="0" w:color="auto"/>
              <w:left w:val="single" w:sz="4" w:space="0" w:color="auto"/>
              <w:bottom w:val="single" w:sz="4" w:space="0" w:color="auto"/>
              <w:right w:val="single" w:sz="4" w:space="0" w:color="auto"/>
            </w:tcBorders>
          </w:tcPr>
          <w:p w14:paraId="6926BBC7"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DFEB6B5"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986579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8DAAC5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3.31.</w:t>
            </w:r>
          </w:p>
        </w:tc>
        <w:tc>
          <w:tcPr>
            <w:tcW w:w="5982" w:type="dxa"/>
            <w:tcBorders>
              <w:top w:val="single" w:sz="4" w:space="0" w:color="auto"/>
              <w:left w:val="single" w:sz="4" w:space="0" w:color="auto"/>
              <w:bottom w:val="single" w:sz="4" w:space="0" w:color="auto"/>
              <w:right w:val="single" w:sz="4" w:space="0" w:color="auto"/>
            </w:tcBorders>
            <w:hideMark/>
          </w:tcPr>
          <w:p w14:paraId="38121DF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Lusterka główne zewnętrzne - elektrycznie podgrzewane </w:t>
            </w:r>
            <w:r w:rsidRPr="00DA3DC3">
              <w:rPr>
                <w:rFonts w:ascii="Times New Roman" w:hAnsi="Times New Roman" w:cs="Times New Roman"/>
                <w:sz w:val="20"/>
                <w:szCs w:val="20"/>
              </w:rPr>
              <w:br/>
              <w:t>i regulowane.</w:t>
            </w:r>
          </w:p>
        </w:tc>
        <w:tc>
          <w:tcPr>
            <w:tcW w:w="4111" w:type="dxa"/>
            <w:tcBorders>
              <w:top w:val="single" w:sz="4" w:space="0" w:color="auto"/>
              <w:left w:val="single" w:sz="4" w:space="0" w:color="auto"/>
              <w:bottom w:val="single" w:sz="4" w:space="0" w:color="auto"/>
              <w:right w:val="single" w:sz="4" w:space="0" w:color="auto"/>
            </w:tcBorders>
          </w:tcPr>
          <w:p w14:paraId="2A141B1E"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06122F1"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50CE81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1DBD04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3.32.</w:t>
            </w:r>
          </w:p>
        </w:tc>
        <w:tc>
          <w:tcPr>
            <w:tcW w:w="5982" w:type="dxa"/>
            <w:tcBorders>
              <w:top w:val="single" w:sz="4" w:space="0" w:color="auto"/>
              <w:left w:val="single" w:sz="4" w:space="0" w:color="auto"/>
              <w:bottom w:val="single" w:sz="4" w:space="0" w:color="auto"/>
              <w:right w:val="single" w:sz="4" w:space="0" w:color="auto"/>
            </w:tcBorders>
            <w:hideMark/>
          </w:tcPr>
          <w:p w14:paraId="68D19D5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Szyby drzwi przednich pojazdu wyposażone w elektryczny układ podnoszenia i opuszczania.</w:t>
            </w:r>
          </w:p>
        </w:tc>
        <w:tc>
          <w:tcPr>
            <w:tcW w:w="4111" w:type="dxa"/>
            <w:tcBorders>
              <w:top w:val="single" w:sz="4" w:space="0" w:color="auto"/>
              <w:left w:val="single" w:sz="4" w:space="0" w:color="auto"/>
              <w:bottom w:val="single" w:sz="4" w:space="0" w:color="auto"/>
              <w:right w:val="single" w:sz="4" w:space="0" w:color="auto"/>
            </w:tcBorders>
          </w:tcPr>
          <w:p w14:paraId="4C8CF363"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661E7F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2E4E3C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B31844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IV.</w:t>
            </w:r>
          </w:p>
        </w:tc>
        <w:tc>
          <w:tcPr>
            <w:tcW w:w="5982" w:type="dxa"/>
            <w:tcBorders>
              <w:top w:val="single" w:sz="4" w:space="0" w:color="auto"/>
              <w:left w:val="single" w:sz="4" w:space="0" w:color="auto"/>
              <w:bottom w:val="single" w:sz="4" w:space="0" w:color="auto"/>
              <w:right w:val="single" w:sz="4" w:space="0" w:color="auto"/>
            </w:tcBorders>
            <w:hideMark/>
          </w:tcPr>
          <w:p w14:paraId="15ABF57B"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ZABUDOWA POŻARNICZA</w:t>
            </w:r>
          </w:p>
        </w:tc>
        <w:tc>
          <w:tcPr>
            <w:tcW w:w="4111" w:type="dxa"/>
            <w:tcBorders>
              <w:top w:val="single" w:sz="4" w:space="0" w:color="auto"/>
              <w:left w:val="single" w:sz="4" w:space="0" w:color="auto"/>
              <w:bottom w:val="single" w:sz="4" w:space="0" w:color="auto"/>
              <w:right w:val="single" w:sz="4" w:space="0" w:color="auto"/>
            </w:tcBorders>
          </w:tcPr>
          <w:p w14:paraId="00F51BD2"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638FA3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E820E7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2034AF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w:t>
            </w:r>
          </w:p>
        </w:tc>
        <w:tc>
          <w:tcPr>
            <w:tcW w:w="5982" w:type="dxa"/>
            <w:tcBorders>
              <w:top w:val="single" w:sz="4" w:space="0" w:color="auto"/>
              <w:left w:val="single" w:sz="4" w:space="0" w:color="auto"/>
              <w:bottom w:val="single" w:sz="4" w:space="0" w:color="auto"/>
              <w:right w:val="single" w:sz="4" w:space="0" w:color="auto"/>
            </w:tcBorders>
            <w:hideMark/>
          </w:tcPr>
          <w:p w14:paraId="5360DC3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Zabudowa wykonana w całości z materiałów w pełni odpornych na korozję. Wewnętrzne poszycie skrytek wyłożone anodowaną blachą aluminiową. Podłoga skrytek wyłożona gładką blachą kwasoodporną bez progu, ze spadkiem umożliwiającym odprowadzenie wody na zewnątrz (dopuszcza się zastosowanie blachy aluminiowej anodowanej z wykonanymi progami i skutecznym systemem odwodnienia).</w:t>
            </w:r>
          </w:p>
          <w:p w14:paraId="45ED4A6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Zabudowa powinna umożliwiać ergonomiczne rozmieszczenie sprzętu z możliwością rozmieszczenia grupowego.</w:t>
            </w:r>
          </w:p>
          <w:p w14:paraId="3B4C3E2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zabudowy – bez ostrych krawędzi, starannie wykończone i zabezpieczone.</w:t>
            </w:r>
          </w:p>
          <w:p w14:paraId="76F8B40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przypadku, gdy między kabiną a zabudową występuje przerwa większa niż 20cm należy wykonać osłonę maskującą.</w:t>
            </w:r>
          </w:p>
        </w:tc>
        <w:tc>
          <w:tcPr>
            <w:tcW w:w="4111" w:type="dxa"/>
            <w:tcBorders>
              <w:top w:val="single" w:sz="4" w:space="0" w:color="auto"/>
              <w:left w:val="single" w:sz="4" w:space="0" w:color="auto"/>
              <w:bottom w:val="single" w:sz="4" w:space="0" w:color="auto"/>
              <w:right w:val="single" w:sz="4" w:space="0" w:color="auto"/>
            </w:tcBorders>
            <w:hideMark/>
          </w:tcPr>
          <w:p w14:paraId="3E207A2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rodzaj zabudowy i zastosowane materiały.</w:t>
            </w:r>
          </w:p>
        </w:tc>
        <w:tc>
          <w:tcPr>
            <w:tcW w:w="2916" w:type="dxa"/>
            <w:tcBorders>
              <w:top w:val="single" w:sz="4" w:space="0" w:color="auto"/>
              <w:left w:val="single" w:sz="4" w:space="0" w:color="auto"/>
              <w:bottom w:val="single" w:sz="4" w:space="0" w:color="auto"/>
              <w:right w:val="single" w:sz="4" w:space="0" w:color="auto"/>
            </w:tcBorders>
          </w:tcPr>
          <w:p w14:paraId="7EFA970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612FC1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E70BF6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4.2.</w:t>
            </w:r>
          </w:p>
        </w:tc>
        <w:tc>
          <w:tcPr>
            <w:tcW w:w="5982" w:type="dxa"/>
            <w:tcBorders>
              <w:top w:val="single" w:sz="4" w:space="0" w:color="auto"/>
              <w:left w:val="single" w:sz="4" w:space="0" w:color="auto"/>
              <w:bottom w:val="single" w:sz="4" w:space="0" w:color="auto"/>
              <w:right w:val="single" w:sz="4" w:space="0" w:color="auto"/>
            </w:tcBorders>
            <w:hideMark/>
          </w:tcPr>
          <w:p w14:paraId="166C58E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Dach zabudowy w formie podestu roboczego w wykonaniu antypoślizgowym, wyposażony w oświetlenie przestrzeni roboczej w technologii LED ze skrzynią na sprzęt lub skrzyniami ( w przypadku braku możliwości umieszczenia sprzętu w zabudowie pojazdu; zamawiający dopuszcza swobodny montaż na dachu bez skrzyni węży ssawnych, przęseł drabiny, holu sztywnego). Skrzynie z oświetleniem LED, wykonane z materiałów odpornych na korozję.</w:t>
            </w:r>
          </w:p>
        </w:tc>
        <w:tc>
          <w:tcPr>
            <w:tcW w:w="4111" w:type="dxa"/>
            <w:tcBorders>
              <w:top w:val="single" w:sz="4" w:space="0" w:color="auto"/>
              <w:left w:val="single" w:sz="4" w:space="0" w:color="auto"/>
              <w:bottom w:val="single" w:sz="4" w:space="0" w:color="auto"/>
              <w:right w:val="single" w:sz="4" w:space="0" w:color="auto"/>
            </w:tcBorders>
          </w:tcPr>
          <w:p w14:paraId="559B07AE"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7828AC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61FF822"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15CD0B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w:t>
            </w:r>
          </w:p>
        </w:tc>
        <w:tc>
          <w:tcPr>
            <w:tcW w:w="5982" w:type="dxa"/>
            <w:tcBorders>
              <w:top w:val="single" w:sz="4" w:space="0" w:color="auto"/>
              <w:left w:val="single" w:sz="4" w:space="0" w:color="auto"/>
              <w:bottom w:val="single" w:sz="4" w:space="0" w:color="auto"/>
              <w:right w:val="single" w:sz="4" w:space="0" w:color="auto"/>
            </w:tcBorders>
            <w:hideMark/>
          </w:tcPr>
          <w:p w14:paraId="20C10E8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Drabina do wejścia na dach z tyłu pojazdu, składana na czas transportu, wykonana z materiałów odpornych na korozję.</w:t>
            </w:r>
          </w:p>
        </w:tc>
        <w:tc>
          <w:tcPr>
            <w:tcW w:w="4111" w:type="dxa"/>
            <w:tcBorders>
              <w:top w:val="single" w:sz="4" w:space="0" w:color="auto"/>
              <w:left w:val="single" w:sz="4" w:space="0" w:color="auto"/>
              <w:bottom w:val="single" w:sz="4" w:space="0" w:color="auto"/>
              <w:right w:val="single" w:sz="4" w:space="0" w:color="auto"/>
            </w:tcBorders>
          </w:tcPr>
          <w:p w14:paraId="2957DE90"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B01FBA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6CDFBB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37EE84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4.4.</w:t>
            </w:r>
          </w:p>
        </w:tc>
        <w:tc>
          <w:tcPr>
            <w:tcW w:w="5982" w:type="dxa"/>
            <w:tcBorders>
              <w:top w:val="single" w:sz="4" w:space="0" w:color="auto"/>
              <w:left w:val="single" w:sz="4" w:space="0" w:color="auto"/>
              <w:bottom w:val="single" w:sz="4" w:space="0" w:color="auto"/>
              <w:right w:val="single" w:sz="4" w:space="0" w:color="auto"/>
            </w:tcBorders>
            <w:hideMark/>
          </w:tcPr>
          <w:p w14:paraId="06A0A61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Skrytki na sprzęt i wyposażenie (w układzie min. 3+3+1) zamykane ża</w:t>
            </w:r>
            <w:r w:rsidRPr="00DA3DC3">
              <w:rPr>
                <w:rFonts w:ascii="Times New Roman" w:hAnsi="Times New Roman" w:cs="Times New Roman"/>
                <w:sz w:val="20"/>
                <w:szCs w:val="20"/>
              </w:rPr>
              <w:softHyphen/>
              <w:t>luzjami wodo- i pyłoszczelnymi wspomaganymi systemem sprężynowym wykonane z materiałów odpornych na korozję wyposażone w uchwyty na całej szerokości żaluzji umożliwiające jednocześnie otwieranie oraz zamki za</w:t>
            </w:r>
            <w:r w:rsidRPr="00DA3DC3">
              <w:rPr>
                <w:rFonts w:ascii="Times New Roman" w:hAnsi="Times New Roman" w:cs="Times New Roman"/>
                <w:sz w:val="20"/>
                <w:szCs w:val="20"/>
              </w:rPr>
              <w:softHyphen/>
              <w:t>mykane na klucz. Jeden klucz powinien paso</w:t>
            </w:r>
            <w:r w:rsidRPr="00DA3DC3">
              <w:rPr>
                <w:rFonts w:ascii="Times New Roman" w:hAnsi="Times New Roman" w:cs="Times New Roman"/>
                <w:sz w:val="20"/>
                <w:szCs w:val="20"/>
              </w:rPr>
              <w:softHyphen/>
              <w:t xml:space="preserve">wać do wszystkich zamków. </w:t>
            </w:r>
            <w:r w:rsidRPr="00DA3DC3">
              <w:rPr>
                <w:rFonts w:ascii="Times New Roman" w:hAnsi="Times New Roman" w:cs="Times New Roman"/>
                <w:sz w:val="20"/>
                <w:szCs w:val="20"/>
              </w:rPr>
              <w:br/>
              <w:t>W kabinie zainstalowana sygnali</w:t>
            </w:r>
            <w:r w:rsidRPr="00DA3DC3">
              <w:rPr>
                <w:rFonts w:ascii="Times New Roman" w:hAnsi="Times New Roman" w:cs="Times New Roman"/>
                <w:sz w:val="20"/>
                <w:szCs w:val="20"/>
              </w:rPr>
              <w:softHyphen/>
              <w:t>zacja otwarcia skrytek.</w:t>
            </w:r>
          </w:p>
          <w:p w14:paraId="5C0F59E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Konstrukcja skrytek oraz znajdujących się w nich półek, tac, szuflad (itp.) oraz mocowań powinna zapewnić ergonomiczne rozmieszczenie i bezpieczne mocowanie całości sprzętu przewidzianego dla tego typu samochodu (</w:t>
            </w:r>
            <w:bookmarkStart w:id="0" w:name="_Hlk39553490"/>
            <w:r w:rsidRPr="00DA3DC3">
              <w:rPr>
                <w:rFonts w:ascii="Times New Roman" w:hAnsi="Times New Roman" w:cs="Times New Roman"/>
                <w:sz w:val="20"/>
                <w:szCs w:val="20"/>
              </w:rPr>
              <w:t>GCBA zgodnie ze standardami KGPSP</w:t>
            </w:r>
            <w:bookmarkEnd w:id="0"/>
            <w:r w:rsidRPr="00DA3DC3">
              <w:rPr>
                <w:rFonts w:ascii="Times New Roman" w:hAnsi="Times New Roman" w:cs="Times New Roman"/>
                <w:sz w:val="20"/>
                <w:szCs w:val="20"/>
              </w:rPr>
              <w:t>) oraz dodatkowego sprzętu opisanego w niniejszej specyfikacji.</w:t>
            </w:r>
          </w:p>
        </w:tc>
        <w:tc>
          <w:tcPr>
            <w:tcW w:w="4111" w:type="dxa"/>
            <w:tcBorders>
              <w:top w:val="single" w:sz="4" w:space="0" w:color="auto"/>
              <w:left w:val="single" w:sz="4" w:space="0" w:color="auto"/>
              <w:bottom w:val="single" w:sz="4" w:space="0" w:color="auto"/>
              <w:right w:val="single" w:sz="4" w:space="0" w:color="auto"/>
            </w:tcBorders>
          </w:tcPr>
          <w:p w14:paraId="53F7CAB4"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4283D8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5F5BAB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73FD11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4.5.</w:t>
            </w:r>
          </w:p>
        </w:tc>
        <w:tc>
          <w:tcPr>
            <w:tcW w:w="5982" w:type="dxa"/>
            <w:tcBorders>
              <w:top w:val="single" w:sz="4" w:space="0" w:color="auto"/>
              <w:left w:val="single" w:sz="4" w:space="0" w:color="auto"/>
              <w:bottom w:val="single" w:sz="4" w:space="0" w:color="auto"/>
              <w:right w:val="single" w:sz="4" w:space="0" w:color="auto"/>
            </w:tcBorders>
            <w:hideMark/>
          </w:tcPr>
          <w:p w14:paraId="4644244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Skrytki na sprzęt i przedział autopompy muszą być wyposażone w oświetlenie wykonane w technologii LED włączane automatycznie po otwarciu drzwi skrytki (sygnalizacja otwarcia w kabinie). Jeżeli skrytka jest dzielona przegrodami, każda część musi posiadać osobne oświetlenie.</w:t>
            </w:r>
          </w:p>
          <w:p w14:paraId="3F2FE2D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Sprzęt rozmieszczony grupowo w zależności od przeznaczenia </w:t>
            </w:r>
            <w:r w:rsidRPr="00DA3DC3">
              <w:rPr>
                <w:rFonts w:ascii="Times New Roman" w:hAnsi="Times New Roman" w:cs="Times New Roman"/>
                <w:sz w:val="20"/>
                <w:szCs w:val="20"/>
              </w:rPr>
              <w:br/>
              <w:t>z zachowaniem ergonomii.</w:t>
            </w:r>
          </w:p>
        </w:tc>
        <w:tc>
          <w:tcPr>
            <w:tcW w:w="4111" w:type="dxa"/>
            <w:tcBorders>
              <w:top w:val="single" w:sz="4" w:space="0" w:color="auto"/>
              <w:left w:val="single" w:sz="4" w:space="0" w:color="auto"/>
              <w:bottom w:val="single" w:sz="4" w:space="0" w:color="auto"/>
              <w:right w:val="single" w:sz="4" w:space="0" w:color="auto"/>
            </w:tcBorders>
          </w:tcPr>
          <w:p w14:paraId="2B1D933E"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8A67C2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F2ED4F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F08AA1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4.6.</w:t>
            </w:r>
          </w:p>
        </w:tc>
        <w:tc>
          <w:tcPr>
            <w:tcW w:w="5982" w:type="dxa"/>
            <w:tcBorders>
              <w:top w:val="single" w:sz="4" w:space="0" w:color="auto"/>
              <w:left w:val="single" w:sz="4" w:space="0" w:color="auto"/>
              <w:bottom w:val="single" w:sz="4" w:space="0" w:color="auto"/>
              <w:right w:val="single" w:sz="4" w:space="0" w:color="auto"/>
            </w:tcBorders>
            <w:hideMark/>
          </w:tcPr>
          <w:p w14:paraId="5A72034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powinien posiadać dodatkowe oświetlenie pola pracy spełniające wymagania minimalne określone w punkcie 5.1.3.3 normy PN-EN 1846-2 (lub równoważnej). Oświetlenie wykonane w technologii LED. Uruchamiane w kabinie kierowcy </w:t>
            </w:r>
            <w:r w:rsidRPr="00DA3DC3">
              <w:rPr>
                <w:rFonts w:ascii="Times New Roman" w:hAnsi="Times New Roman" w:cs="Times New Roman"/>
                <w:sz w:val="20"/>
                <w:szCs w:val="20"/>
              </w:rPr>
              <w:br/>
              <w:t>i w przedziale autopompy.</w:t>
            </w:r>
          </w:p>
        </w:tc>
        <w:tc>
          <w:tcPr>
            <w:tcW w:w="4111" w:type="dxa"/>
            <w:tcBorders>
              <w:top w:val="single" w:sz="4" w:space="0" w:color="auto"/>
              <w:left w:val="single" w:sz="4" w:space="0" w:color="auto"/>
              <w:bottom w:val="single" w:sz="4" w:space="0" w:color="auto"/>
              <w:right w:val="single" w:sz="4" w:space="0" w:color="auto"/>
            </w:tcBorders>
            <w:hideMark/>
          </w:tcPr>
          <w:p w14:paraId="62F3B8B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w:t>
            </w:r>
          </w:p>
        </w:tc>
        <w:tc>
          <w:tcPr>
            <w:tcW w:w="2916" w:type="dxa"/>
            <w:tcBorders>
              <w:top w:val="single" w:sz="4" w:space="0" w:color="auto"/>
              <w:left w:val="single" w:sz="4" w:space="0" w:color="auto"/>
              <w:bottom w:val="single" w:sz="4" w:space="0" w:color="auto"/>
              <w:right w:val="single" w:sz="4" w:space="0" w:color="auto"/>
            </w:tcBorders>
          </w:tcPr>
          <w:p w14:paraId="3B02381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426D36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2AD2FA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4.7.</w:t>
            </w:r>
          </w:p>
        </w:tc>
        <w:tc>
          <w:tcPr>
            <w:tcW w:w="5982" w:type="dxa"/>
            <w:tcBorders>
              <w:top w:val="single" w:sz="4" w:space="0" w:color="auto"/>
              <w:left w:val="single" w:sz="4" w:space="0" w:color="auto"/>
              <w:bottom w:val="single" w:sz="4" w:space="0" w:color="auto"/>
              <w:right w:val="single" w:sz="4" w:space="0" w:color="auto"/>
            </w:tcBorders>
            <w:hideMark/>
          </w:tcPr>
          <w:p w14:paraId="6909A8F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Szuflady i wysuwane tace muszą się automatycznie blokować </w:t>
            </w:r>
            <w:r w:rsidRPr="00DA3DC3">
              <w:rPr>
                <w:rFonts w:ascii="Times New Roman" w:hAnsi="Times New Roman" w:cs="Times New Roman"/>
                <w:sz w:val="20"/>
                <w:szCs w:val="20"/>
              </w:rPr>
              <w:br/>
              <w:t xml:space="preserve">w pozycji zamkniętej i całkowicie otwartej oraz posiadać </w:t>
            </w:r>
            <w:r w:rsidRPr="00DA3DC3">
              <w:rPr>
                <w:rFonts w:ascii="Times New Roman" w:hAnsi="Times New Roman" w:cs="Times New Roman"/>
                <w:sz w:val="20"/>
                <w:szCs w:val="20"/>
              </w:rPr>
              <w:lastRenderedPageBreak/>
              <w:t xml:space="preserve">zabezpieczenie przed całkowitym wyciągnięciem (wypadnięcie </w:t>
            </w:r>
            <w:r w:rsidRPr="00DA3DC3">
              <w:rPr>
                <w:rFonts w:ascii="Times New Roman" w:hAnsi="Times New Roman" w:cs="Times New Roman"/>
                <w:sz w:val="20"/>
                <w:szCs w:val="20"/>
              </w:rPr>
              <w:br/>
              <w:t>z prowadnic).</w:t>
            </w:r>
          </w:p>
        </w:tc>
        <w:tc>
          <w:tcPr>
            <w:tcW w:w="4111" w:type="dxa"/>
            <w:tcBorders>
              <w:top w:val="single" w:sz="4" w:space="0" w:color="auto"/>
              <w:left w:val="single" w:sz="4" w:space="0" w:color="auto"/>
              <w:bottom w:val="single" w:sz="4" w:space="0" w:color="auto"/>
              <w:right w:val="single" w:sz="4" w:space="0" w:color="auto"/>
            </w:tcBorders>
          </w:tcPr>
          <w:p w14:paraId="32A37494"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3BC26BC"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99CAC8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08855A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4.8.</w:t>
            </w:r>
          </w:p>
        </w:tc>
        <w:tc>
          <w:tcPr>
            <w:tcW w:w="5982" w:type="dxa"/>
            <w:tcBorders>
              <w:top w:val="single" w:sz="4" w:space="0" w:color="auto"/>
              <w:left w:val="single" w:sz="4" w:space="0" w:color="auto"/>
              <w:bottom w:val="single" w:sz="4" w:space="0" w:color="auto"/>
              <w:right w:val="single" w:sz="4" w:space="0" w:color="auto"/>
            </w:tcBorders>
            <w:hideMark/>
          </w:tcPr>
          <w:p w14:paraId="094BD07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Szuflady i tace wystające w pozycji otwartej powyżej 250 mm poza obrys pojazdu muszą posiadać oznakowanie ostrzegawcze.</w:t>
            </w:r>
          </w:p>
        </w:tc>
        <w:tc>
          <w:tcPr>
            <w:tcW w:w="4111" w:type="dxa"/>
            <w:tcBorders>
              <w:top w:val="single" w:sz="4" w:space="0" w:color="auto"/>
              <w:left w:val="single" w:sz="4" w:space="0" w:color="auto"/>
              <w:bottom w:val="single" w:sz="4" w:space="0" w:color="auto"/>
              <w:right w:val="single" w:sz="4" w:space="0" w:color="auto"/>
            </w:tcBorders>
          </w:tcPr>
          <w:p w14:paraId="3C889642"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EF93615"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EDB452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A939C4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4.9.</w:t>
            </w:r>
          </w:p>
        </w:tc>
        <w:tc>
          <w:tcPr>
            <w:tcW w:w="5982" w:type="dxa"/>
            <w:tcBorders>
              <w:top w:val="single" w:sz="4" w:space="0" w:color="auto"/>
              <w:left w:val="single" w:sz="4" w:space="0" w:color="auto"/>
              <w:bottom w:val="single" w:sz="4" w:space="0" w:color="auto"/>
              <w:right w:val="single" w:sz="4" w:space="0" w:color="auto"/>
            </w:tcBorders>
            <w:hideMark/>
          </w:tcPr>
          <w:p w14:paraId="7BDEEC1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Uchwyty, klamki wszystkich urządzeń samochodu, drzwi żaluzjowych, szuflad, tac, muszą być tak skonstruowane, aby umożliwiały ich obsługę w rękawicach. </w:t>
            </w:r>
          </w:p>
        </w:tc>
        <w:tc>
          <w:tcPr>
            <w:tcW w:w="4111" w:type="dxa"/>
            <w:tcBorders>
              <w:top w:val="single" w:sz="4" w:space="0" w:color="auto"/>
              <w:left w:val="single" w:sz="4" w:space="0" w:color="auto"/>
              <w:bottom w:val="single" w:sz="4" w:space="0" w:color="auto"/>
              <w:right w:val="single" w:sz="4" w:space="0" w:color="auto"/>
            </w:tcBorders>
          </w:tcPr>
          <w:p w14:paraId="321507B3"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BD53EE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291258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CF931E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4.10.</w:t>
            </w:r>
          </w:p>
        </w:tc>
        <w:tc>
          <w:tcPr>
            <w:tcW w:w="5982" w:type="dxa"/>
            <w:tcBorders>
              <w:top w:val="single" w:sz="4" w:space="0" w:color="auto"/>
              <w:left w:val="single" w:sz="4" w:space="0" w:color="auto"/>
              <w:bottom w:val="single" w:sz="4" w:space="0" w:color="auto"/>
              <w:right w:val="single" w:sz="4" w:space="0" w:color="auto"/>
            </w:tcBorders>
            <w:hideMark/>
          </w:tcPr>
          <w:p w14:paraId="2EFC361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Konstrukcja skrytek zapewniająca odprowadzenie wody z ich wnętrza oraz odpowiednią wentylację.</w:t>
            </w:r>
          </w:p>
        </w:tc>
        <w:tc>
          <w:tcPr>
            <w:tcW w:w="4111" w:type="dxa"/>
            <w:tcBorders>
              <w:top w:val="single" w:sz="4" w:space="0" w:color="auto"/>
              <w:left w:val="single" w:sz="4" w:space="0" w:color="auto"/>
              <w:bottom w:val="single" w:sz="4" w:space="0" w:color="auto"/>
              <w:right w:val="single" w:sz="4" w:space="0" w:color="auto"/>
            </w:tcBorders>
          </w:tcPr>
          <w:p w14:paraId="1CB33193"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181907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88D9E4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559EAF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4.11.</w:t>
            </w:r>
          </w:p>
        </w:tc>
        <w:tc>
          <w:tcPr>
            <w:tcW w:w="5982" w:type="dxa"/>
            <w:tcBorders>
              <w:top w:val="single" w:sz="4" w:space="0" w:color="auto"/>
              <w:left w:val="single" w:sz="4" w:space="0" w:color="auto"/>
              <w:bottom w:val="single" w:sz="4" w:space="0" w:color="auto"/>
              <w:right w:val="single" w:sz="4" w:space="0" w:color="auto"/>
            </w:tcBorders>
            <w:hideMark/>
          </w:tcPr>
          <w:p w14:paraId="3597B25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Powierzchnie platform, podestu roboczego i podłogi kabiny </w:t>
            </w:r>
            <w:r w:rsidRPr="00DA3DC3">
              <w:rPr>
                <w:rFonts w:ascii="Times New Roman" w:hAnsi="Times New Roman" w:cs="Times New Roman"/>
                <w:sz w:val="20"/>
                <w:szCs w:val="20"/>
              </w:rPr>
              <w:br/>
              <w:t>w wykonaniu antypoślizgowym (elementy narażone na działanie opadów atmosferycznych pokryte dodatkową warstwą materiału antypoślizgowego).</w:t>
            </w:r>
          </w:p>
          <w:p w14:paraId="17A09AD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Samochód wyposażony w podesty robocze do skrytek na całej długości skrytek po obu bokach pojazdu zapewniające bezpieczną pracę ratowników (nie dopuszcza się stosowania drabinek). Zamykanie podestów wykonane za pomocą siłowników ze zwalniaczami (lub za pomocą innych rozwiązań konstrukcyjnych chroniących przed przytrzaśnięciem ręki).</w:t>
            </w:r>
          </w:p>
        </w:tc>
        <w:tc>
          <w:tcPr>
            <w:tcW w:w="4111" w:type="dxa"/>
            <w:tcBorders>
              <w:top w:val="single" w:sz="4" w:space="0" w:color="auto"/>
              <w:left w:val="single" w:sz="4" w:space="0" w:color="auto"/>
              <w:bottom w:val="single" w:sz="4" w:space="0" w:color="auto"/>
              <w:right w:val="single" w:sz="4" w:space="0" w:color="auto"/>
            </w:tcBorders>
            <w:hideMark/>
          </w:tcPr>
          <w:p w14:paraId="076082D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 xml:space="preserve"> </w:t>
            </w:r>
          </w:p>
        </w:tc>
        <w:tc>
          <w:tcPr>
            <w:tcW w:w="2916" w:type="dxa"/>
            <w:tcBorders>
              <w:top w:val="single" w:sz="4" w:space="0" w:color="auto"/>
              <w:left w:val="single" w:sz="4" w:space="0" w:color="auto"/>
              <w:bottom w:val="single" w:sz="4" w:space="0" w:color="auto"/>
              <w:right w:val="single" w:sz="4" w:space="0" w:color="auto"/>
            </w:tcBorders>
          </w:tcPr>
          <w:p w14:paraId="1C886B6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9449182"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BFD91F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4.12.</w:t>
            </w:r>
          </w:p>
        </w:tc>
        <w:tc>
          <w:tcPr>
            <w:tcW w:w="5982" w:type="dxa"/>
            <w:tcBorders>
              <w:top w:val="single" w:sz="4" w:space="0" w:color="auto"/>
              <w:left w:val="single" w:sz="4" w:space="0" w:color="auto"/>
              <w:bottom w:val="single" w:sz="4" w:space="0" w:color="auto"/>
              <w:right w:val="single" w:sz="4" w:space="0" w:color="auto"/>
            </w:tcBorders>
            <w:hideMark/>
          </w:tcPr>
          <w:p w14:paraId="39D55C7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Zbiornik wody o pojemności 5 m</w:t>
            </w:r>
            <w:r w:rsidRPr="00DA3DC3">
              <w:rPr>
                <w:rFonts w:ascii="Times New Roman" w:hAnsi="Times New Roman" w:cs="Times New Roman"/>
                <w:sz w:val="20"/>
                <w:szCs w:val="20"/>
                <w:vertAlign w:val="superscript"/>
              </w:rPr>
              <w:t>3</w:t>
            </w:r>
            <w:r w:rsidRPr="00DA3DC3">
              <w:rPr>
                <w:rFonts w:ascii="Times New Roman" w:hAnsi="Times New Roman" w:cs="Times New Roman"/>
                <w:sz w:val="20"/>
                <w:szCs w:val="20"/>
              </w:rPr>
              <w:t xml:space="preserve"> do 5,5 m</w:t>
            </w:r>
            <w:r w:rsidRPr="00DA3DC3">
              <w:rPr>
                <w:rFonts w:ascii="Times New Roman" w:hAnsi="Times New Roman" w:cs="Times New Roman"/>
                <w:sz w:val="20"/>
                <w:szCs w:val="20"/>
                <w:vertAlign w:val="superscript"/>
              </w:rPr>
              <w:t>3</w:t>
            </w:r>
            <w:r w:rsidRPr="00DA3DC3">
              <w:rPr>
                <w:rFonts w:ascii="Times New Roman" w:hAnsi="Times New Roman" w:cs="Times New Roman"/>
                <w:sz w:val="20"/>
                <w:szCs w:val="20"/>
              </w:rPr>
              <w:t xml:space="preserve"> (z tolerancją 2%),  zbiornik musi być wyposażony w oprzyrządowanie umożliwiające jego bezpieczną eksploatację, z układem zabezpieczającym przed wypływem wody w czasie jazdy. Zbiornik powinien posiadać właz rewizyjny. </w:t>
            </w:r>
          </w:p>
          <w:p w14:paraId="494A043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Nadciśnienie testowe zbiornika 20 </w:t>
            </w:r>
            <w:proofErr w:type="spellStart"/>
            <w:r w:rsidRPr="00DA3DC3">
              <w:rPr>
                <w:rFonts w:ascii="Times New Roman" w:hAnsi="Times New Roman" w:cs="Times New Roman"/>
                <w:sz w:val="20"/>
                <w:szCs w:val="20"/>
              </w:rPr>
              <w:t>kPa</w:t>
            </w:r>
            <w:proofErr w:type="spellEnd"/>
            <w:r w:rsidRPr="00DA3DC3">
              <w:rPr>
                <w:rFonts w:ascii="Times New Roman" w:hAnsi="Times New Roman" w:cs="Times New Roman"/>
                <w:sz w:val="20"/>
                <w:szCs w:val="20"/>
              </w:rPr>
              <w:t>.</w:t>
            </w:r>
          </w:p>
          <w:p w14:paraId="3791C0C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Układ napełniania zbiornika wody musi być wyposażony w automatyczny układ zabezpieczający przed przepełnieniem zbiornika z możliwością przełączenia na pracę ręczną</w:t>
            </w:r>
          </w:p>
        </w:tc>
        <w:tc>
          <w:tcPr>
            <w:tcW w:w="4111" w:type="dxa"/>
            <w:tcBorders>
              <w:top w:val="single" w:sz="4" w:space="0" w:color="auto"/>
              <w:left w:val="single" w:sz="4" w:space="0" w:color="auto"/>
              <w:bottom w:val="single" w:sz="4" w:space="0" w:color="auto"/>
              <w:right w:val="single" w:sz="4" w:space="0" w:color="auto"/>
            </w:tcBorders>
            <w:hideMark/>
          </w:tcPr>
          <w:p w14:paraId="6D9C53B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Należy podać rzeczywiste (deklarowane) parametry w odniesieniu do wymagań minimalnych </w:t>
            </w:r>
          </w:p>
          <w:p w14:paraId="2145C9F7"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D61BAB6"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AD2C96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68F2DA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4.13.</w:t>
            </w:r>
          </w:p>
        </w:tc>
        <w:tc>
          <w:tcPr>
            <w:tcW w:w="5982" w:type="dxa"/>
            <w:tcBorders>
              <w:top w:val="single" w:sz="4" w:space="0" w:color="auto"/>
              <w:left w:val="single" w:sz="4" w:space="0" w:color="auto"/>
              <w:bottom w:val="single" w:sz="4" w:space="0" w:color="auto"/>
              <w:right w:val="single" w:sz="4" w:space="0" w:color="auto"/>
            </w:tcBorders>
            <w:hideMark/>
          </w:tcPr>
          <w:p w14:paraId="4DD80CA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Zbiornik środka pianotwórczego o pojemności min. 10 % pojemności zbiornika wody i nadciśnieniu testowym 20 </w:t>
            </w:r>
            <w:proofErr w:type="spellStart"/>
            <w:r w:rsidRPr="00DA3DC3">
              <w:rPr>
                <w:rFonts w:ascii="Times New Roman" w:hAnsi="Times New Roman" w:cs="Times New Roman"/>
                <w:sz w:val="20"/>
                <w:szCs w:val="20"/>
              </w:rPr>
              <w:t>kPa</w:t>
            </w:r>
            <w:proofErr w:type="spellEnd"/>
            <w:r w:rsidRPr="00DA3DC3">
              <w:rPr>
                <w:rFonts w:ascii="Times New Roman" w:hAnsi="Times New Roman" w:cs="Times New Roman"/>
                <w:sz w:val="20"/>
                <w:szCs w:val="20"/>
              </w:rPr>
              <w:t>,</w:t>
            </w:r>
          </w:p>
          <w:p w14:paraId="746A557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wykonany z materiału wysoko odpornego na działanie dopuszczonych do stosowania środków pianotwórczych i modyfikatorów,</w:t>
            </w:r>
          </w:p>
          <w:p w14:paraId="2E5D4DD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zbiornik musi być wyposażony w oprzyrządowanie zapewniające jego bezpieczną eksploatację,</w:t>
            </w:r>
          </w:p>
          <w:p w14:paraId="4C7FC69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 napełnianie zbiornika środkiem pianotwórczym powinno być możliwe z poziomu terenu i z dachu pojazdu.</w:t>
            </w:r>
          </w:p>
        </w:tc>
        <w:tc>
          <w:tcPr>
            <w:tcW w:w="4111" w:type="dxa"/>
            <w:tcBorders>
              <w:top w:val="single" w:sz="4" w:space="0" w:color="auto"/>
              <w:left w:val="single" w:sz="4" w:space="0" w:color="auto"/>
              <w:bottom w:val="single" w:sz="4" w:space="0" w:color="auto"/>
              <w:right w:val="single" w:sz="4" w:space="0" w:color="auto"/>
            </w:tcBorders>
          </w:tcPr>
          <w:p w14:paraId="5CF32D88"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826929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8497F3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3855BC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4.14.</w:t>
            </w:r>
          </w:p>
        </w:tc>
        <w:tc>
          <w:tcPr>
            <w:tcW w:w="5982" w:type="dxa"/>
            <w:tcBorders>
              <w:top w:val="single" w:sz="4" w:space="0" w:color="auto"/>
              <w:left w:val="single" w:sz="4" w:space="0" w:color="auto"/>
              <w:bottom w:val="single" w:sz="4" w:space="0" w:color="auto"/>
              <w:right w:val="single" w:sz="4" w:space="0" w:color="auto"/>
            </w:tcBorders>
            <w:hideMark/>
          </w:tcPr>
          <w:p w14:paraId="2E1D747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zlokalizowana w obudowanym przedziale zamykanym drzwiami żaluzjowymi.</w:t>
            </w:r>
          </w:p>
        </w:tc>
        <w:tc>
          <w:tcPr>
            <w:tcW w:w="4111" w:type="dxa"/>
            <w:tcBorders>
              <w:top w:val="single" w:sz="4" w:space="0" w:color="auto"/>
              <w:left w:val="single" w:sz="4" w:space="0" w:color="auto"/>
              <w:bottom w:val="single" w:sz="4" w:space="0" w:color="auto"/>
              <w:right w:val="single" w:sz="4" w:space="0" w:color="auto"/>
            </w:tcBorders>
          </w:tcPr>
          <w:p w14:paraId="3B090CE3"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540214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A8B6F0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6A1C2A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4.15.</w:t>
            </w:r>
          </w:p>
        </w:tc>
        <w:tc>
          <w:tcPr>
            <w:tcW w:w="5982" w:type="dxa"/>
            <w:tcBorders>
              <w:top w:val="single" w:sz="4" w:space="0" w:color="auto"/>
              <w:left w:val="single" w:sz="4" w:space="0" w:color="auto"/>
              <w:bottom w:val="single" w:sz="4" w:space="0" w:color="auto"/>
              <w:right w:val="single" w:sz="4" w:space="0" w:color="auto"/>
            </w:tcBorders>
            <w:hideMark/>
          </w:tcPr>
          <w:p w14:paraId="66B4AB6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Autopompa dwuzakresowa o wydajności min. 3000 l/min przy ciśnieniu 0.8 </w:t>
            </w:r>
            <w:proofErr w:type="spellStart"/>
            <w:r w:rsidRPr="00DA3DC3">
              <w:rPr>
                <w:rFonts w:ascii="Times New Roman" w:hAnsi="Times New Roman" w:cs="Times New Roman"/>
                <w:sz w:val="20"/>
                <w:szCs w:val="20"/>
              </w:rPr>
              <w:t>MPa</w:t>
            </w:r>
            <w:proofErr w:type="spellEnd"/>
            <w:r w:rsidRPr="00DA3DC3">
              <w:rPr>
                <w:rFonts w:ascii="Times New Roman" w:hAnsi="Times New Roman" w:cs="Times New Roman"/>
                <w:sz w:val="20"/>
                <w:szCs w:val="20"/>
              </w:rPr>
              <w:t xml:space="preserve"> i głębokości ssania 1.5 m oraz min. 250 l/min. przy ciśnieniu 4 </w:t>
            </w:r>
            <w:proofErr w:type="spellStart"/>
            <w:r w:rsidRPr="00DA3DC3">
              <w:rPr>
                <w:rFonts w:ascii="Times New Roman" w:hAnsi="Times New Roman" w:cs="Times New Roman"/>
                <w:sz w:val="20"/>
                <w:szCs w:val="20"/>
              </w:rPr>
              <w:t>MPa</w:t>
            </w:r>
            <w:proofErr w:type="spellEnd"/>
            <w:r w:rsidRPr="00DA3DC3">
              <w:rPr>
                <w:rFonts w:ascii="Times New Roman" w:hAnsi="Times New Roman" w:cs="Times New Roman"/>
                <w:sz w:val="20"/>
                <w:szCs w:val="20"/>
              </w:rPr>
              <w:t>.</w:t>
            </w:r>
          </w:p>
          <w:p w14:paraId="3C204D2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umożliwiać jednoczesne podawanie wody ze stopnia niskiego i wysokiego ciśnienia.</w:t>
            </w:r>
          </w:p>
        </w:tc>
        <w:tc>
          <w:tcPr>
            <w:tcW w:w="4111" w:type="dxa"/>
            <w:tcBorders>
              <w:top w:val="single" w:sz="4" w:space="0" w:color="auto"/>
              <w:left w:val="single" w:sz="4" w:space="0" w:color="auto"/>
              <w:bottom w:val="single" w:sz="4" w:space="0" w:color="auto"/>
              <w:right w:val="single" w:sz="4" w:space="0" w:color="auto"/>
            </w:tcBorders>
            <w:hideMark/>
          </w:tcPr>
          <w:p w14:paraId="3E3BEC7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typ i producenta</w:t>
            </w:r>
            <w:r>
              <w:rPr>
                <w:rFonts w:ascii="Times New Roman" w:hAnsi="Times New Roman" w:cs="Times New Roman"/>
                <w:sz w:val="20"/>
                <w:szCs w:val="20"/>
              </w:rPr>
              <w:t xml:space="preserve"> oraz </w:t>
            </w:r>
            <w:r w:rsidRPr="00DA3DC3">
              <w:rPr>
                <w:rFonts w:ascii="Times New Roman" w:hAnsi="Times New Roman" w:cs="Times New Roman"/>
                <w:sz w:val="20"/>
                <w:szCs w:val="20"/>
              </w:rPr>
              <w:t xml:space="preserve">podać parametry. </w:t>
            </w:r>
          </w:p>
          <w:p w14:paraId="1BEB664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w:t>
            </w:r>
          </w:p>
        </w:tc>
        <w:tc>
          <w:tcPr>
            <w:tcW w:w="2916" w:type="dxa"/>
            <w:tcBorders>
              <w:top w:val="single" w:sz="4" w:space="0" w:color="auto"/>
              <w:left w:val="single" w:sz="4" w:space="0" w:color="auto"/>
              <w:bottom w:val="single" w:sz="4" w:space="0" w:color="auto"/>
              <w:right w:val="single" w:sz="4" w:space="0" w:color="auto"/>
            </w:tcBorders>
          </w:tcPr>
          <w:p w14:paraId="30BF6B7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15F48C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22E55F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4.16.</w:t>
            </w:r>
          </w:p>
        </w:tc>
        <w:tc>
          <w:tcPr>
            <w:tcW w:w="5982" w:type="dxa"/>
            <w:tcBorders>
              <w:top w:val="single" w:sz="4" w:space="0" w:color="auto"/>
              <w:left w:val="single" w:sz="4" w:space="0" w:color="auto"/>
              <w:bottom w:val="single" w:sz="4" w:space="0" w:color="auto"/>
              <w:right w:val="single" w:sz="4" w:space="0" w:color="auto"/>
            </w:tcBorders>
            <w:hideMark/>
          </w:tcPr>
          <w:p w14:paraId="16A51EC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Układ wodno-pianowy zabudowany w taki sposób, aby parametry autopompy przy zasilaniu ze zbiornika samochodu były nie mniejsze niż przy zasilaniu ze zbiornika zewnętrznego dla głębokości ssania 1,5 m.</w:t>
            </w:r>
          </w:p>
        </w:tc>
        <w:tc>
          <w:tcPr>
            <w:tcW w:w="4111" w:type="dxa"/>
            <w:tcBorders>
              <w:top w:val="single" w:sz="4" w:space="0" w:color="auto"/>
              <w:left w:val="single" w:sz="4" w:space="0" w:color="auto"/>
              <w:bottom w:val="single" w:sz="4" w:space="0" w:color="auto"/>
              <w:right w:val="single" w:sz="4" w:space="0" w:color="auto"/>
            </w:tcBorders>
          </w:tcPr>
          <w:p w14:paraId="579A92A8" w14:textId="77777777" w:rsidR="00AD6897" w:rsidRPr="00DA3DC3" w:rsidRDefault="00AD6897" w:rsidP="00E42694">
            <w:pPr>
              <w:spacing w:before="20" w:after="20" w:line="256" w:lineRule="auto"/>
              <w:rPr>
                <w:rFonts w:ascii="Times New Roman" w:hAnsi="Times New Roman" w:cs="Times New Roman"/>
                <w:b/>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FF9131E"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85B90E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F78D7A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4.17.</w:t>
            </w:r>
          </w:p>
        </w:tc>
        <w:tc>
          <w:tcPr>
            <w:tcW w:w="5982" w:type="dxa"/>
            <w:tcBorders>
              <w:top w:val="single" w:sz="4" w:space="0" w:color="auto"/>
              <w:left w:val="single" w:sz="4" w:space="0" w:color="auto"/>
              <w:bottom w:val="single" w:sz="4" w:space="0" w:color="auto"/>
              <w:right w:val="single" w:sz="4" w:space="0" w:color="auto"/>
            </w:tcBorders>
            <w:hideMark/>
          </w:tcPr>
          <w:p w14:paraId="09F72E1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Samochód musi być wyposażony w jedną wysokociśnieniową linię szybkiego natarcia o długości węża min. 60 m na zwijadle, zakończoną wysokociśnieniową prądownicą wodno-pianową z płynną (lub skokową) regulacją wydajności oraz z możliwością uzyskania prądu zwartego i rozproszonego </w:t>
            </w:r>
            <w:r w:rsidRPr="00DA3DC3">
              <w:rPr>
                <w:rFonts w:ascii="Times New Roman" w:hAnsi="Times New Roman" w:cs="Times New Roman"/>
                <w:sz w:val="20"/>
                <w:szCs w:val="20"/>
              </w:rPr>
              <w:br/>
              <w:t>i mgłowego. Linia wyposażona w układ przedmuchiwania.</w:t>
            </w:r>
          </w:p>
          <w:p w14:paraId="6AB0EAC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Do prądownicy należy dołączyć nasadkę pianową.</w:t>
            </w:r>
          </w:p>
          <w:p w14:paraId="202B786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Prądownica musi spełniać wymagania normy PN-EN 15182-4 (lub równoważnej).</w:t>
            </w:r>
          </w:p>
        </w:tc>
        <w:tc>
          <w:tcPr>
            <w:tcW w:w="4111" w:type="dxa"/>
            <w:tcBorders>
              <w:top w:val="single" w:sz="4" w:space="0" w:color="auto"/>
              <w:left w:val="single" w:sz="4" w:space="0" w:color="auto"/>
              <w:bottom w:val="single" w:sz="4" w:space="0" w:color="auto"/>
              <w:right w:val="single" w:sz="4" w:space="0" w:color="auto"/>
            </w:tcBorders>
          </w:tcPr>
          <w:p w14:paraId="3EB71CC0"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1D6CBF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1403AB6"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BD1F2E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4.18</w:t>
            </w:r>
          </w:p>
        </w:tc>
        <w:tc>
          <w:tcPr>
            <w:tcW w:w="5982" w:type="dxa"/>
            <w:tcBorders>
              <w:top w:val="single" w:sz="4" w:space="0" w:color="auto"/>
              <w:left w:val="single" w:sz="4" w:space="0" w:color="auto"/>
              <w:bottom w:val="single" w:sz="4" w:space="0" w:color="auto"/>
              <w:right w:val="single" w:sz="4" w:space="0" w:color="auto"/>
            </w:tcBorders>
            <w:hideMark/>
          </w:tcPr>
          <w:p w14:paraId="705FBEB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Linia szybkiego natarcia musi umożliwiać podawanie wody lub piany bez względu na stopień rozwinięcia węża,</w:t>
            </w:r>
          </w:p>
          <w:p w14:paraId="24243AA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Zwijadło wyposażone w regulowany hamulec bębna, napęd elektryczny oraz korbę umożliwiającą ręczne zwijanie. </w:t>
            </w:r>
          </w:p>
          <w:p w14:paraId="1CEA560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Zwijadło wyposażone w czujnik uniemożliwiający zwijanie elektryczne w przypadku załączenia hamulca, sprzęgło i zabezpieczenie przed przeciążeniem silnika zwijadła..</w:t>
            </w:r>
          </w:p>
          <w:p w14:paraId="64F444E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zwijadła umożliwiające jego obsługę przez jednego strażaka.</w:t>
            </w:r>
          </w:p>
        </w:tc>
        <w:tc>
          <w:tcPr>
            <w:tcW w:w="4111" w:type="dxa"/>
            <w:tcBorders>
              <w:top w:val="single" w:sz="4" w:space="0" w:color="auto"/>
              <w:left w:val="single" w:sz="4" w:space="0" w:color="auto"/>
              <w:bottom w:val="single" w:sz="4" w:space="0" w:color="auto"/>
              <w:right w:val="single" w:sz="4" w:space="0" w:color="auto"/>
            </w:tcBorders>
          </w:tcPr>
          <w:p w14:paraId="0A05433E" w14:textId="77777777" w:rsidR="00AD6897" w:rsidRPr="00DA3DC3" w:rsidRDefault="00AD6897" w:rsidP="00E42694">
            <w:pPr>
              <w:spacing w:before="20" w:after="20" w:line="256" w:lineRule="auto"/>
              <w:rPr>
                <w:rFonts w:ascii="Times New Roman" w:hAnsi="Times New Roman" w:cs="Times New Roman"/>
                <w:sz w:val="20"/>
                <w:szCs w:val="20"/>
              </w:rPr>
            </w:pPr>
          </w:p>
          <w:p w14:paraId="06F160C4"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519FE5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FE83E7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819149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4.19.</w:t>
            </w:r>
          </w:p>
        </w:tc>
        <w:tc>
          <w:tcPr>
            <w:tcW w:w="5982" w:type="dxa"/>
            <w:tcBorders>
              <w:top w:val="single" w:sz="4" w:space="0" w:color="auto"/>
              <w:left w:val="single" w:sz="4" w:space="0" w:color="auto"/>
              <w:bottom w:val="single" w:sz="4" w:space="0" w:color="auto"/>
              <w:right w:val="single" w:sz="4" w:space="0" w:color="auto"/>
            </w:tcBorders>
            <w:hideMark/>
          </w:tcPr>
          <w:p w14:paraId="1537886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umożliwiać podanie wody i wodnego roztworu środka pianotwórczego do min.:</w:t>
            </w:r>
          </w:p>
          <w:p w14:paraId="0E778D9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min. 4 nasad tłocznych wielkości 75, </w:t>
            </w:r>
          </w:p>
          <w:p w14:paraId="1B800A0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 wysokociśnieniowej linii szybkiego natarcia,</w:t>
            </w:r>
          </w:p>
          <w:p w14:paraId="1A0E604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działka wodno-pianowego na dachu pojazdu,</w:t>
            </w:r>
          </w:p>
          <w:p w14:paraId="3490C49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instalacji </w:t>
            </w:r>
            <w:proofErr w:type="spellStart"/>
            <w:r w:rsidRPr="00DA3DC3">
              <w:rPr>
                <w:rFonts w:ascii="Times New Roman" w:hAnsi="Times New Roman" w:cs="Times New Roman"/>
                <w:sz w:val="20"/>
                <w:szCs w:val="20"/>
              </w:rPr>
              <w:t>zraszaczowej</w:t>
            </w:r>
            <w:proofErr w:type="spellEnd"/>
            <w:r w:rsidRPr="00DA3DC3">
              <w:rPr>
                <w:rFonts w:ascii="Times New Roman" w:hAnsi="Times New Roman" w:cs="Times New Roman"/>
                <w:sz w:val="20"/>
                <w:szCs w:val="20"/>
              </w:rPr>
              <w:t xml:space="preserve">. </w:t>
            </w:r>
          </w:p>
        </w:tc>
        <w:tc>
          <w:tcPr>
            <w:tcW w:w="4111" w:type="dxa"/>
            <w:tcBorders>
              <w:top w:val="single" w:sz="4" w:space="0" w:color="auto"/>
              <w:left w:val="single" w:sz="4" w:space="0" w:color="auto"/>
              <w:bottom w:val="single" w:sz="4" w:space="0" w:color="auto"/>
              <w:right w:val="single" w:sz="4" w:space="0" w:color="auto"/>
            </w:tcBorders>
            <w:hideMark/>
          </w:tcPr>
          <w:p w14:paraId="30D3DFC4"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B3C35C9"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786FE0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BB146A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4.20.</w:t>
            </w:r>
          </w:p>
        </w:tc>
        <w:tc>
          <w:tcPr>
            <w:tcW w:w="5982" w:type="dxa"/>
            <w:tcBorders>
              <w:top w:val="single" w:sz="4" w:space="0" w:color="auto"/>
              <w:left w:val="single" w:sz="4" w:space="0" w:color="auto"/>
              <w:bottom w:val="single" w:sz="4" w:space="0" w:color="auto"/>
              <w:right w:val="single" w:sz="4" w:space="0" w:color="auto"/>
            </w:tcBorders>
            <w:hideMark/>
          </w:tcPr>
          <w:p w14:paraId="0AF146D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umożliwiać podanie wody do zbiornika samochodu.</w:t>
            </w:r>
          </w:p>
        </w:tc>
        <w:tc>
          <w:tcPr>
            <w:tcW w:w="4111" w:type="dxa"/>
            <w:tcBorders>
              <w:top w:val="single" w:sz="4" w:space="0" w:color="auto"/>
              <w:left w:val="single" w:sz="4" w:space="0" w:color="auto"/>
              <w:bottom w:val="single" w:sz="4" w:space="0" w:color="auto"/>
              <w:right w:val="single" w:sz="4" w:space="0" w:color="auto"/>
            </w:tcBorders>
          </w:tcPr>
          <w:p w14:paraId="6536B663"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EFFD47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EE3267A"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0CB09F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4.21.</w:t>
            </w:r>
          </w:p>
        </w:tc>
        <w:tc>
          <w:tcPr>
            <w:tcW w:w="5982" w:type="dxa"/>
            <w:tcBorders>
              <w:top w:val="single" w:sz="4" w:space="0" w:color="auto"/>
              <w:left w:val="single" w:sz="4" w:space="0" w:color="auto"/>
              <w:bottom w:val="single" w:sz="4" w:space="0" w:color="auto"/>
              <w:right w:val="single" w:sz="4" w:space="0" w:color="auto"/>
            </w:tcBorders>
            <w:hideMark/>
          </w:tcPr>
          <w:p w14:paraId="1849F28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musi być wyposażona w urządzenie odpowietrzające umożliwiające zassanie wody z głębokości 1,5 m w czasie do 30 s, a z głębokości 7,5 m w czasie do 60 s.</w:t>
            </w:r>
          </w:p>
        </w:tc>
        <w:tc>
          <w:tcPr>
            <w:tcW w:w="4111" w:type="dxa"/>
            <w:tcBorders>
              <w:top w:val="single" w:sz="4" w:space="0" w:color="auto"/>
              <w:left w:val="single" w:sz="4" w:space="0" w:color="auto"/>
              <w:bottom w:val="single" w:sz="4" w:space="0" w:color="auto"/>
              <w:right w:val="single" w:sz="4" w:space="0" w:color="auto"/>
            </w:tcBorders>
            <w:hideMark/>
          </w:tcPr>
          <w:p w14:paraId="67EA7F9B"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A2E579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0E3546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B48025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4.22.</w:t>
            </w:r>
          </w:p>
        </w:tc>
        <w:tc>
          <w:tcPr>
            <w:tcW w:w="5982" w:type="dxa"/>
            <w:tcBorders>
              <w:top w:val="single" w:sz="4" w:space="0" w:color="auto"/>
              <w:left w:val="single" w:sz="4" w:space="0" w:color="auto"/>
              <w:bottom w:val="single" w:sz="4" w:space="0" w:color="auto"/>
              <w:right w:val="single" w:sz="4" w:space="0" w:color="auto"/>
            </w:tcBorders>
            <w:hideMark/>
          </w:tcPr>
          <w:p w14:paraId="148FA72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przedziale autopompy muszą znajdować się co najmniej następujące urządzenia kontrolno- sterownicze pracy pompy:</w:t>
            </w:r>
          </w:p>
          <w:p w14:paraId="660BE59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manowakuometr,</w:t>
            </w:r>
          </w:p>
          <w:p w14:paraId="7172F58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manometr niskiego ciśnienia,</w:t>
            </w:r>
          </w:p>
          <w:p w14:paraId="6242B7B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manometr wysokiego ciśnienia,</w:t>
            </w:r>
          </w:p>
          <w:p w14:paraId="348F398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wskaźnik poziomu wody w zbiorniku samochodu,</w:t>
            </w:r>
          </w:p>
          <w:p w14:paraId="759DE90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wskaźnik poziomu środka pianotwórczego w zbiorniku,</w:t>
            </w:r>
          </w:p>
          <w:p w14:paraId="460158E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regulator prędkości obrotowej wału pompy,</w:t>
            </w:r>
          </w:p>
          <w:p w14:paraId="3CBB978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miernik prędkości obrotowej silnika pojazdu,</w:t>
            </w:r>
          </w:p>
          <w:p w14:paraId="03B06C6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wyłącznik silnika pojazdu (uruchomienie silnika pojazdu możliwe za pomocą włącznika tylko w neutralnym położeniu skrzyni biegów),</w:t>
            </w:r>
          </w:p>
          <w:p w14:paraId="223AC5B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licznik motogodzin pracy autopompy,</w:t>
            </w:r>
          </w:p>
          <w:p w14:paraId="43C0D13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kontrolka ciśnienia oleju i temperatury cieczy chłodzącej silnika.</w:t>
            </w:r>
          </w:p>
        </w:tc>
        <w:tc>
          <w:tcPr>
            <w:tcW w:w="4111" w:type="dxa"/>
            <w:tcBorders>
              <w:top w:val="single" w:sz="4" w:space="0" w:color="auto"/>
              <w:left w:val="single" w:sz="4" w:space="0" w:color="auto"/>
              <w:bottom w:val="single" w:sz="4" w:space="0" w:color="auto"/>
              <w:right w:val="single" w:sz="4" w:space="0" w:color="auto"/>
            </w:tcBorders>
          </w:tcPr>
          <w:p w14:paraId="5726A728"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0E79F9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BB1F5C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C2AC63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4.23.</w:t>
            </w:r>
          </w:p>
        </w:tc>
        <w:tc>
          <w:tcPr>
            <w:tcW w:w="5982" w:type="dxa"/>
            <w:tcBorders>
              <w:top w:val="single" w:sz="4" w:space="0" w:color="auto"/>
              <w:left w:val="single" w:sz="4" w:space="0" w:color="auto"/>
              <w:bottom w:val="single" w:sz="4" w:space="0" w:color="auto"/>
              <w:right w:val="single" w:sz="4" w:space="0" w:color="auto"/>
            </w:tcBorders>
            <w:hideMark/>
          </w:tcPr>
          <w:p w14:paraId="50042C5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Zbiornik wody musi być wyposażony w min. 2 nasady 75 (po obu stronach pojazdu) z zaworem kulowym do napełniania z hydrantu (wlot do napełniania powinien mieć konstrukcję zabezpieczającą przed swobodnym wypływem wody ze zbiornika tym wylotem) oraz automatyczny zawór zabezpieczający przed przepełnieniem zbiornika z możliwością przełączenia na pracę ręczną. Dostęp do nasad napełniających umożliwiający swobodne manewrowanie kluczem do łączników. </w:t>
            </w:r>
          </w:p>
        </w:tc>
        <w:tc>
          <w:tcPr>
            <w:tcW w:w="4111" w:type="dxa"/>
            <w:tcBorders>
              <w:top w:val="single" w:sz="4" w:space="0" w:color="auto"/>
              <w:left w:val="single" w:sz="4" w:space="0" w:color="auto"/>
              <w:bottom w:val="single" w:sz="4" w:space="0" w:color="auto"/>
              <w:right w:val="single" w:sz="4" w:space="0" w:color="auto"/>
            </w:tcBorders>
          </w:tcPr>
          <w:p w14:paraId="4B26BE95" w14:textId="77777777" w:rsidR="00AD6897" w:rsidRPr="00DA3DC3" w:rsidRDefault="00AD6897" w:rsidP="00E42694">
            <w:pPr>
              <w:spacing w:before="20" w:after="20" w:line="256" w:lineRule="auto"/>
              <w:jc w:val="center"/>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86A28F5"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6E3880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52EA4A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4.24.</w:t>
            </w:r>
          </w:p>
        </w:tc>
        <w:tc>
          <w:tcPr>
            <w:tcW w:w="5982" w:type="dxa"/>
            <w:tcBorders>
              <w:top w:val="single" w:sz="4" w:space="0" w:color="auto"/>
              <w:left w:val="single" w:sz="4" w:space="0" w:color="auto"/>
              <w:bottom w:val="single" w:sz="4" w:space="0" w:color="auto"/>
              <w:right w:val="single" w:sz="4" w:space="0" w:color="auto"/>
            </w:tcBorders>
          </w:tcPr>
          <w:p w14:paraId="296FF1A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wraz z układem wodno- pianowym wyposażona w automatyczny lub ręczny  dozownik środka pianotwórczego umożliwiający uzyskanie stężeń w zakresie min. 3%, 6%, dostosowany do wydajności autopompy (tzn. zapewniający uzyskanie wymaganych stężeń w pełnym zakresie wydajności układu wodno-pianowego).</w:t>
            </w:r>
          </w:p>
          <w:p w14:paraId="4695D8ED" w14:textId="77777777" w:rsidR="00AD6897" w:rsidRPr="00DA3DC3" w:rsidRDefault="00AD6897" w:rsidP="00E42694">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lastRenderedPageBreak/>
              <w:t>W przypadku zamontowania automatycznego dozownika musi on umożliwić uzyskanie stałej wartości stężenia niezależnego od wydajności układu wodno-pianowego, bez konieczności zmiany nastaw dozownika (w szczególności ręcznych) w zależności od zmian wydajności układu (tj. zmiana ustawień dozownika występuje automatycznie podczas zmiany parametrów pracy układu wodno-pianowego, w tym natężenia przepływu).</w:t>
            </w:r>
          </w:p>
          <w:p w14:paraId="7DAFC659" w14:textId="77777777" w:rsidR="00AD6897" w:rsidRPr="00DA3DC3" w:rsidRDefault="00AD6897" w:rsidP="00E42694">
            <w:pPr>
              <w:spacing w:before="20" w:after="20" w:line="256" w:lineRule="auto"/>
              <w:rPr>
                <w:rFonts w:ascii="Times New Roman" w:hAnsi="Times New Roman" w:cs="Times New Roman"/>
                <w:sz w:val="20"/>
                <w:szCs w:val="20"/>
              </w:rPr>
            </w:pPr>
          </w:p>
          <w:p w14:paraId="5B5944C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Autopompa wyposażona w system sterowania umożliwiający automatyczną i ręczną regulację ciśnienia pracy.</w:t>
            </w:r>
          </w:p>
        </w:tc>
        <w:tc>
          <w:tcPr>
            <w:tcW w:w="4111" w:type="dxa"/>
            <w:tcBorders>
              <w:top w:val="single" w:sz="4" w:space="0" w:color="auto"/>
              <w:left w:val="single" w:sz="4" w:space="0" w:color="auto"/>
              <w:bottom w:val="single" w:sz="4" w:space="0" w:color="auto"/>
              <w:right w:val="single" w:sz="4" w:space="0" w:color="auto"/>
            </w:tcBorders>
          </w:tcPr>
          <w:p w14:paraId="0AAFAD35" w14:textId="77777777" w:rsidR="00AD6897" w:rsidRPr="00DA3DC3" w:rsidRDefault="00AD6897" w:rsidP="00E42694">
            <w:pPr>
              <w:spacing w:before="20" w:after="20" w:line="256" w:lineRule="auto"/>
              <w:rPr>
                <w:rFonts w:ascii="Times New Roman" w:hAnsi="Times New Roman" w:cs="Times New Roman"/>
                <w:sz w:val="20"/>
                <w:szCs w:val="20"/>
              </w:rPr>
            </w:pPr>
          </w:p>
          <w:p w14:paraId="10947EDB"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BD35EA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F56549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1E77B4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4.25.</w:t>
            </w:r>
          </w:p>
        </w:tc>
        <w:tc>
          <w:tcPr>
            <w:tcW w:w="5982" w:type="dxa"/>
            <w:tcBorders>
              <w:top w:val="single" w:sz="4" w:space="0" w:color="auto"/>
              <w:left w:val="single" w:sz="4" w:space="0" w:color="auto"/>
              <w:bottom w:val="single" w:sz="4" w:space="0" w:color="auto"/>
              <w:right w:val="single" w:sz="4" w:space="0" w:color="auto"/>
            </w:tcBorders>
            <w:hideMark/>
          </w:tcPr>
          <w:p w14:paraId="6871CFE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Wszystkie elementy układu wodno-pianowego i układu neutralizacji muszą być odporne na korozję i działanie dopuszczonych do stosowania środków pianotwórczych </w:t>
            </w:r>
            <w:r w:rsidRPr="00DA3DC3">
              <w:rPr>
                <w:rFonts w:ascii="Times New Roman" w:hAnsi="Times New Roman" w:cs="Times New Roman"/>
                <w:sz w:val="20"/>
                <w:szCs w:val="20"/>
              </w:rPr>
              <w:br/>
              <w:t xml:space="preserve">i modyfikatorów. </w:t>
            </w:r>
          </w:p>
        </w:tc>
        <w:tc>
          <w:tcPr>
            <w:tcW w:w="4111" w:type="dxa"/>
            <w:tcBorders>
              <w:top w:val="single" w:sz="4" w:space="0" w:color="auto"/>
              <w:left w:val="single" w:sz="4" w:space="0" w:color="auto"/>
              <w:bottom w:val="single" w:sz="4" w:space="0" w:color="auto"/>
              <w:right w:val="single" w:sz="4" w:space="0" w:color="auto"/>
            </w:tcBorders>
          </w:tcPr>
          <w:p w14:paraId="71419AB8"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CD981D2"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F182AE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DF8161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4.26.</w:t>
            </w:r>
          </w:p>
        </w:tc>
        <w:tc>
          <w:tcPr>
            <w:tcW w:w="5982" w:type="dxa"/>
            <w:tcBorders>
              <w:top w:val="single" w:sz="4" w:space="0" w:color="auto"/>
              <w:left w:val="single" w:sz="4" w:space="0" w:color="auto"/>
              <w:bottom w:val="single" w:sz="4" w:space="0" w:color="auto"/>
              <w:right w:val="single" w:sz="4" w:space="0" w:color="auto"/>
            </w:tcBorders>
            <w:hideMark/>
          </w:tcPr>
          <w:p w14:paraId="61739BF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Konstrukcja układu wodno-pianowego powinna umożliwić jego całkowite odwodnienie przy użyciu co najwyżej dwóch zaworów. Opróżnianie zbiornika wodnego również poprzez wolny wylew.</w:t>
            </w:r>
          </w:p>
        </w:tc>
        <w:tc>
          <w:tcPr>
            <w:tcW w:w="4111" w:type="dxa"/>
            <w:tcBorders>
              <w:top w:val="single" w:sz="4" w:space="0" w:color="auto"/>
              <w:left w:val="single" w:sz="4" w:space="0" w:color="auto"/>
              <w:bottom w:val="single" w:sz="4" w:space="0" w:color="auto"/>
              <w:right w:val="single" w:sz="4" w:space="0" w:color="auto"/>
            </w:tcBorders>
          </w:tcPr>
          <w:p w14:paraId="2B33FEAC"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04BDC416"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295EFC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D33A30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4.27.</w:t>
            </w:r>
          </w:p>
        </w:tc>
        <w:tc>
          <w:tcPr>
            <w:tcW w:w="5982" w:type="dxa"/>
            <w:tcBorders>
              <w:top w:val="single" w:sz="4" w:space="0" w:color="auto"/>
              <w:left w:val="single" w:sz="4" w:space="0" w:color="auto"/>
              <w:bottom w:val="single" w:sz="4" w:space="0" w:color="auto"/>
              <w:right w:val="single" w:sz="4" w:space="0" w:color="auto"/>
            </w:tcBorders>
            <w:hideMark/>
          </w:tcPr>
          <w:p w14:paraId="2101668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Przedział autopompy musi być zabudowany i wyposażony w system ogrzewania ze sterowaniem w kabinie kierowcy, skutecznie zabezpieczający układ wodno- pianowy przed zama</w:t>
            </w:r>
            <w:r w:rsidRPr="00DA3DC3">
              <w:rPr>
                <w:rFonts w:ascii="Times New Roman" w:hAnsi="Times New Roman" w:cs="Times New Roman"/>
                <w:sz w:val="20"/>
                <w:szCs w:val="20"/>
              </w:rPr>
              <w:softHyphen/>
              <w:t>rzaniem w temperaturze do -25°C, działający niezależnie od pracy silnika (z możliwością prostego odłączenia w okresie letnim przez obsługującego pojazd).</w:t>
            </w:r>
          </w:p>
        </w:tc>
        <w:tc>
          <w:tcPr>
            <w:tcW w:w="4111" w:type="dxa"/>
            <w:tcBorders>
              <w:top w:val="single" w:sz="4" w:space="0" w:color="auto"/>
              <w:left w:val="single" w:sz="4" w:space="0" w:color="auto"/>
              <w:bottom w:val="single" w:sz="4" w:space="0" w:color="auto"/>
              <w:right w:val="single" w:sz="4" w:space="0" w:color="auto"/>
            </w:tcBorders>
          </w:tcPr>
          <w:p w14:paraId="4DC845D4"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72BB39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73EA8C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D1BFD5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4.28.</w:t>
            </w:r>
          </w:p>
        </w:tc>
        <w:tc>
          <w:tcPr>
            <w:tcW w:w="5982" w:type="dxa"/>
            <w:tcBorders>
              <w:top w:val="single" w:sz="4" w:space="0" w:color="auto"/>
              <w:left w:val="single" w:sz="4" w:space="0" w:color="auto"/>
              <w:bottom w:val="single" w:sz="4" w:space="0" w:color="auto"/>
              <w:right w:val="single" w:sz="4" w:space="0" w:color="auto"/>
            </w:tcBorders>
            <w:hideMark/>
          </w:tcPr>
          <w:p w14:paraId="45D36D0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 wlotach ssawnych (110) pompy musi być zamontowany element zabezpieczający przed przedostaniem się do pompy zanieczyszczeń stałych zarówno przy ssaniu ze zbiornika zewnętrznego jak i dla zbiornika własnego pojazdu, gwarantujący bezpieczną eksploatację autopompy.</w:t>
            </w:r>
          </w:p>
        </w:tc>
        <w:tc>
          <w:tcPr>
            <w:tcW w:w="4111" w:type="dxa"/>
            <w:tcBorders>
              <w:top w:val="single" w:sz="4" w:space="0" w:color="auto"/>
              <w:left w:val="single" w:sz="4" w:space="0" w:color="auto"/>
              <w:bottom w:val="single" w:sz="4" w:space="0" w:color="auto"/>
              <w:right w:val="single" w:sz="4" w:space="0" w:color="auto"/>
            </w:tcBorders>
          </w:tcPr>
          <w:p w14:paraId="5B0A24F1"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F38205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DD2797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9DE23C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4.29.</w:t>
            </w:r>
          </w:p>
        </w:tc>
        <w:tc>
          <w:tcPr>
            <w:tcW w:w="5982" w:type="dxa"/>
            <w:tcBorders>
              <w:top w:val="single" w:sz="4" w:space="0" w:color="auto"/>
              <w:left w:val="single" w:sz="4" w:space="0" w:color="auto"/>
              <w:bottom w:val="single" w:sz="4" w:space="0" w:color="auto"/>
              <w:right w:val="single" w:sz="4" w:space="0" w:color="auto"/>
            </w:tcBorders>
            <w:hideMark/>
          </w:tcPr>
          <w:p w14:paraId="3A0F4D54" w14:textId="77777777" w:rsidR="00AD6897" w:rsidRPr="00DA3DC3" w:rsidRDefault="00AD6897" w:rsidP="00E42694">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Maszt oświetleniowy o wysokości min. 5,5 m, mierzony od podłoża na którym stoi pojazd do oprawy ustawionych po</w:t>
            </w:r>
            <w:r w:rsidRPr="00DA3DC3">
              <w:rPr>
                <w:rFonts w:ascii="Times New Roman" w:hAnsi="Times New Roman" w:cs="Times New Roman"/>
                <w:sz w:val="20"/>
                <w:szCs w:val="20"/>
              </w:rPr>
              <w:softHyphen/>
              <w:t>ziomo reflektorów, z możliwością regulacji obrotu o 355</w:t>
            </w:r>
            <w:r w:rsidRPr="00DA3DC3">
              <w:rPr>
                <w:rFonts w:ascii="Times New Roman" w:hAnsi="Times New Roman" w:cs="Times New Roman"/>
                <w:sz w:val="20"/>
                <w:szCs w:val="20"/>
                <w:vertAlign w:val="superscript"/>
              </w:rPr>
              <w:t>o</w:t>
            </w:r>
            <w:r w:rsidRPr="00DA3DC3">
              <w:rPr>
                <w:rFonts w:ascii="Times New Roman" w:hAnsi="Times New Roman" w:cs="Times New Roman"/>
                <w:sz w:val="20"/>
                <w:szCs w:val="20"/>
              </w:rPr>
              <w:t xml:space="preserve"> (lub 180</w:t>
            </w:r>
            <w:r w:rsidRPr="00DA3DC3">
              <w:rPr>
                <w:rFonts w:ascii="Times New Roman" w:hAnsi="Times New Roman" w:cs="Times New Roman"/>
                <w:sz w:val="20"/>
                <w:szCs w:val="20"/>
                <w:vertAlign w:val="superscript"/>
              </w:rPr>
              <w:t xml:space="preserve">o </w:t>
            </w:r>
            <w:r w:rsidRPr="00DA3DC3">
              <w:rPr>
                <w:rFonts w:ascii="Times New Roman" w:hAnsi="Times New Roman" w:cs="Times New Roman"/>
                <w:sz w:val="20"/>
                <w:szCs w:val="20"/>
                <w:vertAlign w:val="superscript"/>
              </w:rPr>
              <w:br/>
            </w:r>
            <w:r w:rsidRPr="00DA3DC3">
              <w:rPr>
                <w:rFonts w:ascii="Times New Roman" w:hAnsi="Times New Roman" w:cs="Times New Roman"/>
                <w:sz w:val="20"/>
                <w:szCs w:val="20"/>
              </w:rPr>
              <w:t>w obie strony)  i pochylania źródeł światła, zamontowany na stałe w samochodzie (w zabudowie lub mię</w:t>
            </w:r>
            <w:r w:rsidRPr="00DA3DC3">
              <w:rPr>
                <w:rFonts w:ascii="Times New Roman" w:hAnsi="Times New Roman" w:cs="Times New Roman"/>
                <w:sz w:val="20"/>
                <w:szCs w:val="20"/>
              </w:rPr>
              <w:softHyphen/>
              <w:t xml:space="preserve">dzy zabudową, a kabiną), maszt  oświetleniowy wysuwany, pneumatyczny z </w:t>
            </w:r>
            <w:proofErr w:type="spellStart"/>
            <w:r w:rsidRPr="00DA3DC3">
              <w:rPr>
                <w:rFonts w:ascii="Times New Roman" w:hAnsi="Times New Roman" w:cs="Times New Roman"/>
                <w:sz w:val="20"/>
                <w:szCs w:val="20"/>
              </w:rPr>
              <w:t>najaśnicami</w:t>
            </w:r>
            <w:proofErr w:type="spellEnd"/>
            <w:r w:rsidRPr="00DA3DC3">
              <w:rPr>
                <w:rFonts w:ascii="Times New Roman" w:hAnsi="Times New Roman" w:cs="Times New Roman"/>
                <w:sz w:val="20"/>
                <w:szCs w:val="20"/>
              </w:rPr>
              <w:t xml:space="preserve"> typu LED , klasa szczelności IP65 lub równoważna, o łącznej mocy światła 30 tys. </w:t>
            </w:r>
            <w:r w:rsidRPr="00DA3DC3">
              <w:rPr>
                <w:rFonts w:ascii="Times New Roman" w:hAnsi="Times New Roman" w:cs="Times New Roman"/>
                <w:sz w:val="20"/>
                <w:szCs w:val="20"/>
              </w:rPr>
              <w:lastRenderedPageBreak/>
              <w:t xml:space="preserve">lumenów (min. 2 </w:t>
            </w:r>
            <w:proofErr w:type="spellStart"/>
            <w:r w:rsidRPr="00DA3DC3">
              <w:rPr>
                <w:rFonts w:ascii="Times New Roman" w:hAnsi="Times New Roman" w:cs="Times New Roman"/>
                <w:sz w:val="20"/>
                <w:szCs w:val="20"/>
              </w:rPr>
              <w:t>najaśnice</w:t>
            </w:r>
            <w:proofErr w:type="spellEnd"/>
            <w:r w:rsidRPr="00DA3DC3">
              <w:rPr>
                <w:rFonts w:ascii="Times New Roman" w:hAnsi="Times New Roman" w:cs="Times New Roman"/>
                <w:sz w:val="20"/>
                <w:szCs w:val="20"/>
              </w:rPr>
              <w:t xml:space="preserve">), zasilanie 24V z instalacji samochodu, każda </w:t>
            </w:r>
            <w:proofErr w:type="spellStart"/>
            <w:r w:rsidRPr="00DA3DC3">
              <w:rPr>
                <w:rFonts w:ascii="Times New Roman" w:hAnsi="Times New Roman" w:cs="Times New Roman"/>
                <w:sz w:val="20"/>
                <w:szCs w:val="20"/>
              </w:rPr>
              <w:t>najaśnica</w:t>
            </w:r>
            <w:proofErr w:type="spellEnd"/>
            <w:r w:rsidRPr="00DA3DC3">
              <w:rPr>
                <w:rFonts w:ascii="Times New Roman" w:hAnsi="Times New Roman" w:cs="Times New Roman"/>
                <w:sz w:val="20"/>
                <w:szCs w:val="20"/>
              </w:rPr>
              <w:t xml:space="preserve"> ze specjalną optyką do oświetlania dalekosiężnego, szerokokątnego oraz pod masztem. </w:t>
            </w:r>
          </w:p>
          <w:p w14:paraId="781666A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Umiejscowienie masztu, nie powinno kolidować z działkiem </w:t>
            </w:r>
            <w:proofErr w:type="spellStart"/>
            <w:r w:rsidRPr="00DA3DC3">
              <w:rPr>
                <w:rFonts w:ascii="Times New Roman" w:hAnsi="Times New Roman" w:cs="Times New Roman"/>
                <w:sz w:val="20"/>
                <w:szCs w:val="20"/>
              </w:rPr>
              <w:t>wodno</w:t>
            </w:r>
            <w:proofErr w:type="spellEnd"/>
            <w:r w:rsidRPr="00DA3DC3">
              <w:rPr>
                <w:rFonts w:ascii="Times New Roman" w:hAnsi="Times New Roman" w:cs="Times New Roman"/>
                <w:sz w:val="20"/>
                <w:szCs w:val="20"/>
              </w:rPr>
              <w:t xml:space="preserve"> -pianowym. Głowica masztu powinna być wyposażona </w:t>
            </w:r>
            <w:r w:rsidRPr="00DA3DC3">
              <w:rPr>
                <w:rFonts w:ascii="Times New Roman" w:hAnsi="Times New Roman" w:cs="Times New Roman"/>
                <w:sz w:val="20"/>
                <w:szCs w:val="20"/>
              </w:rPr>
              <w:br/>
              <w:t>w podstawę stabilizującą jej położenie w pozycji transportowej. Sterowanie masztem i głowicą z reflektorami za pomocą sterownika - pilota na przewodzie o dł. min. 200 cm. Sterowanie pilotem musi być możliwe w rękawicy strażackiej.</w:t>
            </w:r>
          </w:p>
          <w:p w14:paraId="0E6D1E6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Zasilenie z instalacji elektrycznej samochodu.</w:t>
            </w:r>
          </w:p>
        </w:tc>
        <w:tc>
          <w:tcPr>
            <w:tcW w:w="4111" w:type="dxa"/>
            <w:tcBorders>
              <w:top w:val="single" w:sz="4" w:space="0" w:color="auto"/>
              <w:left w:val="single" w:sz="4" w:space="0" w:color="auto"/>
              <w:bottom w:val="single" w:sz="4" w:space="0" w:color="auto"/>
              <w:right w:val="single" w:sz="4" w:space="0" w:color="auto"/>
            </w:tcBorders>
            <w:hideMark/>
          </w:tcPr>
          <w:p w14:paraId="0B33906A"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437DAD1"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F208B7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E8B8A0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4.30.</w:t>
            </w:r>
          </w:p>
        </w:tc>
        <w:tc>
          <w:tcPr>
            <w:tcW w:w="5982" w:type="dxa"/>
            <w:tcBorders>
              <w:top w:val="single" w:sz="4" w:space="0" w:color="auto"/>
              <w:left w:val="single" w:sz="4" w:space="0" w:color="auto"/>
              <w:bottom w:val="single" w:sz="4" w:space="0" w:color="auto"/>
              <w:right w:val="single" w:sz="4" w:space="0" w:color="auto"/>
            </w:tcBorders>
            <w:hideMark/>
          </w:tcPr>
          <w:p w14:paraId="1A3AEB5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Agregat prądotwórczy o mocy min. 2,5 kVA, 230/400V z silnikiem 4-suwowym, z wbudowaną tablicą rozdzielczą z gniazdami zasilającymi (min. 2x230 V i min. 1x400V) wyposażony w układ elektronicznej regulacji napięcia AVR.  Stopień ochrony IP54 lub równoważny. Rozruch rewersyjny lub elektroniczny.</w:t>
            </w:r>
          </w:p>
          <w:p w14:paraId="61621B7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agregatu - wyciszony w wersji ratowniczej.</w:t>
            </w:r>
          </w:p>
          <w:p w14:paraId="0BC3FE3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Wraz z agregatem należy dostarczyć:</w:t>
            </w:r>
          </w:p>
          <w:p w14:paraId="78FD66D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przedłużacz elektryczny 230 V o długości min. 20m na zwijadle z rozdzielaczem (1f/1f+1f+1f)</w:t>
            </w:r>
          </w:p>
          <w:p w14:paraId="2C5F298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przedłużacz elektryczny 400/230 V o długości min. 20m na zwijadle z rozdzielaczem (3f/3f+1f+1f)</w:t>
            </w:r>
          </w:p>
          <w:p w14:paraId="59C9481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Tablica </w:t>
            </w:r>
            <w:proofErr w:type="spellStart"/>
            <w:r w:rsidRPr="00DA3DC3">
              <w:rPr>
                <w:rFonts w:ascii="Times New Roman" w:hAnsi="Times New Roman" w:cs="Times New Roman"/>
                <w:sz w:val="20"/>
                <w:szCs w:val="20"/>
              </w:rPr>
              <w:t>kontrolno</w:t>
            </w:r>
            <w:proofErr w:type="spellEnd"/>
            <w:r w:rsidRPr="00DA3DC3">
              <w:rPr>
                <w:rFonts w:ascii="Times New Roman" w:hAnsi="Times New Roman" w:cs="Times New Roman"/>
                <w:sz w:val="20"/>
                <w:szCs w:val="20"/>
              </w:rPr>
              <w:t xml:space="preserve"> - sterująca agregatu i masztu oświetleniowego umieszczona w pierwszej skrytce za kabiną. </w:t>
            </w:r>
          </w:p>
          <w:p w14:paraId="19E01DC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Agregat umieszczony na wysuwanej tacy.</w:t>
            </w:r>
          </w:p>
        </w:tc>
        <w:tc>
          <w:tcPr>
            <w:tcW w:w="4111" w:type="dxa"/>
            <w:tcBorders>
              <w:top w:val="single" w:sz="4" w:space="0" w:color="auto"/>
              <w:left w:val="single" w:sz="4" w:space="0" w:color="auto"/>
              <w:bottom w:val="single" w:sz="4" w:space="0" w:color="auto"/>
              <w:right w:val="single" w:sz="4" w:space="0" w:color="auto"/>
            </w:tcBorders>
            <w:hideMark/>
          </w:tcPr>
          <w:p w14:paraId="45E26F2C" w14:textId="77777777" w:rsidR="00AD6897" w:rsidRPr="00DA3DC3" w:rsidRDefault="00AD6897" w:rsidP="00E42694">
            <w:pPr>
              <w:spacing w:before="20" w:after="20" w:line="256" w:lineRule="auto"/>
              <w:rPr>
                <w:rFonts w:ascii="Times New Roman" w:hAnsi="Times New Roman" w:cs="Times New Roman"/>
                <w:strike/>
                <w:sz w:val="20"/>
                <w:szCs w:val="20"/>
              </w:rPr>
            </w:pPr>
            <w:r w:rsidRPr="00DA3DC3">
              <w:rPr>
                <w:rFonts w:ascii="Times New Roman" w:hAnsi="Times New Roman" w:cs="Times New Roman"/>
                <w:sz w:val="20"/>
                <w:szCs w:val="20"/>
              </w:rPr>
              <w:t>wykonawca zamontuje agregat prądotwórczy dostarczony przez zamawiającego</w:t>
            </w:r>
          </w:p>
        </w:tc>
        <w:tc>
          <w:tcPr>
            <w:tcW w:w="2916" w:type="dxa"/>
            <w:tcBorders>
              <w:top w:val="single" w:sz="4" w:space="0" w:color="auto"/>
              <w:left w:val="single" w:sz="4" w:space="0" w:color="auto"/>
              <w:bottom w:val="single" w:sz="4" w:space="0" w:color="auto"/>
              <w:right w:val="single" w:sz="4" w:space="0" w:color="auto"/>
            </w:tcBorders>
          </w:tcPr>
          <w:p w14:paraId="1ACFC0B4"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FD319C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E921D8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4.31.</w:t>
            </w:r>
          </w:p>
        </w:tc>
        <w:tc>
          <w:tcPr>
            <w:tcW w:w="5982" w:type="dxa"/>
            <w:tcBorders>
              <w:top w:val="single" w:sz="4" w:space="0" w:color="auto"/>
              <w:left w:val="single" w:sz="4" w:space="0" w:color="auto"/>
              <w:bottom w:val="single" w:sz="4" w:space="0" w:color="auto"/>
              <w:right w:val="single" w:sz="4" w:space="0" w:color="auto"/>
            </w:tcBorders>
            <w:hideMark/>
          </w:tcPr>
          <w:p w14:paraId="1684B09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 dachu pojazdu zamontowane działko wodno-pianowe </w:t>
            </w:r>
            <w:r w:rsidRPr="00DA3DC3">
              <w:rPr>
                <w:rFonts w:ascii="Times New Roman" w:hAnsi="Times New Roman" w:cs="Times New Roman"/>
                <w:sz w:val="20"/>
                <w:szCs w:val="20"/>
              </w:rPr>
              <w:br/>
              <w:t>o regulowanej natężeniu przepływu min. 2400 dm</w:t>
            </w:r>
            <w:r w:rsidRPr="00DA3DC3">
              <w:rPr>
                <w:rFonts w:ascii="Times New Roman" w:hAnsi="Times New Roman" w:cs="Times New Roman"/>
                <w:sz w:val="20"/>
                <w:szCs w:val="20"/>
                <w:vertAlign w:val="superscript"/>
              </w:rPr>
              <w:t>3</w:t>
            </w:r>
            <w:r w:rsidRPr="00DA3DC3">
              <w:rPr>
                <w:rFonts w:ascii="Times New Roman" w:hAnsi="Times New Roman" w:cs="Times New Roman"/>
                <w:sz w:val="20"/>
                <w:szCs w:val="20"/>
              </w:rPr>
              <w:t xml:space="preserve">/min (przy ciśnieniu 8 bar na wylocie działka) z wytwornicą piany ciężkiej, min. spełniające wymagania PN-91/M-51270. </w:t>
            </w:r>
          </w:p>
          <w:p w14:paraId="7B769EA9" w14:textId="77777777" w:rsidR="00AD6897" w:rsidRPr="00DA3DC3" w:rsidRDefault="00AD6897" w:rsidP="00E42694">
            <w:pPr>
              <w:spacing w:before="20" w:after="20" w:line="256" w:lineRule="auto"/>
              <w:rPr>
                <w:rFonts w:ascii="Times New Roman" w:hAnsi="Times New Roman" w:cs="Times New Roman"/>
                <w:b/>
                <w:bCs/>
                <w:strike/>
                <w:sz w:val="20"/>
                <w:szCs w:val="20"/>
              </w:rPr>
            </w:pPr>
          </w:p>
        </w:tc>
        <w:tc>
          <w:tcPr>
            <w:tcW w:w="4111" w:type="dxa"/>
            <w:tcBorders>
              <w:top w:val="single" w:sz="4" w:space="0" w:color="auto"/>
              <w:left w:val="single" w:sz="4" w:space="0" w:color="auto"/>
              <w:bottom w:val="single" w:sz="4" w:space="0" w:color="auto"/>
              <w:right w:val="single" w:sz="4" w:space="0" w:color="auto"/>
            </w:tcBorders>
            <w:hideMark/>
          </w:tcPr>
          <w:p w14:paraId="10B1C07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typ, model i producenta działka.</w:t>
            </w:r>
          </w:p>
          <w:p w14:paraId="0E32686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Należy podać rzeczywiste (deklarowane) parametry w odniesieniu do wymagań minimalnych.</w:t>
            </w:r>
          </w:p>
          <w:p w14:paraId="3EDD28D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Przy odbiorze wymagane świadectwo dopuszczenia dla działka.</w:t>
            </w:r>
          </w:p>
        </w:tc>
        <w:tc>
          <w:tcPr>
            <w:tcW w:w="2916" w:type="dxa"/>
            <w:tcBorders>
              <w:top w:val="single" w:sz="4" w:space="0" w:color="auto"/>
              <w:left w:val="single" w:sz="4" w:space="0" w:color="auto"/>
              <w:bottom w:val="single" w:sz="4" w:space="0" w:color="auto"/>
              <w:right w:val="single" w:sz="4" w:space="0" w:color="auto"/>
            </w:tcBorders>
          </w:tcPr>
          <w:p w14:paraId="4573A022"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7127E2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090066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4.32.</w:t>
            </w:r>
          </w:p>
        </w:tc>
        <w:tc>
          <w:tcPr>
            <w:tcW w:w="5982" w:type="dxa"/>
            <w:tcBorders>
              <w:top w:val="single" w:sz="4" w:space="0" w:color="auto"/>
              <w:left w:val="single" w:sz="4" w:space="0" w:color="auto"/>
              <w:bottom w:val="single" w:sz="4" w:space="0" w:color="auto"/>
              <w:right w:val="single" w:sz="4" w:space="0" w:color="auto"/>
            </w:tcBorders>
            <w:hideMark/>
          </w:tcPr>
          <w:p w14:paraId="1052C96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Przewidziane miejsce, szuflady wysuwane, skrzynki i uchwyty do montażu i przewożenia wyposażenia przewidzianego dla tego typu pojazdów zgodnie z standardem wyposażenia dla tego typu pojazdu oraz listą wyposażenia wymienionego w części V tabeli. Wymagane </w:t>
            </w:r>
            <w:r w:rsidRPr="00DA3DC3">
              <w:rPr>
                <w:rFonts w:ascii="Times New Roman" w:hAnsi="Times New Roman" w:cs="Times New Roman"/>
                <w:sz w:val="20"/>
                <w:szCs w:val="20"/>
              </w:rPr>
              <w:lastRenderedPageBreak/>
              <w:t>wysuwane tace: dla sprzętu hydraulicznego oraz uchwyty dla dodatkowych aparatów powietrznych.</w:t>
            </w:r>
          </w:p>
        </w:tc>
        <w:tc>
          <w:tcPr>
            <w:tcW w:w="4111" w:type="dxa"/>
            <w:tcBorders>
              <w:top w:val="single" w:sz="4" w:space="0" w:color="auto"/>
              <w:left w:val="single" w:sz="4" w:space="0" w:color="auto"/>
              <w:bottom w:val="single" w:sz="4" w:space="0" w:color="auto"/>
              <w:right w:val="single" w:sz="4" w:space="0" w:color="auto"/>
            </w:tcBorders>
            <w:hideMark/>
          </w:tcPr>
          <w:p w14:paraId="530462E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 xml:space="preserve">Należy wykonać i dostarczyć. Sposób rozmieszczenia zostanie ustalony na etapie produkcji. Zamawiający zastrzega sobie możliwość kompletnego montażu </w:t>
            </w:r>
            <w:r w:rsidRPr="00DA3DC3">
              <w:rPr>
                <w:rFonts w:ascii="Times New Roman" w:hAnsi="Times New Roman" w:cs="Times New Roman"/>
                <w:sz w:val="20"/>
                <w:szCs w:val="20"/>
              </w:rPr>
              <w:lastRenderedPageBreak/>
              <w:t>przywiezionego przez siebie sprzętu w trakcie odbioru pojazdu (zgodnie z listą z części V tabeli i zgodnie ze standardem pojazdu).</w:t>
            </w:r>
          </w:p>
        </w:tc>
        <w:tc>
          <w:tcPr>
            <w:tcW w:w="2916" w:type="dxa"/>
            <w:tcBorders>
              <w:top w:val="single" w:sz="4" w:space="0" w:color="auto"/>
              <w:left w:val="single" w:sz="4" w:space="0" w:color="auto"/>
              <w:bottom w:val="single" w:sz="4" w:space="0" w:color="auto"/>
              <w:right w:val="single" w:sz="4" w:space="0" w:color="auto"/>
            </w:tcBorders>
          </w:tcPr>
          <w:p w14:paraId="6A5341DC"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F45F99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B7D4600"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4.33.</w:t>
            </w:r>
          </w:p>
        </w:tc>
        <w:tc>
          <w:tcPr>
            <w:tcW w:w="5982" w:type="dxa"/>
            <w:tcBorders>
              <w:top w:val="single" w:sz="4" w:space="0" w:color="auto"/>
              <w:left w:val="single" w:sz="4" w:space="0" w:color="auto"/>
              <w:bottom w:val="single" w:sz="4" w:space="0" w:color="auto"/>
              <w:right w:val="single" w:sz="4" w:space="0" w:color="auto"/>
            </w:tcBorders>
            <w:hideMark/>
          </w:tcPr>
          <w:p w14:paraId="4FF3469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Pojazd wyposażony w wyciągarkę o napędzie elektrycznym 24V lub hydraulicznym, umieszczoną z przodu. Min. siła uciągu wyciągarki 6 ton z zabezpieczeniem przeciążeniowym. Lina dł. min 23 m (koniec liny w kolorze czerwonym). Wyciągarka wyposażona w układ sterowania przewodowego (min. 2 m), hamulec elektryczny, rolkową prowadnicę liny, napinacz liny i dodatkowe zblocze, komplet zawiesi oraz pokrowiec. </w:t>
            </w:r>
          </w:p>
          <w:p w14:paraId="42E6F6F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Należy zapewnić możliwość oświetlenia pola pracy przy wyciągarce. </w:t>
            </w:r>
          </w:p>
        </w:tc>
        <w:tc>
          <w:tcPr>
            <w:tcW w:w="4111" w:type="dxa"/>
            <w:tcBorders>
              <w:top w:val="single" w:sz="4" w:space="0" w:color="auto"/>
              <w:left w:val="single" w:sz="4" w:space="0" w:color="auto"/>
              <w:bottom w:val="single" w:sz="4" w:space="0" w:color="auto"/>
              <w:right w:val="single" w:sz="4" w:space="0" w:color="auto"/>
            </w:tcBorders>
          </w:tcPr>
          <w:p w14:paraId="319DA78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Podać typ urządzenia oraz producenta.</w:t>
            </w:r>
          </w:p>
          <w:p w14:paraId="0831475B" w14:textId="77777777" w:rsidR="00AD6897" w:rsidRPr="00DA3DC3" w:rsidRDefault="00AD6897" w:rsidP="00E42694">
            <w:pPr>
              <w:spacing w:before="20" w:after="20" w:line="256" w:lineRule="auto"/>
              <w:rPr>
                <w:rFonts w:ascii="Times New Roman" w:hAnsi="Times New Roman" w:cs="Times New Roman"/>
                <w:sz w:val="20"/>
                <w:szCs w:val="20"/>
              </w:rPr>
            </w:pPr>
          </w:p>
          <w:p w14:paraId="658B28F3"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6AEE9A4"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A64519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A85EF5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4.34</w:t>
            </w:r>
          </w:p>
        </w:tc>
        <w:tc>
          <w:tcPr>
            <w:tcW w:w="5982" w:type="dxa"/>
            <w:tcBorders>
              <w:top w:val="single" w:sz="4" w:space="0" w:color="auto"/>
              <w:left w:val="single" w:sz="4" w:space="0" w:color="auto"/>
              <w:bottom w:val="single" w:sz="4" w:space="0" w:color="auto"/>
              <w:right w:val="single" w:sz="4" w:space="0" w:color="auto"/>
            </w:tcBorders>
          </w:tcPr>
          <w:p w14:paraId="5F3C181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Na dachu zamontowana drabina dwuprzęsłowa z liną </w:t>
            </w:r>
            <w:r w:rsidRPr="00DA3DC3">
              <w:rPr>
                <w:rFonts w:ascii="Times New Roman" w:hAnsi="Times New Roman" w:cs="Times New Roman"/>
                <w:sz w:val="20"/>
                <w:szCs w:val="20"/>
              </w:rPr>
              <w:br/>
              <w:t>i hamulcem typu D10W. Opuszczanie drabiny - rolkowy mechanizm opuszczający.</w:t>
            </w:r>
          </w:p>
          <w:p w14:paraId="1F747C9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Wykonanie drabiny zgodnie z normą PN-EN 1147 (lub równoważną).</w:t>
            </w:r>
          </w:p>
        </w:tc>
        <w:tc>
          <w:tcPr>
            <w:tcW w:w="4111" w:type="dxa"/>
            <w:tcBorders>
              <w:top w:val="single" w:sz="4" w:space="0" w:color="auto"/>
              <w:left w:val="single" w:sz="4" w:space="0" w:color="auto"/>
              <w:bottom w:val="single" w:sz="4" w:space="0" w:color="auto"/>
              <w:right w:val="single" w:sz="4" w:space="0" w:color="auto"/>
            </w:tcBorders>
          </w:tcPr>
          <w:p w14:paraId="52DBEDE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Drabina zostanie dostarczona przez zamawiającego</w:t>
            </w:r>
          </w:p>
        </w:tc>
        <w:tc>
          <w:tcPr>
            <w:tcW w:w="2916" w:type="dxa"/>
            <w:tcBorders>
              <w:top w:val="single" w:sz="4" w:space="0" w:color="auto"/>
              <w:left w:val="single" w:sz="4" w:space="0" w:color="auto"/>
              <w:bottom w:val="single" w:sz="4" w:space="0" w:color="auto"/>
              <w:right w:val="single" w:sz="4" w:space="0" w:color="auto"/>
            </w:tcBorders>
          </w:tcPr>
          <w:p w14:paraId="5A43140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4BDD9C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59A1FA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V.</w:t>
            </w:r>
          </w:p>
        </w:tc>
        <w:tc>
          <w:tcPr>
            <w:tcW w:w="5982" w:type="dxa"/>
            <w:tcBorders>
              <w:top w:val="single" w:sz="4" w:space="0" w:color="auto"/>
              <w:left w:val="single" w:sz="4" w:space="0" w:color="auto"/>
              <w:bottom w:val="single" w:sz="4" w:space="0" w:color="auto"/>
              <w:right w:val="single" w:sz="4" w:space="0" w:color="auto"/>
            </w:tcBorders>
            <w:hideMark/>
          </w:tcPr>
          <w:p w14:paraId="14BC82A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b/>
                <w:sz w:val="20"/>
                <w:szCs w:val="20"/>
              </w:rPr>
              <w:t>WYPOSAŻENIE POJAZDU OBJĘTE PRZEDMIOTEM ZAMÓWIENIA LUB PRZEWIDZIANE TYLKO DO MONTAŻU W POJEŹDZIE (opisane w kolumnie 4 jako „wykonawca nie wypełnia”)</w:t>
            </w:r>
          </w:p>
        </w:tc>
        <w:tc>
          <w:tcPr>
            <w:tcW w:w="4111" w:type="dxa"/>
            <w:tcBorders>
              <w:top w:val="single" w:sz="4" w:space="0" w:color="auto"/>
              <w:left w:val="single" w:sz="4" w:space="0" w:color="auto"/>
              <w:bottom w:val="single" w:sz="4" w:space="0" w:color="auto"/>
              <w:right w:val="single" w:sz="4" w:space="0" w:color="auto"/>
            </w:tcBorders>
          </w:tcPr>
          <w:p w14:paraId="1EEC7990"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10054B0"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18F68F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2595CAB"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
                <w:sz w:val="20"/>
                <w:szCs w:val="20"/>
              </w:rPr>
              <w:t>5.1.</w:t>
            </w:r>
          </w:p>
        </w:tc>
        <w:tc>
          <w:tcPr>
            <w:tcW w:w="5982" w:type="dxa"/>
            <w:tcBorders>
              <w:top w:val="single" w:sz="4" w:space="0" w:color="auto"/>
              <w:left w:val="single" w:sz="4" w:space="0" w:color="auto"/>
              <w:bottom w:val="single" w:sz="4" w:space="0" w:color="auto"/>
              <w:right w:val="single" w:sz="4" w:space="0" w:color="auto"/>
            </w:tcBorders>
            <w:hideMark/>
          </w:tcPr>
          <w:p w14:paraId="69450C1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Kompletnie wyposażone nadciśnieniowe aparaty powietrzne </w:t>
            </w:r>
            <w:r w:rsidRPr="00DA3DC3">
              <w:rPr>
                <w:rFonts w:ascii="Times New Roman" w:hAnsi="Times New Roman" w:cs="Times New Roman"/>
                <w:sz w:val="20"/>
                <w:szCs w:val="20"/>
              </w:rPr>
              <w:br/>
              <w:t xml:space="preserve">z butlami kompozytowymi (w pokrowcu). Aparaty wyposażone </w:t>
            </w:r>
            <w:r w:rsidRPr="00DA3DC3">
              <w:rPr>
                <w:rFonts w:ascii="Times New Roman" w:hAnsi="Times New Roman" w:cs="Times New Roman"/>
                <w:sz w:val="20"/>
                <w:szCs w:val="20"/>
              </w:rPr>
              <w:br/>
              <w:t xml:space="preserve">w ciśnieniomierz pneumatyczny, czujnik temperatury oraz sygnalizator bezruchu; maski do aparatów powietrznych z szybą panoramiczną z połączeniem wtykowym - szybkozłącze </w:t>
            </w:r>
            <w:r w:rsidRPr="00DA3DC3">
              <w:rPr>
                <w:rFonts w:ascii="Times New Roman" w:hAnsi="Times New Roman" w:cs="Times New Roman"/>
                <w:sz w:val="20"/>
                <w:szCs w:val="20"/>
              </w:rPr>
              <w:br/>
              <w:t>(w sztywnej obudowie z tworzywa).</w:t>
            </w:r>
          </w:p>
          <w:p w14:paraId="18EDFE3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Typ aparatu zgodny z typem aparatów stosowanych przez Użytkownika.</w:t>
            </w:r>
          </w:p>
          <w:p w14:paraId="7D3E435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Okres użytkowani butli przewidziany przez producenta – min. 30 lat.</w:t>
            </w:r>
          </w:p>
        </w:tc>
        <w:tc>
          <w:tcPr>
            <w:tcW w:w="4111" w:type="dxa"/>
            <w:tcBorders>
              <w:top w:val="single" w:sz="4" w:space="0" w:color="auto"/>
              <w:left w:val="single" w:sz="4" w:space="0" w:color="auto"/>
              <w:bottom w:val="single" w:sz="4" w:space="0" w:color="auto"/>
              <w:right w:val="single" w:sz="4" w:space="0" w:color="auto"/>
            </w:tcBorders>
            <w:hideMark/>
          </w:tcPr>
          <w:p w14:paraId="58AB609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6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41A63D6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06AD704"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5BBD5C8"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5.2.</w:t>
            </w:r>
          </w:p>
        </w:tc>
        <w:tc>
          <w:tcPr>
            <w:tcW w:w="5982" w:type="dxa"/>
            <w:tcBorders>
              <w:top w:val="single" w:sz="4" w:space="0" w:color="auto"/>
              <w:left w:val="single" w:sz="4" w:space="0" w:color="auto"/>
              <w:bottom w:val="single" w:sz="4" w:space="0" w:color="auto"/>
              <w:right w:val="single" w:sz="4" w:space="0" w:color="auto"/>
            </w:tcBorders>
            <w:hideMark/>
          </w:tcPr>
          <w:p w14:paraId="620516A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Zapasowe butle kompozytowe z pokrowcem do aparatów. Okres użytkowani butli przewidziany przez producenta – min. 30 lat.</w:t>
            </w:r>
          </w:p>
        </w:tc>
        <w:tc>
          <w:tcPr>
            <w:tcW w:w="4111" w:type="dxa"/>
            <w:tcBorders>
              <w:top w:val="single" w:sz="4" w:space="0" w:color="auto"/>
              <w:left w:val="single" w:sz="4" w:space="0" w:color="auto"/>
              <w:bottom w:val="single" w:sz="4" w:space="0" w:color="auto"/>
              <w:right w:val="single" w:sz="4" w:space="0" w:color="auto"/>
            </w:tcBorders>
            <w:hideMark/>
          </w:tcPr>
          <w:p w14:paraId="7842B29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31CA7EA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0625EA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DC78D5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w:t>
            </w:r>
          </w:p>
        </w:tc>
        <w:tc>
          <w:tcPr>
            <w:tcW w:w="5982" w:type="dxa"/>
            <w:tcBorders>
              <w:top w:val="single" w:sz="4" w:space="0" w:color="auto"/>
              <w:left w:val="single" w:sz="4" w:space="0" w:color="auto"/>
              <w:bottom w:val="single" w:sz="4" w:space="0" w:color="auto"/>
              <w:right w:val="single" w:sz="4" w:space="0" w:color="auto"/>
            </w:tcBorders>
            <w:hideMark/>
          </w:tcPr>
          <w:p w14:paraId="4B85469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Szelki bezpieczeństwa (wg PN-EN 361) z pasem biodrowym </w:t>
            </w:r>
            <w:r w:rsidRPr="00DA3DC3">
              <w:rPr>
                <w:rFonts w:ascii="Times New Roman" w:hAnsi="Times New Roman" w:cs="Times New Roman"/>
                <w:sz w:val="20"/>
                <w:szCs w:val="20"/>
              </w:rPr>
              <w:br/>
              <w:t>(wg PN-EN 358) i uprzężą biodrową do pracy w podwieszeniu (wg PN-EN 813).</w:t>
            </w:r>
          </w:p>
        </w:tc>
        <w:tc>
          <w:tcPr>
            <w:tcW w:w="4111" w:type="dxa"/>
            <w:tcBorders>
              <w:top w:val="single" w:sz="4" w:space="0" w:color="auto"/>
              <w:left w:val="single" w:sz="4" w:space="0" w:color="auto"/>
              <w:bottom w:val="single" w:sz="4" w:space="0" w:color="auto"/>
              <w:right w:val="single" w:sz="4" w:space="0" w:color="auto"/>
            </w:tcBorders>
          </w:tcPr>
          <w:p w14:paraId="52F2442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p w14:paraId="332E886E"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B34B72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B801342"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8D61B8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w:t>
            </w:r>
          </w:p>
        </w:tc>
        <w:tc>
          <w:tcPr>
            <w:tcW w:w="5982" w:type="dxa"/>
            <w:tcBorders>
              <w:top w:val="single" w:sz="4" w:space="0" w:color="auto"/>
              <w:left w:val="single" w:sz="4" w:space="0" w:color="auto"/>
              <w:bottom w:val="single" w:sz="4" w:space="0" w:color="auto"/>
              <w:right w:val="single" w:sz="4" w:space="0" w:color="auto"/>
            </w:tcBorders>
            <w:hideMark/>
          </w:tcPr>
          <w:p w14:paraId="78EC368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Rękawiczki ochronne lateksowe jednorazowe.</w:t>
            </w:r>
          </w:p>
        </w:tc>
        <w:tc>
          <w:tcPr>
            <w:tcW w:w="4111" w:type="dxa"/>
            <w:tcBorders>
              <w:top w:val="single" w:sz="4" w:space="0" w:color="auto"/>
              <w:left w:val="single" w:sz="4" w:space="0" w:color="auto"/>
              <w:bottom w:val="single" w:sz="4" w:space="0" w:color="auto"/>
              <w:right w:val="single" w:sz="4" w:space="0" w:color="auto"/>
            </w:tcBorders>
            <w:hideMark/>
          </w:tcPr>
          <w:p w14:paraId="18F5DE3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100 szt.</w:t>
            </w:r>
          </w:p>
        </w:tc>
        <w:tc>
          <w:tcPr>
            <w:tcW w:w="2916" w:type="dxa"/>
            <w:tcBorders>
              <w:top w:val="single" w:sz="4" w:space="0" w:color="auto"/>
              <w:left w:val="single" w:sz="4" w:space="0" w:color="auto"/>
              <w:bottom w:val="single" w:sz="4" w:space="0" w:color="auto"/>
              <w:right w:val="single" w:sz="4" w:space="0" w:color="auto"/>
            </w:tcBorders>
          </w:tcPr>
          <w:p w14:paraId="2B5AF54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FFFA40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B6FB7D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5.5.</w:t>
            </w:r>
          </w:p>
        </w:tc>
        <w:tc>
          <w:tcPr>
            <w:tcW w:w="5982" w:type="dxa"/>
            <w:tcBorders>
              <w:top w:val="single" w:sz="4" w:space="0" w:color="auto"/>
              <w:left w:val="single" w:sz="4" w:space="0" w:color="auto"/>
              <w:bottom w:val="single" w:sz="4" w:space="0" w:color="auto"/>
              <w:right w:val="single" w:sz="4" w:space="0" w:color="auto"/>
            </w:tcBorders>
            <w:hideMark/>
          </w:tcPr>
          <w:p w14:paraId="67ECD6B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Linka strażacka ratownicza.</w:t>
            </w:r>
          </w:p>
        </w:tc>
        <w:tc>
          <w:tcPr>
            <w:tcW w:w="4111" w:type="dxa"/>
            <w:tcBorders>
              <w:top w:val="single" w:sz="4" w:space="0" w:color="auto"/>
              <w:left w:val="single" w:sz="4" w:space="0" w:color="auto"/>
              <w:bottom w:val="single" w:sz="4" w:space="0" w:color="auto"/>
              <w:right w:val="single" w:sz="4" w:space="0" w:color="auto"/>
            </w:tcBorders>
            <w:hideMark/>
          </w:tcPr>
          <w:p w14:paraId="03F7523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42194F2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0236E75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D4568B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w:t>
            </w:r>
          </w:p>
        </w:tc>
        <w:tc>
          <w:tcPr>
            <w:tcW w:w="5982" w:type="dxa"/>
            <w:tcBorders>
              <w:top w:val="single" w:sz="4" w:space="0" w:color="auto"/>
              <w:left w:val="single" w:sz="4" w:space="0" w:color="auto"/>
              <w:bottom w:val="single" w:sz="4" w:space="0" w:color="auto"/>
              <w:right w:val="single" w:sz="4" w:space="0" w:color="auto"/>
            </w:tcBorders>
            <w:hideMark/>
          </w:tcPr>
          <w:p w14:paraId="1ACF97E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Spodnie pilarza z ochroną przed przecięciem min. klasy 1(wg, PN-EN 381-5 lub równoważnej).</w:t>
            </w:r>
          </w:p>
        </w:tc>
        <w:tc>
          <w:tcPr>
            <w:tcW w:w="4111" w:type="dxa"/>
            <w:tcBorders>
              <w:top w:val="single" w:sz="4" w:space="0" w:color="auto"/>
              <w:left w:val="single" w:sz="4" w:space="0" w:color="auto"/>
              <w:bottom w:val="single" w:sz="4" w:space="0" w:color="auto"/>
              <w:right w:val="single" w:sz="4" w:space="0" w:color="auto"/>
            </w:tcBorders>
          </w:tcPr>
          <w:p w14:paraId="2902C41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p w14:paraId="6A29A462"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5A94315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5EB5DC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F551E8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w:t>
            </w:r>
          </w:p>
        </w:tc>
        <w:tc>
          <w:tcPr>
            <w:tcW w:w="5982" w:type="dxa"/>
            <w:tcBorders>
              <w:top w:val="single" w:sz="4" w:space="0" w:color="auto"/>
              <w:left w:val="single" w:sz="4" w:space="0" w:color="auto"/>
              <w:bottom w:val="single" w:sz="4" w:space="0" w:color="auto"/>
              <w:right w:val="single" w:sz="4" w:space="0" w:color="auto"/>
            </w:tcBorders>
            <w:hideMark/>
          </w:tcPr>
          <w:p w14:paraId="4F806CB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t>
            </w:r>
            <w:proofErr w:type="spellStart"/>
            <w:r w:rsidRPr="00DA3DC3">
              <w:rPr>
                <w:rFonts w:ascii="Times New Roman" w:hAnsi="Times New Roman" w:cs="Times New Roman"/>
                <w:sz w:val="20"/>
                <w:szCs w:val="20"/>
              </w:rPr>
              <w:t>Spodniobuty</w:t>
            </w:r>
            <w:proofErr w:type="spellEnd"/>
            <w:r w:rsidRPr="00DA3DC3">
              <w:rPr>
                <w:rFonts w:ascii="Times New Roman" w:hAnsi="Times New Roman" w:cs="Times New Roman"/>
                <w:sz w:val="20"/>
                <w:szCs w:val="20"/>
              </w:rPr>
              <w:t>” do brodzenia typu wodery (rozmiar L i XL).</w:t>
            </w:r>
          </w:p>
        </w:tc>
        <w:tc>
          <w:tcPr>
            <w:tcW w:w="4111" w:type="dxa"/>
            <w:tcBorders>
              <w:top w:val="single" w:sz="4" w:space="0" w:color="auto"/>
              <w:left w:val="single" w:sz="4" w:space="0" w:color="auto"/>
              <w:bottom w:val="single" w:sz="4" w:space="0" w:color="auto"/>
              <w:right w:val="single" w:sz="4" w:space="0" w:color="auto"/>
            </w:tcBorders>
            <w:hideMark/>
          </w:tcPr>
          <w:p w14:paraId="0CD8AE1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 2 szt.</w:t>
            </w:r>
          </w:p>
        </w:tc>
        <w:tc>
          <w:tcPr>
            <w:tcW w:w="2916" w:type="dxa"/>
            <w:tcBorders>
              <w:top w:val="single" w:sz="4" w:space="0" w:color="auto"/>
              <w:left w:val="single" w:sz="4" w:space="0" w:color="auto"/>
              <w:bottom w:val="single" w:sz="4" w:space="0" w:color="auto"/>
              <w:right w:val="single" w:sz="4" w:space="0" w:color="auto"/>
            </w:tcBorders>
          </w:tcPr>
          <w:p w14:paraId="6F9C300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68BAECE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17A529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5.8.</w:t>
            </w:r>
          </w:p>
        </w:tc>
        <w:tc>
          <w:tcPr>
            <w:tcW w:w="5982" w:type="dxa"/>
            <w:tcBorders>
              <w:top w:val="single" w:sz="4" w:space="0" w:color="auto"/>
              <w:left w:val="single" w:sz="4" w:space="0" w:color="auto"/>
              <w:bottom w:val="single" w:sz="4" w:space="0" w:color="auto"/>
              <w:right w:val="single" w:sz="4" w:space="0" w:color="auto"/>
            </w:tcBorders>
            <w:hideMark/>
          </w:tcPr>
          <w:p w14:paraId="0CC06CB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Ubranie specjalne chroniące przed promieniowaniem cieplnym </w:t>
            </w:r>
            <w:r w:rsidRPr="00DA3DC3">
              <w:rPr>
                <w:rFonts w:ascii="Times New Roman" w:hAnsi="Times New Roman" w:cs="Times New Roman"/>
                <w:sz w:val="20"/>
                <w:szCs w:val="20"/>
              </w:rPr>
              <w:br/>
              <w:t>i płomieniem, typ 3 (wg PN-EN 1486).</w:t>
            </w:r>
          </w:p>
        </w:tc>
        <w:tc>
          <w:tcPr>
            <w:tcW w:w="4111" w:type="dxa"/>
            <w:tcBorders>
              <w:top w:val="single" w:sz="4" w:space="0" w:color="auto"/>
              <w:left w:val="single" w:sz="4" w:space="0" w:color="auto"/>
              <w:bottom w:val="single" w:sz="4" w:space="0" w:color="auto"/>
              <w:right w:val="single" w:sz="4" w:space="0" w:color="auto"/>
            </w:tcBorders>
          </w:tcPr>
          <w:p w14:paraId="4D18535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p w14:paraId="39432CA4"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114743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00BE39D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61FE12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5.9.</w:t>
            </w:r>
          </w:p>
        </w:tc>
        <w:tc>
          <w:tcPr>
            <w:tcW w:w="5982" w:type="dxa"/>
            <w:tcBorders>
              <w:top w:val="single" w:sz="4" w:space="0" w:color="auto"/>
              <w:left w:val="single" w:sz="4" w:space="0" w:color="auto"/>
              <w:bottom w:val="single" w:sz="4" w:space="0" w:color="auto"/>
              <w:right w:val="single" w:sz="4" w:space="0" w:color="auto"/>
            </w:tcBorders>
            <w:hideMark/>
          </w:tcPr>
          <w:p w14:paraId="700CFFE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Gaśnica proszkowa ABC min. 5 kg. </w:t>
            </w:r>
          </w:p>
        </w:tc>
        <w:tc>
          <w:tcPr>
            <w:tcW w:w="4111" w:type="dxa"/>
            <w:tcBorders>
              <w:top w:val="single" w:sz="4" w:space="0" w:color="auto"/>
              <w:left w:val="single" w:sz="4" w:space="0" w:color="auto"/>
              <w:bottom w:val="single" w:sz="4" w:space="0" w:color="auto"/>
              <w:right w:val="single" w:sz="4" w:space="0" w:color="auto"/>
            </w:tcBorders>
            <w:hideMark/>
          </w:tcPr>
          <w:p w14:paraId="3DC1913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45EBC3A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09FF4CD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CBC870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5.10.</w:t>
            </w:r>
          </w:p>
        </w:tc>
        <w:tc>
          <w:tcPr>
            <w:tcW w:w="5982" w:type="dxa"/>
            <w:tcBorders>
              <w:top w:val="single" w:sz="4" w:space="0" w:color="auto"/>
              <w:left w:val="single" w:sz="4" w:space="0" w:color="auto"/>
              <w:bottom w:val="single" w:sz="4" w:space="0" w:color="auto"/>
              <w:right w:val="single" w:sz="4" w:space="0" w:color="auto"/>
            </w:tcBorders>
            <w:hideMark/>
          </w:tcPr>
          <w:p w14:paraId="0793EBD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Gaśnica śniegowa (CO2) min. 5 kg. </w:t>
            </w:r>
          </w:p>
        </w:tc>
        <w:tc>
          <w:tcPr>
            <w:tcW w:w="4111" w:type="dxa"/>
            <w:tcBorders>
              <w:top w:val="single" w:sz="4" w:space="0" w:color="auto"/>
              <w:left w:val="single" w:sz="4" w:space="0" w:color="auto"/>
              <w:bottom w:val="single" w:sz="4" w:space="0" w:color="auto"/>
              <w:right w:val="single" w:sz="4" w:space="0" w:color="auto"/>
            </w:tcBorders>
            <w:hideMark/>
          </w:tcPr>
          <w:p w14:paraId="50CA3D4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99CA8A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17964FD2"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23387E2"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5.11.</w:t>
            </w:r>
          </w:p>
        </w:tc>
        <w:tc>
          <w:tcPr>
            <w:tcW w:w="5982" w:type="dxa"/>
            <w:tcBorders>
              <w:top w:val="single" w:sz="4" w:space="0" w:color="auto"/>
              <w:left w:val="single" w:sz="4" w:space="0" w:color="auto"/>
              <w:bottom w:val="single" w:sz="4" w:space="0" w:color="auto"/>
              <w:right w:val="single" w:sz="4" w:space="0" w:color="auto"/>
            </w:tcBorders>
            <w:hideMark/>
          </w:tcPr>
          <w:p w14:paraId="2DF0B04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Hydronetka metalowa 10 l</w:t>
            </w:r>
          </w:p>
        </w:tc>
        <w:tc>
          <w:tcPr>
            <w:tcW w:w="4111" w:type="dxa"/>
            <w:tcBorders>
              <w:top w:val="single" w:sz="4" w:space="0" w:color="auto"/>
              <w:left w:val="single" w:sz="4" w:space="0" w:color="auto"/>
              <w:bottom w:val="single" w:sz="4" w:space="0" w:color="auto"/>
              <w:right w:val="single" w:sz="4" w:space="0" w:color="auto"/>
            </w:tcBorders>
            <w:hideMark/>
          </w:tcPr>
          <w:p w14:paraId="05A7A96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C1B8A5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27A77C1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C80F192"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5.12.</w:t>
            </w:r>
          </w:p>
        </w:tc>
        <w:tc>
          <w:tcPr>
            <w:tcW w:w="5982" w:type="dxa"/>
            <w:tcBorders>
              <w:top w:val="single" w:sz="4" w:space="0" w:color="auto"/>
              <w:left w:val="single" w:sz="4" w:space="0" w:color="auto"/>
              <w:bottom w:val="single" w:sz="4" w:space="0" w:color="auto"/>
              <w:right w:val="single" w:sz="4" w:space="0" w:color="auto"/>
            </w:tcBorders>
            <w:hideMark/>
          </w:tcPr>
          <w:p w14:paraId="79C0566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Koc gaśniczy.</w:t>
            </w:r>
          </w:p>
        </w:tc>
        <w:tc>
          <w:tcPr>
            <w:tcW w:w="4111" w:type="dxa"/>
            <w:tcBorders>
              <w:top w:val="single" w:sz="4" w:space="0" w:color="auto"/>
              <w:left w:val="single" w:sz="4" w:space="0" w:color="auto"/>
              <w:bottom w:val="single" w:sz="4" w:space="0" w:color="auto"/>
              <w:right w:val="single" w:sz="4" w:space="0" w:color="auto"/>
            </w:tcBorders>
            <w:hideMark/>
          </w:tcPr>
          <w:p w14:paraId="62BFFB6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A1C384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356162CA"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F507411"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5.13.</w:t>
            </w:r>
          </w:p>
        </w:tc>
        <w:tc>
          <w:tcPr>
            <w:tcW w:w="5982" w:type="dxa"/>
            <w:tcBorders>
              <w:top w:val="single" w:sz="4" w:space="0" w:color="auto"/>
              <w:left w:val="single" w:sz="4" w:space="0" w:color="auto"/>
              <w:bottom w:val="single" w:sz="4" w:space="0" w:color="auto"/>
              <w:right w:val="single" w:sz="4" w:space="0" w:color="auto"/>
            </w:tcBorders>
            <w:hideMark/>
          </w:tcPr>
          <w:p w14:paraId="2C8197B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Węże tłoczne W 42-20 ŁA z wkładką gumową.</w:t>
            </w:r>
          </w:p>
        </w:tc>
        <w:tc>
          <w:tcPr>
            <w:tcW w:w="4111" w:type="dxa"/>
            <w:tcBorders>
              <w:top w:val="single" w:sz="4" w:space="0" w:color="auto"/>
              <w:left w:val="single" w:sz="4" w:space="0" w:color="auto"/>
              <w:bottom w:val="single" w:sz="4" w:space="0" w:color="auto"/>
              <w:right w:val="single" w:sz="4" w:space="0" w:color="auto"/>
            </w:tcBorders>
            <w:hideMark/>
          </w:tcPr>
          <w:p w14:paraId="02A6957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10 szt.</w:t>
            </w:r>
          </w:p>
        </w:tc>
        <w:tc>
          <w:tcPr>
            <w:tcW w:w="2916" w:type="dxa"/>
            <w:tcBorders>
              <w:top w:val="single" w:sz="4" w:space="0" w:color="auto"/>
              <w:left w:val="single" w:sz="4" w:space="0" w:color="auto"/>
              <w:bottom w:val="single" w:sz="4" w:space="0" w:color="auto"/>
              <w:right w:val="single" w:sz="4" w:space="0" w:color="auto"/>
            </w:tcBorders>
          </w:tcPr>
          <w:p w14:paraId="4BC09001"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CA47C3A"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417A37D"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5.14.</w:t>
            </w:r>
          </w:p>
        </w:tc>
        <w:tc>
          <w:tcPr>
            <w:tcW w:w="5982" w:type="dxa"/>
            <w:tcBorders>
              <w:top w:val="single" w:sz="4" w:space="0" w:color="auto"/>
              <w:left w:val="single" w:sz="4" w:space="0" w:color="auto"/>
              <w:bottom w:val="single" w:sz="4" w:space="0" w:color="auto"/>
              <w:right w:val="single" w:sz="4" w:space="0" w:color="auto"/>
            </w:tcBorders>
            <w:hideMark/>
          </w:tcPr>
          <w:p w14:paraId="49E7F6E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Węże tłoczne W 75-20 ŁA z wkładką gumową. </w:t>
            </w:r>
          </w:p>
        </w:tc>
        <w:tc>
          <w:tcPr>
            <w:tcW w:w="4111" w:type="dxa"/>
            <w:tcBorders>
              <w:top w:val="single" w:sz="4" w:space="0" w:color="auto"/>
              <w:left w:val="single" w:sz="4" w:space="0" w:color="auto"/>
              <w:bottom w:val="single" w:sz="4" w:space="0" w:color="auto"/>
              <w:right w:val="single" w:sz="4" w:space="0" w:color="auto"/>
            </w:tcBorders>
            <w:hideMark/>
          </w:tcPr>
          <w:p w14:paraId="62F71B5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10 szt.</w:t>
            </w:r>
          </w:p>
        </w:tc>
        <w:tc>
          <w:tcPr>
            <w:tcW w:w="2916" w:type="dxa"/>
            <w:tcBorders>
              <w:top w:val="single" w:sz="4" w:space="0" w:color="auto"/>
              <w:left w:val="single" w:sz="4" w:space="0" w:color="auto"/>
              <w:bottom w:val="single" w:sz="4" w:space="0" w:color="auto"/>
              <w:right w:val="single" w:sz="4" w:space="0" w:color="auto"/>
            </w:tcBorders>
          </w:tcPr>
          <w:p w14:paraId="3CE086E9"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5E312A4"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D3E7FE9"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5.15.</w:t>
            </w:r>
          </w:p>
        </w:tc>
        <w:tc>
          <w:tcPr>
            <w:tcW w:w="5982" w:type="dxa"/>
            <w:tcBorders>
              <w:top w:val="single" w:sz="4" w:space="0" w:color="auto"/>
              <w:left w:val="single" w:sz="4" w:space="0" w:color="auto"/>
              <w:bottom w:val="single" w:sz="4" w:space="0" w:color="auto"/>
              <w:right w:val="single" w:sz="4" w:space="0" w:color="auto"/>
            </w:tcBorders>
            <w:hideMark/>
          </w:tcPr>
          <w:p w14:paraId="01BDC20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Wąż tłoczny W 75 [5m] ŁA. </w:t>
            </w:r>
          </w:p>
        </w:tc>
        <w:tc>
          <w:tcPr>
            <w:tcW w:w="4111" w:type="dxa"/>
            <w:tcBorders>
              <w:top w:val="single" w:sz="4" w:space="0" w:color="auto"/>
              <w:left w:val="single" w:sz="4" w:space="0" w:color="auto"/>
              <w:bottom w:val="single" w:sz="4" w:space="0" w:color="auto"/>
              <w:right w:val="single" w:sz="4" w:space="0" w:color="auto"/>
            </w:tcBorders>
            <w:hideMark/>
          </w:tcPr>
          <w:p w14:paraId="67C9126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27D307E8"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D1762C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34F02BB"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5.16.</w:t>
            </w:r>
          </w:p>
        </w:tc>
        <w:tc>
          <w:tcPr>
            <w:tcW w:w="5982" w:type="dxa"/>
            <w:tcBorders>
              <w:top w:val="single" w:sz="4" w:space="0" w:color="auto"/>
              <w:left w:val="single" w:sz="4" w:space="0" w:color="auto"/>
              <w:bottom w:val="single" w:sz="4" w:space="0" w:color="auto"/>
              <w:right w:val="single" w:sz="4" w:space="0" w:color="auto"/>
            </w:tcBorders>
            <w:hideMark/>
          </w:tcPr>
          <w:p w14:paraId="1928A20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Wąż ssawny </w:t>
            </w:r>
            <w:r>
              <w:rPr>
                <w:rFonts w:ascii="Times New Roman" w:hAnsi="Times New Roman" w:cs="Times New Roman"/>
                <w:sz w:val="20"/>
                <w:szCs w:val="20"/>
              </w:rPr>
              <w:t>A-</w:t>
            </w:r>
            <w:r w:rsidRPr="00DA3DC3">
              <w:rPr>
                <w:rFonts w:ascii="Times New Roman" w:hAnsi="Times New Roman" w:cs="Times New Roman"/>
                <w:sz w:val="20"/>
                <w:szCs w:val="20"/>
              </w:rPr>
              <w:t>110–2500 Ł</w:t>
            </w:r>
            <w:r>
              <w:rPr>
                <w:rFonts w:ascii="Times New Roman" w:hAnsi="Times New Roman" w:cs="Times New Roman"/>
                <w:sz w:val="20"/>
                <w:szCs w:val="20"/>
              </w:rPr>
              <w:t xml:space="preserve"> lub B-110-2500-Ł</w:t>
            </w:r>
            <w:r w:rsidRPr="00DA3DC3">
              <w:rPr>
                <w:rFonts w:ascii="Times New Roman" w:hAnsi="Times New Roman" w:cs="Times New Roman"/>
                <w:sz w:val="20"/>
                <w:szCs w:val="20"/>
              </w:rPr>
              <w:t>.</w:t>
            </w:r>
          </w:p>
        </w:tc>
        <w:tc>
          <w:tcPr>
            <w:tcW w:w="4111" w:type="dxa"/>
            <w:tcBorders>
              <w:top w:val="single" w:sz="4" w:space="0" w:color="auto"/>
              <w:left w:val="single" w:sz="4" w:space="0" w:color="auto"/>
              <w:bottom w:val="single" w:sz="4" w:space="0" w:color="auto"/>
              <w:right w:val="single" w:sz="4" w:space="0" w:color="auto"/>
            </w:tcBorders>
            <w:hideMark/>
          </w:tcPr>
          <w:p w14:paraId="46DC446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0B37F750"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D5F97E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5350DF1"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5.17.</w:t>
            </w:r>
          </w:p>
        </w:tc>
        <w:tc>
          <w:tcPr>
            <w:tcW w:w="5982" w:type="dxa"/>
            <w:tcBorders>
              <w:top w:val="single" w:sz="4" w:space="0" w:color="auto"/>
              <w:left w:val="single" w:sz="4" w:space="0" w:color="auto"/>
              <w:bottom w:val="single" w:sz="4" w:space="0" w:color="auto"/>
              <w:right w:val="single" w:sz="4" w:space="0" w:color="auto"/>
            </w:tcBorders>
            <w:hideMark/>
          </w:tcPr>
          <w:p w14:paraId="5F64791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Smok ssawny 110 z koszem.</w:t>
            </w:r>
          </w:p>
        </w:tc>
        <w:tc>
          <w:tcPr>
            <w:tcW w:w="4111" w:type="dxa"/>
            <w:tcBorders>
              <w:top w:val="single" w:sz="4" w:space="0" w:color="auto"/>
              <w:left w:val="single" w:sz="4" w:space="0" w:color="auto"/>
              <w:bottom w:val="single" w:sz="4" w:space="0" w:color="auto"/>
              <w:right w:val="single" w:sz="4" w:space="0" w:color="auto"/>
            </w:tcBorders>
            <w:hideMark/>
          </w:tcPr>
          <w:p w14:paraId="2C865D7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9BB9C15"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773ECB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753AE06"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5.18.</w:t>
            </w:r>
          </w:p>
        </w:tc>
        <w:tc>
          <w:tcPr>
            <w:tcW w:w="5982" w:type="dxa"/>
            <w:tcBorders>
              <w:top w:val="single" w:sz="4" w:space="0" w:color="auto"/>
              <w:left w:val="single" w:sz="4" w:space="0" w:color="auto"/>
              <w:bottom w:val="single" w:sz="4" w:space="0" w:color="auto"/>
              <w:right w:val="single" w:sz="4" w:space="0" w:color="auto"/>
            </w:tcBorders>
            <w:hideMark/>
          </w:tcPr>
          <w:p w14:paraId="3047D0B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Pływak z </w:t>
            </w:r>
            <w:proofErr w:type="spellStart"/>
            <w:r w:rsidRPr="00DA3DC3">
              <w:rPr>
                <w:rFonts w:ascii="Times New Roman" w:hAnsi="Times New Roman" w:cs="Times New Roman"/>
                <w:sz w:val="20"/>
                <w:szCs w:val="20"/>
              </w:rPr>
              <w:t>zatrzaśnikiem</w:t>
            </w:r>
            <w:proofErr w:type="spellEnd"/>
            <w:r w:rsidRPr="00DA3DC3">
              <w:rPr>
                <w:rFonts w:ascii="Times New Roman" w:hAnsi="Times New Roman" w:cs="Times New Roman"/>
                <w:sz w:val="20"/>
                <w:szCs w:val="20"/>
              </w:rPr>
              <w:t xml:space="preserve"> i linką asekuracyjną do linii ssawnej.</w:t>
            </w:r>
          </w:p>
        </w:tc>
        <w:tc>
          <w:tcPr>
            <w:tcW w:w="4111" w:type="dxa"/>
            <w:tcBorders>
              <w:top w:val="single" w:sz="4" w:space="0" w:color="auto"/>
              <w:left w:val="single" w:sz="4" w:space="0" w:color="auto"/>
              <w:bottom w:val="single" w:sz="4" w:space="0" w:color="auto"/>
              <w:right w:val="single" w:sz="4" w:space="0" w:color="auto"/>
            </w:tcBorders>
            <w:hideMark/>
          </w:tcPr>
          <w:p w14:paraId="4E1E6FE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0B76A41"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405906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54D3605"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5.19.</w:t>
            </w:r>
          </w:p>
        </w:tc>
        <w:tc>
          <w:tcPr>
            <w:tcW w:w="5982" w:type="dxa"/>
            <w:tcBorders>
              <w:top w:val="single" w:sz="4" w:space="0" w:color="auto"/>
              <w:left w:val="single" w:sz="4" w:space="0" w:color="auto"/>
              <w:bottom w:val="single" w:sz="4" w:space="0" w:color="auto"/>
              <w:right w:val="single" w:sz="4" w:space="0" w:color="auto"/>
            </w:tcBorders>
            <w:hideMark/>
          </w:tcPr>
          <w:p w14:paraId="0E1E47B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Motopompa pływająca o wydajności nominalnej min. 400l/min (przy 2 barach). Zbiornik paliwa zapewniający pracę min. na 4 h.</w:t>
            </w:r>
          </w:p>
        </w:tc>
        <w:tc>
          <w:tcPr>
            <w:tcW w:w="4111" w:type="dxa"/>
            <w:tcBorders>
              <w:top w:val="single" w:sz="4" w:space="0" w:color="auto"/>
              <w:left w:val="single" w:sz="4" w:space="0" w:color="auto"/>
              <w:bottom w:val="single" w:sz="4" w:space="0" w:color="auto"/>
              <w:right w:val="single" w:sz="4" w:space="0" w:color="auto"/>
            </w:tcBorders>
            <w:hideMark/>
          </w:tcPr>
          <w:p w14:paraId="3AB28DE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6EFB916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03B83A42"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482A36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5.20.</w:t>
            </w:r>
          </w:p>
        </w:tc>
        <w:tc>
          <w:tcPr>
            <w:tcW w:w="5982" w:type="dxa"/>
            <w:tcBorders>
              <w:top w:val="single" w:sz="4" w:space="0" w:color="auto"/>
              <w:left w:val="single" w:sz="4" w:space="0" w:color="auto"/>
              <w:bottom w:val="single" w:sz="4" w:space="0" w:color="auto"/>
              <w:right w:val="single" w:sz="4" w:space="0" w:color="auto"/>
            </w:tcBorders>
            <w:hideMark/>
          </w:tcPr>
          <w:p w14:paraId="42C37F48" w14:textId="77777777" w:rsidR="00AD6897" w:rsidRPr="00DA3DC3" w:rsidRDefault="00AD6897" w:rsidP="00E42694">
            <w:pPr>
              <w:spacing w:before="20" w:after="20" w:line="256" w:lineRule="auto"/>
              <w:rPr>
                <w:rFonts w:ascii="Times New Roman" w:hAnsi="Times New Roman" w:cs="Times New Roman"/>
                <w:sz w:val="20"/>
                <w:szCs w:val="20"/>
              </w:rPr>
            </w:pPr>
            <w:proofErr w:type="spellStart"/>
            <w:r w:rsidRPr="00DA3DC3">
              <w:rPr>
                <w:rFonts w:ascii="Times New Roman" w:hAnsi="Times New Roman" w:cs="Times New Roman"/>
                <w:sz w:val="20"/>
                <w:szCs w:val="20"/>
              </w:rPr>
              <w:t>Zasysacz</w:t>
            </w:r>
            <w:proofErr w:type="spellEnd"/>
            <w:r w:rsidRPr="00DA3DC3">
              <w:rPr>
                <w:rFonts w:ascii="Times New Roman" w:hAnsi="Times New Roman" w:cs="Times New Roman"/>
                <w:sz w:val="20"/>
                <w:szCs w:val="20"/>
              </w:rPr>
              <w:t xml:space="preserve"> liniowy min. typ Z-2 z wężykiem.</w:t>
            </w:r>
          </w:p>
        </w:tc>
        <w:tc>
          <w:tcPr>
            <w:tcW w:w="4111" w:type="dxa"/>
            <w:tcBorders>
              <w:top w:val="single" w:sz="4" w:space="0" w:color="auto"/>
              <w:left w:val="single" w:sz="4" w:space="0" w:color="auto"/>
              <w:bottom w:val="single" w:sz="4" w:space="0" w:color="auto"/>
              <w:right w:val="single" w:sz="4" w:space="0" w:color="auto"/>
            </w:tcBorders>
            <w:hideMark/>
          </w:tcPr>
          <w:p w14:paraId="60F6D75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8AF9A1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3E11585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D9FA2D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5.21</w:t>
            </w:r>
          </w:p>
        </w:tc>
        <w:tc>
          <w:tcPr>
            <w:tcW w:w="5982" w:type="dxa"/>
            <w:tcBorders>
              <w:top w:val="single" w:sz="4" w:space="0" w:color="auto"/>
              <w:left w:val="single" w:sz="4" w:space="0" w:color="auto"/>
              <w:bottom w:val="single" w:sz="4" w:space="0" w:color="auto"/>
              <w:right w:val="single" w:sz="4" w:space="0" w:color="auto"/>
            </w:tcBorders>
            <w:hideMark/>
          </w:tcPr>
          <w:p w14:paraId="0037A43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Siodełko wężowe.</w:t>
            </w:r>
          </w:p>
        </w:tc>
        <w:tc>
          <w:tcPr>
            <w:tcW w:w="4111" w:type="dxa"/>
            <w:tcBorders>
              <w:top w:val="single" w:sz="4" w:space="0" w:color="auto"/>
              <w:left w:val="single" w:sz="4" w:space="0" w:color="auto"/>
              <w:bottom w:val="single" w:sz="4" w:space="0" w:color="auto"/>
              <w:right w:val="single" w:sz="4" w:space="0" w:color="auto"/>
            </w:tcBorders>
            <w:hideMark/>
          </w:tcPr>
          <w:p w14:paraId="71A2D69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0F0E990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DD0D69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A75ECC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5.22.</w:t>
            </w:r>
          </w:p>
        </w:tc>
        <w:tc>
          <w:tcPr>
            <w:tcW w:w="5982" w:type="dxa"/>
            <w:tcBorders>
              <w:top w:val="single" w:sz="4" w:space="0" w:color="auto"/>
              <w:left w:val="single" w:sz="4" w:space="0" w:color="auto"/>
              <w:bottom w:val="single" w:sz="4" w:space="0" w:color="auto"/>
              <w:right w:val="single" w:sz="4" w:space="0" w:color="auto"/>
            </w:tcBorders>
            <w:hideMark/>
          </w:tcPr>
          <w:p w14:paraId="590A31FD"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Prądownica </w:t>
            </w:r>
            <w:proofErr w:type="spellStart"/>
            <w:r w:rsidRPr="00DA3DC3">
              <w:rPr>
                <w:rFonts w:ascii="Times New Roman" w:hAnsi="Times New Roman" w:cs="Times New Roman"/>
                <w:sz w:val="20"/>
                <w:szCs w:val="20"/>
              </w:rPr>
              <w:t>wodno</w:t>
            </w:r>
            <w:proofErr w:type="spellEnd"/>
            <w:r w:rsidRPr="00DA3DC3">
              <w:rPr>
                <w:rFonts w:ascii="Times New Roman" w:hAnsi="Times New Roman" w:cs="Times New Roman"/>
                <w:sz w:val="20"/>
                <w:szCs w:val="20"/>
              </w:rPr>
              <w:t xml:space="preserve"> - pianowa klasy Turbo z nasadą 52 ze skokową regulacją wydajności (max. wydajność min. 4001 przy ciśnieniu 6 bar) dająca możliwość podania prądów zwartych, rozproszonych, kurtyny wodnej(mgłowy). Zasięg rzutu min. </w:t>
            </w:r>
            <w:smartTag w:uri="urn:schemas-microsoft-com:office:smarttags" w:element="metricconverter">
              <w:smartTagPr>
                <w:attr w:name="ProductID" w:val="44 m"/>
              </w:smartTagPr>
              <w:r w:rsidRPr="00DA3DC3">
                <w:rPr>
                  <w:rFonts w:ascii="Times New Roman" w:hAnsi="Times New Roman" w:cs="Times New Roman"/>
                  <w:sz w:val="20"/>
                  <w:szCs w:val="20"/>
                </w:rPr>
                <w:t>44 m</w:t>
              </w:r>
            </w:smartTag>
            <w:r w:rsidRPr="00DA3DC3">
              <w:rPr>
                <w:rFonts w:ascii="Times New Roman" w:hAnsi="Times New Roman" w:cs="Times New Roman"/>
                <w:sz w:val="20"/>
                <w:szCs w:val="20"/>
              </w:rPr>
              <w:t xml:space="preserve"> (dla prądu zwartego przy ciśnieniu max. 6 bar) Prądownica musi spełniać wymagania normy PN-EN 15 182 (lub równoważne) </w:t>
            </w:r>
          </w:p>
        </w:tc>
        <w:tc>
          <w:tcPr>
            <w:tcW w:w="4111" w:type="dxa"/>
            <w:tcBorders>
              <w:top w:val="single" w:sz="4" w:space="0" w:color="auto"/>
              <w:left w:val="single" w:sz="4" w:space="0" w:color="auto"/>
              <w:bottom w:val="single" w:sz="4" w:space="0" w:color="auto"/>
              <w:right w:val="single" w:sz="4" w:space="0" w:color="auto"/>
            </w:tcBorders>
            <w:hideMark/>
          </w:tcPr>
          <w:p w14:paraId="772C959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0474BF05"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8A4782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FC54C6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5.23.</w:t>
            </w:r>
          </w:p>
        </w:tc>
        <w:tc>
          <w:tcPr>
            <w:tcW w:w="5982" w:type="dxa"/>
            <w:tcBorders>
              <w:top w:val="single" w:sz="4" w:space="0" w:color="auto"/>
              <w:left w:val="single" w:sz="4" w:space="0" w:color="auto"/>
              <w:bottom w:val="single" w:sz="4" w:space="0" w:color="auto"/>
              <w:right w:val="single" w:sz="4" w:space="0" w:color="auto"/>
            </w:tcBorders>
            <w:hideMark/>
          </w:tcPr>
          <w:p w14:paraId="6F10D452"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Prądownica wodna PW75</w:t>
            </w:r>
          </w:p>
        </w:tc>
        <w:tc>
          <w:tcPr>
            <w:tcW w:w="4111" w:type="dxa"/>
            <w:tcBorders>
              <w:top w:val="single" w:sz="4" w:space="0" w:color="auto"/>
              <w:left w:val="single" w:sz="4" w:space="0" w:color="auto"/>
              <w:bottom w:val="single" w:sz="4" w:space="0" w:color="auto"/>
              <w:right w:val="single" w:sz="4" w:space="0" w:color="auto"/>
            </w:tcBorders>
            <w:hideMark/>
          </w:tcPr>
          <w:p w14:paraId="73AE43E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F6ECC6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810DEE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8A1C62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5.24.</w:t>
            </w:r>
          </w:p>
        </w:tc>
        <w:tc>
          <w:tcPr>
            <w:tcW w:w="5982" w:type="dxa"/>
            <w:tcBorders>
              <w:top w:val="single" w:sz="4" w:space="0" w:color="auto"/>
              <w:left w:val="single" w:sz="4" w:space="0" w:color="auto"/>
              <w:bottom w:val="single" w:sz="4" w:space="0" w:color="auto"/>
              <w:right w:val="single" w:sz="4" w:space="0" w:color="auto"/>
            </w:tcBorders>
            <w:hideMark/>
          </w:tcPr>
          <w:p w14:paraId="313AE40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Prądownica pianowa klasy PP – 4.</w:t>
            </w:r>
          </w:p>
        </w:tc>
        <w:tc>
          <w:tcPr>
            <w:tcW w:w="4111" w:type="dxa"/>
            <w:tcBorders>
              <w:top w:val="single" w:sz="4" w:space="0" w:color="auto"/>
              <w:left w:val="single" w:sz="4" w:space="0" w:color="auto"/>
              <w:bottom w:val="single" w:sz="4" w:space="0" w:color="auto"/>
              <w:right w:val="single" w:sz="4" w:space="0" w:color="auto"/>
            </w:tcBorders>
            <w:hideMark/>
          </w:tcPr>
          <w:p w14:paraId="3B4A22E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2628D8C6"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BC5E2E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A43F58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5.25.</w:t>
            </w:r>
          </w:p>
        </w:tc>
        <w:tc>
          <w:tcPr>
            <w:tcW w:w="5982" w:type="dxa"/>
            <w:tcBorders>
              <w:top w:val="single" w:sz="4" w:space="0" w:color="auto"/>
              <w:left w:val="single" w:sz="4" w:space="0" w:color="auto"/>
              <w:bottom w:val="single" w:sz="4" w:space="0" w:color="auto"/>
              <w:right w:val="single" w:sz="4" w:space="0" w:color="auto"/>
            </w:tcBorders>
            <w:hideMark/>
          </w:tcPr>
          <w:p w14:paraId="6C2ED29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Prądownica pianowa klasy PP – 2.</w:t>
            </w:r>
          </w:p>
        </w:tc>
        <w:tc>
          <w:tcPr>
            <w:tcW w:w="4111" w:type="dxa"/>
            <w:tcBorders>
              <w:top w:val="single" w:sz="4" w:space="0" w:color="auto"/>
              <w:left w:val="single" w:sz="4" w:space="0" w:color="auto"/>
              <w:bottom w:val="single" w:sz="4" w:space="0" w:color="auto"/>
              <w:right w:val="single" w:sz="4" w:space="0" w:color="auto"/>
            </w:tcBorders>
            <w:hideMark/>
          </w:tcPr>
          <w:p w14:paraId="5B5204E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4932380"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4CB9C0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19FA10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5.26.</w:t>
            </w:r>
          </w:p>
        </w:tc>
        <w:tc>
          <w:tcPr>
            <w:tcW w:w="5982" w:type="dxa"/>
            <w:tcBorders>
              <w:top w:val="single" w:sz="4" w:space="0" w:color="auto"/>
              <w:left w:val="single" w:sz="4" w:space="0" w:color="auto"/>
              <w:bottom w:val="single" w:sz="4" w:space="0" w:color="auto"/>
              <w:right w:val="single" w:sz="4" w:space="0" w:color="auto"/>
            </w:tcBorders>
            <w:hideMark/>
          </w:tcPr>
          <w:p w14:paraId="63F03CF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Przełącznik 110/75.</w:t>
            </w:r>
          </w:p>
        </w:tc>
        <w:tc>
          <w:tcPr>
            <w:tcW w:w="4111" w:type="dxa"/>
            <w:tcBorders>
              <w:top w:val="single" w:sz="4" w:space="0" w:color="auto"/>
              <w:left w:val="single" w:sz="4" w:space="0" w:color="auto"/>
              <w:bottom w:val="single" w:sz="4" w:space="0" w:color="auto"/>
              <w:right w:val="single" w:sz="4" w:space="0" w:color="auto"/>
            </w:tcBorders>
            <w:hideMark/>
          </w:tcPr>
          <w:p w14:paraId="1260946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1E29CDD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56AF106"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22EC03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5.27.</w:t>
            </w:r>
          </w:p>
        </w:tc>
        <w:tc>
          <w:tcPr>
            <w:tcW w:w="5982" w:type="dxa"/>
            <w:tcBorders>
              <w:top w:val="single" w:sz="4" w:space="0" w:color="auto"/>
              <w:left w:val="single" w:sz="4" w:space="0" w:color="auto"/>
              <w:bottom w:val="single" w:sz="4" w:space="0" w:color="auto"/>
              <w:right w:val="single" w:sz="4" w:space="0" w:color="auto"/>
            </w:tcBorders>
            <w:hideMark/>
          </w:tcPr>
          <w:p w14:paraId="6690025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Przełącznik 75/52.</w:t>
            </w:r>
          </w:p>
        </w:tc>
        <w:tc>
          <w:tcPr>
            <w:tcW w:w="4111" w:type="dxa"/>
            <w:tcBorders>
              <w:top w:val="single" w:sz="4" w:space="0" w:color="auto"/>
              <w:left w:val="single" w:sz="4" w:space="0" w:color="auto"/>
              <w:bottom w:val="single" w:sz="4" w:space="0" w:color="auto"/>
              <w:right w:val="single" w:sz="4" w:space="0" w:color="auto"/>
            </w:tcBorders>
            <w:hideMark/>
          </w:tcPr>
          <w:p w14:paraId="3DB6F56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2EF19842"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7AD933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2AD2CD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5.28.</w:t>
            </w:r>
          </w:p>
        </w:tc>
        <w:tc>
          <w:tcPr>
            <w:tcW w:w="5982" w:type="dxa"/>
            <w:tcBorders>
              <w:top w:val="single" w:sz="4" w:space="0" w:color="auto"/>
              <w:left w:val="single" w:sz="4" w:space="0" w:color="auto"/>
              <w:bottom w:val="single" w:sz="4" w:space="0" w:color="auto"/>
              <w:right w:val="single" w:sz="4" w:space="0" w:color="auto"/>
            </w:tcBorders>
            <w:hideMark/>
          </w:tcPr>
          <w:p w14:paraId="789F61F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Zbieracz 2x75/110.</w:t>
            </w:r>
          </w:p>
        </w:tc>
        <w:tc>
          <w:tcPr>
            <w:tcW w:w="4111" w:type="dxa"/>
            <w:tcBorders>
              <w:top w:val="single" w:sz="4" w:space="0" w:color="auto"/>
              <w:left w:val="single" w:sz="4" w:space="0" w:color="auto"/>
              <w:bottom w:val="single" w:sz="4" w:space="0" w:color="auto"/>
              <w:right w:val="single" w:sz="4" w:space="0" w:color="auto"/>
            </w:tcBorders>
            <w:hideMark/>
          </w:tcPr>
          <w:p w14:paraId="157E43C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27FB1DA9"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47275D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8F689DE"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5.29.</w:t>
            </w:r>
          </w:p>
        </w:tc>
        <w:tc>
          <w:tcPr>
            <w:tcW w:w="5982" w:type="dxa"/>
            <w:tcBorders>
              <w:top w:val="single" w:sz="4" w:space="0" w:color="auto"/>
              <w:left w:val="single" w:sz="4" w:space="0" w:color="auto"/>
              <w:bottom w:val="single" w:sz="4" w:space="0" w:color="auto"/>
              <w:right w:val="single" w:sz="4" w:space="0" w:color="auto"/>
            </w:tcBorders>
            <w:hideMark/>
          </w:tcPr>
          <w:p w14:paraId="7513C30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Rozdzielacze kulowe G-75/52-75-52 lub K-75/52-75-52</w:t>
            </w:r>
          </w:p>
          <w:p w14:paraId="122E5C15" w14:textId="77777777" w:rsidR="00AD6897" w:rsidRPr="00DA3DC3" w:rsidRDefault="00AD6897" w:rsidP="00E42694">
            <w:pPr>
              <w:spacing w:before="20" w:after="20" w:line="256" w:lineRule="auto"/>
              <w:rPr>
                <w:rFonts w:ascii="Times New Roman" w:hAnsi="Times New Roman" w:cs="Times New Roman"/>
                <w:sz w:val="20"/>
                <w:szCs w:val="20"/>
              </w:rPr>
            </w:pPr>
          </w:p>
        </w:tc>
        <w:tc>
          <w:tcPr>
            <w:tcW w:w="4111" w:type="dxa"/>
            <w:tcBorders>
              <w:top w:val="single" w:sz="4" w:space="0" w:color="auto"/>
              <w:left w:val="single" w:sz="4" w:space="0" w:color="auto"/>
              <w:bottom w:val="single" w:sz="4" w:space="0" w:color="auto"/>
              <w:right w:val="single" w:sz="4" w:space="0" w:color="auto"/>
            </w:tcBorders>
            <w:hideMark/>
          </w:tcPr>
          <w:p w14:paraId="178F587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71408D1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BF14B2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620818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5.30.</w:t>
            </w:r>
          </w:p>
        </w:tc>
        <w:tc>
          <w:tcPr>
            <w:tcW w:w="5982" w:type="dxa"/>
            <w:tcBorders>
              <w:top w:val="single" w:sz="4" w:space="0" w:color="auto"/>
              <w:left w:val="single" w:sz="4" w:space="0" w:color="auto"/>
              <w:bottom w:val="single" w:sz="4" w:space="0" w:color="auto"/>
              <w:right w:val="single" w:sz="4" w:space="0" w:color="auto"/>
            </w:tcBorders>
            <w:hideMark/>
          </w:tcPr>
          <w:p w14:paraId="681583C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Stojak hydrantowy krótki z kluczem.</w:t>
            </w:r>
          </w:p>
        </w:tc>
        <w:tc>
          <w:tcPr>
            <w:tcW w:w="4111" w:type="dxa"/>
            <w:tcBorders>
              <w:top w:val="single" w:sz="4" w:space="0" w:color="auto"/>
              <w:left w:val="single" w:sz="4" w:space="0" w:color="auto"/>
              <w:bottom w:val="single" w:sz="4" w:space="0" w:color="auto"/>
              <w:right w:val="single" w:sz="4" w:space="0" w:color="auto"/>
            </w:tcBorders>
            <w:hideMark/>
          </w:tcPr>
          <w:p w14:paraId="1C6E9AC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A33AFEF"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106DEE8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2DCDD2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5.31.</w:t>
            </w:r>
          </w:p>
        </w:tc>
        <w:tc>
          <w:tcPr>
            <w:tcW w:w="5982" w:type="dxa"/>
            <w:tcBorders>
              <w:top w:val="single" w:sz="4" w:space="0" w:color="auto"/>
              <w:left w:val="single" w:sz="4" w:space="0" w:color="auto"/>
              <w:bottom w:val="single" w:sz="4" w:space="0" w:color="auto"/>
              <w:right w:val="single" w:sz="4" w:space="0" w:color="auto"/>
            </w:tcBorders>
            <w:hideMark/>
          </w:tcPr>
          <w:p w14:paraId="2E1CEDA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Wytwornica pianowa klasy WP-2/75 (z manometrem i zaworem).                                         </w:t>
            </w:r>
          </w:p>
        </w:tc>
        <w:tc>
          <w:tcPr>
            <w:tcW w:w="4111" w:type="dxa"/>
            <w:tcBorders>
              <w:top w:val="single" w:sz="4" w:space="0" w:color="auto"/>
              <w:left w:val="single" w:sz="4" w:space="0" w:color="auto"/>
              <w:bottom w:val="single" w:sz="4" w:space="0" w:color="auto"/>
              <w:right w:val="single" w:sz="4" w:space="0" w:color="auto"/>
            </w:tcBorders>
            <w:hideMark/>
          </w:tcPr>
          <w:p w14:paraId="26D6A46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36E7AE9"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732888AA"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46549A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5.32.</w:t>
            </w:r>
          </w:p>
        </w:tc>
        <w:tc>
          <w:tcPr>
            <w:tcW w:w="5982" w:type="dxa"/>
            <w:tcBorders>
              <w:top w:val="single" w:sz="4" w:space="0" w:color="auto"/>
              <w:left w:val="single" w:sz="4" w:space="0" w:color="auto"/>
              <w:bottom w:val="single" w:sz="4" w:space="0" w:color="auto"/>
              <w:right w:val="single" w:sz="4" w:space="0" w:color="auto"/>
            </w:tcBorders>
            <w:hideMark/>
          </w:tcPr>
          <w:p w14:paraId="1CC7488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hydrantów nadziemnych.</w:t>
            </w:r>
          </w:p>
        </w:tc>
        <w:tc>
          <w:tcPr>
            <w:tcW w:w="4111" w:type="dxa"/>
            <w:tcBorders>
              <w:top w:val="single" w:sz="4" w:space="0" w:color="auto"/>
              <w:left w:val="single" w:sz="4" w:space="0" w:color="auto"/>
              <w:bottom w:val="single" w:sz="4" w:space="0" w:color="auto"/>
              <w:right w:val="single" w:sz="4" w:space="0" w:color="auto"/>
            </w:tcBorders>
            <w:hideMark/>
          </w:tcPr>
          <w:p w14:paraId="24358FF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5E02642"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723312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50FE80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5.33.</w:t>
            </w:r>
          </w:p>
        </w:tc>
        <w:tc>
          <w:tcPr>
            <w:tcW w:w="5982" w:type="dxa"/>
            <w:tcBorders>
              <w:top w:val="single" w:sz="4" w:space="0" w:color="auto"/>
              <w:left w:val="single" w:sz="4" w:space="0" w:color="auto"/>
              <w:bottom w:val="single" w:sz="4" w:space="0" w:color="auto"/>
              <w:right w:val="single" w:sz="4" w:space="0" w:color="auto"/>
            </w:tcBorders>
            <w:hideMark/>
          </w:tcPr>
          <w:p w14:paraId="7E45418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hydrantów podziemnych.</w:t>
            </w:r>
          </w:p>
        </w:tc>
        <w:tc>
          <w:tcPr>
            <w:tcW w:w="4111" w:type="dxa"/>
            <w:tcBorders>
              <w:top w:val="single" w:sz="4" w:space="0" w:color="auto"/>
              <w:left w:val="single" w:sz="4" w:space="0" w:color="auto"/>
              <w:bottom w:val="single" w:sz="4" w:space="0" w:color="auto"/>
              <w:right w:val="single" w:sz="4" w:space="0" w:color="auto"/>
            </w:tcBorders>
            <w:hideMark/>
          </w:tcPr>
          <w:p w14:paraId="41F1163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8EF15C6"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57CBD96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C22B34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5.34.</w:t>
            </w:r>
          </w:p>
        </w:tc>
        <w:tc>
          <w:tcPr>
            <w:tcW w:w="5982" w:type="dxa"/>
            <w:tcBorders>
              <w:top w:val="single" w:sz="4" w:space="0" w:color="auto"/>
              <w:left w:val="single" w:sz="4" w:space="0" w:color="auto"/>
              <w:bottom w:val="single" w:sz="4" w:space="0" w:color="auto"/>
              <w:right w:val="single" w:sz="4" w:space="0" w:color="auto"/>
            </w:tcBorders>
            <w:hideMark/>
          </w:tcPr>
          <w:p w14:paraId="6A43ED5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łączników pożarniczych.</w:t>
            </w:r>
          </w:p>
        </w:tc>
        <w:tc>
          <w:tcPr>
            <w:tcW w:w="4111" w:type="dxa"/>
            <w:tcBorders>
              <w:top w:val="single" w:sz="4" w:space="0" w:color="auto"/>
              <w:left w:val="single" w:sz="4" w:space="0" w:color="auto"/>
              <w:bottom w:val="single" w:sz="4" w:space="0" w:color="auto"/>
              <w:right w:val="single" w:sz="4" w:space="0" w:color="auto"/>
            </w:tcBorders>
            <w:hideMark/>
          </w:tcPr>
          <w:p w14:paraId="4AF571A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451528D2"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28B4847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25F36F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5.35.</w:t>
            </w:r>
          </w:p>
        </w:tc>
        <w:tc>
          <w:tcPr>
            <w:tcW w:w="5982" w:type="dxa"/>
            <w:tcBorders>
              <w:top w:val="single" w:sz="4" w:space="0" w:color="auto"/>
              <w:left w:val="single" w:sz="4" w:space="0" w:color="auto"/>
              <w:bottom w:val="single" w:sz="4" w:space="0" w:color="auto"/>
              <w:right w:val="single" w:sz="4" w:space="0" w:color="auto"/>
            </w:tcBorders>
            <w:hideMark/>
          </w:tcPr>
          <w:p w14:paraId="59CC0AE0" w14:textId="77777777" w:rsidR="00AD6897" w:rsidRPr="00DA3DC3" w:rsidRDefault="00AD6897" w:rsidP="00E42694">
            <w:pPr>
              <w:spacing w:before="20" w:after="20" w:line="256" w:lineRule="auto"/>
              <w:rPr>
                <w:rFonts w:ascii="Times New Roman" w:hAnsi="Times New Roman" w:cs="Times New Roman"/>
                <w:sz w:val="20"/>
                <w:szCs w:val="20"/>
              </w:rPr>
            </w:pPr>
            <w:proofErr w:type="spellStart"/>
            <w:r w:rsidRPr="00DA3DC3">
              <w:rPr>
                <w:rFonts w:ascii="Times New Roman" w:hAnsi="Times New Roman" w:cs="Times New Roman"/>
                <w:sz w:val="20"/>
                <w:szCs w:val="20"/>
              </w:rPr>
              <w:t>Wysysacz</w:t>
            </w:r>
            <w:proofErr w:type="spellEnd"/>
            <w:r w:rsidRPr="00DA3DC3">
              <w:rPr>
                <w:rFonts w:ascii="Times New Roman" w:hAnsi="Times New Roman" w:cs="Times New Roman"/>
                <w:sz w:val="20"/>
                <w:szCs w:val="20"/>
              </w:rPr>
              <w:t xml:space="preserve">  (pompa strumieniowa).</w:t>
            </w:r>
          </w:p>
        </w:tc>
        <w:tc>
          <w:tcPr>
            <w:tcW w:w="4111" w:type="dxa"/>
            <w:tcBorders>
              <w:top w:val="single" w:sz="4" w:space="0" w:color="auto"/>
              <w:left w:val="single" w:sz="4" w:space="0" w:color="auto"/>
              <w:bottom w:val="single" w:sz="4" w:space="0" w:color="auto"/>
              <w:right w:val="single" w:sz="4" w:space="0" w:color="auto"/>
            </w:tcBorders>
            <w:hideMark/>
          </w:tcPr>
          <w:p w14:paraId="03CA243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CDC40F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1E39B4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04BA3E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5.36.</w:t>
            </w:r>
          </w:p>
        </w:tc>
        <w:tc>
          <w:tcPr>
            <w:tcW w:w="5982" w:type="dxa"/>
            <w:tcBorders>
              <w:top w:val="single" w:sz="4" w:space="0" w:color="auto"/>
              <w:left w:val="single" w:sz="4" w:space="0" w:color="auto"/>
              <w:bottom w:val="single" w:sz="4" w:space="0" w:color="auto"/>
              <w:right w:val="single" w:sz="4" w:space="0" w:color="auto"/>
            </w:tcBorders>
            <w:hideMark/>
          </w:tcPr>
          <w:p w14:paraId="60DC7FE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Klucz do pokryw kanałowych.</w:t>
            </w:r>
          </w:p>
        </w:tc>
        <w:tc>
          <w:tcPr>
            <w:tcW w:w="4111" w:type="dxa"/>
            <w:tcBorders>
              <w:top w:val="single" w:sz="4" w:space="0" w:color="auto"/>
              <w:left w:val="single" w:sz="4" w:space="0" w:color="auto"/>
              <w:bottom w:val="single" w:sz="4" w:space="0" w:color="auto"/>
              <w:right w:val="single" w:sz="4" w:space="0" w:color="auto"/>
            </w:tcBorders>
            <w:hideMark/>
          </w:tcPr>
          <w:p w14:paraId="0622D13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00C0720A"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BCEF16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3CA0FF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5.37.</w:t>
            </w:r>
          </w:p>
        </w:tc>
        <w:tc>
          <w:tcPr>
            <w:tcW w:w="5982" w:type="dxa"/>
            <w:tcBorders>
              <w:top w:val="single" w:sz="4" w:space="0" w:color="auto"/>
              <w:left w:val="single" w:sz="4" w:space="0" w:color="auto"/>
              <w:bottom w:val="single" w:sz="4" w:space="0" w:color="auto"/>
              <w:right w:val="single" w:sz="4" w:space="0" w:color="auto"/>
            </w:tcBorders>
            <w:hideMark/>
          </w:tcPr>
          <w:p w14:paraId="39D2B20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Mostki przejazdowe (75, 52).</w:t>
            </w:r>
          </w:p>
        </w:tc>
        <w:tc>
          <w:tcPr>
            <w:tcW w:w="4111" w:type="dxa"/>
            <w:tcBorders>
              <w:top w:val="single" w:sz="4" w:space="0" w:color="auto"/>
              <w:left w:val="single" w:sz="4" w:space="0" w:color="auto"/>
              <w:bottom w:val="single" w:sz="4" w:space="0" w:color="auto"/>
              <w:right w:val="single" w:sz="4" w:space="0" w:color="auto"/>
            </w:tcBorders>
            <w:hideMark/>
          </w:tcPr>
          <w:p w14:paraId="6304545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382558D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8D513E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D0FAB1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5.38.</w:t>
            </w:r>
          </w:p>
        </w:tc>
        <w:tc>
          <w:tcPr>
            <w:tcW w:w="5982" w:type="dxa"/>
            <w:tcBorders>
              <w:top w:val="single" w:sz="4" w:space="0" w:color="auto"/>
              <w:left w:val="single" w:sz="4" w:space="0" w:color="auto"/>
              <w:bottom w:val="single" w:sz="4" w:space="0" w:color="auto"/>
              <w:right w:val="single" w:sz="4" w:space="0" w:color="auto"/>
            </w:tcBorders>
            <w:hideMark/>
          </w:tcPr>
          <w:p w14:paraId="7D23BE2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Kurtyna wodna wielkości 75.</w:t>
            </w:r>
          </w:p>
        </w:tc>
        <w:tc>
          <w:tcPr>
            <w:tcW w:w="4111" w:type="dxa"/>
            <w:tcBorders>
              <w:top w:val="single" w:sz="4" w:space="0" w:color="auto"/>
              <w:left w:val="single" w:sz="4" w:space="0" w:color="auto"/>
              <w:bottom w:val="single" w:sz="4" w:space="0" w:color="auto"/>
              <w:right w:val="single" w:sz="4" w:space="0" w:color="auto"/>
            </w:tcBorders>
            <w:hideMark/>
          </w:tcPr>
          <w:p w14:paraId="5F423FA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0B91862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2AEFD13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169A7E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5.39.</w:t>
            </w:r>
          </w:p>
        </w:tc>
        <w:tc>
          <w:tcPr>
            <w:tcW w:w="5982" w:type="dxa"/>
            <w:tcBorders>
              <w:top w:val="single" w:sz="4" w:space="0" w:color="auto"/>
              <w:left w:val="single" w:sz="4" w:space="0" w:color="auto"/>
              <w:bottom w:val="single" w:sz="4" w:space="0" w:color="auto"/>
              <w:right w:val="single" w:sz="4" w:space="0" w:color="auto"/>
            </w:tcBorders>
            <w:hideMark/>
          </w:tcPr>
          <w:p w14:paraId="5D5A8BE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Kurtyna wodna wielkości 52.</w:t>
            </w:r>
          </w:p>
        </w:tc>
        <w:tc>
          <w:tcPr>
            <w:tcW w:w="4111" w:type="dxa"/>
            <w:tcBorders>
              <w:top w:val="single" w:sz="4" w:space="0" w:color="auto"/>
              <w:left w:val="single" w:sz="4" w:space="0" w:color="auto"/>
              <w:bottom w:val="single" w:sz="4" w:space="0" w:color="auto"/>
              <w:right w:val="single" w:sz="4" w:space="0" w:color="auto"/>
            </w:tcBorders>
            <w:hideMark/>
          </w:tcPr>
          <w:p w14:paraId="75B6E27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41B6B4B"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AA6596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D3A3B4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5.40.</w:t>
            </w:r>
          </w:p>
        </w:tc>
        <w:tc>
          <w:tcPr>
            <w:tcW w:w="5982" w:type="dxa"/>
            <w:tcBorders>
              <w:top w:val="single" w:sz="4" w:space="0" w:color="auto"/>
              <w:left w:val="single" w:sz="4" w:space="0" w:color="auto"/>
              <w:bottom w:val="single" w:sz="4" w:space="0" w:color="auto"/>
              <w:right w:val="single" w:sz="4" w:space="0" w:color="auto"/>
            </w:tcBorders>
            <w:hideMark/>
          </w:tcPr>
          <w:p w14:paraId="4E017FF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Bosak podręczny wykonany ze stali wysokoga</w:t>
            </w:r>
            <w:r w:rsidRPr="00DA3DC3">
              <w:rPr>
                <w:rFonts w:ascii="Times New Roman" w:hAnsi="Times New Roman" w:cs="Times New Roman"/>
                <w:sz w:val="20"/>
                <w:szCs w:val="20"/>
              </w:rPr>
              <w:softHyphen/>
              <w:t>tunkowej, długość ok. 1,3 m.</w:t>
            </w:r>
          </w:p>
        </w:tc>
        <w:tc>
          <w:tcPr>
            <w:tcW w:w="4111" w:type="dxa"/>
            <w:tcBorders>
              <w:top w:val="single" w:sz="4" w:space="0" w:color="auto"/>
              <w:left w:val="single" w:sz="4" w:space="0" w:color="auto"/>
              <w:bottom w:val="single" w:sz="4" w:space="0" w:color="auto"/>
              <w:right w:val="single" w:sz="4" w:space="0" w:color="auto"/>
            </w:tcBorders>
            <w:hideMark/>
          </w:tcPr>
          <w:p w14:paraId="2A96164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5AE1271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0070CD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AC0A46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5.41.</w:t>
            </w:r>
          </w:p>
        </w:tc>
        <w:tc>
          <w:tcPr>
            <w:tcW w:w="5982" w:type="dxa"/>
            <w:tcBorders>
              <w:top w:val="single" w:sz="4" w:space="0" w:color="auto"/>
              <w:left w:val="single" w:sz="4" w:space="0" w:color="auto"/>
              <w:bottom w:val="single" w:sz="4" w:space="0" w:color="auto"/>
              <w:right w:val="single" w:sz="4" w:space="0" w:color="auto"/>
            </w:tcBorders>
            <w:hideMark/>
          </w:tcPr>
          <w:p w14:paraId="3B6FD10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Bosak lekki ogólnego przeznaczenia podręczny wykonany ze stali wysokoga</w:t>
            </w:r>
            <w:r w:rsidRPr="00DA3DC3">
              <w:rPr>
                <w:rFonts w:ascii="Times New Roman" w:hAnsi="Times New Roman" w:cs="Times New Roman"/>
                <w:sz w:val="20"/>
                <w:szCs w:val="20"/>
              </w:rPr>
              <w:softHyphen/>
              <w:t>tunkowej, dł. ok. 4 m.</w:t>
            </w:r>
          </w:p>
        </w:tc>
        <w:tc>
          <w:tcPr>
            <w:tcW w:w="4111" w:type="dxa"/>
            <w:tcBorders>
              <w:top w:val="single" w:sz="4" w:space="0" w:color="auto"/>
              <w:left w:val="single" w:sz="4" w:space="0" w:color="auto"/>
              <w:bottom w:val="single" w:sz="4" w:space="0" w:color="auto"/>
              <w:right w:val="single" w:sz="4" w:space="0" w:color="auto"/>
            </w:tcBorders>
            <w:hideMark/>
          </w:tcPr>
          <w:p w14:paraId="4BB373B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E6B938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18E049E4"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9845E6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5.42.</w:t>
            </w:r>
          </w:p>
        </w:tc>
        <w:tc>
          <w:tcPr>
            <w:tcW w:w="5982" w:type="dxa"/>
            <w:tcBorders>
              <w:top w:val="single" w:sz="4" w:space="0" w:color="auto"/>
              <w:left w:val="single" w:sz="4" w:space="0" w:color="auto"/>
              <w:bottom w:val="single" w:sz="4" w:space="0" w:color="auto"/>
              <w:right w:val="single" w:sz="4" w:space="0" w:color="auto"/>
            </w:tcBorders>
            <w:hideMark/>
          </w:tcPr>
          <w:p w14:paraId="1627A95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Bosak ciężki.</w:t>
            </w:r>
          </w:p>
        </w:tc>
        <w:tc>
          <w:tcPr>
            <w:tcW w:w="4111" w:type="dxa"/>
            <w:tcBorders>
              <w:top w:val="single" w:sz="4" w:space="0" w:color="auto"/>
              <w:left w:val="single" w:sz="4" w:space="0" w:color="auto"/>
              <w:bottom w:val="single" w:sz="4" w:space="0" w:color="auto"/>
              <w:right w:val="single" w:sz="4" w:space="0" w:color="auto"/>
            </w:tcBorders>
            <w:hideMark/>
          </w:tcPr>
          <w:p w14:paraId="0A98EA8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2769975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3C83136"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F7F5C6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5.43.</w:t>
            </w:r>
          </w:p>
        </w:tc>
        <w:tc>
          <w:tcPr>
            <w:tcW w:w="5982" w:type="dxa"/>
            <w:tcBorders>
              <w:top w:val="single" w:sz="4" w:space="0" w:color="auto"/>
              <w:left w:val="single" w:sz="4" w:space="0" w:color="auto"/>
              <w:bottom w:val="single" w:sz="4" w:space="0" w:color="auto"/>
              <w:right w:val="single" w:sz="4" w:space="0" w:color="auto"/>
            </w:tcBorders>
            <w:hideMark/>
          </w:tcPr>
          <w:p w14:paraId="040904E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Łom wykonany ze stali wysokoga</w:t>
            </w:r>
            <w:r w:rsidRPr="00DA3DC3">
              <w:rPr>
                <w:rFonts w:ascii="Times New Roman" w:hAnsi="Times New Roman" w:cs="Times New Roman"/>
                <w:sz w:val="20"/>
                <w:szCs w:val="20"/>
              </w:rPr>
              <w:softHyphen/>
              <w:t>tunkowej.</w:t>
            </w:r>
          </w:p>
        </w:tc>
        <w:tc>
          <w:tcPr>
            <w:tcW w:w="4111" w:type="dxa"/>
            <w:tcBorders>
              <w:top w:val="single" w:sz="4" w:space="0" w:color="auto"/>
              <w:left w:val="single" w:sz="4" w:space="0" w:color="auto"/>
              <w:bottom w:val="single" w:sz="4" w:space="0" w:color="auto"/>
              <w:right w:val="single" w:sz="4" w:space="0" w:color="auto"/>
            </w:tcBorders>
            <w:hideMark/>
          </w:tcPr>
          <w:p w14:paraId="690E0D5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B22093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3594348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214C13A"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5.44.</w:t>
            </w:r>
          </w:p>
        </w:tc>
        <w:tc>
          <w:tcPr>
            <w:tcW w:w="5982" w:type="dxa"/>
            <w:tcBorders>
              <w:top w:val="single" w:sz="4" w:space="0" w:color="auto"/>
              <w:left w:val="single" w:sz="4" w:space="0" w:color="auto"/>
              <w:bottom w:val="single" w:sz="4" w:space="0" w:color="auto"/>
              <w:right w:val="single" w:sz="4" w:space="0" w:color="auto"/>
            </w:tcBorders>
            <w:hideMark/>
          </w:tcPr>
          <w:p w14:paraId="2145BB65" w14:textId="77777777" w:rsidR="00AD6897" w:rsidRPr="00DA3DC3" w:rsidRDefault="00AD6897" w:rsidP="00E42694">
            <w:pPr>
              <w:spacing w:before="20" w:after="20" w:line="256" w:lineRule="auto"/>
              <w:rPr>
                <w:rFonts w:ascii="Times New Roman" w:hAnsi="Times New Roman" w:cs="Times New Roman"/>
                <w:bCs/>
                <w:sz w:val="20"/>
                <w:szCs w:val="20"/>
              </w:rPr>
            </w:pPr>
            <w:r w:rsidRPr="00DA3DC3">
              <w:rPr>
                <w:rFonts w:ascii="Times New Roman" w:hAnsi="Times New Roman" w:cs="Times New Roman"/>
                <w:bCs/>
                <w:sz w:val="20"/>
                <w:szCs w:val="20"/>
              </w:rPr>
              <w:t xml:space="preserve">Pilarka do drewna w wykonaniu profesjonalnym z silnikiem o mocy min. 6,4 kW z prowadnicą 36". </w:t>
            </w:r>
          </w:p>
          <w:p w14:paraId="0B32C5C5" w14:textId="77777777" w:rsidR="00AD6897" w:rsidRPr="00DA3DC3" w:rsidRDefault="00AD6897" w:rsidP="00E42694">
            <w:pPr>
              <w:spacing w:before="20" w:after="20" w:line="256" w:lineRule="auto"/>
              <w:rPr>
                <w:rFonts w:ascii="Times New Roman" w:hAnsi="Times New Roman" w:cs="Times New Roman"/>
                <w:bCs/>
                <w:sz w:val="20"/>
                <w:szCs w:val="20"/>
              </w:rPr>
            </w:pPr>
            <w:r w:rsidRPr="00DA3DC3">
              <w:rPr>
                <w:rFonts w:ascii="Times New Roman" w:hAnsi="Times New Roman" w:cs="Times New Roman"/>
                <w:bCs/>
                <w:sz w:val="20"/>
                <w:szCs w:val="20"/>
              </w:rPr>
              <w:t>- w komplecie z dodatkowym łańcuchem i prowadnicą,</w:t>
            </w:r>
          </w:p>
          <w:p w14:paraId="35D9D342" w14:textId="77777777" w:rsidR="00AD6897" w:rsidRPr="00DA3DC3" w:rsidRDefault="00AD6897" w:rsidP="00E42694">
            <w:pPr>
              <w:spacing w:before="20" w:after="20" w:line="256" w:lineRule="auto"/>
              <w:rPr>
                <w:rFonts w:ascii="Times New Roman" w:hAnsi="Times New Roman" w:cs="Times New Roman"/>
                <w:bCs/>
                <w:sz w:val="20"/>
                <w:szCs w:val="20"/>
              </w:rPr>
            </w:pPr>
            <w:r w:rsidRPr="00DA3DC3">
              <w:rPr>
                <w:rFonts w:ascii="Times New Roman" w:hAnsi="Times New Roman" w:cs="Times New Roman"/>
                <w:bCs/>
                <w:sz w:val="20"/>
                <w:szCs w:val="20"/>
              </w:rPr>
              <w:t>- narzędzia do regulacji oraz wymiany części zapasowych i elementów zużywających się podczas pracy – fabrycznie dołączone do pilarki,</w:t>
            </w:r>
          </w:p>
        </w:tc>
        <w:tc>
          <w:tcPr>
            <w:tcW w:w="4111" w:type="dxa"/>
            <w:tcBorders>
              <w:top w:val="single" w:sz="4" w:space="0" w:color="auto"/>
              <w:left w:val="single" w:sz="4" w:space="0" w:color="auto"/>
              <w:bottom w:val="single" w:sz="4" w:space="0" w:color="auto"/>
              <w:right w:val="single" w:sz="4" w:space="0" w:color="auto"/>
            </w:tcBorders>
          </w:tcPr>
          <w:p w14:paraId="008A69C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p w14:paraId="59082F10"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A024EC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665A35B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1B006E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5.45.</w:t>
            </w:r>
          </w:p>
        </w:tc>
        <w:tc>
          <w:tcPr>
            <w:tcW w:w="5982" w:type="dxa"/>
            <w:tcBorders>
              <w:top w:val="single" w:sz="4" w:space="0" w:color="auto"/>
              <w:left w:val="single" w:sz="4" w:space="0" w:color="auto"/>
              <w:bottom w:val="single" w:sz="4" w:space="0" w:color="auto"/>
              <w:right w:val="single" w:sz="4" w:space="0" w:color="auto"/>
            </w:tcBorders>
            <w:hideMark/>
          </w:tcPr>
          <w:p w14:paraId="29054F9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Przecinarka w wykonaniu profesjonalnym do stali i betonu o napędzie spalinowym z tarczami różnych typów (do betonu, stali, materiałów wielowarstwowych, ratownicza). Waga urządzenia (bez urządzeń tnących) - do 11kg.</w:t>
            </w:r>
          </w:p>
        </w:tc>
        <w:tc>
          <w:tcPr>
            <w:tcW w:w="4111" w:type="dxa"/>
            <w:tcBorders>
              <w:top w:val="single" w:sz="4" w:space="0" w:color="auto"/>
              <w:left w:val="single" w:sz="4" w:space="0" w:color="auto"/>
              <w:bottom w:val="single" w:sz="4" w:space="0" w:color="auto"/>
              <w:right w:val="single" w:sz="4" w:space="0" w:color="auto"/>
            </w:tcBorders>
          </w:tcPr>
          <w:p w14:paraId="4BCB29D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p w14:paraId="4C123DEE"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2DEBF3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AE303A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DCC5347" w14:textId="77777777" w:rsidR="00AD6897" w:rsidRPr="00DA3DC3" w:rsidRDefault="00AD6897" w:rsidP="00E42694">
            <w:pPr>
              <w:spacing w:before="20" w:after="20" w:line="256" w:lineRule="auto"/>
              <w:jc w:val="center"/>
              <w:rPr>
                <w:rFonts w:ascii="Times New Roman" w:hAnsi="Times New Roman" w:cs="Times New Roman"/>
                <w:b/>
                <w:sz w:val="20"/>
                <w:szCs w:val="20"/>
              </w:rPr>
            </w:pPr>
            <w:r w:rsidRPr="00DA3DC3">
              <w:rPr>
                <w:rFonts w:ascii="Times New Roman" w:hAnsi="Times New Roman" w:cs="Times New Roman"/>
                <w:bCs/>
                <w:sz w:val="20"/>
                <w:szCs w:val="20"/>
              </w:rPr>
              <w:t>5.46</w:t>
            </w:r>
            <w:r w:rsidRPr="00DA3DC3">
              <w:rPr>
                <w:rFonts w:ascii="Times New Roman" w:hAnsi="Times New Roman" w:cs="Times New Roman"/>
                <w:b/>
                <w:sz w:val="20"/>
                <w:szCs w:val="20"/>
              </w:rPr>
              <w:t>.</w:t>
            </w:r>
          </w:p>
        </w:tc>
        <w:tc>
          <w:tcPr>
            <w:tcW w:w="5982" w:type="dxa"/>
            <w:tcBorders>
              <w:top w:val="single" w:sz="4" w:space="0" w:color="auto"/>
              <w:left w:val="single" w:sz="4" w:space="0" w:color="auto"/>
              <w:bottom w:val="single" w:sz="4" w:space="0" w:color="auto"/>
              <w:right w:val="single" w:sz="4" w:space="0" w:color="auto"/>
            </w:tcBorders>
            <w:hideMark/>
          </w:tcPr>
          <w:p w14:paraId="12A38670" w14:textId="77777777" w:rsidR="00AD6897" w:rsidRPr="00DA3DC3" w:rsidRDefault="00AD6897" w:rsidP="00E42694">
            <w:pPr>
              <w:contextualSpacing/>
              <w:jc w:val="both"/>
              <w:rPr>
                <w:rFonts w:ascii="Times New Roman" w:eastAsia="Calibri" w:hAnsi="Times New Roman" w:cs="Times New Roman"/>
                <w:sz w:val="20"/>
                <w:szCs w:val="20"/>
              </w:rPr>
            </w:pPr>
            <w:r w:rsidRPr="00DA3DC3">
              <w:rPr>
                <w:rFonts w:ascii="Times New Roman" w:eastAsia="Calibri" w:hAnsi="Times New Roman" w:cs="Times New Roman"/>
                <w:sz w:val="20"/>
                <w:szCs w:val="20"/>
              </w:rPr>
              <w:t>Wielofunkcyjny zestaw interwencyjny składający się z:</w:t>
            </w:r>
          </w:p>
          <w:p w14:paraId="266940A5" w14:textId="77777777" w:rsidR="00AD6897" w:rsidRPr="00DA3DC3" w:rsidRDefault="00AD6897" w:rsidP="00E42694">
            <w:pPr>
              <w:contextualSpacing/>
              <w:jc w:val="both"/>
              <w:rPr>
                <w:rFonts w:ascii="Times New Roman" w:eastAsia="Calibri" w:hAnsi="Times New Roman" w:cs="Times New Roman"/>
                <w:sz w:val="20"/>
                <w:szCs w:val="20"/>
              </w:rPr>
            </w:pPr>
            <w:r w:rsidRPr="00DA3DC3">
              <w:rPr>
                <w:rFonts w:ascii="Times New Roman" w:eastAsia="Calibri" w:hAnsi="Times New Roman" w:cs="Times New Roman"/>
                <w:sz w:val="20"/>
                <w:szCs w:val="20"/>
              </w:rPr>
              <w:t xml:space="preserve">- </w:t>
            </w:r>
            <w:r w:rsidRPr="00DA3DC3">
              <w:rPr>
                <w:rFonts w:ascii="Times New Roman" w:hAnsi="Times New Roman" w:cs="Times New Roman"/>
                <w:sz w:val="20"/>
                <w:szCs w:val="20"/>
              </w:rPr>
              <w:t>uniwersalnego urządzenia ratowniczego z rakiem do cięcia o długości max. 800mm (rękojeść ze stali odpuszczonej,  części robocze wykonane ze stali wysokostopowej, wykończenie – chromowane</w:t>
            </w:r>
          </w:p>
          <w:p w14:paraId="2EE1B822" w14:textId="77777777" w:rsidR="00AD6897" w:rsidRPr="00DA3DC3" w:rsidRDefault="00AD6897" w:rsidP="00E42694">
            <w:pPr>
              <w:spacing w:before="20" w:after="20" w:line="256" w:lineRule="auto"/>
              <w:contextualSpacing/>
              <w:rPr>
                <w:rFonts w:ascii="Times New Roman" w:hAnsi="Times New Roman" w:cs="Times New Roman"/>
                <w:sz w:val="20"/>
                <w:szCs w:val="20"/>
              </w:rPr>
            </w:pPr>
            <w:r w:rsidRPr="00DA3DC3">
              <w:rPr>
                <w:rFonts w:ascii="Times New Roman" w:eastAsia="Calibri" w:hAnsi="Times New Roman" w:cs="Times New Roman"/>
                <w:sz w:val="20"/>
                <w:szCs w:val="20"/>
              </w:rPr>
              <w:lastRenderedPageBreak/>
              <w:t>- siekiery z funkcją pobijania o max. dł. 95 cm z trzonkiem z tworzywa sztucznego</w:t>
            </w:r>
          </w:p>
        </w:tc>
        <w:tc>
          <w:tcPr>
            <w:tcW w:w="4111" w:type="dxa"/>
            <w:tcBorders>
              <w:top w:val="single" w:sz="4" w:space="0" w:color="auto"/>
              <w:left w:val="single" w:sz="4" w:space="0" w:color="auto"/>
              <w:bottom w:val="single" w:sz="4" w:space="0" w:color="auto"/>
              <w:right w:val="single" w:sz="4" w:space="0" w:color="auto"/>
            </w:tcBorders>
            <w:hideMark/>
          </w:tcPr>
          <w:p w14:paraId="2461C10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lastRenderedPageBreak/>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5537DB4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2F6279C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2113DD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5.47.</w:t>
            </w:r>
          </w:p>
        </w:tc>
        <w:tc>
          <w:tcPr>
            <w:tcW w:w="5982" w:type="dxa"/>
            <w:tcBorders>
              <w:top w:val="single" w:sz="4" w:space="0" w:color="auto"/>
              <w:left w:val="single" w:sz="4" w:space="0" w:color="auto"/>
              <w:bottom w:val="single" w:sz="4" w:space="0" w:color="auto"/>
              <w:right w:val="single" w:sz="4" w:space="0" w:color="auto"/>
            </w:tcBorders>
            <w:hideMark/>
          </w:tcPr>
          <w:p w14:paraId="7A7D74A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Profesjonalne ręczne nożyce do prętów zbrojeniowych w min. przedziale od 6 do 16 mm średnicy ciętego pręta.</w:t>
            </w:r>
          </w:p>
        </w:tc>
        <w:tc>
          <w:tcPr>
            <w:tcW w:w="4111" w:type="dxa"/>
            <w:tcBorders>
              <w:top w:val="single" w:sz="4" w:space="0" w:color="auto"/>
              <w:left w:val="single" w:sz="4" w:space="0" w:color="auto"/>
              <w:bottom w:val="single" w:sz="4" w:space="0" w:color="auto"/>
              <w:right w:val="single" w:sz="4" w:space="0" w:color="auto"/>
            </w:tcBorders>
            <w:hideMark/>
          </w:tcPr>
          <w:p w14:paraId="39F23DC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D39043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51CD99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FE7C1E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5.48.</w:t>
            </w:r>
          </w:p>
        </w:tc>
        <w:tc>
          <w:tcPr>
            <w:tcW w:w="5982" w:type="dxa"/>
            <w:tcBorders>
              <w:top w:val="single" w:sz="4" w:space="0" w:color="auto"/>
              <w:left w:val="single" w:sz="4" w:space="0" w:color="auto"/>
              <w:bottom w:val="single" w:sz="4" w:space="0" w:color="auto"/>
              <w:right w:val="single" w:sz="4" w:space="0" w:color="auto"/>
            </w:tcBorders>
            <w:hideMark/>
          </w:tcPr>
          <w:p w14:paraId="2906B49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Kilof.</w:t>
            </w:r>
          </w:p>
        </w:tc>
        <w:tc>
          <w:tcPr>
            <w:tcW w:w="4111" w:type="dxa"/>
            <w:tcBorders>
              <w:top w:val="single" w:sz="4" w:space="0" w:color="auto"/>
              <w:left w:val="single" w:sz="4" w:space="0" w:color="auto"/>
              <w:bottom w:val="single" w:sz="4" w:space="0" w:color="auto"/>
              <w:right w:val="single" w:sz="4" w:space="0" w:color="auto"/>
            </w:tcBorders>
            <w:hideMark/>
          </w:tcPr>
          <w:p w14:paraId="014B513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1765EB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810F40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ED3665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5.49.</w:t>
            </w:r>
          </w:p>
        </w:tc>
        <w:tc>
          <w:tcPr>
            <w:tcW w:w="5982" w:type="dxa"/>
            <w:tcBorders>
              <w:top w:val="single" w:sz="4" w:space="0" w:color="auto"/>
              <w:left w:val="single" w:sz="4" w:space="0" w:color="auto"/>
              <w:bottom w:val="single" w:sz="4" w:space="0" w:color="auto"/>
              <w:right w:val="single" w:sz="4" w:space="0" w:color="auto"/>
            </w:tcBorders>
            <w:hideMark/>
          </w:tcPr>
          <w:p w14:paraId="3F0B042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Widły. </w:t>
            </w:r>
          </w:p>
        </w:tc>
        <w:tc>
          <w:tcPr>
            <w:tcW w:w="4111" w:type="dxa"/>
            <w:tcBorders>
              <w:top w:val="single" w:sz="4" w:space="0" w:color="auto"/>
              <w:left w:val="single" w:sz="4" w:space="0" w:color="auto"/>
              <w:bottom w:val="single" w:sz="4" w:space="0" w:color="auto"/>
              <w:right w:val="single" w:sz="4" w:space="0" w:color="auto"/>
            </w:tcBorders>
            <w:hideMark/>
          </w:tcPr>
          <w:p w14:paraId="24AA5A0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64D8C6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630840E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D6FC1B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5.50.</w:t>
            </w:r>
          </w:p>
        </w:tc>
        <w:tc>
          <w:tcPr>
            <w:tcW w:w="5982" w:type="dxa"/>
            <w:tcBorders>
              <w:top w:val="single" w:sz="4" w:space="0" w:color="auto"/>
              <w:left w:val="single" w:sz="4" w:space="0" w:color="auto"/>
              <w:bottom w:val="single" w:sz="4" w:space="0" w:color="auto"/>
              <w:right w:val="single" w:sz="4" w:space="0" w:color="auto"/>
            </w:tcBorders>
            <w:hideMark/>
          </w:tcPr>
          <w:p w14:paraId="636729E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Szufla wykonana ze stali narzędziowej.</w:t>
            </w:r>
          </w:p>
        </w:tc>
        <w:tc>
          <w:tcPr>
            <w:tcW w:w="4111" w:type="dxa"/>
            <w:tcBorders>
              <w:top w:val="single" w:sz="4" w:space="0" w:color="auto"/>
              <w:left w:val="single" w:sz="4" w:space="0" w:color="auto"/>
              <w:bottom w:val="single" w:sz="4" w:space="0" w:color="auto"/>
              <w:right w:val="single" w:sz="4" w:space="0" w:color="auto"/>
            </w:tcBorders>
            <w:hideMark/>
          </w:tcPr>
          <w:p w14:paraId="07C0358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73D23A0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AA9979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EADF62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5.51.</w:t>
            </w:r>
          </w:p>
        </w:tc>
        <w:tc>
          <w:tcPr>
            <w:tcW w:w="5982" w:type="dxa"/>
            <w:tcBorders>
              <w:top w:val="single" w:sz="4" w:space="0" w:color="auto"/>
              <w:left w:val="single" w:sz="4" w:space="0" w:color="auto"/>
              <w:bottom w:val="single" w:sz="4" w:space="0" w:color="auto"/>
              <w:right w:val="single" w:sz="4" w:space="0" w:color="auto"/>
            </w:tcBorders>
            <w:hideMark/>
          </w:tcPr>
          <w:p w14:paraId="02C8AD5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Młot 5 kg. </w:t>
            </w:r>
          </w:p>
        </w:tc>
        <w:tc>
          <w:tcPr>
            <w:tcW w:w="4111" w:type="dxa"/>
            <w:tcBorders>
              <w:top w:val="single" w:sz="4" w:space="0" w:color="auto"/>
              <w:left w:val="single" w:sz="4" w:space="0" w:color="auto"/>
              <w:bottom w:val="single" w:sz="4" w:space="0" w:color="auto"/>
              <w:right w:val="single" w:sz="4" w:space="0" w:color="auto"/>
            </w:tcBorders>
            <w:hideMark/>
          </w:tcPr>
          <w:p w14:paraId="67AE38B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21C2D67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1F698E5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729ADA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5.52.</w:t>
            </w:r>
          </w:p>
        </w:tc>
        <w:tc>
          <w:tcPr>
            <w:tcW w:w="5982" w:type="dxa"/>
            <w:tcBorders>
              <w:top w:val="single" w:sz="4" w:space="0" w:color="auto"/>
              <w:left w:val="single" w:sz="4" w:space="0" w:color="auto"/>
              <w:bottom w:val="single" w:sz="4" w:space="0" w:color="auto"/>
              <w:right w:val="single" w:sz="4" w:space="0" w:color="auto"/>
            </w:tcBorders>
            <w:hideMark/>
          </w:tcPr>
          <w:p w14:paraId="44F8078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Szpadel ostry. </w:t>
            </w:r>
          </w:p>
        </w:tc>
        <w:tc>
          <w:tcPr>
            <w:tcW w:w="4111" w:type="dxa"/>
            <w:tcBorders>
              <w:top w:val="single" w:sz="4" w:space="0" w:color="auto"/>
              <w:left w:val="single" w:sz="4" w:space="0" w:color="auto"/>
              <w:bottom w:val="single" w:sz="4" w:space="0" w:color="auto"/>
              <w:right w:val="single" w:sz="4" w:space="0" w:color="auto"/>
            </w:tcBorders>
            <w:hideMark/>
          </w:tcPr>
          <w:p w14:paraId="7A44DB4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3E9CC62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311D188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F8796B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5.53</w:t>
            </w:r>
          </w:p>
        </w:tc>
        <w:tc>
          <w:tcPr>
            <w:tcW w:w="5982" w:type="dxa"/>
            <w:tcBorders>
              <w:top w:val="single" w:sz="4" w:space="0" w:color="auto"/>
              <w:left w:val="single" w:sz="4" w:space="0" w:color="auto"/>
              <w:bottom w:val="single" w:sz="4" w:space="0" w:color="auto"/>
              <w:right w:val="single" w:sz="4" w:space="0" w:color="auto"/>
            </w:tcBorders>
            <w:hideMark/>
          </w:tcPr>
          <w:p w14:paraId="7FAD0FB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Łopata wykonana ze stali narzędziowej, powierzchniowo lakierowana.</w:t>
            </w:r>
          </w:p>
        </w:tc>
        <w:tc>
          <w:tcPr>
            <w:tcW w:w="4111" w:type="dxa"/>
            <w:tcBorders>
              <w:top w:val="single" w:sz="4" w:space="0" w:color="auto"/>
              <w:left w:val="single" w:sz="4" w:space="0" w:color="auto"/>
              <w:bottom w:val="single" w:sz="4" w:space="0" w:color="auto"/>
              <w:right w:val="single" w:sz="4" w:space="0" w:color="auto"/>
            </w:tcBorders>
            <w:hideMark/>
          </w:tcPr>
          <w:p w14:paraId="2D41C72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F815EC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2BEF176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443145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5.54.</w:t>
            </w:r>
          </w:p>
        </w:tc>
        <w:tc>
          <w:tcPr>
            <w:tcW w:w="5982" w:type="dxa"/>
            <w:tcBorders>
              <w:top w:val="single" w:sz="4" w:space="0" w:color="auto"/>
              <w:left w:val="single" w:sz="4" w:space="0" w:color="auto"/>
              <w:bottom w:val="single" w:sz="4" w:space="0" w:color="auto"/>
              <w:right w:val="single" w:sz="4" w:space="0" w:color="auto"/>
            </w:tcBorders>
            <w:hideMark/>
          </w:tcPr>
          <w:p w14:paraId="5C71106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Szczotka z włosiem sztywnym, szeroka.</w:t>
            </w:r>
          </w:p>
        </w:tc>
        <w:tc>
          <w:tcPr>
            <w:tcW w:w="4111" w:type="dxa"/>
            <w:tcBorders>
              <w:top w:val="single" w:sz="4" w:space="0" w:color="auto"/>
              <w:left w:val="single" w:sz="4" w:space="0" w:color="auto"/>
              <w:bottom w:val="single" w:sz="4" w:space="0" w:color="auto"/>
              <w:right w:val="single" w:sz="4" w:space="0" w:color="auto"/>
            </w:tcBorders>
            <w:hideMark/>
          </w:tcPr>
          <w:p w14:paraId="788EE00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1C34AD7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277D127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E60AEB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5.55.</w:t>
            </w:r>
          </w:p>
        </w:tc>
        <w:tc>
          <w:tcPr>
            <w:tcW w:w="5982" w:type="dxa"/>
            <w:tcBorders>
              <w:top w:val="single" w:sz="4" w:space="0" w:color="auto"/>
              <w:left w:val="single" w:sz="4" w:space="0" w:color="auto"/>
              <w:bottom w:val="single" w:sz="4" w:space="0" w:color="auto"/>
              <w:right w:val="single" w:sz="4" w:space="0" w:color="auto"/>
            </w:tcBorders>
            <w:hideMark/>
          </w:tcPr>
          <w:p w14:paraId="2E1B917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Topór strażacki ciężki, waga ok. 4 kg, dł. ok. 100 cm.</w:t>
            </w:r>
          </w:p>
        </w:tc>
        <w:tc>
          <w:tcPr>
            <w:tcW w:w="4111" w:type="dxa"/>
            <w:tcBorders>
              <w:top w:val="single" w:sz="4" w:space="0" w:color="auto"/>
              <w:left w:val="single" w:sz="4" w:space="0" w:color="auto"/>
              <w:bottom w:val="single" w:sz="4" w:space="0" w:color="auto"/>
              <w:right w:val="single" w:sz="4" w:space="0" w:color="auto"/>
            </w:tcBorders>
            <w:hideMark/>
          </w:tcPr>
          <w:p w14:paraId="72A7C2F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28F0586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637689E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439E993"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5.56.</w:t>
            </w:r>
          </w:p>
        </w:tc>
        <w:tc>
          <w:tcPr>
            <w:tcW w:w="5982" w:type="dxa"/>
            <w:tcBorders>
              <w:top w:val="single" w:sz="4" w:space="0" w:color="auto"/>
              <w:left w:val="single" w:sz="4" w:space="0" w:color="auto"/>
              <w:bottom w:val="single" w:sz="4" w:space="0" w:color="auto"/>
              <w:right w:val="single" w:sz="4" w:space="0" w:color="auto"/>
            </w:tcBorders>
            <w:hideMark/>
          </w:tcPr>
          <w:p w14:paraId="3CC2626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Siekierka 2 kg. </w:t>
            </w:r>
          </w:p>
        </w:tc>
        <w:tc>
          <w:tcPr>
            <w:tcW w:w="4111" w:type="dxa"/>
            <w:tcBorders>
              <w:top w:val="single" w:sz="4" w:space="0" w:color="auto"/>
              <w:left w:val="single" w:sz="4" w:space="0" w:color="auto"/>
              <w:bottom w:val="single" w:sz="4" w:space="0" w:color="auto"/>
              <w:right w:val="single" w:sz="4" w:space="0" w:color="auto"/>
            </w:tcBorders>
            <w:hideMark/>
          </w:tcPr>
          <w:p w14:paraId="0846C80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1E7401D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5BE6E34"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594B6E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5.57</w:t>
            </w:r>
          </w:p>
        </w:tc>
        <w:tc>
          <w:tcPr>
            <w:tcW w:w="5982" w:type="dxa"/>
            <w:tcBorders>
              <w:top w:val="single" w:sz="4" w:space="0" w:color="auto"/>
              <w:left w:val="single" w:sz="4" w:space="0" w:color="auto"/>
              <w:bottom w:val="single" w:sz="4" w:space="0" w:color="auto"/>
              <w:right w:val="single" w:sz="4" w:space="0" w:color="auto"/>
            </w:tcBorders>
            <w:hideMark/>
          </w:tcPr>
          <w:p w14:paraId="453AD720" w14:textId="77777777" w:rsidR="00AD6897" w:rsidRPr="00DA3DC3" w:rsidRDefault="00AD6897" w:rsidP="00E42694">
            <w:pPr>
              <w:spacing w:before="20" w:after="20" w:line="256" w:lineRule="auto"/>
              <w:rPr>
                <w:rFonts w:ascii="Times New Roman" w:hAnsi="Times New Roman" w:cs="Times New Roman"/>
                <w:sz w:val="20"/>
                <w:szCs w:val="20"/>
              </w:rPr>
            </w:pPr>
            <w:proofErr w:type="spellStart"/>
            <w:r w:rsidRPr="00DA3DC3">
              <w:rPr>
                <w:rFonts w:ascii="Times New Roman" w:hAnsi="Times New Roman" w:cs="Times New Roman"/>
                <w:sz w:val="20"/>
                <w:szCs w:val="20"/>
              </w:rPr>
              <w:t>Tłumnica</w:t>
            </w:r>
            <w:proofErr w:type="spellEnd"/>
            <w:r w:rsidRPr="00DA3DC3">
              <w:rPr>
                <w:rFonts w:ascii="Times New Roman" w:hAnsi="Times New Roman" w:cs="Times New Roman"/>
                <w:sz w:val="20"/>
                <w:szCs w:val="20"/>
              </w:rPr>
              <w:t xml:space="preserve"> (pióra metalowe, drążek aluminiowy).</w:t>
            </w:r>
          </w:p>
        </w:tc>
        <w:tc>
          <w:tcPr>
            <w:tcW w:w="4111" w:type="dxa"/>
            <w:tcBorders>
              <w:top w:val="single" w:sz="4" w:space="0" w:color="auto"/>
              <w:left w:val="single" w:sz="4" w:space="0" w:color="auto"/>
              <w:bottom w:val="single" w:sz="4" w:space="0" w:color="auto"/>
              <w:right w:val="single" w:sz="4" w:space="0" w:color="auto"/>
            </w:tcBorders>
            <w:hideMark/>
          </w:tcPr>
          <w:p w14:paraId="7D5BBA7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430D714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FDACC89"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596A572"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5.58.</w:t>
            </w:r>
          </w:p>
        </w:tc>
        <w:tc>
          <w:tcPr>
            <w:tcW w:w="5982" w:type="dxa"/>
            <w:tcBorders>
              <w:top w:val="single" w:sz="4" w:space="0" w:color="auto"/>
              <w:left w:val="single" w:sz="4" w:space="0" w:color="auto"/>
              <w:bottom w:val="single" w:sz="4" w:space="0" w:color="auto"/>
              <w:right w:val="single" w:sz="4" w:space="0" w:color="auto"/>
            </w:tcBorders>
            <w:hideMark/>
          </w:tcPr>
          <w:p w14:paraId="1F55D74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Zestaw ratownictwa medycznego R1.</w:t>
            </w:r>
          </w:p>
        </w:tc>
        <w:tc>
          <w:tcPr>
            <w:tcW w:w="4111" w:type="dxa"/>
            <w:tcBorders>
              <w:top w:val="single" w:sz="4" w:space="0" w:color="auto"/>
              <w:left w:val="single" w:sz="4" w:space="0" w:color="auto"/>
              <w:bottom w:val="single" w:sz="4" w:space="0" w:color="auto"/>
              <w:right w:val="single" w:sz="4" w:space="0" w:color="auto"/>
            </w:tcBorders>
            <w:hideMark/>
          </w:tcPr>
          <w:p w14:paraId="3B2FFEC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tc>
        <w:tc>
          <w:tcPr>
            <w:tcW w:w="2916" w:type="dxa"/>
            <w:tcBorders>
              <w:top w:val="single" w:sz="4" w:space="0" w:color="auto"/>
              <w:left w:val="single" w:sz="4" w:space="0" w:color="auto"/>
              <w:bottom w:val="single" w:sz="4" w:space="0" w:color="auto"/>
              <w:right w:val="single" w:sz="4" w:space="0" w:color="auto"/>
            </w:tcBorders>
          </w:tcPr>
          <w:p w14:paraId="3B4EFA0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0253CD7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7E5967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5.59.</w:t>
            </w:r>
          </w:p>
        </w:tc>
        <w:tc>
          <w:tcPr>
            <w:tcW w:w="5982" w:type="dxa"/>
            <w:tcBorders>
              <w:top w:val="single" w:sz="4" w:space="0" w:color="auto"/>
              <w:left w:val="single" w:sz="4" w:space="0" w:color="auto"/>
              <w:bottom w:val="single" w:sz="4" w:space="0" w:color="auto"/>
              <w:right w:val="single" w:sz="4" w:space="0" w:color="auto"/>
            </w:tcBorders>
            <w:hideMark/>
          </w:tcPr>
          <w:p w14:paraId="6DCAF06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Folie czarne PCV (do przykrywania zwłok).</w:t>
            </w:r>
          </w:p>
        </w:tc>
        <w:tc>
          <w:tcPr>
            <w:tcW w:w="4111" w:type="dxa"/>
            <w:tcBorders>
              <w:top w:val="single" w:sz="4" w:space="0" w:color="auto"/>
              <w:left w:val="single" w:sz="4" w:space="0" w:color="auto"/>
              <w:bottom w:val="single" w:sz="4" w:space="0" w:color="auto"/>
              <w:right w:val="single" w:sz="4" w:space="0" w:color="auto"/>
            </w:tcBorders>
            <w:hideMark/>
          </w:tcPr>
          <w:p w14:paraId="1D75AC1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4656930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3D083446"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3FCFD41"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5.60.</w:t>
            </w:r>
          </w:p>
        </w:tc>
        <w:tc>
          <w:tcPr>
            <w:tcW w:w="5982" w:type="dxa"/>
            <w:tcBorders>
              <w:top w:val="single" w:sz="4" w:space="0" w:color="auto"/>
              <w:left w:val="single" w:sz="4" w:space="0" w:color="auto"/>
              <w:bottom w:val="single" w:sz="4" w:space="0" w:color="auto"/>
              <w:right w:val="single" w:sz="4" w:space="0" w:color="auto"/>
            </w:tcBorders>
            <w:hideMark/>
          </w:tcPr>
          <w:p w14:paraId="7B8C8FF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Defibrylator półautomatyczny AED. Wyposażony w 2 komplety elektrod dla osoby dorosłej, torbę transportową, podający komunikaty głosowe w języku polskim. Zaprogramowane zgodnie w wytycznymi BLS/AED Europejskiej Rady Resuscytacji  odpowiadający wytycznym do organizacji ratownictwa medycznego w Krajowym Systemie Ratowniczo - Gaśniczym.</w:t>
            </w:r>
          </w:p>
        </w:tc>
        <w:tc>
          <w:tcPr>
            <w:tcW w:w="4111" w:type="dxa"/>
            <w:tcBorders>
              <w:top w:val="single" w:sz="4" w:space="0" w:color="auto"/>
              <w:left w:val="single" w:sz="4" w:space="0" w:color="auto"/>
              <w:bottom w:val="single" w:sz="4" w:space="0" w:color="auto"/>
              <w:right w:val="single" w:sz="4" w:space="0" w:color="auto"/>
            </w:tcBorders>
            <w:hideMark/>
          </w:tcPr>
          <w:p w14:paraId="5A7BD00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5AE9239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19079CE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ECA2D0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5.61.</w:t>
            </w:r>
          </w:p>
        </w:tc>
        <w:tc>
          <w:tcPr>
            <w:tcW w:w="5982" w:type="dxa"/>
            <w:tcBorders>
              <w:top w:val="single" w:sz="4" w:space="0" w:color="auto"/>
              <w:left w:val="single" w:sz="4" w:space="0" w:color="auto"/>
              <w:bottom w:val="single" w:sz="4" w:space="0" w:color="auto"/>
              <w:right w:val="single" w:sz="4" w:space="0" w:color="auto"/>
            </w:tcBorders>
            <w:hideMark/>
          </w:tcPr>
          <w:p w14:paraId="2D2E705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Koce </w:t>
            </w:r>
            <w:proofErr w:type="spellStart"/>
            <w:r w:rsidRPr="00DA3DC3">
              <w:rPr>
                <w:rFonts w:ascii="Times New Roman" w:hAnsi="Times New Roman" w:cs="Times New Roman"/>
                <w:sz w:val="20"/>
                <w:szCs w:val="20"/>
              </w:rPr>
              <w:t>antyhipotermiczne</w:t>
            </w:r>
            <w:proofErr w:type="spellEnd"/>
            <w:r w:rsidRPr="00DA3DC3">
              <w:rPr>
                <w:rFonts w:ascii="Times New Roman" w:hAnsi="Times New Roman" w:cs="Times New Roman"/>
                <w:sz w:val="20"/>
                <w:szCs w:val="20"/>
              </w:rPr>
              <w:t>.</w:t>
            </w:r>
          </w:p>
        </w:tc>
        <w:tc>
          <w:tcPr>
            <w:tcW w:w="4111" w:type="dxa"/>
            <w:tcBorders>
              <w:top w:val="single" w:sz="4" w:space="0" w:color="auto"/>
              <w:left w:val="single" w:sz="4" w:space="0" w:color="auto"/>
              <w:bottom w:val="single" w:sz="4" w:space="0" w:color="auto"/>
              <w:right w:val="single" w:sz="4" w:space="0" w:color="auto"/>
            </w:tcBorders>
            <w:hideMark/>
          </w:tcPr>
          <w:p w14:paraId="69976FD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6 szt.</w:t>
            </w:r>
          </w:p>
        </w:tc>
        <w:tc>
          <w:tcPr>
            <w:tcW w:w="2916" w:type="dxa"/>
            <w:tcBorders>
              <w:top w:val="single" w:sz="4" w:space="0" w:color="auto"/>
              <w:left w:val="single" w:sz="4" w:space="0" w:color="auto"/>
              <w:bottom w:val="single" w:sz="4" w:space="0" w:color="auto"/>
              <w:right w:val="single" w:sz="4" w:space="0" w:color="auto"/>
            </w:tcBorders>
          </w:tcPr>
          <w:p w14:paraId="71A9C56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044526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41BD7B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5.62.</w:t>
            </w:r>
          </w:p>
        </w:tc>
        <w:tc>
          <w:tcPr>
            <w:tcW w:w="5982" w:type="dxa"/>
            <w:tcBorders>
              <w:top w:val="single" w:sz="4" w:space="0" w:color="auto"/>
              <w:left w:val="single" w:sz="4" w:space="0" w:color="auto"/>
              <w:bottom w:val="single" w:sz="4" w:space="0" w:color="auto"/>
              <w:right w:val="single" w:sz="4" w:space="0" w:color="auto"/>
            </w:tcBorders>
            <w:hideMark/>
          </w:tcPr>
          <w:p w14:paraId="4B30248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Kanister na paliwo z PE 5l I (na mieszankę do pilarki).</w:t>
            </w:r>
          </w:p>
        </w:tc>
        <w:tc>
          <w:tcPr>
            <w:tcW w:w="4111" w:type="dxa"/>
            <w:tcBorders>
              <w:top w:val="single" w:sz="4" w:space="0" w:color="auto"/>
              <w:left w:val="single" w:sz="4" w:space="0" w:color="auto"/>
              <w:bottom w:val="single" w:sz="4" w:space="0" w:color="auto"/>
              <w:right w:val="single" w:sz="4" w:space="0" w:color="auto"/>
            </w:tcBorders>
            <w:hideMark/>
          </w:tcPr>
          <w:p w14:paraId="10F5679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3193056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DCA4814"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81A4CE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5.63.</w:t>
            </w:r>
          </w:p>
        </w:tc>
        <w:tc>
          <w:tcPr>
            <w:tcW w:w="5982" w:type="dxa"/>
            <w:tcBorders>
              <w:top w:val="single" w:sz="4" w:space="0" w:color="auto"/>
              <w:left w:val="single" w:sz="4" w:space="0" w:color="auto"/>
              <w:bottom w:val="single" w:sz="4" w:space="0" w:color="auto"/>
              <w:right w:val="single" w:sz="4" w:space="0" w:color="auto"/>
            </w:tcBorders>
            <w:hideMark/>
          </w:tcPr>
          <w:p w14:paraId="7404193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Kanister na paliwo 201 (paliwo do agregatu).</w:t>
            </w:r>
          </w:p>
        </w:tc>
        <w:tc>
          <w:tcPr>
            <w:tcW w:w="4111" w:type="dxa"/>
            <w:tcBorders>
              <w:top w:val="single" w:sz="4" w:space="0" w:color="auto"/>
              <w:left w:val="single" w:sz="4" w:space="0" w:color="auto"/>
              <w:bottom w:val="single" w:sz="4" w:space="0" w:color="auto"/>
              <w:right w:val="single" w:sz="4" w:space="0" w:color="auto"/>
            </w:tcBorders>
            <w:hideMark/>
          </w:tcPr>
          <w:p w14:paraId="5C477B9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D5E17F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30C85A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43C0FF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5.64.</w:t>
            </w:r>
          </w:p>
        </w:tc>
        <w:tc>
          <w:tcPr>
            <w:tcW w:w="5982" w:type="dxa"/>
            <w:tcBorders>
              <w:top w:val="single" w:sz="4" w:space="0" w:color="auto"/>
              <w:left w:val="single" w:sz="4" w:space="0" w:color="auto"/>
              <w:bottom w:val="single" w:sz="4" w:space="0" w:color="auto"/>
              <w:right w:val="single" w:sz="4" w:space="0" w:color="auto"/>
            </w:tcBorders>
            <w:hideMark/>
          </w:tcPr>
          <w:p w14:paraId="7F3C60DF"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Kliny pod koła.</w:t>
            </w:r>
          </w:p>
        </w:tc>
        <w:tc>
          <w:tcPr>
            <w:tcW w:w="4111" w:type="dxa"/>
            <w:tcBorders>
              <w:top w:val="single" w:sz="4" w:space="0" w:color="auto"/>
              <w:left w:val="single" w:sz="4" w:space="0" w:color="auto"/>
              <w:bottom w:val="single" w:sz="4" w:space="0" w:color="auto"/>
              <w:right w:val="single" w:sz="4" w:space="0" w:color="auto"/>
            </w:tcBorders>
            <w:hideMark/>
          </w:tcPr>
          <w:p w14:paraId="4A5D406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4 szt.</w:t>
            </w:r>
          </w:p>
        </w:tc>
        <w:tc>
          <w:tcPr>
            <w:tcW w:w="2916" w:type="dxa"/>
            <w:tcBorders>
              <w:top w:val="single" w:sz="4" w:space="0" w:color="auto"/>
              <w:left w:val="single" w:sz="4" w:space="0" w:color="auto"/>
              <w:bottom w:val="single" w:sz="4" w:space="0" w:color="auto"/>
              <w:right w:val="single" w:sz="4" w:space="0" w:color="auto"/>
            </w:tcBorders>
          </w:tcPr>
          <w:p w14:paraId="767D615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7D27BE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270F88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5.66.</w:t>
            </w:r>
          </w:p>
        </w:tc>
        <w:tc>
          <w:tcPr>
            <w:tcW w:w="5982" w:type="dxa"/>
            <w:tcBorders>
              <w:top w:val="single" w:sz="4" w:space="0" w:color="auto"/>
              <w:left w:val="single" w:sz="4" w:space="0" w:color="auto"/>
              <w:bottom w:val="single" w:sz="4" w:space="0" w:color="auto"/>
              <w:right w:val="single" w:sz="4" w:space="0" w:color="auto"/>
            </w:tcBorders>
            <w:hideMark/>
          </w:tcPr>
          <w:p w14:paraId="52FAC26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Przenośna akumulatorowa lampa ostrzegawcza pomarańczowym światłem błysko</w:t>
            </w:r>
            <w:r w:rsidRPr="00DA3DC3">
              <w:rPr>
                <w:rFonts w:ascii="Times New Roman" w:hAnsi="Times New Roman" w:cs="Times New Roman"/>
                <w:sz w:val="20"/>
                <w:szCs w:val="20"/>
              </w:rPr>
              <w:softHyphen/>
              <w:t>wym.</w:t>
            </w:r>
          </w:p>
        </w:tc>
        <w:tc>
          <w:tcPr>
            <w:tcW w:w="4111" w:type="dxa"/>
            <w:tcBorders>
              <w:top w:val="single" w:sz="4" w:space="0" w:color="auto"/>
              <w:left w:val="single" w:sz="4" w:space="0" w:color="auto"/>
              <w:bottom w:val="single" w:sz="4" w:space="0" w:color="auto"/>
              <w:right w:val="single" w:sz="4" w:space="0" w:color="auto"/>
            </w:tcBorders>
            <w:hideMark/>
          </w:tcPr>
          <w:p w14:paraId="7901038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2szt.</w:t>
            </w:r>
          </w:p>
        </w:tc>
        <w:tc>
          <w:tcPr>
            <w:tcW w:w="2916" w:type="dxa"/>
            <w:tcBorders>
              <w:top w:val="single" w:sz="4" w:space="0" w:color="auto"/>
              <w:left w:val="single" w:sz="4" w:space="0" w:color="auto"/>
              <w:bottom w:val="single" w:sz="4" w:space="0" w:color="auto"/>
              <w:right w:val="single" w:sz="4" w:space="0" w:color="auto"/>
            </w:tcBorders>
          </w:tcPr>
          <w:p w14:paraId="36F1DDB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F63C03F"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0E769DC"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5.67.</w:t>
            </w:r>
          </w:p>
        </w:tc>
        <w:tc>
          <w:tcPr>
            <w:tcW w:w="5982" w:type="dxa"/>
            <w:tcBorders>
              <w:top w:val="single" w:sz="4" w:space="0" w:color="auto"/>
              <w:left w:val="single" w:sz="4" w:space="0" w:color="auto"/>
              <w:bottom w:val="single" w:sz="4" w:space="0" w:color="auto"/>
              <w:right w:val="single" w:sz="4" w:space="0" w:color="auto"/>
            </w:tcBorders>
            <w:hideMark/>
          </w:tcPr>
          <w:p w14:paraId="28D5185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Tarcza sygnałowa.</w:t>
            </w:r>
          </w:p>
        </w:tc>
        <w:tc>
          <w:tcPr>
            <w:tcW w:w="4111" w:type="dxa"/>
            <w:tcBorders>
              <w:top w:val="single" w:sz="4" w:space="0" w:color="auto"/>
              <w:left w:val="single" w:sz="4" w:space="0" w:color="auto"/>
              <w:bottom w:val="single" w:sz="4" w:space="0" w:color="auto"/>
              <w:right w:val="single" w:sz="4" w:space="0" w:color="auto"/>
            </w:tcBorders>
            <w:hideMark/>
          </w:tcPr>
          <w:p w14:paraId="12132E9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4EE9200"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58E825C"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0D31E3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5.68.</w:t>
            </w:r>
          </w:p>
        </w:tc>
        <w:tc>
          <w:tcPr>
            <w:tcW w:w="5982" w:type="dxa"/>
            <w:tcBorders>
              <w:top w:val="single" w:sz="4" w:space="0" w:color="auto"/>
              <w:left w:val="single" w:sz="4" w:space="0" w:color="auto"/>
              <w:bottom w:val="single" w:sz="4" w:space="0" w:color="auto"/>
              <w:right w:val="single" w:sz="4" w:space="0" w:color="auto"/>
            </w:tcBorders>
            <w:hideMark/>
          </w:tcPr>
          <w:p w14:paraId="7E3AB19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Stożek uliczny (składany).</w:t>
            </w:r>
          </w:p>
        </w:tc>
        <w:tc>
          <w:tcPr>
            <w:tcW w:w="4111" w:type="dxa"/>
            <w:tcBorders>
              <w:top w:val="single" w:sz="4" w:space="0" w:color="auto"/>
              <w:left w:val="single" w:sz="4" w:space="0" w:color="auto"/>
              <w:bottom w:val="single" w:sz="4" w:space="0" w:color="auto"/>
              <w:right w:val="single" w:sz="4" w:space="0" w:color="auto"/>
            </w:tcBorders>
            <w:hideMark/>
          </w:tcPr>
          <w:p w14:paraId="2CBCD67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6 szt.</w:t>
            </w:r>
          </w:p>
        </w:tc>
        <w:tc>
          <w:tcPr>
            <w:tcW w:w="2916" w:type="dxa"/>
            <w:tcBorders>
              <w:top w:val="single" w:sz="4" w:space="0" w:color="auto"/>
              <w:left w:val="single" w:sz="4" w:space="0" w:color="auto"/>
              <w:bottom w:val="single" w:sz="4" w:space="0" w:color="auto"/>
              <w:right w:val="single" w:sz="4" w:space="0" w:color="auto"/>
            </w:tcBorders>
          </w:tcPr>
          <w:p w14:paraId="637D360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5576D4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72BD8C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5.69.</w:t>
            </w:r>
          </w:p>
        </w:tc>
        <w:tc>
          <w:tcPr>
            <w:tcW w:w="5982" w:type="dxa"/>
            <w:tcBorders>
              <w:top w:val="single" w:sz="4" w:space="0" w:color="auto"/>
              <w:left w:val="single" w:sz="4" w:space="0" w:color="auto"/>
              <w:bottom w:val="single" w:sz="4" w:space="0" w:color="auto"/>
              <w:right w:val="single" w:sz="4" w:space="0" w:color="auto"/>
            </w:tcBorders>
            <w:hideMark/>
          </w:tcPr>
          <w:p w14:paraId="4827ACC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Zbiornik brezentowy ze stelażem min. 2500 l.</w:t>
            </w:r>
          </w:p>
        </w:tc>
        <w:tc>
          <w:tcPr>
            <w:tcW w:w="4111" w:type="dxa"/>
            <w:tcBorders>
              <w:top w:val="single" w:sz="4" w:space="0" w:color="auto"/>
              <w:left w:val="single" w:sz="4" w:space="0" w:color="auto"/>
              <w:bottom w:val="single" w:sz="4" w:space="0" w:color="auto"/>
              <w:right w:val="single" w:sz="4" w:space="0" w:color="auto"/>
            </w:tcBorders>
            <w:hideMark/>
          </w:tcPr>
          <w:p w14:paraId="351BEC0A"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0B3B19B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81EDA45"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60751A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5.70.</w:t>
            </w:r>
          </w:p>
        </w:tc>
        <w:tc>
          <w:tcPr>
            <w:tcW w:w="5982" w:type="dxa"/>
            <w:tcBorders>
              <w:top w:val="single" w:sz="4" w:space="0" w:color="auto"/>
              <w:left w:val="single" w:sz="4" w:space="0" w:color="auto"/>
              <w:bottom w:val="single" w:sz="4" w:space="0" w:color="auto"/>
              <w:right w:val="single" w:sz="4" w:space="0" w:color="auto"/>
            </w:tcBorders>
            <w:hideMark/>
          </w:tcPr>
          <w:p w14:paraId="51D40AAC" w14:textId="77777777" w:rsidR="00AD6897" w:rsidRPr="00DA3DC3" w:rsidRDefault="00AD6897" w:rsidP="00E42694">
            <w:pPr>
              <w:pStyle w:val="NormalnyWeb"/>
              <w:spacing w:line="256" w:lineRule="auto"/>
              <w:rPr>
                <w:rFonts w:ascii="Times New Roman" w:hAnsi="Times New Roman"/>
              </w:rPr>
            </w:pPr>
            <w:proofErr w:type="spellStart"/>
            <w:r w:rsidRPr="00DA3DC3">
              <w:rPr>
                <w:rFonts w:ascii="Times New Roman" w:hAnsi="Times New Roman"/>
              </w:rPr>
              <w:t>Dodatkowe</w:t>
            </w:r>
            <w:proofErr w:type="spellEnd"/>
            <w:r w:rsidRPr="00DA3DC3">
              <w:rPr>
                <w:rFonts w:ascii="Times New Roman" w:hAnsi="Times New Roman"/>
              </w:rPr>
              <w:t xml:space="preserve"> </w:t>
            </w:r>
            <w:proofErr w:type="spellStart"/>
            <w:r w:rsidRPr="00DA3DC3">
              <w:rPr>
                <w:rFonts w:ascii="Times New Roman" w:hAnsi="Times New Roman"/>
              </w:rPr>
              <w:t>butle</w:t>
            </w:r>
            <w:proofErr w:type="spellEnd"/>
            <w:r w:rsidRPr="00DA3DC3">
              <w:rPr>
                <w:rFonts w:ascii="Times New Roman" w:hAnsi="Times New Roman"/>
              </w:rPr>
              <w:t xml:space="preserve"> </w:t>
            </w:r>
            <w:proofErr w:type="spellStart"/>
            <w:r w:rsidRPr="00DA3DC3">
              <w:rPr>
                <w:rFonts w:ascii="Times New Roman" w:hAnsi="Times New Roman"/>
              </w:rPr>
              <w:t>kompozytowe</w:t>
            </w:r>
            <w:proofErr w:type="spellEnd"/>
            <w:r w:rsidRPr="00DA3DC3">
              <w:rPr>
                <w:rFonts w:ascii="Times New Roman" w:hAnsi="Times New Roman"/>
              </w:rPr>
              <w:t xml:space="preserve"> do </w:t>
            </w:r>
            <w:proofErr w:type="spellStart"/>
            <w:r w:rsidRPr="00DA3DC3">
              <w:rPr>
                <w:rFonts w:ascii="Times New Roman" w:hAnsi="Times New Roman"/>
              </w:rPr>
              <w:t>aparatów</w:t>
            </w:r>
            <w:proofErr w:type="spellEnd"/>
            <w:r w:rsidRPr="00DA3DC3">
              <w:rPr>
                <w:rFonts w:ascii="Times New Roman" w:hAnsi="Times New Roman"/>
              </w:rPr>
              <w:t xml:space="preserve"> </w:t>
            </w:r>
            <w:proofErr w:type="spellStart"/>
            <w:r w:rsidRPr="00DA3DC3">
              <w:rPr>
                <w:rFonts w:ascii="Times New Roman" w:hAnsi="Times New Roman"/>
              </w:rPr>
              <w:t>powietrznych</w:t>
            </w:r>
            <w:proofErr w:type="spellEnd"/>
            <w:r w:rsidRPr="00DA3DC3">
              <w:rPr>
                <w:rFonts w:ascii="Times New Roman" w:hAnsi="Times New Roman"/>
              </w:rPr>
              <w:t xml:space="preserve"> </w:t>
            </w:r>
            <w:r w:rsidRPr="00DA3DC3">
              <w:rPr>
                <w:rFonts w:ascii="Times New Roman" w:hAnsi="Times New Roman"/>
              </w:rPr>
              <w:br/>
              <w:t xml:space="preserve">z </w:t>
            </w:r>
            <w:proofErr w:type="spellStart"/>
            <w:r w:rsidRPr="00DA3DC3">
              <w:rPr>
                <w:rFonts w:ascii="Times New Roman" w:hAnsi="Times New Roman"/>
              </w:rPr>
              <w:t>pokrowcem</w:t>
            </w:r>
            <w:proofErr w:type="spellEnd"/>
            <w:r w:rsidRPr="00DA3DC3">
              <w:rPr>
                <w:rFonts w:ascii="Times New Roman" w:hAnsi="Times New Roman"/>
              </w:rPr>
              <w:t xml:space="preserve">. </w:t>
            </w:r>
          </w:p>
        </w:tc>
        <w:tc>
          <w:tcPr>
            <w:tcW w:w="4111" w:type="dxa"/>
            <w:tcBorders>
              <w:top w:val="single" w:sz="4" w:space="0" w:color="auto"/>
              <w:left w:val="single" w:sz="4" w:space="0" w:color="auto"/>
              <w:bottom w:val="single" w:sz="4" w:space="0" w:color="auto"/>
              <w:right w:val="single" w:sz="4" w:space="0" w:color="auto"/>
            </w:tcBorders>
            <w:hideMark/>
          </w:tcPr>
          <w:p w14:paraId="4EAA394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tc>
        <w:tc>
          <w:tcPr>
            <w:tcW w:w="2916" w:type="dxa"/>
            <w:tcBorders>
              <w:top w:val="single" w:sz="4" w:space="0" w:color="auto"/>
              <w:left w:val="single" w:sz="4" w:space="0" w:color="auto"/>
              <w:bottom w:val="single" w:sz="4" w:space="0" w:color="auto"/>
              <w:right w:val="single" w:sz="4" w:space="0" w:color="auto"/>
            </w:tcBorders>
          </w:tcPr>
          <w:p w14:paraId="73636B7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1DBA9E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62A876A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5.71</w:t>
            </w:r>
          </w:p>
        </w:tc>
        <w:tc>
          <w:tcPr>
            <w:tcW w:w="5982" w:type="dxa"/>
            <w:tcBorders>
              <w:top w:val="single" w:sz="4" w:space="0" w:color="auto"/>
              <w:left w:val="single" w:sz="4" w:space="0" w:color="auto"/>
              <w:bottom w:val="single" w:sz="4" w:space="0" w:color="auto"/>
              <w:right w:val="single" w:sz="4" w:space="0" w:color="auto"/>
            </w:tcBorders>
            <w:hideMark/>
          </w:tcPr>
          <w:p w14:paraId="73DE0DCF" w14:textId="77777777" w:rsidR="00AD6897" w:rsidRPr="00DA3DC3" w:rsidRDefault="00AD6897" w:rsidP="00E42694">
            <w:pPr>
              <w:spacing w:before="20" w:after="20" w:line="256" w:lineRule="auto"/>
              <w:ind w:left="34" w:hanging="34"/>
              <w:jc w:val="both"/>
              <w:rPr>
                <w:rFonts w:ascii="Times New Roman" w:hAnsi="Times New Roman" w:cs="Times New Roman"/>
                <w:sz w:val="20"/>
                <w:szCs w:val="20"/>
              </w:rPr>
            </w:pPr>
            <w:r w:rsidRPr="00DA3DC3">
              <w:rPr>
                <w:rFonts w:ascii="Times New Roman" w:hAnsi="Times New Roman" w:cs="Times New Roman"/>
                <w:sz w:val="20"/>
                <w:szCs w:val="20"/>
              </w:rPr>
              <w:t xml:space="preserve">Zestaw hydraulicznych narzędzi ratowniczych. </w:t>
            </w:r>
          </w:p>
          <w:p w14:paraId="28C4B02B"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Narzędzia hydrauliczne mocowane na wysuwanej tacy.</w:t>
            </w:r>
          </w:p>
        </w:tc>
        <w:tc>
          <w:tcPr>
            <w:tcW w:w="4111" w:type="dxa"/>
            <w:tcBorders>
              <w:top w:val="single" w:sz="4" w:space="0" w:color="auto"/>
              <w:left w:val="single" w:sz="4" w:space="0" w:color="auto"/>
              <w:bottom w:val="single" w:sz="4" w:space="0" w:color="auto"/>
              <w:right w:val="single" w:sz="4" w:space="0" w:color="auto"/>
            </w:tcBorders>
          </w:tcPr>
          <w:p w14:paraId="1CA71FB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1 </w:t>
            </w:r>
            <w:proofErr w:type="spellStart"/>
            <w:r w:rsidRPr="00DA3DC3">
              <w:rPr>
                <w:rFonts w:ascii="Times New Roman" w:hAnsi="Times New Roman" w:cs="Times New Roman"/>
                <w:sz w:val="20"/>
                <w:szCs w:val="20"/>
              </w:rPr>
              <w:t>kpl</w:t>
            </w:r>
            <w:proofErr w:type="spellEnd"/>
            <w:r w:rsidRPr="00DA3DC3">
              <w:rPr>
                <w:rFonts w:ascii="Times New Roman" w:hAnsi="Times New Roman" w:cs="Times New Roman"/>
                <w:sz w:val="20"/>
                <w:szCs w:val="20"/>
              </w:rPr>
              <w:t>.</w:t>
            </w:r>
          </w:p>
          <w:p w14:paraId="52795F64"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54D4EF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E3F4F6E"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73110D81"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5.72</w:t>
            </w:r>
          </w:p>
        </w:tc>
        <w:tc>
          <w:tcPr>
            <w:tcW w:w="5982" w:type="dxa"/>
            <w:tcBorders>
              <w:top w:val="single" w:sz="4" w:space="0" w:color="auto"/>
              <w:left w:val="single" w:sz="4" w:space="0" w:color="auto"/>
              <w:bottom w:val="single" w:sz="4" w:space="0" w:color="auto"/>
              <w:right w:val="single" w:sz="4" w:space="0" w:color="auto"/>
            </w:tcBorders>
            <w:hideMark/>
          </w:tcPr>
          <w:p w14:paraId="703FF5D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Koło ratunkowe okrągłe, wykonane z polietylenu, z linką, umocowaną wokół koła. </w:t>
            </w:r>
          </w:p>
        </w:tc>
        <w:tc>
          <w:tcPr>
            <w:tcW w:w="4111" w:type="dxa"/>
            <w:tcBorders>
              <w:top w:val="single" w:sz="4" w:space="0" w:color="auto"/>
              <w:left w:val="single" w:sz="4" w:space="0" w:color="auto"/>
              <w:bottom w:val="single" w:sz="4" w:space="0" w:color="auto"/>
              <w:right w:val="single" w:sz="4" w:space="0" w:color="auto"/>
            </w:tcBorders>
          </w:tcPr>
          <w:p w14:paraId="60C7FD9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p w14:paraId="73598A9C"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D27784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1A5C209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DD71BE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5.73</w:t>
            </w:r>
          </w:p>
        </w:tc>
        <w:tc>
          <w:tcPr>
            <w:tcW w:w="5982" w:type="dxa"/>
            <w:tcBorders>
              <w:top w:val="single" w:sz="4" w:space="0" w:color="auto"/>
              <w:left w:val="single" w:sz="4" w:space="0" w:color="auto"/>
              <w:bottom w:val="single" w:sz="4" w:space="0" w:color="auto"/>
              <w:right w:val="single" w:sz="4" w:space="0" w:color="auto"/>
            </w:tcBorders>
            <w:hideMark/>
          </w:tcPr>
          <w:p w14:paraId="2056715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Przenośnie działko wodno-pianowe DWP 16 z funkcją oscylacji</w:t>
            </w:r>
          </w:p>
        </w:tc>
        <w:tc>
          <w:tcPr>
            <w:tcW w:w="4111" w:type="dxa"/>
            <w:tcBorders>
              <w:top w:val="single" w:sz="4" w:space="0" w:color="auto"/>
              <w:left w:val="single" w:sz="4" w:space="0" w:color="auto"/>
              <w:bottom w:val="single" w:sz="4" w:space="0" w:color="auto"/>
              <w:right w:val="single" w:sz="4" w:space="0" w:color="auto"/>
            </w:tcBorders>
          </w:tcPr>
          <w:p w14:paraId="2F4608B1"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2CC84718"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0FC5BF70"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B59FAA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5.74</w:t>
            </w:r>
          </w:p>
        </w:tc>
        <w:tc>
          <w:tcPr>
            <w:tcW w:w="5982" w:type="dxa"/>
            <w:tcBorders>
              <w:top w:val="single" w:sz="4" w:space="0" w:color="auto"/>
              <w:left w:val="single" w:sz="4" w:space="0" w:color="auto"/>
              <w:bottom w:val="single" w:sz="4" w:space="0" w:color="auto"/>
              <w:right w:val="single" w:sz="4" w:space="0" w:color="auto"/>
            </w:tcBorders>
            <w:hideMark/>
          </w:tcPr>
          <w:p w14:paraId="25F2617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Drabina nasadkowa aluminiowa – przęsło. Stopa każdego przęsła okuta na ostro Zamocowane na dachu pojazdu.</w:t>
            </w:r>
          </w:p>
        </w:tc>
        <w:tc>
          <w:tcPr>
            <w:tcW w:w="4111" w:type="dxa"/>
            <w:tcBorders>
              <w:top w:val="single" w:sz="4" w:space="0" w:color="auto"/>
              <w:left w:val="single" w:sz="4" w:space="0" w:color="auto"/>
              <w:bottom w:val="single" w:sz="4" w:space="0" w:color="auto"/>
              <w:right w:val="single" w:sz="4" w:space="0" w:color="auto"/>
            </w:tcBorders>
          </w:tcPr>
          <w:p w14:paraId="5E91E8E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2 szt.</w:t>
            </w:r>
          </w:p>
          <w:p w14:paraId="1EA185A5"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590D19A"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4803B83C" w14:textId="77777777" w:rsidTr="00E42694">
        <w:tc>
          <w:tcPr>
            <w:tcW w:w="851" w:type="dxa"/>
            <w:tcBorders>
              <w:top w:val="single" w:sz="4" w:space="0" w:color="auto"/>
              <w:left w:val="single" w:sz="4" w:space="0" w:color="auto"/>
              <w:bottom w:val="single" w:sz="4" w:space="0" w:color="auto"/>
              <w:right w:val="single" w:sz="4" w:space="0" w:color="auto"/>
            </w:tcBorders>
          </w:tcPr>
          <w:p w14:paraId="304DF1E6"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5.75</w:t>
            </w:r>
          </w:p>
        </w:tc>
        <w:tc>
          <w:tcPr>
            <w:tcW w:w="5982" w:type="dxa"/>
            <w:tcBorders>
              <w:top w:val="single" w:sz="4" w:space="0" w:color="auto"/>
              <w:left w:val="single" w:sz="4" w:space="0" w:color="auto"/>
              <w:bottom w:val="single" w:sz="4" w:space="0" w:color="auto"/>
              <w:right w:val="single" w:sz="4" w:space="0" w:color="auto"/>
            </w:tcBorders>
          </w:tcPr>
          <w:p w14:paraId="3945BF9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Miernik 4 gazowy (CH4,02,CO,H2S), klasa ochrony IP67 (lub równoważna), waga do 250g, głośność alarmu min. 90dBA</w:t>
            </w:r>
          </w:p>
        </w:tc>
        <w:tc>
          <w:tcPr>
            <w:tcW w:w="4111" w:type="dxa"/>
            <w:tcBorders>
              <w:top w:val="single" w:sz="4" w:space="0" w:color="auto"/>
              <w:left w:val="single" w:sz="4" w:space="0" w:color="auto"/>
              <w:bottom w:val="single" w:sz="4" w:space="0" w:color="auto"/>
              <w:right w:val="single" w:sz="4" w:space="0" w:color="auto"/>
            </w:tcBorders>
          </w:tcPr>
          <w:p w14:paraId="43D42F8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E2FBA1D"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3D5862E4" w14:textId="77777777" w:rsidTr="00E42694">
        <w:tc>
          <w:tcPr>
            <w:tcW w:w="851" w:type="dxa"/>
            <w:tcBorders>
              <w:top w:val="single" w:sz="4" w:space="0" w:color="auto"/>
              <w:left w:val="single" w:sz="4" w:space="0" w:color="auto"/>
              <w:bottom w:val="single" w:sz="4" w:space="0" w:color="auto"/>
              <w:right w:val="single" w:sz="4" w:space="0" w:color="auto"/>
            </w:tcBorders>
          </w:tcPr>
          <w:p w14:paraId="51BFBD7F"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5.76</w:t>
            </w:r>
          </w:p>
        </w:tc>
        <w:tc>
          <w:tcPr>
            <w:tcW w:w="5982" w:type="dxa"/>
            <w:tcBorders>
              <w:top w:val="single" w:sz="4" w:space="0" w:color="auto"/>
              <w:left w:val="single" w:sz="4" w:space="0" w:color="auto"/>
              <w:bottom w:val="single" w:sz="4" w:space="0" w:color="auto"/>
              <w:right w:val="single" w:sz="4" w:space="0" w:color="auto"/>
            </w:tcBorders>
          </w:tcPr>
          <w:p w14:paraId="43D599F6"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Detektor prądu przemiennego (do zastosowań profesjonalnych, ratowniczych) wykrywający prądy o częstotliwościach min. 20 do 100 </w:t>
            </w:r>
            <w:proofErr w:type="spellStart"/>
            <w:r w:rsidRPr="00DA3DC3">
              <w:rPr>
                <w:rFonts w:ascii="Times New Roman" w:hAnsi="Times New Roman" w:cs="Times New Roman"/>
                <w:sz w:val="20"/>
                <w:szCs w:val="20"/>
              </w:rPr>
              <w:t>Hz</w:t>
            </w:r>
            <w:proofErr w:type="spellEnd"/>
            <w:r w:rsidRPr="00DA3DC3">
              <w:rPr>
                <w:rFonts w:ascii="Times New Roman" w:hAnsi="Times New Roman" w:cs="Times New Roman"/>
                <w:sz w:val="20"/>
                <w:szCs w:val="20"/>
              </w:rPr>
              <w:t>. Urządzenie powinno posiadać:</w:t>
            </w:r>
          </w:p>
          <w:p w14:paraId="748050A0"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układ ostrzegawczy (świetlny i dźwiękowy) sygnalizujący zbliżanie się do źródła napięcia zmianą częstotliwości sygnałów,</w:t>
            </w:r>
          </w:p>
          <w:p w14:paraId="79A1F74B"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 wbudowany szybki układ </w:t>
            </w:r>
            <w:proofErr w:type="spellStart"/>
            <w:r w:rsidRPr="00DA3DC3">
              <w:rPr>
                <w:rFonts w:ascii="Times New Roman" w:hAnsi="Times New Roman" w:cs="Times New Roman"/>
                <w:sz w:val="20"/>
                <w:szCs w:val="20"/>
              </w:rPr>
              <w:t>samotestowania</w:t>
            </w:r>
            <w:proofErr w:type="spellEnd"/>
            <w:r w:rsidRPr="00DA3DC3">
              <w:rPr>
                <w:rFonts w:ascii="Times New Roman" w:hAnsi="Times New Roman" w:cs="Times New Roman"/>
                <w:sz w:val="20"/>
                <w:szCs w:val="20"/>
              </w:rPr>
              <w:t xml:space="preserve"> poprawności działania urządzenia,</w:t>
            </w:r>
          </w:p>
          <w:p w14:paraId="5598EB1C"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xml:space="preserve">- obudowę </w:t>
            </w:r>
            <w:proofErr w:type="spellStart"/>
            <w:r w:rsidRPr="00DA3DC3">
              <w:rPr>
                <w:rFonts w:ascii="Times New Roman" w:hAnsi="Times New Roman" w:cs="Times New Roman"/>
                <w:sz w:val="20"/>
                <w:szCs w:val="20"/>
              </w:rPr>
              <w:t>bryzgoszczelną</w:t>
            </w:r>
            <w:proofErr w:type="spellEnd"/>
            <w:r w:rsidRPr="00DA3DC3">
              <w:rPr>
                <w:rFonts w:ascii="Times New Roman" w:hAnsi="Times New Roman" w:cs="Times New Roman"/>
                <w:sz w:val="20"/>
                <w:szCs w:val="20"/>
              </w:rPr>
              <w:t>,</w:t>
            </w:r>
          </w:p>
          <w:p w14:paraId="66807C8B"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 przełącznik poziomów czułości urządzenia,</w:t>
            </w:r>
          </w:p>
          <w:p w14:paraId="6A36C57F" w14:textId="77777777" w:rsidR="00AD6897" w:rsidRPr="00DA3DC3" w:rsidRDefault="00AD6897" w:rsidP="00E42694">
            <w:pPr>
              <w:spacing w:before="20" w:after="20"/>
              <w:rPr>
                <w:rFonts w:ascii="Times New Roman" w:hAnsi="Times New Roman" w:cs="Times New Roman"/>
                <w:sz w:val="20"/>
                <w:szCs w:val="20"/>
              </w:rPr>
            </w:pPr>
            <w:r w:rsidRPr="00DA3DC3">
              <w:rPr>
                <w:rFonts w:ascii="Times New Roman" w:hAnsi="Times New Roman" w:cs="Times New Roman"/>
                <w:sz w:val="20"/>
                <w:szCs w:val="20"/>
              </w:rPr>
              <w:t>-wagę do 1 kg,</w:t>
            </w:r>
          </w:p>
          <w:p w14:paraId="524393A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futerał.</w:t>
            </w:r>
          </w:p>
        </w:tc>
        <w:tc>
          <w:tcPr>
            <w:tcW w:w="4111" w:type="dxa"/>
            <w:tcBorders>
              <w:top w:val="single" w:sz="4" w:space="0" w:color="auto"/>
              <w:left w:val="single" w:sz="4" w:space="0" w:color="auto"/>
              <w:bottom w:val="single" w:sz="4" w:space="0" w:color="auto"/>
              <w:right w:val="single" w:sz="4" w:space="0" w:color="auto"/>
            </w:tcBorders>
          </w:tcPr>
          <w:p w14:paraId="0583FA1C"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331EBD7E"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540CDBCD" w14:textId="77777777" w:rsidTr="00E42694">
        <w:tc>
          <w:tcPr>
            <w:tcW w:w="851" w:type="dxa"/>
            <w:tcBorders>
              <w:top w:val="single" w:sz="4" w:space="0" w:color="auto"/>
              <w:left w:val="single" w:sz="4" w:space="0" w:color="auto"/>
              <w:bottom w:val="single" w:sz="4" w:space="0" w:color="auto"/>
              <w:right w:val="single" w:sz="4" w:space="0" w:color="auto"/>
            </w:tcBorders>
          </w:tcPr>
          <w:p w14:paraId="02D68FB0" w14:textId="77777777" w:rsidR="00AD6897" w:rsidRPr="00DA3DC3" w:rsidRDefault="00AD6897" w:rsidP="00E42694">
            <w:pPr>
              <w:spacing w:before="20" w:after="20" w:line="256" w:lineRule="auto"/>
              <w:jc w:val="center"/>
              <w:rPr>
                <w:rFonts w:ascii="Times New Roman" w:hAnsi="Times New Roman" w:cs="Times New Roman"/>
                <w:bCs/>
                <w:sz w:val="20"/>
                <w:szCs w:val="20"/>
              </w:rPr>
            </w:pPr>
            <w:r w:rsidRPr="00DA3DC3">
              <w:rPr>
                <w:rFonts w:ascii="Times New Roman" w:hAnsi="Times New Roman" w:cs="Times New Roman"/>
                <w:bCs/>
                <w:sz w:val="20"/>
                <w:szCs w:val="20"/>
              </w:rPr>
              <w:t>5.77</w:t>
            </w:r>
          </w:p>
        </w:tc>
        <w:tc>
          <w:tcPr>
            <w:tcW w:w="5982" w:type="dxa"/>
            <w:tcBorders>
              <w:top w:val="single" w:sz="4" w:space="0" w:color="auto"/>
              <w:left w:val="single" w:sz="4" w:space="0" w:color="auto"/>
              <w:bottom w:val="single" w:sz="4" w:space="0" w:color="auto"/>
              <w:right w:val="single" w:sz="4" w:space="0" w:color="auto"/>
            </w:tcBorders>
          </w:tcPr>
          <w:p w14:paraId="7C52F1A8"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Pompa elektryczna do wody zanieczyszczonej 230V o mocy min. 1kW, podłączenie 52, przelot zanieczyszczeń do 8 mm, waga do 30 kg, </w:t>
            </w:r>
            <w:r w:rsidRPr="00DA3DC3">
              <w:rPr>
                <w:rFonts w:ascii="Times New Roman" w:hAnsi="Times New Roman" w:cs="Times New Roman"/>
                <w:sz w:val="20"/>
                <w:szCs w:val="20"/>
              </w:rPr>
              <w:br/>
            </w:r>
            <w:proofErr w:type="spellStart"/>
            <w:r w:rsidRPr="00DA3DC3">
              <w:rPr>
                <w:rFonts w:ascii="Times New Roman" w:hAnsi="Times New Roman" w:cs="Times New Roman"/>
                <w:sz w:val="20"/>
                <w:szCs w:val="20"/>
              </w:rPr>
              <w:t>Hmax</w:t>
            </w:r>
            <w:proofErr w:type="spellEnd"/>
            <w:r w:rsidRPr="00DA3DC3">
              <w:rPr>
                <w:rFonts w:ascii="Times New Roman" w:hAnsi="Times New Roman" w:cs="Times New Roman"/>
                <w:sz w:val="20"/>
                <w:szCs w:val="20"/>
              </w:rPr>
              <w:t xml:space="preserve">. – 20m, </w:t>
            </w:r>
            <w:proofErr w:type="spellStart"/>
            <w:r w:rsidRPr="00DA3DC3">
              <w:rPr>
                <w:rFonts w:ascii="Times New Roman" w:hAnsi="Times New Roman" w:cs="Times New Roman"/>
                <w:sz w:val="20"/>
                <w:szCs w:val="20"/>
              </w:rPr>
              <w:t>Qmax</w:t>
            </w:r>
            <w:proofErr w:type="spellEnd"/>
            <w:r w:rsidRPr="00DA3DC3">
              <w:rPr>
                <w:rFonts w:ascii="Times New Roman" w:hAnsi="Times New Roman" w:cs="Times New Roman"/>
                <w:sz w:val="20"/>
                <w:szCs w:val="20"/>
              </w:rPr>
              <w:t>.- 26m3/h</w:t>
            </w:r>
          </w:p>
        </w:tc>
        <w:tc>
          <w:tcPr>
            <w:tcW w:w="4111" w:type="dxa"/>
            <w:tcBorders>
              <w:top w:val="single" w:sz="4" w:space="0" w:color="auto"/>
              <w:left w:val="single" w:sz="4" w:space="0" w:color="auto"/>
              <w:bottom w:val="single" w:sz="4" w:space="0" w:color="auto"/>
              <w:right w:val="single" w:sz="4" w:space="0" w:color="auto"/>
            </w:tcBorders>
          </w:tcPr>
          <w:p w14:paraId="150DA602"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szt.</w:t>
            </w:r>
          </w:p>
        </w:tc>
        <w:tc>
          <w:tcPr>
            <w:tcW w:w="2916" w:type="dxa"/>
            <w:tcBorders>
              <w:top w:val="single" w:sz="4" w:space="0" w:color="auto"/>
              <w:left w:val="single" w:sz="4" w:space="0" w:color="auto"/>
              <w:bottom w:val="single" w:sz="4" w:space="0" w:color="auto"/>
              <w:right w:val="single" w:sz="4" w:space="0" w:color="auto"/>
            </w:tcBorders>
          </w:tcPr>
          <w:p w14:paraId="47A65B64"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Wykonawca nie wypełnia</w:t>
            </w:r>
          </w:p>
        </w:tc>
      </w:tr>
      <w:tr w:rsidR="00AD6897" w:rsidRPr="00DA3DC3" w14:paraId="79E30681"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0C592476"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VI</w:t>
            </w:r>
          </w:p>
        </w:tc>
        <w:tc>
          <w:tcPr>
            <w:tcW w:w="5982" w:type="dxa"/>
            <w:tcBorders>
              <w:top w:val="single" w:sz="4" w:space="0" w:color="auto"/>
              <w:left w:val="single" w:sz="4" w:space="0" w:color="auto"/>
              <w:bottom w:val="single" w:sz="4" w:space="0" w:color="auto"/>
              <w:right w:val="single" w:sz="4" w:space="0" w:color="auto"/>
            </w:tcBorders>
            <w:hideMark/>
          </w:tcPr>
          <w:p w14:paraId="52D8864D"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WYMAGANIA DODATKOWE</w:t>
            </w:r>
          </w:p>
        </w:tc>
        <w:tc>
          <w:tcPr>
            <w:tcW w:w="4111" w:type="dxa"/>
            <w:tcBorders>
              <w:top w:val="single" w:sz="4" w:space="0" w:color="auto"/>
              <w:left w:val="single" w:sz="4" w:space="0" w:color="auto"/>
              <w:bottom w:val="single" w:sz="4" w:space="0" w:color="auto"/>
              <w:right w:val="single" w:sz="4" w:space="0" w:color="auto"/>
            </w:tcBorders>
          </w:tcPr>
          <w:p w14:paraId="57A52418"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5668AAD"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7D7CC4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157D863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6.1.</w:t>
            </w:r>
          </w:p>
        </w:tc>
        <w:tc>
          <w:tcPr>
            <w:tcW w:w="5982" w:type="dxa"/>
            <w:tcBorders>
              <w:top w:val="single" w:sz="4" w:space="0" w:color="auto"/>
              <w:left w:val="single" w:sz="4" w:space="0" w:color="auto"/>
              <w:bottom w:val="single" w:sz="4" w:space="0" w:color="auto"/>
              <w:right w:val="single" w:sz="4" w:space="0" w:color="auto"/>
            </w:tcBorders>
            <w:hideMark/>
          </w:tcPr>
          <w:p w14:paraId="0B92AF7F" w14:textId="77777777" w:rsidR="00AD6897" w:rsidRPr="00DA3DC3" w:rsidRDefault="00AD6897" w:rsidP="00E42694">
            <w:pPr>
              <w:spacing w:line="256" w:lineRule="auto"/>
              <w:jc w:val="both"/>
              <w:rPr>
                <w:rFonts w:ascii="Times New Roman" w:hAnsi="Times New Roman" w:cs="Times New Roman"/>
                <w:sz w:val="20"/>
                <w:szCs w:val="20"/>
              </w:rPr>
            </w:pPr>
            <w:r w:rsidRPr="00DA3DC3">
              <w:rPr>
                <w:rFonts w:ascii="Times New Roman" w:hAnsi="Times New Roman" w:cs="Times New Roman"/>
                <w:sz w:val="20"/>
                <w:szCs w:val="20"/>
              </w:rPr>
              <w:t xml:space="preserve">W przypadku, gdy świadectwo dopuszczenia ze sprawozdaniem </w:t>
            </w:r>
            <w:r w:rsidRPr="00DA3DC3">
              <w:rPr>
                <w:rFonts w:ascii="Times New Roman" w:hAnsi="Times New Roman" w:cs="Times New Roman"/>
                <w:sz w:val="20"/>
                <w:szCs w:val="20"/>
              </w:rPr>
              <w:br/>
              <w:t xml:space="preserve">z badań zostanie dostarczone w dniu odbioru techniczno-jakościowego, parametry w nim zawarte muszą zgadzać się </w:t>
            </w:r>
            <w:r w:rsidRPr="00DA3DC3">
              <w:rPr>
                <w:rFonts w:ascii="Times New Roman" w:hAnsi="Times New Roman" w:cs="Times New Roman"/>
                <w:sz w:val="20"/>
                <w:szCs w:val="20"/>
              </w:rPr>
              <w:br/>
              <w:t>z deklarowanymi w ofercie, w szczególności zaś muszą potwierdzić wartość zaoferowanych w ofercie parametrów technicznych podlegających ocenie.</w:t>
            </w:r>
          </w:p>
        </w:tc>
        <w:tc>
          <w:tcPr>
            <w:tcW w:w="4111" w:type="dxa"/>
            <w:tcBorders>
              <w:top w:val="single" w:sz="4" w:space="0" w:color="auto"/>
              <w:left w:val="single" w:sz="4" w:space="0" w:color="auto"/>
              <w:bottom w:val="single" w:sz="4" w:space="0" w:color="auto"/>
              <w:right w:val="single" w:sz="4" w:space="0" w:color="auto"/>
            </w:tcBorders>
          </w:tcPr>
          <w:p w14:paraId="15634181"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1BD4A55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420DDBD"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3CC4992F"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lastRenderedPageBreak/>
              <w:t>6.2.</w:t>
            </w:r>
          </w:p>
        </w:tc>
        <w:tc>
          <w:tcPr>
            <w:tcW w:w="5982" w:type="dxa"/>
            <w:tcBorders>
              <w:top w:val="single" w:sz="4" w:space="0" w:color="auto"/>
              <w:left w:val="single" w:sz="4" w:space="0" w:color="auto"/>
              <w:bottom w:val="single" w:sz="4" w:space="0" w:color="auto"/>
              <w:right w:val="single" w:sz="4" w:space="0" w:color="auto"/>
            </w:tcBorders>
            <w:hideMark/>
          </w:tcPr>
          <w:p w14:paraId="5D356E4C" w14:textId="77777777" w:rsidR="00AD6897" w:rsidRPr="00DA3DC3" w:rsidRDefault="00AD6897" w:rsidP="00E42694">
            <w:pPr>
              <w:pStyle w:val="Tekstpodstawowy"/>
              <w:snapToGrid w:val="0"/>
              <w:spacing w:line="276" w:lineRule="auto"/>
              <w:jc w:val="both"/>
              <w:rPr>
                <w:rFonts w:ascii="Times New Roman" w:hAnsi="Times New Roman"/>
                <w:color w:val="auto"/>
                <w:sz w:val="20"/>
                <w:lang w:eastAsia="en-US"/>
              </w:rPr>
            </w:pPr>
            <w:r w:rsidRPr="00DA3DC3">
              <w:rPr>
                <w:rFonts w:ascii="Times New Roman" w:hAnsi="Times New Roman"/>
                <w:color w:val="auto"/>
                <w:sz w:val="20"/>
                <w:lang w:eastAsia="en-US"/>
              </w:rPr>
              <w:t>Procedura odbioru techniczno-jakościowego zostanie przeprowadzona zgodnie z zasadami opisanymi w publikacji „</w:t>
            </w:r>
            <w:r w:rsidRPr="00DA3DC3">
              <w:rPr>
                <w:rFonts w:ascii="Times New Roman" w:hAnsi="Times New Roman"/>
                <w:iCs/>
                <w:color w:val="auto"/>
                <w:sz w:val="20"/>
                <w:lang w:eastAsia="en-US"/>
              </w:rPr>
              <w:t>System dopuszczeń i odbiorów techniczno-jakościowych sprzętu wykorzystywanego w jednostkach Państwowej Straży Pożarnej“</w:t>
            </w:r>
            <w:r w:rsidRPr="00DA3DC3">
              <w:rPr>
                <w:rFonts w:ascii="Times New Roman" w:hAnsi="Times New Roman"/>
                <w:color w:val="auto"/>
                <w:sz w:val="20"/>
                <w:lang w:eastAsia="en-US"/>
              </w:rPr>
              <w:t xml:space="preserve">,  pod red.: st. bryg. mgr inż. Dariusza Czerwienko i dr inż. Jacka Roguskiego, Wyd. 1, Józefów, Wydawnictwo Centrum Naukowo-Badawczego Ochrony Przeciwpożarowej im. Józefa Tuliszkowskiego Państwowy Instytut Badawczy, 2014, ISBN 978-83-61520-06-1, s. 35-61 i 209-213. Komisja ZAMAWIAJĄCEGO w trakcie odbioru dokona zarówno analizy dostarczonych przez WYKONAWCĘ dokumentów potwierdzających wymagania techniczne dostarczonego samochodu, jak też dokona we własnym zakresie sprawdzenia spełniania tych wymagań przez samochody w sposób określony w przywołanej wyżej publikacji.  </w:t>
            </w:r>
          </w:p>
        </w:tc>
        <w:tc>
          <w:tcPr>
            <w:tcW w:w="4111" w:type="dxa"/>
            <w:tcBorders>
              <w:top w:val="single" w:sz="4" w:space="0" w:color="auto"/>
              <w:left w:val="single" w:sz="4" w:space="0" w:color="auto"/>
              <w:bottom w:val="single" w:sz="4" w:space="0" w:color="auto"/>
              <w:right w:val="single" w:sz="4" w:space="0" w:color="auto"/>
            </w:tcBorders>
          </w:tcPr>
          <w:p w14:paraId="65D54BB9"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2C6EA8C"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0BE79A53"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BE7968B"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6.3.</w:t>
            </w:r>
          </w:p>
        </w:tc>
        <w:tc>
          <w:tcPr>
            <w:tcW w:w="5982" w:type="dxa"/>
            <w:tcBorders>
              <w:top w:val="single" w:sz="4" w:space="0" w:color="auto"/>
              <w:left w:val="single" w:sz="4" w:space="0" w:color="auto"/>
              <w:bottom w:val="single" w:sz="4" w:space="0" w:color="auto"/>
              <w:right w:val="single" w:sz="4" w:space="0" w:color="auto"/>
            </w:tcBorders>
            <w:hideMark/>
          </w:tcPr>
          <w:p w14:paraId="5E87282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terminie odbioru należy dostarczyć także:</w:t>
            </w:r>
          </w:p>
          <w:p w14:paraId="021BB829"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1) instrukcje obsługi pojazdu, urządzeń i sprzętu zamontowanego w pojeździe w języku polskim;</w:t>
            </w:r>
          </w:p>
          <w:p w14:paraId="7C74B084"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xml:space="preserve">2) pełną dokumentację niezbędną do rejestracji samochodu </w:t>
            </w:r>
            <w:r w:rsidRPr="00DA3DC3">
              <w:rPr>
                <w:rFonts w:ascii="Times New Roman" w:hAnsi="Times New Roman" w:cs="Times New Roman"/>
                <w:sz w:val="20"/>
                <w:szCs w:val="20"/>
              </w:rPr>
              <w:br/>
              <w:t xml:space="preserve">w Polsce, jako pojazdu pożarniczego specjalnego, w tym zaświadczenie o przeprowadzonym badaniu technicznym pojazdu wraz z dokumentem identyfikacyjnym pojazdu; </w:t>
            </w:r>
          </w:p>
          <w:p w14:paraId="23A4BDEE"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W sytuacji, gdy dostarczenie wydanego dokumentu możliwe będzie po zarejestrowaniu pojazdu, dopuszcza się jego dostarczenie na koszt wykonawcy po dokonaniu tego odbioru.</w:t>
            </w:r>
          </w:p>
        </w:tc>
        <w:tc>
          <w:tcPr>
            <w:tcW w:w="4111" w:type="dxa"/>
            <w:tcBorders>
              <w:top w:val="single" w:sz="4" w:space="0" w:color="auto"/>
              <w:left w:val="single" w:sz="4" w:space="0" w:color="auto"/>
              <w:bottom w:val="single" w:sz="4" w:space="0" w:color="auto"/>
              <w:right w:val="single" w:sz="4" w:space="0" w:color="auto"/>
            </w:tcBorders>
          </w:tcPr>
          <w:p w14:paraId="02171554"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4A99DE07"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479EA67B"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4F181C39"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6.4.</w:t>
            </w:r>
          </w:p>
        </w:tc>
        <w:tc>
          <w:tcPr>
            <w:tcW w:w="5982" w:type="dxa"/>
            <w:tcBorders>
              <w:top w:val="single" w:sz="4" w:space="0" w:color="auto"/>
              <w:left w:val="single" w:sz="4" w:space="0" w:color="auto"/>
              <w:bottom w:val="single" w:sz="4" w:space="0" w:color="auto"/>
              <w:right w:val="single" w:sz="4" w:space="0" w:color="auto"/>
            </w:tcBorders>
            <w:hideMark/>
          </w:tcPr>
          <w:p w14:paraId="6AFF87C7"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Pojazd wyposażony, co najmniej w: zestaw narzędzi naprawczych, podnośnik hydrauliczny, trójkąt ostrzegawczy, apteczkę, gaśnicę proszkową, kamizelkę ostrzegawczą.</w:t>
            </w:r>
          </w:p>
        </w:tc>
        <w:tc>
          <w:tcPr>
            <w:tcW w:w="4111" w:type="dxa"/>
            <w:tcBorders>
              <w:top w:val="single" w:sz="4" w:space="0" w:color="auto"/>
              <w:left w:val="single" w:sz="4" w:space="0" w:color="auto"/>
              <w:bottom w:val="single" w:sz="4" w:space="0" w:color="auto"/>
              <w:right w:val="single" w:sz="4" w:space="0" w:color="auto"/>
            </w:tcBorders>
          </w:tcPr>
          <w:p w14:paraId="6808CBA9"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347A01AA"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8068647"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2C65A0B7"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6.5</w:t>
            </w:r>
          </w:p>
        </w:tc>
        <w:tc>
          <w:tcPr>
            <w:tcW w:w="5982" w:type="dxa"/>
            <w:tcBorders>
              <w:top w:val="single" w:sz="4" w:space="0" w:color="auto"/>
              <w:left w:val="single" w:sz="4" w:space="0" w:color="auto"/>
              <w:bottom w:val="single" w:sz="4" w:space="0" w:color="auto"/>
              <w:right w:val="single" w:sz="4" w:space="0" w:color="auto"/>
            </w:tcBorders>
            <w:hideMark/>
          </w:tcPr>
          <w:p w14:paraId="51D352C3"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Sprzęt będący na wyposażeniu pojazdu musi posiadać świadectwo dopuszczenia wymagane obowiązującym prawem dostarczone najpóźniej w dniu inspekcji techniczno-jakościowej u wykonawcy.</w:t>
            </w:r>
          </w:p>
        </w:tc>
        <w:tc>
          <w:tcPr>
            <w:tcW w:w="4111" w:type="dxa"/>
            <w:tcBorders>
              <w:top w:val="single" w:sz="4" w:space="0" w:color="auto"/>
              <w:left w:val="single" w:sz="4" w:space="0" w:color="auto"/>
              <w:bottom w:val="single" w:sz="4" w:space="0" w:color="auto"/>
              <w:right w:val="single" w:sz="4" w:space="0" w:color="auto"/>
            </w:tcBorders>
          </w:tcPr>
          <w:p w14:paraId="331AEB37"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2ABE77CC"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r w:rsidR="00AD6897" w:rsidRPr="00DA3DC3" w14:paraId="6C14C3E8" w14:textId="77777777" w:rsidTr="00E42694">
        <w:tc>
          <w:tcPr>
            <w:tcW w:w="851" w:type="dxa"/>
            <w:tcBorders>
              <w:top w:val="single" w:sz="4" w:space="0" w:color="auto"/>
              <w:left w:val="single" w:sz="4" w:space="0" w:color="auto"/>
              <w:bottom w:val="single" w:sz="4" w:space="0" w:color="auto"/>
              <w:right w:val="single" w:sz="4" w:space="0" w:color="auto"/>
            </w:tcBorders>
            <w:hideMark/>
          </w:tcPr>
          <w:p w14:paraId="5D5A4255" w14:textId="77777777" w:rsidR="00AD6897" w:rsidRPr="00DA3DC3" w:rsidRDefault="00AD6897" w:rsidP="00E42694">
            <w:pPr>
              <w:spacing w:before="20" w:after="20" w:line="256" w:lineRule="auto"/>
              <w:jc w:val="center"/>
              <w:rPr>
                <w:rFonts w:ascii="Times New Roman" w:hAnsi="Times New Roman" w:cs="Times New Roman"/>
                <w:sz w:val="20"/>
                <w:szCs w:val="20"/>
              </w:rPr>
            </w:pPr>
            <w:r w:rsidRPr="00DA3DC3">
              <w:rPr>
                <w:rFonts w:ascii="Times New Roman" w:hAnsi="Times New Roman" w:cs="Times New Roman"/>
                <w:sz w:val="20"/>
                <w:szCs w:val="20"/>
              </w:rPr>
              <w:t>6.6</w:t>
            </w:r>
          </w:p>
        </w:tc>
        <w:tc>
          <w:tcPr>
            <w:tcW w:w="5982" w:type="dxa"/>
            <w:tcBorders>
              <w:top w:val="single" w:sz="4" w:space="0" w:color="auto"/>
              <w:left w:val="single" w:sz="4" w:space="0" w:color="auto"/>
              <w:bottom w:val="single" w:sz="4" w:space="0" w:color="auto"/>
              <w:right w:val="single" w:sz="4" w:space="0" w:color="auto"/>
            </w:tcBorders>
            <w:hideMark/>
          </w:tcPr>
          <w:p w14:paraId="6AAFB056"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Gwarancja:</w:t>
            </w:r>
          </w:p>
          <w:p w14:paraId="710CBDF0"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na podwozie min. 24 miesiące</w:t>
            </w:r>
          </w:p>
          <w:p w14:paraId="10DF9335" w14:textId="77777777" w:rsidR="00AD6897" w:rsidRPr="00DA3DC3" w:rsidRDefault="00AD6897" w:rsidP="00E42694">
            <w:pPr>
              <w:spacing w:before="20" w:after="20" w:line="256" w:lineRule="auto"/>
              <w:rPr>
                <w:rFonts w:ascii="Times New Roman" w:hAnsi="Times New Roman" w:cs="Times New Roman"/>
                <w:sz w:val="20"/>
                <w:szCs w:val="20"/>
              </w:rPr>
            </w:pPr>
            <w:r w:rsidRPr="00DA3DC3">
              <w:rPr>
                <w:rFonts w:ascii="Times New Roman" w:hAnsi="Times New Roman" w:cs="Times New Roman"/>
                <w:sz w:val="20"/>
                <w:szCs w:val="20"/>
              </w:rPr>
              <w:t>- na zabudowę pożarniczą min. 24 miesiące</w:t>
            </w:r>
          </w:p>
        </w:tc>
        <w:tc>
          <w:tcPr>
            <w:tcW w:w="4111" w:type="dxa"/>
            <w:tcBorders>
              <w:top w:val="single" w:sz="4" w:space="0" w:color="auto"/>
              <w:left w:val="single" w:sz="4" w:space="0" w:color="auto"/>
              <w:bottom w:val="single" w:sz="4" w:space="0" w:color="auto"/>
              <w:right w:val="single" w:sz="4" w:space="0" w:color="auto"/>
            </w:tcBorders>
          </w:tcPr>
          <w:p w14:paraId="6C1F04D5" w14:textId="77777777" w:rsidR="00AD6897" w:rsidRPr="00DA3DC3" w:rsidRDefault="00AD6897" w:rsidP="00E42694">
            <w:pPr>
              <w:spacing w:before="20" w:after="20" w:line="256" w:lineRule="auto"/>
              <w:rPr>
                <w:rFonts w:ascii="Times New Roman" w:hAnsi="Times New Roman" w:cs="Times New Roman"/>
                <w:sz w:val="20"/>
                <w:szCs w:val="20"/>
              </w:rPr>
            </w:pPr>
          </w:p>
        </w:tc>
        <w:tc>
          <w:tcPr>
            <w:tcW w:w="2916" w:type="dxa"/>
            <w:tcBorders>
              <w:top w:val="single" w:sz="4" w:space="0" w:color="auto"/>
              <w:left w:val="single" w:sz="4" w:space="0" w:color="auto"/>
              <w:bottom w:val="single" w:sz="4" w:space="0" w:color="auto"/>
              <w:right w:val="single" w:sz="4" w:space="0" w:color="auto"/>
            </w:tcBorders>
          </w:tcPr>
          <w:p w14:paraId="7D096280" w14:textId="77777777" w:rsidR="00AD6897" w:rsidRPr="00DA3DC3" w:rsidRDefault="00AD6897" w:rsidP="00E42694">
            <w:pPr>
              <w:spacing w:before="20" w:after="20" w:line="256" w:lineRule="auto"/>
              <w:jc w:val="center"/>
              <w:rPr>
                <w:rFonts w:ascii="Times New Roman" w:hAnsi="Times New Roman" w:cs="Times New Roman"/>
                <w:sz w:val="20"/>
                <w:szCs w:val="20"/>
              </w:rPr>
            </w:pPr>
          </w:p>
        </w:tc>
      </w:tr>
    </w:tbl>
    <w:p w14:paraId="73AC7B69" w14:textId="77777777" w:rsidR="00AD6897" w:rsidRDefault="00AD6897" w:rsidP="00AD6897">
      <w:pPr>
        <w:rPr>
          <w:rFonts w:ascii="Times New Roman" w:hAnsi="Times New Roman" w:cs="Times New Roman"/>
          <w:b/>
          <w:sz w:val="20"/>
          <w:szCs w:val="20"/>
        </w:rPr>
      </w:pPr>
    </w:p>
    <w:p w14:paraId="3B076D25" w14:textId="77777777" w:rsidR="00AD6897" w:rsidRDefault="00AD6897" w:rsidP="00AD6897">
      <w:pPr>
        <w:jc w:val="both"/>
      </w:pPr>
      <w:r>
        <w:lastRenderedPageBreak/>
        <w:t>..............................., dn. ...............................</w:t>
      </w:r>
      <w:r>
        <w:tab/>
        <w:t xml:space="preserve">               ..........................................................................................................</w:t>
      </w:r>
    </w:p>
    <w:p w14:paraId="26F303FA" w14:textId="77777777" w:rsidR="00AD6897" w:rsidRDefault="00AD6897" w:rsidP="00AD6897">
      <w:pPr>
        <w:pStyle w:val="Tekstpodstawowywcity3"/>
        <w:ind w:left="4695"/>
        <w:jc w:val="both"/>
        <w:rPr>
          <w:sz w:val="22"/>
          <w:szCs w:val="22"/>
        </w:rPr>
      </w:pPr>
      <w:r>
        <w:rPr>
          <w:sz w:val="22"/>
          <w:szCs w:val="22"/>
        </w:rPr>
        <w:t xml:space="preserve">     (podpis(y) osób uprawnionych do reprezentacji w;  w przypadku oferty wspólnej - podpis pełnomocnika wykonawców)</w:t>
      </w:r>
    </w:p>
    <w:p w14:paraId="53EC5800" w14:textId="77777777" w:rsidR="00AD6897" w:rsidRDefault="00AD6897" w:rsidP="00AD6897">
      <w:pPr>
        <w:rPr>
          <w:rFonts w:ascii="Times New Roman" w:hAnsi="Times New Roman" w:cs="Times New Roman"/>
          <w:b/>
          <w:sz w:val="20"/>
          <w:szCs w:val="20"/>
        </w:rPr>
      </w:pPr>
    </w:p>
    <w:p w14:paraId="2CF8CB19" w14:textId="77777777" w:rsidR="00AD6897" w:rsidRPr="00DA3DC3" w:rsidRDefault="00AD6897" w:rsidP="00AD6897">
      <w:pPr>
        <w:rPr>
          <w:rFonts w:ascii="Times New Roman" w:hAnsi="Times New Roman" w:cs="Times New Roman"/>
          <w:sz w:val="20"/>
          <w:szCs w:val="20"/>
        </w:rPr>
      </w:pPr>
      <w:r w:rsidRPr="00DA3DC3">
        <w:rPr>
          <w:rFonts w:ascii="Times New Roman" w:hAnsi="Times New Roman" w:cs="Times New Roman"/>
          <w:b/>
          <w:sz w:val="20"/>
          <w:szCs w:val="20"/>
        </w:rPr>
        <w:t>Uwaga:</w:t>
      </w:r>
      <w:r w:rsidRPr="00DA3DC3">
        <w:rPr>
          <w:rFonts w:ascii="Times New Roman" w:hAnsi="Times New Roman" w:cs="Times New Roman"/>
          <w:sz w:val="20"/>
          <w:szCs w:val="20"/>
        </w:rPr>
        <w:t xml:space="preserve"> Wykonawca wypełnia kolumnę „Propozycje Wykonawcy”, podając konkretny parametr lub wpisując np. wersję rozwiązania lub wyraz „spełnia” oraz dostarczając wymagane dokumenty.</w:t>
      </w:r>
    </w:p>
    <w:p w14:paraId="5F94426A" w14:textId="77777777" w:rsidR="00AD6897" w:rsidRPr="00DA3DC3" w:rsidRDefault="00AD6897" w:rsidP="00AD6897">
      <w:pPr>
        <w:jc w:val="both"/>
        <w:rPr>
          <w:rFonts w:ascii="Times New Roman" w:hAnsi="Times New Roman" w:cs="Times New Roman"/>
          <w:spacing w:val="-1"/>
          <w:sz w:val="20"/>
          <w:szCs w:val="20"/>
        </w:rPr>
      </w:pPr>
      <w:r w:rsidRPr="00DA3DC3">
        <w:rPr>
          <w:rFonts w:ascii="Times New Roman" w:hAnsi="Times New Roman" w:cs="Times New Roman"/>
          <w:spacing w:val="-1"/>
          <w:sz w:val="20"/>
          <w:szCs w:val="20"/>
        </w:rPr>
        <w:t>Zamieszczenie przez wykonawcę parametrów mniej korzystnych od parametrów minimalnych określonych przez zamawiającego, oznaczało będzie, że oferta nie spełnia warunków przedmiotowych postępowania przetargowego. W konsekwencji będzie to skutkowało odrzuceniem złożonej oferty. Wykonawca oświadcza, że podane przez niego w niniejszym załączniku informacje są zgodne z prawdą i że w przypadku wyboru jego oferty poniesie on pełną odpowiedzialność za realizację zamówienia zgodnie z wymienionymi tu warunkami. Zamawiający dopuszcza rozwiązania z lepszymi parametrami, od tych, które określono w powyższej tabeli (w przypadku, gdy nie określono, że są to wymagania minimalne).</w:t>
      </w:r>
    </w:p>
    <w:p w14:paraId="55C4CF86" w14:textId="77777777" w:rsidR="00AD6897" w:rsidRPr="00DA3DC3" w:rsidRDefault="00AD6897" w:rsidP="00AD6897">
      <w:pPr>
        <w:autoSpaceDE w:val="0"/>
        <w:autoSpaceDN w:val="0"/>
        <w:adjustRightInd w:val="0"/>
        <w:rPr>
          <w:rFonts w:ascii="Times New Roman" w:hAnsi="Times New Roman" w:cs="Times New Roman"/>
          <w:sz w:val="20"/>
          <w:szCs w:val="20"/>
        </w:rPr>
      </w:pPr>
      <w:r w:rsidRPr="00DA3DC3">
        <w:rPr>
          <w:rFonts w:ascii="Times New Roman" w:hAnsi="Times New Roman" w:cs="Times New Roman"/>
          <w:sz w:val="20"/>
          <w:szCs w:val="20"/>
        </w:rPr>
        <w:t>Wykazanie równoważności dostawy spoczywa na Wykonawcy. W przypadku zaoferowania rozwiązań równoważnych Wykonawca musi w ofercie przedstawić charakterystykę porównawczą, która będzie zawierała dokładny opis oferowanego towaru, z podaniem jego konfiguracji technicznej lub użytkowej w odniesieniu do wymagań szczegółowych Zamawiającego. Parametry podane muszą być poparte odpowiednimi załącznikami np. informacjami katalogowymi producenta. Druk ten wymaga podpisania przez osobę/osoby uprawnione do podpisywania, jest obowiązkowy do złożenia oferty.</w:t>
      </w:r>
    </w:p>
    <w:p w14:paraId="7A5A1A8C" w14:textId="77777777" w:rsidR="00AD6897" w:rsidRPr="00F622BF" w:rsidRDefault="00AD6897" w:rsidP="00AD6897">
      <w:pPr>
        <w:rPr>
          <w:rFonts w:ascii="Times New Roman" w:hAnsi="Times New Roman" w:cs="Times New Roman"/>
          <w:sz w:val="24"/>
          <w:szCs w:val="24"/>
        </w:rPr>
      </w:pPr>
    </w:p>
    <w:p w14:paraId="6DB96903" w14:textId="77777777" w:rsidR="00AD6897" w:rsidRPr="00F622BF" w:rsidRDefault="00AD6897" w:rsidP="00AD6897">
      <w:pPr>
        <w:spacing w:line="276" w:lineRule="auto"/>
        <w:jc w:val="center"/>
        <w:rPr>
          <w:b/>
          <w:sz w:val="24"/>
          <w:szCs w:val="24"/>
        </w:rPr>
        <w:sectPr w:rsidR="00AD6897" w:rsidRPr="00F622BF" w:rsidSect="004C0984">
          <w:pgSz w:w="16838" w:h="11906" w:orient="landscape"/>
          <w:pgMar w:top="1440" w:right="1440" w:bottom="1440" w:left="1440" w:header="709" w:footer="709" w:gutter="0"/>
          <w:cols w:space="708"/>
          <w:docGrid w:linePitch="360"/>
        </w:sectPr>
      </w:pPr>
    </w:p>
    <w:p w14:paraId="7CFE978A" w14:textId="77777777" w:rsidR="00AD6897" w:rsidRDefault="00AD6897" w:rsidP="00AD6897">
      <w:pPr>
        <w:spacing w:line="276" w:lineRule="auto"/>
        <w:jc w:val="center"/>
        <w:rPr>
          <w:b/>
          <w:sz w:val="24"/>
          <w:szCs w:val="24"/>
        </w:rPr>
      </w:pPr>
    </w:p>
    <w:p w14:paraId="4E088849" w14:textId="77777777" w:rsidR="00AD6897" w:rsidRDefault="00AD6897" w:rsidP="00AD6897">
      <w:pPr>
        <w:pStyle w:val="Nagwek1"/>
        <w:spacing w:line="320" w:lineRule="exact"/>
        <w:ind w:left="1416"/>
        <w:contextualSpacing/>
        <w:jc w:val="right"/>
        <w:rPr>
          <w:rFonts w:ascii="Times New Roman" w:hAnsi="Times New Roman" w:cs="Times New Roman"/>
          <w:b/>
          <w:bCs/>
          <w:color w:val="auto"/>
          <w:sz w:val="24"/>
          <w:szCs w:val="24"/>
        </w:rPr>
      </w:pPr>
      <w:r>
        <w:rPr>
          <w:rFonts w:ascii="Times New Roman" w:hAnsi="Times New Roman" w:cs="Times New Roman"/>
          <w:b/>
          <w:bCs/>
          <w:color w:val="auto"/>
          <w:sz w:val="24"/>
          <w:szCs w:val="24"/>
        </w:rPr>
        <w:t xml:space="preserve">Załącznik nr 2 do </w:t>
      </w:r>
      <w:proofErr w:type="spellStart"/>
      <w:r>
        <w:rPr>
          <w:rFonts w:ascii="Times New Roman" w:hAnsi="Times New Roman" w:cs="Times New Roman"/>
          <w:b/>
          <w:bCs/>
          <w:color w:val="auto"/>
          <w:sz w:val="24"/>
          <w:szCs w:val="24"/>
        </w:rPr>
        <w:t>swz</w:t>
      </w:r>
      <w:proofErr w:type="spellEnd"/>
      <w:r>
        <w:rPr>
          <w:rFonts w:ascii="Times New Roman" w:hAnsi="Times New Roman" w:cs="Times New Roman"/>
          <w:b/>
          <w:bCs/>
          <w:color w:val="auto"/>
          <w:sz w:val="24"/>
          <w:szCs w:val="24"/>
        </w:rPr>
        <w:tab/>
      </w:r>
    </w:p>
    <w:p w14:paraId="38613BCD" w14:textId="77777777" w:rsidR="00AD6897" w:rsidRDefault="00AD6897" w:rsidP="00AD6897">
      <w:pPr>
        <w:pStyle w:val="Nagwek3"/>
        <w:spacing w:line="320" w:lineRule="exact"/>
        <w:jc w:val="center"/>
        <w:rPr>
          <w:rFonts w:ascii="Times New Roman" w:hAnsi="Times New Roman" w:cs="Times New Roman"/>
          <w:b/>
          <w:bCs/>
          <w:color w:val="auto"/>
        </w:rPr>
      </w:pPr>
      <w:r>
        <w:rPr>
          <w:rFonts w:ascii="Times New Roman" w:hAnsi="Times New Roman" w:cs="Times New Roman"/>
          <w:b/>
          <w:bCs/>
          <w:color w:val="auto"/>
        </w:rPr>
        <w:t>Wzór umowy</w:t>
      </w:r>
    </w:p>
    <w:p w14:paraId="053FF4CD"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ab/>
        <w:t>W dniu ……………….. 2021 roku w Szczecinie pomiędzy:</w:t>
      </w:r>
    </w:p>
    <w:p w14:paraId="019F2156"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Skarbem Państwa – Zachodniopomorskim Komendantem Wojewódzkim Państwowej Straży Pożarnej</w:t>
      </w:r>
      <w:r>
        <w:rPr>
          <w:rFonts w:ascii="Times New Roman" w:hAnsi="Times New Roman" w:cs="Times New Roman"/>
          <w:b/>
          <w:bCs/>
          <w:sz w:val="24"/>
          <w:szCs w:val="24"/>
        </w:rPr>
        <w:t xml:space="preserve"> </w:t>
      </w:r>
      <w:r>
        <w:rPr>
          <w:rFonts w:ascii="Times New Roman" w:hAnsi="Times New Roman" w:cs="Times New Roman"/>
          <w:sz w:val="24"/>
          <w:szCs w:val="24"/>
        </w:rPr>
        <w:t xml:space="preserve">w Szczecinie, mającym swoją siedzibę przy ul. </w:t>
      </w:r>
      <w:proofErr w:type="spellStart"/>
      <w:r>
        <w:rPr>
          <w:rFonts w:ascii="Times New Roman" w:hAnsi="Times New Roman" w:cs="Times New Roman"/>
          <w:sz w:val="24"/>
          <w:szCs w:val="24"/>
        </w:rPr>
        <w:t>Firlika</w:t>
      </w:r>
      <w:proofErr w:type="spellEnd"/>
      <w:r>
        <w:rPr>
          <w:rFonts w:ascii="Times New Roman" w:hAnsi="Times New Roman" w:cs="Times New Roman"/>
          <w:sz w:val="24"/>
          <w:szCs w:val="24"/>
        </w:rPr>
        <w:t xml:space="preserve"> 9/14, 71-637 Szczecin, NIP: ………………., zwanym dalej „ZAMAWIAJĄCYM”, reprezentowanym przez ………………………………………  </w:t>
      </w:r>
    </w:p>
    <w:p w14:paraId="50CE90F2"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a</w:t>
      </w:r>
    </w:p>
    <w:p w14:paraId="1F9B704E"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w:t>
      </w:r>
    </w:p>
    <w:p w14:paraId="29301DDB"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 zwanym dalej „WYKONAWCĄ”</w:t>
      </w:r>
    </w:p>
    <w:p w14:paraId="35F612E8"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została zawarta umowa następującej treści:</w:t>
      </w:r>
    </w:p>
    <w:p w14:paraId="3C401889" w14:textId="77777777" w:rsidR="00AD6897" w:rsidRDefault="00AD6897" w:rsidP="00AD6897">
      <w:pPr>
        <w:spacing w:line="320" w:lineRule="exact"/>
        <w:contextualSpacing/>
        <w:rPr>
          <w:rFonts w:ascii="Times New Roman" w:hAnsi="Times New Roman" w:cs="Times New Roman"/>
          <w:sz w:val="24"/>
          <w:szCs w:val="24"/>
        </w:rPr>
      </w:pPr>
      <w:r>
        <w:rPr>
          <w:rFonts w:ascii="Times New Roman" w:hAnsi="Times New Roman" w:cs="Times New Roman"/>
          <w:sz w:val="24"/>
          <w:szCs w:val="24"/>
        </w:rPr>
        <w:t> </w:t>
      </w:r>
    </w:p>
    <w:p w14:paraId="01FA19D6"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1.</w:t>
      </w:r>
    </w:p>
    <w:p w14:paraId="72BDE6F4" w14:textId="77777777" w:rsidR="00AD6897" w:rsidRDefault="00AD6897" w:rsidP="00AD6897">
      <w:pPr>
        <w:spacing w:line="320" w:lineRule="exact"/>
        <w:contextualSpacing/>
        <w:jc w:val="center"/>
        <w:rPr>
          <w:rFonts w:ascii="Times New Roman" w:hAnsi="Times New Roman" w:cs="Times New Roman"/>
          <w:sz w:val="24"/>
          <w:szCs w:val="24"/>
        </w:rPr>
      </w:pPr>
      <w:r>
        <w:rPr>
          <w:rFonts w:ascii="Times New Roman" w:hAnsi="Times New Roman" w:cs="Times New Roman"/>
          <w:b/>
          <w:bCs/>
          <w:sz w:val="24"/>
          <w:szCs w:val="24"/>
        </w:rPr>
        <w:t xml:space="preserve">PRZEDMIOT UMOWY </w:t>
      </w:r>
      <w:r>
        <w:rPr>
          <w:rFonts w:ascii="Times New Roman" w:hAnsi="Times New Roman" w:cs="Times New Roman"/>
          <w:sz w:val="24"/>
          <w:szCs w:val="24"/>
        </w:rPr>
        <w:t> </w:t>
      </w:r>
    </w:p>
    <w:p w14:paraId="7A521208" w14:textId="77777777" w:rsidR="00AD6897" w:rsidRDefault="00AD6897" w:rsidP="00AD6897">
      <w:pPr>
        <w:pStyle w:val="Tekstpodstawowy3"/>
        <w:numPr>
          <w:ilvl w:val="0"/>
          <w:numId w:val="27"/>
        </w:numPr>
        <w:tabs>
          <w:tab w:val="clear" w:pos="450"/>
        </w:tabs>
        <w:spacing w:after="0" w:line="320" w:lineRule="exact"/>
        <w:ind w:left="0" w:firstLine="0"/>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Zgodnie z wynikiem postępowania o udzielenie zamówienia publicznego w trybie przetargu nieograniczonego z dnia ……….. 2021 r., sprawa nr WT.2370.34.2021 </w:t>
      </w:r>
      <w:r>
        <w:rPr>
          <w:rFonts w:ascii="Times New Roman" w:hAnsi="Times New Roman" w:cs="Times New Roman"/>
          <w:bCs/>
          <w:sz w:val="24"/>
          <w:szCs w:val="24"/>
        </w:rPr>
        <w:br/>
        <w:t>nr ogłoszenia ………., WYKONAWCA przyjmuje do realizacji zadanie pn.: „Dostawa ciężkiego samochodu ratowniczo-gaśniczego dla KPPSP w Choszcznie”, zgodnie z ofertą z dnia ……………… 2021 r.</w:t>
      </w:r>
    </w:p>
    <w:p w14:paraId="398AA355" w14:textId="77777777" w:rsidR="00AD6897" w:rsidRDefault="00AD6897" w:rsidP="00AD6897">
      <w:pPr>
        <w:pStyle w:val="Tekstpodstawowy3"/>
        <w:numPr>
          <w:ilvl w:val="0"/>
          <w:numId w:val="27"/>
        </w:numPr>
        <w:tabs>
          <w:tab w:val="clear" w:pos="450"/>
        </w:tabs>
        <w:spacing w:after="0" w:line="320" w:lineRule="exact"/>
        <w:ind w:left="0" w:firstLine="0"/>
        <w:contextualSpacing/>
        <w:jc w:val="both"/>
        <w:rPr>
          <w:rFonts w:ascii="Times New Roman" w:hAnsi="Times New Roman" w:cs="Times New Roman"/>
          <w:bCs/>
          <w:sz w:val="24"/>
          <w:szCs w:val="24"/>
        </w:rPr>
      </w:pPr>
      <w:r>
        <w:rPr>
          <w:rFonts w:ascii="Times New Roman" w:hAnsi="Times New Roman" w:cs="Times New Roman"/>
          <w:bCs/>
          <w:sz w:val="24"/>
          <w:szCs w:val="24"/>
        </w:rPr>
        <w:t xml:space="preserve">Na podstawie niniejszej umowy WYKONAWCA zobowiązuje się przenieść na ZAMAWIAJĄCEGO własność samochodu ratowniczo – gaśniczego, zwanego dalej „samochodem” o </w:t>
      </w:r>
      <w:r>
        <w:rPr>
          <w:rFonts w:ascii="Times New Roman" w:hAnsi="Times New Roman" w:cs="Times New Roman"/>
          <w:sz w:val="24"/>
          <w:szCs w:val="24"/>
        </w:rPr>
        <w:t>parametrach technicznych i warunkach wskazanych w kolumnie 4 załączonego do oferty WYKONAWCY z dnia .............. formularza „Opis przedmiotu zamówienia. Wymagania szczegółowe ciężkiego samochodu ratowniczo-gaśniczego dla KPPSP w Choszcznie”, stanowiącego załącznik nr 1 do umowy oraz spełniającego wymagania potwierdzone przez WYKONAWCĘ  w dokumentach dostarczonych zgodnie z postanowieniami rozdz. …. ust. ….. specyfikacji warunków zamówienia w sprawie WT 2370.34.2021, a ZAMAWIAJĄCY  zobowiązuje się odebrać zgodny z umową samochód i zapłacić WYKONAWCY cenę.</w:t>
      </w:r>
    </w:p>
    <w:p w14:paraId="16A8D969" w14:textId="77777777" w:rsidR="00AD6897" w:rsidRDefault="00AD6897" w:rsidP="00AD6897">
      <w:pPr>
        <w:pStyle w:val="Tekstpodstawowy3"/>
        <w:numPr>
          <w:ilvl w:val="0"/>
          <w:numId w:val="27"/>
        </w:numPr>
        <w:tabs>
          <w:tab w:val="clear" w:pos="450"/>
        </w:tabs>
        <w:spacing w:after="0" w:line="320" w:lineRule="exact"/>
        <w:ind w:left="0" w:firstLine="0"/>
        <w:contextualSpacing/>
        <w:jc w:val="both"/>
        <w:rPr>
          <w:rFonts w:ascii="Times New Roman" w:hAnsi="Times New Roman" w:cs="Times New Roman"/>
          <w:bCs/>
          <w:sz w:val="24"/>
          <w:szCs w:val="24"/>
        </w:rPr>
      </w:pPr>
      <w:r>
        <w:rPr>
          <w:rFonts w:ascii="Times New Roman" w:hAnsi="Times New Roman" w:cs="Times New Roman"/>
          <w:sz w:val="24"/>
          <w:szCs w:val="24"/>
        </w:rPr>
        <w:t xml:space="preserve"> </w:t>
      </w:r>
      <w:r>
        <w:rPr>
          <w:rFonts w:ascii="Times New Roman" w:hAnsi="Times New Roman" w:cs="Times New Roman"/>
          <w:bCs/>
          <w:sz w:val="24"/>
          <w:szCs w:val="24"/>
        </w:rPr>
        <w:t xml:space="preserve">W ramach niniejszej umowy do obowiązków WYKONAWCY,  jako sprzedającego należy także:   </w:t>
      </w:r>
    </w:p>
    <w:p w14:paraId="66A94957" w14:textId="77777777" w:rsidR="00AD6897" w:rsidRDefault="00AD6897" w:rsidP="00AD6897">
      <w:pPr>
        <w:pStyle w:val="Tekstpodstawowy3"/>
        <w:numPr>
          <w:ilvl w:val="0"/>
          <w:numId w:val="28"/>
        </w:numPr>
        <w:tabs>
          <w:tab w:val="clear" w:pos="720"/>
        </w:tabs>
        <w:spacing w:after="0" w:line="320" w:lineRule="exact"/>
        <w:ind w:left="0" w:firstLine="0"/>
        <w:contextualSpacing/>
        <w:jc w:val="both"/>
        <w:rPr>
          <w:rFonts w:ascii="Times New Roman" w:hAnsi="Times New Roman" w:cs="Times New Roman"/>
          <w:bCs/>
          <w:sz w:val="24"/>
          <w:szCs w:val="24"/>
        </w:rPr>
      </w:pPr>
      <w:r>
        <w:rPr>
          <w:rFonts w:ascii="Times New Roman" w:hAnsi="Times New Roman" w:cs="Times New Roman"/>
          <w:bCs/>
          <w:sz w:val="24"/>
          <w:szCs w:val="24"/>
        </w:rPr>
        <w:t>przeprowadzenie szkolenia w zakresie obsługi samochodu dla przedstawicieli ZAMAWIAJĄCEGO (do 5 osób),</w:t>
      </w:r>
    </w:p>
    <w:p w14:paraId="076F714A" w14:textId="77777777" w:rsidR="00AD6897" w:rsidRDefault="00AD6897" w:rsidP="00AD6897">
      <w:pPr>
        <w:pStyle w:val="Tekstpodstawowy3"/>
        <w:numPr>
          <w:ilvl w:val="0"/>
          <w:numId w:val="28"/>
        </w:numPr>
        <w:tabs>
          <w:tab w:val="clear" w:pos="720"/>
        </w:tabs>
        <w:spacing w:after="0" w:line="320" w:lineRule="exact"/>
        <w:ind w:left="0" w:firstLine="0"/>
        <w:contextualSpacing/>
        <w:jc w:val="both"/>
        <w:rPr>
          <w:rFonts w:ascii="Times New Roman" w:hAnsi="Times New Roman" w:cs="Times New Roman"/>
          <w:bCs/>
          <w:sz w:val="24"/>
          <w:szCs w:val="24"/>
        </w:rPr>
      </w:pPr>
      <w:r>
        <w:rPr>
          <w:rFonts w:ascii="Times New Roman" w:hAnsi="Times New Roman" w:cs="Times New Roman"/>
          <w:bCs/>
          <w:sz w:val="24"/>
          <w:szCs w:val="24"/>
        </w:rPr>
        <w:t>montaż w samochodzie wyposażenia dodatkowego dostarczonego przez ZAMAWIAJACEGO, wskazanego w załączniku nr 1 do umowy (część V pozycje od 5.1. do 5.79).</w:t>
      </w:r>
    </w:p>
    <w:p w14:paraId="5959DFD3" w14:textId="77777777" w:rsidR="00AD6897" w:rsidRDefault="00AD6897" w:rsidP="00AD6897">
      <w:pPr>
        <w:pStyle w:val="Tekstpodstawowy"/>
        <w:numPr>
          <w:ilvl w:val="0"/>
          <w:numId w:val="27"/>
        </w:numPr>
        <w:tabs>
          <w:tab w:val="clear" w:pos="450"/>
        </w:tabs>
        <w:spacing w:after="120" w:line="320" w:lineRule="exact"/>
        <w:ind w:left="0" w:right="-142" w:firstLine="0"/>
        <w:contextualSpacing/>
        <w:jc w:val="both"/>
        <w:outlineLvl w:val="0"/>
        <w:rPr>
          <w:rFonts w:ascii="Times New Roman" w:hAnsi="Times New Roman"/>
          <w:color w:val="auto"/>
          <w:szCs w:val="24"/>
          <w:lang w:val="pl-PL"/>
        </w:rPr>
      </w:pPr>
      <w:r>
        <w:rPr>
          <w:rFonts w:ascii="Times New Roman" w:hAnsi="Times New Roman"/>
          <w:color w:val="auto"/>
          <w:szCs w:val="24"/>
        </w:rPr>
        <w:t xml:space="preserve">Samochód musi być fabrycznie nowy (nieużytkowany) i posiadać komplet dokumentacji umożliwiającej zarejestrowanie go na terenie Polski, jako pojazd specjalny pożarniczy. Rok produkcji podwozia – nie starszy niż 2021. Dokonanie </w:t>
      </w:r>
      <w:r>
        <w:rPr>
          <w:rFonts w:ascii="Times New Roman" w:hAnsi="Times New Roman"/>
          <w:color w:val="auto"/>
          <w:szCs w:val="24"/>
          <w:lang w:val="pl-PL"/>
        </w:rPr>
        <w:t>montażu urządzeń niezbędnych do prawidłowej realizacji umowy oraz wykonanie oznakowania samochodu nie stanowi naruszenia wymogu fabrycznej nowości samochodu.</w:t>
      </w:r>
    </w:p>
    <w:p w14:paraId="67EC877A" w14:textId="77777777" w:rsidR="00AD6897" w:rsidRDefault="00AD6897" w:rsidP="00AD6897">
      <w:pPr>
        <w:pStyle w:val="Tekstpodstawowy"/>
        <w:spacing w:line="320" w:lineRule="exact"/>
        <w:contextualSpacing/>
        <w:jc w:val="both"/>
        <w:rPr>
          <w:rFonts w:ascii="Times New Roman" w:hAnsi="Times New Roman"/>
          <w:color w:val="auto"/>
          <w:szCs w:val="24"/>
        </w:rPr>
      </w:pPr>
    </w:p>
    <w:p w14:paraId="78164DC0"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2.</w:t>
      </w:r>
    </w:p>
    <w:p w14:paraId="0AB1B750"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CENA I WARUNKI ZAPŁATY</w:t>
      </w:r>
    </w:p>
    <w:p w14:paraId="5ED23594"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w:t>
      </w:r>
    </w:p>
    <w:p w14:paraId="415E4D7A" w14:textId="77777777" w:rsidR="00AD6897" w:rsidRDefault="00AD6897" w:rsidP="00AD6897">
      <w:pPr>
        <w:pStyle w:val="Tekstpodstawowy"/>
        <w:numPr>
          <w:ilvl w:val="0"/>
          <w:numId w:val="29"/>
        </w:numPr>
        <w:tabs>
          <w:tab w:val="clear" w:pos="360"/>
        </w:tabs>
        <w:spacing w:line="320" w:lineRule="exact"/>
        <w:ind w:left="0" w:right="-142" w:firstLine="0"/>
        <w:contextualSpacing/>
        <w:jc w:val="both"/>
        <w:rPr>
          <w:rFonts w:ascii="Times New Roman" w:hAnsi="Times New Roman"/>
          <w:bCs/>
          <w:color w:val="auto"/>
          <w:szCs w:val="24"/>
        </w:rPr>
      </w:pPr>
      <w:r>
        <w:rPr>
          <w:rFonts w:ascii="Times New Roman" w:hAnsi="Times New Roman"/>
          <w:bCs/>
          <w:color w:val="auto"/>
          <w:szCs w:val="24"/>
        </w:rPr>
        <w:t>Cena brutto samochodu wynosi</w:t>
      </w:r>
      <w:r>
        <w:rPr>
          <w:rStyle w:val="Odwoanieprzypisudolnego"/>
          <w:bCs/>
          <w:color w:val="auto"/>
          <w:szCs w:val="24"/>
        </w:rPr>
        <w:footnoteReference w:id="1"/>
      </w:r>
      <w:r>
        <w:rPr>
          <w:rFonts w:ascii="Times New Roman" w:hAnsi="Times New Roman"/>
          <w:bCs/>
          <w:color w:val="auto"/>
          <w:szCs w:val="24"/>
        </w:rPr>
        <w:t xml:space="preserve"> ................................ zł (słownie: ............................................................. zł) i obejmuje: cenę netto: .................................. zł (słownie: ............................................................. zł) oraz podatek VAT  .................... zł (słownie: ............................................................. zł).</w:t>
      </w:r>
    </w:p>
    <w:p w14:paraId="59CF0B93" w14:textId="77777777" w:rsidR="00AD6897" w:rsidRDefault="00AD6897" w:rsidP="00AD6897">
      <w:pPr>
        <w:pStyle w:val="Akapitzlist"/>
        <w:numPr>
          <w:ilvl w:val="0"/>
          <w:numId w:val="29"/>
        </w:numPr>
        <w:tabs>
          <w:tab w:val="clear" w:pos="360"/>
        </w:tabs>
        <w:spacing w:after="0" w:line="320" w:lineRule="exact"/>
        <w:ind w:left="0" w:firstLine="0"/>
        <w:jc w:val="both"/>
        <w:rPr>
          <w:rFonts w:ascii="Times New Roman" w:hAnsi="Times New Roman" w:cs="Times New Roman"/>
          <w:vanish/>
          <w:sz w:val="24"/>
          <w:szCs w:val="24"/>
        </w:rPr>
      </w:pPr>
    </w:p>
    <w:p w14:paraId="76FBE077" w14:textId="77777777" w:rsidR="00AD6897" w:rsidRDefault="00AD6897" w:rsidP="00AD6897">
      <w:pPr>
        <w:numPr>
          <w:ilvl w:val="0"/>
          <w:numId w:val="29"/>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Cena brutto obejmuje wszelkie koszty WYKONAWCY związane z wykonaniem niniejszej umowy, w szczególności: koszty wykonania samochodu zgodnie  </w:t>
      </w:r>
      <w:r>
        <w:rPr>
          <w:rFonts w:ascii="Times New Roman" w:hAnsi="Times New Roman" w:cs="Times New Roman"/>
          <w:sz w:val="24"/>
          <w:szCs w:val="24"/>
        </w:rPr>
        <w:br/>
        <w:t xml:space="preserve">z umową, koszty inspekcji </w:t>
      </w:r>
      <w:proofErr w:type="spellStart"/>
      <w:r>
        <w:rPr>
          <w:rFonts w:ascii="Times New Roman" w:hAnsi="Times New Roman" w:cs="Times New Roman"/>
          <w:sz w:val="24"/>
          <w:szCs w:val="24"/>
        </w:rPr>
        <w:t>techniczno</w:t>
      </w:r>
      <w:proofErr w:type="spellEnd"/>
      <w:r>
        <w:rPr>
          <w:rFonts w:ascii="Times New Roman" w:hAnsi="Times New Roman" w:cs="Times New Roman"/>
          <w:sz w:val="24"/>
          <w:szCs w:val="24"/>
        </w:rPr>
        <w:t>–jakościowej i odbioru samochodu, koszty świadczeń wskazanych w § 1 ust. 3, koszty wszelkich formalności administracyjnych, podatki, koszty ewentualnych napraw gwarancyjnych oraz objętych rękojmią jakości, ryzyko WYKONAWCY związane z wykonaniem niniejszej umowy, a także wszelkie koszty których WYKONAWCA wcześniej nie przewidział.</w:t>
      </w:r>
    </w:p>
    <w:p w14:paraId="37DF1BCF" w14:textId="77777777" w:rsidR="00AD6897" w:rsidRDefault="00AD6897" w:rsidP="00AD6897">
      <w:pPr>
        <w:numPr>
          <w:ilvl w:val="0"/>
          <w:numId w:val="29"/>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Zapłata ceny nastąpi w terminie 30 dni od daty dokonania odbioru samochodu. </w:t>
      </w:r>
    </w:p>
    <w:p w14:paraId="053AA14E" w14:textId="77777777" w:rsidR="00AD6897" w:rsidRDefault="00AD6897" w:rsidP="00AD6897">
      <w:pPr>
        <w:numPr>
          <w:ilvl w:val="0"/>
          <w:numId w:val="29"/>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Zapłata następuje z chwilą obciążenia rachunku bankowego ZAMAWIAJĄCEGO. </w:t>
      </w:r>
    </w:p>
    <w:p w14:paraId="354ADD4B" w14:textId="77777777" w:rsidR="00AD6897" w:rsidRDefault="00AD6897" w:rsidP="00AD6897">
      <w:pPr>
        <w:numPr>
          <w:ilvl w:val="0"/>
          <w:numId w:val="29"/>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Zapłata nastąpi przelewem na rachunek bankowy wskazany przez WYKONAWCĘ na fakturze.</w:t>
      </w:r>
    </w:p>
    <w:p w14:paraId="14184351" w14:textId="77777777" w:rsidR="00AD6897" w:rsidRDefault="00AD6897" w:rsidP="00AD6897">
      <w:pPr>
        <w:numPr>
          <w:ilvl w:val="0"/>
          <w:numId w:val="29"/>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Faktura zostanie wystawiona dla ZAMAWIAJĄCEGO: Komenda Wojewódzka Państwowej Straży Pożarnej w Szczecinie, ul. </w:t>
      </w:r>
      <w:proofErr w:type="spellStart"/>
      <w:r>
        <w:rPr>
          <w:rFonts w:ascii="Times New Roman" w:hAnsi="Times New Roman" w:cs="Times New Roman"/>
          <w:sz w:val="24"/>
          <w:szCs w:val="24"/>
        </w:rPr>
        <w:t>Firlika</w:t>
      </w:r>
      <w:proofErr w:type="spellEnd"/>
      <w:r>
        <w:rPr>
          <w:rFonts w:ascii="Times New Roman" w:hAnsi="Times New Roman" w:cs="Times New Roman"/>
          <w:sz w:val="24"/>
          <w:szCs w:val="24"/>
        </w:rPr>
        <w:t xml:space="preserve"> 9/14, 71-637 Szczecin, NIP PL-851-03-12-257.</w:t>
      </w:r>
    </w:p>
    <w:p w14:paraId="01DB2F54"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3.</w:t>
      </w:r>
    </w:p>
    <w:p w14:paraId="50B36622"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TERMIN WYKONANIA UMOWY</w:t>
      </w:r>
    </w:p>
    <w:p w14:paraId="0D61FE2C" w14:textId="77777777" w:rsidR="00AD6897" w:rsidRDefault="00AD6897" w:rsidP="00AD6897">
      <w:pPr>
        <w:pStyle w:val="Tekstpodstawowy3"/>
        <w:spacing w:line="320" w:lineRule="exact"/>
        <w:contextualSpacing/>
        <w:rPr>
          <w:rFonts w:ascii="Times New Roman" w:hAnsi="Times New Roman" w:cs="Times New Roman"/>
          <w:sz w:val="24"/>
          <w:szCs w:val="24"/>
        </w:rPr>
      </w:pPr>
      <w:r>
        <w:rPr>
          <w:rFonts w:ascii="Times New Roman" w:hAnsi="Times New Roman" w:cs="Times New Roman"/>
          <w:sz w:val="24"/>
          <w:szCs w:val="24"/>
        </w:rPr>
        <w:t xml:space="preserve">WYKONAWCA </w:t>
      </w:r>
      <w:r>
        <w:rPr>
          <w:rStyle w:val="Teksttreci"/>
          <w:rFonts w:ascii="Times New Roman" w:hAnsi="Times New Roman" w:cs="Times New Roman"/>
          <w:sz w:val="24"/>
          <w:szCs w:val="24"/>
        </w:rPr>
        <w:t>zobowiązuje się przenieść własność samochodu na ZAMAWIAJACEGO w drodze odbioru samochodu przez ZAMAWIAJĄCEGO w terminie do 29.12.2021 r.</w:t>
      </w:r>
      <w:r>
        <w:rPr>
          <w:rFonts w:ascii="Times New Roman" w:hAnsi="Times New Roman" w:cs="Times New Roman"/>
          <w:sz w:val="24"/>
          <w:szCs w:val="24"/>
        </w:rPr>
        <w:t> </w:t>
      </w:r>
    </w:p>
    <w:p w14:paraId="0360A3F9" w14:textId="77777777" w:rsidR="00AD6897" w:rsidRDefault="00AD6897" w:rsidP="00AD6897">
      <w:pPr>
        <w:pStyle w:val="Tekstpodstawowy3"/>
        <w:spacing w:line="320" w:lineRule="exact"/>
        <w:contextualSpacing/>
        <w:rPr>
          <w:rFonts w:ascii="Times New Roman" w:hAnsi="Times New Roman" w:cs="Times New Roman"/>
          <w:sz w:val="24"/>
          <w:szCs w:val="24"/>
        </w:rPr>
      </w:pPr>
    </w:p>
    <w:p w14:paraId="2D7F2D99" w14:textId="77777777" w:rsidR="00AD6897" w:rsidRDefault="00AD6897" w:rsidP="00AD6897">
      <w:pPr>
        <w:pStyle w:val="Tekstpodstawowy3"/>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4.</w:t>
      </w:r>
    </w:p>
    <w:p w14:paraId="03050B85" w14:textId="77777777" w:rsidR="00AD6897" w:rsidRDefault="00AD6897" w:rsidP="00AD6897">
      <w:pPr>
        <w:pStyle w:val="Tekstpodstawowy3"/>
        <w:spacing w:line="320" w:lineRule="exact"/>
        <w:contextualSpacing/>
        <w:jc w:val="center"/>
        <w:rPr>
          <w:rFonts w:ascii="Times New Roman" w:hAnsi="Times New Roman" w:cs="Times New Roman"/>
          <w:sz w:val="24"/>
          <w:szCs w:val="24"/>
        </w:rPr>
      </w:pPr>
      <w:r>
        <w:rPr>
          <w:rFonts w:ascii="Times New Roman" w:hAnsi="Times New Roman" w:cs="Times New Roman"/>
          <w:b/>
          <w:bCs/>
          <w:sz w:val="24"/>
          <w:szCs w:val="24"/>
        </w:rPr>
        <w:t>MONTAŻ WYPOSAŻENIA DODATKOWEGO</w:t>
      </w:r>
    </w:p>
    <w:p w14:paraId="7397A4FC" w14:textId="77777777" w:rsidR="00AD6897" w:rsidRDefault="00AD6897" w:rsidP="00AD6897">
      <w:pPr>
        <w:pStyle w:val="Tekstpodstawowy"/>
        <w:numPr>
          <w:ilvl w:val="0"/>
          <w:numId w:val="43"/>
        </w:numPr>
        <w:tabs>
          <w:tab w:val="clear" w:pos="450"/>
        </w:tabs>
        <w:spacing w:after="120" w:line="320" w:lineRule="exact"/>
        <w:ind w:left="0" w:right="-142" w:firstLine="0"/>
        <w:contextualSpacing/>
        <w:jc w:val="both"/>
        <w:outlineLvl w:val="0"/>
        <w:rPr>
          <w:rFonts w:ascii="Times New Roman" w:hAnsi="Times New Roman"/>
          <w:color w:val="auto"/>
          <w:szCs w:val="24"/>
          <w:lang w:val="pl-PL"/>
        </w:rPr>
      </w:pPr>
      <w:r>
        <w:rPr>
          <w:rFonts w:ascii="Times New Roman" w:hAnsi="Times New Roman"/>
          <w:color w:val="auto"/>
          <w:szCs w:val="24"/>
          <w:lang w:val="pl-PL"/>
        </w:rPr>
        <w:t xml:space="preserve">Jeżeli ZAMAWIAJĄCY dostarczy WYKONAWCY wyposażenie dodatkowe, o którym mowa w § 1 ust. 3 pkt 2 najpóźniej w dniu poprzedzającym odbiór samochodu, WYKONAWCA dokona jego montażu w samochodzie przed dokonaniem przez ZAMAWIAJĄCEGO odbioru. Potwierdzeniem dokonania montażu będzie protokół odbioru. </w:t>
      </w:r>
    </w:p>
    <w:p w14:paraId="1BA1562E" w14:textId="77777777" w:rsidR="00AD6897" w:rsidRDefault="00AD6897" w:rsidP="00AD6897">
      <w:pPr>
        <w:pStyle w:val="Tekstpodstawowy"/>
        <w:numPr>
          <w:ilvl w:val="0"/>
          <w:numId w:val="43"/>
        </w:numPr>
        <w:tabs>
          <w:tab w:val="clear" w:pos="450"/>
        </w:tabs>
        <w:spacing w:line="320" w:lineRule="exact"/>
        <w:ind w:left="0" w:right="-142" w:firstLine="0"/>
        <w:contextualSpacing/>
        <w:jc w:val="both"/>
        <w:outlineLvl w:val="0"/>
        <w:rPr>
          <w:rFonts w:ascii="Times New Roman" w:hAnsi="Times New Roman"/>
          <w:color w:val="auto"/>
          <w:szCs w:val="24"/>
          <w:lang w:val="pl-PL"/>
        </w:rPr>
      </w:pPr>
      <w:r>
        <w:rPr>
          <w:rFonts w:ascii="Times New Roman" w:hAnsi="Times New Roman"/>
          <w:color w:val="auto"/>
          <w:szCs w:val="24"/>
          <w:lang w:val="pl-PL"/>
        </w:rPr>
        <w:t>Jeżeli ZAMAWIAJĄCY nie dostarczy WYKONAWCY wyposażenia dodatkowego zgodnie z ust. 1, WYKONAWCA zobowiązany jest dokonać montażu tego wyposażenia po odbiorze samochodu, u użytkownika samochodu (Komenda Powiatowa PSP w Choszcznie), w terminie 18 dni od dokonania odbioru samochodu przez ZAMAWIAJĄCEGO.</w:t>
      </w:r>
    </w:p>
    <w:p w14:paraId="1773EC38" w14:textId="77777777" w:rsidR="00AD6897" w:rsidRDefault="00AD6897" w:rsidP="00AD6897">
      <w:pPr>
        <w:pStyle w:val="Tekstpodstawowy"/>
        <w:numPr>
          <w:ilvl w:val="0"/>
          <w:numId w:val="43"/>
        </w:numPr>
        <w:tabs>
          <w:tab w:val="clear" w:pos="450"/>
        </w:tabs>
        <w:spacing w:before="120" w:line="320" w:lineRule="exact"/>
        <w:ind w:left="0" w:right="-142" w:firstLine="0"/>
        <w:contextualSpacing/>
        <w:jc w:val="both"/>
        <w:outlineLvl w:val="0"/>
        <w:rPr>
          <w:rFonts w:ascii="Times New Roman" w:hAnsi="Times New Roman"/>
          <w:color w:val="auto"/>
          <w:szCs w:val="24"/>
          <w:lang w:val="pl-PL"/>
        </w:rPr>
      </w:pPr>
      <w:r>
        <w:rPr>
          <w:rFonts w:ascii="Times New Roman" w:hAnsi="Times New Roman"/>
          <w:color w:val="auto"/>
          <w:szCs w:val="24"/>
          <w:lang w:val="pl-PL"/>
        </w:rPr>
        <w:lastRenderedPageBreak/>
        <w:t xml:space="preserve">Jeżeli WYKONAWCA do czasu odbioru samochodu nie dokona montażu wyposażenia dodatkowego dostarczonego przez ZAMAWIAJĄCEGO zgodnie z ust. 1, a ZAMAWIAJĄCY dokona odbioru samochodu, WYKONAWCA zapłaci ZAMAWIAJĄCEMU karę umowną wskazaną w §  8 ust. 3 oraz zobowiązany jest dokonać montażu tego wyposażenia po odbiorze samochodu, u użytkownika samochodu (Komenda Powiatowa PSP w Choszcznie), w terminie 18 dni od dokonania odbioru, pod rygorem zapłaty kolejnej kary umownej wskazanej w § 8 ust. 4. </w:t>
      </w:r>
    </w:p>
    <w:p w14:paraId="5539DB16" w14:textId="77777777" w:rsidR="00AD6897" w:rsidRDefault="00AD6897" w:rsidP="00AD6897">
      <w:pPr>
        <w:pStyle w:val="Tekstpodstawowy3"/>
        <w:spacing w:line="320" w:lineRule="exact"/>
        <w:contextualSpacing/>
        <w:rPr>
          <w:rFonts w:ascii="Times New Roman" w:hAnsi="Times New Roman" w:cs="Times New Roman"/>
          <w:spacing w:val="2"/>
          <w:sz w:val="24"/>
          <w:szCs w:val="24"/>
          <w:shd w:val="clear" w:color="auto" w:fill="FFFFFF"/>
        </w:rPr>
      </w:pPr>
    </w:p>
    <w:p w14:paraId="2796C46B"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5.</w:t>
      </w:r>
    </w:p>
    <w:p w14:paraId="5DFA0626" w14:textId="77777777" w:rsidR="00AD6897" w:rsidRDefault="00AD6897" w:rsidP="00AD6897">
      <w:pPr>
        <w:spacing w:line="320" w:lineRule="exact"/>
        <w:contextualSpacing/>
        <w:jc w:val="center"/>
        <w:rPr>
          <w:rFonts w:ascii="Times New Roman" w:hAnsi="Times New Roman" w:cs="Times New Roman"/>
          <w:sz w:val="24"/>
          <w:szCs w:val="24"/>
        </w:rPr>
      </w:pPr>
      <w:r>
        <w:rPr>
          <w:rFonts w:ascii="Times New Roman" w:hAnsi="Times New Roman" w:cs="Times New Roman"/>
          <w:b/>
          <w:bCs/>
          <w:sz w:val="24"/>
          <w:szCs w:val="24"/>
        </w:rPr>
        <w:t>INSPEKCJA PRODUKCYJNA I ODBIÓR</w:t>
      </w:r>
      <w:r>
        <w:rPr>
          <w:rFonts w:ascii="Times New Roman" w:hAnsi="Times New Roman" w:cs="Times New Roman"/>
          <w:sz w:val="24"/>
          <w:szCs w:val="24"/>
        </w:rPr>
        <w:t> </w:t>
      </w:r>
    </w:p>
    <w:p w14:paraId="5BCAD25E"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 trakcie produkcji samochodu ZAMAWIAJĄCEMU przysługuje prawo do dokonania inspekcji produkcyjnej samochodu. Inspekcja taka odbędzie w miejscu produkcji samochodów i będzie w niej uczestniczyć będzie komisja ZAMAWIAJĄCEGO (do 4 osób).</w:t>
      </w:r>
    </w:p>
    <w:p w14:paraId="0EF555F0"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ZAMAWIAJĄCY pismem przesłanym na adres poczty elektronicznej…………. zawiadomi WYKONAWCĘ o zamiarze przeprowadzenia inspekcji wskazując członków komisji, którzy będą uczestniczyli w inspekcji. W odpowiedzi WYKONAWCA w terminie 3 dni pismem przesłanym faksem na numer +48 914808804 lub w formie elektronicznej na adres </w:t>
      </w:r>
      <w:r>
        <w:fldChar w:fldCharType="begin"/>
      </w:r>
      <w:r>
        <w:instrText xml:space="preserve"> HYPERLINK "mailto:kancelaria@szczecin.kwpsp.gov.pl" </w:instrText>
      </w:r>
      <w:r>
        <w:fldChar w:fldCharType="separate"/>
      </w:r>
      <w:r>
        <w:rPr>
          <w:rStyle w:val="Hipercze"/>
          <w:rFonts w:ascii="Times New Roman" w:eastAsiaTheme="majorEastAsia" w:hAnsi="Times New Roman"/>
          <w:color w:val="auto"/>
        </w:rPr>
        <w:t>kancelaria@szczecin.kwpsp.gov.pl</w:t>
      </w:r>
      <w:r>
        <w:rPr>
          <w:rStyle w:val="Hipercze"/>
          <w:rFonts w:ascii="Times New Roman" w:eastAsiaTheme="majorEastAsia" w:hAnsi="Times New Roman"/>
          <w:color w:val="auto"/>
        </w:rPr>
        <w:fldChar w:fldCharType="end"/>
      </w:r>
      <w:r>
        <w:rPr>
          <w:rFonts w:ascii="Times New Roman" w:hAnsi="Times New Roman"/>
          <w:color w:val="auto"/>
          <w:szCs w:val="24"/>
        </w:rPr>
        <w:t xml:space="preserve"> zawiadomi ZAMAWIAJĄCEGO o gotowości do przeprowadzenia inspekcji wskazując jej termin, który nie może przypadać wcześniej niż 7 dni przed zaplanowaną inspekcją. Z przebiegu inspekcji oraz ustaleń tam zawartych zostanie sporządzony protokół w 3 egzemplarzach, z których 1 otrzyma WYKONAWCA.</w:t>
      </w:r>
    </w:p>
    <w:p w14:paraId="74EEA057"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Obowiązek zorganizowania inspekcji oraz zapewnienia i sfinansowania uczestnictwa w niej osób wchodzących w skład komisji ZAMAWIAJĄCEGO obciąża WYKONAWCĘ. </w:t>
      </w:r>
      <w:r>
        <w:rPr>
          <w:rFonts w:ascii="Times New Roman" w:hAnsi="Times New Roman"/>
          <w:color w:val="auto"/>
          <w:szCs w:val="24"/>
        </w:rPr>
        <w:br/>
        <w:t xml:space="preserve">W zwiazku z powyższym WYKONAWCA zobowiązany jest zwrócić ZAMAWIAJĄCEMU wydatki poniesione w związku z uczestnictwem wszystkich członków komisji ZAMAWIAJĄCEGO w inspekcji produkcyjnej samochodu. Wydatki te obejmują: koszty podróży w obie strony, zakwaterowania, wyżywienia oraz koszty podróży służbowych wynikających z obowiązujących przepisów. Zapłata tych kosztów następuje na podstawie wystawionego przez ZAMAWIAJĄCEGO rachunku/noty w terminie 7 dni od doręczenia go/jej WYKONAWCY. </w:t>
      </w:r>
    </w:p>
    <w:p w14:paraId="018A26BD"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WYKONAWCA zawiadomi ZAMAWIAJĄCEGO o gotowości do przeprowadzenia odbioru samochodu z co najmniej 7 dniowym wyprzedzeniem. Zawiadomienie dokonywane jest faksem przesłanym na numer +48 914808804. WYKONAWCA jest zobowiązany do zapewnienia odpowiednich warunków umożliwiających dokonanie odbioru. </w:t>
      </w:r>
    </w:p>
    <w:p w14:paraId="2BFCE153"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bCs/>
          <w:color w:val="auto"/>
          <w:szCs w:val="24"/>
        </w:rPr>
        <w:t>O</w:t>
      </w:r>
      <w:r>
        <w:rPr>
          <w:rFonts w:ascii="Times New Roman" w:hAnsi="Times New Roman"/>
          <w:color w:val="auto"/>
          <w:szCs w:val="24"/>
        </w:rPr>
        <w:t>dbiór samochodu odbędzie się u WYKONAWCY lub producenta samochodu.</w:t>
      </w:r>
    </w:p>
    <w:p w14:paraId="1F5CFDA1"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bCs/>
          <w:color w:val="auto"/>
          <w:szCs w:val="24"/>
        </w:rPr>
        <w:t>Odbioru</w:t>
      </w:r>
      <w:r>
        <w:rPr>
          <w:rFonts w:ascii="Times New Roman" w:hAnsi="Times New Roman"/>
          <w:color w:val="auto"/>
          <w:szCs w:val="24"/>
        </w:rPr>
        <w:t xml:space="preserve"> samochodu dokona komisja ZAMAWIAJĄCEGO (do 6 osób). WYKONAWCA ma prawo zapewnić w tym odbiorze uczestnictwo swojego przedstawiciela. </w:t>
      </w:r>
    </w:p>
    <w:p w14:paraId="4D7ACB9D"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Podczas odbioru  WYKONAWCA zobowiązuje się doręczyć komisji ZAMAWIAJĄCEGO świadectwo dopuszczenia samochodu oraz pisemne sprawozdanie z badań samochodu, będących podstawą do uzyskania świadectwa dopuszczenia, przy czym dokumenty te muszą potwierdzać spełnianie przez samochod parametrów technicznych i warunków, o których mowa w § 1 ust. 2.  </w:t>
      </w:r>
    </w:p>
    <w:p w14:paraId="7AE2181E"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lastRenderedPageBreak/>
        <w:t>Procedura odbioru zostanie przeprowadzona zgodnie z zasadami opisanymi w publikacji „</w:t>
      </w:r>
      <w:r>
        <w:rPr>
          <w:rFonts w:ascii="Times New Roman" w:hAnsi="Times New Roman"/>
          <w:iCs/>
          <w:color w:val="auto"/>
          <w:szCs w:val="24"/>
        </w:rPr>
        <w:t xml:space="preserve">System dopuszczeń i odbiorów techniczno-jakościowych sprzętu wykorzystywanego </w:t>
      </w:r>
      <w:r>
        <w:rPr>
          <w:rFonts w:ascii="Times New Roman" w:hAnsi="Times New Roman"/>
          <w:iCs/>
          <w:color w:val="auto"/>
          <w:szCs w:val="24"/>
        </w:rPr>
        <w:br/>
        <w:t>w jednostkach Państwowej Straży Pożarnej“</w:t>
      </w:r>
      <w:r>
        <w:rPr>
          <w:rFonts w:ascii="Times New Roman" w:hAnsi="Times New Roman"/>
          <w:color w:val="auto"/>
          <w:szCs w:val="24"/>
        </w:rPr>
        <w:t xml:space="preserve">,  pod red.: st. bryg. mgr inż. Dariusza Czerwienko i dr inż. Jacka Roguskiego, Wyd. 1, Józefów, Wydawnictwo Centrum Naukowo-Badawczego Ochrony Przeciwpożarowej im. Józefa Tuliszkowskiego Państwowy Instytut Badawczy, 2014, ISBN 978-83-61520-06-1, s. 35-61 i 209-213. Komisja ZAMAWIAJĄCEGO w trakcie odbioru dokona zarówno analizy dostarczonych przez WYKONAWCĘ dokumentów potwierdzających wymagania techniczne samochodu, jak też dokona we własnym zakresie sprawdzenia spełniania tych wymagań </w:t>
      </w:r>
      <w:r>
        <w:rPr>
          <w:rFonts w:ascii="Times New Roman" w:hAnsi="Times New Roman"/>
          <w:color w:val="auto"/>
          <w:szCs w:val="24"/>
        </w:rPr>
        <w:br/>
        <w:t xml:space="preserve">w sposób określony w przywołanej wyżej publikacji.  </w:t>
      </w:r>
    </w:p>
    <w:p w14:paraId="4EC42365"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W trakcie odbioru przeprowadzone zostanie szkolenie, o którym mowa w § 1 ust. 3 pkt 1. Przeprowadzenie szkolenia stanowi warunek dokonania przez ZAMAWIAJĄCEGO. Protokół z przeprowadzonego szkolenia wraz z wykazem osób przeszkolonych stanowi załączmik do protokołu odbioru samochodu. </w:t>
      </w:r>
    </w:p>
    <w:p w14:paraId="558EB421"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W przypadku odbioru samochodu z wadami podlegają one usunięciu w terminie wskazanym przez Zamawiajacego w protokole odbioru, nie krótszym niż 10 dni. Postanowienie § 7 ust.  9 stosuje się odpowiednio.  </w:t>
      </w:r>
    </w:p>
    <w:p w14:paraId="5EA1390B"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Na okoliczność odbioru sporządzony zostanie protokół odbioru (w 3 egzemplarzach, z których 1 otrzyma WYKONAWCA).</w:t>
      </w:r>
    </w:p>
    <w:p w14:paraId="6A1639C7"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Własność samochodu przechodzi na ZAMAWIAJĄCEGO z chwilą dokonania odbioru samochodu. </w:t>
      </w:r>
    </w:p>
    <w:p w14:paraId="71B37EE0"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WYKONAWCA zobowiązany jest zwrócić ZAMAWIAJĄCEMU wydatki poniesione </w:t>
      </w:r>
      <w:r>
        <w:rPr>
          <w:rFonts w:ascii="Times New Roman" w:hAnsi="Times New Roman"/>
          <w:color w:val="auto"/>
          <w:szCs w:val="24"/>
        </w:rPr>
        <w:br/>
        <w:t xml:space="preserve">w związku z uczestnictwem wszystkich członków komisji ZAMAWIAJĄCEGO w odbiorze samochodu. Wydatki te obejmują: koszty podróży w obie strony, zakwaterowania, wyżywienia oraz koszty podróży służbowych wynikających z obowiązujących przepisów. Zapłata tych kosztów następuje na podstawie wystawionego przez ZAMAWIAJĄCEGO rachunku/noty w terminie 7 dni od doręczenia go/jej WYKONAWCY.   </w:t>
      </w:r>
    </w:p>
    <w:p w14:paraId="0E1753AF" w14:textId="77777777" w:rsidR="00AD6897" w:rsidRDefault="00AD6897" w:rsidP="00AD6897">
      <w:pPr>
        <w:pStyle w:val="Tekstpodstawowy"/>
        <w:numPr>
          <w:ilvl w:val="0"/>
          <w:numId w:val="44"/>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Nieuregulowane umową zasady uczestnictwa w inspekcji produkcyjnej samochodu oraz odbiorze samochodu członków komisji ZAMAWIAJĄCEGO, a w szczególności podróży, zakwaterowania i wyżywienia zostaną ustalone przez strony w drodze odrębnych ustaleń. </w:t>
      </w:r>
    </w:p>
    <w:p w14:paraId="2FF2213D" w14:textId="77777777" w:rsidR="00AD6897" w:rsidRDefault="00AD6897" w:rsidP="00AD6897">
      <w:pPr>
        <w:pStyle w:val="Tekstpodstawowy"/>
        <w:snapToGrid w:val="0"/>
        <w:spacing w:before="120" w:line="320" w:lineRule="exact"/>
        <w:ind w:right="-142"/>
        <w:contextualSpacing/>
        <w:jc w:val="both"/>
        <w:rPr>
          <w:rFonts w:ascii="Times New Roman" w:hAnsi="Times New Roman"/>
          <w:color w:val="auto"/>
          <w:szCs w:val="24"/>
        </w:rPr>
      </w:pPr>
    </w:p>
    <w:p w14:paraId="76F1F1A1"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6.</w:t>
      </w:r>
    </w:p>
    <w:p w14:paraId="3ACFB0D7"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xml:space="preserve">DOKUMENTACJA </w:t>
      </w:r>
    </w:p>
    <w:p w14:paraId="4CBFEB9E"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Najpóźniej przy odbiorze samochodu WYKONAWCA zobowiązuje się doręczyć ZAMAWIAJĄCEMU dotyczące samochodu oraz jego zabudowy i wyposażenia następujące dokumenty:</w:t>
      </w:r>
    </w:p>
    <w:p w14:paraId="79BED91F" w14:textId="77777777" w:rsidR="00AD6897" w:rsidRDefault="00AD6897" w:rsidP="00AD6897">
      <w:pPr>
        <w:pStyle w:val="Tekstpodstawowy"/>
        <w:numPr>
          <w:ilvl w:val="0"/>
          <w:numId w:val="30"/>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instrukcję obsługi i eksploatacji (w wersji papierowej i elektronicznej),</w:t>
      </w:r>
    </w:p>
    <w:p w14:paraId="299C7A77" w14:textId="77777777" w:rsidR="00AD6897" w:rsidRDefault="00AD6897" w:rsidP="00AD6897">
      <w:pPr>
        <w:pStyle w:val="Tekstpodstawowy"/>
        <w:numPr>
          <w:ilvl w:val="0"/>
          <w:numId w:val="30"/>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książki napraw gwarancyjnych/serwisowe,</w:t>
      </w:r>
    </w:p>
    <w:p w14:paraId="7312F8F9" w14:textId="77777777" w:rsidR="00AD6897" w:rsidRDefault="00AD6897" w:rsidP="00AD6897">
      <w:pPr>
        <w:pStyle w:val="Tekstpodstawowy"/>
        <w:numPr>
          <w:ilvl w:val="0"/>
          <w:numId w:val="30"/>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dokumentację niezbędną do rejestracji samochodu, jako pojazd specjalny pożarniczy (wymagane tłumaczenie przez tłumacza przysięgłego języka polskiego),</w:t>
      </w:r>
    </w:p>
    <w:p w14:paraId="39E66F2E" w14:textId="77777777" w:rsidR="00AD6897" w:rsidRDefault="00AD6897" w:rsidP="00AD6897">
      <w:pPr>
        <w:pStyle w:val="Tekstpodstawowy"/>
        <w:numPr>
          <w:ilvl w:val="0"/>
          <w:numId w:val="30"/>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wykaz ilościowo–wartościowy (wartości jednostkowe brutto) wyposażenia sprzętu dostarczonego samochodu, uwzględniający pozycje wyposażenia określone </w:t>
      </w:r>
      <w:r>
        <w:rPr>
          <w:rFonts w:ascii="Times New Roman" w:hAnsi="Times New Roman"/>
          <w:color w:val="auto"/>
          <w:szCs w:val="24"/>
        </w:rPr>
        <w:br/>
        <w:t xml:space="preserve">w specyfikacji warunków zamówienia,  </w:t>
      </w:r>
    </w:p>
    <w:p w14:paraId="584401F7" w14:textId="77777777" w:rsidR="00AD6897" w:rsidRDefault="00AD6897" w:rsidP="00AD6897">
      <w:pPr>
        <w:pStyle w:val="Tekstpodstawowy"/>
        <w:numPr>
          <w:ilvl w:val="0"/>
          <w:numId w:val="30"/>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lastRenderedPageBreak/>
        <w:t>kopie świadectw dopuszczenia dla samochodu oraz sprzętu dostarczonego wraz z samochodem dla którego wymagane jest posiadanie świadectwa dopuszczenia, wystawione zgodnie z rozporządzeniem Ministra Spraw Wewnętrznych z dnia 20 czerwca 2007 r. w sprawie wykazu wyrobów służących zapewnieniu bezpieczeństwa publicznego lub ochronie zdrowia i życia oraz mienia, a także zasad wydawania dopuszczenia tych wyrobów do użytkowania (Dz. U. Nr 143, poz.1002 z późn. zm.) wraz z wynikami z badań, poświadczoną za zgodność z oryginałem przez WYKONAWCĘ oraz pozostałego sprzętu wraz z samochodem dla którego wymagane jest posiadanie świadectwa dopuszczenia,</w:t>
      </w:r>
    </w:p>
    <w:p w14:paraId="440C3ACB" w14:textId="77777777" w:rsidR="00AD6897" w:rsidRDefault="00AD6897" w:rsidP="00AD6897">
      <w:pPr>
        <w:pStyle w:val="Tekstpodstawowy"/>
        <w:numPr>
          <w:ilvl w:val="0"/>
          <w:numId w:val="30"/>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wykaz punktów serwisowych dla podwozia samochodu oraz elementów zabudowy, które świadczyć będą czynności serwisowe,</w:t>
      </w:r>
    </w:p>
    <w:p w14:paraId="24386453" w14:textId="77777777" w:rsidR="00AD6897" w:rsidRDefault="00AD6897" w:rsidP="00AD6897">
      <w:pPr>
        <w:pStyle w:val="Tekstpodstawowy"/>
        <w:numPr>
          <w:ilvl w:val="0"/>
          <w:numId w:val="30"/>
        </w:numPr>
        <w:tabs>
          <w:tab w:val="clear" w:pos="720"/>
        </w:tabs>
        <w:snapToGrid w:val="0"/>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deklarację zgodności WE dla samochodu.</w:t>
      </w:r>
    </w:p>
    <w:p w14:paraId="226D912E" w14:textId="77777777" w:rsidR="00AD6897" w:rsidRDefault="00AD6897" w:rsidP="00AD6897">
      <w:pPr>
        <w:spacing w:line="320" w:lineRule="exact"/>
        <w:contextualSpacing/>
        <w:jc w:val="both"/>
        <w:rPr>
          <w:rFonts w:ascii="Times New Roman" w:hAnsi="Times New Roman" w:cs="Times New Roman"/>
          <w:sz w:val="24"/>
          <w:szCs w:val="24"/>
        </w:rPr>
      </w:pPr>
    </w:p>
    <w:p w14:paraId="6067610F" w14:textId="77777777" w:rsidR="00AD6897" w:rsidRDefault="00AD6897" w:rsidP="00AD6897">
      <w:pPr>
        <w:spacing w:after="0"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7.</w:t>
      </w:r>
    </w:p>
    <w:p w14:paraId="790363FF" w14:textId="77777777" w:rsidR="00AD6897" w:rsidRDefault="00AD6897" w:rsidP="00AD6897">
      <w:pPr>
        <w:spacing w:after="0"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GWARANCJA I SERWIS</w:t>
      </w:r>
    </w:p>
    <w:p w14:paraId="12202EE4" w14:textId="77777777" w:rsidR="00AD6897" w:rsidRDefault="00AD6897" w:rsidP="00AD6897">
      <w:pPr>
        <w:numPr>
          <w:ilvl w:val="0"/>
          <w:numId w:val="31"/>
        </w:numPr>
        <w:tabs>
          <w:tab w:val="clear" w:pos="720"/>
        </w:tabs>
        <w:spacing w:after="0" w:line="320" w:lineRule="exact"/>
        <w:ind w:left="0" w:firstLine="0"/>
        <w:contextualSpacing/>
        <w:rPr>
          <w:rFonts w:ascii="Times New Roman" w:hAnsi="Times New Roman" w:cs="Times New Roman"/>
          <w:sz w:val="24"/>
          <w:szCs w:val="24"/>
        </w:rPr>
      </w:pPr>
      <w:r>
        <w:rPr>
          <w:rFonts w:ascii="Times New Roman" w:hAnsi="Times New Roman" w:cs="Times New Roman"/>
          <w:sz w:val="24"/>
          <w:szCs w:val="24"/>
        </w:rPr>
        <w:t xml:space="preserve">WYKONAWCA udziela na dostarczony samochód: </w:t>
      </w:r>
    </w:p>
    <w:p w14:paraId="77B3A10A" w14:textId="77777777" w:rsidR="00AD6897" w:rsidRDefault="00AD6897" w:rsidP="00AD6897">
      <w:pPr>
        <w:numPr>
          <w:ilvl w:val="1"/>
          <w:numId w:val="31"/>
        </w:numPr>
        <w:tabs>
          <w:tab w:val="clear" w:pos="144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b/>
          <w:sz w:val="24"/>
          <w:szCs w:val="24"/>
        </w:rPr>
        <w:t>…..</w:t>
      </w:r>
      <w:r>
        <w:rPr>
          <w:rFonts w:ascii="Times New Roman" w:hAnsi="Times New Roman" w:cs="Times New Roman"/>
          <w:sz w:val="24"/>
          <w:szCs w:val="24"/>
        </w:rPr>
        <w:t xml:space="preserve"> letniej gwarancji jakości, której termin zaczyna biec w dniu odbioru samochodu,</w:t>
      </w:r>
    </w:p>
    <w:p w14:paraId="4135F006" w14:textId="77777777" w:rsidR="00AD6897" w:rsidRDefault="00AD6897" w:rsidP="00AD6897">
      <w:pPr>
        <w:numPr>
          <w:ilvl w:val="1"/>
          <w:numId w:val="31"/>
        </w:numPr>
        <w:tabs>
          <w:tab w:val="clear" w:pos="144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b/>
          <w:sz w:val="24"/>
          <w:szCs w:val="24"/>
        </w:rPr>
        <w:t>…..</w:t>
      </w:r>
      <w:r>
        <w:rPr>
          <w:rFonts w:ascii="Times New Roman" w:hAnsi="Times New Roman" w:cs="Times New Roman"/>
          <w:sz w:val="24"/>
          <w:szCs w:val="24"/>
        </w:rPr>
        <w:t xml:space="preserve"> letniej rękojmi, której termin zaczyna biec w dniu odbioru samochodu.</w:t>
      </w:r>
    </w:p>
    <w:p w14:paraId="4D45E587"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Gwarancji oraz rękojmi podlega samochód (podwozie i zabudowa) wraz z wyposażeniem dostarczonym przez WYKONAWCĘ (nie dotyczy wyposażenia dodatkowego, o którym mowa w § 1 ust. 3 pkt 2). </w:t>
      </w:r>
    </w:p>
    <w:p w14:paraId="0D835399"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W ramach gwarancji WYKONAWCA zobowiązany jest usunąć na swój koszt wady zgłoszone przez ZAMAWIAJĄCEGO lub przez Użytkownika wskazanego w § 4 ust.2. Ponadto w ramach gwarancji WYKONAWCA zobowiązany jest przeprowadzić na własny koszt wszelkie wymagane dla samochodu, zabudowy i wyposażenia przeglądy gwarancyjne. </w:t>
      </w:r>
    </w:p>
    <w:p w14:paraId="022AC91C"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bCs/>
          <w:sz w:val="24"/>
          <w:szCs w:val="24"/>
        </w:rPr>
      </w:pPr>
      <w:r>
        <w:rPr>
          <w:rFonts w:ascii="Times New Roman" w:hAnsi="Times New Roman" w:cs="Times New Roman"/>
          <w:sz w:val="24"/>
          <w:szCs w:val="24"/>
        </w:rPr>
        <w:t xml:space="preserve">Zawiadomienie o wadzie lub konieczności wykonania przeglądu następuje w formie faksu na numer </w:t>
      </w:r>
      <w:r>
        <w:rPr>
          <w:rFonts w:ascii="Times New Roman" w:hAnsi="Times New Roman" w:cs="Times New Roman"/>
          <w:b/>
          <w:sz w:val="24"/>
          <w:szCs w:val="24"/>
        </w:rPr>
        <w:t xml:space="preserve">………………… </w:t>
      </w:r>
      <w:r>
        <w:rPr>
          <w:rFonts w:ascii="Times New Roman" w:hAnsi="Times New Roman" w:cs="Times New Roman"/>
          <w:bCs/>
          <w:sz w:val="24"/>
          <w:szCs w:val="24"/>
        </w:rPr>
        <w:t xml:space="preserve">/na adres poczty elektronicznej </w:t>
      </w:r>
      <w:r>
        <w:rPr>
          <w:rStyle w:val="Odwoanieprzypisudolnego"/>
          <w:bCs/>
          <w:sz w:val="24"/>
          <w:szCs w:val="24"/>
        </w:rPr>
        <w:footnoteReference w:id="2"/>
      </w:r>
      <w:r>
        <w:rPr>
          <w:rFonts w:ascii="Times New Roman" w:hAnsi="Times New Roman" w:cs="Times New Roman"/>
          <w:bCs/>
          <w:sz w:val="24"/>
          <w:szCs w:val="24"/>
        </w:rPr>
        <w:t>……………………</w:t>
      </w:r>
    </w:p>
    <w:p w14:paraId="3E71F750"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bCs/>
          <w:sz w:val="24"/>
          <w:szCs w:val="24"/>
        </w:rPr>
        <w:t xml:space="preserve">W okresie gwarancji wszystkie wymagane przeglądy i czynności zmierzające do usunięcia wady samochodu </w:t>
      </w:r>
      <w:r>
        <w:rPr>
          <w:rFonts w:ascii="Times New Roman" w:hAnsi="Times New Roman" w:cs="Times New Roman"/>
          <w:sz w:val="24"/>
          <w:szCs w:val="24"/>
        </w:rPr>
        <w:t>przeprowadzone będą w lokalu Użytkownika samochodu przez autoryzowany serwis WYKONAWCY.</w:t>
      </w:r>
    </w:p>
    <w:p w14:paraId="35297E20"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Zasady przeglądów gwarancyjnych określone są w instrukcjach obsługi i eksploatacji oraz książkach gwarancyjnych. Zapewnione w ramach niniejszej gwarancji przeglądy obejmują również wymianę na koszt WYKONAWCY wszelkich środków i materiałów eksploatacyjnych, podlegających wymianie zgodnie z wymogami i zaleceniami instrukcji obsługi i eksploatacji, książki gwarancyjnej lub innych dokumentów dotyczących samochodu, elementów i urządzeń, którymi samochód jest zabudowany. </w:t>
      </w:r>
    </w:p>
    <w:p w14:paraId="13D855BD"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W przypadku zaistnienia w okresie gwarancji konieczności przemieszczenia samochodu w związku z usuwaniem wady lub wykonaniem czynności przeglądowej lub mającej na celu usunięcie wady, przemieszczenia dokonuje się na koszt WYKONAWCY, w sposób i na warunkach określonych pomiędzy Użytkownikiem a WYKONAWCĄ. WYKONAWCĘ obciąża obowiązek zapłaty Użytkownikowi wszystkich związanych z tym kosztów (w szczególności podróży w obie strony, paliwa, zakwaterowania, wyżywienia oraz </w:t>
      </w:r>
      <w:r>
        <w:rPr>
          <w:rFonts w:ascii="Times New Roman" w:hAnsi="Times New Roman" w:cs="Times New Roman"/>
          <w:sz w:val="24"/>
          <w:szCs w:val="24"/>
        </w:rPr>
        <w:lastRenderedPageBreak/>
        <w:t xml:space="preserve">kosztów podróży służbowych wynikających z obowiązujących przepisów). WYKONAWCA zobowiązuje się względem Użytkownika do zapłaty tych kosztów na podstawie wystawionych przez Użytkownika rachunków/not w terminie 21 dni od ich doręczenia WYKONAWCY. WYKONAWCA zobowiązuje się do spełnienia powyższych świadczeń na rzecz Skarbu Państwa – Komendanta Powiatowego PSP w Choszcznie na zasadzie wynikającej z art. 393 § 1 Kodeksu cywilnego. </w:t>
      </w:r>
    </w:p>
    <w:p w14:paraId="6D5DEB68"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WYKONAWCA przystąpi do usunięcia wady lub wykonania przeglądu w ciągu 72 godzin od momentu otrzymania przez WYKONAWCĘ zawiadomienia o wadzie albo zgłoszenia samochodu do przeglądu przez ZAMAWIAJĄCEGO i zobowiązany jest usunąć wadę lub wykonać przegląd nie później niż:</w:t>
      </w:r>
    </w:p>
    <w:p w14:paraId="471CD404" w14:textId="77777777" w:rsidR="00AD6897" w:rsidRDefault="00AD6897" w:rsidP="00AD6897">
      <w:pPr>
        <w:numPr>
          <w:ilvl w:val="1"/>
          <w:numId w:val="32"/>
        </w:numPr>
        <w:tabs>
          <w:tab w:val="clear" w:pos="1440"/>
        </w:tabs>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 xml:space="preserve">usunięcie wady – w terminie </w:t>
      </w:r>
      <w:r>
        <w:rPr>
          <w:rFonts w:ascii="Times New Roman" w:hAnsi="Times New Roman" w:cs="Times New Roman"/>
          <w:b/>
          <w:sz w:val="24"/>
          <w:szCs w:val="24"/>
        </w:rPr>
        <w:t xml:space="preserve">10 </w:t>
      </w:r>
      <w:r>
        <w:rPr>
          <w:rFonts w:ascii="Times New Roman" w:hAnsi="Times New Roman" w:cs="Times New Roman"/>
          <w:sz w:val="24"/>
          <w:szCs w:val="24"/>
        </w:rPr>
        <w:t>dni od zawiadomienia o wadzie,</w:t>
      </w:r>
    </w:p>
    <w:p w14:paraId="37FE7233" w14:textId="77777777" w:rsidR="00AD6897" w:rsidRDefault="00AD6897" w:rsidP="00AD6897">
      <w:pPr>
        <w:numPr>
          <w:ilvl w:val="1"/>
          <w:numId w:val="32"/>
        </w:numPr>
        <w:tabs>
          <w:tab w:val="clear" w:pos="1440"/>
        </w:tabs>
        <w:spacing w:after="0" w:line="320" w:lineRule="exact"/>
        <w:contextualSpacing/>
        <w:jc w:val="both"/>
        <w:rPr>
          <w:rFonts w:ascii="Times New Roman" w:hAnsi="Times New Roman" w:cs="Times New Roman"/>
          <w:sz w:val="24"/>
          <w:szCs w:val="24"/>
        </w:rPr>
      </w:pPr>
      <w:r>
        <w:rPr>
          <w:rFonts w:ascii="Times New Roman" w:hAnsi="Times New Roman" w:cs="Times New Roman"/>
          <w:sz w:val="24"/>
          <w:szCs w:val="24"/>
        </w:rPr>
        <w:t>przegląd samochodu, zabudowy lub wyposażenia – w terminie 10 dni od zgłoszenia konieczności wykonania przeglądu.</w:t>
      </w:r>
    </w:p>
    <w:p w14:paraId="376FD2B7" w14:textId="77777777" w:rsidR="00AD6897" w:rsidRDefault="00AD6897" w:rsidP="00AD6897">
      <w:pPr>
        <w:pStyle w:val="Tekstpodstawowywcity"/>
        <w:spacing w:line="320" w:lineRule="exact"/>
        <w:ind w:left="0"/>
        <w:contextualSpacing/>
        <w:rPr>
          <w:rFonts w:ascii="Times New Roman" w:hAnsi="Times New Roman" w:cs="Times New Roman"/>
          <w:sz w:val="24"/>
          <w:szCs w:val="24"/>
        </w:rPr>
      </w:pPr>
      <w:r>
        <w:rPr>
          <w:rFonts w:ascii="Times New Roman" w:hAnsi="Times New Roman" w:cs="Times New Roman"/>
          <w:sz w:val="24"/>
          <w:szCs w:val="24"/>
        </w:rPr>
        <w:t>Do czasu wyznaczonego na przystąpienie do usunięcia wady lub wykonania przeglądu nie wlicza się dni ustawowo wolnych od pracy.</w:t>
      </w:r>
    </w:p>
    <w:p w14:paraId="57F37532"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W uzasadnionych przypadkach, ZAMAWIAJĄCY może, na wniosek WYKONAWCY przedłużyć terminy wskazane w ust. 8.</w:t>
      </w:r>
    </w:p>
    <w:p w14:paraId="31E3DA47" w14:textId="77777777" w:rsidR="00AD6897" w:rsidRDefault="00AD6897" w:rsidP="00AD6897">
      <w:pPr>
        <w:numPr>
          <w:ilvl w:val="0"/>
          <w:numId w:val="31"/>
        </w:numPr>
        <w:tabs>
          <w:tab w:val="clear" w:pos="72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W sprawach dotyczących gwarancji nieuregulowanych w niniejszym paragrafie zastosowanie znajdują postanowienia zawarte instrukcjach obsługi i eksploatacji oraz  książkach gwarancyjnych. W przypadku sprzeczności pomiędzy postanowieniami niniejszej umowy a postanowieniami instrukcję obsługi i eksploatacji lub książki gwarancyjnej pierwszeństwo mają postanowienia umowy.</w:t>
      </w:r>
    </w:p>
    <w:p w14:paraId="0D39AAD7"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 </w:t>
      </w:r>
    </w:p>
    <w:p w14:paraId="785BB3CC"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8.</w:t>
      </w:r>
    </w:p>
    <w:p w14:paraId="710D9410"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KARY UMOWNE, ODSZKODOWANIE I ODSETKI</w:t>
      </w:r>
    </w:p>
    <w:p w14:paraId="30F62CDD"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WYKONAWCA zapłaci ZAMAWIAJĄCEMU karę umowną w wysokości 0,1 % ceny netto samochodu za każdy dzień zwłoki w odbiorze samochodu przez ZAMAWIAJĄCEGO.</w:t>
      </w:r>
    </w:p>
    <w:p w14:paraId="6F23E848"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WYKONAWCA zapłaci ZAMAWIAJĄCEMU karę umowną w wysokości 0,05% ceny netto samochodu za każdy dzień zwłoki w:</w:t>
      </w:r>
    </w:p>
    <w:p w14:paraId="4F9315BB" w14:textId="77777777" w:rsidR="00AD6897" w:rsidRDefault="00AD6897" w:rsidP="00AD6897">
      <w:pPr>
        <w:pStyle w:val="Tekstpodstawowy"/>
        <w:numPr>
          <w:ilvl w:val="0"/>
          <w:numId w:val="45"/>
        </w:numPr>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usunięciu wady wskazanej w protokole odbioru samochodu, \</w:t>
      </w:r>
    </w:p>
    <w:p w14:paraId="58B57F46" w14:textId="77777777" w:rsidR="00AD6897" w:rsidRDefault="00AD6897" w:rsidP="00AD6897">
      <w:pPr>
        <w:pStyle w:val="Tekstpodstawowy"/>
        <w:numPr>
          <w:ilvl w:val="0"/>
          <w:numId w:val="45"/>
        </w:numPr>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wykonaniu obowiązków gwarancyjnych (usunięcie wady samochodu, wykonanie przeglądu samochodu),</w:t>
      </w:r>
    </w:p>
    <w:p w14:paraId="45E08030" w14:textId="77777777" w:rsidR="00AD6897" w:rsidRDefault="00AD6897" w:rsidP="00AD6897">
      <w:pPr>
        <w:pStyle w:val="Tekstpodstawowy"/>
        <w:numPr>
          <w:ilvl w:val="0"/>
          <w:numId w:val="45"/>
        </w:numPr>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usunięciu wady samochodu w ramach rękojmii. </w:t>
      </w:r>
    </w:p>
    <w:p w14:paraId="50A29085"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WYKONAWCA zapłaci ZAMAWIAJĄCEMU karę umowną w wysokości 2.000 zł w przypadku niedokonania montażu wyposażenia dodatkowego dostarczonego przez ZAMAWIAJĄCEGO zgodnie z § 4 ust. 1.</w:t>
      </w:r>
    </w:p>
    <w:p w14:paraId="078F2B6A"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WYKONAWCA zapłaci ZAMAWIAJĄCEMU karę umowną w wysokości 0,05 % ceny netto samochodu za każdy dzień zwłoki w montażu wyposażenia dodatkowego zgodnie z § 4 ust. 2 lub § 4 ust. 3.</w:t>
      </w:r>
    </w:p>
    <w:p w14:paraId="1A8146F8"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W przypadku odstąpienia od umowy z powodu niewykonania lub nienależytego wykonania umowy przez WYKONAWCĘ, WYKONAWCA zapłaci ZAMAWIAJĄCEMU karę umowną w wysokości 20% ceny netto samochodu. </w:t>
      </w:r>
    </w:p>
    <w:p w14:paraId="6C8C5A2E"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lastRenderedPageBreak/>
        <w:t>Maksymalna wysokośc kar umownych obciążających WYKONAWCĘ ograniczona jest do wysokości 20% ceny netto samochodu.</w:t>
      </w:r>
    </w:p>
    <w:p w14:paraId="5F6C787E"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Kara umowna zostanie zapłacona przez WYKONAWCĘ na podstawie noty/rachunku wystawionej przez ZAMAWIAJĄCEGO.</w:t>
      </w:r>
    </w:p>
    <w:p w14:paraId="5F575542"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szCs w:val="24"/>
        </w:rPr>
        <w:t>Roszczenie o zapłatę kar umownych z tytułu zwłoki, ustalonych za każdy rozpoczęty dzień zwłoki, staje się wymagalne:</w:t>
      </w:r>
    </w:p>
    <w:p w14:paraId="346EBCDD" w14:textId="77777777" w:rsidR="00AD6897" w:rsidRDefault="00AD6897" w:rsidP="00AD6897">
      <w:pPr>
        <w:numPr>
          <w:ilvl w:val="0"/>
          <w:numId w:val="46"/>
        </w:numPr>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 za pierwszy rozpoczęty dzień zwłoki – w tym dniu, </w:t>
      </w:r>
    </w:p>
    <w:p w14:paraId="175035BE" w14:textId="77777777" w:rsidR="00AD6897" w:rsidRDefault="00AD6897" w:rsidP="00AD6897">
      <w:pPr>
        <w:numPr>
          <w:ilvl w:val="0"/>
          <w:numId w:val="46"/>
        </w:numPr>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za każdy następny rozpoczęty dzień zwłoki – odpowiednio w każdym z tych dni.</w:t>
      </w:r>
    </w:p>
    <w:p w14:paraId="7B2A6A20"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szCs w:val="24"/>
        </w:rPr>
      </w:pPr>
      <w:r>
        <w:rPr>
          <w:rFonts w:ascii="Times New Roman" w:hAnsi="Times New Roman"/>
          <w:szCs w:val="24"/>
        </w:rPr>
        <w:t>Poza przypadkami wskazanymi w ust. 8, roszczenie o zapłatę kar umownych staje się wymagalne z dniem zaistnienia zdarzenia stanowiącego podstawę do obciążenia Wykonawcy karą umowną.</w:t>
      </w:r>
    </w:p>
    <w:p w14:paraId="25363EFE" w14:textId="77777777" w:rsidR="00AD6897"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szCs w:val="24"/>
        </w:rPr>
      </w:pPr>
      <w:r>
        <w:rPr>
          <w:rFonts w:ascii="Times New Roman" w:hAnsi="Times New Roman"/>
          <w:color w:val="auto"/>
          <w:szCs w:val="24"/>
        </w:rPr>
        <w:t>W przypadku, gdy wysokość poniesionej szkody przewyższa wysokość kar zastrzeżonych w umowie, ZAMAWIAJĄCY może żądać odszkodowania przewyższającego wysokość zastrzeżonych kar umownych.</w:t>
      </w:r>
    </w:p>
    <w:p w14:paraId="2D1B695F" w14:textId="77777777" w:rsidR="00AD6897" w:rsidRPr="000E735E" w:rsidRDefault="00AD6897" w:rsidP="00AD6897">
      <w:pPr>
        <w:pStyle w:val="Tekstpodstawowy"/>
        <w:numPr>
          <w:ilvl w:val="0"/>
          <w:numId w:val="35"/>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Odstąpienie od umowy nie wpływa na możliwość dochodzenia przez ZAMAWIAJĄCEGO kary umownej.</w:t>
      </w:r>
    </w:p>
    <w:p w14:paraId="0FA625D9" w14:textId="77777777" w:rsidR="00AD6897" w:rsidRDefault="00AD6897" w:rsidP="00AD6897">
      <w:pPr>
        <w:pStyle w:val="Tekstpodstawowy"/>
        <w:spacing w:line="320" w:lineRule="exact"/>
        <w:ind w:right="-142"/>
        <w:contextualSpacing/>
        <w:jc w:val="both"/>
        <w:rPr>
          <w:rFonts w:ascii="Times New Roman" w:hAnsi="Times New Roman"/>
          <w:color w:val="auto"/>
          <w:szCs w:val="24"/>
        </w:rPr>
      </w:pPr>
    </w:p>
    <w:p w14:paraId="7406C27B"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9.</w:t>
      </w:r>
    </w:p>
    <w:p w14:paraId="425FE1EB" w14:textId="77777777" w:rsidR="00AD6897" w:rsidRPr="000E735E"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ROZSTRZYGANIE SPORÓW I OBOWIĄZUJĄCE PRAWO</w:t>
      </w:r>
    </w:p>
    <w:p w14:paraId="736ACA50" w14:textId="77777777" w:rsidR="00AD6897" w:rsidRDefault="00AD6897" w:rsidP="00AD6897">
      <w:pPr>
        <w:pStyle w:val="Tekstpodstawowy"/>
        <w:numPr>
          <w:ilvl w:val="0"/>
          <w:numId w:val="47"/>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 sprawach nieuregulowanych stosuje się przepisy powszechnie obowiązujące.</w:t>
      </w:r>
    </w:p>
    <w:p w14:paraId="62E04603" w14:textId="77777777" w:rsidR="00AD6897" w:rsidRDefault="00AD6897" w:rsidP="00AD6897">
      <w:pPr>
        <w:pStyle w:val="Tekstpodstawowy"/>
        <w:numPr>
          <w:ilvl w:val="0"/>
          <w:numId w:val="47"/>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 xml:space="preserve">Sprawy sporne związane z niniejszą umową rozstrzygane będą przez sąd właściwy dla  siedziby ZAMAWIAJĄCEGO.    </w:t>
      </w:r>
    </w:p>
    <w:p w14:paraId="50EAD11B"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 § 10.</w:t>
      </w:r>
    </w:p>
    <w:p w14:paraId="5B64E7DA"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b/>
          <w:bCs/>
          <w:sz w:val="24"/>
          <w:szCs w:val="24"/>
        </w:rPr>
        <w:t>ZMIANA UMOWY</w:t>
      </w:r>
    </w:p>
    <w:p w14:paraId="491F7761" w14:textId="77777777" w:rsidR="00AD6897" w:rsidRDefault="00AD6897" w:rsidP="00AD6897">
      <w:pPr>
        <w:pStyle w:val="Domylnie"/>
        <w:widowControl/>
        <w:numPr>
          <w:ilvl w:val="0"/>
          <w:numId w:val="33"/>
        </w:numPr>
        <w:tabs>
          <w:tab w:val="clear" w:pos="720"/>
        </w:tabs>
        <w:autoSpaceDE/>
        <w:adjustRightInd/>
        <w:spacing w:line="320" w:lineRule="exact"/>
        <w:contextualSpacing/>
        <w:jc w:val="both"/>
        <w:rPr>
          <w:rFonts w:ascii="Times New Roman"/>
        </w:rPr>
      </w:pPr>
      <w:r>
        <w:rPr>
          <w:rFonts w:ascii="Times New Roman"/>
        </w:rPr>
        <w:t xml:space="preserve">Zmiana umowy wymaga formy pisemnej pod rygorem nieważności i sporządzona będzie </w:t>
      </w:r>
      <w:r>
        <w:rPr>
          <w:rFonts w:ascii="Times New Roman"/>
        </w:rPr>
        <w:br/>
        <w:t>w formie aneksu.</w:t>
      </w:r>
    </w:p>
    <w:p w14:paraId="57338E44" w14:textId="77777777" w:rsidR="00AD6897" w:rsidRDefault="00AD6897" w:rsidP="00AD6897">
      <w:pPr>
        <w:pStyle w:val="Akapitzlist"/>
        <w:numPr>
          <w:ilvl w:val="0"/>
          <w:numId w:val="48"/>
        </w:numPr>
        <w:tabs>
          <w:tab w:val="clear" w:pos="705"/>
        </w:tabs>
        <w:spacing w:after="0" w:line="320" w:lineRule="exact"/>
        <w:ind w:left="0" w:right="-142" w:firstLine="0"/>
        <w:jc w:val="both"/>
        <w:rPr>
          <w:rFonts w:ascii="Times New Roman" w:hAnsi="Times New Roman" w:cs="Times New Roman"/>
          <w:vanish/>
          <w:sz w:val="24"/>
          <w:szCs w:val="24"/>
          <w:lang w:val="cs-CZ"/>
        </w:rPr>
      </w:pPr>
    </w:p>
    <w:p w14:paraId="6FE5B239" w14:textId="77777777" w:rsidR="00AD6897" w:rsidRDefault="00AD6897" w:rsidP="00AD6897">
      <w:pPr>
        <w:pStyle w:val="Tekstpodstawowy"/>
        <w:numPr>
          <w:ilvl w:val="0"/>
          <w:numId w:val="48"/>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Warunki wprowadzenia do umowy ewentualnych zmian określają przepisy ustawy z dnia 11 września 2019 r. Prawo zamówień publicznych.</w:t>
      </w:r>
    </w:p>
    <w:p w14:paraId="59F327A5" w14:textId="77777777" w:rsidR="00AD6897" w:rsidRDefault="00AD6897" w:rsidP="00AD6897">
      <w:pPr>
        <w:pStyle w:val="Tekstpodstawowy"/>
        <w:numPr>
          <w:ilvl w:val="0"/>
          <w:numId w:val="48"/>
        </w:numPr>
        <w:tabs>
          <w:tab w:val="clear" w:pos="705"/>
        </w:tabs>
        <w:spacing w:line="320" w:lineRule="exact"/>
        <w:ind w:left="0" w:right="-142" w:firstLine="0"/>
        <w:contextualSpacing/>
        <w:jc w:val="both"/>
        <w:rPr>
          <w:rFonts w:ascii="Times New Roman" w:hAnsi="Times New Roman"/>
          <w:color w:val="auto"/>
          <w:szCs w:val="24"/>
        </w:rPr>
      </w:pPr>
      <w:r>
        <w:rPr>
          <w:rFonts w:ascii="Times New Roman" w:hAnsi="Times New Roman"/>
          <w:color w:val="auto"/>
          <w:szCs w:val="24"/>
        </w:rPr>
        <w:t>Na podstawie art. 255 ust. 1 pkt 1 ustawy z dnia 11 września 2019 r. Prawo zamówień publicznych dopuszcza się zmiany istotnych postanowień umowy w następujących sytuacjach:</w:t>
      </w:r>
    </w:p>
    <w:p w14:paraId="6044D75B" w14:textId="77777777" w:rsidR="00AD6897" w:rsidRDefault="00AD6897" w:rsidP="00AD6897">
      <w:pPr>
        <w:pStyle w:val="Zwykytekst"/>
        <w:numPr>
          <w:ilvl w:val="0"/>
          <w:numId w:val="49"/>
        </w:numPr>
        <w:spacing w:line="320" w:lineRule="exact"/>
        <w:ind w:left="0" w:right="-142" w:firstLine="0"/>
        <w:contextualSpacing/>
        <w:jc w:val="both"/>
        <w:outlineLvl w:val="0"/>
        <w:rPr>
          <w:rFonts w:ascii="Times New Roman" w:hAnsi="Times New Roman"/>
          <w:sz w:val="24"/>
          <w:szCs w:val="24"/>
        </w:rPr>
      </w:pPr>
      <w:r>
        <w:rPr>
          <w:rFonts w:ascii="Times New Roman" w:hAnsi="Times New Roman"/>
          <w:sz w:val="24"/>
          <w:szCs w:val="24"/>
        </w:rPr>
        <w:t xml:space="preserve">w przypadku obiektywnej niemożności zapewnienia wyposażenia samochodu zgodnie </w:t>
      </w:r>
      <w:r>
        <w:rPr>
          <w:rFonts w:ascii="Times New Roman" w:hAnsi="Times New Roman"/>
          <w:sz w:val="24"/>
          <w:szCs w:val="24"/>
        </w:rPr>
        <w:br/>
        <w:t>z wymogami zawartymi w załączniku nr 1 do umowy, z powodu zakończenia produkcji lub niedostępności na rynku elementów wyposażenia po zawarciu umowy – dopuszcza się zmianę umowy w zakresie rodzaju, typu lub modelu wyposażenia samochodu, pod warunkiem, że nowe wyposażenie będzie odpowiadało pod względem funkcjonalności wyposażeniu pierwotnemu, a jego parametry pozostaną niezmienione lub będą lepsze od pierwotnego,</w:t>
      </w:r>
    </w:p>
    <w:p w14:paraId="4C06A5E9" w14:textId="77777777" w:rsidR="00AD6897" w:rsidRDefault="00AD6897" w:rsidP="00AD6897">
      <w:pPr>
        <w:pStyle w:val="Zwykytekst"/>
        <w:numPr>
          <w:ilvl w:val="0"/>
          <w:numId w:val="49"/>
        </w:numPr>
        <w:spacing w:line="320" w:lineRule="exact"/>
        <w:ind w:left="0" w:right="-142" w:firstLine="0"/>
        <w:contextualSpacing/>
        <w:jc w:val="both"/>
        <w:rPr>
          <w:rFonts w:ascii="Times New Roman" w:hAnsi="Times New Roman"/>
          <w:sz w:val="24"/>
          <w:szCs w:val="24"/>
        </w:rPr>
      </w:pPr>
      <w:r>
        <w:rPr>
          <w:rFonts w:ascii="Times New Roman" w:hAnsi="Times New Roman"/>
          <w:bCs/>
          <w:sz w:val="24"/>
          <w:szCs w:val="24"/>
        </w:rPr>
        <w:t xml:space="preserve">w przypadku zmiany po zawarciu niniejszej umowy przepisów prawa lub norm, którym odpowiadać ma przedmiot umowy a także w przypadku zaproponowania przez WYKONAWCĘ szczególnie uzasadnionych pod względem funkcjonalności, sprawności lub przeznaczenia samochodu albo jego wyposażenia zmiany rozwiązań konstrukcyjnych </w:t>
      </w:r>
      <w:r>
        <w:rPr>
          <w:rFonts w:ascii="Times New Roman" w:hAnsi="Times New Roman"/>
          <w:bCs/>
          <w:sz w:val="24"/>
          <w:szCs w:val="24"/>
        </w:rPr>
        <w:br/>
      </w:r>
      <w:r>
        <w:rPr>
          <w:rFonts w:ascii="Times New Roman" w:hAnsi="Times New Roman"/>
          <w:bCs/>
          <w:sz w:val="24"/>
          <w:szCs w:val="24"/>
        </w:rPr>
        <w:lastRenderedPageBreak/>
        <w:t xml:space="preserve">w stosunku do koncepcji przedstawionej w </w:t>
      </w:r>
      <w:r>
        <w:rPr>
          <w:rFonts w:ascii="Times New Roman" w:hAnsi="Times New Roman"/>
          <w:sz w:val="24"/>
          <w:szCs w:val="24"/>
        </w:rPr>
        <w:t xml:space="preserve">załączniku nr 1 do umowy </w:t>
      </w:r>
      <w:r>
        <w:rPr>
          <w:rFonts w:ascii="Times New Roman" w:hAnsi="Times New Roman"/>
          <w:bCs/>
          <w:sz w:val="24"/>
          <w:szCs w:val="24"/>
        </w:rPr>
        <w:t>– dopuszcza się zmianę umowy w zakresie wskazanych w ww. formularzu rozwiązań konstrukcyjnych,</w:t>
      </w:r>
    </w:p>
    <w:p w14:paraId="3617AC0B" w14:textId="77777777" w:rsidR="00AD6897" w:rsidRDefault="00AD6897" w:rsidP="00AD6897">
      <w:pPr>
        <w:pStyle w:val="Zwykytekst"/>
        <w:numPr>
          <w:ilvl w:val="0"/>
          <w:numId w:val="49"/>
        </w:numPr>
        <w:spacing w:line="320" w:lineRule="exact"/>
        <w:ind w:left="0" w:right="-142" w:firstLine="0"/>
        <w:contextualSpacing/>
        <w:jc w:val="both"/>
        <w:rPr>
          <w:rFonts w:ascii="Times New Roman" w:hAnsi="Times New Roman"/>
          <w:sz w:val="24"/>
          <w:szCs w:val="24"/>
        </w:rPr>
      </w:pPr>
      <w:r>
        <w:rPr>
          <w:rFonts w:ascii="Times New Roman" w:hAnsi="Times New Roman"/>
          <w:sz w:val="24"/>
          <w:szCs w:val="24"/>
        </w:rPr>
        <w:t>w</w:t>
      </w:r>
      <w:r>
        <w:rPr>
          <w:rFonts w:ascii="Times New Roman" w:hAnsi="Times New Roman"/>
          <w:bCs/>
          <w:sz w:val="24"/>
          <w:szCs w:val="24"/>
        </w:rPr>
        <w:t xml:space="preserve"> przypadkach uzasadnionych względami potrzebami ZAMAWIAJĄCEGO, kwestiami ekonomicznymi lub logistycznymi – dopuszcza się zmianę umowy polegającą na ustaleniu innych niż pierwotnie zasad przeprowadzenia inspekcji produkcyjnej, odbiorów.</w:t>
      </w:r>
    </w:p>
    <w:p w14:paraId="452FF804" w14:textId="77777777" w:rsidR="00AD6897" w:rsidRDefault="00AD6897" w:rsidP="00AD6897">
      <w:pPr>
        <w:pStyle w:val="Zwykytekst"/>
        <w:numPr>
          <w:ilvl w:val="0"/>
          <w:numId w:val="48"/>
        </w:numPr>
        <w:tabs>
          <w:tab w:val="clear" w:pos="705"/>
        </w:tabs>
        <w:spacing w:line="320" w:lineRule="exact"/>
        <w:ind w:left="0" w:right="-142" w:firstLine="0"/>
        <w:contextualSpacing/>
        <w:jc w:val="both"/>
        <w:rPr>
          <w:rFonts w:ascii="Times New Roman" w:hAnsi="Times New Roman"/>
          <w:sz w:val="24"/>
          <w:szCs w:val="24"/>
        </w:rPr>
      </w:pPr>
      <w:r>
        <w:rPr>
          <w:rFonts w:ascii="Times New Roman" w:hAnsi="Times New Roman"/>
          <w:bCs/>
          <w:sz w:val="24"/>
          <w:szCs w:val="24"/>
        </w:rPr>
        <w:t xml:space="preserve">Zmiany umowy, o których mowa w ust. 3 pkt 1-3 nie mogą prowadzić do zwiększenia ceny samochodu ani powodować powstania po stronie ZAMAWIAJĄCEGO dodatkowych kosztów. </w:t>
      </w:r>
    </w:p>
    <w:p w14:paraId="5C4A7902" w14:textId="77777777" w:rsidR="00AD6897" w:rsidRDefault="00AD6897" w:rsidP="00AD6897">
      <w:pPr>
        <w:pStyle w:val="Zwykytekst"/>
        <w:spacing w:line="320" w:lineRule="exact"/>
        <w:ind w:right="-142"/>
        <w:contextualSpacing/>
        <w:jc w:val="both"/>
        <w:rPr>
          <w:rFonts w:ascii="Times New Roman" w:hAnsi="Times New Roman"/>
          <w:sz w:val="24"/>
          <w:szCs w:val="24"/>
        </w:rPr>
      </w:pPr>
    </w:p>
    <w:p w14:paraId="30112D7A" w14:textId="77777777" w:rsidR="00AD6897" w:rsidRDefault="00AD6897" w:rsidP="00AD6897">
      <w:pPr>
        <w:spacing w:line="320" w:lineRule="exact"/>
        <w:contextualSpacing/>
        <w:jc w:val="center"/>
        <w:rPr>
          <w:rFonts w:ascii="Times New Roman" w:hAnsi="Times New Roman" w:cs="Times New Roman"/>
          <w:b/>
          <w:bCs/>
          <w:sz w:val="24"/>
          <w:szCs w:val="24"/>
        </w:rPr>
      </w:pPr>
      <w:r>
        <w:rPr>
          <w:rFonts w:ascii="Times New Roman" w:hAnsi="Times New Roman" w:cs="Times New Roman"/>
          <w:sz w:val="24"/>
          <w:szCs w:val="24"/>
        </w:rPr>
        <w:t>   </w:t>
      </w:r>
      <w:r>
        <w:rPr>
          <w:rFonts w:ascii="Times New Roman" w:hAnsi="Times New Roman" w:cs="Times New Roman"/>
          <w:b/>
          <w:bCs/>
          <w:sz w:val="24"/>
          <w:szCs w:val="24"/>
        </w:rPr>
        <w:t>§ 11.</w:t>
      </w:r>
    </w:p>
    <w:p w14:paraId="1E0A5C71" w14:textId="77777777" w:rsidR="00AD6897" w:rsidRDefault="00AD6897" w:rsidP="00AD6897">
      <w:pPr>
        <w:spacing w:line="320" w:lineRule="exact"/>
        <w:contextualSpacing/>
        <w:jc w:val="center"/>
        <w:rPr>
          <w:rFonts w:ascii="Times New Roman" w:hAnsi="Times New Roman" w:cs="Times New Roman"/>
          <w:sz w:val="24"/>
          <w:szCs w:val="24"/>
        </w:rPr>
      </w:pPr>
      <w:r>
        <w:rPr>
          <w:rFonts w:ascii="Times New Roman" w:hAnsi="Times New Roman" w:cs="Times New Roman"/>
          <w:b/>
          <w:bCs/>
          <w:sz w:val="24"/>
          <w:szCs w:val="24"/>
        </w:rPr>
        <w:t>POSTANOWIENIA KOŃCOWE</w:t>
      </w:r>
    </w:p>
    <w:p w14:paraId="0E891A98" w14:textId="77777777" w:rsidR="00AD6897" w:rsidRDefault="00AD6897" w:rsidP="00AD6897">
      <w:pPr>
        <w:numPr>
          <w:ilvl w:val="0"/>
          <w:numId w:val="34"/>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Wskazane na wstępie umowy adresy stron stanowią adresy do korespondencji.                          W przypadku ich zmiany, strona właściwa zobowiązana jest do powiadomienia drugiej strony – za potwierdzeniem odbioru takiego zawiadomienia – o takiej zmianie. </w:t>
      </w:r>
      <w:r>
        <w:rPr>
          <w:rFonts w:ascii="Times New Roman" w:hAnsi="Times New Roman" w:cs="Times New Roman"/>
          <w:sz w:val="24"/>
          <w:szCs w:val="24"/>
        </w:rPr>
        <w:br/>
        <w:t>W przypadku zaniechania tego obowiązku korespondencja skierowana do strony na ostatni znany drugiej stronie adres uważana jest za skutecznie doręczoną.</w:t>
      </w:r>
    </w:p>
    <w:p w14:paraId="3CCDEDE5" w14:textId="77777777" w:rsidR="00AD6897" w:rsidRDefault="00AD6897" w:rsidP="00AD6897">
      <w:pPr>
        <w:numPr>
          <w:ilvl w:val="0"/>
          <w:numId w:val="34"/>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Zawiadomienia przesłane w przypadkach określonych w umowie na numery faksów wskazane w umowie, uważane są za skutecznie doręczone z chwilą ich wysłania (dowodem jest wydruk transmisji danych potwierdzający prawidłowe dokonanie transmisji), chyba że strona zawiadomi drugą stronę listem poleconym wysłanym za potwierdzeniem odbioru o zmianie numerów (zawiadomienie takie nie stanowi zmiany umowy).</w:t>
      </w:r>
    </w:p>
    <w:p w14:paraId="432C3844" w14:textId="77777777" w:rsidR="00AD6897" w:rsidRDefault="00AD6897" w:rsidP="00AD6897">
      <w:pPr>
        <w:numPr>
          <w:ilvl w:val="0"/>
          <w:numId w:val="34"/>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Integralną część niniejszej umowy stanowi Specyfikacja Warunków Zamówienia – sprawa nr WT.2370.34.2021, część techniczna oferty przetargowej oraz wyjaśnienia uzyskane od WYKONAWCY w toku badania oferty.</w:t>
      </w:r>
    </w:p>
    <w:p w14:paraId="12776CE3" w14:textId="77777777" w:rsidR="00AD6897" w:rsidRDefault="00AD6897" w:rsidP="00AD6897">
      <w:pPr>
        <w:numPr>
          <w:ilvl w:val="0"/>
          <w:numId w:val="34"/>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Postanowienia Specyfikacji Warunków Zamówienia, o której mowa w ust. 3, nie ujęte w niniejszej umowie, posiadają moc obowiązującą na prawach postanowień niniejszej umowy.</w:t>
      </w:r>
    </w:p>
    <w:p w14:paraId="0A98EE53" w14:textId="77777777" w:rsidR="00AD6897" w:rsidRDefault="00AD6897" w:rsidP="00AD6897">
      <w:pPr>
        <w:numPr>
          <w:ilvl w:val="0"/>
          <w:numId w:val="34"/>
        </w:numPr>
        <w:tabs>
          <w:tab w:val="clear" w:pos="360"/>
        </w:tabs>
        <w:spacing w:after="0" w:line="320" w:lineRule="exact"/>
        <w:ind w:left="0" w:firstLine="0"/>
        <w:contextualSpacing/>
        <w:jc w:val="both"/>
        <w:rPr>
          <w:rFonts w:ascii="Times New Roman" w:hAnsi="Times New Roman" w:cs="Times New Roman"/>
          <w:sz w:val="24"/>
          <w:szCs w:val="24"/>
        </w:rPr>
      </w:pPr>
      <w:r>
        <w:rPr>
          <w:rFonts w:ascii="Times New Roman" w:hAnsi="Times New Roman" w:cs="Times New Roman"/>
          <w:sz w:val="24"/>
          <w:szCs w:val="24"/>
        </w:rPr>
        <w:t xml:space="preserve">Umowę sporządzono w 2 jednobrzmiących egzemplarzach, po jednym dla każdej strony. </w:t>
      </w:r>
    </w:p>
    <w:p w14:paraId="27FB9FED" w14:textId="77777777" w:rsidR="00AD6897" w:rsidRDefault="00AD6897" w:rsidP="00AD6897">
      <w:pPr>
        <w:spacing w:line="320" w:lineRule="exact"/>
        <w:contextualSpacing/>
        <w:jc w:val="both"/>
        <w:rPr>
          <w:rFonts w:ascii="Times New Roman" w:hAnsi="Times New Roman" w:cs="Times New Roman"/>
          <w:sz w:val="24"/>
          <w:szCs w:val="24"/>
        </w:rPr>
      </w:pPr>
      <w:r>
        <w:rPr>
          <w:rFonts w:ascii="Times New Roman" w:hAnsi="Times New Roman" w:cs="Times New Roman"/>
          <w:sz w:val="24"/>
          <w:szCs w:val="24"/>
        </w:rPr>
        <w:t> </w:t>
      </w:r>
    </w:p>
    <w:p w14:paraId="7B32FC4B" w14:textId="77777777" w:rsidR="00AD6897" w:rsidRDefault="00AD6897" w:rsidP="00AD6897">
      <w:pPr>
        <w:spacing w:line="320" w:lineRule="exact"/>
        <w:contextualSpacing/>
        <w:jc w:val="both"/>
        <w:rPr>
          <w:rFonts w:ascii="Times New Roman" w:hAnsi="Times New Roman" w:cs="Times New Roman"/>
          <w:b/>
          <w:bCs/>
          <w:sz w:val="24"/>
          <w:szCs w:val="24"/>
        </w:rPr>
      </w:pPr>
      <w:r>
        <w:rPr>
          <w:rFonts w:ascii="Times New Roman" w:hAnsi="Times New Roman" w:cs="Times New Roman"/>
          <w:sz w:val="24"/>
          <w:szCs w:val="24"/>
        </w:rPr>
        <w:t>  </w:t>
      </w:r>
      <w:r>
        <w:rPr>
          <w:rFonts w:ascii="Times New Roman" w:hAnsi="Times New Roman" w:cs="Times New Roman"/>
          <w:b/>
          <w:bCs/>
          <w:sz w:val="24"/>
          <w:szCs w:val="24"/>
        </w:rPr>
        <w:t> </w:t>
      </w:r>
    </w:p>
    <w:p w14:paraId="6E05C819" w14:textId="77777777" w:rsidR="00AD6897" w:rsidRDefault="00AD6897" w:rsidP="00AD6897">
      <w:pPr>
        <w:spacing w:line="320" w:lineRule="exact"/>
        <w:contextualSpacing/>
        <w:rPr>
          <w:rFonts w:ascii="Times New Roman" w:hAnsi="Times New Roman" w:cs="Times New Roman"/>
          <w:sz w:val="24"/>
          <w:szCs w:val="24"/>
        </w:rPr>
      </w:pP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t xml:space="preserve">ZAMAWIAJĄCY </w:t>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t xml:space="preserve"> </w:t>
      </w:r>
      <w:r>
        <w:rPr>
          <w:rFonts w:ascii="Times New Roman" w:hAnsi="Times New Roman" w:cs="Times New Roman"/>
          <w:b/>
          <w:bCs/>
          <w:sz w:val="24"/>
          <w:szCs w:val="24"/>
        </w:rPr>
        <w:tab/>
        <w:t xml:space="preserve">  </w:t>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r>
      <w:r>
        <w:rPr>
          <w:rFonts w:ascii="Times New Roman" w:hAnsi="Times New Roman" w:cs="Times New Roman"/>
          <w:b/>
          <w:bCs/>
          <w:sz w:val="24"/>
          <w:szCs w:val="24"/>
        </w:rPr>
        <w:tab/>
        <w:t>WYKONAWCA</w:t>
      </w:r>
    </w:p>
    <w:p w14:paraId="6EDA54D9" w14:textId="77777777" w:rsidR="00AD6897" w:rsidRDefault="00AD6897" w:rsidP="00AD6897">
      <w:pPr>
        <w:rPr>
          <w:rFonts w:ascii="Times New Roman" w:hAnsi="Times New Roman" w:cs="Times New Roman"/>
          <w:b/>
          <w:bCs/>
          <w:sz w:val="24"/>
          <w:szCs w:val="24"/>
        </w:rPr>
      </w:pPr>
      <w:r>
        <w:rPr>
          <w:rFonts w:ascii="Times New Roman" w:hAnsi="Times New Roman" w:cs="Times New Roman"/>
          <w:b/>
          <w:bCs/>
          <w:sz w:val="24"/>
          <w:szCs w:val="24"/>
        </w:rPr>
        <w:br w:type="page"/>
      </w:r>
    </w:p>
    <w:p w14:paraId="48F60D15" w14:textId="77777777" w:rsidR="00AD6897" w:rsidRPr="00F622BF" w:rsidRDefault="00AD6897" w:rsidP="00AD6897">
      <w:pPr>
        <w:spacing w:line="320" w:lineRule="exact"/>
        <w:contextualSpacing/>
        <w:jc w:val="right"/>
        <w:rPr>
          <w:rFonts w:ascii="Times New Roman" w:hAnsi="Times New Roman" w:cs="Times New Roman"/>
          <w:b/>
          <w:bCs/>
          <w:sz w:val="24"/>
          <w:szCs w:val="24"/>
        </w:rPr>
      </w:pPr>
      <w:r w:rsidRPr="00F622BF">
        <w:rPr>
          <w:rFonts w:ascii="Times New Roman" w:hAnsi="Times New Roman" w:cs="Times New Roman"/>
          <w:b/>
          <w:bCs/>
          <w:sz w:val="24"/>
          <w:szCs w:val="24"/>
        </w:rPr>
        <w:lastRenderedPageBreak/>
        <w:t>Załącznik nr 3 do SWZ</w:t>
      </w:r>
    </w:p>
    <w:p w14:paraId="2260A909" w14:textId="77777777" w:rsidR="00AD6897" w:rsidRPr="00F622BF" w:rsidRDefault="00AD6897" w:rsidP="00AD6897">
      <w:pPr>
        <w:jc w:val="center"/>
        <w:rPr>
          <w:rFonts w:ascii="Times New Roman" w:hAnsi="Times New Roman" w:cs="Times New Roman"/>
          <w:b/>
          <w:bCs/>
          <w:sz w:val="24"/>
          <w:szCs w:val="24"/>
        </w:rPr>
      </w:pPr>
      <w:r w:rsidRPr="00F622BF">
        <w:rPr>
          <w:rFonts w:ascii="Times New Roman" w:hAnsi="Times New Roman" w:cs="Times New Roman"/>
          <w:b/>
          <w:bCs/>
          <w:sz w:val="24"/>
          <w:szCs w:val="24"/>
        </w:rPr>
        <w:t>FORMULARZ OFERTOWY</w:t>
      </w:r>
    </w:p>
    <w:p w14:paraId="71417FE7"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Ja (my), niżej podpisany (ni) ...........................................................................................</w:t>
      </w:r>
    </w:p>
    <w:p w14:paraId="78D4C59D"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działając w imieniu i na rzecz :</w:t>
      </w:r>
    </w:p>
    <w:p w14:paraId="15AE0C40"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w:t>
      </w:r>
    </w:p>
    <w:p w14:paraId="5118C299"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(pełna nazwa wykonawcy)</w:t>
      </w:r>
    </w:p>
    <w:p w14:paraId="3DEE4F22"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w:t>
      </w:r>
    </w:p>
    <w:p w14:paraId="7A5EA63D"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(adres siedziby wykonawcy)</w:t>
      </w:r>
    </w:p>
    <w:p w14:paraId="1C1C58AA"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 xml:space="preserve">REGON............................................................................ </w:t>
      </w:r>
    </w:p>
    <w:p w14:paraId="068237D2"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Nr NIP  ..........................................................................</w:t>
      </w:r>
    </w:p>
    <w:p w14:paraId="4CA42065" w14:textId="77777777" w:rsidR="00AD6897" w:rsidRPr="00F622BF" w:rsidRDefault="00AD6897" w:rsidP="00AD6897">
      <w:pPr>
        <w:rPr>
          <w:rFonts w:ascii="Times New Roman" w:hAnsi="Times New Roman" w:cs="Times New Roman"/>
          <w:sz w:val="24"/>
          <w:szCs w:val="24"/>
          <w:lang w:val="de-DE"/>
        </w:rPr>
      </w:pPr>
      <w:proofErr w:type="spellStart"/>
      <w:r w:rsidRPr="00F622BF">
        <w:rPr>
          <w:rFonts w:ascii="Times New Roman" w:hAnsi="Times New Roman" w:cs="Times New Roman"/>
          <w:sz w:val="24"/>
          <w:szCs w:val="24"/>
          <w:lang w:val="de-DE"/>
        </w:rPr>
        <w:t>nr</w:t>
      </w:r>
      <w:proofErr w:type="spellEnd"/>
      <w:r w:rsidRPr="00F622BF">
        <w:rPr>
          <w:rFonts w:ascii="Times New Roman" w:hAnsi="Times New Roman" w:cs="Times New Roman"/>
          <w:sz w:val="24"/>
          <w:szCs w:val="24"/>
          <w:lang w:val="de-DE"/>
        </w:rPr>
        <w:t xml:space="preserve"> </w:t>
      </w:r>
      <w:proofErr w:type="spellStart"/>
      <w:r w:rsidRPr="00F622BF">
        <w:rPr>
          <w:rFonts w:ascii="Times New Roman" w:hAnsi="Times New Roman" w:cs="Times New Roman"/>
          <w:sz w:val="24"/>
          <w:szCs w:val="24"/>
          <w:lang w:val="de-DE"/>
        </w:rPr>
        <w:t>telefonu</w:t>
      </w:r>
      <w:proofErr w:type="spellEnd"/>
      <w:r w:rsidRPr="00F622BF">
        <w:rPr>
          <w:rFonts w:ascii="Times New Roman" w:hAnsi="Times New Roman" w:cs="Times New Roman"/>
          <w:sz w:val="24"/>
          <w:szCs w:val="24"/>
          <w:lang w:val="de-DE"/>
        </w:rPr>
        <w:t xml:space="preserve"> ........................................................................</w:t>
      </w:r>
    </w:p>
    <w:p w14:paraId="4F7BA9DE" w14:textId="77777777" w:rsidR="00AD6897" w:rsidRPr="00F622BF" w:rsidRDefault="00AD6897" w:rsidP="00AD6897">
      <w:pPr>
        <w:rPr>
          <w:rFonts w:ascii="Times New Roman" w:hAnsi="Times New Roman" w:cs="Times New Roman"/>
          <w:sz w:val="24"/>
          <w:szCs w:val="24"/>
          <w:lang w:val="de-DE"/>
        </w:rPr>
      </w:pPr>
      <w:r w:rsidRPr="00F622BF">
        <w:rPr>
          <w:rFonts w:ascii="Times New Roman" w:hAnsi="Times New Roman" w:cs="Times New Roman"/>
          <w:sz w:val="24"/>
          <w:szCs w:val="24"/>
          <w:lang w:val="de-DE"/>
        </w:rPr>
        <w:t xml:space="preserve"> </w:t>
      </w:r>
      <w:proofErr w:type="spellStart"/>
      <w:r w:rsidRPr="00F622BF">
        <w:rPr>
          <w:rFonts w:ascii="Times New Roman" w:hAnsi="Times New Roman" w:cs="Times New Roman"/>
          <w:sz w:val="24"/>
          <w:szCs w:val="24"/>
          <w:lang w:val="de-DE"/>
        </w:rPr>
        <w:t>e-mail</w:t>
      </w:r>
      <w:proofErr w:type="spellEnd"/>
      <w:r w:rsidRPr="00F622BF">
        <w:rPr>
          <w:rFonts w:ascii="Times New Roman" w:hAnsi="Times New Roman" w:cs="Times New Roman"/>
          <w:sz w:val="24"/>
          <w:szCs w:val="24"/>
          <w:lang w:val="de-DE"/>
        </w:rPr>
        <w:t xml:space="preserve">  ...........................................................................</w:t>
      </w:r>
    </w:p>
    <w:p w14:paraId="5630880F" w14:textId="77777777" w:rsidR="00AD6897" w:rsidRPr="00CC4E30" w:rsidRDefault="00AD6897" w:rsidP="00AD6897">
      <w:pPr>
        <w:rPr>
          <w:rFonts w:ascii="Times New Roman" w:hAnsi="Times New Roman" w:cs="Times New Roman"/>
          <w:sz w:val="24"/>
          <w:szCs w:val="24"/>
        </w:rPr>
      </w:pPr>
      <w:r w:rsidRPr="00CC4E30">
        <w:rPr>
          <w:rFonts w:ascii="Times New Roman" w:hAnsi="Times New Roman" w:cs="Times New Roman"/>
          <w:sz w:val="24"/>
          <w:szCs w:val="24"/>
        </w:rPr>
        <w:t xml:space="preserve">w odpowiedzi na ogłoszenie o postępowaniu o udzielenie zamówienia publicznego pn.: </w:t>
      </w:r>
    </w:p>
    <w:p w14:paraId="1EE07C32" w14:textId="77777777" w:rsidR="00AD6897" w:rsidRPr="00CC4E30" w:rsidRDefault="00AD6897" w:rsidP="00AD6897">
      <w:pPr>
        <w:pStyle w:val="Tekstpodstawowy"/>
        <w:spacing w:before="20" w:after="20"/>
        <w:rPr>
          <w:rFonts w:ascii="Times New Roman" w:hAnsi="Times New Roman"/>
          <w:color w:val="auto"/>
          <w:sz w:val="28"/>
          <w:szCs w:val="28"/>
          <w:lang w:val="pl-PL"/>
        </w:rPr>
      </w:pPr>
      <w:r w:rsidRPr="00CC4E30">
        <w:rPr>
          <w:rFonts w:ascii="Times New Roman" w:hAnsi="Times New Roman"/>
          <w:b/>
          <w:bCs/>
          <w:color w:val="auto"/>
          <w:szCs w:val="24"/>
        </w:rPr>
        <w:t>„</w:t>
      </w:r>
      <w:r w:rsidRPr="00CC4E30">
        <w:rPr>
          <w:rFonts w:ascii="Times New Roman" w:hAnsi="Times New Roman"/>
          <w:b/>
          <w:bCs/>
          <w:color w:val="auto"/>
          <w:sz w:val="28"/>
          <w:szCs w:val="28"/>
        </w:rPr>
        <w:t xml:space="preserve">Dostawa ciężkiego </w:t>
      </w:r>
      <w:r w:rsidRPr="00CC4E30">
        <w:rPr>
          <w:rFonts w:ascii="Times New Roman" w:hAnsi="Times New Roman"/>
          <w:b/>
          <w:color w:val="auto"/>
          <w:sz w:val="28"/>
          <w:szCs w:val="28"/>
          <w:lang w:val="pl-PL"/>
        </w:rPr>
        <w:t xml:space="preserve">samochodu ratowniczo-gaśniczego dla KPPSP w </w:t>
      </w:r>
      <w:r>
        <w:rPr>
          <w:rFonts w:ascii="Times New Roman" w:hAnsi="Times New Roman"/>
          <w:b/>
          <w:color w:val="auto"/>
          <w:sz w:val="28"/>
          <w:szCs w:val="28"/>
          <w:lang w:val="pl-PL"/>
        </w:rPr>
        <w:t>Choszcznie</w:t>
      </w:r>
      <w:r w:rsidRPr="00CC4E30">
        <w:rPr>
          <w:rFonts w:ascii="Times New Roman" w:hAnsi="Times New Roman"/>
          <w:b/>
          <w:bCs/>
          <w:color w:val="auto"/>
          <w:szCs w:val="24"/>
        </w:rPr>
        <w:t>”</w:t>
      </w:r>
    </w:p>
    <w:p w14:paraId="25094E5A" w14:textId="77777777" w:rsidR="00AD6897" w:rsidRPr="00CC4E30" w:rsidRDefault="00AD6897" w:rsidP="00AD6897">
      <w:pPr>
        <w:rPr>
          <w:rFonts w:ascii="Times New Roman" w:hAnsi="Times New Roman" w:cs="Times New Roman"/>
          <w:bCs/>
          <w:sz w:val="24"/>
          <w:szCs w:val="24"/>
        </w:rPr>
      </w:pPr>
      <w:r w:rsidRPr="00CC4E30">
        <w:rPr>
          <w:rFonts w:ascii="Times New Roman" w:hAnsi="Times New Roman" w:cs="Times New Roman"/>
          <w:bCs/>
          <w:sz w:val="24"/>
          <w:szCs w:val="24"/>
        </w:rPr>
        <w:t xml:space="preserve">składam niniejszą ofertę: </w:t>
      </w:r>
    </w:p>
    <w:p w14:paraId="710F9168"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 xml:space="preserve">Oferuję wykonanie zamówienia za:                                </w:t>
      </w:r>
    </w:p>
    <w:p w14:paraId="7D4A4441" w14:textId="77777777" w:rsidR="00AD6897" w:rsidRPr="00CC4E30" w:rsidRDefault="00AD6897" w:rsidP="00AD6897">
      <w:pPr>
        <w:rPr>
          <w:rFonts w:ascii="Times New Roman" w:hAnsi="Times New Roman" w:cs="Times New Roman"/>
          <w:sz w:val="24"/>
          <w:szCs w:val="24"/>
        </w:rPr>
      </w:pPr>
      <w:r w:rsidRPr="00CC4E30">
        <w:rPr>
          <w:rFonts w:ascii="Times New Roman" w:hAnsi="Times New Roman" w:cs="Times New Roman"/>
          <w:sz w:val="24"/>
          <w:szCs w:val="24"/>
        </w:rPr>
        <w:t>cenę ryczałtową netto: ........................ (słownie: ………………….)</w:t>
      </w:r>
    </w:p>
    <w:p w14:paraId="25296D06" w14:textId="77777777" w:rsidR="00AD6897" w:rsidRPr="00CC4E30" w:rsidRDefault="00AD6897" w:rsidP="00AD6897">
      <w:pPr>
        <w:rPr>
          <w:rFonts w:ascii="Times New Roman" w:hAnsi="Times New Roman" w:cs="Times New Roman"/>
          <w:sz w:val="24"/>
          <w:szCs w:val="24"/>
        </w:rPr>
      </w:pPr>
      <w:r w:rsidRPr="00CC4E30">
        <w:rPr>
          <w:rFonts w:ascii="Times New Roman" w:hAnsi="Times New Roman" w:cs="Times New Roman"/>
          <w:sz w:val="24"/>
          <w:szCs w:val="24"/>
        </w:rPr>
        <w:t>w tym podatek VAT wg obowiązującej stawki: ................................</w:t>
      </w:r>
    </w:p>
    <w:p w14:paraId="414838F3" w14:textId="77777777" w:rsidR="00AD6897" w:rsidRPr="00CC4E30" w:rsidRDefault="00AD6897" w:rsidP="00AD6897">
      <w:pPr>
        <w:rPr>
          <w:rFonts w:ascii="Times New Roman" w:hAnsi="Times New Roman" w:cs="Times New Roman"/>
          <w:sz w:val="24"/>
          <w:szCs w:val="24"/>
        </w:rPr>
      </w:pPr>
      <w:r w:rsidRPr="00CC4E30">
        <w:rPr>
          <w:rFonts w:ascii="Times New Roman" w:hAnsi="Times New Roman" w:cs="Times New Roman"/>
          <w:sz w:val="24"/>
          <w:szCs w:val="24"/>
        </w:rPr>
        <w:t>cenę ryczałtową brutto: ........................ (słownie: ………………….)</w:t>
      </w:r>
    </w:p>
    <w:p w14:paraId="0ABD9DD8"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 xml:space="preserve">Akceptujemy termin realizacji zamówienia określony w SWZ – </w:t>
      </w:r>
      <w:r>
        <w:rPr>
          <w:rFonts w:ascii="Times New Roman" w:hAnsi="Times New Roman" w:cs="Times New Roman"/>
          <w:sz w:val="24"/>
          <w:szCs w:val="24"/>
        </w:rPr>
        <w:t>do 29.12.2021 r.</w:t>
      </w:r>
      <w:r w:rsidRPr="00CC4E30">
        <w:rPr>
          <w:rFonts w:ascii="Times New Roman" w:hAnsi="Times New Roman" w:cs="Times New Roman"/>
          <w:sz w:val="24"/>
          <w:szCs w:val="24"/>
        </w:rPr>
        <w:t xml:space="preserve">.                                        </w:t>
      </w:r>
    </w:p>
    <w:p w14:paraId="275D1999"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 xml:space="preserve">Oświadczam, że w razie wybrania naszej oferty zobowiązujemy się do podpisania umowy na warunkach zawartych we wzorze umowy dołączonym do SWZ oraz w miejscu </w:t>
      </w:r>
      <w:r w:rsidRPr="00CC4E30">
        <w:rPr>
          <w:rFonts w:ascii="Times New Roman" w:hAnsi="Times New Roman" w:cs="Times New Roman"/>
          <w:sz w:val="24"/>
          <w:szCs w:val="24"/>
        </w:rPr>
        <w:br/>
        <w:t>i terminie określonym przez zamawiającego.</w:t>
      </w:r>
    </w:p>
    <w:p w14:paraId="39ABC9EA"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 xml:space="preserve">Uważam się związany niniejszą ofertą do </w:t>
      </w:r>
      <w:r>
        <w:rPr>
          <w:rFonts w:ascii="Times New Roman" w:hAnsi="Times New Roman" w:cs="Times New Roman"/>
          <w:sz w:val="24"/>
          <w:szCs w:val="24"/>
        </w:rPr>
        <w:t>30</w:t>
      </w:r>
      <w:r w:rsidRPr="00CC4E30">
        <w:rPr>
          <w:rFonts w:ascii="Times New Roman" w:hAnsi="Times New Roman" w:cs="Times New Roman"/>
          <w:sz w:val="24"/>
          <w:szCs w:val="24"/>
        </w:rPr>
        <w:t>.</w:t>
      </w:r>
      <w:r>
        <w:rPr>
          <w:rFonts w:ascii="Times New Roman" w:hAnsi="Times New Roman" w:cs="Times New Roman"/>
          <w:sz w:val="24"/>
          <w:szCs w:val="24"/>
        </w:rPr>
        <w:t>11</w:t>
      </w:r>
      <w:r w:rsidRPr="00CC4E30">
        <w:rPr>
          <w:rFonts w:ascii="Times New Roman" w:hAnsi="Times New Roman" w:cs="Times New Roman"/>
          <w:sz w:val="24"/>
          <w:szCs w:val="24"/>
        </w:rPr>
        <w:t>.2021 r.</w:t>
      </w:r>
    </w:p>
    <w:p w14:paraId="0E6DECDA"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 xml:space="preserve">Potwierdzam wniesienie wadium w wysokości ……………………………. w formie ……………………… </w:t>
      </w:r>
    </w:p>
    <w:p w14:paraId="2A242EAE"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Wniesione wadium (</w:t>
      </w:r>
      <w:r w:rsidRPr="00CC4E30">
        <w:rPr>
          <w:rFonts w:ascii="Times New Roman" w:hAnsi="Times New Roman" w:cs="Times New Roman"/>
          <w:i/>
          <w:sz w:val="24"/>
          <w:szCs w:val="24"/>
        </w:rPr>
        <w:t>dotyczy Wykonawców wnoszących wadium w pieniądzu</w:t>
      </w:r>
      <w:r w:rsidRPr="00CC4E30">
        <w:rPr>
          <w:rFonts w:ascii="Times New Roman" w:hAnsi="Times New Roman" w:cs="Times New Roman"/>
          <w:sz w:val="24"/>
          <w:szCs w:val="24"/>
        </w:rPr>
        <w:t>) zwrócić na:</w:t>
      </w:r>
    </w:p>
    <w:p w14:paraId="491F87A0" w14:textId="77777777" w:rsidR="00AD6897" w:rsidRPr="00CC4E30" w:rsidRDefault="00AD6897" w:rsidP="00AD6897">
      <w:pPr>
        <w:numPr>
          <w:ilvl w:val="0"/>
          <w:numId w:val="22"/>
        </w:numPr>
        <w:rPr>
          <w:rFonts w:ascii="Times New Roman" w:hAnsi="Times New Roman" w:cs="Times New Roman"/>
          <w:sz w:val="24"/>
          <w:szCs w:val="24"/>
        </w:rPr>
      </w:pPr>
      <w:r w:rsidRPr="00CC4E30">
        <w:rPr>
          <w:rFonts w:ascii="Times New Roman" w:hAnsi="Times New Roman" w:cs="Times New Roman"/>
          <w:sz w:val="24"/>
          <w:szCs w:val="24"/>
        </w:rPr>
        <w:t>rachunek bankowy, z którego dokonano przelewu wpłaty wadium,</w:t>
      </w:r>
    </w:p>
    <w:p w14:paraId="59A2EABA" w14:textId="77777777" w:rsidR="00AD6897" w:rsidRPr="00CC4E30" w:rsidRDefault="00AD6897" w:rsidP="00AD6897">
      <w:pPr>
        <w:numPr>
          <w:ilvl w:val="0"/>
          <w:numId w:val="22"/>
        </w:numPr>
        <w:rPr>
          <w:rFonts w:ascii="Times New Roman" w:hAnsi="Times New Roman" w:cs="Times New Roman"/>
          <w:sz w:val="24"/>
          <w:szCs w:val="24"/>
        </w:rPr>
      </w:pPr>
      <w:r w:rsidRPr="00CC4E30">
        <w:rPr>
          <w:rFonts w:ascii="Times New Roman" w:hAnsi="Times New Roman" w:cs="Times New Roman"/>
          <w:sz w:val="24"/>
          <w:szCs w:val="24"/>
        </w:rPr>
        <w:t>wskazany poniżej rachunek bankowy (</w:t>
      </w:r>
      <w:r w:rsidRPr="00CC4E30">
        <w:rPr>
          <w:rFonts w:ascii="Times New Roman" w:hAnsi="Times New Roman" w:cs="Times New Roman"/>
          <w:i/>
          <w:sz w:val="24"/>
          <w:szCs w:val="24"/>
        </w:rPr>
        <w:t>podać nazwę banku oraz nr konta</w:t>
      </w:r>
      <w:r w:rsidRPr="00CC4E30">
        <w:rPr>
          <w:rFonts w:ascii="Times New Roman" w:hAnsi="Times New Roman" w:cs="Times New Roman"/>
          <w:sz w:val="24"/>
          <w:szCs w:val="24"/>
        </w:rPr>
        <w:t>):</w:t>
      </w:r>
    </w:p>
    <w:p w14:paraId="5A13C719" w14:textId="77777777" w:rsidR="00AD6897" w:rsidRPr="00CC4E30" w:rsidRDefault="00AD6897" w:rsidP="00AD6897">
      <w:pPr>
        <w:rPr>
          <w:rFonts w:ascii="Times New Roman" w:hAnsi="Times New Roman" w:cs="Times New Roman"/>
          <w:sz w:val="24"/>
          <w:szCs w:val="24"/>
        </w:rPr>
      </w:pPr>
      <w:r w:rsidRPr="00CC4E30">
        <w:rPr>
          <w:rFonts w:ascii="Times New Roman" w:hAnsi="Times New Roman" w:cs="Times New Roman"/>
          <w:sz w:val="24"/>
          <w:szCs w:val="24"/>
        </w:rPr>
        <w:t>……………………………………………………………………………..</w:t>
      </w:r>
    </w:p>
    <w:p w14:paraId="43C9E8A4" w14:textId="77777777" w:rsidR="00AD6897" w:rsidRPr="00CC4E30" w:rsidRDefault="00AD6897" w:rsidP="00AD6897">
      <w:pPr>
        <w:pStyle w:val="Akapitzlist"/>
        <w:numPr>
          <w:ilvl w:val="0"/>
          <w:numId w:val="19"/>
        </w:numPr>
        <w:rPr>
          <w:rFonts w:ascii="Times New Roman" w:hAnsi="Times New Roman" w:cs="Times New Roman"/>
          <w:sz w:val="24"/>
          <w:szCs w:val="24"/>
        </w:rPr>
      </w:pPr>
      <w:r w:rsidRPr="00CC4E30">
        <w:rPr>
          <w:rFonts w:ascii="Times New Roman" w:hAnsi="Times New Roman" w:cs="Times New Roman"/>
          <w:sz w:val="24"/>
          <w:szCs w:val="24"/>
        </w:rPr>
        <w:lastRenderedPageBreak/>
        <w:t xml:space="preserve">Oświadczam, że parametry techniczne podlegające ocenie w oferowanych samochodach (zgodnie z wymaganiami i metodologią pomiaru przedstawioną w załączniku nr  1 do </w:t>
      </w:r>
      <w:proofErr w:type="spellStart"/>
      <w:r w:rsidRPr="00CC4E30">
        <w:rPr>
          <w:rFonts w:ascii="Times New Roman" w:hAnsi="Times New Roman" w:cs="Times New Roman"/>
          <w:sz w:val="24"/>
          <w:szCs w:val="24"/>
        </w:rPr>
        <w:t>swz</w:t>
      </w:r>
      <w:proofErr w:type="spellEnd"/>
      <w:r w:rsidRPr="00CC4E30">
        <w:rPr>
          <w:rFonts w:ascii="Times New Roman" w:hAnsi="Times New Roman" w:cs="Times New Roman"/>
          <w:sz w:val="24"/>
          <w:szCs w:val="24"/>
        </w:rPr>
        <w:t>) podlegające ocenie wynoszą:</w:t>
      </w:r>
    </w:p>
    <w:p w14:paraId="33EEBE42" w14:textId="77777777" w:rsidR="00AD6897" w:rsidRPr="00CC4E30" w:rsidRDefault="00AD6897" w:rsidP="00AD6897">
      <w:pPr>
        <w:spacing w:before="120"/>
        <w:ind w:left="360" w:right="-142"/>
        <w:jc w:val="both"/>
        <w:rPr>
          <w:rFonts w:ascii="Times New Roman" w:hAnsi="Times New Roman" w:cs="Times New Roman"/>
          <w:b/>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4282"/>
      </w:tblGrid>
      <w:tr w:rsidR="00AD6897" w:rsidRPr="00CC4E30" w14:paraId="67F0569D" w14:textId="77777777" w:rsidTr="00E42694">
        <w:tc>
          <w:tcPr>
            <w:tcW w:w="4644" w:type="dxa"/>
          </w:tcPr>
          <w:p w14:paraId="6905CC48" w14:textId="77777777" w:rsidR="00AD6897" w:rsidRPr="00CC4E30" w:rsidRDefault="00AD6897" w:rsidP="00E42694">
            <w:pPr>
              <w:pStyle w:val="Tekstpodstawowy"/>
              <w:rPr>
                <w:rFonts w:ascii="Times New Roman" w:hAnsi="Times New Roman"/>
                <w:bCs/>
                <w:color w:val="auto"/>
              </w:rPr>
            </w:pPr>
            <w:r w:rsidRPr="00CC4E30">
              <w:rPr>
                <w:rFonts w:ascii="Times New Roman" w:hAnsi="Times New Roman"/>
                <w:bCs/>
                <w:color w:val="auto"/>
              </w:rPr>
              <w:t>Deklarowane parametry techniczne:</w:t>
            </w:r>
          </w:p>
        </w:tc>
        <w:tc>
          <w:tcPr>
            <w:tcW w:w="4282" w:type="dxa"/>
          </w:tcPr>
          <w:p w14:paraId="1E7ACBFC" w14:textId="77777777" w:rsidR="00AD6897" w:rsidRPr="00CC4E30" w:rsidRDefault="00AD6897" w:rsidP="00E42694">
            <w:pPr>
              <w:pStyle w:val="Tekstpodstawowy"/>
              <w:jc w:val="center"/>
              <w:rPr>
                <w:rFonts w:ascii="Times New Roman" w:hAnsi="Times New Roman"/>
                <w:bCs/>
                <w:color w:val="auto"/>
              </w:rPr>
            </w:pPr>
            <w:r w:rsidRPr="00CC4E30">
              <w:rPr>
                <w:rFonts w:ascii="Times New Roman" w:hAnsi="Times New Roman"/>
                <w:bCs/>
                <w:color w:val="auto"/>
              </w:rPr>
              <w:t>Kolumnę wypełnia wykonawca w oparciu o dane z formularza załącznika nr 1 do swz będącego  częścią oferty</w:t>
            </w:r>
          </w:p>
        </w:tc>
      </w:tr>
      <w:tr w:rsidR="00AD6897" w:rsidRPr="00CC4E30" w14:paraId="383AC91C" w14:textId="77777777" w:rsidTr="00E42694">
        <w:tc>
          <w:tcPr>
            <w:tcW w:w="4644" w:type="dxa"/>
          </w:tcPr>
          <w:p w14:paraId="0A37BD99" w14:textId="77777777" w:rsidR="00AD6897" w:rsidRPr="00CC4E30" w:rsidRDefault="00AD6897" w:rsidP="00E42694">
            <w:pPr>
              <w:pStyle w:val="Tekstpodstawowy"/>
              <w:rPr>
                <w:rFonts w:ascii="Times New Roman" w:hAnsi="Times New Roman"/>
                <w:bCs/>
                <w:color w:val="auto"/>
              </w:rPr>
            </w:pPr>
            <w:r w:rsidRPr="00CC4E30">
              <w:rPr>
                <w:rFonts w:ascii="Times New Roman" w:hAnsi="Times New Roman"/>
                <w:bCs/>
                <w:color w:val="auto"/>
              </w:rPr>
              <w:t xml:space="preserve">Rodzaj zaoferowanej skrzyni biegów </w:t>
            </w:r>
          </w:p>
          <w:p w14:paraId="17715407" w14:textId="77777777" w:rsidR="00AD6897" w:rsidRPr="00CC4E30" w:rsidRDefault="00AD6897" w:rsidP="00E42694">
            <w:pPr>
              <w:pStyle w:val="Tekstpodstawowy"/>
              <w:rPr>
                <w:rFonts w:ascii="Times New Roman" w:hAnsi="Times New Roman"/>
                <w:bCs/>
                <w:color w:val="auto"/>
              </w:rPr>
            </w:pPr>
            <w:r w:rsidRPr="00CC4E30">
              <w:rPr>
                <w:rFonts w:ascii="Times New Roman" w:hAnsi="Times New Roman"/>
                <w:bCs/>
                <w:color w:val="auto"/>
              </w:rPr>
              <w:t>zgodnie z p. 3.2 załącznika nr 1 do swz</w:t>
            </w:r>
          </w:p>
        </w:tc>
        <w:tc>
          <w:tcPr>
            <w:tcW w:w="4282" w:type="dxa"/>
          </w:tcPr>
          <w:p w14:paraId="71B141EB" w14:textId="77777777" w:rsidR="00AD6897" w:rsidRPr="00CC4E30" w:rsidRDefault="00AD6897" w:rsidP="00E42694">
            <w:pPr>
              <w:pStyle w:val="Tekstpodstawowy"/>
              <w:rPr>
                <w:rFonts w:ascii="Times New Roman" w:hAnsi="Times New Roman"/>
                <w:bCs/>
                <w:color w:val="auto"/>
              </w:rPr>
            </w:pPr>
          </w:p>
        </w:tc>
      </w:tr>
    </w:tbl>
    <w:p w14:paraId="42421103" w14:textId="77777777" w:rsidR="00AD6897" w:rsidRPr="00CC4E30" w:rsidRDefault="00AD6897" w:rsidP="00AD6897">
      <w:pPr>
        <w:rPr>
          <w:rFonts w:ascii="Times New Roman" w:hAnsi="Times New Roman" w:cs="Times New Roman"/>
          <w:sz w:val="24"/>
          <w:szCs w:val="24"/>
        </w:rPr>
      </w:pPr>
    </w:p>
    <w:p w14:paraId="7B9371C2"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Oferuję termin gwarancji wynoszący ……………….lata/(lat) na całość dostawy</w:t>
      </w:r>
    </w:p>
    <w:p w14:paraId="62801F3A"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Oświadczam, że złożona oferta:</w:t>
      </w:r>
    </w:p>
    <w:p w14:paraId="683AE8BB" w14:textId="77777777" w:rsidR="00AD6897" w:rsidRPr="00CC4E30" w:rsidRDefault="00AD6897" w:rsidP="00AD6897">
      <w:pPr>
        <w:numPr>
          <w:ilvl w:val="0"/>
          <w:numId w:val="23"/>
        </w:numPr>
        <w:rPr>
          <w:rFonts w:ascii="Times New Roman" w:hAnsi="Times New Roman" w:cs="Times New Roman"/>
          <w:sz w:val="24"/>
          <w:szCs w:val="24"/>
        </w:rPr>
      </w:pPr>
      <w:r w:rsidRPr="00CC4E30">
        <w:rPr>
          <w:rFonts w:ascii="Times New Roman" w:hAnsi="Times New Roman" w:cs="Times New Roman"/>
          <w:sz w:val="24"/>
          <w:szCs w:val="24"/>
        </w:rPr>
        <w:t xml:space="preserve">nie prowadzi do powstania u Zamawiającego obowiązku podatkowego zgodnie </w:t>
      </w:r>
      <w:r w:rsidRPr="00CC4E30">
        <w:rPr>
          <w:rFonts w:ascii="Times New Roman" w:hAnsi="Times New Roman" w:cs="Times New Roman"/>
          <w:sz w:val="24"/>
          <w:szCs w:val="24"/>
        </w:rPr>
        <w:br/>
        <w:t>z przepisami o podatku od towarów i usług,</w:t>
      </w:r>
    </w:p>
    <w:p w14:paraId="36FF4705" w14:textId="77777777" w:rsidR="00AD6897" w:rsidRPr="00CC4E30" w:rsidRDefault="00AD6897" w:rsidP="00AD6897">
      <w:pPr>
        <w:numPr>
          <w:ilvl w:val="0"/>
          <w:numId w:val="23"/>
        </w:numPr>
        <w:rPr>
          <w:rFonts w:ascii="Times New Roman" w:hAnsi="Times New Roman" w:cs="Times New Roman"/>
          <w:sz w:val="24"/>
          <w:szCs w:val="24"/>
        </w:rPr>
      </w:pPr>
      <w:r w:rsidRPr="00CC4E30">
        <w:rPr>
          <w:rFonts w:ascii="Times New Roman" w:hAnsi="Times New Roman" w:cs="Times New Roman"/>
          <w:sz w:val="24"/>
          <w:szCs w:val="24"/>
        </w:rPr>
        <w:t xml:space="preserve">prowadzi do powstania u Zamawiającego obowiązku podatkowego zgodnie </w:t>
      </w:r>
      <w:r w:rsidRPr="00CC4E30">
        <w:rPr>
          <w:rFonts w:ascii="Times New Roman" w:hAnsi="Times New Roman" w:cs="Times New Roman"/>
          <w:sz w:val="24"/>
          <w:szCs w:val="24"/>
        </w:rPr>
        <w:br/>
        <w:t>z przepisami o podatku od towarów i usług, jednocześnie wskazując: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
        <w:gridCol w:w="2833"/>
        <w:gridCol w:w="2874"/>
        <w:gridCol w:w="2705"/>
      </w:tblGrid>
      <w:tr w:rsidR="00AD6897" w:rsidRPr="00CC4E30" w14:paraId="427CFF14" w14:textId="77777777" w:rsidTr="00E42694">
        <w:tc>
          <w:tcPr>
            <w:tcW w:w="603" w:type="dxa"/>
            <w:shd w:val="clear" w:color="auto" w:fill="auto"/>
            <w:vAlign w:val="center"/>
          </w:tcPr>
          <w:p w14:paraId="7A5452AB"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L.p.</w:t>
            </w:r>
          </w:p>
        </w:tc>
        <w:tc>
          <w:tcPr>
            <w:tcW w:w="2849" w:type="dxa"/>
            <w:shd w:val="clear" w:color="auto" w:fill="auto"/>
            <w:vAlign w:val="center"/>
          </w:tcPr>
          <w:p w14:paraId="0FF471BF"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Nazwa (rodzaj) towaru lub usługi</w:t>
            </w:r>
          </w:p>
        </w:tc>
        <w:tc>
          <w:tcPr>
            <w:tcW w:w="2890" w:type="dxa"/>
          </w:tcPr>
          <w:p w14:paraId="2FBC572C"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Wartość bez kwoty podatku [zł]</w:t>
            </w:r>
          </w:p>
        </w:tc>
        <w:tc>
          <w:tcPr>
            <w:tcW w:w="2720" w:type="dxa"/>
            <w:shd w:val="clear" w:color="auto" w:fill="auto"/>
            <w:vAlign w:val="center"/>
          </w:tcPr>
          <w:p w14:paraId="676901F5"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 xml:space="preserve">Stawka podatku [%] </w:t>
            </w:r>
          </w:p>
        </w:tc>
      </w:tr>
      <w:tr w:rsidR="00AD6897" w:rsidRPr="00CC4E30" w14:paraId="365EE275" w14:textId="77777777" w:rsidTr="00E42694">
        <w:tc>
          <w:tcPr>
            <w:tcW w:w="603" w:type="dxa"/>
            <w:shd w:val="clear" w:color="auto" w:fill="auto"/>
            <w:vAlign w:val="center"/>
          </w:tcPr>
          <w:p w14:paraId="50526B65" w14:textId="77777777" w:rsidR="00AD6897" w:rsidRPr="00CC4E30" w:rsidRDefault="00AD6897" w:rsidP="00E42694">
            <w:pPr>
              <w:rPr>
                <w:rFonts w:ascii="Times New Roman" w:hAnsi="Times New Roman" w:cs="Times New Roman"/>
                <w:sz w:val="24"/>
                <w:szCs w:val="24"/>
              </w:rPr>
            </w:pPr>
          </w:p>
        </w:tc>
        <w:tc>
          <w:tcPr>
            <w:tcW w:w="2849" w:type="dxa"/>
            <w:shd w:val="clear" w:color="auto" w:fill="auto"/>
            <w:vAlign w:val="center"/>
          </w:tcPr>
          <w:p w14:paraId="04EEE653" w14:textId="77777777" w:rsidR="00AD6897" w:rsidRPr="00CC4E30" w:rsidRDefault="00AD6897" w:rsidP="00E42694">
            <w:pPr>
              <w:rPr>
                <w:rFonts w:ascii="Times New Roman" w:hAnsi="Times New Roman" w:cs="Times New Roman"/>
                <w:sz w:val="24"/>
                <w:szCs w:val="24"/>
              </w:rPr>
            </w:pPr>
          </w:p>
        </w:tc>
        <w:tc>
          <w:tcPr>
            <w:tcW w:w="2890" w:type="dxa"/>
          </w:tcPr>
          <w:p w14:paraId="5C06AF74" w14:textId="77777777" w:rsidR="00AD6897" w:rsidRPr="00CC4E30" w:rsidRDefault="00AD6897" w:rsidP="00E42694">
            <w:pPr>
              <w:rPr>
                <w:rFonts w:ascii="Times New Roman" w:hAnsi="Times New Roman" w:cs="Times New Roman"/>
                <w:sz w:val="24"/>
                <w:szCs w:val="24"/>
              </w:rPr>
            </w:pPr>
          </w:p>
        </w:tc>
        <w:tc>
          <w:tcPr>
            <w:tcW w:w="2720" w:type="dxa"/>
            <w:shd w:val="clear" w:color="auto" w:fill="auto"/>
            <w:vAlign w:val="center"/>
          </w:tcPr>
          <w:p w14:paraId="0785E2EA" w14:textId="77777777" w:rsidR="00AD6897" w:rsidRPr="00CC4E30" w:rsidRDefault="00AD6897" w:rsidP="00E42694">
            <w:pPr>
              <w:rPr>
                <w:rFonts w:ascii="Times New Roman" w:hAnsi="Times New Roman" w:cs="Times New Roman"/>
                <w:sz w:val="24"/>
                <w:szCs w:val="24"/>
              </w:rPr>
            </w:pPr>
          </w:p>
        </w:tc>
      </w:tr>
      <w:tr w:rsidR="00AD6897" w:rsidRPr="00CC4E30" w14:paraId="6C93AB9F" w14:textId="77777777" w:rsidTr="00E42694">
        <w:tc>
          <w:tcPr>
            <w:tcW w:w="603" w:type="dxa"/>
            <w:shd w:val="clear" w:color="auto" w:fill="auto"/>
            <w:vAlign w:val="center"/>
          </w:tcPr>
          <w:p w14:paraId="712265DD" w14:textId="77777777" w:rsidR="00AD6897" w:rsidRPr="00CC4E30" w:rsidRDefault="00AD6897" w:rsidP="00E42694">
            <w:pPr>
              <w:rPr>
                <w:rFonts w:ascii="Times New Roman" w:hAnsi="Times New Roman" w:cs="Times New Roman"/>
                <w:sz w:val="24"/>
                <w:szCs w:val="24"/>
              </w:rPr>
            </w:pPr>
          </w:p>
        </w:tc>
        <w:tc>
          <w:tcPr>
            <w:tcW w:w="2849" w:type="dxa"/>
            <w:shd w:val="clear" w:color="auto" w:fill="auto"/>
            <w:vAlign w:val="center"/>
          </w:tcPr>
          <w:p w14:paraId="4FAAB470" w14:textId="77777777" w:rsidR="00AD6897" w:rsidRPr="00CC4E30" w:rsidRDefault="00AD6897" w:rsidP="00E42694">
            <w:pPr>
              <w:rPr>
                <w:rFonts w:ascii="Times New Roman" w:hAnsi="Times New Roman" w:cs="Times New Roman"/>
                <w:sz w:val="24"/>
                <w:szCs w:val="24"/>
              </w:rPr>
            </w:pPr>
          </w:p>
        </w:tc>
        <w:tc>
          <w:tcPr>
            <w:tcW w:w="2890" w:type="dxa"/>
          </w:tcPr>
          <w:p w14:paraId="62D90EEB" w14:textId="77777777" w:rsidR="00AD6897" w:rsidRPr="00CC4E30" w:rsidRDefault="00AD6897" w:rsidP="00E42694">
            <w:pPr>
              <w:rPr>
                <w:rFonts w:ascii="Times New Roman" w:hAnsi="Times New Roman" w:cs="Times New Roman"/>
                <w:sz w:val="24"/>
                <w:szCs w:val="24"/>
              </w:rPr>
            </w:pPr>
          </w:p>
        </w:tc>
        <w:tc>
          <w:tcPr>
            <w:tcW w:w="2720" w:type="dxa"/>
            <w:shd w:val="clear" w:color="auto" w:fill="auto"/>
            <w:vAlign w:val="center"/>
          </w:tcPr>
          <w:p w14:paraId="3C1E2C3B" w14:textId="77777777" w:rsidR="00AD6897" w:rsidRPr="00CC4E30" w:rsidRDefault="00AD6897" w:rsidP="00E42694">
            <w:pPr>
              <w:rPr>
                <w:rFonts w:ascii="Times New Roman" w:hAnsi="Times New Roman" w:cs="Times New Roman"/>
                <w:sz w:val="24"/>
                <w:szCs w:val="24"/>
              </w:rPr>
            </w:pPr>
          </w:p>
        </w:tc>
      </w:tr>
    </w:tbl>
    <w:p w14:paraId="782BEAF2"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 xml:space="preserve">Oświadczam na podstawie art. 18 ust. 3 ustawy </w:t>
      </w:r>
      <w:proofErr w:type="spellStart"/>
      <w:r w:rsidRPr="00CC4E30">
        <w:rPr>
          <w:rFonts w:ascii="Times New Roman" w:hAnsi="Times New Roman" w:cs="Times New Roman"/>
          <w:sz w:val="24"/>
          <w:szCs w:val="24"/>
        </w:rPr>
        <w:t>Pzp</w:t>
      </w:r>
      <w:proofErr w:type="spellEnd"/>
      <w:r w:rsidRPr="00CC4E30">
        <w:rPr>
          <w:rFonts w:ascii="Times New Roman" w:hAnsi="Times New Roman" w:cs="Times New Roman"/>
          <w:sz w:val="24"/>
          <w:szCs w:val="24"/>
        </w:rPr>
        <w:t>, że:</w:t>
      </w:r>
    </w:p>
    <w:p w14:paraId="47E12D3D" w14:textId="77777777" w:rsidR="00AD6897" w:rsidRPr="00CC4E30" w:rsidRDefault="00AD6897" w:rsidP="00AD6897">
      <w:pPr>
        <w:numPr>
          <w:ilvl w:val="0"/>
          <w:numId w:val="24"/>
        </w:numPr>
        <w:rPr>
          <w:rFonts w:ascii="Times New Roman" w:hAnsi="Times New Roman" w:cs="Times New Roman"/>
          <w:sz w:val="24"/>
          <w:szCs w:val="24"/>
        </w:rPr>
      </w:pPr>
      <w:r w:rsidRPr="00CC4E30">
        <w:rPr>
          <w:rFonts w:ascii="Times New Roman" w:hAnsi="Times New Roman" w:cs="Times New Roman"/>
          <w:sz w:val="24"/>
          <w:szCs w:val="24"/>
        </w:rPr>
        <w:t xml:space="preserve">żadna z informacji zawarta w ofercie nie stanowi tajemnicy przedsiębiorstwa </w:t>
      </w:r>
      <w:r w:rsidRPr="00CC4E30">
        <w:rPr>
          <w:rFonts w:ascii="Times New Roman" w:hAnsi="Times New Roman" w:cs="Times New Roman"/>
          <w:sz w:val="24"/>
          <w:szCs w:val="24"/>
        </w:rPr>
        <w:br/>
        <w:t>w rozumieniu przepisów o zwalczaniu nieuczciwej konkurencji,</w:t>
      </w:r>
    </w:p>
    <w:p w14:paraId="24916995" w14:textId="77777777" w:rsidR="00AD6897" w:rsidRPr="00CC4E30" w:rsidRDefault="00AD6897" w:rsidP="00AD6897">
      <w:pPr>
        <w:numPr>
          <w:ilvl w:val="0"/>
          <w:numId w:val="24"/>
        </w:numPr>
        <w:rPr>
          <w:rFonts w:ascii="Times New Roman" w:hAnsi="Times New Roman" w:cs="Times New Roman"/>
          <w:sz w:val="24"/>
          <w:szCs w:val="24"/>
        </w:rPr>
      </w:pPr>
      <w:r w:rsidRPr="00CC4E30">
        <w:rPr>
          <w:rFonts w:ascii="Times New Roman" w:hAnsi="Times New Roman" w:cs="Times New Roman"/>
          <w:sz w:val="24"/>
          <w:szCs w:val="24"/>
        </w:rPr>
        <w:t xml:space="preserve">wskazane poniżej informacje zawarte w ofercie stanowią tajemnicę przedsiębiorstwa w rozumieniu przepisów o zwalczaniu nieuczciwej konkurencji </w:t>
      </w:r>
      <w:r w:rsidRPr="00CC4E30">
        <w:rPr>
          <w:rFonts w:ascii="Times New Roman" w:hAnsi="Times New Roman" w:cs="Times New Roman"/>
          <w:sz w:val="24"/>
          <w:szCs w:val="24"/>
        </w:rPr>
        <w:br/>
        <w:t>i w związku z niniejszym nie mogą być udostępnianie, w szczególności innym uczestnikom postępowania: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5"/>
        <w:gridCol w:w="5011"/>
        <w:gridCol w:w="1787"/>
        <w:gridCol w:w="1613"/>
      </w:tblGrid>
      <w:tr w:rsidR="00AD6897" w:rsidRPr="00CC4E30" w14:paraId="40D0D914" w14:textId="77777777" w:rsidTr="00E42694">
        <w:trPr>
          <w:jc w:val="center"/>
        </w:trPr>
        <w:tc>
          <w:tcPr>
            <w:tcW w:w="604" w:type="dxa"/>
            <w:vMerge w:val="restart"/>
            <w:shd w:val="clear" w:color="auto" w:fill="auto"/>
            <w:vAlign w:val="center"/>
          </w:tcPr>
          <w:p w14:paraId="798C4C99"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L.p.</w:t>
            </w:r>
          </w:p>
        </w:tc>
        <w:tc>
          <w:tcPr>
            <w:tcW w:w="5039" w:type="dxa"/>
            <w:vMerge w:val="restart"/>
            <w:shd w:val="clear" w:color="auto" w:fill="auto"/>
            <w:vAlign w:val="center"/>
          </w:tcPr>
          <w:p w14:paraId="166370C3"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Oznaczenie rodzaju (nazwy) informacji</w:t>
            </w:r>
          </w:p>
        </w:tc>
        <w:tc>
          <w:tcPr>
            <w:tcW w:w="3419" w:type="dxa"/>
            <w:gridSpan w:val="2"/>
            <w:shd w:val="clear" w:color="auto" w:fill="auto"/>
            <w:vAlign w:val="center"/>
          </w:tcPr>
          <w:p w14:paraId="7FE9A0F5"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Numery stron</w:t>
            </w:r>
          </w:p>
        </w:tc>
      </w:tr>
      <w:tr w:rsidR="00AD6897" w:rsidRPr="00CC4E30" w14:paraId="09C0A5BC" w14:textId="77777777" w:rsidTr="00E42694">
        <w:trPr>
          <w:jc w:val="center"/>
        </w:trPr>
        <w:tc>
          <w:tcPr>
            <w:tcW w:w="604" w:type="dxa"/>
            <w:vMerge/>
            <w:shd w:val="clear" w:color="auto" w:fill="auto"/>
            <w:vAlign w:val="center"/>
          </w:tcPr>
          <w:p w14:paraId="2724BAB2" w14:textId="77777777" w:rsidR="00AD6897" w:rsidRPr="00CC4E30" w:rsidRDefault="00AD6897" w:rsidP="00E42694">
            <w:pPr>
              <w:rPr>
                <w:rFonts w:ascii="Times New Roman" w:hAnsi="Times New Roman" w:cs="Times New Roman"/>
                <w:sz w:val="24"/>
                <w:szCs w:val="24"/>
              </w:rPr>
            </w:pPr>
          </w:p>
        </w:tc>
        <w:tc>
          <w:tcPr>
            <w:tcW w:w="5039" w:type="dxa"/>
            <w:vMerge/>
            <w:shd w:val="clear" w:color="auto" w:fill="auto"/>
            <w:vAlign w:val="center"/>
          </w:tcPr>
          <w:p w14:paraId="471AFDC1" w14:textId="77777777" w:rsidR="00AD6897" w:rsidRPr="00CC4E30" w:rsidRDefault="00AD6897" w:rsidP="00E42694">
            <w:pPr>
              <w:rPr>
                <w:rFonts w:ascii="Times New Roman" w:hAnsi="Times New Roman" w:cs="Times New Roman"/>
                <w:sz w:val="24"/>
                <w:szCs w:val="24"/>
              </w:rPr>
            </w:pPr>
          </w:p>
        </w:tc>
        <w:tc>
          <w:tcPr>
            <w:tcW w:w="1797" w:type="dxa"/>
            <w:shd w:val="clear" w:color="auto" w:fill="auto"/>
            <w:vAlign w:val="center"/>
          </w:tcPr>
          <w:p w14:paraId="7185ACB4"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od</w:t>
            </w:r>
          </w:p>
        </w:tc>
        <w:tc>
          <w:tcPr>
            <w:tcW w:w="1622" w:type="dxa"/>
            <w:shd w:val="clear" w:color="auto" w:fill="auto"/>
            <w:vAlign w:val="center"/>
          </w:tcPr>
          <w:p w14:paraId="303F5C32"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do</w:t>
            </w:r>
          </w:p>
        </w:tc>
      </w:tr>
      <w:tr w:rsidR="00AD6897" w:rsidRPr="00CC4E30" w14:paraId="2D0E8FBB" w14:textId="77777777" w:rsidTr="00E42694">
        <w:trPr>
          <w:jc w:val="center"/>
        </w:trPr>
        <w:tc>
          <w:tcPr>
            <w:tcW w:w="604" w:type="dxa"/>
            <w:shd w:val="clear" w:color="auto" w:fill="auto"/>
            <w:vAlign w:val="center"/>
          </w:tcPr>
          <w:p w14:paraId="3EA2E048" w14:textId="77777777" w:rsidR="00AD6897" w:rsidRPr="00CC4E30" w:rsidRDefault="00AD6897" w:rsidP="00E42694">
            <w:pPr>
              <w:rPr>
                <w:rFonts w:ascii="Times New Roman" w:hAnsi="Times New Roman" w:cs="Times New Roman"/>
                <w:sz w:val="24"/>
                <w:szCs w:val="24"/>
              </w:rPr>
            </w:pPr>
          </w:p>
        </w:tc>
        <w:tc>
          <w:tcPr>
            <w:tcW w:w="5039" w:type="dxa"/>
            <w:shd w:val="clear" w:color="auto" w:fill="auto"/>
            <w:vAlign w:val="center"/>
          </w:tcPr>
          <w:p w14:paraId="098312D6" w14:textId="77777777" w:rsidR="00AD6897" w:rsidRPr="00CC4E30" w:rsidRDefault="00AD6897" w:rsidP="00E42694">
            <w:pPr>
              <w:rPr>
                <w:rFonts w:ascii="Times New Roman" w:hAnsi="Times New Roman" w:cs="Times New Roman"/>
                <w:sz w:val="24"/>
                <w:szCs w:val="24"/>
              </w:rPr>
            </w:pPr>
          </w:p>
        </w:tc>
        <w:tc>
          <w:tcPr>
            <w:tcW w:w="1797" w:type="dxa"/>
            <w:shd w:val="clear" w:color="auto" w:fill="auto"/>
            <w:vAlign w:val="center"/>
          </w:tcPr>
          <w:p w14:paraId="047645B5" w14:textId="77777777" w:rsidR="00AD6897" w:rsidRPr="00CC4E30" w:rsidRDefault="00AD6897" w:rsidP="00E42694">
            <w:pPr>
              <w:rPr>
                <w:rFonts w:ascii="Times New Roman" w:hAnsi="Times New Roman" w:cs="Times New Roman"/>
                <w:sz w:val="24"/>
                <w:szCs w:val="24"/>
              </w:rPr>
            </w:pPr>
          </w:p>
        </w:tc>
        <w:tc>
          <w:tcPr>
            <w:tcW w:w="1622" w:type="dxa"/>
            <w:shd w:val="clear" w:color="auto" w:fill="auto"/>
            <w:vAlign w:val="center"/>
          </w:tcPr>
          <w:p w14:paraId="485CD971" w14:textId="77777777" w:rsidR="00AD6897" w:rsidRPr="00CC4E30" w:rsidRDefault="00AD6897" w:rsidP="00E42694">
            <w:pPr>
              <w:rPr>
                <w:rFonts w:ascii="Times New Roman" w:hAnsi="Times New Roman" w:cs="Times New Roman"/>
                <w:sz w:val="24"/>
                <w:szCs w:val="24"/>
              </w:rPr>
            </w:pPr>
          </w:p>
        </w:tc>
      </w:tr>
      <w:tr w:rsidR="00AD6897" w:rsidRPr="00CC4E30" w14:paraId="11502BC5" w14:textId="77777777" w:rsidTr="00E42694">
        <w:trPr>
          <w:jc w:val="center"/>
        </w:trPr>
        <w:tc>
          <w:tcPr>
            <w:tcW w:w="604" w:type="dxa"/>
            <w:shd w:val="clear" w:color="auto" w:fill="auto"/>
            <w:vAlign w:val="center"/>
          </w:tcPr>
          <w:p w14:paraId="22ACBDF2" w14:textId="77777777" w:rsidR="00AD6897" w:rsidRPr="00CC4E30" w:rsidRDefault="00AD6897" w:rsidP="00E42694">
            <w:pPr>
              <w:rPr>
                <w:rFonts w:ascii="Times New Roman" w:hAnsi="Times New Roman" w:cs="Times New Roman"/>
                <w:sz w:val="24"/>
                <w:szCs w:val="24"/>
              </w:rPr>
            </w:pPr>
          </w:p>
        </w:tc>
        <w:tc>
          <w:tcPr>
            <w:tcW w:w="5039" w:type="dxa"/>
            <w:shd w:val="clear" w:color="auto" w:fill="auto"/>
            <w:vAlign w:val="center"/>
          </w:tcPr>
          <w:p w14:paraId="57FFAB8E" w14:textId="77777777" w:rsidR="00AD6897" w:rsidRPr="00CC4E30" w:rsidRDefault="00AD6897" w:rsidP="00E42694">
            <w:pPr>
              <w:rPr>
                <w:rFonts w:ascii="Times New Roman" w:hAnsi="Times New Roman" w:cs="Times New Roman"/>
                <w:sz w:val="24"/>
                <w:szCs w:val="24"/>
              </w:rPr>
            </w:pPr>
          </w:p>
        </w:tc>
        <w:tc>
          <w:tcPr>
            <w:tcW w:w="1797" w:type="dxa"/>
            <w:shd w:val="clear" w:color="auto" w:fill="auto"/>
            <w:vAlign w:val="center"/>
          </w:tcPr>
          <w:p w14:paraId="06653ABC" w14:textId="77777777" w:rsidR="00AD6897" w:rsidRPr="00CC4E30" w:rsidRDefault="00AD6897" w:rsidP="00E42694">
            <w:pPr>
              <w:rPr>
                <w:rFonts w:ascii="Times New Roman" w:hAnsi="Times New Roman" w:cs="Times New Roman"/>
                <w:sz w:val="24"/>
                <w:szCs w:val="24"/>
              </w:rPr>
            </w:pPr>
          </w:p>
        </w:tc>
        <w:tc>
          <w:tcPr>
            <w:tcW w:w="1622" w:type="dxa"/>
            <w:shd w:val="clear" w:color="auto" w:fill="auto"/>
            <w:vAlign w:val="center"/>
          </w:tcPr>
          <w:p w14:paraId="748AF118" w14:textId="77777777" w:rsidR="00AD6897" w:rsidRPr="00CC4E30" w:rsidRDefault="00AD6897" w:rsidP="00E42694">
            <w:pPr>
              <w:rPr>
                <w:rFonts w:ascii="Times New Roman" w:hAnsi="Times New Roman" w:cs="Times New Roman"/>
                <w:sz w:val="24"/>
                <w:szCs w:val="24"/>
              </w:rPr>
            </w:pPr>
          </w:p>
        </w:tc>
      </w:tr>
    </w:tbl>
    <w:p w14:paraId="4BABD665" w14:textId="77777777" w:rsidR="00AD6897" w:rsidRPr="00CC4E30" w:rsidRDefault="00AD6897" w:rsidP="00AD6897">
      <w:pPr>
        <w:rPr>
          <w:rFonts w:ascii="Times New Roman" w:hAnsi="Times New Roman" w:cs="Times New Roman"/>
          <w:sz w:val="24"/>
          <w:szCs w:val="24"/>
        </w:rPr>
      </w:pPr>
    </w:p>
    <w:p w14:paraId="1A4CB284" w14:textId="77777777" w:rsidR="00AD6897" w:rsidRPr="00CC4E30" w:rsidRDefault="00AD6897" w:rsidP="00AD6897">
      <w:pPr>
        <w:rPr>
          <w:rFonts w:ascii="Times New Roman" w:hAnsi="Times New Roman" w:cs="Times New Roman"/>
          <w:sz w:val="24"/>
          <w:szCs w:val="24"/>
        </w:rPr>
      </w:pPr>
      <w:r w:rsidRPr="00CC4E30">
        <w:rPr>
          <w:rFonts w:ascii="Times New Roman" w:hAnsi="Times New Roman" w:cs="Times New Roman"/>
          <w:sz w:val="24"/>
          <w:szCs w:val="24"/>
        </w:rPr>
        <w:t>Uzasadnienie zastrzeżenia dokumentów: ………………………………………………………. …………………………………………………………………………………………………  .</w:t>
      </w:r>
    </w:p>
    <w:p w14:paraId="0B6932EB" w14:textId="77777777" w:rsidR="00AD6897" w:rsidRPr="00CC4E30" w:rsidRDefault="00AD6897" w:rsidP="00AD6897">
      <w:pPr>
        <w:rPr>
          <w:rFonts w:ascii="Times New Roman" w:hAnsi="Times New Roman" w:cs="Times New Roman"/>
          <w:sz w:val="24"/>
          <w:szCs w:val="24"/>
          <w:lang w:val="x-none"/>
        </w:rPr>
      </w:pPr>
      <w:r w:rsidRPr="00CC4E30">
        <w:rPr>
          <w:rFonts w:ascii="Times New Roman" w:hAnsi="Times New Roman" w:cs="Times New Roman"/>
          <w:bCs/>
          <w:sz w:val="24"/>
          <w:szCs w:val="24"/>
          <w:lang w:val="x-none"/>
        </w:rPr>
        <w:lastRenderedPageBreak/>
        <w:t xml:space="preserve">Uwaga! W przypadku braku wykazania, że informacje zastrzeżone stanowią tajemnice przedsiębiorstwa lub niewystarczającego uzasadnienia, informacje te zostaną uznane </w:t>
      </w:r>
      <w:r w:rsidRPr="00CC4E30">
        <w:rPr>
          <w:rFonts w:ascii="Times New Roman" w:hAnsi="Times New Roman" w:cs="Times New Roman"/>
          <w:bCs/>
          <w:sz w:val="24"/>
          <w:szCs w:val="24"/>
          <w:lang w:val="x-none"/>
        </w:rPr>
        <w:br/>
        <w:t>za jawne.</w:t>
      </w:r>
    </w:p>
    <w:p w14:paraId="5DD3275A"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Oświadczam, że:</w:t>
      </w:r>
    </w:p>
    <w:p w14:paraId="08999A90" w14:textId="77777777" w:rsidR="00AD6897" w:rsidRPr="00CC4E30" w:rsidRDefault="00AD6897" w:rsidP="00AD6897">
      <w:pPr>
        <w:numPr>
          <w:ilvl w:val="0"/>
          <w:numId w:val="25"/>
        </w:numPr>
        <w:rPr>
          <w:rFonts w:ascii="Times New Roman" w:hAnsi="Times New Roman" w:cs="Times New Roman"/>
          <w:sz w:val="24"/>
          <w:szCs w:val="24"/>
        </w:rPr>
      </w:pPr>
      <w:r w:rsidRPr="00CC4E30">
        <w:rPr>
          <w:rFonts w:ascii="Times New Roman" w:hAnsi="Times New Roman" w:cs="Times New Roman"/>
          <w:sz w:val="24"/>
          <w:szCs w:val="24"/>
        </w:rPr>
        <w:t>zamierzam wykonać zamówienie siłami własnymi, bez udziału podwykonawców,</w:t>
      </w:r>
    </w:p>
    <w:p w14:paraId="07CB4B40" w14:textId="77777777" w:rsidR="00AD6897" w:rsidRPr="00CC4E30" w:rsidRDefault="00AD6897" w:rsidP="00AD6897">
      <w:pPr>
        <w:numPr>
          <w:ilvl w:val="0"/>
          <w:numId w:val="25"/>
        </w:numPr>
        <w:rPr>
          <w:rFonts w:ascii="Times New Roman" w:hAnsi="Times New Roman" w:cs="Times New Roman"/>
          <w:sz w:val="24"/>
          <w:szCs w:val="24"/>
        </w:rPr>
      </w:pPr>
      <w:r w:rsidRPr="00CC4E30">
        <w:rPr>
          <w:rFonts w:ascii="Times New Roman" w:hAnsi="Times New Roman" w:cs="Times New Roman"/>
          <w:sz w:val="24"/>
          <w:szCs w:val="24"/>
        </w:rPr>
        <w:t>zamierzam powierzyć wykonanie następujących części zamówienia podwykonawcom:</w:t>
      </w:r>
    </w:p>
    <w:p w14:paraId="1D128DED" w14:textId="77777777" w:rsidR="00AD6897" w:rsidRPr="00CC4E30" w:rsidRDefault="00AD6897" w:rsidP="00AD6897">
      <w:pPr>
        <w:numPr>
          <w:ilvl w:val="0"/>
          <w:numId w:val="19"/>
        </w:numPr>
        <w:rPr>
          <w:rFonts w:ascii="Times New Roman" w:hAnsi="Times New Roman" w:cs="Times New Roman"/>
          <w:sz w:val="24"/>
          <w:szCs w:val="24"/>
        </w:rPr>
      </w:pPr>
      <w:r w:rsidRPr="00CC4E30">
        <w:rPr>
          <w:rFonts w:ascii="Times New Roman" w:hAnsi="Times New Roman" w:cs="Times New Roman"/>
          <w:sz w:val="24"/>
          <w:szCs w:val="24"/>
        </w:rPr>
        <w:t xml:space="preserve">Oświadczam, że w celu potwierdzenia spełniania warunków udziału w postępowaniu, będziemy polegać na zdolnościach  </w:t>
      </w:r>
      <w:r w:rsidRPr="00CC4E30">
        <w:rPr>
          <w:rFonts w:ascii="Times New Roman" w:hAnsi="Times New Roman" w:cs="Times New Roman"/>
          <w:sz w:val="24"/>
          <w:szCs w:val="24"/>
          <w:u w:val="single"/>
        </w:rPr>
        <w:t>technicznych</w:t>
      </w:r>
      <w:r w:rsidRPr="00CC4E30">
        <w:rPr>
          <w:rFonts w:ascii="Times New Roman" w:hAnsi="Times New Roman" w:cs="Times New Roman"/>
          <w:sz w:val="24"/>
          <w:szCs w:val="24"/>
        </w:rPr>
        <w:t xml:space="preserve"> lub </w:t>
      </w:r>
      <w:r w:rsidRPr="00CC4E30">
        <w:rPr>
          <w:rFonts w:ascii="Times New Roman" w:hAnsi="Times New Roman" w:cs="Times New Roman"/>
          <w:sz w:val="24"/>
          <w:szCs w:val="24"/>
          <w:u w:val="single"/>
        </w:rPr>
        <w:t>zawodowych</w:t>
      </w:r>
      <w:r w:rsidRPr="00CC4E30">
        <w:rPr>
          <w:rFonts w:ascii="Times New Roman" w:hAnsi="Times New Roman" w:cs="Times New Roman"/>
          <w:sz w:val="24"/>
          <w:szCs w:val="24"/>
        </w:rPr>
        <w:t xml:space="preserve"> lub </w:t>
      </w:r>
      <w:r w:rsidRPr="00CC4E30">
        <w:rPr>
          <w:rFonts w:ascii="Times New Roman" w:hAnsi="Times New Roman" w:cs="Times New Roman"/>
          <w:sz w:val="24"/>
          <w:szCs w:val="24"/>
          <w:u w:val="single"/>
        </w:rPr>
        <w:t>sytuacji finansowej</w:t>
      </w:r>
      <w:r w:rsidRPr="00CC4E30">
        <w:rPr>
          <w:rFonts w:ascii="Times New Roman" w:hAnsi="Times New Roman" w:cs="Times New Roman"/>
          <w:sz w:val="24"/>
          <w:szCs w:val="24"/>
        </w:rPr>
        <w:t xml:space="preserve"> lub </w:t>
      </w:r>
      <w:r w:rsidRPr="00CC4E30">
        <w:rPr>
          <w:rFonts w:ascii="Times New Roman" w:hAnsi="Times New Roman" w:cs="Times New Roman"/>
          <w:sz w:val="24"/>
          <w:szCs w:val="24"/>
          <w:u w:val="single"/>
        </w:rPr>
        <w:t>ekonomicznej</w:t>
      </w:r>
      <w:r w:rsidRPr="00CC4E30">
        <w:rPr>
          <w:rFonts w:ascii="Times New Roman" w:hAnsi="Times New Roman" w:cs="Times New Roman"/>
          <w:sz w:val="24"/>
          <w:szCs w:val="24"/>
        </w:rPr>
        <w:t xml:space="preserve"> innych, niżej wymienionych podmiotów (podmioty trzecie):</w:t>
      </w:r>
    </w:p>
    <w:tbl>
      <w:tblPr>
        <w:tblW w:w="9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8"/>
        <w:gridCol w:w="4047"/>
        <w:gridCol w:w="4508"/>
      </w:tblGrid>
      <w:tr w:rsidR="00AD6897" w:rsidRPr="00CC4E30" w14:paraId="49529215" w14:textId="77777777" w:rsidTr="00E42694">
        <w:trPr>
          <w:jc w:val="center"/>
        </w:trPr>
        <w:tc>
          <w:tcPr>
            <w:tcW w:w="618" w:type="dxa"/>
            <w:vAlign w:val="center"/>
          </w:tcPr>
          <w:p w14:paraId="6BDB6EFF"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Lp.</w:t>
            </w:r>
          </w:p>
        </w:tc>
        <w:tc>
          <w:tcPr>
            <w:tcW w:w="4047" w:type="dxa"/>
            <w:vAlign w:val="center"/>
          </w:tcPr>
          <w:p w14:paraId="5C3E2BCA"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Firma (nazwa) podmiotu trzeciego</w:t>
            </w:r>
          </w:p>
        </w:tc>
        <w:tc>
          <w:tcPr>
            <w:tcW w:w="4508" w:type="dxa"/>
            <w:vAlign w:val="center"/>
          </w:tcPr>
          <w:p w14:paraId="5822C7A9"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 xml:space="preserve">Udostępniany potencjał </w:t>
            </w:r>
          </w:p>
        </w:tc>
      </w:tr>
      <w:tr w:rsidR="00AD6897" w:rsidRPr="00CC4E30" w14:paraId="5F5099BA" w14:textId="77777777" w:rsidTr="00E42694">
        <w:trPr>
          <w:jc w:val="center"/>
        </w:trPr>
        <w:tc>
          <w:tcPr>
            <w:tcW w:w="618" w:type="dxa"/>
            <w:vAlign w:val="center"/>
          </w:tcPr>
          <w:p w14:paraId="7FBB1AD9"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1.</w:t>
            </w:r>
          </w:p>
        </w:tc>
        <w:tc>
          <w:tcPr>
            <w:tcW w:w="4047" w:type="dxa"/>
            <w:vAlign w:val="center"/>
          </w:tcPr>
          <w:p w14:paraId="4801F443" w14:textId="77777777" w:rsidR="00AD6897" w:rsidRPr="00CC4E30" w:rsidRDefault="00AD6897" w:rsidP="00E42694">
            <w:pPr>
              <w:rPr>
                <w:rFonts w:ascii="Times New Roman" w:hAnsi="Times New Roman" w:cs="Times New Roman"/>
                <w:sz w:val="24"/>
                <w:szCs w:val="24"/>
              </w:rPr>
            </w:pPr>
          </w:p>
        </w:tc>
        <w:tc>
          <w:tcPr>
            <w:tcW w:w="4508" w:type="dxa"/>
            <w:vAlign w:val="center"/>
          </w:tcPr>
          <w:p w14:paraId="0E048AE1" w14:textId="77777777" w:rsidR="00AD6897" w:rsidRPr="00CC4E30" w:rsidRDefault="00AD6897" w:rsidP="00E42694">
            <w:pPr>
              <w:rPr>
                <w:rFonts w:ascii="Times New Roman" w:hAnsi="Times New Roman" w:cs="Times New Roman"/>
                <w:sz w:val="24"/>
                <w:szCs w:val="24"/>
              </w:rPr>
            </w:pPr>
          </w:p>
        </w:tc>
      </w:tr>
      <w:tr w:rsidR="00AD6897" w:rsidRPr="00CC4E30" w14:paraId="1735383A" w14:textId="77777777" w:rsidTr="00E42694">
        <w:trPr>
          <w:jc w:val="center"/>
        </w:trPr>
        <w:tc>
          <w:tcPr>
            <w:tcW w:w="618" w:type="dxa"/>
            <w:vAlign w:val="center"/>
          </w:tcPr>
          <w:p w14:paraId="3226530E" w14:textId="77777777" w:rsidR="00AD6897" w:rsidRPr="00CC4E30" w:rsidRDefault="00AD6897" w:rsidP="00E42694">
            <w:pPr>
              <w:rPr>
                <w:rFonts w:ascii="Times New Roman" w:hAnsi="Times New Roman" w:cs="Times New Roman"/>
                <w:sz w:val="24"/>
                <w:szCs w:val="24"/>
              </w:rPr>
            </w:pPr>
            <w:r w:rsidRPr="00CC4E30">
              <w:rPr>
                <w:rFonts w:ascii="Times New Roman" w:hAnsi="Times New Roman" w:cs="Times New Roman"/>
                <w:sz w:val="24"/>
                <w:szCs w:val="24"/>
              </w:rPr>
              <w:t>2.</w:t>
            </w:r>
          </w:p>
        </w:tc>
        <w:tc>
          <w:tcPr>
            <w:tcW w:w="4047" w:type="dxa"/>
            <w:vAlign w:val="center"/>
          </w:tcPr>
          <w:p w14:paraId="034D1BCD" w14:textId="77777777" w:rsidR="00AD6897" w:rsidRPr="00CC4E30" w:rsidRDefault="00AD6897" w:rsidP="00E42694">
            <w:pPr>
              <w:rPr>
                <w:rFonts w:ascii="Times New Roman" w:hAnsi="Times New Roman" w:cs="Times New Roman"/>
                <w:sz w:val="24"/>
                <w:szCs w:val="24"/>
              </w:rPr>
            </w:pPr>
          </w:p>
        </w:tc>
        <w:tc>
          <w:tcPr>
            <w:tcW w:w="4508" w:type="dxa"/>
            <w:vAlign w:val="center"/>
          </w:tcPr>
          <w:p w14:paraId="40304789" w14:textId="77777777" w:rsidR="00AD6897" w:rsidRPr="00CC4E30" w:rsidRDefault="00AD6897" w:rsidP="00E42694">
            <w:pPr>
              <w:rPr>
                <w:rFonts w:ascii="Times New Roman" w:hAnsi="Times New Roman" w:cs="Times New Roman"/>
                <w:sz w:val="24"/>
                <w:szCs w:val="24"/>
              </w:rPr>
            </w:pPr>
          </w:p>
        </w:tc>
      </w:tr>
    </w:tbl>
    <w:p w14:paraId="6FBAD14C" w14:textId="77777777" w:rsidR="00AD6897" w:rsidRPr="00CC4E30" w:rsidRDefault="00AD6897" w:rsidP="00AD6897">
      <w:pPr>
        <w:rPr>
          <w:rFonts w:ascii="Times New Roman" w:hAnsi="Times New Roman" w:cs="Times New Roman"/>
          <w:sz w:val="24"/>
          <w:szCs w:val="24"/>
        </w:rPr>
      </w:pPr>
      <w:r w:rsidRPr="00CC4E30">
        <w:rPr>
          <w:rFonts w:ascii="Times New Roman" w:hAnsi="Times New Roman" w:cs="Times New Roman"/>
          <w:sz w:val="24"/>
          <w:szCs w:val="24"/>
        </w:rPr>
        <w:t>(należy wypełnić, jeżeli wykonawca przewiduje udział podmiotów trzecich)</w:t>
      </w:r>
    </w:p>
    <w:p w14:paraId="6CFC54B5" w14:textId="77777777" w:rsidR="00AD6897" w:rsidRPr="00CC4E30" w:rsidRDefault="00AD6897" w:rsidP="00AD6897">
      <w:pPr>
        <w:numPr>
          <w:ilvl w:val="0"/>
          <w:numId w:val="19"/>
        </w:numPr>
        <w:rPr>
          <w:rFonts w:ascii="Times New Roman" w:hAnsi="Times New Roman" w:cs="Times New Roman"/>
          <w:sz w:val="24"/>
          <w:szCs w:val="24"/>
          <w:lang w:val="x-none"/>
        </w:rPr>
      </w:pPr>
      <w:r w:rsidRPr="00CC4E30">
        <w:rPr>
          <w:rFonts w:ascii="Times New Roman" w:hAnsi="Times New Roman" w:cs="Times New Roman"/>
          <w:sz w:val="24"/>
          <w:szCs w:val="24"/>
        </w:rPr>
        <w:t xml:space="preserve">Oświadczam, że zapoznaliśmy się z dokumentami postępowania, w tym: opisem przedmiotu zamówienia, Specyfikacją Warunków Zamówienia wraz ze wzorem (projektem) umowy </w:t>
      </w:r>
      <w:r w:rsidRPr="00CC4E30">
        <w:rPr>
          <w:rFonts w:ascii="Times New Roman" w:hAnsi="Times New Roman" w:cs="Times New Roman"/>
          <w:sz w:val="24"/>
          <w:szCs w:val="24"/>
        </w:rPr>
        <w:br/>
        <w:t>i przyjmujemy je bez zastrzeżeń.</w:t>
      </w:r>
    </w:p>
    <w:p w14:paraId="274A8696" w14:textId="77777777" w:rsidR="00AD6897" w:rsidRPr="00CC4E30" w:rsidRDefault="00AD6897" w:rsidP="00AD6897">
      <w:pPr>
        <w:numPr>
          <w:ilvl w:val="0"/>
          <w:numId w:val="19"/>
        </w:numPr>
        <w:rPr>
          <w:rFonts w:ascii="Times New Roman" w:hAnsi="Times New Roman" w:cs="Times New Roman"/>
          <w:sz w:val="24"/>
          <w:szCs w:val="24"/>
          <w:lang w:val="x-none"/>
        </w:rPr>
      </w:pPr>
      <w:r w:rsidRPr="00CC4E30">
        <w:rPr>
          <w:rFonts w:ascii="Times New Roman" w:hAnsi="Times New Roman" w:cs="Times New Roman"/>
          <w:sz w:val="24"/>
          <w:szCs w:val="24"/>
        </w:rPr>
        <w:t>Oświadczam, że wypełniłem obowiązki informacyjne przewidziane w art. 13 lub art. 14 RODO</w:t>
      </w:r>
      <w:r w:rsidRPr="00CC4E30">
        <w:rPr>
          <w:rFonts w:ascii="Times New Roman" w:hAnsi="Times New Roman" w:cs="Times New Roman"/>
          <w:sz w:val="24"/>
          <w:szCs w:val="24"/>
          <w:vertAlign w:val="superscript"/>
        </w:rPr>
        <w:t>[1]</w:t>
      </w:r>
      <w:r w:rsidRPr="00CC4E30">
        <w:rPr>
          <w:rFonts w:ascii="Times New Roman" w:hAnsi="Times New Roman" w:cs="Times New Roman"/>
          <w:sz w:val="24"/>
          <w:szCs w:val="24"/>
        </w:rPr>
        <w:t xml:space="preserve"> wobec osób fizycznych, od których dane osobowe bezpośrednio lub pośrednio pozyskałem w celu ubiegania się o udzielenie zamówienia publicznego w niniejszym postępowaniu.</w:t>
      </w:r>
    </w:p>
    <w:p w14:paraId="7119F272" w14:textId="77777777" w:rsidR="00AD6897" w:rsidRPr="00CC4E30" w:rsidRDefault="00AD6897" w:rsidP="00AD6897">
      <w:pPr>
        <w:rPr>
          <w:rFonts w:ascii="Times New Roman" w:hAnsi="Times New Roman" w:cs="Times New Roman"/>
          <w:sz w:val="24"/>
          <w:szCs w:val="24"/>
          <w:lang w:val="x-none"/>
        </w:rPr>
      </w:pPr>
      <w:r w:rsidRPr="00CC4E30">
        <w:rPr>
          <w:rFonts w:ascii="Times New Roman" w:hAnsi="Times New Roman" w:cs="Times New Roman"/>
          <w:bCs/>
          <w:sz w:val="24"/>
          <w:szCs w:val="24"/>
          <w:vertAlign w:val="superscript"/>
          <w:lang w:val="x-none"/>
        </w:rPr>
        <w:t xml:space="preserve">[1] </w:t>
      </w:r>
      <w:r w:rsidRPr="00CC4E30">
        <w:rPr>
          <w:rFonts w:ascii="Times New Roman" w:hAnsi="Times New Roman" w:cs="Times New Roman"/>
          <w:bCs/>
          <w:sz w:val="24"/>
          <w:szCs w:val="24"/>
          <w:lang w:val="x-none"/>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0B76E3F9" w14:textId="77777777" w:rsidR="00AD6897" w:rsidRPr="00CC4E30" w:rsidRDefault="00AD6897" w:rsidP="00AD6897">
      <w:pPr>
        <w:numPr>
          <w:ilvl w:val="0"/>
          <w:numId w:val="19"/>
        </w:numPr>
        <w:rPr>
          <w:rFonts w:ascii="Times New Roman" w:hAnsi="Times New Roman" w:cs="Times New Roman"/>
          <w:sz w:val="24"/>
          <w:szCs w:val="24"/>
          <w:lang w:val="x-none"/>
        </w:rPr>
      </w:pPr>
      <w:r w:rsidRPr="00CC4E30">
        <w:rPr>
          <w:rFonts w:ascii="Times New Roman" w:hAnsi="Times New Roman" w:cs="Times New Roman"/>
          <w:bCs/>
          <w:sz w:val="24"/>
          <w:szCs w:val="24"/>
          <w:lang w:val="x-none"/>
        </w:rPr>
        <w:t>Czy Wykonawca jest małym lub średnim przedsiębiorstwem**</w:t>
      </w:r>
    </w:p>
    <w:p w14:paraId="6B1471F0" w14:textId="77777777" w:rsidR="00AD6897" w:rsidRPr="00CC4E30" w:rsidRDefault="00AD6897" w:rsidP="00AD6897">
      <w:pPr>
        <w:numPr>
          <w:ilvl w:val="0"/>
          <w:numId w:val="21"/>
        </w:numPr>
        <w:rPr>
          <w:rFonts w:ascii="Times New Roman" w:hAnsi="Times New Roman" w:cs="Times New Roman"/>
          <w:sz w:val="24"/>
          <w:szCs w:val="24"/>
        </w:rPr>
      </w:pPr>
      <w:r w:rsidRPr="00CC4E30">
        <w:rPr>
          <w:rFonts w:ascii="Times New Roman" w:hAnsi="Times New Roman" w:cs="Times New Roman"/>
          <w:sz w:val="24"/>
          <w:szCs w:val="24"/>
        </w:rPr>
        <w:t xml:space="preserve">Tak </w:t>
      </w:r>
    </w:p>
    <w:p w14:paraId="0A640405" w14:textId="77777777" w:rsidR="00AD6897" w:rsidRPr="00CC4E30" w:rsidRDefault="00AD6897" w:rsidP="00AD6897">
      <w:pPr>
        <w:numPr>
          <w:ilvl w:val="0"/>
          <w:numId w:val="21"/>
        </w:numPr>
        <w:rPr>
          <w:rFonts w:ascii="Times New Roman" w:hAnsi="Times New Roman" w:cs="Times New Roman"/>
          <w:sz w:val="24"/>
          <w:szCs w:val="24"/>
        </w:rPr>
      </w:pPr>
      <w:r w:rsidRPr="00CC4E30">
        <w:rPr>
          <w:rFonts w:ascii="Times New Roman" w:hAnsi="Times New Roman" w:cs="Times New Roman"/>
          <w:sz w:val="24"/>
          <w:szCs w:val="24"/>
        </w:rPr>
        <w:t>Nie</w:t>
      </w:r>
    </w:p>
    <w:p w14:paraId="39FAE2CC" w14:textId="77777777" w:rsidR="00AD6897" w:rsidRPr="00CC4E30" w:rsidRDefault="00AD6897" w:rsidP="00AD6897">
      <w:pPr>
        <w:rPr>
          <w:rFonts w:ascii="Times New Roman" w:hAnsi="Times New Roman" w:cs="Times New Roman"/>
          <w:sz w:val="24"/>
          <w:szCs w:val="24"/>
          <w:lang w:val="x-none"/>
        </w:rPr>
      </w:pPr>
      <w:r w:rsidRPr="00CC4E30">
        <w:rPr>
          <w:rFonts w:ascii="Times New Roman" w:hAnsi="Times New Roman" w:cs="Times New Roman"/>
          <w:sz w:val="24"/>
          <w:szCs w:val="24"/>
          <w:lang w:val="x-none"/>
        </w:rPr>
        <w:tab/>
        <w:t>**</w:t>
      </w:r>
      <w:r w:rsidRPr="00CC4E30">
        <w:rPr>
          <w:rFonts w:ascii="Times New Roman" w:hAnsi="Times New Roman" w:cs="Times New Roman"/>
          <w:sz w:val="24"/>
          <w:szCs w:val="24"/>
        </w:rPr>
        <w:t xml:space="preserve"> </w:t>
      </w:r>
      <w:r w:rsidRPr="00CC4E30">
        <w:rPr>
          <w:rFonts w:ascii="Times New Roman" w:hAnsi="Times New Roman" w:cs="Times New Roman"/>
          <w:sz w:val="24"/>
          <w:szCs w:val="24"/>
          <w:lang w:val="x-none"/>
        </w:rPr>
        <w:t xml:space="preserve">zaznaczyć właściwe - Por. zalecenie Komisji z dnia 6 maja 2003 r. dotyczące definicji mikroprzedsiębiorstw oraz małych i średnich przedsiębiorstw (Dz.U. L 124 z 20.5.2003, s. 36). </w:t>
      </w:r>
    </w:p>
    <w:p w14:paraId="68DB81AD" w14:textId="77777777" w:rsidR="00AD6897" w:rsidRPr="00CC4E30" w:rsidRDefault="00AD6897" w:rsidP="00AD6897">
      <w:pPr>
        <w:rPr>
          <w:rFonts w:ascii="Times New Roman" w:hAnsi="Times New Roman" w:cs="Times New Roman"/>
          <w:bCs/>
          <w:sz w:val="24"/>
          <w:szCs w:val="24"/>
          <w:lang w:val="x-none"/>
        </w:rPr>
      </w:pPr>
      <w:r w:rsidRPr="00CC4E30">
        <w:rPr>
          <w:rFonts w:ascii="Times New Roman" w:hAnsi="Times New Roman" w:cs="Times New Roman"/>
          <w:bCs/>
          <w:sz w:val="24"/>
          <w:szCs w:val="24"/>
          <w:lang w:val="x-none"/>
        </w:rPr>
        <w:t>Na ofertę składają się następujące dokumenty/oświadczenia:</w:t>
      </w:r>
    </w:p>
    <w:p w14:paraId="480AB452" w14:textId="77777777" w:rsidR="00AD6897" w:rsidRPr="00CC4E30" w:rsidRDefault="00AD6897" w:rsidP="00AD6897">
      <w:pPr>
        <w:numPr>
          <w:ilvl w:val="0"/>
          <w:numId w:val="20"/>
        </w:numPr>
        <w:rPr>
          <w:rFonts w:ascii="Times New Roman" w:hAnsi="Times New Roman" w:cs="Times New Roman"/>
          <w:sz w:val="24"/>
          <w:szCs w:val="24"/>
          <w:lang w:val="x-none"/>
        </w:rPr>
      </w:pPr>
      <w:r w:rsidRPr="00CC4E30">
        <w:rPr>
          <w:rFonts w:ascii="Times New Roman" w:hAnsi="Times New Roman" w:cs="Times New Roman"/>
          <w:sz w:val="24"/>
          <w:szCs w:val="24"/>
          <w:lang w:val="x-none"/>
        </w:rPr>
        <w:t>...................................</w:t>
      </w:r>
    </w:p>
    <w:p w14:paraId="5DB48BE6" w14:textId="77777777" w:rsidR="00AD6897" w:rsidRPr="00CC4E30" w:rsidRDefault="00AD6897" w:rsidP="00AD6897">
      <w:pPr>
        <w:numPr>
          <w:ilvl w:val="0"/>
          <w:numId w:val="20"/>
        </w:numPr>
        <w:rPr>
          <w:rFonts w:ascii="Times New Roman" w:hAnsi="Times New Roman" w:cs="Times New Roman"/>
          <w:sz w:val="24"/>
          <w:szCs w:val="24"/>
          <w:lang w:val="x-none"/>
        </w:rPr>
      </w:pPr>
      <w:r w:rsidRPr="00CC4E30">
        <w:rPr>
          <w:rFonts w:ascii="Times New Roman" w:hAnsi="Times New Roman" w:cs="Times New Roman"/>
          <w:sz w:val="24"/>
          <w:szCs w:val="24"/>
          <w:lang w:val="x-none"/>
        </w:rPr>
        <w:t>...................................</w:t>
      </w:r>
    </w:p>
    <w:p w14:paraId="7267D5C9" w14:textId="77777777" w:rsidR="00AD6897" w:rsidRPr="00CC4E30" w:rsidRDefault="00AD6897" w:rsidP="00AD6897">
      <w:pPr>
        <w:numPr>
          <w:ilvl w:val="0"/>
          <w:numId w:val="20"/>
        </w:numPr>
        <w:rPr>
          <w:rFonts w:ascii="Times New Roman" w:hAnsi="Times New Roman" w:cs="Times New Roman"/>
          <w:sz w:val="24"/>
          <w:szCs w:val="24"/>
          <w:lang w:val="x-none"/>
        </w:rPr>
      </w:pPr>
      <w:r w:rsidRPr="00CC4E30">
        <w:rPr>
          <w:rFonts w:ascii="Times New Roman" w:hAnsi="Times New Roman" w:cs="Times New Roman"/>
          <w:sz w:val="24"/>
          <w:szCs w:val="24"/>
          <w:lang w:val="x-none"/>
        </w:rPr>
        <w:lastRenderedPageBreak/>
        <w:t>...................................</w:t>
      </w:r>
    </w:p>
    <w:p w14:paraId="14817B0E" w14:textId="77777777" w:rsidR="00AD6897" w:rsidRPr="00CC4E30" w:rsidRDefault="00AD6897" w:rsidP="00AD6897">
      <w:pPr>
        <w:numPr>
          <w:ilvl w:val="0"/>
          <w:numId w:val="20"/>
        </w:numPr>
        <w:rPr>
          <w:rFonts w:ascii="Times New Roman" w:hAnsi="Times New Roman" w:cs="Times New Roman"/>
          <w:sz w:val="24"/>
          <w:szCs w:val="24"/>
          <w:lang w:val="x-none"/>
        </w:rPr>
      </w:pPr>
      <w:r w:rsidRPr="00CC4E30">
        <w:rPr>
          <w:rFonts w:ascii="Times New Roman" w:hAnsi="Times New Roman" w:cs="Times New Roman"/>
          <w:sz w:val="24"/>
          <w:szCs w:val="24"/>
        </w:rPr>
        <w:t>……………………..</w:t>
      </w:r>
    </w:p>
    <w:p w14:paraId="465A8574" w14:textId="77777777" w:rsidR="00AD6897" w:rsidRPr="00CC4E30" w:rsidRDefault="00AD6897" w:rsidP="00AD6897">
      <w:pPr>
        <w:rPr>
          <w:rFonts w:ascii="Times New Roman" w:hAnsi="Times New Roman" w:cs="Times New Roman"/>
          <w:sz w:val="24"/>
          <w:szCs w:val="24"/>
          <w:lang w:val="x-none"/>
        </w:rPr>
      </w:pPr>
    </w:p>
    <w:p w14:paraId="19BE83EA" w14:textId="77777777" w:rsidR="00AD6897" w:rsidRPr="00CC4E30" w:rsidRDefault="00AD6897" w:rsidP="00AD6897">
      <w:pPr>
        <w:spacing w:line="240" w:lineRule="atLeast"/>
        <w:ind w:right="425"/>
        <w:rPr>
          <w:rFonts w:ascii="Times New Roman" w:hAnsi="Times New Roman" w:cs="Times New Roman"/>
          <w:b/>
          <w:bCs/>
          <w:sz w:val="24"/>
          <w:szCs w:val="24"/>
        </w:rPr>
      </w:pPr>
    </w:p>
    <w:p w14:paraId="3CD77A81" w14:textId="77777777" w:rsidR="00AD6897" w:rsidRPr="00CC4E30" w:rsidRDefault="00AD6897" w:rsidP="00AD6897">
      <w:pPr>
        <w:ind w:right="425"/>
        <w:jc w:val="both"/>
        <w:rPr>
          <w:rFonts w:ascii="Times New Roman" w:hAnsi="Times New Roman" w:cs="Times New Roman"/>
          <w:sz w:val="24"/>
          <w:szCs w:val="24"/>
        </w:rPr>
      </w:pPr>
      <w:r w:rsidRPr="00CC4E30">
        <w:rPr>
          <w:rFonts w:ascii="Times New Roman" w:hAnsi="Times New Roman" w:cs="Times New Roman"/>
          <w:sz w:val="24"/>
          <w:szCs w:val="24"/>
        </w:rPr>
        <w:t>Podpisano dnia /elektroniczny znacznik czasu/</w:t>
      </w:r>
    </w:p>
    <w:p w14:paraId="3183802E" w14:textId="77777777" w:rsidR="00AD6897" w:rsidRPr="00F622BF" w:rsidRDefault="00AD6897" w:rsidP="00AD6897">
      <w:pPr>
        <w:rPr>
          <w:rFonts w:ascii="Times New Roman" w:hAnsi="Times New Roman" w:cs="Times New Roman"/>
          <w:sz w:val="24"/>
          <w:szCs w:val="24"/>
        </w:rPr>
      </w:pPr>
    </w:p>
    <w:p w14:paraId="1CD92BF8" w14:textId="77777777" w:rsidR="00AD6897" w:rsidRPr="00F622BF" w:rsidRDefault="00AD6897" w:rsidP="00AD6897">
      <w:pPr>
        <w:rPr>
          <w:rFonts w:ascii="Times New Roman" w:hAnsi="Times New Roman" w:cs="Times New Roman"/>
          <w:sz w:val="24"/>
          <w:szCs w:val="24"/>
        </w:rPr>
      </w:pPr>
    </w:p>
    <w:p w14:paraId="527898F7"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w:t>
      </w:r>
    </w:p>
    <w:p w14:paraId="77912DB1"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(podpis(y) osób uprawnionych do reprezentacji wykonawcy, w przypadku oferty wspólnej- podpis pełnomocnika wykonawców)</w:t>
      </w:r>
    </w:p>
    <w:p w14:paraId="1792EA12" w14:textId="77777777" w:rsidR="00AD6897" w:rsidRPr="00F622BF" w:rsidRDefault="00AD6897" w:rsidP="00AD6897">
      <w:pPr>
        <w:rPr>
          <w:rFonts w:ascii="Times New Roman" w:hAnsi="Times New Roman" w:cs="Times New Roman"/>
          <w:sz w:val="24"/>
          <w:szCs w:val="24"/>
        </w:rPr>
      </w:pPr>
    </w:p>
    <w:p w14:paraId="7A2A774C"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UWAGA: wykonawca wypełnia lub zaznacza wybrane pola.</w:t>
      </w:r>
    </w:p>
    <w:p w14:paraId="4A2F98BE"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br w:type="page"/>
      </w:r>
    </w:p>
    <w:p w14:paraId="1F038DDD" w14:textId="77777777" w:rsidR="00AD6897" w:rsidRPr="00F622BF" w:rsidRDefault="00AD6897" w:rsidP="00AD6897">
      <w:pPr>
        <w:jc w:val="right"/>
        <w:rPr>
          <w:rFonts w:ascii="Times New Roman" w:hAnsi="Times New Roman" w:cs="Times New Roman"/>
          <w:bCs/>
          <w:iCs/>
          <w:sz w:val="24"/>
          <w:szCs w:val="24"/>
        </w:rPr>
      </w:pPr>
      <w:r w:rsidRPr="00F622BF">
        <w:rPr>
          <w:rFonts w:ascii="Times New Roman" w:hAnsi="Times New Roman" w:cs="Times New Roman"/>
          <w:bCs/>
          <w:iCs/>
          <w:sz w:val="24"/>
          <w:szCs w:val="24"/>
        </w:rPr>
        <w:lastRenderedPageBreak/>
        <w:t>Załącznik nr 4 do SWZ</w:t>
      </w:r>
    </w:p>
    <w:p w14:paraId="66660CC8" w14:textId="77777777" w:rsidR="00AD6897" w:rsidRPr="00F622BF" w:rsidRDefault="00AD6897" w:rsidP="00AD6897">
      <w:pPr>
        <w:rPr>
          <w:rFonts w:ascii="Times New Roman" w:hAnsi="Times New Roman" w:cs="Times New Roman"/>
          <w:sz w:val="24"/>
          <w:szCs w:val="24"/>
        </w:rPr>
      </w:pPr>
    </w:p>
    <w:p w14:paraId="74054904" w14:textId="77777777" w:rsidR="00AD6897" w:rsidRPr="00F622BF" w:rsidRDefault="00AD6897" w:rsidP="00AD6897">
      <w:pPr>
        <w:jc w:val="center"/>
        <w:rPr>
          <w:rFonts w:ascii="Times New Roman" w:hAnsi="Times New Roman" w:cs="Times New Roman"/>
          <w:b/>
          <w:bCs/>
          <w:sz w:val="24"/>
          <w:szCs w:val="24"/>
        </w:rPr>
      </w:pPr>
      <w:r w:rsidRPr="00F622BF">
        <w:rPr>
          <w:rFonts w:ascii="Times New Roman" w:hAnsi="Times New Roman" w:cs="Times New Roman"/>
          <w:b/>
          <w:bCs/>
          <w:sz w:val="24"/>
          <w:szCs w:val="24"/>
        </w:rPr>
        <w:t>OŚWIADCZENIE</w:t>
      </w:r>
    </w:p>
    <w:p w14:paraId="09CF2208" w14:textId="77777777" w:rsidR="00AD6897" w:rsidRPr="00F622BF" w:rsidRDefault="00AD6897" w:rsidP="00AD6897">
      <w:pPr>
        <w:rPr>
          <w:rFonts w:ascii="Times New Roman" w:hAnsi="Times New Roman" w:cs="Times New Roman"/>
          <w:sz w:val="24"/>
          <w:szCs w:val="24"/>
        </w:rPr>
      </w:pPr>
    </w:p>
    <w:p w14:paraId="6A593EE2" w14:textId="77777777" w:rsidR="00AD6897" w:rsidRPr="00F622BF" w:rsidRDefault="00AD6897" w:rsidP="00AD6897">
      <w:pPr>
        <w:suppressAutoHyphens/>
        <w:rPr>
          <w:rFonts w:ascii="Times New Roman" w:hAnsi="Times New Roman" w:cs="Times New Roman"/>
          <w:b/>
          <w:bCs/>
          <w:sz w:val="24"/>
          <w:szCs w:val="24"/>
          <w:lang w:eastAsia="zh-CN"/>
        </w:rPr>
      </w:pPr>
      <w:r w:rsidRPr="00F622BF">
        <w:rPr>
          <w:rFonts w:ascii="Times New Roman" w:hAnsi="Times New Roman" w:cs="Times New Roman"/>
          <w:bCs/>
          <w:sz w:val="24"/>
          <w:szCs w:val="24"/>
        </w:rPr>
        <w:t xml:space="preserve">Przystępując do udziału w postępowaniu o udzielenie zamówienia publicznego pod nazwą </w:t>
      </w:r>
      <w:r w:rsidRPr="00F622BF">
        <w:rPr>
          <w:rFonts w:ascii="Times New Roman" w:hAnsi="Times New Roman" w:cs="Times New Roman"/>
          <w:b/>
          <w:bCs/>
          <w:sz w:val="24"/>
          <w:szCs w:val="24"/>
          <w:lang w:eastAsia="zh-CN"/>
        </w:rPr>
        <w:t xml:space="preserve">„Dostawa </w:t>
      </w:r>
      <w:r>
        <w:rPr>
          <w:rFonts w:ascii="Times New Roman" w:hAnsi="Times New Roman" w:cs="Times New Roman"/>
          <w:b/>
          <w:bCs/>
          <w:sz w:val="24"/>
          <w:szCs w:val="24"/>
          <w:lang w:eastAsia="zh-CN"/>
        </w:rPr>
        <w:t>ciężkiego</w:t>
      </w:r>
      <w:r w:rsidRPr="00F622BF">
        <w:rPr>
          <w:rFonts w:ascii="Times New Roman" w:hAnsi="Times New Roman" w:cs="Times New Roman"/>
          <w:b/>
          <w:bCs/>
          <w:sz w:val="24"/>
          <w:szCs w:val="24"/>
          <w:lang w:eastAsia="zh-CN"/>
        </w:rPr>
        <w:t xml:space="preserve"> samochodu ratowniczo-gaśniczego dla K</w:t>
      </w:r>
      <w:r>
        <w:rPr>
          <w:rFonts w:ascii="Times New Roman" w:hAnsi="Times New Roman" w:cs="Times New Roman"/>
          <w:b/>
          <w:bCs/>
          <w:sz w:val="24"/>
          <w:szCs w:val="24"/>
          <w:lang w:eastAsia="zh-CN"/>
        </w:rPr>
        <w:t>P</w:t>
      </w:r>
      <w:r w:rsidRPr="00F622BF">
        <w:rPr>
          <w:rFonts w:ascii="Times New Roman" w:hAnsi="Times New Roman" w:cs="Times New Roman"/>
          <w:b/>
          <w:bCs/>
          <w:sz w:val="24"/>
          <w:szCs w:val="24"/>
          <w:lang w:eastAsia="zh-CN"/>
        </w:rPr>
        <w:t xml:space="preserve">PSP w </w:t>
      </w:r>
      <w:r>
        <w:rPr>
          <w:rFonts w:ascii="Times New Roman" w:hAnsi="Times New Roman" w:cs="Times New Roman"/>
          <w:b/>
          <w:bCs/>
          <w:sz w:val="24"/>
          <w:szCs w:val="24"/>
          <w:lang w:eastAsia="zh-CN"/>
        </w:rPr>
        <w:t>Choszcznie</w:t>
      </w:r>
      <w:r w:rsidRPr="00F622BF">
        <w:rPr>
          <w:rFonts w:ascii="Times New Roman" w:hAnsi="Times New Roman" w:cs="Times New Roman"/>
          <w:b/>
          <w:bCs/>
          <w:sz w:val="24"/>
          <w:szCs w:val="24"/>
          <w:lang w:eastAsia="zh-CN"/>
        </w:rPr>
        <w:t xml:space="preserve">” </w:t>
      </w:r>
      <w:r w:rsidRPr="00F622BF">
        <w:rPr>
          <w:rFonts w:ascii="Times New Roman" w:hAnsi="Times New Roman" w:cs="Times New Roman"/>
          <w:bCs/>
          <w:sz w:val="24"/>
          <w:szCs w:val="24"/>
        </w:rPr>
        <w:t>oświadczam/y, że wobec reprezentowanego przeze mnie podmiotu nie zachodzą przesłanki</w:t>
      </w:r>
      <w:r w:rsidRPr="00F622BF">
        <w:rPr>
          <w:rFonts w:ascii="Times New Roman" w:hAnsi="Times New Roman" w:cs="Times New Roman"/>
          <w:b/>
          <w:bCs/>
          <w:i/>
          <w:sz w:val="24"/>
          <w:szCs w:val="24"/>
        </w:rPr>
        <w:t xml:space="preserve"> </w:t>
      </w:r>
      <w:r w:rsidRPr="00F622BF">
        <w:rPr>
          <w:rFonts w:ascii="Times New Roman" w:hAnsi="Times New Roman" w:cs="Times New Roman"/>
          <w:bCs/>
          <w:sz w:val="24"/>
          <w:szCs w:val="24"/>
        </w:rPr>
        <w:t>wykluczenia z art. 108 ust. 1 pkt. 5 ustawy.</w:t>
      </w:r>
    </w:p>
    <w:p w14:paraId="7CCE43DB" w14:textId="77777777" w:rsidR="00AD6897" w:rsidRPr="00F622BF" w:rsidRDefault="00AD6897" w:rsidP="00AD6897">
      <w:pPr>
        <w:rPr>
          <w:rFonts w:ascii="Times New Roman" w:hAnsi="Times New Roman" w:cs="Times New Roman"/>
          <w:b/>
          <w:i/>
          <w:sz w:val="24"/>
          <w:szCs w:val="24"/>
        </w:rPr>
      </w:pPr>
    </w:p>
    <w:p w14:paraId="100E2E02" w14:textId="77777777" w:rsidR="00AD6897" w:rsidRPr="00F622BF" w:rsidRDefault="00AD6897" w:rsidP="00AD6897">
      <w:pPr>
        <w:pStyle w:val="Akapitzlist"/>
        <w:numPr>
          <w:ilvl w:val="0"/>
          <w:numId w:val="41"/>
        </w:numPr>
        <w:tabs>
          <w:tab w:val="left" w:pos="567"/>
        </w:tabs>
        <w:suppressAutoHyphens/>
        <w:spacing w:after="0" w:line="240" w:lineRule="auto"/>
        <w:ind w:left="567" w:right="-24" w:hanging="283"/>
        <w:rPr>
          <w:rFonts w:ascii="Times New Roman" w:hAnsi="Times New Roman" w:cs="Times New Roman"/>
          <w:sz w:val="24"/>
          <w:szCs w:val="24"/>
          <w:lang w:eastAsia="zh-CN"/>
        </w:rPr>
      </w:pPr>
      <w:r w:rsidRPr="00F622BF">
        <w:rPr>
          <w:rFonts w:ascii="Times New Roman" w:hAnsi="Times New Roman" w:cs="Times New Roman"/>
          <w:b/>
          <w:bCs/>
          <w:sz w:val="24"/>
          <w:szCs w:val="24"/>
        </w:rPr>
        <w:t>Nie przynależę</w:t>
      </w:r>
      <w:r w:rsidRPr="00F622BF">
        <w:rPr>
          <w:rFonts w:ascii="Times New Roman" w:hAnsi="Times New Roman" w:cs="Times New Roman"/>
          <w:sz w:val="24"/>
          <w:szCs w:val="24"/>
        </w:rPr>
        <w:t xml:space="preserve"> do tej samej grupy kapitałowej, w rozumieniu ustawy z dnia 16 lutego 2007 r. o ochronie konkurencji i konsumentów (</w:t>
      </w:r>
      <w:r w:rsidRPr="00F622BF">
        <w:rPr>
          <w:rFonts w:ascii="Times New Roman" w:hAnsi="Times New Roman" w:cs="Times New Roman"/>
          <w:sz w:val="24"/>
          <w:szCs w:val="24"/>
          <w:lang w:eastAsia="zh-CN"/>
        </w:rPr>
        <w:t>tekst jedn. Dz. U. z 2021 r. poz. 275 z </w:t>
      </w:r>
      <w:proofErr w:type="spellStart"/>
      <w:r w:rsidRPr="00F622BF">
        <w:rPr>
          <w:rFonts w:ascii="Times New Roman" w:hAnsi="Times New Roman" w:cs="Times New Roman"/>
          <w:sz w:val="24"/>
          <w:szCs w:val="24"/>
          <w:lang w:eastAsia="zh-CN"/>
        </w:rPr>
        <w:t>późn</w:t>
      </w:r>
      <w:proofErr w:type="spellEnd"/>
      <w:r w:rsidRPr="00F622BF">
        <w:rPr>
          <w:rFonts w:ascii="Times New Roman" w:hAnsi="Times New Roman" w:cs="Times New Roman"/>
          <w:sz w:val="24"/>
          <w:szCs w:val="24"/>
          <w:lang w:eastAsia="zh-CN"/>
        </w:rPr>
        <w:t>. zm.)</w:t>
      </w:r>
      <w:r w:rsidRPr="00F622BF">
        <w:rPr>
          <w:rFonts w:ascii="Times New Roman" w:hAnsi="Times New Roman" w:cs="Times New Roman"/>
          <w:sz w:val="24"/>
          <w:szCs w:val="24"/>
        </w:rPr>
        <w:t>, z innymi Wykonawcami, którzy złożyli odrębne oferty, oferty częściowe lub wnioski o dopuszczenie do udziału w przedmiotowym postępowaniu,</w:t>
      </w:r>
    </w:p>
    <w:p w14:paraId="0B07C98A" w14:textId="77777777" w:rsidR="00AD6897" w:rsidRPr="00F622BF" w:rsidRDefault="00AD6897" w:rsidP="00AD6897">
      <w:pPr>
        <w:pStyle w:val="Akapitzlist"/>
        <w:tabs>
          <w:tab w:val="left" w:pos="567"/>
        </w:tabs>
        <w:suppressAutoHyphens/>
        <w:ind w:left="567" w:right="-24"/>
        <w:rPr>
          <w:rFonts w:ascii="Times New Roman" w:hAnsi="Times New Roman" w:cs="Times New Roman"/>
          <w:sz w:val="24"/>
          <w:szCs w:val="24"/>
          <w:lang w:eastAsia="zh-CN"/>
        </w:rPr>
      </w:pPr>
    </w:p>
    <w:p w14:paraId="44CB5932" w14:textId="77777777" w:rsidR="00AD6897" w:rsidRPr="00F622BF" w:rsidRDefault="00AD6897" w:rsidP="00AD6897">
      <w:pPr>
        <w:pStyle w:val="Akapitzlist"/>
        <w:numPr>
          <w:ilvl w:val="0"/>
          <w:numId w:val="41"/>
        </w:numPr>
        <w:tabs>
          <w:tab w:val="left" w:pos="567"/>
        </w:tabs>
        <w:suppressAutoHyphens/>
        <w:spacing w:after="0" w:line="240" w:lineRule="auto"/>
        <w:ind w:left="567" w:right="-24" w:hanging="283"/>
        <w:rPr>
          <w:rFonts w:ascii="Times New Roman" w:hAnsi="Times New Roman" w:cs="Times New Roman"/>
          <w:sz w:val="24"/>
          <w:szCs w:val="24"/>
          <w:lang w:eastAsia="zh-CN"/>
        </w:rPr>
      </w:pPr>
      <w:r w:rsidRPr="00F622BF">
        <w:rPr>
          <w:rFonts w:ascii="Times New Roman" w:hAnsi="Times New Roman" w:cs="Times New Roman"/>
          <w:b/>
          <w:bCs/>
          <w:sz w:val="24"/>
          <w:szCs w:val="24"/>
        </w:rPr>
        <w:t>Przynależę</w:t>
      </w:r>
      <w:r w:rsidRPr="00F622BF">
        <w:rPr>
          <w:rFonts w:ascii="Times New Roman" w:hAnsi="Times New Roman" w:cs="Times New Roman"/>
          <w:sz w:val="24"/>
          <w:szCs w:val="24"/>
        </w:rPr>
        <w:t xml:space="preserve"> do tej samej grupy kapitałowej, w rozumieniu ustawy z dnia 16 lutego 2007 r. o ochronie konkurencji i konsumentów (</w:t>
      </w:r>
      <w:r w:rsidRPr="00F622BF">
        <w:rPr>
          <w:rFonts w:ascii="Times New Roman" w:hAnsi="Times New Roman" w:cs="Times New Roman"/>
          <w:sz w:val="24"/>
          <w:szCs w:val="24"/>
          <w:lang w:eastAsia="zh-CN"/>
        </w:rPr>
        <w:t>tekst jedn. Dz. U. z 2021 r. poz. 275 z </w:t>
      </w:r>
      <w:proofErr w:type="spellStart"/>
      <w:r w:rsidRPr="00F622BF">
        <w:rPr>
          <w:rFonts w:ascii="Times New Roman" w:hAnsi="Times New Roman" w:cs="Times New Roman"/>
          <w:sz w:val="24"/>
          <w:szCs w:val="24"/>
          <w:lang w:eastAsia="zh-CN"/>
        </w:rPr>
        <w:t>późn</w:t>
      </w:r>
      <w:proofErr w:type="spellEnd"/>
      <w:r w:rsidRPr="00F622BF">
        <w:rPr>
          <w:rFonts w:ascii="Times New Roman" w:hAnsi="Times New Roman" w:cs="Times New Roman"/>
          <w:sz w:val="24"/>
          <w:szCs w:val="24"/>
          <w:lang w:eastAsia="zh-CN"/>
        </w:rPr>
        <w:t>. zm.)</w:t>
      </w:r>
      <w:r w:rsidRPr="00F622BF">
        <w:rPr>
          <w:rFonts w:ascii="Times New Roman" w:hAnsi="Times New Roman" w:cs="Times New Roman"/>
          <w:sz w:val="24"/>
          <w:szCs w:val="24"/>
        </w:rPr>
        <w:t xml:space="preserve">, z Wykonawcami którzy złożyli odrębne oferty, oferty częściowe lub wnioski o dopuszczenie do udziału w przedmiotowym postępowaniu i wraz z oświadczeniem </w:t>
      </w:r>
      <w:r w:rsidRPr="00F622BF">
        <w:rPr>
          <w:rFonts w:ascii="Times New Roman" w:hAnsi="Times New Roman" w:cs="Times New Roman"/>
          <w:bCs/>
          <w:sz w:val="24"/>
          <w:szCs w:val="24"/>
        </w:rPr>
        <w:t>składam</w:t>
      </w:r>
      <w:r w:rsidRPr="00F622BF">
        <w:rPr>
          <w:rFonts w:ascii="Times New Roman" w:hAnsi="Times New Roman" w:cs="Times New Roman"/>
          <w:i/>
          <w:sz w:val="24"/>
          <w:szCs w:val="24"/>
        </w:rPr>
        <w:t xml:space="preserve"> </w:t>
      </w:r>
      <w:r w:rsidRPr="00F622BF">
        <w:rPr>
          <w:rFonts w:ascii="Times New Roman" w:hAnsi="Times New Roman" w:cs="Times New Roman"/>
          <w:sz w:val="24"/>
          <w:szCs w:val="24"/>
          <w:lang w:eastAsia="zh-CN"/>
        </w:rPr>
        <w:t>dokumenty lub informacje potwierdzające przygotowanie oferty, oferty częściowej lub wniosku o dopuszczenie do udziału w postępowaniu niezależnie od innego wykonawcy należącego do tej samej grupy kapitałowej</w:t>
      </w:r>
      <w:r w:rsidRPr="00F622BF">
        <w:rPr>
          <w:rFonts w:ascii="Times New Roman" w:hAnsi="Times New Roman" w:cs="Times New Roman"/>
          <w:b/>
          <w:sz w:val="24"/>
          <w:szCs w:val="24"/>
        </w:rPr>
        <w:t>.</w:t>
      </w:r>
    </w:p>
    <w:p w14:paraId="4829B77E" w14:textId="77777777" w:rsidR="00AD6897" w:rsidRPr="00F622BF" w:rsidRDefault="00AD6897" w:rsidP="00AD6897">
      <w:pPr>
        <w:autoSpaceDE w:val="0"/>
        <w:autoSpaceDN w:val="0"/>
        <w:adjustRightInd w:val="0"/>
        <w:ind w:left="720"/>
        <w:jc w:val="both"/>
        <w:rPr>
          <w:rFonts w:ascii="Times New Roman" w:hAnsi="Times New Roman" w:cs="Times New Roman"/>
          <w:b/>
          <w:bCs/>
          <w:sz w:val="24"/>
          <w:szCs w:val="24"/>
          <w:lang w:eastAsia="zh-CN"/>
        </w:rPr>
      </w:pPr>
      <w:r w:rsidRPr="00F622BF">
        <w:rPr>
          <w:rFonts w:ascii="Times New Roman" w:hAnsi="Times New Roman" w:cs="Times New Roman"/>
          <w:i/>
          <w:sz w:val="24"/>
          <w:szCs w:val="24"/>
        </w:rPr>
        <w:t xml:space="preserve">   </w:t>
      </w:r>
    </w:p>
    <w:p w14:paraId="03713EEF" w14:textId="77777777" w:rsidR="00AD6897" w:rsidRPr="00F622BF" w:rsidRDefault="00AD6897" w:rsidP="00AD6897">
      <w:pPr>
        <w:spacing w:line="240" w:lineRule="atLeast"/>
        <w:ind w:left="425" w:right="425"/>
        <w:rPr>
          <w:rFonts w:ascii="Times New Roman" w:hAnsi="Times New Roman" w:cs="Times New Roman"/>
          <w:b/>
          <w:bCs/>
          <w:sz w:val="24"/>
          <w:szCs w:val="24"/>
        </w:rPr>
      </w:pPr>
    </w:p>
    <w:p w14:paraId="2A88085A" w14:textId="77777777" w:rsidR="00AD6897" w:rsidRPr="00F622BF" w:rsidRDefault="00AD6897" w:rsidP="00AD6897">
      <w:pPr>
        <w:spacing w:line="240" w:lineRule="atLeast"/>
        <w:ind w:right="425"/>
        <w:rPr>
          <w:rFonts w:ascii="Times New Roman" w:hAnsi="Times New Roman" w:cs="Times New Roman"/>
          <w:b/>
          <w:bCs/>
          <w:sz w:val="24"/>
          <w:szCs w:val="24"/>
        </w:rPr>
      </w:pPr>
    </w:p>
    <w:p w14:paraId="3FB54102" w14:textId="77777777" w:rsidR="00AD6897" w:rsidRPr="00F622BF" w:rsidRDefault="00AD6897" w:rsidP="00AD6897">
      <w:pPr>
        <w:spacing w:line="240" w:lineRule="atLeast"/>
        <w:ind w:right="425"/>
        <w:rPr>
          <w:rFonts w:ascii="Times New Roman" w:hAnsi="Times New Roman" w:cs="Times New Roman"/>
          <w:b/>
          <w:bCs/>
          <w:sz w:val="24"/>
          <w:szCs w:val="24"/>
        </w:rPr>
      </w:pPr>
    </w:p>
    <w:p w14:paraId="278BBB2D" w14:textId="77777777" w:rsidR="00AD6897" w:rsidRPr="00F622BF" w:rsidRDefault="00AD6897" w:rsidP="00AD6897">
      <w:pPr>
        <w:ind w:right="425"/>
        <w:jc w:val="both"/>
        <w:rPr>
          <w:rFonts w:ascii="Times New Roman" w:hAnsi="Times New Roman" w:cs="Times New Roman"/>
          <w:sz w:val="24"/>
          <w:szCs w:val="24"/>
        </w:rPr>
      </w:pPr>
      <w:bookmarkStart w:id="1" w:name="_Hlk58783358"/>
      <w:r w:rsidRPr="00F622BF">
        <w:rPr>
          <w:rFonts w:ascii="Times New Roman" w:hAnsi="Times New Roman" w:cs="Times New Roman"/>
          <w:sz w:val="24"/>
          <w:szCs w:val="24"/>
        </w:rPr>
        <w:t>Podpisano dnia /elektroniczny znacznik czasu/</w:t>
      </w:r>
    </w:p>
    <w:p w14:paraId="369871D5" w14:textId="77777777" w:rsidR="00AD6897" w:rsidRPr="00F622BF" w:rsidRDefault="00AD6897" w:rsidP="00AD6897">
      <w:pPr>
        <w:ind w:right="425"/>
        <w:jc w:val="both"/>
        <w:rPr>
          <w:rFonts w:ascii="Times New Roman" w:hAnsi="Times New Roman" w:cs="Times New Roman"/>
          <w:sz w:val="24"/>
          <w:szCs w:val="24"/>
        </w:rPr>
      </w:pPr>
    </w:p>
    <w:p w14:paraId="1153D2F8" w14:textId="77777777" w:rsidR="00AD6897" w:rsidRPr="00F622BF" w:rsidRDefault="00AD6897" w:rsidP="00AD6897">
      <w:pPr>
        <w:pStyle w:val="Akapitzlist"/>
        <w:numPr>
          <w:ilvl w:val="0"/>
          <w:numId w:val="42"/>
        </w:numPr>
        <w:spacing w:after="0" w:line="240" w:lineRule="auto"/>
        <w:rPr>
          <w:rFonts w:ascii="Times New Roman" w:hAnsi="Times New Roman" w:cs="Times New Roman"/>
          <w:sz w:val="24"/>
          <w:szCs w:val="24"/>
        </w:rPr>
      </w:pPr>
      <w:r w:rsidRPr="00F622BF">
        <w:rPr>
          <w:rFonts w:ascii="Times New Roman" w:hAnsi="Times New Roman" w:cs="Times New Roman"/>
          <w:sz w:val="24"/>
          <w:szCs w:val="24"/>
        </w:rPr>
        <w:t xml:space="preserve">Osobami uprawnionymi do podpisania niniejszego oświadczenia są osoby wskazane w dokumencie upoważniającym do występowania w obrocie prawnym lub posiadające pełnomocnictwo. </w:t>
      </w:r>
    </w:p>
    <w:p w14:paraId="57D13EB9" w14:textId="77777777" w:rsidR="00AD6897" w:rsidRPr="00F622BF" w:rsidRDefault="00AD6897" w:rsidP="00AD6897">
      <w:pPr>
        <w:pStyle w:val="Akapitzlist"/>
        <w:numPr>
          <w:ilvl w:val="0"/>
          <w:numId w:val="42"/>
        </w:numPr>
        <w:spacing w:after="0" w:line="240" w:lineRule="auto"/>
        <w:rPr>
          <w:rFonts w:ascii="Times New Roman" w:hAnsi="Times New Roman" w:cs="Times New Roman"/>
          <w:sz w:val="24"/>
          <w:szCs w:val="24"/>
        </w:rPr>
      </w:pPr>
      <w:r w:rsidRPr="00F622BF">
        <w:rPr>
          <w:rFonts w:ascii="Times New Roman" w:hAnsi="Times New Roman" w:cs="Times New Roman"/>
          <w:sz w:val="24"/>
          <w:szCs w:val="24"/>
        </w:rPr>
        <w:t>Niniejsze oświadczenie składa każdy z Wykonawców wspólnie ubiegających się o udzielenie zamówienia.</w:t>
      </w:r>
    </w:p>
    <w:p w14:paraId="116015C1" w14:textId="77777777" w:rsidR="00AD6897" w:rsidRPr="00F622BF" w:rsidRDefault="00AD6897" w:rsidP="00AD6897">
      <w:pPr>
        <w:rPr>
          <w:rFonts w:ascii="Times New Roman" w:hAnsi="Times New Roman" w:cs="Times New Roman"/>
          <w:sz w:val="24"/>
          <w:szCs w:val="24"/>
        </w:rPr>
      </w:pPr>
    </w:p>
    <w:p w14:paraId="2E2F38B9" w14:textId="77777777" w:rsidR="00AD6897" w:rsidRPr="00F622BF" w:rsidRDefault="00AD6897" w:rsidP="00AD6897">
      <w:pPr>
        <w:rPr>
          <w:rFonts w:ascii="Times New Roman" w:hAnsi="Times New Roman" w:cs="Times New Roman"/>
          <w:sz w:val="24"/>
          <w:szCs w:val="24"/>
        </w:rPr>
      </w:pPr>
      <w:r w:rsidRPr="00F622BF">
        <w:rPr>
          <w:rFonts w:ascii="Times New Roman" w:hAnsi="Times New Roman" w:cs="Times New Roman"/>
          <w:sz w:val="24"/>
          <w:szCs w:val="24"/>
        </w:rPr>
        <w:t>Dokument należy złożyć w postaci elektronicznej i opatrzyć go kwalifikowanym podpisem elektronicznym.</w:t>
      </w:r>
    </w:p>
    <w:p w14:paraId="649FE01B" w14:textId="77777777" w:rsidR="00AD6897" w:rsidRPr="00F622BF" w:rsidRDefault="00AD6897" w:rsidP="00AD6897">
      <w:pPr>
        <w:rPr>
          <w:rFonts w:ascii="Times New Roman" w:hAnsi="Times New Roman" w:cs="Times New Roman"/>
          <w:sz w:val="24"/>
          <w:szCs w:val="24"/>
        </w:rPr>
      </w:pPr>
    </w:p>
    <w:bookmarkEnd w:id="1"/>
    <w:p w14:paraId="64654FE9" w14:textId="77777777" w:rsidR="00AD6897" w:rsidRPr="00F622BF" w:rsidRDefault="00AD6897" w:rsidP="00AD6897">
      <w:pPr>
        <w:ind w:left="425" w:right="425"/>
        <w:jc w:val="both"/>
        <w:rPr>
          <w:rFonts w:ascii="Times New Roman" w:hAnsi="Times New Roman" w:cs="Times New Roman"/>
          <w:b/>
          <w:i/>
          <w:sz w:val="24"/>
          <w:szCs w:val="24"/>
        </w:rPr>
      </w:pPr>
      <w:r w:rsidRPr="00F622BF">
        <w:rPr>
          <w:rFonts w:ascii="Times New Roman" w:hAnsi="Times New Roman" w:cs="Times New Roman"/>
          <w:sz w:val="24"/>
          <w:szCs w:val="24"/>
        </w:rPr>
        <w:t xml:space="preserve">                                                                                                        </w:t>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r w:rsidRPr="00F622BF">
        <w:rPr>
          <w:rFonts w:ascii="Times New Roman" w:hAnsi="Times New Roman" w:cs="Times New Roman"/>
          <w:sz w:val="24"/>
          <w:szCs w:val="24"/>
        </w:rPr>
        <w:tab/>
      </w:r>
      <w:bookmarkStart w:id="2" w:name="_Hlk65783041"/>
    </w:p>
    <w:bookmarkEnd w:id="2"/>
    <w:p w14:paraId="1DB79143" w14:textId="77777777" w:rsidR="00AD6897" w:rsidRPr="00F622BF" w:rsidRDefault="00AD6897" w:rsidP="00AD6897">
      <w:pPr>
        <w:rPr>
          <w:rFonts w:ascii="Times New Roman" w:hAnsi="Times New Roman" w:cs="Times New Roman"/>
          <w:sz w:val="24"/>
          <w:szCs w:val="24"/>
        </w:rPr>
      </w:pPr>
    </w:p>
    <w:p w14:paraId="264C753C" w14:textId="77777777" w:rsidR="00AD6897" w:rsidRPr="00F622BF" w:rsidRDefault="00AD6897" w:rsidP="00AD6897">
      <w:pPr>
        <w:jc w:val="right"/>
        <w:rPr>
          <w:rFonts w:ascii="Times New Roman" w:hAnsi="Times New Roman" w:cs="Times New Roman"/>
          <w:sz w:val="24"/>
          <w:szCs w:val="24"/>
        </w:rPr>
      </w:pPr>
      <w:r w:rsidRPr="00F622BF">
        <w:rPr>
          <w:rFonts w:ascii="Times New Roman" w:hAnsi="Times New Roman" w:cs="Times New Roman"/>
          <w:sz w:val="24"/>
          <w:szCs w:val="24"/>
        </w:rPr>
        <w:lastRenderedPageBreak/>
        <w:t>Załącznik nr 5 do SWZ</w:t>
      </w:r>
    </w:p>
    <w:p w14:paraId="5E3A339F" w14:textId="77777777" w:rsidR="00AD6897" w:rsidRPr="00F622BF" w:rsidRDefault="00AD6897" w:rsidP="00AD6897">
      <w:pPr>
        <w:jc w:val="right"/>
        <w:rPr>
          <w:rFonts w:ascii="Times New Roman" w:hAnsi="Times New Roman" w:cs="Times New Roman"/>
          <w:sz w:val="24"/>
          <w:szCs w:val="24"/>
        </w:rPr>
      </w:pPr>
    </w:p>
    <w:p w14:paraId="79DB36C5" w14:textId="77777777" w:rsidR="00AD6897" w:rsidRPr="00F622BF" w:rsidRDefault="00AD6897" w:rsidP="00AD6897">
      <w:pPr>
        <w:spacing w:before="80" w:after="80"/>
        <w:rPr>
          <w:rFonts w:ascii="Times New Roman" w:hAnsi="Times New Roman" w:cs="Times New Roman"/>
          <w:sz w:val="24"/>
          <w:szCs w:val="24"/>
        </w:rPr>
      </w:pPr>
      <w:r w:rsidRPr="00F622BF">
        <w:rPr>
          <w:rFonts w:ascii="Times New Roman" w:hAnsi="Times New Roman" w:cs="Times New Roman"/>
          <w:sz w:val="24"/>
          <w:szCs w:val="24"/>
          <w:shd w:val="clear" w:color="auto" w:fill="F2F2F2" w:themeFill="background1" w:themeFillShade="F2"/>
        </w:rPr>
        <w:t xml:space="preserve">- Wpisać Nazwę Wykonawcy - </w:t>
      </w:r>
    </w:p>
    <w:p w14:paraId="69D125DD" w14:textId="77777777" w:rsidR="00AD6897" w:rsidRPr="00F622BF" w:rsidRDefault="00AD6897" w:rsidP="00AD6897">
      <w:pPr>
        <w:rPr>
          <w:rFonts w:ascii="Times New Roman" w:hAnsi="Times New Roman" w:cs="Times New Roman"/>
          <w:sz w:val="24"/>
          <w:szCs w:val="24"/>
        </w:rPr>
      </w:pPr>
    </w:p>
    <w:p w14:paraId="17A68AB2" w14:textId="77777777" w:rsidR="00AD6897" w:rsidRPr="00F622BF" w:rsidRDefault="00AD6897" w:rsidP="00AD6897">
      <w:pPr>
        <w:rPr>
          <w:rFonts w:ascii="Times New Roman" w:hAnsi="Times New Roman" w:cs="Times New Roman"/>
          <w:sz w:val="24"/>
          <w:szCs w:val="24"/>
        </w:rPr>
      </w:pPr>
    </w:p>
    <w:p w14:paraId="6B23885B" w14:textId="77777777" w:rsidR="00AD6897" w:rsidRPr="00F622BF" w:rsidRDefault="00AD6897" w:rsidP="00AD6897">
      <w:pPr>
        <w:rPr>
          <w:rFonts w:ascii="Times New Roman" w:hAnsi="Times New Roman" w:cs="Times New Roman"/>
          <w:sz w:val="24"/>
          <w:szCs w:val="24"/>
        </w:rPr>
      </w:pPr>
    </w:p>
    <w:p w14:paraId="4D330604" w14:textId="77777777" w:rsidR="00AD6897" w:rsidRPr="00F622BF" w:rsidRDefault="00AD6897" w:rsidP="00AD6897">
      <w:pPr>
        <w:spacing w:before="120" w:line="312" w:lineRule="auto"/>
        <w:jc w:val="center"/>
        <w:rPr>
          <w:rFonts w:ascii="Times New Roman" w:hAnsi="Times New Roman" w:cs="Times New Roman"/>
          <w:b/>
          <w:sz w:val="24"/>
          <w:szCs w:val="24"/>
        </w:rPr>
      </w:pPr>
      <w:r w:rsidRPr="00F622BF">
        <w:rPr>
          <w:rFonts w:ascii="Times New Roman" w:hAnsi="Times New Roman" w:cs="Times New Roman"/>
          <w:b/>
          <w:sz w:val="24"/>
          <w:szCs w:val="24"/>
        </w:rPr>
        <w:t>Wykaz wykonanych dostaw</w:t>
      </w:r>
    </w:p>
    <w:p w14:paraId="397AA424" w14:textId="77777777" w:rsidR="00AD6897" w:rsidRPr="00F622BF" w:rsidRDefault="00AD6897" w:rsidP="00AD6897">
      <w:pPr>
        <w:spacing w:before="120" w:line="312" w:lineRule="auto"/>
        <w:jc w:val="center"/>
        <w:rPr>
          <w:rFonts w:ascii="Times New Roman" w:hAnsi="Times New Roman" w:cs="Times New Roman"/>
          <w:b/>
          <w:sz w:val="24"/>
          <w:szCs w:val="24"/>
        </w:rPr>
      </w:pPr>
    </w:p>
    <w:p w14:paraId="30F7C701" w14:textId="77777777" w:rsidR="00AD6897" w:rsidRPr="00F622BF" w:rsidRDefault="00AD6897" w:rsidP="00AD6897">
      <w:pPr>
        <w:jc w:val="both"/>
        <w:rPr>
          <w:rFonts w:ascii="Times New Roman" w:hAnsi="Times New Roman" w:cs="Times New Roman"/>
          <w:sz w:val="24"/>
          <w:szCs w:val="24"/>
        </w:rPr>
      </w:pPr>
      <w:r w:rsidRPr="00F622BF">
        <w:rPr>
          <w:rFonts w:ascii="Times New Roman" w:hAnsi="Times New Roman" w:cs="Times New Roman"/>
          <w:sz w:val="24"/>
          <w:szCs w:val="24"/>
        </w:rPr>
        <w:t>W okresie 3 lat przed terminem składania ofert (jeśli okres działalności jest krótszy – w tym okresie) wykonałem następujące dostawy odpowiadające warunkowi udziału w postępowaniu:</w:t>
      </w:r>
    </w:p>
    <w:p w14:paraId="2C9A479B" w14:textId="77777777" w:rsidR="00AD6897" w:rsidRPr="00F622BF" w:rsidRDefault="00AD6897" w:rsidP="00AD6897">
      <w:pPr>
        <w:jc w:val="both"/>
        <w:rPr>
          <w:rFonts w:ascii="Times New Roman" w:hAnsi="Times New Roman" w:cs="Times New Roman"/>
          <w:sz w:val="24"/>
          <w:szCs w:val="24"/>
        </w:rPr>
      </w:pPr>
    </w:p>
    <w:p w14:paraId="35B9E1C5" w14:textId="77777777" w:rsidR="00AD6897" w:rsidRPr="00F622BF" w:rsidRDefault="00AD6897" w:rsidP="00AD6897">
      <w:pPr>
        <w:pStyle w:val="Domylnie"/>
        <w:spacing w:line="320" w:lineRule="exact"/>
        <w:ind w:right="-2"/>
        <w:contextualSpacing/>
        <w:jc w:val="center"/>
        <w:rPr>
          <w:rFonts w:ascii="Times New Roman"/>
          <w:b/>
          <w:bCs/>
        </w:rPr>
      </w:pPr>
      <w:r w:rsidRPr="00F622BF">
        <w:rPr>
          <w:rFonts w:ascii="Times New Roman"/>
          <w:b/>
          <w:spacing w:val="-4"/>
        </w:rPr>
        <w:t>„</w:t>
      </w:r>
      <w:r w:rsidRPr="00F622BF">
        <w:rPr>
          <w:rFonts w:ascii="Times New Roman" w:eastAsia="Calibri"/>
          <w:b/>
          <w:bCs/>
          <w:lang w:eastAsia="ja-JP"/>
        </w:rPr>
        <w:t xml:space="preserve">Dostawa </w:t>
      </w:r>
      <w:r>
        <w:rPr>
          <w:rFonts w:ascii="Times New Roman" w:eastAsia="Calibri"/>
          <w:b/>
          <w:bCs/>
          <w:lang w:eastAsia="ja-JP"/>
        </w:rPr>
        <w:t>ciężkiego</w:t>
      </w:r>
      <w:r w:rsidRPr="00F622BF">
        <w:rPr>
          <w:rFonts w:ascii="Times New Roman" w:eastAsia="Calibri"/>
          <w:b/>
          <w:bCs/>
          <w:lang w:eastAsia="ja-JP"/>
        </w:rPr>
        <w:t xml:space="preserve"> samochodu ratowniczo – gaśniczego dla K</w:t>
      </w:r>
      <w:r>
        <w:rPr>
          <w:rFonts w:ascii="Times New Roman" w:eastAsia="Calibri"/>
          <w:b/>
          <w:bCs/>
          <w:lang w:eastAsia="ja-JP"/>
        </w:rPr>
        <w:t>P</w:t>
      </w:r>
      <w:r w:rsidRPr="00F622BF">
        <w:rPr>
          <w:rFonts w:ascii="Times New Roman" w:eastAsia="Calibri"/>
          <w:b/>
          <w:bCs/>
          <w:lang w:eastAsia="ja-JP"/>
        </w:rPr>
        <w:t xml:space="preserve">PSP w </w:t>
      </w:r>
      <w:r>
        <w:rPr>
          <w:rFonts w:ascii="Times New Roman" w:eastAsia="Calibri"/>
          <w:b/>
          <w:bCs/>
          <w:lang w:eastAsia="ja-JP"/>
        </w:rPr>
        <w:t>Choszcznie</w:t>
      </w:r>
      <w:r w:rsidRPr="00F622BF">
        <w:rPr>
          <w:rFonts w:ascii="Times New Roman"/>
          <w:b/>
          <w:spacing w:val="-4"/>
        </w:rPr>
        <w:t>”</w:t>
      </w:r>
    </w:p>
    <w:p w14:paraId="371721F3" w14:textId="77777777" w:rsidR="00AD6897" w:rsidRPr="00F622BF" w:rsidRDefault="00AD6897" w:rsidP="00AD6897">
      <w:pPr>
        <w:pStyle w:val="Tekstpodstawowy"/>
        <w:tabs>
          <w:tab w:val="center" w:pos="4536"/>
          <w:tab w:val="left" w:pos="7434"/>
        </w:tabs>
        <w:rPr>
          <w:rFonts w:ascii="Times New Roman" w:hAnsi="Times New Roman"/>
          <w:color w:val="auto"/>
          <w:spacing w:val="-4"/>
          <w:szCs w:val="24"/>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6"/>
        <w:gridCol w:w="1219"/>
        <w:gridCol w:w="1544"/>
        <w:gridCol w:w="1863"/>
        <w:gridCol w:w="1854"/>
        <w:gridCol w:w="2030"/>
      </w:tblGrid>
      <w:tr w:rsidR="00AD6897" w:rsidRPr="00F622BF" w14:paraId="1690AEBE" w14:textId="77777777" w:rsidTr="00E42694">
        <w:trPr>
          <w:trHeight w:val="2059"/>
        </w:trPr>
        <w:tc>
          <w:tcPr>
            <w:tcW w:w="281" w:type="pct"/>
            <w:shd w:val="clear" w:color="auto" w:fill="D9E2F3" w:themeFill="accent1" w:themeFillTint="33"/>
            <w:vAlign w:val="center"/>
          </w:tcPr>
          <w:p w14:paraId="0D7E49E3" w14:textId="77777777" w:rsidR="00AD6897" w:rsidRPr="00F622BF" w:rsidRDefault="00AD6897" w:rsidP="00E42694">
            <w:pPr>
              <w:spacing w:before="120" w:line="312" w:lineRule="auto"/>
              <w:jc w:val="center"/>
              <w:rPr>
                <w:rFonts w:ascii="Times New Roman" w:hAnsi="Times New Roman" w:cs="Times New Roman"/>
                <w:sz w:val="24"/>
                <w:szCs w:val="24"/>
              </w:rPr>
            </w:pPr>
            <w:r w:rsidRPr="00F622BF">
              <w:rPr>
                <w:rFonts w:ascii="Times New Roman" w:hAnsi="Times New Roman" w:cs="Times New Roman"/>
                <w:sz w:val="24"/>
                <w:szCs w:val="24"/>
              </w:rPr>
              <w:t>Lp.</w:t>
            </w:r>
          </w:p>
        </w:tc>
        <w:tc>
          <w:tcPr>
            <w:tcW w:w="676" w:type="pct"/>
            <w:shd w:val="clear" w:color="auto" w:fill="D9E2F3" w:themeFill="accent1" w:themeFillTint="33"/>
            <w:vAlign w:val="center"/>
          </w:tcPr>
          <w:p w14:paraId="40E53E70" w14:textId="77777777" w:rsidR="00AD6897" w:rsidRPr="00F622BF" w:rsidRDefault="00AD6897" w:rsidP="00E42694">
            <w:pPr>
              <w:jc w:val="center"/>
              <w:rPr>
                <w:rFonts w:ascii="Times New Roman" w:hAnsi="Times New Roman" w:cs="Times New Roman"/>
                <w:sz w:val="24"/>
                <w:szCs w:val="24"/>
              </w:rPr>
            </w:pPr>
            <w:r w:rsidRPr="00F622BF">
              <w:rPr>
                <w:rFonts w:ascii="Times New Roman" w:hAnsi="Times New Roman" w:cs="Times New Roman"/>
                <w:sz w:val="24"/>
                <w:szCs w:val="24"/>
              </w:rPr>
              <w:t>Miejsce wykonania</w:t>
            </w:r>
          </w:p>
        </w:tc>
        <w:tc>
          <w:tcPr>
            <w:tcW w:w="856" w:type="pct"/>
            <w:shd w:val="clear" w:color="auto" w:fill="D9E2F3" w:themeFill="accent1" w:themeFillTint="33"/>
            <w:vAlign w:val="center"/>
          </w:tcPr>
          <w:p w14:paraId="359938A3" w14:textId="77777777" w:rsidR="00AD6897" w:rsidRPr="00F622BF" w:rsidRDefault="00AD6897" w:rsidP="00E42694">
            <w:pPr>
              <w:jc w:val="center"/>
              <w:rPr>
                <w:rFonts w:ascii="Times New Roman" w:hAnsi="Times New Roman" w:cs="Times New Roman"/>
                <w:sz w:val="24"/>
                <w:szCs w:val="24"/>
              </w:rPr>
            </w:pPr>
            <w:r w:rsidRPr="00F622BF">
              <w:rPr>
                <w:rFonts w:ascii="Times New Roman" w:hAnsi="Times New Roman" w:cs="Times New Roman"/>
                <w:sz w:val="24"/>
                <w:szCs w:val="24"/>
              </w:rPr>
              <w:t>Data wykonania (podać termin rozpoczęcia</w:t>
            </w:r>
          </w:p>
          <w:p w14:paraId="521E98E9" w14:textId="77777777" w:rsidR="00AD6897" w:rsidRPr="00F622BF" w:rsidRDefault="00AD6897" w:rsidP="00E42694">
            <w:pPr>
              <w:jc w:val="center"/>
              <w:rPr>
                <w:rFonts w:ascii="Times New Roman" w:hAnsi="Times New Roman" w:cs="Times New Roman"/>
                <w:sz w:val="24"/>
                <w:szCs w:val="24"/>
              </w:rPr>
            </w:pPr>
            <w:r w:rsidRPr="00F622BF">
              <w:rPr>
                <w:rFonts w:ascii="Times New Roman" w:hAnsi="Times New Roman" w:cs="Times New Roman"/>
                <w:sz w:val="24"/>
                <w:szCs w:val="24"/>
              </w:rPr>
              <w:t>i zakończenia</w:t>
            </w:r>
          </w:p>
        </w:tc>
        <w:tc>
          <w:tcPr>
            <w:tcW w:w="1033" w:type="pct"/>
            <w:shd w:val="clear" w:color="auto" w:fill="D9E2F3" w:themeFill="accent1" w:themeFillTint="33"/>
            <w:vAlign w:val="center"/>
          </w:tcPr>
          <w:p w14:paraId="7ADCF85C" w14:textId="77777777" w:rsidR="00AD6897" w:rsidRPr="00F622BF" w:rsidRDefault="00AD6897" w:rsidP="00E42694">
            <w:pPr>
              <w:jc w:val="center"/>
              <w:rPr>
                <w:rFonts w:ascii="Times New Roman" w:hAnsi="Times New Roman" w:cs="Times New Roman"/>
                <w:sz w:val="24"/>
                <w:szCs w:val="24"/>
              </w:rPr>
            </w:pPr>
            <w:r w:rsidRPr="00F622BF">
              <w:rPr>
                <w:rFonts w:ascii="Times New Roman" w:hAnsi="Times New Roman" w:cs="Times New Roman"/>
                <w:sz w:val="24"/>
                <w:szCs w:val="24"/>
              </w:rPr>
              <w:t>Rodzaj dostaw i wartość</w:t>
            </w:r>
          </w:p>
        </w:tc>
        <w:tc>
          <w:tcPr>
            <w:tcW w:w="1028" w:type="pct"/>
            <w:shd w:val="clear" w:color="auto" w:fill="D9E2F3" w:themeFill="accent1" w:themeFillTint="33"/>
            <w:vAlign w:val="center"/>
          </w:tcPr>
          <w:p w14:paraId="0A30D9D6" w14:textId="77777777" w:rsidR="00AD6897" w:rsidRPr="00F622BF" w:rsidRDefault="00AD6897" w:rsidP="00E42694">
            <w:pPr>
              <w:jc w:val="center"/>
              <w:rPr>
                <w:rFonts w:ascii="Times New Roman" w:hAnsi="Times New Roman" w:cs="Times New Roman"/>
                <w:sz w:val="24"/>
                <w:szCs w:val="24"/>
              </w:rPr>
            </w:pPr>
            <w:r w:rsidRPr="00F622BF">
              <w:rPr>
                <w:rFonts w:ascii="Times New Roman" w:hAnsi="Times New Roman" w:cs="Times New Roman"/>
                <w:sz w:val="24"/>
                <w:szCs w:val="24"/>
              </w:rPr>
              <w:t>Nazwa podmiotu, na rzecz którego dostawy zostały wykonane</w:t>
            </w:r>
          </w:p>
        </w:tc>
        <w:tc>
          <w:tcPr>
            <w:tcW w:w="1126" w:type="pct"/>
            <w:shd w:val="clear" w:color="auto" w:fill="D9E2F3" w:themeFill="accent1" w:themeFillTint="33"/>
            <w:vAlign w:val="center"/>
          </w:tcPr>
          <w:p w14:paraId="0F219653" w14:textId="77777777" w:rsidR="00AD6897" w:rsidRPr="00F622BF" w:rsidRDefault="00AD6897" w:rsidP="00E42694">
            <w:pPr>
              <w:jc w:val="center"/>
              <w:rPr>
                <w:rFonts w:ascii="Times New Roman" w:hAnsi="Times New Roman" w:cs="Times New Roman"/>
                <w:sz w:val="24"/>
                <w:szCs w:val="24"/>
              </w:rPr>
            </w:pPr>
            <w:r w:rsidRPr="00F622BF">
              <w:rPr>
                <w:rFonts w:ascii="Times New Roman" w:hAnsi="Times New Roman" w:cs="Times New Roman"/>
                <w:sz w:val="24"/>
                <w:szCs w:val="24"/>
              </w:rPr>
              <w:t>Podmiot który dostawę wykonał (wykonawca/podmiot udostępniający zasoby)</w:t>
            </w:r>
          </w:p>
        </w:tc>
      </w:tr>
      <w:tr w:rsidR="00AD6897" w:rsidRPr="00F622BF" w14:paraId="4231A45C" w14:textId="77777777" w:rsidTr="00E42694">
        <w:tc>
          <w:tcPr>
            <w:tcW w:w="281" w:type="pct"/>
          </w:tcPr>
          <w:p w14:paraId="478C7887"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676" w:type="pct"/>
          </w:tcPr>
          <w:p w14:paraId="72F8B426"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856" w:type="pct"/>
          </w:tcPr>
          <w:p w14:paraId="4A23FF3A"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033" w:type="pct"/>
          </w:tcPr>
          <w:p w14:paraId="620343C9"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028" w:type="pct"/>
          </w:tcPr>
          <w:p w14:paraId="324C6F8E"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126" w:type="pct"/>
          </w:tcPr>
          <w:p w14:paraId="396065E4" w14:textId="77777777" w:rsidR="00AD6897" w:rsidRPr="00F622BF" w:rsidRDefault="00AD6897" w:rsidP="00E42694">
            <w:pPr>
              <w:spacing w:before="120" w:line="312" w:lineRule="auto"/>
              <w:jc w:val="both"/>
              <w:rPr>
                <w:rFonts w:ascii="Times New Roman" w:hAnsi="Times New Roman" w:cs="Times New Roman"/>
                <w:sz w:val="24"/>
                <w:szCs w:val="24"/>
              </w:rPr>
            </w:pPr>
          </w:p>
        </w:tc>
      </w:tr>
      <w:tr w:rsidR="00AD6897" w:rsidRPr="00F622BF" w14:paraId="1C6ED033" w14:textId="77777777" w:rsidTr="00E42694">
        <w:tc>
          <w:tcPr>
            <w:tcW w:w="281" w:type="pct"/>
          </w:tcPr>
          <w:p w14:paraId="057B30AC"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676" w:type="pct"/>
          </w:tcPr>
          <w:p w14:paraId="6206E264"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856" w:type="pct"/>
          </w:tcPr>
          <w:p w14:paraId="3D28011A"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033" w:type="pct"/>
          </w:tcPr>
          <w:p w14:paraId="42BF1611"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028" w:type="pct"/>
          </w:tcPr>
          <w:p w14:paraId="37BE58ED"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126" w:type="pct"/>
          </w:tcPr>
          <w:p w14:paraId="1C665245" w14:textId="77777777" w:rsidR="00AD6897" w:rsidRPr="00F622BF" w:rsidRDefault="00AD6897" w:rsidP="00E42694">
            <w:pPr>
              <w:spacing w:before="120" w:line="312" w:lineRule="auto"/>
              <w:jc w:val="both"/>
              <w:rPr>
                <w:rFonts w:ascii="Times New Roman" w:hAnsi="Times New Roman" w:cs="Times New Roman"/>
                <w:sz w:val="24"/>
                <w:szCs w:val="24"/>
              </w:rPr>
            </w:pPr>
          </w:p>
        </w:tc>
      </w:tr>
      <w:tr w:rsidR="00AD6897" w:rsidRPr="00F622BF" w14:paraId="57D7BE28" w14:textId="77777777" w:rsidTr="00E42694">
        <w:tc>
          <w:tcPr>
            <w:tcW w:w="281" w:type="pct"/>
          </w:tcPr>
          <w:p w14:paraId="6235F1AB"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676" w:type="pct"/>
          </w:tcPr>
          <w:p w14:paraId="4A850F5A"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856" w:type="pct"/>
          </w:tcPr>
          <w:p w14:paraId="6DAACE8D"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033" w:type="pct"/>
          </w:tcPr>
          <w:p w14:paraId="4CC2F5C7"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028" w:type="pct"/>
          </w:tcPr>
          <w:p w14:paraId="6E5BA530" w14:textId="77777777" w:rsidR="00AD6897" w:rsidRPr="00F622BF" w:rsidRDefault="00AD6897" w:rsidP="00E42694">
            <w:pPr>
              <w:spacing w:before="120" w:line="312" w:lineRule="auto"/>
              <w:jc w:val="both"/>
              <w:rPr>
                <w:rFonts w:ascii="Times New Roman" w:hAnsi="Times New Roman" w:cs="Times New Roman"/>
                <w:sz w:val="24"/>
                <w:szCs w:val="24"/>
              </w:rPr>
            </w:pPr>
          </w:p>
        </w:tc>
        <w:tc>
          <w:tcPr>
            <w:tcW w:w="1126" w:type="pct"/>
          </w:tcPr>
          <w:p w14:paraId="4CDD10BB" w14:textId="77777777" w:rsidR="00AD6897" w:rsidRPr="00F622BF" w:rsidRDefault="00AD6897" w:rsidP="00E42694">
            <w:pPr>
              <w:spacing w:before="120" w:line="312" w:lineRule="auto"/>
              <w:jc w:val="both"/>
              <w:rPr>
                <w:rFonts w:ascii="Times New Roman" w:hAnsi="Times New Roman" w:cs="Times New Roman"/>
                <w:sz w:val="24"/>
                <w:szCs w:val="24"/>
              </w:rPr>
            </w:pPr>
          </w:p>
        </w:tc>
      </w:tr>
    </w:tbl>
    <w:p w14:paraId="0AA6F7C6" w14:textId="77777777" w:rsidR="00AD6897" w:rsidRPr="00F622BF" w:rsidRDefault="00AD6897" w:rsidP="00AD6897">
      <w:pPr>
        <w:spacing w:before="120" w:line="312" w:lineRule="auto"/>
        <w:jc w:val="both"/>
        <w:rPr>
          <w:rFonts w:ascii="Times New Roman" w:hAnsi="Times New Roman" w:cs="Times New Roman"/>
          <w:sz w:val="24"/>
          <w:szCs w:val="24"/>
        </w:rPr>
      </w:pPr>
    </w:p>
    <w:p w14:paraId="427C2858" w14:textId="77777777" w:rsidR="00AD6897" w:rsidRPr="00F622BF" w:rsidRDefault="00AD6897" w:rsidP="00AD6897">
      <w:pPr>
        <w:spacing w:before="120" w:line="312" w:lineRule="auto"/>
        <w:jc w:val="both"/>
        <w:rPr>
          <w:rFonts w:ascii="Times New Roman" w:hAnsi="Times New Roman" w:cs="Times New Roman"/>
          <w:sz w:val="24"/>
          <w:szCs w:val="24"/>
        </w:rPr>
      </w:pPr>
      <w:r w:rsidRPr="00F622BF">
        <w:rPr>
          <w:rFonts w:ascii="Times New Roman" w:hAnsi="Times New Roman" w:cs="Times New Roman"/>
          <w:sz w:val="24"/>
          <w:szCs w:val="24"/>
        </w:rPr>
        <w:t>Do wykazu dołączam dowody, że dostawy zostały wykonane należycie.</w:t>
      </w:r>
    </w:p>
    <w:p w14:paraId="30248166" w14:textId="77777777" w:rsidR="00AD6897" w:rsidRPr="00F622BF" w:rsidRDefault="00AD6897" w:rsidP="00AD6897">
      <w:pPr>
        <w:rPr>
          <w:rFonts w:ascii="Times New Roman" w:hAnsi="Times New Roman" w:cs="Times New Roman"/>
          <w:sz w:val="24"/>
          <w:szCs w:val="24"/>
        </w:rPr>
      </w:pPr>
    </w:p>
    <w:p w14:paraId="03850033" w14:textId="77777777" w:rsidR="00AD6897" w:rsidRPr="00F622BF" w:rsidRDefault="00AD6897" w:rsidP="00AD6897">
      <w:pPr>
        <w:spacing w:line="240" w:lineRule="atLeast"/>
        <w:ind w:right="425"/>
        <w:rPr>
          <w:rFonts w:ascii="Times New Roman" w:hAnsi="Times New Roman" w:cs="Times New Roman"/>
          <w:b/>
          <w:bCs/>
          <w:sz w:val="24"/>
          <w:szCs w:val="24"/>
        </w:rPr>
      </w:pPr>
    </w:p>
    <w:p w14:paraId="20654559" w14:textId="77777777" w:rsidR="00AD6897" w:rsidRPr="00F622BF" w:rsidRDefault="00AD6897" w:rsidP="00AD6897">
      <w:pPr>
        <w:ind w:right="425"/>
        <w:jc w:val="both"/>
        <w:rPr>
          <w:rFonts w:ascii="Times New Roman" w:hAnsi="Times New Roman" w:cs="Times New Roman"/>
          <w:sz w:val="24"/>
          <w:szCs w:val="24"/>
        </w:rPr>
      </w:pPr>
      <w:r w:rsidRPr="00F622BF">
        <w:rPr>
          <w:rFonts w:ascii="Times New Roman" w:hAnsi="Times New Roman" w:cs="Times New Roman"/>
          <w:sz w:val="24"/>
          <w:szCs w:val="24"/>
        </w:rPr>
        <w:t>Podpisano dnia /elektroniczny znacznik czasu/</w:t>
      </w:r>
    </w:p>
    <w:p w14:paraId="6822303C" w14:textId="77777777" w:rsidR="00AD6897" w:rsidRPr="00F622BF" w:rsidRDefault="00AD6897" w:rsidP="00AD6897">
      <w:pPr>
        <w:spacing w:line="320" w:lineRule="exact"/>
        <w:contextualSpacing/>
        <w:jc w:val="both"/>
        <w:rPr>
          <w:rFonts w:ascii="Times New Roman" w:hAnsi="Times New Roman" w:cs="Times New Roman"/>
          <w:sz w:val="24"/>
          <w:szCs w:val="24"/>
        </w:rPr>
      </w:pPr>
    </w:p>
    <w:p w14:paraId="2F5DE648" w14:textId="77777777" w:rsidR="00AD6897" w:rsidRDefault="00AD6897"/>
    <w:sectPr w:rsidR="00AD6897" w:rsidSect="004C0984">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B9A8F" w14:textId="77777777" w:rsidR="00AD6897" w:rsidRDefault="00AD6897" w:rsidP="00AD6897">
      <w:pPr>
        <w:spacing w:after="0" w:line="240" w:lineRule="auto"/>
      </w:pPr>
      <w:r>
        <w:separator/>
      </w:r>
    </w:p>
  </w:endnote>
  <w:endnote w:type="continuationSeparator" w:id="0">
    <w:p w14:paraId="43228E47" w14:textId="77777777" w:rsidR="00AD6897" w:rsidRDefault="00AD6897" w:rsidP="00AD68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Nimbus Roman No9 L">
    <w:altName w:val="Times New Roman"/>
    <w:panose1 w:val="00000000000000000000"/>
    <w:charset w:val="EE"/>
    <w:family w:val="roman"/>
    <w:notTrueType/>
    <w:pitch w:val="variable"/>
    <w:sig w:usb0="00000005" w:usb1="00000000" w:usb2="00000000" w:usb3="00000000" w:csb0="00000002" w:csb1="00000000"/>
  </w:font>
  <w:font w:name="Times">
    <w:panose1 w:val="02020603050405020304"/>
    <w:charset w:val="EE"/>
    <w:family w:val="roman"/>
    <w:pitch w:val="variable"/>
    <w:sig w:usb0="E0002AFF" w:usb1="C0007841" w:usb2="00000009" w:usb3="00000000" w:csb0="000001FF" w:csb1="00000000"/>
  </w:font>
  <w:font w:name="Liberation Sans">
    <w:altName w:val="Arial"/>
    <w:charset w:val="00"/>
    <w:family w:val="roman"/>
    <w:pitch w:val="default"/>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79CF9" w14:textId="77777777" w:rsidR="00AD6897" w:rsidRDefault="00AD6897" w:rsidP="00AD6897">
      <w:pPr>
        <w:spacing w:after="0" w:line="240" w:lineRule="auto"/>
      </w:pPr>
      <w:r>
        <w:separator/>
      </w:r>
    </w:p>
  </w:footnote>
  <w:footnote w:type="continuationSeparator" w:id="0">
    <w:p w14:paraId="509CDE7A" w14:textId="77777777" w:rsidR="00AD6897" w:rsidRDefault="00AD6897" w:rsidP="00AD6897">
      <w:pPr>
        <w:spacing w:after="0" w:line="240" w:lineRule="auto"/>
      </w:pPr>
      <w:r>
        <w:continuationSeparator/>
      </w:r>
    </w:p>
  </w:footnote>
  <w:footnote w:id="1">
    <w:p w14:paraId="02A163E3" w14:textId="77777777" w:rsidR="00AD6897" w:rsidRDefault="00AD6897" w:rsidP="00AD6897">
      <w:pPr>
        <w:pStyle w:val="Tekstprzypisudolnego"/>
        <w:jc w:val="both"/>
      </w:pPr>
      <w:r>
        <w:rPr>
          <w:rStyle w:val="Odwoanieprzypisudolnego"/>
        </w:rPr>
        <w:footnoteRef/>
      </w:r>
      <w:r>
        <w:t xml:space="preserve"> W przypadku dostawy wewnątrzwspólnotowej w ust. 1 wskazana zostanie tylko cena netto i podatek VAT i dodatkowo dodane zostanie: „Cena należna WYKONAWCY jest ceną netto. Niniejsza dostawa jest dostawą wewnątrzwspólnotową i nie podlega opodatkowaniu w kraju WYKONAWCY. Zobowiązanie podatkowe przechodzi na ZAMAWIAJĄCEGO. WYKONAWCA będzie wystawiał fakturę za dostawę bez wskazanego podatku VAT”.</w:t>
      </w:r>
    </w:p>
    <w:p w14:paraId="0481B923" w14:textId="77777777" w:rsidR="00AD6897" w:rsidRDefault="00AD6897" w:rsidP="00AD6897">
      <w:pPr>
        <w:pStyle w:val="Tekstprzypisudolnego"/>
      </w:pPr>
    </w:p>
  </w:footnote>
  <w:footnote w:id="2">
    <w:p w14:paraId="7FA813A2" w14:textId="77777777" w:rsidR="00AD6897" w:rsidRDefault="00AD6897" w:rsidP="00AD6897">
      <w:pPr>
        <w:pStyle w:val="Tekstpodstawowy"/>
        <w:spacing w:line="320" w:lineRule="exact"/>
        <w:ind w:right="-142"/>
        <w:contextualSpacing/>
        <w:jc w:val="both"/>
      </w:pPr>
      <w:r>
        <w:rPr>
          <w:rStyle w:val="Odwoanieprzypisudolnego"/>
        </w:rPr>
        <w:footnoteRef/>
      </w:r>
      <w:r>
        <w:t xml:space="preserve"> Sposób zawiadomienia do wyboru</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9"/>
    <w:multiLevelType w:val="multilevel"/>
    <w:tmpl w:val="00000009"/>
    <w:name w:val="WW8Num10"/>
    <w:lvl w:ilvl="0">
      <w:start w:val="1"/>
      <w:numFmt w:val="decimal"/>
      <w:lvlText w:val="%1."/>
      <w:lvlJc w:val="left"/>
      <w:pPr>
        <w:tabs>
          <w:tab w:val="num" w:pos="720"/>
        </w:tabs>
      </w:pPr>
      <w:rPr>
        <w:color w:val="auto"/>
      </w:rPr>
    </w:lvl>
    <w:lvl w:ilvl="1">
      <w:start w:val="1"/>
      <w:numFmt w:val="decimal"/>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 w15:restartNumberingAfterBreak="0">
    <w:nsid w:val="089E52FF"/>
    <w:multiLevelType w:val="multilevel"/>
    <w:tmpl w:val="7F4CE5EE"/>
    <w:lvl w:ilvl="0">
      <w:start w:val="1"/>
      <w:numFmt w:val="decimal"/>
      <w:lvlText w:val="%1."/>
      <w:lvlJc w:val="left"/>
      <w:pPr>
        <w:tabs>
          <w:tab w:val="num" w:pos="360"/>
        </w:tabs>
        <w:ind w:left="36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A37109"/>
    <w:multiLevelType w:val="hybridMultilevel"/>
    <w:tmpl w:val="4D20456E"/>
    <w:lvl w:ilvl="0" w:tplc="2B26D5B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4F6512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DA11F0"/>
    <w:multiLevelType w:val="hybridMultilevel"/>
    <w:tmpl w:val="B0CE69FC"/>
    <w:lvl w:ilvl="0" w:tplc="D84696C0">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1A5866FC"/>
    <w:multiLevelType w:val="hybridMultilevel"/>
    <w:tmpl w:val="2D6E391C"/>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 w15:restartNumberingAfterBreak="0">
    <w:nsid w:val="1A5F52CB"/>
    <w:multiLevelType w:val="hybridMultilevel"/>
    <w:tmpl w:val="83D4C6E4"/>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7" w15:restartNumberingAfterBreak="0">
    <w:nsid w:val="1B86265E"/>
    <w:multiLevelType w:val="hybridMultilevel"/>
    <w:tmpl w:val="3FD431D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 w15:restartNumberingAfterBreak="0">
    <w:nsid w:val="1DEF102F"/>
    <w:multiLevelType w:val="hybridMultilevel"/>
    <w:tmpl w:val="1BC2334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E0B4FA3"/>
    <w:multiLevelType w:val="hybridMultilevel"/>
    <w:tmpl w:val="636452AC"/>
    <w:lvl w:ilvl="0" w:tplc="A830E590">
      <w:start w:val="2"/>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65157C"/>
    <w:multiLevelType w:val="multilevel"/>
    <w:tmpl w:val="662C2EB0"/>
    <w:lvl w:ilvl="0">
      <w:start w:val="2"/>
      <w:numFmt w:val="decimal"/>
      <w:lvlText w:val="%1."/>
      <w:lvlJc w:val="left"/>
      <w:pPr>
        <w:ind w:left="1440"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1908" w:hanging="720"/>
      </w:pPr>
      <w:rPr>
        <w:rFonts w:hint="default"/>
      </w:rPr>
    </w:lvl>
    <w:lvl w:ilvl="3">
      <w:start w:val="1"/>
      <w:numFmt w:val="decimal"/>
      <w:isLgl/>
      <w:lvlText w:val="%1.%2.%3.%4"/>
      <w:lvlJc w:val="left"/>
      <w:pPr>
        <w:ind w:left="1962" w:hanging="720"/>
      </w:pPr>
      <w:rPr>
        <w:rFonts w:hint="default"/>
      </w:rPr>
    </w:lvl>
    <w:lvl w:ilvl="4">
      <w:start w:val="1"/>
      <w:numFmt w:val="decimal"/>
      <w:isLgl/>
      <w:lvlText w:val="%1.%2.%3.%4.%5"/>
      <w:lvlJc w:val="left"/>
      <w:pPr>
        <w:ind w:left="2376" w:hanging="1080"/>
      </w:pPr>
      <w:rPr>
        <w:rFonts w:hint="default"/>
      </w:rPr>
    </w:lvl>
    <w:lvl w:ilvl="5">
      <w:start w:val="1"/>
      <w:numFmt w:val="decimal"/>
      <w:isLgl/>
      <w:lvlText w:val="%1.%2.%3.%4.%5.%6"/>
      <w:lvlJc w:val="left"/>
      <w:pPr>
        <w:ind w:left="243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2898" w:hanging="1440"/>
      </w:pPr>
      <w:rPr>
        <w:rFonts w:hint="default"/>
      </w:rPr>
    </w:lvl>
    <w:lvl w:ilvl="8">
      <w:start w:val="1"/>
      <w:numFmt w:val="decimal"/>
      <w:isLgl/>
      <w:lvlText w:val="%1.%2.%3.%4.%5.%6.%7.%8.%9"/>
      <w:lvlJc w:val="left"/>
      <w:pPr>
        <w:ind w:left="3312" w:hanging="1800"/>
      </w:pPr>
      <w:rPr>
        <w:rFonts w:hint="default"/>
      </w:rPr>
    </w:lvl>
  </w:abstractNum>
  <w:abstractNum w:abstractNumId="11" w15:restartNumberingAfterBreak="0">
    <w:nsid w:val="23605181"/>
    <w:multiLevelType w:val="singleLevel"/>
    <w:tmpl w:val="AD482AB2"/>
    <w:lvl w:ilvl="0">
      <w:start w:val="1"/>
      <w:numFmt w:val="decimal"/>
      <w:lvlText w:val="%1."/>
      <w:lvlJc w:val="left"/>
      <w:pPr>
        <w:tabs>
          <w:tab w:val="num" w:pos="705"/>
        </w:tabs>
        <w:ind w:left="705" w:hanging="705"/>
      </w:pPr>
      <w:rPr>
        <w:rFonts w:cs="Times New Roman" w:hint="default"/>
        <w:b w:val="0"/>
        <w:bCs w:val="0"/>
      </w:rPr>
    </w:lvl>
  </w:abstractNum>
  <w:abstractNum w:abstractNumId="12" w15:restartNumberingAfterBreak="0">
    <w:nsid w:val="258223E1"/>
    <w:multiLevelType w:val="hybridMultilevel"/>
    <w:tmpl w:val="62E8FB38"/>
    <w:lvl w:ilvl="0" w:tplc="74066F2C">
      <w:start w:val="1"/>
      <w:numFmt w:val="decimal"/>
      <w:lvlText w:val="%1."/>
      <w:lvlJc w:val="left"/>
      <w:pPr>
        <w:tabs>
          <w:tab w:val="num" w:pos="705"/>
        </w:tabs>
        <w:ind w:left="705" w:hanging="705"/>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62226D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69B5401"/>
    <w:multiLevelType w:val="hybridMultilevel"/>
    <w:tmpl w:val="0D8E6168"/>
    <w:lvl w:ilvl="0" w:tplc="C4C69D52">
      <w:start w:val="1"/>
      <w:numFmt w:val="bullet"/>
      <w:lvlText w:val=""/>
      <w:lvlJc w:val="left"/>
      <w:pPr>
        <w:ind w:left="720" w:hanging="360"/>
      </w:pPr>
      <w:rPr>
        <w:rFonts w:ascii="Symbol" w:hAnsi="Symbol" w:hint="default"/>
        <w:color w:val="auto"/>
      </w:rPr>
    </w:lvl>
    <w:lvl w:ilvl="1" w:tplc="2E000B98">
      <w:start w:val="1"/>
      <w:numFmt w:val="bullet"/>
      <w:lvlText w:val=""/>
      <w:lvlJc w:val="left"/>
      <w:pPr>
        <w:ind w:left="1440" w:hanging="360"/>
      </w:pPr>
      <w:rPr>
        <w:rFonts w:ascii="Symbol" w:hAnsi="Symbol" w:hint="default"/>
        <w:color w:val="auto"/>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5" w15:restartNumberingAfterBreak="0">
    <w:nsid w:val="27325EDC"/>
    <w:multiLevelType w:val="hybridMultilevel"/>
    <w:tmpl w:val="CA08103C"/>
    <w:lvl w:ilvl="0" w:tplc="3FD8A9D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2856157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9DC094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F825530"/>
    <w:multiLevelType w:val="multilevel"/>
    <w:tmpl w:val="A6CEDC66"/>
    <w:lvl w:ilvl="0">
      <w:start w:val="1"/>
      <w:numFmt w:val="decimal"/>
      <w:lvlText w:val="%1."/>
      <w:lvlJc w:val="left"/>
      <w:pPr>
        <w:tabs>
          <w:tab w:val="num" w:pos="450"/>
        </w:tabs>
        <w:ind w:left="450" w:hanging="450"/>
      </w:pPr>
      <w:rPr>
        <w:rFonts w:hint="default"/>
        <w:color w:val="auto"/>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157057F"/>
    <w:multiLevelType w:val="hybridMultilevel"/>
    <w:tmpl w:val="F4CE45AA"/>
    <w:lvl w:ilvl="0" w:tplc="7848F372">
      <w:start w:val="1"/>
      <w:numFmt w:val="decimal"/>
      <w:lvlText w:val="%1)"/>
      <w:lvlJc w:val="left"/>
      <w:pPr>
        <w:ind w:left="644" w:hanging="360"/>
      </w:p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start w:val="1"/>
      <w:numFmt w:val="lowerLetter"/>
      <w:lvlText w:val="%5."/>
      <w:lvlJc w:val="left"/>
      <w:pPr>
        <w:ind w:left="3524" w:hanging="360"/>
      </w:pPr>
    </w:lvl>
    <w:lvl w:ilvl="5" w:tplc="0415001B">
      <w:start w:val="1"/>
      <w:numFmt w:val="lowerRoman"/>
      <w:lvlText w:val="%6."/>
      <w:lvlJc w:val="right"/>
      <w:pPr>
        <w:ind w:left="4244" w:hanging="180"/>
      </w:pPr>
    </w:lvl>
    <w:lvl w:ilvl="6" w:tplc="0415000F">
      <w:start w:val="1"/>
      <w:numFmt w:val="decimal"/>
      <w:lvlText w:val="%7."/>
      <w:lvlJc w:val="left"/>
      <w:pPr>
        <w:ind w:left="4964" w:hanging="360"/>
      </w:pPr>
    </w:lvl>
    <w:lvl w:ilvl="7" w:tplc="04150019">
      <w:start w:val="1"/>
      <w:numFmt w:val="lowerLetter"/>
      <w:lvlText w:val="%8."/>
      <w:lvlJc w:val="left"/>
      <w:pPr>
        <w:ind w:left="5684" w:hanging="360"/>
      </w:pPr>
    </w:lvl>
    <w:lvl w:ilvl="8" w:tplc="0415001B">
      <w:start w:val="1"/>
      <w:numFmt w:val="lowerRoman"/>
      <w:lvlText w:val="%9."/>
      <w:lvlJc w:val="right"/>
      <w:pPr>
        <w:ind w:left="6404" w:hanging="180"/>
      </w:pPr>
    </w:lvl>
  </w:abstractNum>
  <w:abstractNum w:abstractNumId="20" w15:restartNumberingAfterBreak="0">
    <w:nsid w:val="31EE2FD4"/>
    <w:multiLevelType w:val="hybridMultilevel"/>
    <w:tmpl w:val="6B52A044"/>
    <w:lvl w:ilvl="0" w:tplc="D1BA708E">
      <w:start w:val="10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30638AE"/>
    <w:multiLevelType w:val="hybridMultilevel"/>
    <w:tmpl w:val="BD329A38"/>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2" w15:restartNumberingAfterBreak="0">
    <w:nsid w:val="33CC488C"/>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77D67F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D800983"/>
    <w:multiLevelType w:val="singleLevel"/>
    <w:tmpl w:val="AD482AB2"/>
    <w:lvl w:ilvl="0">
      <w:start w:val="1"/>
      <w:numFmt w:val="decimal"/>
      <w:lvlText w:val="%1."/>
      <w:lvlJc w:val="left"/>
      <w:pPr>
        <w:tabs>
          <w:tab w:val="num" w:pos="705"/>
        </w:tabs>
        <w:ind w:left="705" w:hanging="705"/>
      </w:pPr>
      <w:rPr>
        <w:rFonts w:cs="Times New Roman" w:hint="default"/>
        <w:b w:val="0"/>
        <w:bCs w:val="0"/>
      </w:rPr>
    </w:lvl>
  </w:abstractNum>
  <w:abstractNum w:abstractNumId="25" w15:restartNumberingAfterBreak="0">
    <w:nsid w:val="402D52EA"/>
    <w:multiLevelType w:val="hybridMultilevel"/>
    <w:tmpl w:val="C32E74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0EA25DA"/>
    <w:multiLevelType w:val="hybridMultilevel"/>
    <w:tmpl w:val="0F0A66D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442E5071"/>
    <w:multiLevelType w:val="hybridMultilevel"/>
    <w:tmpl w:val="8B641C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45B1EF0"/>
    <w:multiLevelType w:val="hybridMultilevel"/>
    <w:tmpl w:val="AF26E3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6090C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A630E8F"/>
    <w:multiLevelType w:val="hybridMultilevel"/>
    <w:tmpl w:val="7D12BFD6"/>
    <w:lvl w:ilvl="0" w:tplc="C4C69D5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1" w15:restartNumberingAfterBreak="0">
    <w:nsid w:val="4DBE2812"/>
    <w:multiLevelType w:val="hybridMultilevel"/>
    <w:tmpl w:val="EE20C79E"/>
    <w:lvl w:ilvl="0" w:tplc="2B26D5B0">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32" w15:restartNumberingAfterBreak="0">
    <w:nsid w:val="4EBA6B53"/>
    <w:multiLevelType w:val="singleLevel"/>
    <w:tmpl w:val="0415000F"/>
    <w:lvl w:ilvl="0">
      <w:start w:val="1"/>
      <w:numFmt w:val="decimal"/>
      <w:lvlText w:val="%1."/>
      <w:lvlJc w:val="left"/>
      <w:pPr>
        <w:tabs>
          <w:tab w:val="num" w:pos="360"/>
        </w:tabs>
        <w:ind w:left="360" w:hanging="360"/>
      </w:pPr>
      <w:rPr>
        <w:rFonts w:hint="default"/>
      </w:rPr>
    </w:lvl>
  </w:abstractNum>
  <w:abstractNum w:abstractNumId="33" w15:restartNumberingAfterBreak="0">
    <w:nsid w:val="51C4184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62E5982"/>
    <w:multiLevelType w:val="hybridMultilevel"/>
    <w:tmpl w:val="2334F2F8"/>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5" w15:restartNumberingAfterBreak="0">
    <w:nsid w:val="5A2920EA"/>
    <w:multiLevelType w:val="singleLevel"/>
    <w:tmpl w:val="0415000F"/>
    <w:lvl w:ilvl="0">
      <w:start w:val="1"/>
      <w:numFmt w:val="decimal"/>
      <w:lvlText w:val="%1."/>
      <w:lvlJc w:val="left"/>
      <w:pPr>
        <w:tabs>
          <w:tab w:val="num" w:pos="360"/>
        </w:tabs>
        <w:ind w:left="360" w:hanging="360"/>
      </w:pPr>
      <w:rPr>
        <w:rFonts w:hint="default"/>
      </w:rPr>
    </w:lvl>
  </w:abstractNum>
  <w:abstractNum w:abstractNumId="36" w15:restartNumberingAfterBreak="0">
    <w:nsid w:val="5F3C474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A02F98"/>
    <w:multiLevelType w:val="hybridMultilevel"/>
    <w:tmpl w:val="36EAFB2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8" w15:restartNumberingAfterBreak="0">
    <w:nsid w:val="69E3750E"/>
    <w:multiLevelType w:val="multilevel"/>
    <w:tmpl w:val="00000009"/>
    <w:name w:val="WW8Num102"/>
    <w:lvl w:ilvl="0">
      <w:start w:val="1"/>
      <w:numFmt w:val="decimal"/>
      <w:lvlText w:val="%1."/>
      <w:lvlJc w:val="left"/>
      <w:pPr>
        <w:tabs>
          <w:tab w:val="num" w:pos="720"/>
        </w:tabs>
      </w:pPr>
      <w:rPr>
        <w:color w:val="auto"/>
      </w:rPr>
    </w:lvl>
    <w:lvl w:ilvl="1">
      <w:start w:val="1"/>
      <w:numFmt w:val="decimal"/>
      <w:lvlText w:val="%2)"/>
      <w:lvlJc w:val="left"/>
      <w:pPr>
        <w:tabs>
          <w:tab w:val="num" w:pos="363"/>
        </w:tabs>
        <w:ind w:left="363" w:hanging="363"/>
      </w:pPr>
      <w:rPr>
        <w:rFonts w:hint="default"/>
      </w:r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39" w15:restartNumberingAfterBreak="0">
    <w:nsid w:val="6AFC152A"/>
    <w:multiLevelType w:val="multilevel"/>
    <w:tmpl w:val="A6CEDC66"/>
    <w:lvl w:ilvl="0">
      <w:start w:val="1"/>
      <w:numFmt w:val="decimal"/>
      <w:lvlText w:val="%1."/>
      <w:lvlJc w:val="left"/>
      <w:pPr>
        <w:tabs>
          <w:tab w:val="num" w:pos="450"/>
        </w:tabs>
        <w:ind w:left="450" w:hanging="450"/>
      </w:pPr>
      <w:rPr>
        <w:rFonts w:hint="default"/>
        <w:color w:val="auto"/>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0" w15:restartNumberingAfterBreak="0">
    <w:nsid w:val="6CEF572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24144F"/>
    <w:multiLevelType w:val="hybridMultilevel"/>
    <w:tmpl w:val="92D2E4AE"/>
    <w:lvl w:ilvl="0" w:tplc="64801AE0">
      <w:start w:val="1"/>
      <w:numFmt w:val="decimal"/>
      <w:lvlText w:val="%1."/>
      <w:lvlJc w:val="left"/>
      <w:pPr>
        <w:tabs>
          <w:tab w:val="num" w:pos="720"/>
        </w:tabs>
        <w:ind w:left="720" w:hanging="360"/>
      </w:pPr>
      <w:rPr>
        <w:rFonts w:hint="default"/>
        <w:color w:val="auto"/>
      </w:rPr>
    </w:lvl>
    <w:lvl w:ilvl="1" w:tplc="1C08D97C">
      <w:start w:val="1"/>
      <w:numFmt w:val="decimal"/>
      <w:lvlText w:val="%2)"/>
      <w:lvlJc w:val="left"/>
      <w:pPr>
        <w:tabs>
          <w:tab w:val="num" w:pos="1440"/>
        </w:tabs>
        <w:ind w:left="1440" w:hanging="360"/>
      </w:pPr>
      <w:rPr>
        <w:rFonts w:hint="default"/>
      </w:rPr>
    </w:lvl>
    <w:lvl w:ilvl="2" w:tplc="7D1C3DDA">
      <w:start w:val="1"/>
      <w:numFmt w:val="lowerLetter"/>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2" w15:restartNumberingAfterBreak="0">
    <w:nsid w:val="70A235A6"/>
    <w:multiLevelType w:val="singleLevel"/>
    <w:tmpl w:val="0415000F"/>
    <w:lvl w:ilvl="0">
      <w:start w:val="1"/>
      <w:numFmt w:val="decimal"/>
      <w:lvlText w:val="%1."/>
      <w:lvlJc w:val="left"/>
      <w:pPr>
        <w:tabs>
          <w:tab w:val="num" w:pos="360"/>
        </w:tabs>
        <w:ind w:left="360" w:hanging="360"/>
      </w:pPr>
      <w:rPr>
        <w:rFonts w:hint="default"/>
      </w:rPr>
    </w:lvl>
  </w:abstractNum>
  <w:abstractNum w:abstractNumId="43" w15:restartNumberingAfterBreak="0">
    <w:nsid w:val="74F9578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C3143C8"/>
    <w:multiLevelType w:val="hybridMultilevel"/>
    <w:tmpl w:val="096CB63C"/>
    <w:lvl w:ilvl="0" w:tplc="0415000F">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43"/>
  </w:num>
  <w:num w:numId="3">
    <w:abstractNumId w:val="17"/>
  </w:num>
  <w:num w:numId="4">
    <w:abstractNumId w:val="16"/>
  </w:num>
  <w:num w:numId="5">
    <w:abstractNumId w:val="33"/>
  </w:num>
  <w:num w:numId="6">
    <w:abstractNumId w:val="40"/>
  </w:num>
  <w:num w:numId="7">
    <w:abstractNumId w:val="22"/>
  </w:num>
  <w:num w:numId="8">
    <w:abstractNumId w:val="29"/>
  </w:num>
  <w:num w:numId="9">
    <w:abstractNumId w:val="13"/>
  </w:num>
  <w:num w:numId="10">
    <w:abstractNumId w:val="36"/>
  </w:num>
  <w:num w:numId="11">
    <w:abstractNumId w:val="27"/>
  </w:num>
  <w:num w:numId="12">
    <w:abstractNumId w:val="28"/>
  </w:num>
  <w:num w:numId="13">
    <w:abstractNumId w:val="30"/>
  </w:num>
  <w:num w:numId="14">
    <w:abstractNumId w:val="14"/>
  </w:num>
  <w:num w:numId="15">
    <w:abstractNumId w:val="6"/>
  </w:num>
  <w:num w:numId="16">
    <w:abstractNumId w:val="21"/>
  </w:num>
  <w:num w:numId="17">
    <w:abstractNumId w:val="23"/>
  </w:num>
  <w:num w:numId="18">
    <w:abstractNumId w:val="10"/>
  </w:num>
  <w:num w:numId="19">
    <w:abstractNumId w:val="1"/>
  </w:num>
  <w:num w:numId="20">
    <w:abstractNumId w:val="35"/>
  </w:num>
  <w:num w:numId="21">
    <w:abstractNumId w:val="31"/>
  </w:num>
  <w:num w:numId="22">
    <w:abstractNumId w:val="7"/>
  </w:num>
  <w:num w:numId="23">
    <w:abstractNumId w:val="5"/>
  </w:num>
  <w:num w:numId="24">
    <w:abstractNumId w:val="37"/>
  </w:num>
  <w:num w:numId="25">
    <w:abstractNumId w:val="2"/>
  </w:num>
  <w:num w:numId="26">
    <w:abstractNumId w:val="9"/>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lvlOverride w:ilvl="0">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2"/>
    <w:lvlOverride w:ilvl="0">
      <w:startOverride w:val="1"/>
    </w:lvlOverride>
  </w:num>
  <w:num w:numId="35">
    <w:abstractNumId w:val="24"/>
    <w:lvlOverride w:ilvl="0">
      <w:startOverride w:val="1"/>
    </w:lvlOverride>
  </w:num>
  <w:num w:numId="36">
    <w:abstractNumId w:val="25"/>
  </w:num>
  <w:num w:numId="37">
    <w:abstractNumId w:val="12"/>
  </w:num>
  <w:num w:numId="38">
    <w:abstractNumId w:val="11"/>
  </w:num>
  <w:num w:numId="39">
    <w:abstractNumId w:val="44"/>
  </w:num>
  <w:num w:numId="40">
    <w:abstractNumId w:val="39"/>
  </w:num>
  <w:num w:numId="41">
    <w:abstractNumId w:val="34"/>
  </w:num>
  <w:num w:numId="42">
    <w:abstractNumId w:val="8"/>
  </w:num>
  <w:num w:numId="4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1"/>
    <w:lvlOverride w:ilvl="0">
      <w:startOverride w:val="1"/>
    </w:lvlOverride>
  </w:num>
  <w:num w:numId="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897"/>
    <w:rsid w:val="00AD689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F4F9A2B"/>
  <w15:chartTrackingRefBased/>
  <w15:docId w15:val="{4D92E75B-7609-4BBA-872E-999CAF227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D6897"/>
    <w:rPr>
      <w:rFonts w:ascii="Arial" w:hAnsi="Arial"/>
    </w:rPr>
  </w:style>
  <w:style w:type="paragraph" w:styleId="Nagwek1">
    <w:name w:val="heading 1"/>
    <w:basedOn w:val="Normalny"/>
    <w:next w:val="Normalny"/>
    <w:link w:val="Nagwek1Znak"/>
    <w:qFormat/>
    <w:rsid w:val="00AD689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nhideWhenUsed/>
    <w:qFormat/>
    <w:rsid w:val="00AD6897"/>
    <w:pPr>
      <w:keepNext/>
      <w:keepLines/>
      <w:spacing w:before="40" w:after="0"/>
      <w:outlineLvl w:val="1"/>
    </w:pPr>
    <w:rPr>
      <w:rFonts w:eastAsiaTheme="majorEastAsia" w:cstheme="majorBidi"/>
      <w:color w:val="2F5496" w:themeColor="accent1" w:themeShade="BF"/>
      <w:sz w:val="26"/>
      <w:szCs w:val="26"/>
    </w:rPr>
  </w:style>
  <w:style w:type="paragraph" w:styleId="Nagwek3">
    <w:name w:val="heading 3"/>
    <w:basedOn w:val="Normalny"/>
    <w:next w:val="Normalny"/>
    <w:link w:val="Nagwek3Znak"/>
    <w:unhideWhenUsed/>
    <w:qFormat/>
    <w:rsid w:val="00AD689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gwek6">
    <w:name w:val="heading 6"/>
    <w:basedOn w:val="Normalny"/>
    <w:next w:val="Normalny"/>
    <w:link w:val="Nagwek6Znak"/>
    <w:unhideWhenUsed/>
    <w:qFormat/>
    <w:rsid w:val="00AD6897"/>
    <w:pPr>
      <w:keepNext/>
      <w:keepLines/>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qFormat/>
    <w:rsid w:val="00AD6897"/>
    <w:pPr>
      <w:keepNext/>
      <w:spacing w:after="0" w:line="240" w:lineRule="auto"/>
      <w:jc w:val="both"/>
      <w:outlineLvl w:val="6"/>
    </w:pPr>
    <w:rPr>
      <w:rFonts w:ascii="Times New Roman" w:eastAsia="Times New Roman" w:hAnsi="Times New Roman" w:cs="Times New Roman"/>
      <w:b/>
      <w:caps/>
      <w:sz w:val="24"/>
      <w:szCs w:val="24"/>
      <w:lang w:eastAsia="pl-PL"/>
    </w:rPr>
  </w:style>
  <w:style w:type="paragraph" w:styleId="Nagwek8">
    <w:name w:val="heading 8"/>
    <w:basedOn w:val="Normalny"/>
    <w:next w:val="Normalny"/>
    <w:link w:val="Nagwek8Znak"/>
    <w:unhideWhenUsed/>
    <w:qFormat/>
    <w:rsid w:val="00AD6897"/>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nhideWhenUsed/>
    <w:qFormat/>
    <w:rsid w:val="00AD6897"/>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D6897"/>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rsid w:val="00AD6897"/>
    <w:rPr>
      <w:rFonts w:ascii="Arial" w:eastAsiaTheme="majorEastAsia" w:hAnsi="Arial" w:cstheme="majorBidi"/>
      <w:color w:val="2F5496" w:themeColor="accent1" w:themeShade="BF"/>
      <w:sz w:val="26"/>
      <w:szCs w:val="26"/>
    </w:rPr>
  </w:style>
  <w:style w:type="character" w:customStyle="1" w:styleId="Nagwek3Znak">
    <w:name w:val="Nagłówek 3 Znak"/>
    <w:basedOn w:val="Domylnaczcionkaakapitu"/>
    <w:link w:val="Nagwek3"/>
    <w:rsid w:val="00AD6897"/>
    <w:rPr>
      <w:rFonts w:asciiTheme="majorHAnsi" w:eastAsiaTheme="majorEastAsia" w:hAnsiTheme="majorHAnsi" w:cstheme="majorBidi"/>
      <w:color w:val="1F3763" w:themeColor="accent1" w:themeShade="7F"/>
      <w:sz w:val="24"/>
      <w:szCs w:val="24"/>
    </w:rPr>
  </w:style>
  <w:style w:type="character" w:customStyle="1" w:styleId="Nagwek6Znak">
    <w:name w:val="Nagłówek 6 Znak"/>
    <w:basedOn w:val="Domylnaczcionkaakapitu"/>
    <w:link w:val="Nagwek6"/>
    <w:rsid w:val="00AD6897"/>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rsid w:val="00AD6897"/>
    <w:rPr>
      <w:rFonts w:ascii="Times New Roman" w:eastAsia="Times New Roman" w:hAnsi="Times New Roman" w:cs="Times New Roman"/>
      <w:b/>
      <w:caps/>
      <w:sz w:val="24"/>
      <w:szCs w:val="24"/>
      <w:lang w:eastAsia="pl-PL"/>
    </w:rPr>
  </w:style>
  <w:style w:type="character" w:customStyle="1" w:styleId="Nagwek8Znak">
    <w:name w:val="Nagłówek 8 Znak"/>
    <w:basedOn w:val="Domylnaczcionkaakapitu"/>
    <w:link w:val="Nagwek8"/>
    <w:rsid w:val="00AD6897"/>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rsid w:val="00AD6897"/>
    <w:rPr>
      <w:rFonts w:asciiTheme="majorHAnsi" w:eastAsiaTheme="majorEastAsia" w:hAnsiTheme="majorHAnsi" w:cstheme="majorBidi"/>
      <w:i/>
      <w:iCs/>
      <w:color w:val="272727" w:themeColor="text1" w:themeTint="D8"/>
      <w:sz w:val="21"/>
      <w:szCs w:val="21"/>
    </w:rPr>
  </w:style>
  <w:style w:type="character" w:styleId="Hipercze">
    <w:name w:val="Hyperlink"/>
    <w:basedOn w:val="Domylnaczcionkaakapitu"/>
    <w:unhideWhenUsed/>
    <w:rsid w:val="00AD6897"/>
    <w:rPr>
      <w:color w:val="0563C1" w:themeColor="hyperlink"/>
      <w:u w:val="single"/>
    </w:rPr>
  </w:style>
  <w:style w:type="character" w:customStyle="1" w:styleId="Nierozpoznanawzmianka1">
    <w:name w:val="Nierozpoznana wzmianka1"/>
    <w:basedOn w:val="Domylnaczcionkaakapitu"/>
    <w:uiPriority w:val="99"/>
    <w:semiHidden/>
    <w:unhideWhenUsed/>
    <w:rsid w:val="00AD6897"/>
    <w:rPr>
      <w:color w:val="605E5C"/>
      <w:shd w:val="clear" w:color="auto" w:fill="E1DFDD"/>
    </w:rPr>
  </w:style>
  <w:style w:type="paragraph" w:styleId="Akapitzlist">
    <w:name w:val="List Paragraph"/>
    <w:aliases w:val="CW_Lista,normalny tekst,Podsis rysunku,Akapit z listą numerowaną,Preambuła,L1,Numerowanie,2 heading,A_wyliczenie,K-P_odwolanie,Akapit z listą5,maz_wyliczenie,opis dzialania"/>
    <w:basedOn w:val="Normalny"/>
    <w:link w:val="AkapitzlistZnak"/>
    <w:uiPriority w:val="34"/>
    <w:qFormat/>
    <w:rsid w:val="00AD6897"/>
    <w:pPr>
      <w:ind w:left="720"/>
      <w:contextualSpacing/>
    </w:pPr>
  </w:style>
  <w:style w:type="paragraph" w:styleId="Tekstdymka">
    <w:name w:val="Balloon Text"/>
    <w:basedOn w:val="Normalny"/>
    <w:link w:val="TekstdymkaZnak"/>
    <w:semiHidden/>
    <w:unhideWhenUsed/>
    <w:rsid w:val="00AD689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semiHidden/>
    <w:rsid w:val="00AD6897"/>
    <w:rPr>
      <w:rFonts w:ascii="Segoe UI" w:hAnsi="Segoe UI" w:cs="Segoe UI"/>
      <w:sz w:val="18"/>
      <w:szCs w:val="18"/>
    </w:rPr>
  </w:style>
  <w:style w:type="character" w:styleId="UyteHipercze">
    <w:name w:val="FollowedHyperlink"/>
    <w:basedOn w:val="Domylnaczcionkaakapitu"/>
    <w:uiPriority w:val="99"/>
    <w:semiHidden/>
    <w:unhideWhenUsed/>
    <w:rsid w:val="00AD6897"/>
    <w:rPr>
      <w:color w:val="954F72" w:themeColor="followedHyperlink"/>
      <w:u w:val="single"/>
    </w:rPr>
  </w:style>
  <w:style w:type="paragraph" w:styleId="Tekstpodstawowy">
    <w:name w:val="Body Text"/>
    <w:basedOn w:val="Normalny"/>
    <w:link w:val="TekstpodstawowyZnak"/>
    <w:rsid w:val="00AD6897"/>
    <w:pPr>
      <w:spacing w:after="0" w:line="240" w:lineRule="auto"/>
    </w:pPr>
    <w:rPr>
      <w:rFonts w:ascii="TimesNewRomanPS" w:eastAsia="Times New Roman" w:hAnsi="TimesNewRomanPS" w:cs="Times New Roman"/>
      <w:color w:val="000000"/>
      <w:sz w:val="24"/>
      <w:szCs w:val="20"/>
      <w:lang w:val="cs-CZ" w:eastAsia="pl-PL"/>
    </w:rPr>
  </w:style>
  <w:style w:type="character" w:customStyle="1" w:styleId="TekstpodstawowyZnak">
    <w:name w:val="Tekst podstawowy Znak"/>
    <w:basedOn w:val="Domylnaczcionkaakapitu"/>
    <w:link w:val="Tekstpodstawowy"/>
    <w:rsid w:val="00AD6897"/>
    <w:rPr>
      <w:rFonts w:ascii="TimesNewRomanPS" w:eastAsia="Times New Roman" w:hAnsi="TimesNewRomanPS" w:cs="Times New Roman"/>
      <w:color w:val="000000"/>
      <w:sz w:val="24"/>
      <w:szCs w:val="20"/>
      <w:lang w:val="cs-CZ" w:eastAsia="pl-PL"/>
    </w:rPr>
  </w:style>
  <w:style w:type="paragraph" w:customStyle="1" w:styleId="Akapitzlist1">
    <w:name w:val="Akapit z listą1"/>
    <w:basedOn w:val="Normalny"/>
    <w:rsid w:val="00AD6897"/>
    <w:pPr>
      <w:spacing w:after="200" w:line="276" w:lineRule="auto"/>
      <w:ind w:left="720"/>
    </w:pPr>
    <w:rPr>
      <w:rFonts w:ascii="Calibri" w:eastAsia="Times New Roman" w:hAnsi="Calibri" w:cs="Times New Roman"/>
      <w:sz w:val="24"/>
      <w:szCs w:val="24"/>
    </w:rPr>
  </w:style>
  <w:style w:type="paragraph" w:customStyle="1" w:styleId="Domylnie">
    <w:name w:val="Domyślnie"/>
    <w:rsid w:val="00AD6897"/>
    <w:pPr>
      <w:widowControl w:val="0"/>
      <w:autoSpaceDE w:val="0"/>
      <w:autoSpaceDN w:val="0"/>
      <w:adjustRightInd w:val="0"/>
      <w:spacing w:after="0" w:line="240" w:lineRule="auto"/>
    </w:pPr>
    <w:rPr>
      <w:rFonts w:ascii="Nimbus Roman No9 L" w:eastAsia="Times New Roman" w:hAnsi="Times New Roman" w:cs="Times New Roman"/>
      <w:sz w:val="24"/>
      <w:szCs w:val="24"/>
      <w:lang w:eastAsia="pl-PL"/>
    </w:rPr>
  </w:style>
  <w:style w:type="character" w:styleId="Pogrubienie">
    <w:name w:val="Strong"/>
    <w:uiPriority w:val="22"/>
    <w:qFormat/>
    <w:rsid w:val="00AD6897"/>
    <w:rPr>
      <w:b/>
      <w:bCs/>
    </w:rPr>
  </w:style>
  <w:style w:type="paragraph" w:styleId="NormalnyWeb">
    <w:name w:val="Normal (Web)"/>
    <w:basedOn w:val="Normalny"/>
    <w:uiPriority w:val="99"/>
    <w:unhideWhenUsed/>
    <w:rsid w:val="00AD6897"/>
    <w:pPr>
      <w:spacing w:before="100" w:beforeAutospacing="1" w:after="100" w:afterAutospacing="1" w:line="240" w:lineRule="auto"/>
    </w:pPr>
    <w:rPr>
      <w:rFonts w:ascii="Times" w:eastAsia="Times New Roman" w:hAnsi="Times" w:cs="Times New Roman"/>
      <w:sz w:val="20"/>
      <w:szCs w:val="20"/>
      <w:lang w:val="en-US"/>
    </w:rPr>
  </w:style>
  <w:style w:type="paragraph" w:styleId="Nagwek">
    <w:name w:val="header"/>
    <w:basedOn w:val="Normalny"/>
    <w:link w:val="NagwekZnak"/>
    <w:unhideWhenUsed/>
    <w:rsid w:val="00AD6897"/>
    <w:pPr>
      <w:tabs>
        <w:tab w:val="center" w:pos="4536"/>
        <w:tab w:val="right" w:pos="9072"/>
      </w:tabs>
      <w:spacing w:after="0" w:line="240" w:lineRule="auto"/>
    </w:pPr>
  </w:style>
  <w:style w:type="character" w:customStyle="1" w:styleId="NagwekZnak">
    <w:name w:val="Nagłówek Znak"/>
    <w:basedOn w:val="Domylnaczcionkaakapitu"/>
    <w:link w:val="Nagwek"/>
    <w:rsid w:val="00AD6897"/>
    <w:rPr>
      <w:rFonts w:ascii="Arial" w:hAnsi="Arial"/>
    </w:rPr>
  </w:style>
  <w:style w:type="paragraph" w:styleId="Stopka">
    <w:name w:val="footer"/>
    <w:basedOn w:val="Normalny"/>
    <w:link w:val="StopkaZnak"/>
    <w:uiPriority w:val="99"/>
    <w:unhideWhenUsed/>
    <w:rsid w:val="00AD689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D6897"/>
    <w:rPr>
      <w:rFonts w:ascii="Arial" w:hAnsi="Arial"/>
    </w:rPr>
  </w:style>
  <w:style w:type="paragraph" w:customStyle="1" w:styleId="Default">
    <w:name w:val="Default"/>
    <w:rsid w:val="00AD6897"/>
    <w:pPr>
      <w:autoSpaceDE w:val="0"/>
      <w:autoSpaceDN w:val="0"/>
      <w:adjustRightInd w:val="0"/>
      <w:spacing w:after="0" w:line="240" w:lineRule="auto"/>
    </w:pPr>
    <w:rPr>
      <w:rFonts w:ascii="Liberation Sans" w:hAnsi="Liberation Sans" w:cs="Liberation Sans"/>
      <w:color w:val="000000"/>
      <w:sz w:val="24"/>
      <w:szCs w:val="24"/>
    </w:rPr>
  </w:style>
  <w:style w:type="character" w:customStyle="1" w:styleId="AkapitzlistZnak">
    <w:name w:val="Akapit z listą Znak"/>
    <w:aliases w:val="CW_Lista Znak,normalny tekst Znak,Podsis rysunku Znak,Akapit z listą numerowaną Znak,Preambuła Znak,L1 Znak,Numerowanie Znak,2 heading Znak,A_wyliczenie Znak,K-P_odwolanie Znak,Akapit z listą5 Znak,maz_wyliczenie Znak"/>
    <w:link w:val="Akapitzlist"/>
    <w:uiPriority w:val="34"/>
    <w:qFormat/>
    <w:locked/>
    <w:rsid w:val="00AD6897"/>
    <w:rPr>
      <w:rFonts w:ascii="Arial" w:hAnsi="Arial"/>
    </w:rPr>
  </w:style>
  <w:style w:type="character" w:styleId="Nierozpoznanawzmianka">
    <w:name w:val="Unresolved Mention"/>
    <w:basedOn w:val="Domylnaczcionkaakapitu"/>
    <w:uiPriority w:val="99"/>
    <w:semiHidden/>
    <w:unhideWhenUsed/>
    <w:rsid w:val="00AD6897"/>
    <w:rPr>
      <w:color w:val="605E5C"/>
      <w:shd w:val="clear" w:color="auto" w:fill="E1DFDD"/>
    </w:rPr>
  </w:style>
  <w:style w:type="character" w:customStyle="1" w:styleId="Teksttreci">
    <w:name w:val="Tekst treści_"/>
    <w:rsid w:val="00AD6897"/>
    <w:rPr>
      <w:spacing w:val="2"/>
      <w:sz w:val="21"/>
      <w:szCs w:val="21"/>
      <w:shd w:val="clear" w:color="auto" w:fill="FFFFFF"/>
    </w:rPr>
  </w:style>
  <w:style w:type="paragraph" w:customStyle="1" w:styleId="Teksttreci1">
    <w:name w:val="Tekst treści1"/>
    <w:basedOn w:val="Normalny"/>
    <w:rsid w:val="00AD6897"/>
    <w:pPr>
      <w:widowControl w:val="0"/>
      <w:shd w:val="clear" w:color="auto" w:fill="FFFFFF"/>
      <w:spacing w:after="0" w:line="278" w:lineRule="exact"/>
      <w:ind w:hanging="640"/>
    </w:pPr>
    <w:rPr>
      <w:rFonts w:eastAsia="Calibri" w:cs="Arial"/>
      <w:sz w:val="18"/>
      <w:szCs w:val="18"/>
    </w:rPr>
  </w:style>
  <w:style w:type="character" w:customStyle="1" w:styleId="Nagwek20">
    <w:name w:val="Nagłówek #2_"/>
    <w:rsid w:val="00AD6897"/>
    <w:rPr>
      <w:rFonts w:ascii="Arial" w:hAnsi="Arial" w:cs="Arial"/>
      <w:b/>
      <w:bCs/>
      <w:shd w:val="clear" w:color="auto" w:fill="FFFFFF"/>
    </w:rPr>
  </w:style>
  <w:style w:type="character" w:customStyle="1" w:styleId="TeksttreciPogrubienie">
    <w:name w:val="Tekst treści + Pogrubienie"/>
    <w:rsid w:val="00AD6897"/>
    <w:rPr>
      <w:rFonts w:ascii="Arial" w:hAnsi="Arial" w:cs="Arial"/>
      <w:b/>
      <w:bCs/>
      <w:spacing w:val="2"/>
      <w:sz w:val="20"/>
      <w:szCs w:val="20"/>
      <w:shd w:val="clear" w:color="auto" w:fill="FFFFFF"/>
    </w:rPr>
  </w:style>
  <w:style w:type="paragraph" w:styleId="Tekstpodstawowy3">
    <w:name w:val="Body Text 3"/>
    <w:basedOn w:val="Normalny"/>
    <w:link w:val="Tekstpodstawowy3Znak"/>
    <w:semiHidden/>
    <w:unhideWhenUsed/>
    <w:rsid w:val="00AD6897"/>
    <w:pPr>
      <w:spacing w:after="120"/>
    </w:pPr>
    <w:rPr>
      <w:sz w:val="16"/>
      <w:szCs w:val="16"/>
    </w:rPr>
  </w:style>
  <w:style w:type="character" w:customStyle="1" w:styleId="Tekstpodstawowy3Znak">
    <w:name w:val="Tekst podstawowy 3 Znak"/>
    <w:basedOn w:val="Domylnaczcionkaakapitu"/>
    <w:link w:val="Tekstpodstawowy3"/>
    <w:semiHidden/>
    <w:rsid w:val="00AD6897"/>
    <w:rPr>
      <w:rFonts w:ascii="Arial" w:hAnsi="Arial"/>
      <w:sz w:val="16"/>
      <w:szCs w:val="16"/>
    </w:rPr>
  </w:style>
  <w:style w:type="paragraph" w:styleId="Tekstpodstawowywcity">
    <w:name w:val="Body Text Indent"/>
    <w:basedOn w:val="Normalny"/>
    <w:link w:val="TekstpodstawowywcityZnak"/>
    <w:semiHidden/>
    <w:unhideWhenUsed/>
    <w:rsid w:val="00AD6897"/>
    <w:pPr>
      <w:spacing w:after="120"/>
      <w:ind w:left="283"/>
    </w:pPr>
  </w:style>
  <w:style w:type="character" w:customStyle="1" w:styleId="TekstpodstawowywcityZnak">
    <w:name w:val="Tekst podstawowy wcięty Znak"/>
    <w:basedOn w:val="Domylnaczcionkaakapitu"/>
    <w:link w:val="Tekstpodstawowywcity"/>
    <w:semiHidden/>
    <w:rsid w:val="00AD6897"/>
    <w:rPr>
      <w:rFonts w:ascii="Arial" w:hAnsi="Arial"/>
    </w:rPr>
  </w:style>
  <w:style w:type="paragraph" w:styleId="Tekstprzypisudolnego">
    <w:name w:val="footnote text"/>
    <w:basedOn w:val="Normalny"/>
    <w:link w:val="TekstprzypisudolnegoZnak"/>
    <w:semiHidden/>
    <w:unhideWhenUsed/>
    <w:rsid w:val="00AD6897"/>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AD6897"/>
    <w:rPr>
      <w:rFonts w:ascii="Times New Roman" w:eastAsia="Times New Roman" w:hAnsi="Times New Roman" w:cs="Times New Roman"/>
      <w:sz w:val="20"/>
      <w:szCs w:val="20"/>
      <w:lang w:eastAsia="pl-PL"/>
    </w:rPr>
  </w:style>
  <w:style w:type="character" w:styleId="Odwoanieprzypisudolnego">
    <w:name w:val="footnote reference"/>
    <w:semiHidden/>
    <w:unhideWhenUsed/>
    <w:rsid w:val="00AD6897"/>
    <w:rPr>
      <w:vertAlign w:val="superscript"/>
    </w:rPr>
  </w:style>
  <w:style w:type="paragraph" w:styleId="Zwykytekst">
    <w:name w:val="Plain Text"/>
    <w:basedOn w:val="Normalny"/>
    <w:link w:val="ZwykytekstZnak"/>
    <w:rsid w:val="00AD6897"/>
    <w:pPr>
      <w:spacing w:after="0" w:line="240" w:lineRule="auto"/>
    </w:pPr>
    <w:rPr>
      <w:rFonts w:ascii="Courier New" w:eastAsia="Times New Roman" w:hAnsi="Courier New" w:cs="Times New Roman"/>
      <w:sz w:val="20"/>
      <w:szCs w:val="20"/>
    </w:rPr>
  </w:style>
  <w:style w:type="character" w:customStyle="1" w:styleId="ZwykytekstZnak">
    <w:name w:val="Zwykły tekst Znak"/>
    <w:basedOn w:val="Domylnaczcionkaakapitu"/>
    <w:link w:val="Zwykytekst"/>
    <w:rsid w:val="00AD6897"/>
    <w:rPr>
      <w:rFonts w:ascii="Courier New" w:eastAsia="Times New Roman" w:hAnsi="Courier New" w:cs="Times New Roman"/>
      <w:sz w:val="20"/>
      <w:szCs w:val="20"/>
    </w:rPr>
  </w:style>
  <w:style w:type="paragraph" w:customStyle="1" w:styleId="Styl1">
    <w:name w:val="Styl1"/>
    <w:basedOn w:val="Normalny"/>
    <w:rsid w:val="00AD6897"/>
    <w:pPr>
      <w:widowControl w:val="0"/>
      <w:suppressAutoHyphens/>
      <w:spacing w:after="0" w:line="100" w:lineRule="atLeast"/>
      <w:jc w:val="both"/>
    </w:pPr>
    <w:rPr>
      <w:rFonts w:ascii="Times New Roman" w:eastAsia="Times New Roman" w:hAnsi="Times New Roman" w:cs="Times New Roman"/>
      <w:sz w:val="24"/>
      <w:szCs w:val="24"/>
      <w:lang w:eastAsia="ar-SA"/>
    </w:rPr>
  </w:style>
  <w:style w:type="paragraph" w:styleId="Tekstpodstawowy2">
    <w:name w:val="Body Text 2"/>
    <w:basedOn w:val="Normalny"/>
    <w:link w:val="Tekstpodstawowy2Znak"/>
    <w:semiHidden/>
    <w:rsid w:val="00AD6897"/>
    <w:pPr>
      <w:spacing w:before="120" w:after="0" w:line="240" w:lineRule="auto"/>
      <w:jc w:val="both"/>
    </w:pPr>
    <w:rPr>
      <w:rFonts w:ascii="Times New Roman" w:eastAsia="Times New Roman" w:hAnsi="Times New Roman" w:cs="Times New Roman"/>
      <w:bCs/>
      <w:lang w:eastAsia="pl-PL"/>
    </w:rPr>
  </w:style>
  <w:style w:type="character" w:customStyle="1" w:styleId="Tekstpodstawowy2Znak">
    <w:name w:val="Tekst podstawowy 2 Znak"/>
    <w:basedOn w:val="Domylnaczcionkaakapitu"/>
    <w:link w:val="Tekstpodstawowy2"/>
    <w:semiHidden/>
    <w:rsid w:val="00AD6897"/>
    <w:rPr>
      <w:rFonts w:ascii="Times New Roman" w:eastAsia="Times New Roman" w:hAnsi="Times New Roman" w:cs="Times New Roman"/>
      <w:bCs/>
      <w:lang w:eastAsia="pl-PL"/>
    </w:rPr>
  </w:style>
  <w:style w:type="paragraph" w:styleId="Tekstpodstawowywcity2">
    <w:name w:val="Body Text Indent 2"/>
    <w:basedOn w:val="Normalny"/>
    <w:link w:val="Tekstpodstawowywcity2Znak"/>
    <w:semiHidden/>
    <w:rsid w:val="00AD6897"/>
    <w:pPr>
      <w:spacing w:after="0" w:line="240" w:lineRule="auto"/>
      <w:ind w:left="709" w:hanging="709"/>
      <w:jc w:val="both"/>
    </w:pPr>
    <w:rPr>
      <w:rFonts w:ascii="Times New Roman" w:eastAsia="Times New Roman" w:hAnsi="Times New Roman" w:cs="Times New Roman"/>
      <w:b/>
      <w:caps/>
      <w:color w:val="000000"/>
      <w:sz w:val="24"/>
      <w:szCs w:val="24"/>
      <w:lang w:eastAsia="pl-PL"/>
    </w:rPr>
  </w:style>
  <w:style w:type="character" w:customStyle="1" w:styleId="Tekstpodstawowywcity2Znak">
    <w:name w:val="Tekst podstawowy wcięty 2 Znak"/>
    <w:basedOn w:val="Domylnaczcionkaakapitu"/>
    <w:link w:val="Tekstpodstawowywcity2"/>
    <w:semiHidden/>
    <w:rsid w:val="00AD6897"/>
    <w:rPr>
      <w:rFonts w:ascii="Times New Roman" w:eastAsia="Times New Roman" w:hAnsi="Times New Roman" w:cs="Times New Roman"/>
      <w:b/>
      <w:caps/>
      <w:color w:val="000000"/>
      <w:sz w:val="24"/>
      <w:szCs w:val="24"/>
      <w:lang w:eastAsia="pl-PL"/>
    </w:rPr>
  </w:style>
  <w:style w:type="paragraph" w:customStyle="1" w:styleId="Tekstpodstawowywcity1">
    <w:name w:val="Tekst podstawowy wcięty1"/>
    <w:basedOn w:val="Normalny"/>
    <w:rsid w:val="00AD6897"/>
    <w:pPr>
      <w:spacing w:after="120" w:line="240" w:lineRule="auto"/>
      <w:ind w:left="283"/>
    </w:pPr>
    <w:rPr>
      <w:rFonts w:ascii="Times New Roman" w:eastAsia="Times New Roman" w:hAnsi="Times New Roman" w:cs="Times New Roman"/>
      <w:sz w:val="20"/>
      <w:szCs w:val="20"/>
      <w:lang w:eastAsia="pl-PL"/>
    </w:rPr>
  </w:style>
  <w:style w:type="character" w:styleId="Numerstrony">
    <w:name w:val="page number"/>
    <w:basedOn w:val="Domylnaczcionkaakapitu"/>
    <w:semiHidden/>
    <w:rsid w:val="00AD6897"/>
  </w:style>
  <w:style w:type="character" w:customStyle="1" w:styleId="FontStyle15">
    <w:name w:val="Font Style15"/>
    <w:rsid w:val="00AD6897"/>
    <w:rPr>
      <w:rFonts w:ascii="Arial" w:hAnsi="Arial" w:cs="Arial"/>
      <w:sz w:val="24"/>
      <w:szCs w:val="24"/>
    </w:rPr>
  </w:style>
  <w:style w:type="character" w:customStyle="1" w:styleId="st">
    <w:name w:val="st"/>
    <w:basedOn w:val="Domylnaczcionkaakapitu"/>
    <w:rsid w:val="00AD6897"/>
  </w:style>
  <w:style w:type="paragraph" w:styleId="Tytu">
    <w:name w:val="Title"/>
    <w:aliases w:val=" Znak Znak Znak,Znak Znak Znak"/>
    <w:basedOn w:val="Normalny"/>
    <w:link w:val="TytuZnak"/>
    <w:qFormat/>
    <w:rsid w:val="00AD6897"/>
    <w:pPr>
      <w:shd w:val="clear" w:color="auto" w:fill="FFFFFF"/>
      <w:tabs>
        <w:tab w:val="left" w:pos="240"/>
      </w:tabs>
      <w:spacing w:after="0" w:line="240" w:lineRule="auto"/>
      <w:ind w:left="173"/>
      <w:jc w:val="center"/>
    </w:pPr>
    <w:rPr>
      <w:rFonts w:ascii="Times New Roman" w:eastAsia="Times New Roman" w:hAnsi="Times New Roman" w:cs="Times New Roman"/>
      <w:b/>
      <w:bCs/>
      <w:sz w:val="28"/>
      <w:szCs w:val="24"/>
      <w:lang w:eastAsia="pl-PL"/>
    </w:rPr>
  </w:style>
  <w:style w:type="character" w:customStyle="1" w:styleId="TytuZnak">
    <w:name w:val="Tytuł Znak"/>
    <w:aliases w:val=" Znak Znak Znak Znak,Znak Znak Znak Znak"/>
    <w:basedOn w:val="Domylnaczcionkaakapitu"/>
    <w:link w:val="Tytu"/>
    <w:rsid w:val="00AD6897"/>
    <w:rPr>
      <w:rFonts w:ascii="Times New Roman" w:eastAsia="Times New Roman" w:hAnsi="Times New Roman" w:cs="Times New Roman"/>
      <w:b/>
      <w:bCs/>
      <w:sz w:val="28"/>
      <w:szCs w:val="24"/>
      <w:shd w:val="clear" w:color="auto" w:fill="FFFFFF"/>
      <w:lang w:eastAsia="pl-PL"/>
    </w:rPr>
  </w:style>
  <w:style w:type="paragraph" w:styleId="Bezodstpw">
    <w:name w:val="No Spacing"/>
    <w:qFormat/>
    <w:rsid w:val="00AD6897"/>
    <w:pPr>
      <w:spacing w:after="0" w:line="240" w:lineRule="auto"/>
    </w:pPr>
    <w:rPr>
      <w:rFonts w:ascii="Times New Roman" w:eastAsia="Times New Roman" w:hAnsi="Times New Roman" w:cs="Times New Roman"/>
      <w:sz w:val="24"/>
      <w:szCs w:val="20"/>
      <w:lang w:eastAsia="pl-PL"/>
    </w:rPr>
  </w:style>
  <w:style w:type="paragraph" w:customStyle="1" w:styleId="Standard">
    <w:name w:val="Standard"/>
    <w:rsid w:val="00AD6897"/>
    <w:pPr>
      <w:widowControl w:val="0"/>
      <w:suppressAutoHyphens/>
      <w:autoSpaceDN w:val="0"/>
      <w:spacing w:after="0" w:line="240" w:lineRule="auto"/>
      <w:textAlignment w:val="baseline"/>
    </w:pPr>
    <w:rPr>
      <w:rFonts w:ascii="Times New Roman" w:eastAsia="Arial Unicode MS" w:hAnsi="Times New Roman" w:cs="Mangal"/>
      <w:kern w:val="3"/>
      <w:sz w:val="24"/>
      <w:szCs w:val="24"/>
      <w:lang w:eastAsia="zh-CN" w:bidi="hi-IN"/>
    </w:rPr>
  </w:style>
  <w:style w:type="paragraph" w:customStyle="1" w:styleId="ListParagraph1">
    <w:name w:val="List Paragraph1"/>
    <w:basedOn w:val="Normalny"/>
    <w:rsid w:val="00AD6897"/>
    <w:pPr>
      <w:spacing w:after="200" w:line="276" w:lineRule="auto"/>
      <w:ind w:left="720"/>
      <w:contextualSpacing/>
    </w:pPr>
    <w:rPr>
      <w:rFonts w:ascii="Calibri" w:eastAsia="Times New Roman" w:hAnsi="Calibri" w:cs="Times New Roman"/>
    </w:rPr>
  </w:style>
  <w:style w:type="paragraph" w:customStyle="1" w:styleId="Akapitzlist2">
    <w:name w:val="Akapit z listą2"/>
    <w:basedOn w:val="Normalny"/>
    <w:rsid w:val="00AD6897"/>
    <w:pPr>
      <w:spacing w:after="200" w:line="276" w:lineRule="auto"/>
      <w:ind w:left="720"/>
    </w:pPr>
    <w:rPr>
      <w:rFonts w:ascii="Calibri" w:eastAsia="Times New Roman" w:hAnsi="Calibri" w:cs="Times New Roman"/>
      <w:sz w:val="24"/>
      <w:szCs w:val="24"/>
    </w:rPr>
  </w:style>
  <w:style w:type="paragraph" w:customStyle="1" w:styleId="Teksttreci0">
    <w:name w:val="Tekst treści"/>
    <w:basedOn w:val="Normalny"/>
    <w:rsid w:val="00AD6897"/>
    <w:pPr>
      <w:shd w:val="clear" w:color="auto" w:fill="FFFFFF"/>
      <w:spacing w:after="0" w:line="240" w:lineRule="atLeast"/>
      <w:ind w:hanging="360"/>
    </w:pPr>
    <w:rPr>
      <w:rFonts w:ascii="Times New Roman" w:eastAsia="Times New Roman" w:hAnsi="Times New Roman" w:cs="Times New Roman"/>
      <w:spacing w:val="2"/>
      <w:sz w:val="21"/>
      <w:szCs w:val="21"/>
      <w:shd w:val="clear" w:color="auto" w:fill="FFFFFF"/>
      <w:lang w:eastAsia="pl-PL"/>
    </w:rPr>
  </w:style>
  <w:style w:type="character" w:customStyle="1" w:styleId="Teksttreci10">
    <w:name w:val="Tekst treści10"/>
    <w:rsid w:val="00AD6897"/>
    <w:rPr>
      <w:rFonts w:ascii="Arial" w:hAnsi="Arial" w:cs="Arial"/>
      <w:spacing w:val="2"/>
      <w:sz w:val="18"/>
      <w:szCs w:val="18"/>
      <w:u w:val="single"/>
      <w:shd w:val="clear" w:color="auto" w:fill="FFFFFF"/>
      <w:lang w:val="en-US" w:eastAsia="en-US"/>
    </w:rPr>
  </w:style>
  <w:style w:type="character" w:customStyle="1" w:styleId="Teksttreci9">
    <w:name w:val="Tekst treści9"/>
    <w:rsid w:val="00AD6897"/>
    <w:rPr>
      <w:rFonts w:ascii="Arial" w:hAnsi="Arial" w:cs="Arial"/>
      <w:noProof/>
      <w:spacing w:val="2"/>
      <w:sz w:val="18"/>
      <w:szCs w:val="18"/>
      <w:u w:val="none"/>
      <w:shd w:val="clear" w:color="auto" w:fill="FFFFFF"/>
    </w:rPr>
  </w:style>
  <w:style w:type="character" w:customStyle="1" w:styleId="Teksttreci8">
    <w:name w:val="Tekst treści8"/>
    <w:rsid w:val="00AD6897"/>
    <w:rPr>
      <w:rFonts w:ascii="Arial" w:hAnsi="Arial" w:cs="Arial"/>
      <w:spacing w:val="2"/>
      <w:sz w:val="18"/>
      <w:szCs w:val="18"/>
      <w:u w:val="single"/>
      <w:shd w:val="clear" w:color="auto" w:fill="FFFFFF"/>
    </w:rPr>
  </w:style>
  <w:style w:type="paragraph" w:customStyle="1" w:styleId="Nagwek21">
    <w:name w:val="Nagłówek #21"/>
    <w:basedOn w:val="Normalny"/>
    <w:rsid w:val="00AD6897"/>
    <w:pPr>
      <w:widowControl w:val="0"/>
      <w:shd w:val="clear" w:color="auto" w:fill="FFFFFF"/>
      <w:spacing w:after="180" w:line="240" w:lineRule="atLeast"/>
      <w:ind w:hanging="680"/>
      <w:jc w:val="both"/>
      <w:outlineLvl w:val="1"/>
    </w:pPr>
    <w:rPr>
      <w:rFonts w:eastAsia="Times New Roman" w:cs="Arial"/>
      <w:b/>
      <w:bCs/>
      <w:sz w:val="20"/>
      <w:szCs w:val="20"/>
      <w:lang w:eastAsia="pl-PL"/>
    </w:rPr>
  </w:style>
  <w:style w:type="character" w:customStyle="1" w:styleId="apple-converted-space">
    <w:name w:val="apple-converted-space"/>
    <w:rsid w:val="00AD6897"/>
  </w:style>
  <w:style w:type="paragraph" w:customStyle="1" w:styleId="ChapterTitle">
    <w:name w:val="ChapterTitle"/>
    <w:basedOn w:val="Normalny"/>
    <w:next w:val="Normalny"/>
    <w:rsid w:val="00AD6897"/>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AD6897"/>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AD6897"/>
    <w:pPr>
      <w:spacing w:before="120" w:after="120" w:line="240" w:lineRule="auto"/>
      <w:jc w:val="center"/>
    </w:pPr>
    <w:rPr>
      <w:rFonts w:ascii="Times New Roman" w:eastAsia="Calibri" w:hAnsi="Times New Roman" w:cs="Times New Roman"/>
      <w:b/>
      <w:sz w:val="24"/>
      <w:u w:val="single"/>
      <w:lang w:eastAsia="en-GB"/>
    </w:rPr>
  </w:style>
  <w:style w:type="paragraph" w:styleId="Tekstprzypisukocowego">
    <w:name w:val="endnote text"/>
    <w:basedOn w:val="Normalny"/>
    <w:link w:val="TekstprzypisukocowegoZnak"/>
    <w:semiHidden/>
    <w:unhideWhenUsed/>
    <w:rsid w:val="00AD6897"/>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AD6897"/>
    <w:rPr>
      <w:rFonts w:ascii="Times New Roman" w:eastAsia="Times New Roman" w:hAnsi="Times New Roman" w:cs="Times New Roman"/>
      <w:sz w:val="20"/>
      <w:szCs w:val="20"/>
      <w:lang w:eastAsia="pl-PL"/>
    </w:rPr>
  </w:style>
  <w:style w:type="character" w:styleId="Odwoanieprzypisukocowego">
    <w:name w:val="endnote reference"/>
    <w:semiHidden/>
    <w:unhideWhenUsed/>
    <w:rsid w:val="00AD6897"/>
    <w:rPr>
      <w:vertAlign w:val="superscript"/>
    </w:rPr>
  </w:style>
  <w:style w:type="paragraph" w:styleId="Tekstpodstawowywcity3">
    <w:name w:val="Body Text Indent 3"/>
    <w:basedOn w:val="Normalny"/>
    <w:link w:val="Tekstpodstawowywcity3Znak"/>
    <w:semiHidden/>
    <w:unhideWhenUsed/>
    <w:rsid w:val="00AD6897"/>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semiHidden/>
    <w:rsid w:val="00AD6897"/>
    <w:rPr>
      <w:rFonts w:ascii="Times New Roman" w:eastAsia="Times New Roman" w:hAnsi="Times New Roman" w:cs="Times New Roman"/>
      <w:sz w:val="16"/>
      <w:szCs w:val="16"/>
      <w:lang w:eastAsia="pl-PL"/>
    </w:rPr>
  </w:style>
  <w:style w:type="character" w:styleId="Odwoaniedokomentarza">
    <w:name w:val="annotation reference"/>
    <w:semiHidden/>
    <w:unhideWhenUsed/>
    <w:rsid w:val="00AD6897"/>
    <w:rPr>
      <w:sz w:val="16"/>
      <w:szCs w:val="16"/>
    </w:rPr>
  </w:style>
  <w:style w:type="paragraph" w:styleId="Tekstkomentarza">
    <w:name w:val="annotation text"/>
    <w:basedOn w:val="Normalny"/>
    <w:link w:val="TekstkomentarzaZnak"/>
    <w:semiHidden/>
    <w:unhideWhenUsed/>
    <w:rsid w:val="00AD6897"/>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semiHidden/>
    <w:rsid w:val="00AD6897"/>
    <w:rPr>
      <w:rFonts w:ascii="Times New Roman" w:eastAsia="Times New Roman" w:hAnsi="Times New Roman" w:cs="Times New Roman"/>
      <w:sz w:val="20"/>
      <w:szCs w:val="20"/>
      <w:lang w:eastAsia="pl-PL"/>
    </w:rPr>
  </w:style>
  <w:style w:type="paragraph" w:customStyle="1" w:styleId="Akapitzlist3">
    <w:name w:val="Akapit z listą3"/>
    <w:basedOn w:val="Normalny"/>
    <w:rsid w:val="00AD6897"/>
    <w:pPr>
      <w:spacing w:after="200" w:line="276" w:lineRule="auto"/>
      <w:ind w:left="720"/>
    </w:pPr>
    <w:rPr>
      <w:rFonts w:ascii="Calibri" w:eastAsia="Times New Roman" w:hAnsi="Calibri" w:cs="Times New Roman"/>
      <w:sz w:val="24"/>
      <w:szCs w:val="24"/>
    </w:rPr>
  </w:style>
  <w:style w:type="paragraph" w:customStyle="1" w:styleId="Tekstpodstawowy31">
    <w:name w:val="Tekst podstawowy 31"/>
    <w:basedOn w:val="Normalny"/>
    <w:rsid w:val="00AD6897"/>
    <w:pPr>
      <w:spacing w:after="0" w:line="240" w:lineRule="auto"/>
    </w:pPr>
    <w:rPr>
      <w:rFonts w:ascii="Times New Roman" w:eastAsia="Times New Roman" w:hAnsi="Times New Roman" w:cs="Times New Roman"/>
      <w:sz w:val="24"/>
      <w:szCs w:val="20"/>
      <w:lang w:eastAsia="pl-PL"/>
    </w:rPr>
  </w:style>
  <w:style w:type="character" w:customStyle="1" w:styleId="Teksttreci80">
    <w:name w:val="Tekst treści (8)_"/>
    <w:rsid w:val="00AD6897"/>
    <w:rPr>
      <w:sz w:val="17"/>
      <w:szCs w:val="17"/>
      <w:shd w:val="clear" w:color="auto" w:fill="FFFFFF"/>
    </w:rPr>
  </w:style>
  <w:style w:type="paragraph" w:customStyle="1" w:styleId="Teksttreci81">
    <w:name w:val="Tekst treści (8)1"/>
    <w:basedOn w:val="Normalny"/>
    <w:rsid w:val="00AD6897"/>
    <w:pPr>
      <w:widowControl w:val="0"/>
      <w:shd w:val="clear" w:color="auto" w:fill="FFFFFF"/>
      <w:spacing w:after="0" w:line="182" w:lineRule="exact"/>
      <w:ind w:hanging="260"/>
    </w:pPr>
    <w:rPr>
      <w:rFonts w:ascii="Times New Roman" w:eastAsia="Times New Roman" w:hAnsi="Times New Roman" w:cs="Times New Roman"/>
      <w:sz w:val="17"/>
      <w:szCs w:val="17"/>
      <w:lang w:eastAsia="pl-PL"/>
    </w:rPr>
  </w:style>
  <w:style w:type="character" w:customStyle="1" w:styleId="Teksttreci15">
    <w:name w:val="Tekst treści (15)_"/>
    <w:rsid w:val="00AD6897"/>
    <w:rPr>
      <w:b/>
      <w:bCs/>
      <w:sz w:val="14"/>
      <w:szCs w:val="14"/>
      <w:shd w:val="clear" w:color="auto" w:fill="FFFFFF"/>
    </w:rPr>
  </w:style>
  <w:style w:type="paragraph" w:customStyle="1" w:styleId="Teksttreci150">
    <w:name w:val="Tekst treści (15)"/>
    <w:basedOn w:val="Normalny"/>
    <w:rsid w:val="00AD6897"/>
    <w:pPr>
      <w:widowControl w:val="0"/>
      <w:shd w:val="clear" w:color="auto" w:fill="FFFFFF"/>
      <w:spacing w:after="0" w:line="182" w:lineRule="exact"/>
      <w:ind w:hanging="300"/>
      <w:jc w:val="both"/>
    </w:pPr>
    <w:rPr>
      <w:rFonts w:ascii="Times New Roman" w:eastAsia="Times New Roman" w:hAnsi="Times New Roman" w:cs="Times New Roman"/>
      <w:b/>
      <w:bCs/>
      <w:sz w:val="14"/>
      <w:szCs w:val="14"/>
      <w:lang w:eastAsia="pl-PL"/>
    </w:rPr>
  </w:style>
  <w:style w:type="character" w:customStyle="1" w:styleId="Nagwek22">
    <w:name w:val="Nagłówek #2"/>
    <w:rsid w:val="00AD6897"/>
    <w:rPr>
      <w:rFonts w:ascii="Arial" w:hAnsi="Arial" w:cs="Arial"/>
      <w:b/>
      <w:bCs/>
      <w:u w:val="single"/>
      <w:shd w:val="clear" w:color="auto" w:fill="FFFFFF"/>
    </w:rPr>
  </w:style>
  <w:style w:type="character" w:customStyle="1" w:styleId="Teksttreci13">
    <w:name w:val="Tekst treści (13)_"/>
    <w:rsid w:val="00AD6897"/>
    <w:rPr>
      <w:rFonts w:ascii="Tahoma" w:eastAsia="Tahoma" w:hAnsi="Tahoma" w:cs="Tahoma"/>
      <w:b/>
      <w:bCs/>
      <w:shd w:val="clear" w:color="auto" w:fill="FFFFFF"/>
    </w:rPr>
  </w:style>
  <w:style w:type="paragraph" w:customStyle="1" w:styleId="Teksttreci130">
    <w:name w:val="Tekst treści (13)"/>
    <w:basedOn w:val="Normalny"/>
    <w:rsid w:val="00AD6897"/>
    <w:pPr>
      <w:widowControl w:val="0"/>
      <w:shd w:val="clear" w:color="auto" w:fill="FFFFFF"/>
      <w:spacing w:before="240" w:after="0" w:line="263" w:lineRule="exact"/>
      <w:jc w:val="both"/>
    </w:pPr>
    <w:rPr>
      <w:rFonts w:ascii="Tahoma" w:eastAsia="Tahoma" w:hAnsi="Tahoma" w:cs="Times New Roman"/>
      <w:b/>
      <w:bCs/>
      <w:sz w:val="20"/>
      <w:szCs w:val="20"/>
      <w:lang w:eastAsia="pl-PL"/>
    </w:rPr>
  </w:style>
  <w:style w:type="paragraph" w:styleId="Tematkomentarza">
    <w:name w:val="annotation subject"/>
    <w:basedOn w:val="Tekstkomentarza"/>
    <w:next w:val="Tekstkomentarza"/>
    <w:link w:val="TematkomentarzaZnak"/>
    <w:semiHidden/>
    <w:unhideWhenUsed/>
    <w:rsid w:val="00AD6897"/>
    <w:rPr>
      <w:b/>
      <w:bCs/>
    </w:rPr>
  </w:style>
  <w:style w:type="character" w:customStyle="1" w:styleId="TematkomentarzaZnak">
    <w:name w:val="Temat komentarza Znak"/>
    <w:basedOn w:val="TekstkomentarzaZnak"/>
    <w:link w:val="Tematkomentarza"/>
    <w:semiHidden/>
    <w:rsid w:val="00AD6897"/>
    <w:rPr>
      <w:rFonts w:ascii="Times New Roman" w:eastAsia="Times New Roman" w:hAnsi="Times New Roman" w:cs="Times New Roman"/>
      <w:b/>
      <w:bCs/>
      <w:sz w:val="20"/>
      <w:szCs w:val="20"/>
      <w:lang w:eastAsia="pl-PL"/>
    </w:rPr>
  </w:style>
  <w:style w:type="character" w:customStyle="1" w:styleId="TekstkomentarzaZnak1">
    <w:name w:val="Tekst komentarza Znak1"/>
    <w:basedOn w:val="Domylnaczcionkaakapitu"/>
    <w:semiHidden/>
    <w:rsid w:val="00AD6897"/>
  </w:style>
  <w:style w:type="character" w:customStyle="1" w:styleId="Teksttreci2">
    <w:name w:val="Tekst treści (2)_"/>
    <w:basedOn w:val="Domylnaczcionkaakapitu"/>
    <w:link w:val="Teksttreci20"/>
    <w:rsid w:val="00AD6897"/>
    <w:rPr>
      <w:shd w:val="clear" w:color="auto" w:fill="FFFFFF"/>
    </w:rPr>
  </w:style>
  <w:style w:type="paragraph" w:customStyle="1" w:styleId="Teksttreci20">
    <w:name w:val="Tekst treści (2)"/>
    <w:basedOn w:val="Normalny"/>
    <w:link w:val="Teksttreci2"/>
    <w:rsid w:val="00AD6897"/>
    <w:pPr>
      <w:widowControl w:val="0"/>
      <w:shd w:val="clear" w:color="auto" w:fill="FFFFFF"/>
      <w:spacing w:after="0" w:line="254" w:lineRule="exact"/>
    </w:pPr>
    <w:rPr>
      <w:rFonts w:asciiTheme="minorHAnsi" w:hAnsiTheme="minorHAnsi"/>
    </w:rPr>
  </w:style>
  <w:style w:type="paragraph" w:customStyle="1" w:styleId="msonormal0">
    <w:name w:val="msonormal"/>
    <w:basedOn w:val="Normalny"/>
    <w:semiHidden/>
    <w:rsid w:val="00AD6897"/>
    <w:pPr>
      <w:spacing w:before="100" w:beforeAutospacing="1" w:after="100" w:afterAutospacing="1" w:line="240" w:lineRule="auto"/>
    </w:pPr>
    <w:rPr>
      <w:rFonts w:ascii="Verdana" w:eastAsia="Times New Roman" w:hAnsi="Verdana" w:cs="Times New Roman"/>
      <w:sz w:val="18"/>
      <w:szCs w:val="18"/>
      <w:lang w:eastAsia="pl-PL"/>
    </w:rPr>
  </w:style>
  <w:style w:type="character" w:customStyle="1" w:styleId="TytuZnak1">
    <w:name w:val="Tytuł Znak1"/>
    <w:aliases w:val="Znak Znak Znak Znak1"/>
    <w:basedOn w:val="Domylnaczcionkaakapitu"/>
    <w:rsid w:val="00AD6897"/>
    <w:rPr>
      <w:rFonts w:asciiTheme="majorHAnsi" w:eastAsiaTheme="majorEastAsia" w:hAnsiTheme="majorHAnsi" w:cstheme="majorBidi"/>
      <w:spacing w:val="-10"/>
      <w:kern w:val="28"/>
      <w:sz w:val="56"/>
      <w:szCs w:val="56"/>
    </w:rPr>
  </w:style>
  <w:style w:type="paragraph" w:styleId="Lista">
    <w:name w:val="List"/>
    <w:basedOn w:val="Normalny"/>
    <w:rsid w:val="00AD6897"/>
    <w:pPr>
      <w:autoSpaceDE w:val="0"/>
      <w:autoSpaceDN w:val="0"/>
      <w:spacing w:before="90" w:after="0" w:line="380" w:lineRule="atLeast"/>
      <w:jc w:val="both"/>
    </w:pPr>
    <w:rPr>
      <w:rFonts w:ascii="Times New Roman" w:eastAsia="Times New Roman" w:hAnsi="Times New Roman" w:cs="Times New Roman"/>
      <w:w w:val="89"/>
      <w:sz w:val="25"/>
      <w:szCs w:val="20"/>
      <w:lang w:eastAsia="pl-PL"/>
    </w:rPr>
  </w:style>
  <w:style w:type="character" w:customStyle="1" w:styleId="width100prc">
    <w:name w:val="width100prc"/>
    <w:rsid w:val="00AD6897"/>
  </w:style>
  <w:style w:type="character" w:customStyle="1" w:styleId="Tekstpodstawowy2Znak1">
    <w:name w:val="Tekst podstawowy 2 Znak1"/>
    <w:basedOn w:val="Domylnaczcionkaakapitu"/>
    <w:uiPriority w:val="99"/>
    <w:semiHidden/>
    <w:rsid w:val="00AD6897"/>
    <w:rPr>
      <w:rFonts w:ascii="Times New Roman" w:eastAsia="Times New Roman" w:hAnsi="Times New Roman" w:cs="Times New Roman"/>
      <w:sz w:val="20"/>
      <w:szCs w:val="20"/>
      <w:lang w:eastAsia="pl-PL"/>
    </w:rPr>
  </w:style>
  <w:style w:type="character" w:customStyle="1" w:styleId="Tekstpodstawowy3Znak1">
    <w:name w:val="Tekst podstawowy 3 Znak1"/>
    <w:basedOn w:val="Domylnaczcionkaakapitu"/>
    <w:uiPriority w:val="99"/>
    <w:semiHidden/>
    <w:rsid w:val="00AD6897"/>
    <w:rPr>
      <w:rFonts w:ascii="Times New Roman" w:eastAsia="Times New Roman" w:hAnsi="Times New Roman" w:cs="Times New Roman"/>
      <w:sz w:val="16"/>
      <w:szCs w:val="16"/>
      <w:lang w:eastAsia="pl-PL"/>
    </w:rPr>
  </w:style>
  <w:style w:type="character" w:customStyle="1" w:styleId="Tekstpodstawowywcity2Znak1">
    <w:name w:val="Tekst podstawowy wcięty 2 Znak1"/>
    <w:basedOn w:val="Domylnaczcionkaakapitu"/>
    <w:uiPriority w:val="99"/>
    <w:semiHidden/>
    <w:rsid w:val="00AD6897"/>
    <w:rPr>
      <w:rFonts w:ascii="Times New Roman" w:eastAsia="Times New Roman" w:hAnsi="Times New Roman" w:cs="Times New Roman"/>
      <w:sz w:val="20"/>
      <w:szCs w:val="20"/>
      <w:lang w:eastAsia="pl-PL"/>
    </w:rPr>
  </w:style>
  <w:style w:type="character" w:customStyle="1" w:styleId="StopkaZnak1">
    <w:name w:val="Stopka Znak1"/>
    <w:basedOn w:val="Domylnaczcionkaakapitu"/>
    <w:uiPriority w:val="99"/>
    <w:semiHidden/>
    <w:rsid w:val="00AD6897"/>
    <w:rPr>
      <w:rFonts w:ascii="Times New Roman" w:eastAsia="Times New Roman" w:hAnsi="Times New Roman" w:cs="Times New Roman"/>
      <w:sz w:val="20"/>
      <w:szCs w:val="20"/>
      <w:lang w:eastAsia="pl-PL"/>
    </w:rPr>
  </w:style>
  <w:style w:type="character" w:customStyle="1" w:styleId="NagwekZnak1">
    <w:name w:val="Nagłówek Znak1"/>
    <w:basedOn w:val="Domylnaczcionkaakapitu"/>
    <w:uiPriority w:val="99"/>
    <w:semiHidden/>
    <w:rsid w:val="00AD6897"/>
    <w:rPr>
      <w:rFonts w:ascii="Times New Roman" w:eastAsia="Times New Roman" w:hAnsi="Times New Roman" w:cs="Times New Roman"/>
      <w:sz w:val="20"/>
      <w:szCs w:val="20"/>
      <w:lang w:eastAsia="pl-PL"/>
    </w:rPr>
  </w:style>
  <w:style w:type="character" w:customStyle="1" w:styleId="TekstpodstawowywcityZnak1">
    <w:name w:val="Tekst podstawowy wcięty Znak1"/>
    <w:basedOn w:val="Domylnaczcionkaakapitu"/>
    <w:uiPriority w:val="99"/>
    <w:semiHidden/>
    <w:rsid w:val="00AD6897"/>
    <w:rPr>
      <w:rFonts w:ascii="Times New Roman" w:eastAsia="Times New Roman" w:hAnsi="Times New Roman" w:cs="Times New Roman"/>
      <w:sz w:val="20"/>
      <w:szCs w:val="20"/>
      <w:lang w:eastAsia="pl-PL"/>
    </w:rPr>
  </w:style>
  <w:style w:type="character" w:customStyle="1" w:styleId="TekstdymkaZnak1">
    <w:name w:val="Tekst dymka Znak1"/>
    <w:basedOn w:val="Domylnaczcionkaakapitu"/>
    <w:uiPriority w:val="99"/>
    <w:semiHidden/>
    <w:rsid w:val="00AD6897"/>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AD6897"/>
    <w:rPr>
      <w:rFonts w:ascii="Times New Roman" w:eastAsia="Times New Roman" w:hAnsi="Times New Roman" w:cs="Times New Roman"/>
      <w:sz w:val="20"/>
      <w:szCs w:val="20"/>
      <w:lang w:eastAsia="pl-PL"/>
    </w:rPr>
  </w:style>
  <w:style w:type="character" w:customStyle="1" w:styleId="Tekstpodstawowywcity3Znak1">
    <w:name w:val="Tekst podstawowy wcięty 3 Znak1"/>
    <w:basedOn w:val="Domylnaczcionkaakapitu"/>
    <w:uiPriority w:val="99"/>
    <w:semiHidden/>
    <w:rsid w:val="00AD6897"/>
    <w:rPr>
      <w:rFonts w:ascii="Times New Roman" w:eastAsia="Times New Roman" w:hAnsi="Times New Roman" w:cs="Times New Roman"/>
      <w:sz w:val="16"/>
      <w:szCs w:val="16"/>
      <w:lang w:eastAsia="pl-PL"/>
    </w:rPr>
  </w:style>
  <w:style w:type="character" w:customStyle="1" w:styleId="TematkomentarzaZnak1">
    <w:name w:val="Temat komentarza Znak1"/>
    <w:basedOn w:val="TekstkomentarzaZnak1"/>
    <w:uiPriority w:val="99"/>
    <w:semiHidden/>
    <w:rsid w:val="00AD6897"/>
    <w:rPr>
      <w:rFonts w:ascii="Times New Roman" w:eastAsia="Times New Roman" w:hAnsi="Times New Roman" w:cs="Times New Roman"/>
      <w:b/>
      <w:bCs/>
      <w:sz w:val="20"/>
      <w:szCs w:val="20"/>
      <w:lang w:eastAsia="pl-PL"/>
    </w:rPr>
  </w:style>
  <w:style w:type="character" w:customStyle="1" w:styleId="Teksttreci4">
    <w:name w:val="Tekst treści (4)_"/>
    <w:basedOn w:val="Domylnaczcionkaakapitu"/>
    <w:link w:val="Teksttreci40"/>
    <w:rsid w:val="00AD6897"/>
    <w:rPr>
      <w:rFonts w:eastAsia="Arial"/>
      <w:spacing w:val="-10"/>
      <w:sz w:val="23"/>
      <w:szCs w:val="23"/>
      <w:shd w:val="clear" w:color="auto" w:fill="FFFFFF"/>
    </w:rPr>
  </w:style>
  <w:style w:type="paragraph" w:customStyle="1" w:styleId="Teksttreci40">
    <w:name w:val="Tekst treści (4)"/>
    <w:basedOn w:val="Normalny"/>
    <w:link w:val="Teksttreci4"/>
    <w:rsid w:val="00AD6897"/>
    <w:pPr>
      <w:widowControl w:val="0"/>
      <w:shd w:val="clear" w:color="auto" w:fill="FFFFFF"/>
      <w:spacing w:before="480" w:after="240" w:line="288" w:lineRule="exact"/>
      <w:jc w:val="both"/>
    </w:pPr>
    <w:rPr>
      <w:rFonts w:asciiTheme="minorHAnsi" w:eastAsia="Arial" w:hAnsiTheme="minorHAnsi"/>
      <w:spacing w:val="-10"/>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l.wikipedia.org/wiki/Sprz%C4%99g%C5%82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38</Pages>
  <Words>10400</Words>
  <Characters>62405</Characters>
  <Application>Microsoft Office Word</Application>
  <DocSecurity>0</DocSecurity>
  <Lines>520</Lines>
  <Paragraphs>145</Paragraphs>
  <ScaleCrop>false</ScaleCrop>
  <Company/>
  <LinksUpToDate>false</LinksUpToDate>
  <CharactersWithSpaces>72660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K.Kijowski (KW Szczecin)</dc:creator>
  <cp:keywords/>
  <dc:description/>
  <cp:lastModifiedBy>K.Kijowski (KW Szczecin)</cp:lastModifiedBy>
  <cp:revision>1</cp:revision>
  <dcterms:created xsi:type="dcterms:W3CDTF">2021-10-07T12:59:00Z</dcterms:created>
  <dcterms:modified xsi:type="dcterms:W3CDTF">2021-10-07T13:00:00Z</dcterms:modified>
</cp:coreProperties>
</file>