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A2B53" w14:textId="5ED27CC8" w:rsidR="00201B91" w:rsidRPr="00201B91" w:rsidRDefault="00201B91" w:rsidP="00201B91">
      <w:pPr>
        <w:pStyle w:val="Nagwek1"/>
        <w:rPr>
          <w:rFonts w:ascii="Arial" w:eastAsia="Times New Roman" w:hAnsi="Arial" w:cs="Arial"/>
          <w:sz w:val="52"/>
          <w:szCs w:val="52"/>
          <w:lang w:eastAsia="pl-PL"/>
        </w:rPr>
      </w:pPr>
      <w:r w:rsidRPr="00201B91">
        <w:rPr>
          <w:rFonts w:ascii="Arial" w:eastAsia="Times New Roman" w:hAnsi="Arial" w:cs="Arial"/>
          <w:sz w:val="52"/>
          <w:szCs w:val="52"/>
          <w:lang w:eastAsia="pl-PL"/>
        </w:rPr>
        <w:t>Procedura zapewnienia komunikacji na wniosek</w:t>
      </w:r>
    </w:p>
    <w:p w14:paraId="1BB58D71" w14:textId="77777777" w:rsidR="00201B91" w:rsidRDefault="00201B91" w:rsidP="00201B91">
      <w:pPr>
        <w:shd w:val="clear" w:color="auto" w:fill="FFFFFF"/>
        <w:spacing w:before="96" w:after="240" w:line="240" w:lineRule="auto"/>
        <w:rPr>
          <w:rFonts w:ascii="Arial" w:eastAsia="Times New Roman" w:hAnsi="Arial" w:cs="Arial"/>
          <w:color w:val="464646"/>
          <w:kern w:val="0"/>
          <w:sz w:val="21"/>
          <w:szCs w:val="21"/>
          <w:lang w:eastAsia="pl-PL"/>
          <w14:ligatures w14:val="none"/>
        </w:rPr>
      </w:pPr>
    </w:p>
    <w:p w14:paraId="574EAEB6" w14:textId="4FE605C7" w:rsidR="00201B91" w:rsidRPr="00201B91" w:rsidRDefault="00201B91" w:rsidP="002114B9">
      <w:pPr>
        <w:shd w:val="clear" w:color="auto" w:fill="FFFFFF"/>
        <w:spacing w:before="96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Uprzejmie informujemy, że osoby mające trwałe lub okresowe trudności</w:t>
      </w: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komunikowaniu się i wymagające w związku z tym wsparcia w kontaktach</w:t>
      </w: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 organami administracji publicznej, mogą korzystać z pomocy przy załatwianiu spraw w </w:t>
      </w: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Wojewódzkim Urzędzie Ochrony Zabytków</w:t>
      </w: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poprzez wykorzystanie środków wspierających komunikowanie się w szczególności:</w:t>
      </w:r>
    </w:p>
    <w:p w14:paraId="0091708F" w14:textId="1FB95B9C" w:rsidR="00201B91" w:rsidRPr="00201B91" w:rsidRDefault="00201B91" w:rsidP="002114B9">
      <w:pPr>
        <w:numPr>
          <w:ilvl w:val="0"/>
          <w:numId w:val="1"/>
        </w:numPr>
        <w:shd w:val="clear" w:color="auto" w:fill="FFFFFF"/>
        <w:spacing w:after="0" w:line="276" w:lineRule="auto"/>
        <w:ind w:left="1200"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tłumacza </w:t>
      </w:r>
      <w:r w:rsid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PJM, SJM lub SKOGN</w:t>
      </w: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6697DBC3" w14:textId="77777777" w:rsidR="00201B91" w:rsidRPr="00201B91" w:rsidRDefault="00201B91" w:rsidP="002114B9">
      <w:pPr>
        <w:numPr>
          <w:ilvl w:val="0"/>
          <w:numId w:val="1"/>
        </w:numPr>
        <w:shd w:val="clear" w:color="auto" w:fill="FFFFFF"/>
        <w:spacing w:after="0" w:line="276" w:lineRule="auto"/>
        <w:ind w:left="1200"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pomocy osoby przybranej,</w:t>
      </w:r>
    </w:p>
    <w:p w14:paraId="6AD6C26C" w14:textId="77777777" w:rsidR="00201B91" w:rsidRPr="00201B91" w:rsidRDefault="00201B91" w:rsidP="002114B9">
      <w:pPr>
        <w:numPr>
          <w:ilvl w:val="0"/>
          <w:numId w:val="1"/>
        </w:numPr>
        <w:shd w:val="clear" w:color="auto" w:fill="FFFFFF"/>
        <w:spacing w:after="0" w:line="276" w:lineRule="auto"/>
        <w:ind w:left="1200"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korzystania z poczty elektronicznej,</w:t>
      </w:r>
    </w:p>
    <w:p w14:paraId="4BED94D5" w14:textId="77777777" w:rsidR="00201B91" w:rsidRPr="00201B91" w:rsidRDefault="00201B91" w:rsidP="002114B9">
      <w:pPr>
        <w:numPr>
          <w:ilvl w:val="0"/>
          <w:numId w:val="1"/>
        </w:numPr>
        <w:shd w:val="clear" w:color="auto" w:fill="FFFFFF"/>
        <w:spacing w:after="0" w:line="276" w:lineRule="auto"/>
        <w:ind w:left="1200"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przesyłania faksów.</w:t>
      </w:r>
    </w:p>
    <w:p w14:paraId="230930A0" w14:textId="28B2441F" w:rsidR="00106441" w:rsidRPr="00106441" w:rsidRDefault="00106441" w:rsidP="002114B9">
      <w:pPr>
        <w:shd w:val="clear" w:color="auto" w:fill="FFFFFF"/>
        <w:spacing w:before="96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Zgłoszenia chęci skorzystania ze świadczenia dokonuje osoba uprawniona będąca osobą niepełnosprawną lub osoba działająca na podstawie jej upoważnienia, zwana dalej "osobą zgłaszającą", co najmniej na 3 dni robocze przed tym zdarzeniem,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wyłączeniem sytuacji nagłych.</w:t>
      </w:r>
    </w:p>
    <w:p w14:paraId="329B2745" w14:textId="58057D26" w:rsidR="00106441" w:rsidRPr="00106441" w:rsidRDefault="00106441" w:rsidP="002114B9">
      <w:pPr>
        <w:shd w:val="clear" w:color="auto" w:fill="FFFFFF"/>
        <w:spacing w:before="96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Termin realizacji świadczenia liczy się od dnia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 którym nastąpiło zgłoszenie do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Wojewódzkiego Urzędu Ochrony Zabytków</w:t>
      </w: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53E3DF0" w14:textId="77777777" w:rsidR="00106441" w:rsidRPr="00106441" w:rsidRDefault="00106441" w:rsidP="002114B9">
      <w:pPr>
        <w:shd w:val="clear" w:color="auto" w:fill="FFFFFF"/>
        <w:spacing w:before="96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Osoba zgłaszająca zobowiązana jest do wskazania wybranej metody komunikowania się.</w:t>
      </w:r>
    </w:p>
    <w:p w14:paraId="3FDAD8AF" w14:textId="77777777" w:rsidR="00106441" w:rsidRPr="00106441" w:rsidRDefault="00106441" w:rsidP="002114B9">
      <w:pPr>
        <w:shd w:val="clear" w:color="auto" w:fill="FFFFFF"/>
        <w:spacing w:before="96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Osoba zgłaszająca zobowiązana jest do wskazania sprawy związanej z realizacją świadczenia.</w:t>
      </w:r>
    </w:p>
    <w:p w14:paraId="645AA882" w14:textId="49B789C4" w:rsidR="00106441" w:rsidRDefault="00106441" w:rsidP="002114B9">
      <w:pPr>
        <w:shd w:val="clear" w:color="auto" w:fill="FFFFFF"/>
        <w:spacing w:before="96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Osoba zgłaszająca może wyznaczyć termin realizacji świadczenia.</w:t>
      </w:r>
    </w:p>
    <w:p w14:paraId="2FF40BAD" w14:textId="0932B300" w:rsidR="00CF2260" w:rsidRDefault="00CF2260" w:rsidP="002114B9">
      <w:pPr>
        <w:shd w:val="clear" w:color="auto" w:fill="FFFFFF"/>
        <w:spacing w:before="96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Zgłoszenie w formie wniosku można przesłać następującymi kanałami:</w:t>
      </w:r>
    </w:p>
    <w:p w14:paraId="0E7285E2" w14:textId="5C639321" w:rsidR="00201B91" w:rsidRPr="00201B91" w:rsidRDefault="00CF2260" w:rsidP="002114B9">
      <w:pPr>
        <w:numPr>
          <w:ilvl w:val="0"/>
          <w:numId w:val="2"/>
        </w:num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pisemnie na adres: </w:t>
      </w:r>
      <w:r w:rsidR="00201B91"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Wojewódzki Urząd Ochrony Zabytków, Dyrekcyjna 2-4, 80-852 Gdańsk</w:t>
      </w:r>
      <w:r w:rsidR="00201B91"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5A86E32D" w14:textId="3220F5C6" w:rsidR="00201B91" w:rsidRPr="005524CA" w:rsidRDefault="00201B91" w:rsidP="002114B9">
      <w:pPr>
        <w:numPr>
          <w:ilvl w:val="0"/>
          <w:numId w:val="2"/>
        </w:numPr>
        <w:shd w:val="clear" w:color="auto" w:fill="FFFFFF"/>
        <w:spacing w:after="0" w:line="276" w:lineRule="auto"/>
        <w:ind w:right="240"/>
        <w:rPr>
          <w:rStyle w:val="Hipercze"/>
          <w:rFonts w:ascii="Arial" w:eastAsia="Times New Roman" w:hAnsi="Arial" w:cs="Arial"/>
          <w:color w:val="4472C4" w:themeColor="accent1"/>
          <w:kern w:val="0"/>
          <w:sz w:val="24"/>
          <w:szCs w:val="24"/>
          <w:u w:val="none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adres e-mail: </w:t>
      </w:r>
      <w:hyperlink r:id="rId5" w:history="1">
        <w:r w:rsidRPr="00106441">
          <w:rPr>
            <w:rStyle w:val="Hipercze"/>
            <w:rFonts w:ascii="Arial" w:hAnsi="Arial" w:cs="Arial"/>
            <w:color w:val="4472C4" w:themeColor="accent1"/>
            <w:sz w:val="24"/>
            <w:szCs w:val="24"/>
            <w:shd w:val="clear" w:color="auto" w:fill="FFFFFF"/>
          </w:rPr>
          <w:t>gdansk@zabytki.mail.pl</w:t>
        </w:r>
      </w:hyperlink>
    </w:p>
    <w:p w14:paraId="73563673" w14:textId="12213348" w:rsidR="005524CA" w:rsidRPr="005524CA" w:rsidRDefault="005524CA" w:rsidP="002114B9">
      <w:pPr>
        <w:numPr>
          <w:ilvl w:val="0"/>
          <w:numId w:val="2"/>
        </w:num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524CA">
        <w:rPr>
          <w:rStyle w:val="Hipercze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przez ePUAP: </w:t>
      </w:r>
      <w:r w:rsidRPr="005524CA">
        <w:rPr>
          <w:rStyle w:val="Hipercze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/</w:t>
      </w:r>
      <w:proofErr w:type="spellStart"/>
      <w:r w:rsidRPr="005524CA">
        <w:rPr>
          <w:rStyle w:val="Hipercze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wuoz_gd</w:t>
      </w:r>
      <w:proofErr w:type="spellEnd"/>
      <w:r w:rsidRPr="005524CA">
        <w:rPr>
          <w:rStyle w:val="Hipercze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/skrytka</w:t>
      </w:r>
    </w:p>
    <w:p w14:paraId="03C61868" w14:textId="4C0D0551" w:rsidR="00201B91" w:rsidRPr="00201B91" w:rsidRDefault="00201B91" w:rsidP="002114B9">
      <w:pPr>
        <w:numPr>
          <w:ilvl w:val="0"/>
          <w:numId w:val="2"/>
        </w:num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telefonicznie:</w:t>
      </w:r>
      <w:r w:rsidRPr="00106441">
        <w:rPr>
          <w:rFonts w:ascii="Arial" w:hAnsi="Arial" w:cs="Arial"/>
          <w:sz w:val="24"/>
          <w:szCs w:val="24"/>
        </w:rPr>
        <w:t xml:space="preserve"> </w:t>
      </w:r>
      <w:r w:rsidR="00106441" w:rsidRPr="00106441">
        <w:rPr>
          <w:rFonts w:ascii="Arial" w:hAnsi="Arial" w:cs="Arial"/>
          <w:sz w:val="24"/>
          <w:szCs w:val="24"/>
        </w:rPr>
        <w:t>(</w:t>
      </w: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58</w:t>
      </w:r>
      <w:r w:rsidR="00106441"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</w:t>
      </w: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301 62 67</w:t>
      </w:r>
      <w:r w:rsidR="00106441"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/ (58) 305 22 56 </w:t>
      </w:r>
    </w:p>
    <w:p w14:paraId="74134E53" w14:textId="77777777" w:rsidR="00CF2260" w:rsidRDefault="00201B91" w:rsidP="002114B9">
      <w:pPr>
        <w:numPr>
          <w:ilvl w:val="0"/>
          <w:numId w:val="2"/>
        </w:num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faksem:</w:t>
      </w:r>
      <w:r w:rsidR="00106441" w:rsidRPr="00106441">
        <w:rPr>
          <w:rFonts w:ascii="Arial" w:hAnsi="Arial" w:cs="Arial"/>
          <w:sz w:val="24"/>
          <w:szCs w:val="24"/>
        </w:rPr>
        <w:t xml:space="preserve"> (</w:t>
      </w:r>
      <w:r w:rsidR="00106441"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58) 301 62 68</w:t>
      </w:r>
      <w:r w:rsidR="00CF226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61A30633" w14:textId="585B5EC7" w:rsidR="00201B91" w:rsidRDefault="00CF2260" w:rsidP="002114B9">
      <w:pPr>
        <w:numPr>
          <w:ilvl w:val="0"/>
          <w:numId w:val="2"/>
        </w:num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osobiście w kancelarii WUOZ (pok. 129)</w:t>
      </w:r>
      <w:r w:rsidR="00201B91"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B7D507F" w14:textId="77777777" w:rsidR="00106441" w:rsidRDefault="00106441" w:rsidP="002114B9">
      <w:p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8567910" w14:textId="77777777" w:rsidR="00106441" w:rsidRPr="00106441" w:rsidRDefault="00106441" w:rsidP="002114B9">
      <w:p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Wniosek o zapewnienie dostępności powinien zawierać:</w:t>
      </w:r>
    </w:p>
    <w:p w14:paraId="186F11AA" w14:textId="77777777" w:rsidR="00106441" w:rsidRPr="00106441" w:rsidRDefault="00106441" w:rsidP="002114B9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dane kontaktowe wnioskodawcy;</w:t>
      </w:r>
    </w:p>
    <w:p w14:paraId="780558BB" w14:textId="77777777" w:rsidR="00106441" w:rsidRPr="00106441" w:rsidRDefault="00106441" w:rsidP="002114B9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wskazanie rodzaju tłumacza;</w:t>
      </w:r>
    </w:p>
    <w:p w14:paraId="002A040F" w14:textId="77777777" w:rsidR="00106441" w:rsidRPr="00106441" w:rsidRDefault="00106441" w:rsidP="002114B9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wskazanie sposobu kontaktu z wnioskodawcą;</w:t>
      </w:r>
    </w:p>
    <w:p w14:paraId="66EA6C51" w14:textId="77777777" w:rsidR="00106441" w:rsidRPr="00106441" w:rsidRDefault="00106441" w:rsidP="002114B9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wskazanie terminu załatwienia sprawy;</w:t>
      </w:r>
    </w:p>
    <w:p w14:paraId="6668061E" w14:textId="5BB04E97" w:rsidR="00106441" w:rsidRPr="00106441" w:rsidRDefault="00106441" w:rsidP="002114B9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wskazanie rodzaju </w:t>
      </w:r>
      <w:r w:rsidR="00CF2260"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sprawy,</w:t>
      </w:r>
      <w:r w:rsidRPr="001064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dla której występuje konieczność zapewnienia tłumaczenia.</w:t>
      </w:r>
    </w:p>
    <w:p w14:paraId="5A1FDBFF" w14:textId="7A3CB4CB" w:rsidR="00106441" w:rsidRPr="00201B91" w:rsidRDefault="00106441" w:rsidP="002114B9">
      <w:pPr>
        <w:shd w:val="clear" w:color="auto" w:fill="FFFFFF"/>
        <w:spacing w:after="0" w:line="276" w:lineRule="auto"/>
        <w:ind w:right="2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Wzór wniosku zamieszczony jest do pobrania poniżej.</w:t>
      </w:r>
    </w:p>
    <w:p w14:paraId="4631CA1D" w14:textId="77777777" w:rsidR="00201B91" w:rsidRPr="00201B91" w:rsidRDefault="00201B91" w:rsidP="002114B9">
      <w:pPr>
        <w:shd w:val="clear" w:color="auto" w:fill="FFFFFF"/>
        <w:spacing w:before="96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Skorzystanie z usługi tłumacza jest bezpłatne dla osoby będącej osobą niepełnosprawną w rozumieniu ustawy z dnia 27 sierpnia 1997 r. o rehabilitacji zawodowej i społecznej oraz zatrudnianiu osób niepełnosprawnych.</w:t>
      </w:r>
    </w:p>
    <w:p w14:paraId="7F239079" w14:textId="6D6844A9" w:rsidR="00201B91" w:rsidRPr="00201B91" w:rsidRDefault="00201B91" w:rsidP="002114B9">
      <w:pPr>
        <w:shd w:val="clear" w:color="auto" w:fill="FFFFFF"/>
        <w:spacing w:before="96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 pomocy osoby przybranej nie można skorzystać w sytuacji, gdy </w:t>
      </w:r>
      <w:r w:rsidR="00CF2260"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informacje,</w:t>
      </w: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które mają być przekazane są prawnie chronione ze względu na ochronę informacji niejawnych. W takiej sytuacji dostęp do takich informacji przysługuje wyłącznie osobie, której te informacje dotyczą.</w:t>
      </w:r>
    </w:p>
    <w:p w14:paraId="126A7F46" w14:textId="77777777" w:rsidR="00201B91" w:rsidRPr="00201B91" w:rsidRDefault="00201B91" w:rsidP="002114B9">
      <w:pPr>
        <w:shd w:val="clear" w:color="auto" w:fill="FFFFFF"/>
        <w:spacing w:before="96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01B9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Podstawa prawna: Ustawa z dnia 19 sierpnia 2011 r. o języku migowym i innych środkach komunikowania się.</w:t>
      </w:r>
    </w:p>
    <w:sectPr w:rsidR="00201B91" w:rsidRPr="00201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86AE6"/>
    <w:multiLevelType w:val="multilevel"/>
    <w:tmpl w:val="A6FA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432422"/>
    <w:multiLevelType w:val="multilevel"/>
    <w:tmpl w:val="2848A9FA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3027E1"/>
    <w:multiLevelType w:val="hybridMultilevel"/>
    <w:tmpl w:val="1A023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774639">
    <w:abstractNumId w:val="0"/>
  </w:num>
  <w:num w:numId="2" w16cid:durableId="2096315733">
    <w:abstractNumId w:val="1"/>
  </w:num>
  <w:num w:numId="3" w16cid:durableId="508908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BE"/>
    <w:rsid w:val="000952BE"/>
    <w:rsid w:val="00106441"/>
    <w:rsid w:val="00201B91"/>
    <w:rsid w:val="002114B9"/>
    <w:rsid w:val="00321DB5"/>
    <w:rsid w:val="005524CA"/>
    <w:rsid w:val="005A6AF7"/>
    <w:rsid w:val="0096042B"/>
    <w:rsid w:val="00CF2260"/>
    <w:rsid w:val="00D2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A37A"/>
  <w15:chartTrackingRefBased/>
  <w15:docId w15:val="{D2978AE0-E22F-4D1D-B229-8817B472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1B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0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01B9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01B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1B9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06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1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dansk@zabytki.mai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Stelmaszyk</dc:creator>
  <cp:keywords/>
  <dc:description/>
  <cp:lastModifiedBy>Adrian Stelmaszyk</cp:lastModifiedBy>
  <cp:revision>4</cp:revision>
  <dcterms:created xsi:type="dcterms:W3CDTF">2023-08-08T18:51:00Z</dcterms:created>
  <dcterms:modified xsi:type="dcterms:W3CDTF">2023-08-08T19:56:00Z</dcterms:modified>
</cp:coreProperties>
</file>