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A691" w14:textId="0A46FE29" w:rsidR="00205D3A" w:rsidRPr="004B795A" w:rsidRDefault="60D6BF66" w:rsidP="00642ED7">
      <w:pPr>
        <w:spacing w:after="8520" w:line="240" w:lineRule="auto"/>
        <w:rPr>
          <w:rFonts w:ascii="Arial" w:hAnsi="Arial" w:cs="Arial"/>
          <w:b/>
          <w:bCs/>
          <w:sz w:val="36"/>
          <w:szCs w:val="36"/>
        </w:rPr>
      </w:pPr>
      <w:r w:rsidRPr="00113D9B">
        <w:rPr>
          <w:rFonts w:ascii="Arial" w:hAnsi="Arial" w:cs="Arial"/>
          <w:b/>
          <w:bCs/>
          <w:sz w:val="36"/>
          <w:szCs w:val="36"/>
        </w:rPr>
        <w:t>Zasady</w:t>
      </w:r>
      <w:r w:rsidR="00637AEA" w:rsidRPr="00113D9B">
        <w:rPr>
          <w:rFonts w:ascii="Arial" w:hAnsi="Arial" w:cs="Arial"/>
          <w:b/>
          <w:bCs/>
          <w:sz w:val="36"/>
          <w:szCs w:val="36"/>
        </w:rPr>
        <w:t xml:space="preserve"> w zakresie </w:t>
      </w:r>
      <w:r w:rsidR="00BA5F36" w:rsidRPr="00113D9B">
        <w:rPr>
          <w:rFonts w:ascii="Arial" w:hAnsi="Arial" w:cs="Arial"/>
          <w:b/>
          <w:bCs/>
          <w:sz w:val="36"/>
          <w:szCs w:val="36"/>
        </w:rPr>
        <w:t xml:space="preserve">wydatków </w:t>
      </w:r>
      <w:r w:rsidR="00637AEA" w:rsidRPr="00113D9B">
        <w:rPr>
          <w:rFonts w:ascii="Arial" w:hAnsi="Arial" w:cs="Arial"/>
          <w:b/>
          <w:bCs/>
          <w:sz w:val="36"/>
          <w:szCs w:val="36"/>
        </w:rPr>
        <w:t>kwalifikowa</w:t>
      </w:r>
      <w:r w:rsidR="3EA869A3" w:rsidRPr="00113D9B">
        <w:rPr>
          <w:rFonts w:ascii="Arial" w:hAnsi="Arial" w:cs="Arial"/>
          <w:b/>
          <w:bCs/>
          <w:sz w:val="36"/>
          <w:szCs w:val="36"/>
        </w:rPr>
        <w:t>l</w:t>
      </w:r>
      <w:r w:rsidR="00637AEA" w:rsidRPr="00113D9B">
        <w:rPr>
          <w:rFonts w:ascii="Arial" w:hAnsi="Arial" w:cs="Arial"/>
          <w:b/>
          <w:bCs/>
          <w:sz w:val="36"/>
          <w:szCs w:val="36"/>
        </w:rPr>
        <w:t xml:space="preserve">nych </w:t>
      </w:r>
      <w:r w:rsidR="00205D3A" w:rsidRPr="00113D9B">
        <w:rPr>
          <w:rFonts w:ascii="Arial" w:hAnsi="Arial" w:cs="Arial"/>
          <w:b/>
          <w:bCs/>
          <w:sz w:val="36"/>
          <w:szCs w:val="36"/>
        </w:rPr>
        <w:t xml:space="preserve">w ramach programów </w:t>
      </w:r>
      <w:r w:rsidR="00F25A21" w:rsidRPr="00113D9B">
        <w:rPr>
          <w:rFonts w:ascii="Arial" w:hAnsi="Arial" w:cs="Arial"/>
          <w:b/>
          <w:bCs/>
          <w:sz w:val="36"/>
          <w:szCs w:val="36"/>
        </w:rPr>
        <w:t>objętych wsparciem</w:t>
      </w:r>
      <w:r w:rsidR="00205D3A" w:rsidRPr="00113D9B">
        <w:rPr>
          <w:rFonts w:ascii="Arial" w:hAnsi="Arial" w:cs="Arial"/>
          <w:b/>
          <w:bCs/>
          <w:sz w:val="36"/>
          <w:szCs w:val="36"/>
        </w:rPr>
        <w:t xml:space="preserve"> ze środków Krajowego Planu </w:t>
      </w:r>
      <w:r w:rsidR="005B601C" w:rsidRPr="00113D9B">
        <w:rPr>
          <w:rFonts w:ascii="Arial" w:hAnsi="Arial" w:cs="Arial"/>
          <w:b/>
          <w:bCs/>
          <w:sz w:val="36"/>
          <w:szCs w:val="36"/>
        </w:rPr>
        <w:t>Odbudowy</w:t>
      </w:r>
      <w:r w:rsidR="00205D3A" w:rsidRPr="00113D9B">
        <w:rPr>
          <w:rFonts w:ascii="Arial" w:hAnsi="Arial" w:cs="Arial"/>
          <w:b/>
          <w:bCs/>
          <w:sz w:val="36"/>
          <w:szCs w:val="36"/>
        </w:rPr>
        <w:t xml:space="preserve"> i Zwiększania Odporności (KPO)</w:t>
      </w:r>
    </w:p>
    <w:p w14:paraId="213A37AA" w14:textId="63A17A03" w:rsidR="004B795A" w:rsidRDefault="398FBFC3" w:rsidP="00113D9B">
      <w:pPr>
        <w:rPr>
          <w:rFonts w:ascii="Arial" w:hAnsi="Arial" w:cs="Arial"/>
          <w:b/>
          <w:bCs/>
          <w:noProof/>
          <w:lang w:eastAsia="pl-PL"/>
        </w:rPr>
      </w:pPr>
      <w:r w:rsidRPr="00113D9B">
        <w:rPr>
          <w:rFonts w:ascii="Arial" w:hAnsi="Arial" w:cs="Arial"/>
          <w:b/>
          <w:bCs/>
          <w:noProof/>
          <w:lang w:eastAsia="pl-PL"/>
        </w:rPr>
        <w:t>lipiec</w:t>
      </w:r>
      <w:r w:rsidR="00DD45A0" w:rsidRPr="00113D9B">
        <w:rPr>
          <w:rFonts w:ascii="Arial" w:hAnsi="Arial" w:cs="Arial"/>
          <w:b/>
          <w:bCs/>
          <w:noProof/>
          <w:lang w:eastAsia="pl-PL"/>
        </w:rPr>
        <w:t xml:space="preserve"> 2024</w:t>
      </w:r>
    </w:p>
    <w:p w14:paraId="44D29EB4" w14:textId="77777777" w:rsidR="004B795A" w:rsidRDefault="004B795A">
      <w:pPr>
        <w:spacing w:after="0" w:line="240" w:lineRule="auto"/>
        <w:rPr>
          <w:rFonts w:ascii="Arial" w:hAnsi="Arial" w:cs="Arial"/>
          <w:b/>
          <w:bCs/>
          <w:noProof/>
          <w:lang w:eastAsia="pl-PL"/>
        </w:rPr>
      </w:pPr>
      <w:r>
        <w:rPr>
          <w:rFonts w:ascii="Arial" w:hAnsi="Arial" w:cs="Arial"/>
          <w:b/>
          <w:bCs/>
          <w:noProof/>
          <w:lang w:eastAsia="pl-PL"/>
        </w:rPr>
        <w:br w:type="page"/>
      </w:r>
    </w:p>
    <w:p w14:paraId="397E0553" w14:textId="77777777" w:rsidR="00637AEA" w:rsidRPr="00113D9B" w:rsidRDefault="00637AEA" w:rsidP="00113D9B">
      <w:pPr>
        <w:spacing w:line="480" w:lineRule="auto"/>
        <w:rPr>
          <w:rFonts w:ascii="Arial" w:hAnsi="Arial" w:cs="Arial"/>
          <w:b/>
          <w:bCs/>
          <w:iCs/>
          <w:sz w:val="28"/>
          <w:szCs w:val="28"/>
        </w:rPr>
      </w:pPr>
      <w:r w:rsidRPr="00113D9B">
        <w:rPr>
          <w:rFonts w:ascii="Arial" w:hAnsi="Arial" w:cs="Arial"/>
          <w:b/>
          <w:bCs/>
          <w:iCs/>
          <w:sz w:val="28"/>
          <w:szCs w:val="28"/>
        </w:rPr>
        <w:lastRenderedPageBreak/>
        <w:t>SPIS TREŚCI</w:t>
      </w:r>
    </w:p>
    <w:p w14:paraId="15CD7D70" w14:textId="3A759C5D" w:rsidR="005C0CFF" w:rsidRPr="00113D9B" w:rsidRDefault="009A487B" w:rsidP="00113D9B">
      <w:pPr>
        <w:pStyle w:val="Spistreci1"/>
        <w:rPr>
          <w:rFonts w:ascii="Arial" w:eastAsiaTheme="minorEastAsia" w:hAnsi="Arial" w:cs="Arial"/>
          <w:i/>
          <w:iCs/>
          <w:kern w:val="2"/>
          <w:sz w:val="24"/>
          <w:szCs w:val="24"/>
          <w:lang w:eastAsia="pl-PL"/>
          <w14:ligatures w14:val="standardContextual"/>
        </w:rPr>
      </w:pPr>
      <w:r w:rsidRPr="00113D9B">
        <w:rPr>
          <w:rFonts w:ascii="Arial" w:hAnsi="Arial" w:cs="Arial"/>
          <w:i/>
          <w:iCs/>
          <w:sz w:val="24"/>
        </w:rPr>
        <w:fldChar w:fldCharType="begin"/>
      </w:r>
      <w:r w:rsidR="00637AEA" w:rsidRPr="00113D9B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113D9B">
        <w:rPr>
          <w:rFonts w:ascii="Arial" w:hAnsi="Arial" w:cs="Arial"/>
          <w:i/>
          <w:iCs/>
          <w:sz w:val="24"/>
        </w:rPr>
        <w:fldChar w:fldCharType="separate"/>
      </w:r>
      <w:hyperlink w:anchor="_Toc173483818" w:history="1">
        <w:r w:rsidR="005C0CFF" w:rsidRPr="00113D9B">
          <w:rPr>
            <w:rStyle w:val="Hipercze"/>
            <w:rFonts w:ascii="Arial" w:hAnsi="Arial" w:cs="Arial"/>
          </w:rPr>
          <w:t>1. WSTĘP</w:t>
        </w:r>
        <w:r w:rsidR="005C0CFF" w:rsidRPr="00113D9B">
          <w:rPr>
            <w:rFonts w:ascii="Arial" w:hAnsi="Arial" w:cs="Arial"/>
            <w:webHidden/>
          </w:rPr>
          <w:tab/>
        </w:r>
        <w:r w:rsidR="005C0CFF" w:rsidRPr="00113D9B">
          <w:rPr>
            <w:rFonts w:ascii="Arial" w:hAnsi="Arial" w:cs="Arial"/>
            <w:webHidden/>
          </w:rPr>
          <w:fldChar w:fldCharType="begin"/>
        </w:r>
        <w:r w:rsidR="005C0CFF" w:rsidRPr="00113D9B">
          <w:rPr>
            <w:rFonts w:ascii="Arial" w:hAnsi="Arial" w:cs="Arial"/>
            <w:webHidden/>
          </w:rPr>
          <w:instrText xml:space="preserve"> PAGEREF _Toc173483818 \h </w:instrText>
        </w:r>
        <w:r w:rsidR="005C0CFF" w:rsidRPr="00113D9B">
          <w:rPr>
            <w:rFonts w:ascii="Arial" w:hAnsi="Arial" w:cs="Arial"/>
            <w:webHidden/>
          </w:rPr>
        </w:r>
        <w:r w:rsidR="005C0CFF" w:rsidRPr="00113D9B">
          <w:rPr>
            <w:rFonts w:ascii="Arial" w:hAnsi="Arial" w:cs="Arial"/>
            <w:webHidden/>
          </w:rPr>
          <w:fldChar w:fldCharType="separate"/>
        </w:r>
        <w:r w:rsidR="005C0CFF" w:rsidRPr="00113D9B">
          <w:rPr>
            <w:rFonts w:ascii="Arial" w:hAnsi="Arial" w:cs="Arial"/>
            <w:webHidden/>
          </w:rPr>
          <w:t>3</w:t>
        </w:r>
        <w:r w:rsidR="005C0CFF" w:rsidRPr="00113D9B">
          <w:rPr>
            <w:rFonts w:ascii="Arial" w:hAnsi="Arial" w:cs="Arial"/>
            <w:webHidden/>
          </w:rPr>
          <w:fldChar w:fldCharType="end"/>
        </w:r>
      </w:hyperlink>
    </w:p>
    <w:p w14:paraId="0751DFB2" w14:textId="51E6248D" w:rsidR="005C0CFF" w:rsidRPr="00113D9B" w:rsidRDefault="005C0CFF" w:rsidP="00113D9B">
      <w:pPr>
        <w:pStyle w:val="Spistreci1"/>
        <w:rPr>
          <w:rFonts w:ascii="Arial" w:eastAsiaTheme="minorEastAsia" w:hAnsi="Arial" w:cs="Arial"/>
          <w:i/>
          <w:iCs/>
          <w:kern w:val="2"/>
          <w:sz w:val="24"/>
          <w:szCs w:val="24"/>
          <w:lang w:eastAsia="pl-PL"/>
          <w14:ligatures w14:val="standardContextual"/>
        </w:rPr>
      </w:pPr>
      <w:hyperlink w:anchor="_Toc173483819" w:history="1">
        <w:r w:rsidRPr="00113D9B">
          <w:rPr>
            <w:rStyle w:val="Hipercze"/>
            <w:rFonts w:ascii="Arial" w:hAnsi="Arial" w:cs="Arial"/>
          </w:rPr>
          <w:t>2. OGÓLNE WARUNKI DOTYCZĄCE KWALIFIKOWANIA WYDATKÓW</w:t>
        </w:r>
        <w:r w:rsidRPr="00113D9B">
          <w:rPr>
            <w:rFonts w:ascii="Arial" w:hAnsi="Arial" w:cs="Arial"/>
            <w:webHidden/>
          </w:rPr>
          <w:tab/>
        </w:r>
        <w:r w:rsidRPr="00113D9B">
          <w:rPr>
            <w:rFonts w:ascii="Arial" w:hAnsi="Arial" w:cs="Arial"/>
            <w:webHidden/>
          </w:rPr>
          <w:fldChar w:fldCharType="begin"/>
        </w:r>
        <w:r w:rsidRPr="00113D9B">
          <w:rPr>
            <w:rFonts w:ascii="Arial" w:hAnsi="Arial" w:cs="Arial"/>
            <w:webHidden/>
          </w:rPr>
          <w:instrText xml:space="preserve"> PAGEREF _Toc173483819 \h </w:instrText>
        </w:r>
        <w:r w:rsidRPr="00113D9B">
          <w:rPr>
            <w:rFonts w:ascii="Arial" w:hAnsi="Arial" w:cs="Arial"/>
            <w:webHidden/>
          </w:rPr>
        </w:r>
        <w:r w:rsidRPr="00113D9B">
          <w:rPr>
            <w:rFonts w:ascii="Arial" w:hAnsi="Arial" w:cs="Arial"/>
            <w:webHidden/>
          </w:rPr>
          <w:fldChar w:fldCharType="separate"/>
        </w:r>
        <w:r w:rsidRPr="00113D9B">
          <w:rPr>
            <w:rFonts w:ascii="Arial" w:hAnsi="Arial" w:cs="Arial"/>
            <w:webHidden/>
          </w:rPr>
          <w:t>4</w:t>
        </w:r>
        <w:r w:rsidRPr="00113D9B">
          <w:rPr>
            <w:rFonts w:ascii="Arial" w:hAnsi="Arial" w:cs="Arial"/>
            <w:webHidden/>
          </w:rPr>
          <w:fldChar w:fldCharType="end"/>
        </w:r>
      </w:hyperlink>
    </w:p>
    <w:p w14:paraId="6AFF775E" w14:textId="7220DCA0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0" w:history="1">
        <w:r w:rsidRPr="00113D9B">
          <w:rPr>
            <w:rStyle w:val="Hipercze"/>
            <w:rFonts w:ascii="Arial" w:hAnsi="Arial" w:cs="Arial"/>
            <w:noProof/>
          </w:rPr>
          <w:t>2.1 Okres kwalifikowalności wydatków w ramach przedsięwzięcia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_Toc173483820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4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65934AD4" w14:textId="60EEE0C9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1" w:history="1">
        <w:r w:rsidRPr="00113D9B">
          <w:rPr>
            <w:rStyle w:val="Hipercze"/>
            <w:rFonts w:ascii="Arial" w:hAnsi="Arial" w:cs="Arial"/>
            <w:noProof/>
          </w:rPr>
          <w:t>2.2 Warunki kwalifikowalności wydatków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_Toc173483821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4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5EAAA69E" w14:textId="4A5269BF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2" w:history="1">
        <w:r w:rsidRPr="00113D9B">
          <w:rPr>
            <w:rStyle w:val="Hipercze"/>
            <w:rFonts w:ascii="Arial" w:hAnsi="Arial" w:cs="Arial"/>
            <w:noProof/>
          </w:rPr>
          <w:t>2.3 Podmiot uprawniony do ponoszenia wydatków kwalifikowalnych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_Toc173483822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5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53C6E20D" w14:textId="330DEBE1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3" w:history="1">
        <w:r w:rsidRPr="00113D9B">
          <w:rPr>
            <w:rStyle w:val="Hipercze"/>
            <w:rFonts w:ascii="Arial" w:hAnsi="Arial" w:cs="Arial"/>
            <w:noProof/>
          </w:rPr>
          <w:t>2.4 Zakaz podwójnego finansowania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_Toc173483823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6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0FDAE0B8" w14:textId="3796F761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4" w:history="1">
        <w:r w:rsidRPr="00113D9B">
          <w:rPr>
            <w:rStyle w:val="Hipercze"/>
            <w:rFonts w:ascii="Arial" w:hAnsi="Arial" w:cs="Arial"/>
            <w:noProof/>
          </w:rPr>
          <w:t>2.5 Podatek od towarów i usług (VAT)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_Toc173483824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6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5AEBBE12" w14:textId="66035502" w:rsidR="005C0CFF" w:rsidRPr="00113D9B" w:rsidRDefault="005C0CFF" w:rsidP="00113D9B">
      <w:pPr>
        <w:pStyle w:val="Spistreci1"/>
        <w:rPr>
          <w:rFonts w:ascii="Arial" w:eastAsiaTheme="minorEastAsia" w:hAnsi="Arial" w:cs="Arial"/>
          <w:kern w:val="2"/>
          <w:sz w:val="24"/>
          <w:szCs w:val="24"/>
          <w:lang w:eastAsia="pl-PL"/>
          <w14:ligatures w14:val="standardContextual"/>
        </w:rPr>
      </w:pPr>
      <w:hyperlink w:anchor="_Toc173483825" w:history="1">
        <w:r w:rsidRPr="00113D9B">
          <w:rPr>
            <w:rStyle w:val="Hipercze"/>
            <w:rFonts w:ascii="Arial" w:hAnsi="Arial" w:cs="Arial"/>
          </w:rPr>
          <w:t>3. KATEGORIE WYDATKÓW KWALIFIKOWALNYCH</w:t>
        </w:r>
        <w:r w:rsidRPr="00113D9B">
          <w:rPr>
            <w:rFonts w:ascii="Arial" w:hAnsi="Arial" w:cs="Arial"/>
            <w:webHidden/>
          </w:rPr>
          <w:tab/>
        </w:r>
        <w:r w:rsidRPr="00113D9B">
          <w:rPr>
            <w:rFonts w:ascii="Arial" w:hAnsi="Arial" w:cs="Arial"/>
            <w:webHidden/>
          </w:rPr>
          <w:fldChar w:fldCharType="begin"/>
        </w:r>
        <w:r w:rsidRPr="00113D9B">
          <w:rPr>
            <w:rFonts w:ascii="Arial" w:hAnsi="Arial" w:cs="Arial"/>
            <w:webHidden/>
          </w:rPr>
          <w:instrText xml:space="preserve"> PAGEREF _Toc173483825 \h </w:instrText>
        </w:r>
        <w:r w:rsidRPr="00113D9B">
          <w:rPr>
            <w:rFonts w:ascii="Arial" w:hAnsi="Arial" w:cs="Arial"/>
            <w:webHidden/>
          </w:rPr>
        </w:r>
        <w:r w:rsidRPr="00113D9B">
          <w:rPr>
            <w:rFonts w:ascii="Arial" w:hAnsi="Arial" w:cs="Arial"/>
            <w:webHidden/>
          </w:rPr>
          <w:fldChar w:fldCharType="separate"/>
        </w:r>
        <w:r w:rsidRPr="00113D9B">
          <w:rPr>
            <w:rFonts w:ascii="Arial" w:hAnsi="Arial" w:cs="Arial"/>
            <w:webHidden/>
          </w:rPr>
          <w:t>7</w:t>
        </w:r>
        <w:r w:rsidRPr="00113D9B">
          <w:rPr>
            <w:rFonts w:ascii="Arial" w:hAnsi="Arial" w:cs="Arial"/>
            <w:webHidden/>
          </w:rPr>
          <w:fldChar w:fldCharType="end"/>
        </w:r>
      </w:hyperlink>
    </w:p>
    <w:p w14:paraId="20E7A078" w14:textId="12C4FDE0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6" w:history="1">
        <w:r w:rsidRPr="00113D9B">
          <w:rPr>
            <w:rStyle w:val="Hipercze"/>
            <w:rFonts w:ascii="Arial" w:hAnsi="Arial" w:cs="Arial"/>
            <w:noProof/>
          </w:rPr>
          <w:t>3.1 Przygotowanie przedsięwzięcia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_Toc173483826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7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7103CC98" w14:textId="084911B1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7" w:history="1">
        <w:r w:rsidRPr="00113D9B">
          <w:rPr>
            <w:rStyle w:val="Hipercze"/>
            <w:rFonts w:ascii="Arial" w:hAnsi="Arial" w:cs="Arial"/>
            <w:noProof/>
          </w:rPr>
          <w:t>3.2 Zarządzanie przedsięwzięciem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_Toc173483827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7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39CCDB7B" w14:textId="16337A71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8" w:history="1">
        <w:r w:rsidRPr="00113D9B">
          <w:rPr>
            <w:rStyle w:val="Hipercze"/>
            <w:rFonts w:ascii="Arial" w:hAnsi="Arial" w:cs="Arial"/>
            <w:noProof/>
          </w:rPr>
          <w:t>3.3 Wydatki w zakresie informacji i promocji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_Toc173483828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7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030CC5B2" w14:textId="565FFBB6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29" w:history="1">
        <w:r w:rsidRPr="00113D9B">
          <w:rPr>
            <w:rStyle w:val="Hipercze"/>
            <w:rFonts w:ascii="Arial" w:hAnsi="Arial" w:cs="Arial"/>
            <w:noProof/>
          </w:rPr>
          <w:t>3.4 Realizacja przedsięwzięcia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_Toc173483829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8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1C08E022" w14:textId="661BF467" w:rsidR="005C0CFF" w:rsidRPr="00113D9B" w:rsidRDefault="005C0CFF" w:rsidP="00113D9B">
      <w:pPr>
        <w:pStyle w:val="Spistreci3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0" w:history="1">
        <w:r w:rsidRPr="00113D9B">
          <w:rPr>
            <w:rStyle w:val="Hipercze"/>
            <w:rFonts w:ascii="Arial" w:hAnsi="Arial" w:cs="Arial"/>
            <w:noProof/>
          </w:rPr>
          <w:t>3.4.1 Nabycie nieruchomości niezabudowanej, nieruchomości zabudowanej, zakup gruntu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_Toc173483830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8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1B8B411D" w14:textId="6BA8AB85" w:rsidR="005C0CFF" w:rsidRPr="00113D9B" w:rsidRDefault="005C0CFF" w:rsidP="00113D9B">
      <w:pPr>
        <w:pStyle w:val="Spistreci3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1" w:history="1">
        <w:r w:rsidRPr="00113D9B">
          <w:rPr>
            <w:rStyle w:val="Hipercze"/>
            <w:rFonts w:ascii="Arial" w:hAnsi="Arial" w:cs="Arial"/>
            <w:noProof/>
          </w:rPr>
          <w:t>3.4.2 Roboty budowlane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_Toc173483831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8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484DA7F6" w14:textId="7D90A94E" w:rsidR="005C0CFF" w:rsidRPr="00113D9B" w:rsidRDefault="005C0CFF" w:rsidP="00113D9B">
      <w:pPr>
        <w:pStyle w:val="Spistreci3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2" w:history="1">
        <w:r w:rsidRPr="00113D9B">
          <w:rPr>
            <w:rStyle w:val="Hipercze"/>
            <w:rFonts w:ascii="Arial" w:hAnsi="Arial" w:cs="Arial"/>
            <w:noProof/>
          </w:rPr>
          <w:t>3.4.3 Środki trwałe, sprzęt i wyposażenie, wartości niematerialne i prawne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_Toc173483832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9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66316B92" w14:textId="0E4704E9" w:rsidR="005C0CFF" w:rsidRPr="00113D9B" w:rsidRDefault="005C0CFF" w:rsidP="00113D9B">
      <w:pPr>
        <w:pStyle w:val="Spistreci3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3" w:history="1">
        <w:r w:rsidRPr="00113D9B">
          <w:rPr>
            <w:rStyle w:val="Hipercze"/>
            <w:rFonts w:ascii="Arial" w:hAnsi="Arial" w:cs="Arial"/>
            <w:noProof/>
          </w:rPr>
          <w:t>3.4.4 Pozostałe wydatki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_Toc173483833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10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10F8ACC3" w14:textId="4B26953F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4" w:history="1">
        <w:r w:rsidRPr="00113D9B">
          <w:rPr>
            <w:rStyle w:val="Hipercze"/>
            <w:rFonts w:ascii="Arial" w:hAnsi="Arial" w:cs="Arial"/>
            <w:noProof/>
          </w:rPr>
          <w:t>3.5 Wydatki na działania edukacyjne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_Toc173483834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10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2F087DD2" w14:textId="3592EE08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5" w:history="1">
        <w:r w:rsidRPr="00113D9B">
          <w:rPr>
            <w:rStyle w:val="Hipercze"/>
            <w:rFonts w:ascii="Arial" w:hAnsi="Arial" w:cs="Arial"/>
            <w:noProof/>
          </w:rPr>
          <w:t>4. KATEGORIE WYDATKÓW NIEKWALIFIKOWALNYCH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_Toc173483835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11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73CFB7FA" w14:textId="0AFCED59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6" w:history="1">
        <w:r w:rsidRPr="00113D9B">
          <w:rPr>
            <w:rStyle w:val="Hipercze"/>
            <w:rFonts w:ascii="Arial" w:hAnsi="Arial" w:cs="Arial"/>
            <w:noProof/>
          </w:rPr>
          <w:t>4.1. Koszty pośrednie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_Toc173483836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11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02D1F819" w14:textId="4C9E5AD9" w:rsidR="005C0CFF" w:rsidRPr="00113D9B" w:rsidRDefault="005C0CFF" w:rsidP="00113D9B">
      <w:pPr>
        <w:pStyle w:val="Spistreci2"/>
        <w:rPr>
          <w:rFonts w:ascii="Arial" w:eastAsiaTheme="minorEastAsia" w:hAnsi="Arial" w:cs="Arial"/>
          <w:noProof/>
          <w:kern w:val="2"/>
          <w:sz w:val="24"/>
          <w:szCs w:val="24"/>
          <w:lang w:eastAsia="pl-PL"/>
          <w14:ligatures w14:val="standardContextual"/>
        </w:rPr>
      </w:pPr>
      <w:hyperlink w:anchor="_Toc173483837" w:history="1">
        <w:r w:rsidRPr="00113D9B">
          <w:rPr>
            <w:rStyle w:val="Hipercze"/>
            <w:rFonts w:ascii="Arial" w:hAnsi="Arial" w:cs="Arial"/>
            <w:noProof/>
          </w:rPr>
          <w:t>4.2. Pozostałe kategorie wydatków niekwalifikowalnych</w:t>
        </w:r>
        <w:r w:rsidRPr="00113D9B">
          <w:rPr>
            <w:rFonts w:ascii="Arial" w:hAnsi="Arial" w:cs="Arial"/>
            <w:noProof/>
            <w:webHidden/>
          </w:rPr>
          <w:tab/>
        </w:r>
        <w:r w:rsidRPr="00113D9B">
          <w:rPr>
            <w:rFonts w:ascii="Arial" w:hAnsi="Arial" w:cs="Arial"/>
            <w:noProof/>
            <w:webHidden/>
          </w:rPr>
          <w:fldChar w:fldCharType="begin"/>
        </w:r>
        <w:r w:rsidRPr="00113D9B">
          <w:rPr>
            <w:rFonts w:ascii="Arial" w:hAnsi="Arial" w:cs="Arial"/>
            <w:noProof/>
            <w:webHidden/>
          </w:rPr>
          <w:instrText xml:space="preserve"> PAGEREF _Toc173483837 \h </w:instrText>
        </w:r>
        <w:r w:rsidRPr="00113D9B">
          <w:rPr>
            <w:rFonts w:ascii="Arial" w:hAnsi="Arial" w:cs="Arial"/>
            <w:noProof/>
            <w:webHidden/>
          </w:rPr>
        </w:r>
        <w:r w:rsidRPr="00113D9B">
          <w:rPr>
            <w:rFonts w:ascii="Arial" w:hAnsi="Arial" w:cs="Arial"/>
            <w:noProof/>
            <w:webHidden/>
          </w:rPr>
          <w:fldChar w:fldCharType="separate"/>
        </w:r>
        <w:r w:rsidRPr="00113D9B">
          <w:rPr>
            <w:rFonts w:ascii="Arial" w:hAnsi="Arial" w:cs="Arial"/>
            <w:noProof/>
            <w:webHidden/>
          </w:rPr>
          <w:t>11</w:t>
        </w:r>
        <w:r w:rsidRPr="00113D9B">
          <w:rPr>
            <w:rFonts w:ascii="Arial" w:hAnsi="Arial" w:cs="Arial"/>
            <w:noProof/>
            <w:webHidden/>
          </w:rPr>
          <w:fldChar w:fldCharType="end"/>
        </w:r>
      </w:hyperlink>
    </w:p>
    <w:p w14:paraId="6062CA41" w14:textId="4C277760" w:rsidR="00155E2E" w:rsidRPr="00113D9B" w:rsidRDefault="009A487B" w:rsidP="00113D9B">
      <w:pPr>
        <w:tabs>
          <w:tab w:val="left" w:pos="7976"/>
        </w:tabs>
        <w:rPr>
          <w:rFonts w:ascii="Arial" w:hAnsi="Arial" w:cs="Arial"/>
        </w:rPr>
      </w:pPr>
      <w:r w:rsidRPr="00113D9B">
        <w:rPr>
          <w:rFonts w:ascii="Arial" w:hAnsi="Arial" w:cs="Arial"/>
          <w:sz w:val="24"/>
          <w:szCs w:val="24"/>
        </w:rPr>
        <w:fldChar w:fldCharType="end"/>
      </w:r>
      <w:r w:rsidR="00B80DF6" w:rsidRPr="00113D9B">
        <w:rPr>
          <w:rFonts w:ascii="Arial" w:hAnsi="Arial" w:cs="Arial"/>
          <w:i/>
          <w:sz w:val="24"/>
          <w:szCs w:val="24"/>
        </w:rPr>
        <w:tab/>
      </w:r>
    </w:p>
    <w:p w14:paraId="20D138E8" w14:textId="52F80B82" w:rsidR="00637AEA" w:rsidRPr="00113D9B" w:rsidRDefault="00637AEA" w:rsidP="00113D9B">
      <w:pPr>
        <w:pStyle w:val="Nagwek1"/>
        <w:rPr>
          <w:rFonts w:ascii="Arial" w:hAnsi="Arial" w:cs="Arial"/>
          <w:sz w:val="28"/>
          <w:szCs w:val="28"/>
        </w:rPr>
      </w:pPr>
      <w:r w:rsidRPr="00113D9B">
        <w:rPr>
          <w:rFonts w:ascii="Arial" w:hAnsi="Arial" w:cs="Arial"/>
        </w:rPr>
        <w:br w:type="page"/>
      </w:r>
      <w:bookmarkStart w:id="0" w:name="_Toc392494274"/>
      <w:bookmarkStart w:id="1" w:name="_Toc173483818"/>
      <w:r w:rsidRPr="00113D9B">
        <w:rPr>
          <w:rFonts w:ascii="Arial" w:hAnsi="Arial" w:cs="Arial"/>
          <w:sz w:val="28"/>
          <w:szCs w:val="28"/>
        </w:rPr>
        <w:lastRenderedPageBreak/>
        <w:t>1. WSTĘP</w:t>
      </w:r>
      <w:bookmarkEnd w:id="0"/>
      <w:bookmarkEnd w:id="1"/>
    </w:p>
    <w:p w14:paraId="0E2443CF" w14:textId="57116FBA" w:rsidR="00CC4CE4" w:rsidRPr="00113D9B" w:rsidRDefault="00637AEA" w:rsidP="00113D9B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Niniejsze „</w:t>
      </w:r>
      <w:r w:rsidR="4C2D46F0" w:rsidRPr="00113D9B">
        <w:rPr>
          <w:rFonts w:ascii="Arial" w:hAnsi="Arial" w:cs="Arial"/>
          <w:sz w:val="24"/>
          <w:szCs w:val="24"/>
        </w:rPr>
        <w:t>Zasady</w:t>
      </w:r>
      <w:r w:rsidR="005B601C" w:rsidRPr="00113D9B">
        <w:rPr>
          <w:rFonts w:ascii="Arial" w:hAnsi="Arial" w:cs="Arial"/>
          <w:sz w:val="24"/>
          <w:szCs w:val="24"/>
        </w:rPr>
        <w:t xml:space="preserve"> w zakresie wydatków kwalifikowa</w:t>
      </w:r>
      <w:r w:rsidR="361E8A7C" w:rsidRPr="00113D9B">
        <w:rPr>
          <w:rFonts w:ascii="Arial" w:hAnsi="Arial" w:cs="Arial"/>
          <w:sz w:val="24"/>
          <w:szCs w:val="24"/>
        </w:rPr>
        <w:t>l</w:t>
      </w:r>
      <w:r w:rsidR="005B601C" w:rsidRPr="00113D9B">
        <w:rPr>
          <w:rFonts w:ascii="Arial" w:hAnsi="Arial" w:cs="Arial"/>
          <w:sz w:val="24"/>
          <w:szCs w:val="24"/>
        </w:rPr>
        <w:t xml:space="preserve">nych w ramach programów </w:t>
      </w:r>
      <w:r w:rsidR="00F25A21" w:rsidRPr="00113D9B">
        <w:rPr>
          <w:rFonts w:ascii="Arial" w:hAnsi="Arial" w:cs="Arial"/>
          <w:sz w:val="24"/>
          <w:szCs w:val="24"/>
        </w:rPr>
        <w:t>objętych wsparciem</w:t>
      </w:r>
      <w:r w:rsidR="005B601C" w:rsidRPr="00113D9B">
        <w:rPr>
          <w:rFonts w:ascii="Arial" w:hAnsi="Arial" w:cs="Arial"/>
          <w:sz w:val="24"/>
          <w:szCs w:val="24"/>
        </w:rPr>
        <w:t xml:space="preserve"> ze środków Krajowego Planu Odbudowy i Zwiększania Odporności (KPO)</w:t>
      </w:r>
      <w:r w:rsidRPr="00113D9B">
        <w:rPr>
          <w:rFonts w:ascii="Arial" w:hAnsi="Arial" w:cs="Arial"/>
          <w:sz w:val="24"/>
          <w:szCs w:val="24"/>
        </w:rPr>
        <w:t>”, dalej także „</w:t>
      </w:r>
      <w:r w:rsidR="513D04B4" w:rsidRPr="00113D9B">
        <w:rPr>
          <w:rFonts w:ascii="Arial" w:hAnsi="Arial" w:cs="Arial"/>
          <w:sz w:val="24"/>
          <w:szCs w:val="24"/>
        </w:rPr>
        <w:t>Zasady</w:t>
      </w:r>
      <w:r w:rsidRPr="00113D9B">
        <w:rPr>
          <w:rFonts w:ascii="Arial" w:hAnsi="Arial" w:cs="Arial"/>
          <w:sz w:val="24"/>
          <w:szCs w:val="24"/>
        </w:rPr>
        <w:t xml:space="preserve">” określają ogólne zasady kwalifikowalności </w:t>
      </w:r>
      <w:r w:rsidR="005B601C" w:rsidRPr="00113D9B">
        <w:rPr>
          <w:rFonts w:ascii="Arial" w:hAnsi="Arial" w:cs="Arial"/>
          <w:sz w:val="24"/>
          <w:szCs w:val="24"/>
        </w:rPr>
        <w:t xml:space="preserve">wydatków </w:t>
      </w:r>
      <w:r w:rsidRPr="00113D9B">
        <w:rPr>
          <w:rFonts w:ascii="Arial" w:hAnsi="Arial" w:cs="Arial"/>
          <w:sz w:val="24"/>
          <w:szCs w:val="24"/>
        </w:rPr>
        <w:t xml:space="preserve">oraz kategorie </w:t>
      </w:r>
      <w:r w:rsidR="005B601C" w:rsidRPr="00113D9B">
        <w:rPr>
          <w:rFonts w:ascii="Arial" w:hAnsi="Arial" w:cs="Arial"/>
          <w:sz w:val="24"/>
          <w:szCs w:val="24"/>
        </w:rPr>
        <w:t xml:space="preserve">wydatków </w:t>
      </w:r>
      <w:r w:rsidRPr="00113D9B">
        <w:rPr>
          <w:rFonts w:ascii="Arial" w:hAnsi="Arial" w:cs="Arial"/>
          <w:sz w:val="24"/>
          <w:szCs w:val="24"/>
        </w:rPr>
        <w:t>kwalifikowa</w:t>
      </w:r>
      <w:r w:rsidR="15743779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 w przedsięwzięciach </w:t>
      </w:r>
      <w:r w:rsidR="005B601C" w:rsidRPr="00113D9B">
        <w:rPr>
          <w:rFonts w:ascii="Arial" w:hAnsi="Arial" w:cs="Arial"/>
          <w:sz w:val="24"/>
          <w:szCs w:val="24"/>
        </w:rPr>
        <w:t xml:space="preserve">objętych wsparciem </w:t>
      </w:r>
      <w:r w:rsidRPr="00113D9B">
        <w:rPr>
          <w:rFonts w:ascii="Arial" w:hAnsi="Arial" w:cs="Arial"/>
          <w:sz w:val="24"/>
          <w:szCs w:val="24"/>
        </w:rPr>
        <w:t xml:space="preserve">ze środków </w:t>
      </w:r>
      <w:r w:rsidR="005B601C" w:rsidRPr="00113D9B">
        <w:rPr>
          <w:rFonts w:ascii="Arial" w:hAnsi="Arial" w:cs="Arial"/>
          <w:sz w:val="24"/>
          <w:szCs w:val="24"/>
        </w:rPr>
        <w:t xml:space="preserve">KPO </w:t>
      </w:r>
      <w:r w:rsidR="00CC4CE4" w:rsidRPr="00113D9B">
        <w:rPr>
          <w:rFonts w:ascii="Arial" w:hAnsi="Arial" w:cs="Arial"/>
          <w:sz w:val="24"/>
          <w:szCs w:val="24"/>
        </w:rPr>
        <w:t>w ramach programów priorytetowych</w:t>
      </w:r>
      <w:r w:rsidRPr="00113D9B">
        <w:rPr>
          <w:rFonts w:ascii="Arial" w:hAnsi="Arial" w:cs="Arial"/>
          <w:sz w:val="24"/>
          <w:szCs w:val="24"/>
        </w:rPr>
        <w:t xml:space="preserve">. </w:t>
      </w:r>
      <w:r w:rsidR="2CDE64A0" w:rsidRPr="00113D9B">
        <w:rPr>
          <w:rFonts w:ascii="Arial" w:hAnsi="Arial" w:cs="Arial"/>
          <w:sz w:val="24"/>
          <w:szCs w:val="24"/>
        </w:rPr>
        <w:t>Zasady</w:t>
      </w:r>
      <w:r w:rsidR="00817647" w:rsidRPr="00113D9B">
        <w:rPr>
          <w:rFonts w:ascii="Arial" w:hAnsi="Arial" w:cs="Arial"/>
          <w:sz w:val="24"/>
          <w:szCs w:val="24"/>
        </w:rPr>
        <w:t xml:space="preserve"> są skierowane do Wnioskodawców/</w:t>
      </w:r>
      <w:r w:rsidR="00F25A21" w:rsidRPr="00113D9B">
        <w:rPr>
          <w:rFonts w:ascii="Arial" w:hAnsi="Arial" w:cs="Arial"/>
          <w:sz w:val="24"/>
          <w:szCs w:val="24"/>
        </w:rPr>
        <w:t xml:space="preserve">Ostatecznych Odbiorców Wsparcia (OOW) </w:t>
      </w:r>
      <w:r w:rsidR="00817647" w:rsidRPr="00113D9B">
        <w:rPr>
          <w:rFonts w:ascii="Arial" w:hAnsi="Arial" w:cs="Arial"/>
          <w:sz w:val="24"/>
          <w:szCs w:val="24"/>
        </w:rPr>
        <w:t xml:space="preserve">w zakresie przygotowania Wniosku i późniejszego rozliczania umowy, a także są podstawą dla NFOŚiGW do weryfikacji tych </w:t>
      </w:r>
      <w:r w:rsidR="00F25A21" w:rsidRPr="00113D9B">
        <w:rPr>
          <w:rFonts w:ascii="Arial" w:hAnsi="Arial" w:cs="Arial"/>
          <w:sz w:val="24"/>
          <w:szCs w:val="24"/>
        </w:rPr>
        <w:t>wydatk</w:t>
      </w:r>
      <w:r w:rsidR="00817647" w:rsidRPr="00113D9B">
        <w:rPr>
          <w:rFonts w:ascii="Arial" w:hAnsi="Arial" w:cs="Arial"/>
          <w:sz w:val="24"/>
          <w:szCs w:val="24"/>
        </w:rPr>
        <w:t>ów.</w:t>
      </w:r>
    </w:p>
    <w:p w14:paraId="204A1CCA" w14:textId="6AA25253" w:rsidR="00637AEA" w:rsidRPr="00113D9B" w:rsidRDefault="2636F7DF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Zasady</w:t>
      </w:r>
      <w:r w:rsidR="00637AEA" w:rsidRPr="00113D9B">
        <w:rPr>
          <w:rFonts w:ascii="Arial" w:hAnsi="Arial" w:cs="Arial"/>
          <w:sz w:val="24"/>
          <w:szCs w:val="24"/>
        </w:rPr>
        <w:t xml:space="preserve"> pozostają w zgodzie z powszechnie obowiązującymi przepisami prawa krajowego, w szczególności z ustawą o rachunkowości, ustawą o podatku od towarów i usług, ustawą o</w:t>
      </w:r>
      <w:r w:rsidR="00F150C8" w:rsidRPr="00113D9B">
        <w:rPr>
          <w:rFonts w:ascii="Arial" w:hAnsi="Arial" w:cs="Arial"/>
          <w:sz w:val="24"/>
          <w:szCs w:val="24"/>
        </w:rPr>
        <w:t> </w:t>
      </w:r>
      <w:r w:rsidR="00637AEA" w:rsidRPr="00113D9B">
        <w:rPr>
          <w:rFonts w:ascii="Arial" w:hAnsi="Arial" w:cs="Arial"/>
          <w:sz w:val="24"/>
          <w:szCs w:val="24"/>
        </w:rPr>
        <w:t xml:space="preserve">finansach publicznych, ustawą Prawo budowlane, przepisami regulującymi udzielanie pomocy publicznej. </w:t>
      </w:r>
    </w:p>
    <w:p w14:paraId="563F3AE3" w14:textId="703D3B07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 zakresie nieuregulowanym niniejszymi </w:t>
      </w:r>
      <w:r w:rsidR="318D00E8" w:rsidRPr="00113D9B">
        <w:rPr>
          <w:rFonts w:ascii="Arial" w:hAnsi="Arial" w:cs="Arial"/>
          <w:sz w:val="24"/>
          <w:szCs w:val="24"/>
        </w:rPr>
        <w:t>Zasadami</w:t>
      </w:r>
      <w:r w:rsidRPr="00113D9B">
        <w:rPr>
          <w:rFonts w:ascii="Arial" w:hAnsi="Arial" w:cs="Arial"/>
          <w:sz w:val="24"/>
          <w:szCs w:val="24"/>
        </w:rPr>
        <w:t xml:space="preserve"> należy stosować obowiązujące przepisy prawa.</w:t>
      </w:r>
    </w:p>
    <w:p w14:paraId="52C2F792" w14:textId="0E2FB3CD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 przypadku naborów</w:t>
      </w:r>
      <w:r w:rsidR="1FC96FFD" w:rsidRPr="00113D9B">
        <w:rPr>
          <w:rFonts w:ascii="Arial" w:hAnsi="Arial" w:cs="Arial"/>
          <w:sz w:val="24"/>
          <w:szCs w:val="24"/>
        </w:rPr>
        <w:t xml:space="preserve"> konkursowych</w:t>
      </w:r>
      <w:r w:rsidR="00F25A21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 xml:space="preserve"> (a następnie także do realizacji umowy o</w:t>
      </w:r>
      <w:r w:rsidR="00F150C8" w:rsidRPr="00113D9B">
        <w:rPr>
          <w:rFonts w:ascii="Arial" w:hAnsi="Arial" w:cs="Arial"/>
          <w:sz w:val="24"/>
          <w:szCs w:val="24"/>
        </w:rPr>
        <w:t> 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 oraz jej późniejszego rozliczenia) stosuje się </w:t>
      </w:r>
      <w:r w:rsidR="046D4B90" w:rsidRPr="00113D9B">
        <w:rPr>
          <w:rFonts w:ascii="Arial" w:hAnsi="Arial" w:cs="Arial"/>
          <w:sz w:val="24"/>
          <w:szCs w:val="24"/>
        </w:rPr>
        <w:t>Zasady</w:t>
      </w:r>
      <w:r w:rsidR="128217BF" w:rsidRPr="00113D9B">
        <w:rPr>
          <w:rFonts w:ascii="Arial" w:hAnsi="Arial" w:cs="Arial"/>
          <w:sz w:val="24"/>
          <w:szCs w:val="24"/>
        </w:rPr>
        <w:t xml:space="preserve"> obowiązujące w dniu ogłoszenia k</w:t>
      </w:r>
      <w:r w:rsidR="6921DB2B" w:rsidRPr="00113D9B">
        <w:rPr>
          <w:rFonts w:ascii="Arial" w:hAnsi="Arial" w:cs="Arial"/>
          <w:sz w:val="24"/>
          <w:szCs w:val="24"/>
        </w:rPr>
        <w:t>o</w:t>
      </w:r>
      <w:r w:rsidR="128217BF" w:rsidRPr="00113D9B">
        <w:rPr>
          <w:rFonts w:ascii="Arial" w:hAnsi="Arial" w:cs="Arial"/>
          <w:sz w:val="24"/>
          <w:szCs w:val="24"/>
        </w:rPr>
        <w:t>nkursu</w:t>
      </w:r>
      <w:r w:rsidR="785A881B" w:rsidRPr="00113D9B">
        <w:rPr>
          <w:rFonts w:ascii="Arial" w:hAnsi="Arial" w:cs="Arial"/>
          <w:sz w:val="24"/>
          <w:szCs w:val="24"/>
        </w:rPr>
        <w:t>, a</w:t>
      </w:r>
      <w:r w:rsidR="128217BF" w:rsidRPr="00113D9B">
        <w:rPr>
          <w:rFonts w:ascii="Arial" w:hAnsi="Arial" w:cs="Arial"/>
          <w:sz w:val="24"/>
          <w:szCs w:val="24"/>
        </w:rPr>
        <w:t xml:space="preserve"> przypadku </w:t>
      </w:r>
      <w:r w:rsidR="556B68C4" w:rsidRPr="00113D9B">
        <w:rPr>
          <w:rFonts w:ascii="Arial" w:hAnsi="Arial" w:cs="Arial"/>
          <w:sz w:val="24"/>
          <w:szCs w:val="24"/>
        </w:rPr>
        <w:t xml:space="preserve">naborów ciągłych stosuje się </w:t>
      </w:r>
      <w:r w:rsidR="11935CF9" w:rsidRPr="00113D9B">
        <w:rPr>
          <w:rFonts w:ascii="Arial" w:hAnsi="Arial" w:cs="Arial"/>
          <w:sz w:val="24"/>
          <w:szCs w:val="24"/>
        </w:rPr>
        <w:t>Zasady obowiązujące w dniu złożenia wniosku o objęcie wsparciem</w:t>
      </w:r>
      <w:r w:rsidR="6869BE40" w:rsidRPr="00113D9B">
        <w:rPr>
          <w:rFonts w:ascii="Arial" w:hAnsi="Arial" w:cs="Arial"/>
          <w:sz w:val="24"/>
          <w:szCs w:val="24"/>
        </w:rPr>
        <w:t>, z zastrzeżeniem, że dla naborów zakończonych</w:t>
      </w:r>
      <w:r w:rsidR="1F75DF5E" w:rsidRPr="00113D9B">
        <w:rPr>
          <w:rFonts w:ascii="Arial" w:hAnsi="Arial" w:cs="Arial"/>
          <w:sz w:val="24"/>
          <w:szCs w:val="24"/>
        </w:rPr>
        <w:t xml:space="preserve"> </w:t>
      </w:r>
      <w:r w:rsidR="23CC481C" w:rsidRPr="00113D9B">
        <w:rPr>
          <w:rFonts w:ascii="Arial" w:hAnsi="Arial" w:cs="Arial"/>
          <w:sz w:val="24"/>
          <w:szCs w:val="24"/>
        </w:rPr>
        <w:t xml:space="preserve">odpowiednio </w:t>
      </w:r>
      <w:r w:rsidR="1F75DF5E" w:rsidRPr="00113D9B">
        <w:rPr>
          <w:rFonts w:ascii="Arial" w:hAnsi="Arial" w:cs="Arial"/>
          <w:sz w:val="24"/>
          <w:szCs w:val="24"/>
        </w:rPr>
        <w:t>stosuje się Zasady obowiązujące na dzień podpisania umowy lub aneksu do umowy.</w:t>
      </w:r>
      <w:r w:rsidRPr="00113D9B">
        <w:rPr>
          <w:rFonts w:ascii="Arial" w:hAnsi="Arial" w:cs="Arial"/>
          <w:sz w:val="24"/>
          <w:szCs w:val="24"/>
        </w:rPr>
        <w:t xml:space="preserve"> </w:t>
      </w:r>
    </w:p>
    <w:p w14:paraId="1CA08577" w14:textId="576D496C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Program priorytetowy</w:t>
      </w:r>
      <w:r w:rsidR="00547779" w:rsidRPr="00113D9B">
        <w:rPr>
          <w:rFonts w:ascii="Arial" w:hAnsi="Arial" w:cs="Arial"/>
          <w:sz w:val="24"/>
          <w:szCs w:val="24"/>
        </w:rPr>
        <w:t xml:space="preserve"> </w:t>
      </w:r>
      <w:r w:rsidR="1B31D127" w:rsidRPr="00113D9B">
        <w:rPr>
          <w:rFonts w:ascii="Arial" w:hAnsi="Arial" w:cs="Arial"/>
          <w:sz w:val="24"/>
          <w:szCs w:val="24"/>
        </w:rPr>
        <w:t>lub</w:t>
      </w:r>
      <w:r w:rsidR="00500A96" w:rsidRPr="00113D9B">
        <w:rPr>
          <w:rFonts w:ascii="Arial" w:hAnsi="Arial" w:cs="Arial"/>
          <w:sz w:val="24"/>
          <w:szCs w:val="24"/>
        </w:rPr>
        <w:t xml:space="preserve"> umow</w:t>
      </w:r>
      <w:r w:rsidR="26CBFF2B" w:rsidRPr="00113D9B">
        <w:rPr>
          <w:rFonts w:ascii="Arial" w:hAnsi="Arial" w:cs="Arial"/>
          <w:sz w:val="24"/>
          <w:szCs w:val="24"/>
        </w:rPr>
        <w:t>a</w:t>
      </w:r>
      <w:r w:rsidR="4B1F3BF4" w:rsidRPr="00113D9B">
        <w:rPr>
          <w:rFonts w:ascii="Arial" w:hAnsi="Arial" w:cs="Arial"/>
          <w:sz w:val="24"/>
          <w:szCs w:val="24"/>
        </w:rPr>
        <w:t xml:space="preserve"> o objęcie wsparciem</w:t>
      </w:r>
      <w:r w:rsidR="00500A96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>mo</w:t>
      </w:r>
      <w:r w:rsidR="00500A96" w:rsidRPr="00113D9B">
        <w:rPr>
          <w:rFonts w:ascii="Arial" w:hAnsi="Arial" w:cs="Arial"/>
          <w:sz w:val="24"/>
          <w:szCs w:val="24"/>
        </w:rPr>
        <w:t>gą</w:t>
      </w:r>
      <w:r w:rsidRPr="00113D9B">
        <w:rPr>
          <w:rFonts w:ascii="Arial" w:hAnsi="Arial" w:cs="Arial"/>
          <w:sz w:val="24"/>
          <w:szCs w:val="24"/>
        </w:rPr>
        <w:t xml:space="preserve"> wskazywać istotne ograniczenia, przewidywać wyłączenia</w:t>
      </w:r>
      <w:r w:rsidR="000C74EE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zawierać uszczegółowienia</w:t>
      </w:r>
      <w:r w:rsidR="000C74EE" w:rsidRPr="00113D9B">
        <w:rPr>
          <w:rFonts w:ascii="Arial" w:hAnsi="Arial" w:cs="Arial"/>
          <w:sz w:val="24"/>
          <w:szCs w:val="24"/>
        </w:rPr>
        <w:t xml:space="preserve"> lub rozszerzenia</w:t>
      </w:r>
      <w:r w:rsidRPr="00113D9B">
        <w:rPr>
          <w:rFonts w:ascii="Arial" w:hAnsi="Arial" w:cs="Arial"/>
          <w:sz w:val="24"/>
          <w:szCs w:val="24"/>
        </w:rPr>
        <w:t xml:space="preserve">, dotyczące </w:t>
      </w:r>
      <w:r w:rsidR="00F25A21" w:rsidRPr="00113D9B">
        <w:rPr>
          <w:rFonts w:ascii="Arial" w:hAnsi="Arial" w:cs="Arial"/>
          <w:sz w:val="24"/>
          <w:szCs w:val="24"/>
        </w:rPr>
        <w:t>wydatk</w:t>
      </w:r>
      <w:r w:rsidRPr="00113D9B">
        <w:rPr>
          <w:rFonts w:ascii="Arial" w:hAnsi="Arial" w:cs="Arial"/>
          <w:sz w:val="24"/>
          <w:szCs w:val="24"/>
        </w:rPr>
        <w:t>ów kwalifikowa</w:t>
      </w:r>
      <w:r w:rsidR="17F1A3E8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nych, które nie są określone w </w:t>
      </w:r>
      <w:r w:rsidR="270250D3" w:rsidRPr="00113D9B">
        <w:rPr>
          <w:rFonts w:ascii="Arial" w:hAnsi="Arial" w:cs="Arial"/>
          <w:sz w:val="24"/>
          <w:szCs w:val="24"/>
        </w:rPr>
        <w:t>Zasadach</w:t>
      </w:r>
      <w:r w:rsidRPr="00113D9B">
        <w:rPr>
          <w:rFonts w:ascii="Arial" w:hAnsi="Arial" w:cs="Arial"/>
          <w:sz w:val="24"/>
          <w:szCs w:val="24"/>
        </w:rPr>
        <w:t xml:space="preserve">. Może to wynikać m.in. z rodzaju przedsięwzięć możliwych do realizowania w ramach określonego programu priorytetowego oraz uwarunkowań prawnych, dotyczących </w:t>
      </w:r>
      <w:r w:rsidR="00F25A21" w:rsidRPr="00113D9B">
        <w:rPr>
          <w:rFonts w:ascii="Arial" w:hAnsi="Arial" w:cs="Arial"/>
          <w:sz w:val="24"/>
          <w:szCs w:val="24"/>
        </w:rPr>
        <w:t>objętych wsparciem</w:t>
      </w:r>
      <w:r w:rsidRPr="00113D9B">
        <w:rPr>
          <w:rFonts w:ascii="Arial" w:hAnsi="Arial" w:cs="Arial"/>
          <w:sz w:val="24"/>
          <w:szCs w:val="24"/>
        </w:rPr>
        <w:t xml:space="preserve"> działań</w:t>
      </w:r>
      <w:r w:rsidR="00BF73D3" w:rsidRPr="00113D9B">
        <w:rPr>
          <w:rFonts w:ascii="Arial" w:hAnsi="Arial" w:cs="Arial"/>
          <w:sz w:val="24"/>
          <w:szCs w:val="24"/>
        </w:rPr>
        <w:t xml:space="preserve"> lub przedsięwzięć</w:t>
      </w:r>
      <w:r w:rsidRPr="00113D9B">
        <w:rPr>
          <w:rFonts w:ascii="Arial" w:hAnsi="Arial" w:cs="Arial"/>
          <w:sz w:val="24"/>
          <w:szCs w:val="24"/>
        </w:rPr>
        <w:t>.</w:t>
      </w:r>
    </w:p>
    <w:p w14:paraId="37ED40CB" w14:textId="5A732BC6" w:rsidR="00637AEA" w:rsidRPr="00113D9B" w:rsidRDefault="00637AEA" w:rsidP="00113D9B">
      <w:pPr>
        <w:pStyle w:val="Nagwek1"/>
        <w:spacing w:after="360"/>
        <w:rPr>
          <w:rFonts w:ascii="Arial" w:hAnsi="Arial" w:cs="Arial"/>
          <w:sz w:val="28"/>
          <w:szCs w:val="28"/>
        </w:rPr>
      </w:pPr>
      <w:r w:rsidRPr="00113D9B">
        <w:rPr>
          <w:rFonts w:ascii="Arial" w:hAnsi="Arial" w:cs="Arial"/>
        </w:rPr>
        <w:br w:type="page"/>
      </w:r>
      <w:bookmarkStart w:id="2" w:name="_Toc392494275"/>
      <w:bookmarkStart w:id="3" w:name="_Toc173483819"/>
      <w:r w:rsidRPr="00113D9B">
        <w:rPr>
          <w:rFonts w:ascii="Arial" w:hAnsi="Arial" w:cs="Arial"/>
          <w:sz w:val="28"/>
          <w:szCs w:val="28"/>
        </w:rPr>
        <w:lastRenderedPageBreak/>
        <w:t xml:space="preserve">2. OGÓLNE WARUNKI DOTYCZĄCE KWALIFIKOWANIA </w:t>
      </w:r>
      <w:bookmarkEnd w:id="2"/>
      <w:r w:rsidR="00DC1F66" w:rsidRPr="00113D9B">
        <w:rPr>
          <w:rFonts w:ascii="Arial" w:hAnsi="Arial" w:cs="Arial"/>
          <w:sz w:val="28"/>
          <w:szCs w:val="28"/>
        </w:rPr>
        <w:t>WYDATKÓW</w:t>
      </w:r>
      <w:bookmarkEnd w:id="3"/>
    </w:p>
    <w:p w14:paraId="23DB7B2C" w14:textId="6C4F4B2A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Weryfikacja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61618DB5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>nych dokonywana jest na etapie:</w:t>
      </w:r>
    </w:p>
    <w:p w14:paraId="36110F24" w14:textId="62BE38CF" w:rsidR="00637AEA" w:rsidRPr="00113D9B" w:rsidRDefault="00637AEA" w:rsidP="00113D9B">
      <w:pPr>
        <w:pStyle w:val="Akapitzlist1"/>
        <w:numPr>
          <w:ilvl w:val="0"/>
          <w:numId w:val="9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oceny wniosku o 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 - w celu zweryfikowania</w:t>
      </w:r>
      <w:r w:rsidR="0000644C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czy przedstawione przedsięwzięcie może stanowić przedmiot </w:t>
      </w:r>
      <w:r w:rsidR="00F25A21" w:rsidRPr="00113D9B">
        <w:rPr>
          <w:rFonts w:ascii="Arial" w:hAnsi="Arial" w:cs="Arial"/>
          <w:sz w:val="24"/>
          <w:szCs w:val="24"/>
        </w:rPr>
        <w:t>objęcia wsparciem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="00394FEB" w:rsidRPr="00113D9B">
        <w:rPr>
          <w:rFonts w:ascii="Arial" w:hAnsi="Arial" w:cs="Arial"/>
          <w:sz w:val="24"/>
          <w:szCs w:val="24"/>
        </w:rPr>
        <w:t xml:space="preserve">ze </w:t>
      </w:r>
      <w:r w:rsidRPr="00113D9B">
        <w:rPr>
          <w:rFonts w:ascii="Arial" w:hAnsi="Arial" w:cs="Arial"/>
          <w:sz w:val="24"/>
          <w:szCs w:val="24"/>
        </w:rPr>
        <w:t>środk</w:t>
      </w:r>
      <w:r w:rsidR="00394FEB" w:rsidRPr="00113D9B">
        <w:rPr>
          <w:rFonts w:ascii="Arial" w:hAnsi="Arial" w:cs="Arial"/>
          <w:sz w:val="24"/>
          <w:szCs w:val="24"/>
        </w:rPr>
        <w:t>ów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="00394FEB" w:rsidRPr="00113D9B">
        <w:rPr>
          <w:rFonts w:ascii="Arial" w:hAnsi="Arial" w:cs="Arial"/>
          <w:sz w:val="24"/>
          <w:szCs w:val="24"/>
        </w:rPr>
        <w:t xml:space="preserve">KPO </w:t>
      </w:r>
      <w:r w:rsidRPr="00113D9B">
        <w:rPr>
          <w:rFonts w:ascii="Arial" w:hAnsi="Arial" w:cs="Arial"/>
          <w:sz w:val="24"/>
          <w:szCs w:val="24"/>
        </w:rPr>
        <w:t xml:space="preserve">oraz ustalenia kwoty/intensywności </w:t>
      </w:r>
      <w:r w:rsidR="00F25A21" w:rsidRPr="00113D9B">
        <w:rPr>
          <w:rFonts w:ascii="Arial" w:hAnsi="Arial" w:cs="Arial"/>
          <w:sz w:val="24"/>
          <w:szCs w:val="24"/>
        </w:rPr>
        <w:t>objęcia wsparciem</w:t>
      </w:r>
      <w:r w:rsidRPr="00113D9B">
        <w:rPr>
          <w:rFonts w:ascii="Arial" w:hAnsi="Arial" w:cs="Arial"/>
          <w:sz w:val="24"/>
          <w:szCs w:val="24"/>
        </w:rPr>
        <w:t>,</w:t>
      </w:r>
    </w:p>
    <w:p w14:paraId="477EAED8" w14:textId="2373C4F7" w:rsidR="00637AEA" w:rsidRPr="00113D9B" w:rsidRDefault="00637AEA" w:rsidP="00113D9B">
      <w:pPr>
        <w:pStyle w:val="Akapitzlist1"/>
        <w:numPr>
          <w:ilvl w:val="0"/>
          <w:numId w:val="9"/>
        </w:numPr>
        <w:autoSpaceDE w:val="0"/>
        <w:autoSpaceDN w:val="0"/>
        <w:adjustRightInd w:val="0"/>
        <w:spacing w:after="120" w:line="30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uszczegółowienia wniosku o </w:t>
      </w:r>
      <w:r w:rsidR="33A9968C" w:rsidRPr="00113D9B">
        <w:rPr>
          <w:rFonts w:ascii="Arial" w:hAnsi="Arial" w:cs="Arial"/>
          <w:color w:val="000000" w:themeColor="text1"/>
          <w:sz w:val="24"/>
          <w:szCs w:val="24"/>
        </w:rPr>
        <w:t>objęcie wsparciem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przed przedłożeniem Zarządowi NFOŚiGW do decyzji o</w:t>
      </w:r>
      <w:r w:rsidR="067CA64F" w:rsidRPr="00113D9B">
        <w:rPr>
          <w:rFonts w:ascii="Arial" w:hAnsi="Arial" w:cs="Arial"/>
          <w:color w:val="000000" w:themeColor="text1"/>
          <w:sz w:val="24"/>
          <w:szCs w:val="24"/>
        </w:rPr>
        <w:t xml:space="preserve"> objęciu wsparciem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tzw. </w:t>
      </w:r>
      <w:r w:rsidR="562BA308" w:rsidRPr="00113D9B">
        <w:rPr>
          <w:rFonts w:ascii="Arial" w:hAnsi="Arial" w:cs="Arial"/>
          <w:color w:val="000000" w:themeColor="text1"/>
          <w:sz w:val="24"/>
          <w:szCs w:val="24"/>
        </w:rPr>
        <w:t>negocjacj</w:t>
      </w:r>
      <w:r w:rsidR="01DA9040" w:rsidRPr="00113D9B">
        <w:rPr>
          <w:rFonts w:ascii="Arial" w:hAnsi="Arial" w:cs="Arial"/>
          <w:color w:val="000000" w:themeColor="text1"/>
          <w:sz w:val="24"/>
          <w:szCs w:val="24"/>
        </w:rPr>
        <w:t>i</w:t>
      </w:r>
      <w:r w:rsidR="562BA308" w:rsidRPr="00113D9B">
        <w:rPr>
          <w:rFonts w:ascii="Arial" w:hAnsi="Arial" w:cs="Arial"/>
          <w:color w:val="000000" w:themeColor="text1"/>
          <w:sz w:val="24"/>
          <w:szCs w:val="24"/>
        </w:rPr>
        <w:t xml:space="preserve"> warunków umownych realizacji przedsięwzięcia- w celu weryfikacji poszczególnych pozycji harmonogramu </w:t>
      </w:r>
      <w:r w:rsidR="16159546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19CC7060" w:rsidRPr="00113D9B">
        <w:rPr>
          <w:rFonts w:ascii="Arial" w:hAnsi="Arial" w:cs="Arial"/>
          <w:color w:val="000000" w:themeColor="text1"/>
          <w:sz w:val="24"/>
          <w:szCs w:val="24"/>
        </w:rPr>
        <w:t>re</w:t>
      </w:r>
      <w:r w:rsidR="33179190" w:rsidRPr="00113D9B">
        <w:rPr>
          <w:rFonts w:ascii="Arial" w:hAnsi="Arial" w:cs="Arial"/>
          <w:color w:val="000000" w:themeColor="text1"/>
          <w:sz w:val="24"/>
          <w:szCs w:val="24"/>
        </w:rPr>
        <w:t>alizacji przedsięwzięcia (HRP)</w:t>
      </w:r>
      <w:r w:rsidR="67116005" w:rsidRPr="00113D9B">
        <w:rPr>
          <w:rFonts w:ascii="Arial" w:hAnsi="Arial" w:cs="Arial"/>
          <w:color w:val="000000" w:themeColor="text1"/>
          <w:sz w:val="24"/>
          <w:szCs w:val="24"/>
        </w:rPr>
        <w:t>, jeżeli dotyczy</w:t>
      </w:r>
      <w:r w:rsidR="562BA308" w:rsidRPr="00113D9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2067B58" w14:textId="52A8F8A3" w:rsidR="00637AEA" w:rsidRPr="00113D9B" w:rsidRDefault="00637AEA" w:rsidP="00113D9B">
      <w:pPr>
        <w:pStyle w:val="Akapitzlist1"/>
        <w:numPr>
          <w:ilvl w:val="0"/>
          <w:numId w:val="9"/>
        </w:numPr>
        <w:spacing w:after="120" w:line="300" w:lineRule="auto"/>
        <w:ind w:left="714" w:hanging="357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realizacji umowy przy przedkładaniu przez </w:t>
      </w:r>
      <w:r w:rsidR="00F25A21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do NFOŚiGW wniosków o</w:t>
      </w:r>
      <w:r w:rsidR="00134D7E" w:rsidRPr="00113D9B">
        <w:rPr>
          <w:rFonts w:ascii="Arial" w:hAnsi="Arial" w:cs="Arial"/>
          <w:sz w:val="24"/>
          <w:szCs w:val="24"/>
        </w:rPr>
        <w:t> </w:t>
      </w:r>
      <w:r w:rsidRPr="00113D9B">
        <w:rPr>
          <w:rFonts w:ascii="Arial" w:hAnsi="Arial" w:cs="Arial"/>
          <w:sz w:val="24"/>
          <w:szCs w:val="24"/>
        </w:rPr>
        <w:t xml:space="preserve">płatność, w trakcie kontroli czy w trakcie zmiany warunków umowy, np. w związku ze zmianą zakresu rzeczowego lub zmianą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realizacji przedsięwzięcia.</w:t>
      </w:r>
    </w:p>
    <w:p w14:paraId="2DB6C7DF" w14:textId="10DE6B5F" w:rsidR="008823CC" w:rsidRPr="00113D9B" w:rsidRDefault="562BA308" w:rsidP="00113D9B">
      <w:pPr>
        <w:pStyle w:val="Akapitzlist1"/>
        <w:spacing w:after="120" w:line="300" w:lineRule="auto"/>
        <w:ind w:left="0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Na etapie oceny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wniosku</w:t>
      </w:r>
      <w:r w:rsidR="22A65377" w:rsidRPr="00113D9B">
        <w:rPr>
          <w:rFonts w:ascii="Arial" w:hAnsi="Arial" w:cs="Arial"/>
          <w:color w:val="000000" w:themeColor="text1"/>
          <w:sz w:val="24"/>
          <w:szCs w:val="24"/>
        </w:rPr>
        <w:t xml:space="preserve"> o objęcie wsparciem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uszczegółowienia wniosku</w:t>
      </w:r>
      <w:r w:rsidR="6D250033" w:rsidRPr="00113D9B">
        <w:rPr>
          <w:rFonts w:ascii="Arial" w:hAnsi="Arial" w:cs="Arial"/>
          <w:color w:val="000000" w:themeColor="text1"/>
          <w:sz w:val="24"/>
          <w:szCs w:val="24"/>
        </w:rPr>
        <w:t>/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2EA87E89" w:rsidRPr="00113D9B">
        <w:rPr>
          <w:rFonts w:ascii="Arial" w:hAnsi="Arial" w:cs="Arial"/>
          <w:color w:val="000000" w:themeColor="text1"/>
          <w:sz w:val="24"/>
          <w:szCs w:val="24"/>
        </w:rPr>
        <w:t xml:space="preserve">warunków umowy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6F37B9E1" w:rsidRPr="00113D9B">
        <w:rPr>
          <w:rFonts w:ascii="Arial" w:hAnsi="Arial" w:cs="Arial"/>
          <w:color w:val="000000" w:themeColor="text1"/>
          <w:sz w:val="24"/>
          <w:szCs w:val="24"/>
        </w:rPr>
        <w:t>objęcie wsparciem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przedsięwzięcia przed przedłożeniem Zarządowi NFOŚiGW do decyzji badane jest spełnienie potencjalnych warunków kwalifikowalności </w:t>
      </w:r>
      <w:r w:rsidR="18D5FD43" w:rsidRPr="00113D9B">
        <w:rPr>
          <w:rFonts w:ascii="Arial" w:hAnsi="Arial" w:cs="Arial"/>
          <w:color w:val="000000" w:themeColor="text1"/>
          <w:sz w:val="24"/>
          <w:szCs w:val="24"/>
        </w:rPr>
        <w:t>wydatków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1E74E0" w14:textId="10DE6B5F" w:rsidR="00637AEA" w:rsidRPr="00113D9B" w:rsidRDefault="00637AEA" w:rsidP="00113D9B">
      <w:pPr>
        <w:pStyle w:val="Nagwek2"/>
        <w:spacing w:before="360" w:after="240" w:line="300" w:lineRule="auto"/>
        <w:rPr>
          <w:rFonts w:ascii="Arial" w:hAnsi="Arial" w:cs="Arial"/>
          <w:i w:val="0"/>
          <w:iCs w:val="0"/>
        </w:rPr>
      </w:pPr>
      <w:bookmarkStart w:id="4" w:name="_Toc392494276"/>
      <w:bookmarkStart w:id="5" w:name="_Toc173483820"/>
      <w:r w:rsidRPr="00113D9B">
        <w:rPr>
          <w:rFonts w:ascii="Arial" w:hAnsi="Arial" w:cs="Arial"/>
          <w:i w:val="0"/>
          <w:iCs w:val="0"/>
        </w:rPr>
        <w:t xml:space="preserve">2.1 Okres kwalifikowalności </w:t>
      </w:r>
      <w:r w:rsidR="00DC1F66" w:rsidRPr="00113D9B">
        <w:rPr>
          <w:rFonts w:ascii="Arial" w:hAnsi="Arial" w:cs="Arial"/>
          <w:i w:val="0"/>
          <w:iCs w:val="0"/>
        </w:rPr>
        <w:t>wydatków</w:t>
      </w:r>
      <w:r w:rsidRPr="00113D9B">
        <w:rPr>
          <w:rFonts w:ascii="Arial" w:hAnsi="Arial" w:cs="Arial"/>
          <w:i w:val="0"/>
          <w:iCs w:val="0"/>
        </w:rPr>
        <w:t xml:space="preserve"> w ramach przedsięwzięcia</w:t>
      </w:r>
      <w:bookmarkEnd w:id="4"/>
      <w:bookmarkEnd w:id="5"/>
    </w:p>
    <w:p w14:paraId="23769E6D" w14:textId="1FC2B9FE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Przez okres kwalifikowalności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należy rozumieć przedział czasowy ograniczony datami, w którym poniesione zostały </w:t>
      </w:r>
      <w:r w:rsidR="00FF6552" w:rsidRPr="00113D9B">
        <w:rPr>
          <w:rFonts w:ascii="Arial" w:hAnsi="Arial" w:cs="Arial"/>
          <w:sz w:val="24"/>
          <w:szCs w:val="24"/>
        </w:rPr>
        <w:t xml:space="preserve">wydatki </w:t>
      </w:r>
      <w:r w:rsidRPr="00113D9B">
        <w:rPr>
          <w:rFonts w:ascii="Arial" w:hAnsi="Arial" w:cs="Arial"/>
          <w:sz w:val="24"/>
          <w:szCs w:val="24"/>
        </w:rPr>
        <w:t xml:space="preserve">związane z realizacją przedsięwzięcia, zaliczone do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1AED75E7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nych, które stanowią podstawę do ustalenia kwoty </w:t>
      </w:r>
      <w:r w:rsidR="00F25A21" w:rsidRPr="00113D9B">
        <w:rPr>
          <w:rFonts w:ascii="Arial" w:hAnsi="Arial" w:cs="Arial"/>
          <w:sz w:val="24"/>
          <w:szCs w:val="24"/>
        </w:rPr>
        <w:t>objęcia wsparciem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18A88867" w14:textId="31EFD4DC" w:rsidR="00637AEA" w:rsidRPr="00113D9B" w:rsidRDefault="00FF6552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00637AEA" w:rsidRPr="00113D9B">
        <w:rPr>
          <w:rFonts w:ascii="Arial" w:hAnsi="Arial" w:cs="Arial"/>
          <w:sz w:val="24"/>
          <w:szCs w:val="24"/>
        </w:rPr>
        <w:t xml:space="preserve"> poniesione poza okresem kwalifikowalności, mimo iż należą do kategorii wymienionych w p</w:t>
      </w:r>
      <w:r w:rsidR="0000644C" w:rsidRPr="00113D9B">
        <w:rPr>
          <w:rFonts w:ascii="Arial" w:hAnsi="Arial" w:cs="Arial"/>
          <w:sz w:val="24"/>
          <w:szCs w:val="24"/>
        </w:rPr>
        <w:t>kt</w:t>
      </w:r>
      <w:r w:rsidR="00637AEA" w:rsidRPr="00113D9B">
        <w:rPr>
          <w:rFonts w:ascii="Arial" w:hAnsi="Arial" w:cs="Arial"/>
          <w:sz w:val="24"/>
          <w:szCs w:val="24"/>
        </w:rPr>
        <w:t xml:space="preserve"> 3 </w:t>
      </w:r>
      <w:r w:rsidR="68994285" w:rsidRPr="00113D9B">
        <w:rPr>
          <w:rFonts w:ascii="Arial" w:hAnsi="Arial" w:cs="Arial"/>
          <w:sz w:val="24"/>
          <w:szCs w:val="24"/>
        </w:rPr>
        <w:t>Zasad</w:t>
      </w:r>
      <w:r w:rsidR="00637AEA" w:rsidRPr="00113D9B">
        <w:rPr>
          <w:rFonts w:ascii="Arial" w:hAnsi="Arial" w:cs="Arial"/>
          <w:sz w:val="24"/>
          <w:szCs w:val="24"/>
        </w:rPr>
        <w:t xml:space="preserve">, nie mogą być zaliczone do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="00637AEA" w:rsidRPr="00113D9B">
        <w:rPr>
          <w:rFonts w:ascii="Arial" w:hAnsi="Arial" w:cs="Arial"/>
          <w:sz w:val="24"/>
          <w:szCs w:val="24"/>
        </w:rPr>
        <w:t xml:space="preserve"> kwalifikowanych </w:t>
      </w:r>
      <w:r w:rsidR="00637AEA" w:rsidRPr="00113D9B">
        <w:rPr>
          <w:rFonts w:ascii="Arial" w:hAnsi="Arial" w:cs="Arial"/>
        </w:rPr>
        <w:br/>
      </w:r>
      <w:r w:rsidR="00637AEA" w:rsidRPr="00113D9B">
        <w:rPr>
          <w:rFonts w:ascii="Arial" w:hAnsi="Arial" w:cs="Arial"/>
          <w:sz w:val="24"/>
          <w:szCs w:val="24"/>
        </w:rPr>
        <w:t xml:space="preserve">i stanowić podstaw do ustalenia kwoty </w:t>
      </w:r>
      <w:r w:rsidR="00F25A21" w:rsidRPr="00113D9B">
        <w:rPr>
          <w:rFonts w:ascii="Arial" w:hAnsi="Arial" w:cs="Arial"/>
          <w:sz w:val="24"/>
          <w:szCs w:val="24"/>
        </w:rPr>
        <w:t>objęcia wsparciem</w:t>
      </w:r>
      <w:r w:rsidR="00637AEA" w:rsidRPr="00113D9B">
        <w:rPr>
          <w:rFonts w:ascii="Arial" w:hAnsi="Arial" w:cs="Arial"/>
          <w:sz w:val="24"/>
          <w:szCs w:val="24"/>
        </w:rPr>
        <w:t xml:space="preserve"> oraz późniejszych wypłat.</w:t>
      </w:r>
    </w:p>
    <w:p w14:paraId="148591DD" w14:textId="6C0BD316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Początkowa i końcowa data kwalifikowalności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jest określona w każdym programie priorytetowym, z zastrzeżeniem zasad udzielania pomocy publicznej, oraz szczegółowo wskazana jest w umowie o 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="22F27D41" w:rsidRPr="00113D9B">
        <w:rPr>
          <w:rFonts w:ascii="Arial" w:hAnsi="Arial" w:cs="Arial"/>
          <w:sz w:val="24"/>
          <w:szCs w:val="24"/>
        </w:rPr>
        <w:t xml:space="preserve">, </w:t>
      </w:r>
      <w:r w:rsidR="2271C394" w:rsidRPr="00113D9B">
        <w:rPr>
          <w:rFonts w:ascii="Arial" w:hAnsi="Arial" w:cs="Arial"/>
          <w:sz w:val="24"/>
          <w:szCs w:val="24"/>
        </w:rPr>
        <w:t>nie później niż do dnia</w:t>
      </w:r>
      <w:r w:rsidR="22F27D41" w:rsidRPr="00113D9B">
        <w:rPr>
          <w:rFonts w:ascii="Arial" w:hAnsi="Arial" w:cs="Arial"/>
          <w:sz w:val="24"/>
          <w:szCs w:val="24"/>
        </w:rPr>
        <w:t xml:space="preserve"> 31 sierpnia 2026 r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633998D6" w14:textId="587CF527" w:rsidR="00637AEA" w:rsidRPr="00113D9B" w:rsidRDefault="00637AEA" w:rsidP="00113D9B">
      <w:pPr>
        <w:pStyle w:val="Nagwek2"/>
        <w:spacing w:before="360" w:after="240"/>
        <w:rPr>
          <w:rFonts w:ascii="Arial" w:hAnsi="Arial" w:cs="Arial"/>
          <w:i w:val="0"/>
          <w:iCs w:val="0"/>
        </w:rPr>
      </w:pPr>
      <w:bookmarkStart w:id="6" w:name="_Toc392494277"/>
      <w:bookmarkStart w:id="7" w:name="_Toc173483821"/>
      <w:r w:rsidRPr="00113D9B">
        <w:rPr>
          <w:rFonts w:ascii="Arial" w:hAnsi="Arial" w:cs="Arial"/>
          <w:i w:val="0"/>
          <w:iCs w:val="0"/>
        </w:rPr>
        <w:lastRenderedPageBreak/>
        <w:t xml:space="preserve">2.2 Warunki kwalifikowalności </w:t>
      </w:r>
      <w:bookmarkEnd w:id="6"/>
      <w:r w:rsidR="00DC1F66" w:rsidRPr="00113D9B">
        <w:rPr>
          <w:rFonts w:ascii="Arial" w:hAnsi="Arial" w:cs="Arial"/>
          <w:i w:val="0"/>
          <w:iCs w:val="0"/>
        </w:rPr>
        <w:t>wydatków</w:t>
      </w:r>
      <w:bookmarkEnd w:id="7"/>
    </w:p>
    <w:p w14:paraId="33A92382" w14:textId="5F20056C" w:rsidR="00637AEA" w:rsidRPr="00113D9B" w:rsidRDefault="00F25A21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Wydatek</w:t>
      </w:r>
      <w:r w:rsidR="00637AEA" w:rsidRPr="00113D9B">
        <w:rPr>
          <w:rFonts w:ascii="Arial" w:hAnsi="Arial" w:cs="Arial"/>
          <w:sz w:val="24"/>
          <w:szCs w:val="24"/>
        </w:rPr>
        <w:t xml:space="preserve"> kwalifikowa</w:t>
      </w:r>
      <w:r w:rsidR="5972C2E8" w:rsidRPr="00113D9B">
        <w:rPr>
          <w:rFonts w:ascii="Arial" w:hAnsi="Arial" w:cs="Arial"/>
          <w:sz w:val="24"/>
          <w:szCs w:val="24"/>
        </w:rPr>
        <w:t>l</w:t>
      </w:r>
      <w:r w:rsidR="00637AEA" w:rsidRPr="00113D9B">
        <w:rPr>
          <w:rFonts w:ascii="Arial" w:hAnsi="Arial" w:cs="Arial"/>
          <w:sz w:val="24"/>
          <w:szCs w:val="24"/>
        </w:rPr>
        <w:t xml:space="preserve">ny musi być zgodny z kategoriami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="00637AEA" w:rsidRPr="00113D9B">
        <w:rPr>
          <w:rFonts w:ascii="Arial" w:hAnsi="Arial" w:cs="Arial"/>
          <w:sz w:val="24"/>
          <w:szCs w:val="24"/>
        </w:rPr>
        <w:t xml:space="preserve"> wymienionymi w pkt 3</w:t>
      </w:r>
      <w:r w:rsidR="00CE4795" w:rsidRPr="00113D9B">
        <w:rPr>
          <w:rFonts w:ascii="Arial" w:hAnsi="Arial" w:cs="Arial"/>
          <w:sz w:val="24"/>
          <w:szCs w:val="24"/>
        </w:rPr>
        <w:t xml:space="preserve"> </w:t>
      </w:r>
      <w:r w:rsidR="37B2F800" w:rsidRPr="00113D9B">
        <w:rPr>
          <w:rFonts w:ascii="Arial" w:hAnsi="Arial" w:cs="Arial"/>
          <w:sz w:val="24"/>
          <w:szCs w:val="24"/>
        </w:rPr>
        <w:t>Zasad</w:t>
      </w:r>
      <w:r w:rsidR="00637AEA" w:rsidRPr="00113D9B">
        <w:rPr>
          <w:rFonts w:ascii="Arial" w:hAnsi="Arial" w:cs="Arial"/>
          <w:sz w:val="24"/>
          <w:szCs w:val="24"/>
        </w:rPr>
        <w:t xml:space="preserve">, z zastrzeżeniem warunków określonych w programie priorytetowym. </w:t>
      </w:r>
    </w:p>
    <w:p w14:paraId="7AC3FCED" w14:textId="1D0E5986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Za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6489DB2B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ne w ramach przedsięwzięcia uznane będą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faktycznie poniesion</w:t>
      </w:r>
      <w:r w:rsidR="3AA14B6B" w:rsidRPr="00113D9B">
        <w:rPr>
          <w:rFonts w:ascii="Arial" w:hAnsi="Arial" w:cs="Arial"/>
          <w:sz w:val="24"/>
          <w:szCs w:val="24"/>
        </w:rPr>
        <w:t>e</w:t>
      </w:r>
      <w:r w:rsidR="15AC1972" w:rsidRPr="00113D9B">
        <w:rPr>
          <w:rFonts w:ascii="Arial" w:hAnsi="Arial" w:cs="Arial"/>
          <w:sz w:val="24"/>
          <w:szCs w:val="24"/>
        </w:rPr>
        <w:t xml:space="preserve"> (pod pojęciem wydatku faktycznie poniesionego należy rozumieć wydatek poniesiony w znaczeniu kasowym, tj. rozchód środków pieniężnych z kasy lub</w:t>
      </w:r>
      <w:r w:rsidRPr="00113D9B">
        <w:rPr>
          <w:rFonts w:ascii="Arial" w:hAnsi="Arial" w:cs="Arial"/>
        </w:rPr>
        <w:br/>
      </w:r>
      <w:r w:rsidR="15AC1972" w:rsidRPr="00113D9B">
        <w:rPr>
          <w:rFonts w:ascii="Arial" w:hAnsi="Arial" w:cs="Arial"/>
          <w:sz w:val="24"/>
          <w:szCs w:val="24"/>
        </w:rPr>
        <w:t xml:space="preserve"> rachunku płatniczego (obciążenie rachunku płatniczego OOW).</w:t>
      </w:r>
      <w:r w:rsidR="3AA14B6B" w:rsidRPr="00113D9B">
        <w:rPr>
          <w:rFonts w:ascii="Arial" w:hAnsi="Arial" w:cs="Arial"/>
          <w:sz w:val="24"/>
          <w:szCs w:val="24"/>
        </w:rPr>
        <w:t>)</w:t>
      </w:r>
      <w:r w:rsidRPr="00113D9B">
        <w:rPr>
          <w:rFonts w:ascii="Arial" w:hAnsi="Arial" w:cs="Arial"/>
          <w:sz w:val="24"/>
          <w:szCs w:val="24"/>
        </w:rPr>
        <w:t xml:space="preserve">przez </w:t>
      </w:r>
      <w:r w:rsidR="00F25A21" w:rsidRPr="00113D9B">
        <w:rPr>
          <w:rFonts w:ascii="Arial" w:hAnsi="Arial" w:cs="Arial"/>
          <w:sz w:val="24"/>
          <w:szCs w:val="24"/>
        </w:rPr>
        <w:t>OOW</w:t>
      </w:r>
      <w:r w:rsidR="00C647CB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spełniające wszystkie poniższe warunki łącznie:</w:t>
      </w:r>
    </w:p>
    <w:p w14:paraId="4BCB13F9" w14:textId="77777777" w:rsidR="00637AEA" w:rsidRPr="00113D9B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są zgodne z obowiązującymi przepisami prawa,</w:t>
      </w:r>
    </w:p>
    <w:p w14:paraId="48CA054F" w14:textId="1E6EC7BE" w:rsidR="00637AEA" w:rsidRPr="00113D9B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są niezbędne do realizacji przedsięwzięcia oraz zapewniają wdrożenie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>i funkcjonowanie przedsięwzięcia oraz uzyskanie określon</w:t>
      </w:r>
      <w:r w:rsidR="43FA80C0" w:rsidRPr="00113D9B">
        <w:rPr>
          <w:rFonts w:ascii="Arial" w:hAnsi="Arial" w:cs="Arial"/>
          <w:sz w:val="24"/>
          <w:szCs w:val="24"/>
        </w:rPr>
        <w:t>ych wskaźników przedsięwzięcia</w:t>
      </w:r>
      <w:r w:rsidRPr="00113D9B">
        <w:rPr>
          <w:rFonts w:ascii="Arial" w:hAnsi="Arial" w:cs="Arial"/>
          <w:sz w:val="24"/>
          <w:szCs w:val="24"/>
        </w:rPr>
        <w:t>,</w:t>
      </w:r>
    </w:p>
    <w:p w14:paraId="093A76FA" w14:textId="40874CE0" w:rsidR="00637AEA" w:rsidRPr="00113D9B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są poniesione w okresie kwalifikowalności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>,</w:t>
      </w:r>
    </w:p>
    <w:p w14:paraId="22F30F0B" w14:textId="2B57F672" w:rsidR="00637AEA" w:rsidRPr="00113D9B" w:rsidDel="00B61603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są poniesione przez </w:t>
      </w:r>
      <w:r w:rsidR="7D45DCB7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lub podmiot upoważniony do ponoszenia </w:t>
      </w:r>
      <w:r w:rsidR="458ECC4D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>, zaakceptowany przez NFOŚiGW i wskazany w umowie o </w:t>
      </w:r>
      <w:r w:rsidR="05C7888B" w:rsidRPr="00113D9B">
        <w:rPr>
          <w:rFonts w:ascii="Arial" w:hAnsi="Arial" w:cs="Arial"/>
          <w:sz w:val="24"/>
          <w:szCs w:val="24"/>
        </w:rPr>
        <w:t>objęcie wsparciem</w:t>
      </w:r>
      <w:r w:rsidR="1B5F2AFF" w:rsidRPr="00113D9B">
        <w:rPr>
          <w:rFonts w:ascii="Arial" w:hAnsi="Arial" w:cs="Arial"/>
          <w:sz w:val="24"/>
          <w:szCs w:val="24"/>
        </w:rPr>
        <w:t>,</w:t>
      </w:r>
    </w:p>
    <w:p w14:paraId="6194D1A4" w14:textId="3A24478C" w:rsidR="0087480A" w:rsidRPr="00113D9B" w:rsidRDefault="0087480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są zgodne z umową o 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, w szczególności z aktualnym </w:t>
      </w:r>
      <w:r w:rsidR="00975BB4" w:rsidRPr="00113D9B">
        <w:rPr>
          <w:rFonts w:ascii="Arial" w:hAnsi="Arial" w:cs="Arial"/>
          <w:sz w:val="24"/>
          <w:szCs w:val="24"/>
        </w:rPr>
        <w:t>HRP</w:t>
      </w:r>
      <w:r w:rsidRPr="00113D9B">
        <w:rPr>
          <w:rFonts w:ascii="Arial" w:hAnsi="Arial" w:cs="Arial"/>
          <w:sz w:val="24"/>
          <w:szCs w:val="24"/>
        </w:rPr>
        <w:t>,</w:t>
      </w:r>
    </w:p>
    <w:p w14:paraId="253B66B5" w14:textId="63EA4689" w:rsidR="00637AEA" w:rsidRPr="00113D9B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są </w:t>
      </w:r>
      <w:r w:rsidR="00434033" w:rsidRPr="00113D9B">
        <w:rPr>
          <w:rFonts w:ascii="Arial" w:hAnsi="Arial" w:cs="Arial"/>
          <w:sz w:val="24"/>
          <w:szCs w:val="24"/>
        </w:rPr>
        <w:t xml:space="preserve">należycie </w:t>
      </w:r>
      <w:r w:rsidRPr="00113D9B">
        <w:rPr>
          <w:rFonts w:ascii="Arial" w:hAnsi="Arial" w:cs="Arial"/>
          <w:sz w:val="24"/>
          <w:szCs w:val="24"/>
        </w:rPr>
        <w:t xml:space="preserve">udokumentowane i możliwe do zidentyfikowania w szczególności poprzez wprowadzenie </w:t>
      </w:r>
      <w:r w:rsidR="00A06D5E" w:rsidRPr="00113D9B">
        <w:rPr>
          <w:rFonts w:ascii="Arial" w:hAnsi="Arial" w:cs="Arial"/>
          <w:sz w:val="24"/>
          <w:szCs w:val="24"/>
        </w:rPr>
        <w:t>ich</w:t>
      </w:r>
      <w:r w:rsidR="008D21B0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>do ewidencji księgowej</w:t>
      </w:r>
      <w:r w:rsidR="0087480A" w:rsidRPr="00113D9B">
        <w:rPr>
          <w:rFonts w:ascii="Arial" w:hAnsi="Arial" w:cs="Arial"/>
          <w:sz w:val="24"/>
          <w:szCs w:val="24"/>
        </w:rPr>
        <w:t xml:space="preserve"> </w:t>
      </w:r>
      <w:r w:rsidR="00F25A21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oraz ustalone zgodnie </w:t>
      </w:r>
      <w:r w:rsidR="00434033" w:rsidRPr="00113D9B">
        <w:rPr>
          <w:rFonts w:ascii="Arial" w:hAnsi="Arial" w:cs="Arial"/>
          <w:sz w:val="24"/>
          <w:szCs w:val="24"/>
        </w:rPr>
        <w:t xml:space="preserve">z przyjętymi zasadami rachunkowości </w:t>
      </w:r>
      <w:r w:rsidR="00E60BB7" w:rsidRPr="00113D9B">
        <w:rPr>
          <w:rFonts w:ascii="Arial" w:hAnsi="Arial" w:cs="Arial"/>
          <w:sz w:val="24"/>
          <w:szCs w:val="24"/>
        </w:rPr>
        <w:t xml:space="preserve">oraz </w:t>
      </w:r>
      <w:r w:rsidRPr="00113D9B">
        <w:rPr>
          <w:rFonts w:ascii="Arial" w:hAnsi="Arial" w:cs="Arial"/>
          <w:sz w:val="24"/>
          <w:szCs w:val="24"/>
        </w:rPr>
        <w:t>z</w:t>
      </w:r>
      <w:r w:rsidR="00434033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 xml:space="preserve">odpowiednimi standardami rachunkowości,  </w:t>
      </w:r>
    </w:p>
    <w:p w14:paraId="72DFF755" w14:textId="600CAD00" w:rsidR="00A20EA6" w:rsidRPr="00113D9B" w:rsidRDefault="00637AEA" w:rsidP="00113D9B">
      <w:pPr>
        <w:pStyle w:val="Akapitzlist1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nie podlegają </w:t>
      </w:r>
      <w:proofErr w:type="spellStart"/>
      <w:r w:rsidRPr="00113D9B">
        <w:rPr>
          <w:rFonts w:ascii="Arial" w:hAnsi="Arial" w:cs="Arial"/>
          <w:sz w:val="24"/>
          <w:szCs w:val="24"/>
        </w:rPr>
        <w:t>wył</w:t>
      </w:r>
      <w:r w:rsidR="004B795A">
        <w:rPr>
          <w:rFonts w:ascii="Arial" w:hAnsi="Arial" w:cs="Arial"/>
          <w:sz w:val="24"/>
          <w:szCs w:val="24"/>
        </w:rPr>
        <w:t>ą</w:t>
      </w:r>
      <w:r w:rsidRPr="00113D9B">
        <w:rPr>
          <w:rFonts w:ascii="Arial" w:hAnsi="Arial" w:cs="Arial"/>
          <w:sz w:val="24"/>
          <w:szCs w:val="24"/>
        </w:rPr>
        <w:t>czeniom</w:t>
      </w:r>
      <w:proofErr w:type="spellEnd"/>
      <w:r w:rsidRPr="00113D9B">
        <w:rPr>
          <w:rFonts w:ascii="Arial" w:hAnsi="Arial" w:cs="Arial"/>
          <w:sz w:val="24"/>
          <w:szCs w:val="24"/>
        </w:rPr>
        <w:t xml:space="preserve"> z finansowania przez NFOŚiGW, o których mowa w pkt 4 </w:t>
      </w:r>
      <w:r w:rsidR="20C806B7" w:rsidRPr="00113D9B">
        <w:rPr>
          <w:rFonts w:ascii="Arial" w:hAnsi="Arial" w:cs="Arial"/>
          <w:sz w:val="24"/>
          <w:szCs w:val="24"/>
        </w:rPr>
        <w:t>Zasad</w:t>
      </w:r>
      <w:r w:rsidRPr="00113D9B">
        <w:rPr>
          <w:rFonts w:ascii="Arial" w:hAnsi="Arial" w:cs="Arial"/>
          <w:sz w:val="24"/>
          <w:szCs w:val="24"/>
        </w:rPr>
        <w:t>, lub określonych w programie priorytetowym</w:t>
      </w:r>
      <w:r w:rsidR="00991C87" w:rsidRPr="00113D9B">
        <w:rPr>
          <w:rFonts w:ascii="Arial" w:hAnsi="Arial" w:cs="Arial"/>
          <w:sz w:val="24"/>
          <w:szCs w:val="24"/>
        </w:rPr>
        <w:t>.</w:t>
      </w:r>
    </w:p>
    <w:p w14:paraId="160DF906" w14:textId="10C84729" w:rsidR="00637AEA" w:rsidRPr="00113D9B" w:rsidRDefault="00637AEA" w:rsidP="00113D9B">
      <w:pPr>
        <w:pStyle w:val="Nagwek2"/>
        <w:spacing w:before="360" w:after="240" w:line="301" w:lineRule="auto"/>
        <w:rPr>
          <w:rFonts w:ascii="Arial" w:hAnsi="Arial" w:cs="Arial"/>
          <w:i w:val="0"/>
          <w:iCs w:val="0"/>
        </w:rPr>
      </w:pPr>
      <w:bookmarkStart w:id="8" w:name="_Toc392494278"/>
      <w:bookmarkStart w:id="9" w:name="_Toc173483822"/>
      <w:r w:rsidRPr="00113D9B">
        <w:rPr>
          <w:rFonts w:ascii="Arial" w:hAnsi="Arial" w:cs="Arial"/>
          <w:i w:val="0"/>
          <w:iCs w:val="0"/>
        </w:rPr>
        <w:t xml:space="preserve">2.3 Podmiot uprawniony do ponoszenia </w:t>
      </w:r>
      <w:r w:rsidR="00DC1F66" w:rsidRPr="00113D9B">
        <w:rPr>
          <w:rFonts w:ascii="Arial" w:hAnsi="Arial" w:cs="Arial"/>
          <w:i w:val="0"/>
          <w:iCs w:val="0"/>
        </w:rPr>
        <w:t>wydatków</w:t>
      </w:r>
      <w:r w:rsidRPr="00113D9B">
        <w:rPr>
          <w:rFonts w:ascii="Arial" w:hAnsi="Arial" w:cs="Arial"/>
          <w:i w:val="0"/>
          <w:iCs w:val="0"/>
        </w:rPr>
        <w:t xml:space="preserve"> kwalifikowa</w:t>
      </w:r>
      <w:r w:rsidR="029671FB" w:rsidRPr="00113D9B">
        <w:rPr>
          <w:rFonts w:ascii="Arial" w:hAnsi="Arial" w:cs="Arial"/>
          <w:i w:val="0"/>
          <w:iCs w:val="0"/>
        </w:rPr>
        <w:t>l</w:t>
      </w:r>
      <w:r w:rsidRPr="00113D9B">
        <w:rPr>
          <w:rFonts w:ascii="Arial" w:hAnsi="Arial" w:cs="Arial"/>
          <w:i w:val="0"/>
          <w:iCs w:val="0"/>
        </w:rPr>
        <w:t>nych</w:t>
      </w:r>
      <w:bookmarkEnd w:id="8"/>
      <w:bookmarkEnd w:id="9"/>
    </w:p>
    <w:p w14:paraId="31170571" w14:textId="414ADEC7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Podmiotem uprawnionym do ponoszenia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2DB13336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 jest </w:t>
      </w:r>
      <w:r w:rsidR="00F25A21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5B38849C" w14:textId="07A26D53" w:rsidR="00637AEA" w:rsidRPr="00113D9B" w:rsidDel="00CD0709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 uzasadnionych przypadkach i po akceptacji NFOŚiGW może to być również inny podmiot, który zostanie wskazany w umowie o </w:t>
      </w:r>
      <w:r w:rsidR="7985E5D7" w:rsidRPr="00113D9B">
        <w:rPr>
          <w:rFonts w:ascii="Arial" w:hAnsi="Arial" w:cs="Arial"/>
          <w:sz w:val="24"/>
          <w:szCs w:val="24"/>
        </w:rPr>
        <w:t xml:space="preserve"> objęcie wsparciem</w:t>
      </w:r>
      <w:r w:rsidRPr="00113D9B">
        <w:rPr>
          <w:rFonts w:ascii="Arial" w:hAnsi="Arial" w:cs="Arial"/>
          <w:sz w:val="24"/>
          <w:szCs w:val="24"/>
        </w:rPr>
        <w:t xml:space="preserve">, tzw. podmiot  upoważniony do ponoszenia </w:t>
      </w:r>
      <w:r w:rsidR="0BD05CF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003C6662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nych. Jeżeli zakłada się udział podmiotu upoważnionego do ponoszenia </w:t>
      </w:r>
      <w:r w:rsidR="2D8279DE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, należy do wniosku o </w:t>
      </w:r>
      <w:r w:rsidR="18B0A4F8" w:rsidRPr="00113D9B">
        <w:rPr>
          <w:rFonts w:ascii="Arial" w:hAnsi="Arial" w:cs="Arial"/>
          <w:sz w:val="24"/>
          <w:szCs w:val="24"/>
        </w:rPr>
        <w:t xml:space="preserve"> </w:t>
      </w:r>
      <w:r w:rsidR="6150B713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 dołączyć list intencyjny</w:t>
      </w:r>
      <w:r w:rsidR="1011279D" w:rsidRPr="00113D9B">
        <w:rPr>
          <w:rFonts w:ascii="Arial" w:hAnsi="Arial" w:cs="Arial"/>
          <w:sz w:val="24"/>
          <w:szCs w:val="24"/>
        </w:rPr>
        <w:t xml:space="preserve"> lub inny równoważny dokument</w:t>
      </w:r>
      <w:r w:rsidR="664FCCFF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="511F2803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oraz we wniosku o </w:t>
      </w:r>
      <w:r w:rsidR="02A3A6CF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 określić strukturę własności majątku wytworzonego w związku z realizacją przedsięwzięcia, zasady przepływów finansowych związanych z realizacją przedsięwzięcia oraz sposób zapewnienia trwałości przedsięwzięcia. Umowa lub porozumienie zawarte między </w:t>
      </w:r>
      <w:r w:rsidR="394E822A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a podmiotem upoważnionym do </w:t>
      </w:r>
      <w:r w:rsidRPr="00113D9B">
        <w:rPr>
          <w:rFonts w:ascii="Arial" w:hAnsi="Arial" w:cs="Arial"/>
          <w:sz w:val="24"/>
          <w:szCs w:val="24"/>
        </w:rPr>
        <w:lastRenderedPageBreak/>
        <w:t xml:space="preserve">ponoszenia </w:t>
      </w:r>
      <w:r w:rsidR="58571ADB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7568633D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nych musi zostać złożone najpóźniej przed wypłatą  </w:t>
      </w:r>
      <w:r w:rsidR="1DF0CAD7" w:rsidRPr="00113D9B">
        <w:rPr>
          <w:rFonts w:ascii="Arial" w:hAnsi="Arial" w:cs="Arial"/>
          <w:sz w:val="24"/>
          <w:szCs w:val="24"/>
        </w:rPr>
        <w:t>wsparcia</w:t>
      </w:r>
      <w:r w:rsidRPr="00113D9B">
        <w:rPr>
          <w:rFonts w:ascii="Arial" w:hAnsi="Arial" w:cs="Arial"/>
          <w:sz w:val="24"/>
          <w:szCs w:val="24"/>
        </w:rPr>
        <w:t>.</w:t>
      </w:r>
    </w:p>
    <w:p w14:paraId="2244363B" w14:textId="10C2698B" w:rsidR="00637AEA" w:rsidRPr="00113D9B" w:rsidDel="00CD0709" w:rsidRDefault="00637AEA" w:rsidP="00113D9B">
      <w:pPr>
        <w:spacing w:after="120" w:line="300" w:lineRule="auto"/>
        <w:rPr>
          <w:rFonts w:ascii="Arial" w:hAnsi="Arial" w:cs="Arial"/>
        </w:rPr>
      </w:pPr>
      <w:r w:rsidRPr="00113D9B">
        <w:rPr>
          <w:rFonts w:ascii="Arial" w:hAnsi="Arial" w:cs="Arial"/>
          <w:sz w:val="24"/>
          <w:szCs w:val="24"/>
        </w:rPr>
        <w:t xml:space="preserve">Realizacja przedsięwzięcia poprzez podmiot uprawniony do ponoszenia </w:t>
      </w:r>
      <w:r w:rsidR="33D3E0CC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nie zwalnia </w:t>
      </w:r>
      <w:r w:rsidR="66275B3C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z odpowiedzialności za prawidłową realizację przedsięwzięcia na warunkach określonych w umowie o </w:t>
      </w:r>
      <w:r w:rsidR="041C4AF7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2DE13BF1" w14:textId="77777777" w:rsidR="00637AEA" w:rsidRPr="00113D9B" w:rsidRDefault="00637AEA" w:rsidP="00113D9B">
      <w:pPr>
        <w:pStyle w:val="Nagwek2"/>
        <w:spacing w:before="360" w:after="240" w:line="300" w:lineRule="auto"/>
        <w:rPr>
          <w:rFonts w:ascii="Arial" w:hAnsi="Arial" w:cs="Arial"/>
          <w:i w:val="0"/>
          <w:iCs w:val="0"/>
        </w:rPr>
      </w:pPr>
      <w:bookmarkStart w:id="10" w:name="_Toc392494279"/>
      <w:bookmarkStart w:id="11" w:name="_Toc173483823"/>
      <w:r w:rsidRPr="00113D9B">
        <w:rPr>
          <w:rFonts w:ascii="Arial" w:hAnsi="Arial" w:cs="Arial"/>
          <w:i w:val="0"/>
          <w:iCs w:val="0"/>
        </w:rPr>
        <w:t>2.4 Zakaz podwójnego finansowania</w:t>
      </w:r>
      <w:bookmarkEnd w:id="10"/>
      <w:bookmarkEnd w:id="11"/>
      <w:r w:rsidRPr="00113D9B">
        <w:rPr>
          <w:rFonts w:ascii="Arial" w:hAnsi="Arial" w:cs="Arial"/>
          <w:i w:val="0"/>
          <w:iCs w:val="0"/>
        </w:rPr>
        <w:t xml:space="preserve"> </w:t>
      </w:r>
    </w:p>
    <w:p w14:paraId="34C56378" w14:textId="0A8DA562" w:rsidR="00637AEA" w:rsidRPr="004B795A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Niedozwolone jest podwójne finansowanie całkowitych lub częściowych</w:t>
      </w:r>
      <w:r w:rsidR="00ED0AB4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7BE6D4C1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1F66" w:rsidRPr="00113D9B">
        <w:rPr>
          <w:rFonts w:ascii="Arial" w:hAnsi="Arial" w:cs="Arial"/>
          <w:color w:val="000000" w:themeColor="text1"/>
          <w:sz w:val="24"/>
          <w:szCs w:val="24"/>
        </w:rPr>
        <w:t>wydatków</w:t>
      </w:r>
      <w:r w:rsidR="0A4B49F9" w:rsidRPr="00113D9B">
        <w:rPr>
          <w:rFonts w:ascii="Arial" w:hAnsi="Arial" w:cs="Arial"/>
          <w:color w:val="000000" w:themeColor="text1"/>
          <w:sz w:val="24"/>
          <w:szCs w:val="24"/>
        </w:rPr>
        <w:t xml:space="preserve"> kwalifikowalnych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przedsięwzięcia ze środków publicznych (krajowych, unijnych lub zagranicznych). </w:t>
      </w:r>
    </w:p>
    <w:p w14:paraId="1385C10C" w14:textId="0C86BB70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  <w:lang w:eastAsia="pl-PL"/>
        </w:rPr>
      </w:pPr>
      <w:r w:rsidRPr="00113D9B">
        <w:rPr>
          <w:rFonts w:ascii="Arial" w:hAnsi="Arial" w:cs="Arial"/>
          <w:sz w:val="24"/>
          <w:szCs w:val="24"/>
          <w:lang w:eastAsia="pl-PL"/>
        </w:rPr>
        <w:t>Jako przykłady podwójnego finansowania uznaje się</w:t>
      </w:r>
      <w:r w:rsidR="00790E49" w:rsidRPr="00113D9B">
        <w:rPr>
          <w:rFonts w:ascii="Arial" w:hAnsi="Arial" w:cs="Arial"/>
          <w:sz w:val="24"/>
          <w:szCs w:val="24"/>
          <w:lang w:eastAsia="pl-PL"/>
        </w:rPr>
        <w:t xml:space="preserve"> m.in.</w:t>
      </w:r>
      <w:r w:rsidRPr="00113D9B">
        <w:rPr>
          <w:rFonts w:ascii="Arial" w:hAnsi="Arial" w:cs="Arial"/>
          <w:sz w:val="24"/>
          <w:szCs w:val="24"/>
          <w:lang w:eastAsia="pl-PL"/>
        </w:rPr>
        <w:t>:</w:t>
      </w:r>
    </w:p>
    <w:p w14:paraId="0D4BA3A8" w14:textId="7AED5E3F" w:rsidR="00637AEA" w:rsidRPr="00113D9B" w:rsidRDefault="00637AEA" w:rsidP="00113D9B">
      <w:pPr>
        <w:pStyle w:val="Akapitzlist1"/>
        <w:numPr>
          <w:ilvl w:val="0"/>
          <w:numId w:val="19"/>
        </w:numPr>
        <w:spacing w:after="120" w:line="300" w:lineRule="auto"/>
        <w:rPr>
          <w:rFonts w:ascii="Arial" w:hAnsi="Arial" w:cs="Arial"/>
          <w:sz w:val="24"/>
          <w:szCs w:val="24"/>
          <w:lang w:eastAsia="pl-PL"/>
        </w:rPr>
      </w:pPr>
      <w:r w:rsidRPr="00113D9B">
        <w:rPr>
          <w:rFonts w:ascii="Arial" w:hAnsi="Arial" w:cs="Arial"/>
          <w:sz w:val="24"/>
          <w:szCs w:val="24"/>
          <w:lang w:eastAsia="pl-PL"/>
        </w:rPr>
        <w:t xml:space="preserve">zrefundowanie tego samego </w:t>
      </w:r>
      <w:r w:rsidR="00ED0AB4" w:rsidRPr="00113D9B">
        <w:rPr>
          <w:rFonts w:ascii="Arial" w:hAnsi="Arial" w:cs="Arial"/>
          <w:sz w:val="24"/>
          <w:szCs w:val="24"/>
          <w:lang w:eastAsia="pl-PL"/>
        </w:rPr>
        <w:t>wydatku</w:t>
      </w:r>
      <w:r w:rsidRPr="00113D9B">
        <w:rPr>
          <w:rFonts w:ascii="Arial" w:hAnsi="Arial" w:cs="Arial"/>
          <w:sz w:val="24"/>
          <w:szCs w:val="24"/>
          <w:lang w:eastAsia="pl-PL"/>
        </w:rPr>
        <w:t xml:space="preserve"> w ramach różnych przedsięwzięć współfinansowanych z krajowych środków publicznych, </w:t>
      </w:r>
      <w:r w:rsidR="000C74EE" w:rsidRPr="00113D9B">
        <w:rPr>
          <w:rFonts w:ascii="Arial" w:hAnsi="Arial" w:cs="Arial"/>
          <w:sz w:val="24"/>
          <w:szCs w:val="24"/>
          <w:lang w:eastAsia="pl-PL"/>
        </w:rPr>
        <w:t>ze środków pochodzących z budżetu Unii Europejskiej lub innych środków zagranicznych niepodlegających zwrotowi</w:t>
      </w:r>
      <w:r w:rsidRPr="00113D9B">
        <w:rPr>
          <w:rFonts w:ascii="Arial" w:hAnsi="Arial" w:cs="Arial"/>
          <w:sz w:val="24"/>
          <w:szCs w:val="24"/>
          <w:lang w:eastAsia="pl-PL"/>
        </w:rPr>
        <w:t>,</w:t>
      </w:r>
    </w:p>
    <w:p w14:paraId="23B0FE3C" w14:textId="10884936" w:rsidR="00637AEA" w:rsidRPr="00113D9B" w:rsidRDefault="00637AEA" w:rsidP="00113D9B">
      <w:pPr>
        <w:pStyle w:val="Akapitzlist1"/>
        <w:numPr>
          <w:ilvl w:val="0"/>
          <w:numId w:val="19"/>
        </w:numPr>
        <w:spacing w:after="120" w:line="300" w:lineRule="auto"/>
        <w:rPr>
          <w:rFonts w:ascii="Arial" w:hAnsi="Arial" w:cs="Arial"/>
          <w:sz w:val="24"/>
          <w:szCs w:val="24"/>
          <w:lang w:eastAsia="pl-PL"/>
        </w:rPr>
      </w:pPr>
      <w:r w:rsidRPr="00113D9B">
        <w:rPr>
          <w:rFonts w:ascii="Arial" w:hAnsi="Arial" w:cs="Arial"/>
          <w:sz w:val="24"/>
          <w:szCs w:val="24"/>
          <w:lang w:eastAsia="pl-PL"/>
        </w:rPr>
        <w:t>finansowanie wynagrodzenia osoby zaangażowanej w realizację przedsięwzięcia wykonującej  zadania, które mieszczą się w zakresie obowiązków służbowych wynikających ze stosunku pracy tej osoby sprzed zaangażowania jej do realizacji przedsięwzięcia.</w:t>
      </w:r>
    </w:p>
    <w:p w14:paraId="2E54C133" w14:textId="1D54A565" w:rsidR="00C032BD" w:rsidRPr="00113D9B" w:rsidRDefault="00637AEA" w:rsidP="00113D9B">
      <w:pPr>
        <w:pStyle w:val="Nagwek2"/>
        <w:spacing w:before="120" w:after="120" w:line="300" w:lineRule="auto"/>
        <w:rPr>
          <w:rFonts w:ascii="Arial" w:hAnsi="Arial" w:cs="Arial"/>
        </w:rPr>
      </w:pPr>
      <w:bookmarkStart w:id="12" w:name="_Toc392494280"/>
      <w:bookmarkStart w:id="13" w:name="_Toc173483824"/>
      <w:r w:rsidRPr="00113D9B">
        <w:rPr>
          <w:rFonts w:ascii="Arial" w:hAnsi="Arial" w:cs="Arial"/>
          <w:i w:val="0"/>
        </w:rPr>
        <w:t>2.</w:t>
      </w:r>
      <w:r w:rsidR="00495234" w:rsidRPr="00113D9B">
        <w:rPr>
          <w:rFonts w:ascii="Arial" w:hAnsi="Arial" w:cs="Arial"/>
          <w:i w:val="0"/>
        </w:rPr>
        <w:t xml:space="preserve">5 </w:t>
      </w:r>
      <w:r w:rsidRPr="00113D9B">
        <w:rPr>
          <w:rFonts w:ascii="Arial" w:hAnsi="Arial" w:cs="Arial"/>
          <w:i w:val="0"/>
        </w:rPr>
        <w:t>Podatek od towarów i usług (VAT</w:t>
      </w:r>
      <w:r w:rsidR="007B3695" w:rsidRPr="00113D9B">
        <w:rPr>
          <w:rFonts w:ascii="Arial" w:hAnsi="Arial" w:cs="Arial"/>
          <w:i w:val="0"/>
        </w:rPr>
        <w:t>)</w:t>
      </w:r>
      <w:bookmarkEnd w:id="12"/>
      <w:bookmarkEnd w:id="13"/>
    </w:p>
    <w:p w14:paraId="28409FAF" w14:textId="364EAD63" w:rsidR="00C032BD" w:rsidRPr="00113D9B" w:rsidRDefault="00C032BD" w:rsidP="00113D9B">
      <w:pPr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Podatek od towarów i usług (VAT) jest wydatkiem niekwalifikowa</w:t>
      </w:r>
      <w:r w:rsidR="51C9577B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nym w ramach </w:t>
      </w:r>
      <w:r w:rsidR="4100A795" w:rsidRPr="00113D9B">
        <w:rPr>
          <w:rFonts w:ascii="Arial" w:hAnsi="Arial" w:cs="Arial"/>
          <w:sz w:val="24"/>
          <w:szCs w:val="24"/>
        </w:rPr>
        <w:t>wsparcia</w:t>
      </w:r>
      <w:r w:rsidRPr="00113D9B">
        <w:rPr>
          <w:rFonts w:ascii="Arial" w:hAnsi="Arial" w:cs="Arial"/>
          <w:sz w:val="24"/>
          <w:szCs w:val="24"/>
        </w:rPr>
        <w:t xml:space="preserve"> KPO.</w:t>
      </w:r>
    </w:p>
    <w:p w14:paraId="2FF52E9E" w14:textId="28DFB07A" w:rsidR="00B97628" w:rsidRPr="00113D9B" w:rsidRDefault="00C032BD" w:rsidP="004B795A">
      <w:pPr>
        <w:spacing w:after="0"/>
        <w:rPr>
          <w:rFonts w:ascii="Arial" w:hAnsi="Arial" w:cs="Arial"/>
        </w:rPr>
      </w:pPr>
      <w:r w:rsidRPr="00113D9B">
        <w:rPr>
          <w:rFonts w:ascii="Arial" w:hAnsi="Arial" w:cs="Arial"/>
          <w:sz w:val="24"/>
          <w:szCs w:val="24"/>
        </w:rPr>
        <w:t xml:space="preserve">Podatek VAT może być </w:t>
      </w:r>
      <w:r w:rsidR="31CACB6D" w:rsidRPr="00113D9B">
        <w:rPr>
          <w:rFonts w:ascii="Arial" w:hAnsi="Arial" w:cs="Arial"/>
          <w:sz w:val="24"/>
          <w:szCs w:val="24"/>
        </w:rPr>
        <w:t>sfinansowany</w:t>
      </w:r>
      <w:r w:rsidR="00884BEF" w:rsidRPr="00113D9B">
        <w:rPr>
          <w:rFonts w:ascii="Arial" w:hAnsi="Arial" w:cs="Arial"/>
          <w:sz w:val="24"/>
          <w:szCs w:val="24"/>
        </w:rPr>
        <w:t xml:space="preserve"> w ramach pożyczki</w:t>
      </w:r>
      <w:r w:rsidR="1D7D015A" w:rsidRPr="00113D9B">
        <w:rPr>
          <w:rFonts w:ascii="Arial" w:hAnsi="Arial" w:cs="Arial"/>
          <w:sz w:val="24"/>
          <w:szCs w:val="24"/>
        </w:rPr>
        <w:t xml:space="preserve"> </w:t>
      </w:r>
      <w:r w:rsidR="1E0FFA6D" w:rsidRPr="00113D9B">
        <w:rPr>
          <w:rFonts w:ascii="Arial" w:hAnsi="Arial" w:cs="Arial"/>
          <w:sz w:val="24"/>
          <w:szCs w:val="24"/>
        </w:rPr>
        <w:t xml:space="preserve">ze środków NFOŚiGW </w:t>
      </w:r>
      <w:r w:rsidR="1D7D015A" w:rsidRPr="00113D9B">
        <w:rPr>
          <w:rFonts w:ascii="Arial" w:hAnsi="Arial" w:cs="Arial"/>
          <w:sz w:val="24"/>
          <w:szCs w:val="24"/>
        </w:rPr>
        <w:t xml:space="preserve">albo </w:t>
      </w:r>
      <w:r w:rsidR="1A9F85DA" w:rsidRPr="00113D9B">
        <w:rPr>
          <w:rFonts w:ascii="Arial" w:hAnsi="Arial" w:cs="Arial"/>
          <w:sz w:val="24"/>
          <w:szCs w:val="24"/>
        </w:rPr>
        <w:t>dotacji</w:t>
      </w:r>
      <w:r w:rsidR="7099FB3E" w:rsidRPr="00113D9B">
        <w:rPr>
          <w:rFonts w:ascii="Arial" w:hAnsi="Arial" w:cs="Arial"/>
          <w:sz w:val="24"/>
          <w:szCs w:val="24"/>
        </w:rPr>
        <w:t xml:space="preserve"> </w:t>
      </w:r>
      <w:r w:rsidR="00884BEF" w:rsidRPr="00113D9B">
        <w:rPr>
          <w:rFonts w:ascii="Arial" w:hAnsi="Arial" w:cs="Arial"/>
          <w:sz w:val="24"/>
          <w:szCs w:val="24"/>
        </w:rPr>
        <w:t>ze środków NFOŚiGW</w:t>
      </w:r>
      <w:r w:rsidR="7549DA8C" w:rsidRPr="00113D9B">
        <w:rPr>
          <w:rFonts w:ascii="Arial" w:hAnsi="Arial" w:cs="Arial"/>
          <w:sz w:val="24"/>
          <w:szCs w:val="24"/>
        </w:rPr>
        <w:t xml:space="preserve"> udzielonej w ramach </w:t>
      </w:r>
      <w:r w:rsidR="61532E44" w:rsidRPr="00113D9B">
        <w:rPr>
          <w:rFonts w:ascii="Arial" w:hAnsi="Arial" w:cs="Arial"/>
          <w:sz w:val="24"/>
          <w:szCs w:val="24"/>
        </w:rPr>
        <w:t xml:space="preserve">kontynuowania zobowiązań wynikających z </w:t>
      </w:r>
      <w:r w:rsidR="7549DA8C" w:rsidRPr="00113D9B">
        <w:rPr>
          <w:rFonts w:ascii="Arial" w:hAnsi="Arial" w:cs="Arial"/>
          <w:sz w:val="24"/>
          <w:szCs w:val="24"/>
        </w:rPr>
        <w:t>umowy o dofinansowanie</w:t>
      </w:r>
      <w:r w:rsidR="5E709C04" w:rsidRPr="00113D9B">
        <w:rPr>
          <w:rFonts w:ascii="Arial" w:hAnsi="Arial" w:cs="Arial"/>
          <w:sz w:val="24"/>
          <w:szCs w:val="24"/>
        </w:rPr>
        <w:t xml:space="preserve"> w formie dotacji</w:t>
      </w:r>
      <w:r w:rsidR="7549DA8C" w:rsidRPr="00113D9B">
        <w:rPr>
          <w:rFonts w:ascii="Arial" w:hAnsi="Arial" w:cs="Arial"/>
          <w:sz w:val="24"/>
          <w:szCs w:val="24"/>
        </w:rPr>
        <w:t xml:space="preserve"> </w:t>
      </w:r>
      <w:r w:rsidR="056FE09D" w:rsidRPr="00113D9B">
        <w:rPr>
          <w:rFonts w:ascii="Arial" w:hAnsi="Arial" w:cs="Arial"/>
          <w:sz w:val="24"/>
          <w:szCs w:val="24"/>
        </w:rPr>
        <w:t>dostosowanej do</w:t>
      </w:r>
      <w:r w:rsidR="0CA4EFA5" w:rsidRPr="00113D9B">
        <w:rPr>
          <w:rFonts w:ascii="Arial" w:hAnsi="Arial" w:cs="Arial"/>
          <w:sz w:val="24"/>
          <w:szCs w:val="24"/>
        </w:rPr>
        <w:t xml:space="preserve"> wymagań umowy o objęcie przedsięwzięcia wsparciem bezzwrotnym z planu rozwojowego określonych w </w:t>
      </w:r>
      <w:hyperlink r:id="rId8" w:anchor="/document/17316896?unitId=art(14(lzh))&amp;cm=DOCUMENT" w:history="1">
        <w:r w:rsidR="0CA4EFA5" w:rsidRPr="00113D9B">
          <w:rPr>
            <w:rFonts w:ascii="Arial" w:hAnsi="Arial" w:cs="Arial"/>
            <w:sz w:val="24"/>
            <w:szCs w:val="24"/>
          </w:rPr>
          <w:t>art. 14lzh</w:t>
        </w:r>
      </w:hyperlink>
      <w:r w:rsidR="0CA4EFA5" w:rsidRPr="00113D9B">
        <w:rPr>
          <w:rFonts w:ascii="Arial" w:hAnsi="Arial" w:cs="Arial"/>
          <w:sz w:val="24"/>
          <w:szCs w:val="24"/>
        </w:rPr>
        <w:t xml:space="preserve"> ust. 2 ustawy z dnia 6 grudnia 2006 r. o zasadach prowadzenia polityki rozwoju,</w:t>
      </w:r>
      <w:r w:rsidR="00547779" w:rsidRPr="00113D9B">
        <w:rPr>
          <w:rFonts w:ascii="Arial" w:hAnsi="Arial" w:cs="Arial"/>
          <w:sz w:val="24"/>
          <w:szCs w:val="24"/>
        </w:rPr>
        <w:t xml:space="preserve"> </w:t>
      </w:r>
      <w:r w:rsidR="00B97628" w:rsidRPr="00113D9B">
        <w:rPr>
          <w:rFonts w:ascii="Arial" w:hAnsi="Arial" w:cs="Arial"/>
          <w:sz w:val="24"/>
          <w:szCs w:val="24"/>
        </w:rPr>
        <w:t>zgodnie z zapisami programu priorytetowego</w:t>
      </w:r>
      <w:r w:rsidR="7DA81C85" w:rsidRPr="00113D9B">
        <w:rPr>
          <w:rFonts w:ascii="Arial" w:hAnsi="Arial" w:cs="Arial"/>
          <w:sz w:val="24"/>
          <w:szCs w:val="24"/>
        </w:rPr>
        <w:t>.</w:t>
      </w:r>
      <w:r w:rsidR="007076A5" w:rsidRPr="00113D9B">
        <w:rPr>
          <w:rFonts w:ascii="Arial" w:hAnsi="Arial" w:cs="Arial"/>
          <w:sz w:val="24"/>
          <w:szCs w:val="24"/>
        </w:rPr>
        <w:t xml:space="preserve"> </w:t>
      </w:r>
    </w:p>
    <w:p w14:paraId="3FD2194E" w14:textId="6B8E8EB4" w:rsidR="00637AEA" w:rsidRPr="00113D9B" w:rsidRDefault="00D61DFB" w:rsidP="00113D9B">
      <w:pPr>
        <w:pStyle w:val="Nagwek1"/>
        <w:spacing w:after="360"/>
        <w:rPr>
          <w:rFonts w:ascii="Arial" w:hAnsi="Arial" w:cs="Arial"/>
          <w:sz w:val="28"/>
          <w:szCs w:val="28"/>
        </w:rPr>
      </w:pPr>
      <w:r w:rsidRPr="00113D9B">
        <w:rPr>
          <w:rFonts w:ascii="Arial" w:hAnsi="Arial" w:cs="Arial"/>
        </w:rPr>
        <w:br w:type="page"/>
      </w:r>
      <w:bookmarkStart w:id="14" w:name="_Toc392494281"/>
      <w:bookmarkStart w:id="15" w:name="_Toc173483825"/>
      <w:r w:rsidR="00637AEA" w:rsidRPr="00113D9B">
        <w:rPr>
          <w:rFonts w:ascii="Arial" w:hAnsi="Arial" w:cs="Arial"/>
          <w:sz w:val="28"/>
          <w:szCs w:val="28"/>
        </w:rPr>
        <w:lastRenderedPageBreak/>
        <w:t xml:space="preserve">3. KATEGORIE </w:t>
      </w:r>
      <w:r w:rsidR="00DC1F66" w:rsidRPr="00113D9B">
        <w:rPr>
          <w:rFonts w:ascii="Arial" w:hAnsi="Arial" w:cs="Arial"/>
          <w:sz w:val="28"/>
          <w:szCs w:val="28"/>
        </w:rPr>
        <w:t>WYDATKÓW</w:t>
      </w:r>
      <w:r w:rsidR="00637AEA" w:rsidRPr="00113D9B">
        <w:rPr>
          <w:rFonts w:ascii="Arial" w:hAnsi="Arial" w:cs="Arial"/>
          <w:sz w:val="28"/>
          <w:szCs w:val="28"/>
        </w:rPr>
        <w:t xml:space="preserve"> KWALIFIKOWA</w:t>
      </w:r>
      <w:r w:rsidR="5579C6F3" w:rsidRPr="00113D9B">
        <w:rPr>
          <w:rFonts w:ascii="Arial" w:hAnsi="Arial" w:cs="Arial"/>
          <w:sz w:val="28"/>
          <w:szCs w:val="28"/>
        </w:rPr>
        <w:t>L</w:t>
      </w:r>
      <w:r w:rsidR="00637AEA" w:rsidRPr="00113D9B">
        <w:rPr>
          <w:rFonts w:ascii="Arial" w:hAnsi="Arial" w:cs="Arial"/>
          <w:sz w:val="28"/>
          <w:szCs w:val="28"/>
        </w:rPr>
        <w:t>NYCH</w:t>
      </w:r>
      <w:bookmarkEnd w:id="14"/>
      <w:bookmarkEnd w:id="15"/>
    </w:p>
    <w:p w14:paraId="772C2FC9" w14:textId="4F59F954" w:rsidR="00540D29" w:rsidRPr="00113D9B" w:rsidRDefault="00685A0B" w:rsidP="00113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NFOŚiGW może wprowadzić limitowanie wysokości </w:t>
      </w:r>
      <w:r w:rsidR="00DC1F66"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>wydatków</w:t>
      </w:r>
      <w:r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kwalifikowa</w:t>
      </w:r>
      <w:r w:rsidR="1C3AFD48"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>l</w:t>
      </w:r>
      <w:r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nych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>w poszczególnych kategoriach</w:t>
      </w:r>
      <w:r w:rsidRPr="00113D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programie  priorytetowym.</w:t>
      </w:r>
    </w:p>
    <w:p w14:paraId="7532178B" w14:textId="77777777" w:rsidR="00637AEA" w:rsidRPr="00113D9B" w:rsidRDefault="00637AEA" w:rsidP="00113D9B">
      <w:pPr>
        <w:pStyle w:val="Nagwek2"/>
        <w:spacing w:after="240" w:line="300" w:lineRule="auto"/>
        <w:rPr>
          <w:rFonts w:ascii="Arial" w:hAnsi="Arial" w:cs="Arial"/>
          <w:i w:val="0"/>
          <w:iCs w:val="0"/>
        </w:rPr>
      </w:pPr>
      <w:bookmarkStart w:id="16" w:name="_Toc392494282"/>
      <w:bookmarkStart w:id="17" w:name="_Toc173483826"/>
      <w:r w:rsidRPr="00113D9B">
        <w:rPr>
          <w:rFonts w:ascii="Arial" w:hAnsi="Arial" w:cs="Arial"/>
          <w:i w:val="0"/>
          <w:iCs w:val="0"/>
        </w:rPr>
        <w:t>3.1 Przygotowanie przedsięwzięcia</w:t>
      </w:r>
      <w:bookmarkEnd w:id="16"/>
      <w:bookmarkEnd w:id="17"/>
    </w:p>
    <w:p w14:paraId="1DBE347F" w14:textId="54DA9A18" w:rsidR="00637AEA" w:rsidRPr="00113D9B" w:rsidRDefault="3DBC07EF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562BA308" w:rsidRPr="00113D9B">
        <w:rPr>
          <w:rFonts w:ascii="Arial" w:hAnsi="Arial" w:cs="Arial"/>
          <w:sz w:val="24"/>
          <w:szCs w:val="24"/>
        </w:rPr>
        <w:t xml:space="preserve"> związane z przygotowaniem przedsięwzięcia mogą być uznane za kwalifikowa</w:t>
      </w:r>
      <w:r w:rsidR="2D6CC36B" w:rsidRPr="00113D9B">
        <w:rPr>
          <w:rFonts w:ascii="Arial" w:hAnsi="Arial" w:cs="Arial"/>
          <w:sz w:val="24"/>
          <w:szCs w:val="24"/>
        </w:rPr>
        <w:t>l</w:t>
      </w:r>
      <w:r w:rsidR="562BA308" w:rsidRPr="00113D9B">
        <w:rPr>
          <w:rFonts w:ascii="Arial" w:hAnsi="Arial" w:cs="Arial"/>
          <w:sz w:val="24"/>
          <w:szCs w:val="24"/>
        </w:rPr>
        <w:t>ne, o ile wiążą się z opracowaniem dokumentacji niezbędnej do realizacji planowanego przedsięwzięcia oraz uzyskaniem niezbędnych pozwoleń i decyzji, w szczególności są to koszty opracowania:</w:t>
      </w:r>
    </w:p>
    <w:p w14:paraId="24F0AF80" w14:textId="77777777" w:rsidR="00637AEA" w:rsidRPr="00113D9B" w:rsidRDefault="00637AEA" w:rsidP="00113D9B">
      <w:pPr>
        <w:pStyle w:val="Akapitzlist3"/>
        <w:numPr>
          <w:ilvl w:val="0"/>
          <w:numId w:val="36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planów i programów ochrony, planów zadań ochronnych</w:t>
      </w:r>
      <w:r w:rsidRPr="00113D9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113D9B">
        <w:rPr>
          <w:rFonts w:ascii="Arial" w:hAnsi="Arial" w:cs="Arial"/>
          <w:sz w:val="24"/>
          <w:szCs w:val="24"/>
        </w:rPr>
        <w:t xml:space="preserve">; </w:t>
      </w:r>
    </w:p>
    <w:p w14:paraId="4089804A" w14:textId="375CB810" w:rsidR="00637AEA" w:rsidRPr="00113D9B" w:rsidRDefault="00637AEA" w:rsidP="00113D9B">
      <w:pPr>
        <w:pStyle w:val="Akapitzlist3"/>
        <w:numPr>
          <w:ilvl w:val="0"/>
          <w:numId w:val="36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studium wykonalności (jeżeli jest wymagane), </w:t>
      </w:r>
    </w:p>
    <w:p w14:paraId="760B78F6" w14:textId="77777777" w:rsidR="00637AEA" w:rsidRPr="00113D9B" w:rsidRDefault="00637AEA" w:rsidP="00113D9B">
      <w:pPr>
        <w:pStyle w:val="Akapitzlist3"/>
        <w:numPr>
          <w:ilvl w:val="0"/>
          <w:numId w:val="36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raportu o oddziaływaniu na środowisko, </w:t>
      </w:r>
    </w:p>
    <w:p w14:paraId="312C6CA7" w14:textId="42CE4CF5" w:rsidR="00637AEA" w:rsidRPr="00113D9B" w:rsidRDefault="00637AEA" w:rsidP="00113D9B">
      <w:pPr>
        <w:pStyle w:val="Akapitzlist3"/>
        <w:numPr>
          <w:ilvl w:val="0"/>
          <w:numId w:val="36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audytu energetycznego</w:t>
      </w:r>
      <w:r w:rsidRPr="00113D9B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113D9B">
        <w:rPr>
          <w:rFonts w:ascii="Arial" w:hAnsi="Arial" w:cs="Arial"/>
          <w:sz w:val="24"/>
          <w:szCs w:val="24"/>
        </w:rPr>
        <w:t xml:space="preserve"> (jeżeli jest wymagany</w:t>
      </w:r>
      <w:r w:rsidR="00B97628" w:rsidRPr="00113D9B">
        <w:rPr>
          <w:rFonts w:ascii="Arial" w:hAnsi="Arial" w:cs="Arial"/>
          <w:sz w:val="24"/>
          <w:szCs w:val="24"/>
        </w:rPr>
        <w:t>)</w:t>
      </w:r>
    </w:p>
    <w:p w14:paraId="1051231B" w14:textId="77777777" w:rsidR="00637AEA" w:rsidRPr="00113D9B" w:rsidRDefault="00637AEA" w:rsidP="00113D9B">
      <w:pPr>
        <w:pStyle w:val="Akapitzlist3"/>
        <w:numPr>
          <w:ilvl w:val="0"/>
          <w:numId w:val="36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projektu budowlanego i wykonawczego.</w:t>
      </w:r>
    </w:p>
    <w:p w14:paraId="13BC6D85" w14:textId="77777777" w:rsidR="00637AEA" w:rsidRPr="00113D9B" w:rsidRDefault="00637AEA" w:rsidP="00113D9B">
      <w:pPr>
        <w:pStyle w:val="Nagwek2"/>
        <w:spacing w:before="360" w:after="240" w:line="300" w:lineRule="auto"/>
        <w:rPr>
          <w:rFonts w:ascii="Arial" w:hAnsi="Arial" w:cs="Arial"/>
          <w:i w:val="0"/>
          <w:iCs w:val="0"/>
        </w:rPr>
      </w:pPr>
      <w:bookmarkStart w:id="18" w:name="_Toc392494283"/>
      <w:bookmarkStart w:id="19" w:name="_Toc173483827"/>
      <w:r w:rsidRPr="00113D9B">
        <w:rPr>
          <w:rFonts w:ascii="Arial" w:hAnsi="Arial" w:cs="Arial"/>
          <w:i w:val="0"/>
          <w:iCs w:val="0"/>
        </w:rPr>
        <w:t>3.2 Zarządzanie przedsięwzięciem</w:t>
      </w:r>
      <w:bookmarkEnd w:id="18"/>
      <w:bookmarkEnd w:id="19"/>
    </w:p>
    <w:p w14:paraId="3EC24F53" w14:textId="2423BF58" w:rsidR="00637AEA" w:rsidRPr="00113D9B" w:rsidRDefault="00FF6552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00637AEA" w:rsidRPr="00113D9B">
        <w:rPr>
          <w:rFonts w:ascii="Arial" w:hAnsi="Arial" w:cs="Arial"/>
          <w:sz w:val="24"/>
          <w:szCs w:val="24"/>
        </w:rPr>
        <w:t xml:space="preserve"> </w:t>
      </w:r>
      <w:r w:rsidR="26E07B10" w:rsidRPr="00113D9B">
        <w:rPr>
          <w:rFonts w:ascii="Arial" w:hAnsi="Arial" w:cs="Arial"/>
          <w:sz w:val="24"/>
          <w:szCs w:val="24"/>
        </w:rPr>
        <w:t xml:space="preserve">na </w:t>
      </w:r>
      <w:r w:rsidR="00637AEA" w:rsidRPr="00113D9B">
        <w:rPr>
          <w:rFonts w:ascii="Arial" w:hAnsi="Arial" w:cs="Arial"/>
          <w:sz w:val="24"/>
          <w:szCs w:val="24"/>
        </w:rPr>
        <w:t>zarządzani</w:t>
      </w:r>
      <w:r w:rsidR="26066619" w:rsidRPr="00113D9B">
        <w:rPr>
          <w:rFonts w:ascii="Arial" w:hAnsi="Arial" w:cs="Arial"/>
          <w:sz w:val="24"/>
          <w:szCs w:val="24"/>
        </w:rPr>
        <w:t>e</w:t>
      </w:r>
      <w:r w:rsidR="00637AEA" w:rsidRPr="00113D9B">
        <w:rPr>
          <w:rFonts w:ascii="Arial" w:hAnsi="Arial" w:cs="Arial"/>
          <w:sz w:val="24"/>
          <w:szCs w:val="24"/>
        </w:rPr>
        <w:t xml:space="preserve"> to wszelkie </w:t>
      </w:r>
      <w:r w:rsidRPr="00113D9B">
        <w:rPr>
          <w:rFonts w:ascii="Arial" w:hAnsi="Arial" w:cs="Arial"/>
          <w:sz w:val="24"/>
          <w:szCs w:val="24"/>
        </w:rPr>
        <w:t>wydatki</w:t>
      </w:r>
      <w:r w:rsidR="00637AEA" w:rsidRPr="00113D9B">
        <w:rPr>
          <w:rFonts w:ascii="Arial" w:hAnsi="Arial" w:cs="Arial"/>
          <w:sz w:val="24"/>
          <w:szCs w:val="24"/>
        </w:rPr>
        <w:t xml:space="preserve">, które wiążą się z planowaniem, realizacją i kontrolą zadań niezbędnych do osiągnięcia celów </w:t>
      </w:r>
      <w:hyperlink r:id="rId9">
        <w:r w:rsidR="00637AEA" w:rsidRPr="00113D9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przedsięwzięcia</w:t>
        </w:r>
      </w:hyperlink>
      <w:r w:rsidR="00637AEA" w:rsidRPr="00113D9B">
        <w:rPr>
          <w:rFonts w:ascii="Arial" w:hAnsi="Arial" w:cs="Arial"/>
          <w:sz w:val="24"/>
          <w:szCs w:val="24"/>
        </w:rPr>
        <w:t>.</w:t>
      </w:r>
    </w:p>
    <w:p w14:paraId="3F69EBFC" w14:textId="46B60C53" w:rsidR="00637AEA" w:rsidRPr="00113D9B" w:rsidRDefault="00637AEA" w:rsidP="00113D9B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 szczególności kwalifikowa</w:t>
      </w:r>
      <w:r w:rsidR="0131E929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ne są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związane z zarządzaniem realizacją przedsięwzięcia w niezbędnym zakresie</w:t>
      </w:r>
      <w:r w:rsidR="3ACA321C" w:rsidRPr="00113D9B">
        <w:rPr>
          <w:rFonts w:ascii="Arial" w:hAnsi="Arial" w:cs="Arial"/>
          <w:sz w:val="24"/>
          <w:szCs w:val="24"/>
        </w:rPr>
        <w:t xml:space="preserve"> (bez kosztów osobowych)</w:t>
      </w:r>
      <w:r w:rsidRPr="00113D9B">
        <w:rPr>
          <w:rFonts w:ascii="Arial" w:hAnsi="Arial" w:cs="Arial"/>
          <w:sz w:val="24"/>
          <w:szCs w:val="24"/>
        </w:rPr>
        <w:t xml:space="preserve"> lub w zakresie określonym obowiązującymi przepisami prawa (np. inspektor nadzoru). </w:t>
      </w:r>
    </w:p>
    <w:p w14:paraId="5D8EEB4D" w14:textId="4B068314" w:rsidR="00637AEA" w:rsidRPr="00113D9B" w:rsidRDefault="00637AEA" w:rsidP="00113D9B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Warunkiem koniecznym do uznania </w:t>
      </w:r>
      <w:r w:rsidR="00DC1F66" w:rsidRPr="00113D9B">
        <w:rPr>
          <w:rFonts w:ascii="Arial" w:hAnsi="Arial" w:cs="Arial"/>
          <w:sz w:val="24"/>
          <w:szCs w:val="24"/>
        </w:rPr>
        <w:t>wydatków</w:t>
      </w:r>
      <w:r w:rsidRPr="00113D9B">
        <w:rPr>
          <w:rFonts w:ascii="Arial" w:hAnsi="Arial" w:cs="Arial"/>
          <w:sz w:val="24"/>
          <w:szCs w:val="24"/>
        </w:rPr>
        <w:t xml:space="preserve"> za kwalifikowa</w:t>
      </w:r>
      <w:r w:rsidR="5D7F4F70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>ne, poniesionych w związku z</w:t>
      </w:r>
      <w:r w:rsidR="008075CD" w:rsidRPr="00113D9B">
        <w:rPr>
          <w:rFonts w:ascii="Arial" w:hAnsi="Arial" w:cs="Arial"/>
          <w:sz w:val="24"/>
          <w:szCs w:val="24"/>
        </w:rPr>
        <w:t> </w:t>
      </w:r>
      <w:r w:rsidRPr="00113D9B">
        <w:rPr>
          <w:rFonts w:ascii="Arial" w:hAnsi="Arial" w:cs="Arial"/>
          <w:sz w:val="24"/>
          <w:szCs w:val="24"/>
        </w:rPr>
        <w:t>zarządzaniem przedsięwzięciem, jest ich szczegółowe opisanie oraz uzasadnienie we wniosku o 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.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te muszą zostać również wskazane w umowie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 xml:space="preserve">o </w:t>
      </w:r>
      <w:r w:rsidR="00F25A21" w:rsidRPr="00113D9B">
        <w:rPr>
          <w:rFonts w:ascii="Arial" w:hAnsi="Arial" w:cs="Arial"/>
          <w:sz w:val="24"/>
          <w:szCs w:val="24"/>
        </w:rPr>
        <w:t>objęcie wsparciem</w:t>
      </w:r>
      <w:r w:rsidR="005913FF" w:rsidRPr="00113D9B">
        <w:rPr>
          <w:rFonts w:ascii="Arial" w:hAnsi="Arial" w:cs="Arial"/>
          <w:sz w:val="24"/>
          <w:szCs w:val="24"/>
        </w:rPr>
        <w:t xml:space="preserve"> (HRP)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283C6065" w14:textId="589B9A89" w:rsidR="007C6F25" w:rsidRPr="00113D9B" w:rsidRDefault="007C6F25" w:rsidP="00113D9B">
      <w:pPr>
        <w:pStyle w:val="Nagwek2"/>
        <w:spacing w:before="360" w:after="240"/>
        <w:rPr>
          <w:rFonts w:ascii="Arial" w:hAnsi="Arial" w:cs="Arial"/>
          <w:i w:val="0"/>
          <w:iCs w:val="0"/>
        </w:rPr>
      </w:pPr>
      <w:bookmarkStart w:id="20" w:name="_Toc392494284"/>
      <w:bookmarkStart w:id="21" w:name="_Toc173483828"/>
      <w:r w:rsidRPr="00113D9B">
        <w:rPr>
          <w:rFonts w:ascii="Arial" w:hAnsi="Arial" w:cs="Arial"/>
          <w:i w:val="0"/>
          <w:iCs w:val="0"/>
        </w:rPr>
        <w:t xml:space="preserve">3.3 </w:t>
      </w:r>
      <w:r w:rsidR="00FF6552" w:rsidRPr="00113D9B">
        <w:rPr>
          <w:rFonts w:ascii="Arial" w:hAnsi="Arial" w:cs="Arial"/>
          <w:i w:val="0"/>
          <w:iCs w:val="0"/>
        </w:rPr>
        <w:t>Wydatki</w:t>
      </w:r>
      <w:r w:rsidR="004F5A9F" w:rsidRPr="00113D9B">
        <w:rPr>
          <w:rFonts w:ascii="Arial" w:hAnsi="Arial" w:cs="Arial"/>
          <w:i w:val="0"/>
          <w:iCs w:val="0"/>
        </w:rPr>
        <w:t xml:space="preserve"> w zakresie</w:t>
      </w:r>
      <w:r w:rsidRPr="00113D9B">
        <w:rPr>
          <w:rFonts w:ascii="Arial" w:hAnsi="Arial" w:cs="Arial"/>
          <w:i w:val="0"/>
          <w:iCs w:val="0"/>
        </w:rPr>
        <w:t xml:space="preserve"> informacji i promocji</w:t>
      </w:r>
      <w:bookmarkEnd w:id="20"/>
      <w:bookmarkEnd w:id="21"/>
    </w:p>
    <w:p w14:paraId="60CDFAB2" w14:textId="6B8D25F3" w:rsidR="00637AEA" w:rsidRPr="00113D9B" w:rsidRDefault="177CF921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6B6CCBE2" w:rsidRPr="00113D9B">
        <w:rPr>
          <w:rFonts w:ascii="Arial" w:hAnsi="Arial" w:cs="Arial"/>
          <w:sz w:val="24"/>
          <w:szCs w:val="24"/>
        </w:rPr>
        <w:t xml:space="preserve"> </w:t>
      </w:r>
      <w:r w:rsidR="789C01E2" w:rsidRPr="00113D9B">
        <w:rPr>
          <w:rFonts w:ascii="Arial" w:hAnsi="Arial" w:cs="Arial"/>
          <w:sz w:val="24"/>
          <w:szCs w:val="24"/>
        </w:rPr>
        <w:t xml:space="preserve">w zakresie </w:t>
      </w:r>
      <w:r w:rsidR="6B6CCBE2" w:rsidRPr="00113D9B">
        <w:rPr>
          <w:rFonts w:ascii="Arial" w:hAnsi="Arial" w:cs="Arial"/>
          <w:sz w:val="24"/>
          <w:szCs w:val="24"/>
        </w:rPr>
        <w:t>informacji i promocji związane</w:t>
      </w:r>
      <w:r w:rsidR="42DE3DFA" w:rsidRPr="00113D9B">
        <w:rPr>
          <w:rFonts w:ascii="Arial" w:hAnsi="Arial" w:cs="Arial"/>
          <w:sz w:val="24"/>
          <w:szCs w:val="24"/>
        </w:rPr>
        <w:t xml:space="preserve"> z upowszechnianiem informacji </w:t>
      </w:r>
      <w:r w:rsidR="6B6CCBE2" w:rsidRPr="00113D9B">
        <w:rPr>
          <w:rFonts w:ascii="Arial" w:hAnsi="Arial" w:cs="Arial"/>
          <w:sz w:val="24"/>
          <w:szCs w:val="24"/>
        </w:rPr>
        <w:t xml:space="preserve">o tym, że przedsięwzięcie jest </w:t>
      </w:r>
      <w:r w:rsidR="19CB4D71" w:rsidRPr="00113D9B">
        <w:rPr>
          <w:rFonts w:ascii="Arial" w:hAnsi="Arial" w:cs="Arial"/>
          <w:sz w:val="24"/>
          <w:szCs w:val="24"/>
        </w:rPr>
        <w:t>objęte wsparciem</w:t>
      </w:r>
      <w:r w:rsidR="6B6CCBE2" w:rsidRPr="00113D9B">
        <w:rPr>
          <w:rFonts w:ascii="Arial" w:hAnsi="Arial" w:cs="Arial"/>
          <w:sz w:val="24"/>
          <w:szCs w:val="24"/>
        </w:rPr>
        <w:t xml:space="preserve"> ze środków </w:t>
      </w:r>
      <w:r w:rsidR="19CB4D71" w:rsidRPr="00113D9B">
        <w:rPr>
          <w:rFonts w:ascii="Arial" w:hAnsi="Arial" w:cs="Arial"/>
          <w:sz w:val="24"/>
          <w:szCs w:val="24"/>
        </w:rPr>
        <w:t xml:space="preserve">KPO </w:t>
      </w:r>
      <w:r w:rsidR="6B6CCBE2" w:rsidRPr="00113D9B">
        <w:rPr>
          <w:rFonts w:ascii="Arial" w:hAnsi="Arial" w:cs="Arial"/>
          <w:sz w:val="24"/>
          <w:szCs w:val="24"/>
        </w:rPr>
        <w:t>(</w:t>
      </w:r>
      <w:r w:rsidRPr="00113D9B">
        <w:rPr>
          <w:rFonts w:ascii="Arial" w:hAnsi="Arial" w:cs="Arial"/>
          <w:sz w:val="24"/>
          <w:szCs w:val="24"/>
        </w:rPr>
        <w:t>wydatki</w:t>
      </w:r>
      <w:r w:rsidR="6B6CCBE2" w:rsidRPr="00113D9B">
        <w:rPr>
          <w:rFonts w:ascii="Arial" w:hAnsi="Arial" w:cs="Arial"/>
          <w:sz w:val="24"/>
          <w:szCs w:val="24"/>
        </w:rPr>
        <w:t xml:space="preserve"> </w:t>
      </w:r>
      <w:r w:rsidR="28BEFBC1" w:rsidRPr="00113D9B">
        <w:rPr>
          <w:rFonts w:ascii="Arial" w:hAnsi="Arial" w:cs="Arial"/>
          <w:sz w:val="24"/>
          <w:szCs w:val="24"/>
        </w:rPr>
        <w:t xml:space="preserve">na </w:t>
      </w:r>
      <w:r w:rsidR="6B6CCBE2" w:rsidRPr="00113D9B">
        <w:rPr>
          <w:rFonts w:ascii="Arial" w:hAnsi="Arial" w:cs="Arial"/>
          <w:sz w:val="24"/>
          <w:szCs w:val="24"/>
        </w:rPr>
        <w:t>działa</w:t>
      </w:r>
      <w:r w:rsidR="3DDF31D4" w:rsidRPr="00113D9B">
        <w:rPr>
          <w:rFonts w:ascii="Arial" w:hAnsi="Arial" w:cs="Arial"/>
          <w:sz w:val="24"/>
          <w:szCs w:val="24"/>
        </w:rPr>
        <w:t>nia</w:t>
      </w:r>
      <w:r w:rsidR="6B6CCBE2" w:rsidRPr="00113D9B">
        <w:rPr>
          <w:rFonts w:ascii="Arial" w:hAnsi="Arial" w:cs="Arial"/>
          <w:sz w:val="24"/>
          <w:szCs w:val="24"/>
        </w:rPr>
        <w:t xml:space="preserve"> wskazan</w:t>
      </w:r>
      <w:r w:rsidR="58A3FC6F" w:rsidRPr="00113D9B">
        <w:rPr>
          <w:rFonts w:ascii="Arial" w:hAnsi="Arial" w:cs="Arial"/>
          <w:sz w:val="24"/>
          <w:szCs w:val="24"/>
        </w:rPr>
        <w:t>e</w:t>
      </w:r>
      <w:r w:rsidR="6B6CCBE2" w:rsidRPr="00113D9B">
        <w:rPr>
          <w:rFonts w:ascii="Arial" w:hAnsi="Arial" w:cs="Arial"/>
          <w:sz w:val="24"/>
          <w:szCs w:val="24"/>
        </w:rPr>
        <w:t xml:space="preserve"> </w:t>
      </w:r>
      <w:r w:rsidR="007C6F25" w:rsidRPr="00113D9B">
        <w:rPr>
          <w:rFonts w:ascii="Arial" w:hAnsi="Arial" w:cs="Arial"/>
        </w:rPr>
        <w:br/>
      </w:r>
      <w:r w:rsidR="6B6CCBE2" w:rsidRPr="00113D9B">
        <w:rPr>
          <w:rFonts w:ascii="Arial" w:hAnsi="Arial" w:cs="Arial"/>
          <w:sz w:val="24"/>
          <w:szCs w:val="24"/>
        </w:rPr>
        <w:t xml:space="preserve">w </w:t>
      </w:r>
      <w:r w:rsidR="070A7CB0" w:rsidRPr="00113D9B">
        <w:rPr>
          <w:rFonts w:ascii="Arial" w:hAnsi="Arial" w:cs="Arial"/>
          <w:sz w:val="24"/>
          <w:szCs w:val="24"/>
        </w:rPr>
        <w:t>Instrukcji oznakowania przedsięwzięć objętych wsparciem ze środków Krajowego Planu Odbudowy i Zwiększania Odporności w ramach programu priorytetowego</w:t>
      </w:r>
      <w:r w:rsidR="6B6CCBE2" w:rsidRPr="00113D9B">
        <w:rPr>
          <w:rFonts w:ascii="Arial" w:hAnsi="Arial" w:cs="Arial"/>
          <w:sz w:val="24"/>
          <w:szCs w:val="24"/>
        </w:rPr>
        <w:t xml:space="preserve">, </w:t>
      </w:r>
      <w:r w:rsidR="007C6F25" w:rsidRPr="00113D9B">
        <w:rPr>
          <w:rFonts w:ascii="Arial" w:hAnsi="Arial" w:cs="Arial"/>
        </w:rPr>
        <w:br/>
      </w:r>
      <w:r w:rsidR="6B6CCBE2" w:rsidRPr="00113D9B">
        <w:rPr>
          <w:rFonts w:ascii="Arial" w:hAnsi="Arial" w:cs="Arial"/>
          <w:sz w:val="24"/>
          <w:szCs w:val="24"/>
        </w:rPr>
        <w:lastRenderedPageBreak/>
        <w:t xml:space="preserve">w tym m.in. </w:t>
      </w:r>
      <w:r w:rsidR="5CBC2D5B" w:rsidRPr="00113D9B">
        <w:rPr>
          <w:rFonts w:ascii="Arial" w:hAnsi="Arial" w:cs="Arial"/>
          <w:sz w:val="24"/>
          <w:szCs w:val="24"/>
        </w:rPr>
        <w:t xml:space="preserve">wykonanie i montaż </w:t>
      </w:r>
      <w:r w:rsidR="6B6CCBE2" w:rsidRPr="00113D9B">
        <w:rPr>
          <w:rFonts w:ascii="Arial" w:hAnsi="Arial" w:cs="Arial"/>
          <w:sz w:val="24"/>
          <w:szCs w:val="24"/>
        </w:rPr>
        <w:t>tablic informacyjnych, pamiątkowych, naklejek na ruchome składniki i elementy wyposażenia</w:t>
      </w:r>
      <w:r w:rsidR="53B73F31" w:rsidRPr="00113D9B">
        <w:rPr>
          <w:rFonts w:ascii="Arial" w:hAnsi="Arial" w:cs="Arial"/>
          <w:sz w:val="24"/>
          <w:szCs w:val="24"/>
        </w:rPr>
        <w:t>,</w:t>
      </w:r>
      <w:r w:rsidR="6B6CCBE2" w:rsidRPr="00113D9B">
        <w:rPr>
          <w:rFonts w:ascii="Arial" w:hAnsi="Arial" w:cs="Arial"/>
          <w:sz w:val="24"/>
          <w:szCs w:val="24"/>
        </w:rPr>
        <w:t xml:space="preserve"> itp.) są kwalifikowa</w:t>
      </w:r>
      <w:r w:rsidR="00F4792C" w:rsidRPr="00113D9B">
        <w:rPr>
          <w:rFonts w:ascii="Arial" w:hAnsi="Arial" w:cs="Arial"/>
          <w:sz w:val="24"/>
          <w:szCs w:val="24"/>
        </w:rPr>
        <w:t>l</w:t>
      </w:r>
      <w:r w:rsidR="6B6CCBE2" w:rsidRPr="00113D9B">
        <w:rPr>
          <w:rFonts w:ascii="Arial" w:hAnsi="Arial" w:cs="Arial"/>
          <w:sz w:val="24"/>
          <w:szCs w:val="24"/>
        </w:rPr>
        <w:t xml:space="preserve">ne. </w:t>
      </w:r>
    </w:p>
    <w:p w14:paraId="59176C0F" w14:textId="77777777" w:rsidR="00155E2E" w:rsidRPr="00113D9B" w:rsidRDefault="00155E2E" w:rsidP="00113D9B">
      <w:pPr>
        <w:pStyle w:val="Nagwek2"/>
        <w:rPr>
          <w:rFonts w:ascii="Arial" w:hAnsi="Arial" w:cs="Arial"/>
          <w:i w:val="0"/>
          <w:iCs w:val="0"/>
        </w:rPr>
      </w:pPr>
      <w:bookmarkStart w:id="22" w:name="_Toc392494285"/>
      <w:bookmarkStart w:id="23" w:name="_Toc173483829"/>
      <w:r w:rsidRPr="00113D9B">
        <w:rPr>
          <w:rFonts w:ascii="Arial" w:hAnsi="Arial" w:cs="Arial"/>
          <w:i w:val="0"/>
        </w:rPr>
        <w:t>3.4 Realizacja przedsięwzięcia</w:t>
      </w:r>
      <w:bookmarkEnd w:id="22"/>
      <w:bookmarkEnd w:id="23"/>
    </w:p>
    <w:p w14:paraId="72995CC7" w14:textId="1D5E959F" w:rsidR="00637AEA" w:rsidRPr="00113D9B" w:rsidDel="00A43728" w:rsidRDefault="00637AEA" w:rsidP="00113D9B">
      <w:pPr>
        <w:pStyle w:val="Nagwek3"/>
        <w:spacing w:before="360" w:after="120" w:line="300" w:lineRule="auto"/>
        <w:rPr>
          <w:rFonts w:ascii="Arial" w:hAnsi="Arial" w:cs="Arial"/>
          <w:sz w:val="28"/>
          <w:szCs w:val="28"/>
        </w:rPr>
      </w:pPr>
      <w:bookmarkStart w:id="24" w:name="_Toc392494286"/>
      <w:bookmarkStart w:id="25" w:name="_Toc173483830"/>
      <w:r w:rsidRPr="00113D9B">
        <w:rPr>
          <w:rFonts w:ascii="Arial" w:hAnsi="Arial" w:cs="Arial"/>
          <w:sz w:val="28"/>
          <w:szCs w:val="28"/>
        </w:rPr>
        <w:t>3.</w:t>
      </w:r>
      <w:r w:rsidR="007C6F25" w:rsidRPr="00113D9B">
        <w:rPr>
          <w:rFonts w:ascii="Arial" w:hAnsi="Arial" w:cs="Arial"/>
          <w:sz w:val="28"/>
          <w:szCs w:val="28"/>
        </w:rPr>
        <w:t>4</w:t>
      </w:r>
      <w:r w:rsidRPr="00113D9B">
        <w:rPr>
          <w:rFonts w:ascii="Arial" w:hAnsi="Arial" w:cs="Arial"/>
          <w:sz w:val="28"/>
          <w:szCs w:val="28"/>
        </w:rPr>
        <w:t>.1 Nabycie nieruchomości niezabudowanej, nieruchomości zabudowanej, zakup gruntu</w:t>
      </w:r>
      <w:bookmarkEnd w:id="24"/>
      <w:bookmarkEnd w:id="25"/>
    </w:p>
    <w:p w14:paraId="00893CA0" w14:textId="7DF1158F" w:rsidR="00637AEA" w:rsidRPr="00113D9B" w:rsidDel="00A43728" w:rsidRDefault="00495234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Wartość </w:t>
      </w:r>
      <w:r w:rsidR="00637AEA" w:rsidRPr="00113D9B">
        <w:rPr>
          <w:rFonts w:ascii="Arial" w:hAnsi="Arial" w:cs="Arial"/>
          <w:sz w:val="24"/>
          <w:szCs w:val="24"/>
        </w:rPr>
        <w:t xml:space="preserve">nabycia nieruchomości niezabudowanej, nieruchomości zabudowanej czy zakupu gruntu może być </w:t>
      </w:r>
      <w:r w:rsidR="0709A806" w:rsidRPr="00113D9B">
        <w:rPr>
          <w:rFonts w:ascii="Arial" w:hAnsi="Arial" w:cs="Arial"/>
          <w:sz w:val="24"/>
          <w:szCs w:val="24"/>
        </w:rPr>
        <w:t>wydatkiem</w:t>
      </w:r>
      <w:r w:rsidR="00637AEA" w:rsidRPr="00113D9B">
        <w:rPr>
          <w:rFonts w:ascii="Arial" w:hAnsi="Arial" w:cs="Arial"/>
          <w:sz w:val="24"/>
          <w:szCs w:val="24"/>
        </w:rPr>
        <w:t xml:space="preserve"> kwalifikowa</w:t>
      </w:r>
      <w:r w:rsidR="388CACCB" w:rsidRPr="00113D9B">
        <w:rPr>
          <w:rFonts w:ascii="Arial" w:hAnsi="Arial" w:cs="Arial"/>
          <w:sz w:val="24"/>
          <w:szCs w:val="24"/>
        </w:rPr>
        <w:t>l</w:t>
      </w:r>
      <w:r w:rsidR="00637AEA" w:rsidRPr="00113D9B">
        <w:rPr>
          <w:rFonts w:ascii="Arial" w:hAnsi="Arial" w:cs="Arial"/>
          <w:sz w:val="24"/>
          <w:szCs w:val="24"/>
        </w:rPr>
        <w:t xml:space="preserve">nym, jeżeli zostaną spełnione łącznie następujące warunki: </w:t>
      </w:r>
    </w:p>
    <w:p w14:paraId="2BE78331" w14:textId="24D5112D" w:rsidR="00637AEA" w:rsidRPr="00113D9B" w:rsidDel="00A43728" w:rsidRDefault="00637AEA" w:rsidP="00113D9B">
      <w:pPr>
        <w:pStyle w:val="Akapitzlist1"/>
        <w:numPr>
          <w:ilvl w:val="0"/>
          <w:numId w:val="1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nabyta nieruchomość jest niezbędna dla realizacji przedsięwzięcia i zostanie wykorzystana bezpośrednio do realizacji przedsięwzięcia, tzn. jako </w:t>
      </w:r>
      <w:r w:rsidR="5886A337" w:rsidRPr="00113D9B">
        <w:rPr>
          <w:rFonts w:ascii="Arial" w:hAnsi="Arial" w:cs="Arial"/>
          <w:sz w:val="24"/>
          <w:szCs w:val="24"/>
        </w:rPr>
        <w:t>wydatek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12561FA8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>ny może być uznany tylko koszt takiej części nieruchomości, która jest niezbędna,</w:t>
      </w:r>
    </w:p>
    <w:p w14:paraId="6BA0CA10" w14:textId="5CD72A5C" w:rsidR="00637AEA" w:rsidRPr="00113D9B" w:rsidDel="00A43728" w:rsidRDefault="0000644C" w:rsidP="00113D9B">
      <w:pPr>
        <w:pStyle w:val="Akapitzlist1"/>
        <w:numPr>
          <w:ilvl w:val="0"/>
          <w:numId w:val="13"/>
        </w:numPr>
        <w:tabs>
          <w:tab w:val="left" w:pos="851"/>
        </w:tabs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wartość </w:t>
      </w:r>
      <w:r w:rsidR="00637AEA" w:rsidRPr="00113D9B">
        <w:rPr>
          <w:rFonts w:ascii="Arial" w:hAnsi="Arial" w:cs="Arial"/>
          <w:sz w:val="24"/>
          <w:szCs w:val="24"/>
        </w:rPr>
        <w:t xml:space="preserve">nabytej nieruchomości nie przekracza jej wartości </w:t>
      </w:r>
      <w:r w:rsidR="005F5E76" w:rsidRPr="00113D9B">
        <w:rPr>
          <w:rFonts w:ascii="Arial" w:hAnsi="Arial" w:cs="Arial"/>
          <w:sz w:val="24"/>
          <w:szCs w:val="24"/>
        </w:rPr>
        <w:t>rynkowej</w:t>
      </w:r>
      <w:r w:rsidR="004F11C4" w:rsidRPr="00113D9B">
        <w:rPr>
          <w:rFonts w:ascii="Arial" w:hAnsi="Arial" w:cs="Arial"/>
          <w:sz w:val="24"/>
          <w:szCs w:val="24"/>
        </w:rPr>
        <w:t>, a w przypadku braku możliwości jej ustalenia wartości godziwej</w:t>
      </w:r>
      <w:r w:rsidR="00637AEA" w:rsidRPr="00113D9B">
        <w:rPr>
          <w:rFonts w:ascii="Arial" w:hAnsi="Arial" w:cs="Arial"/>
          <w:sz w:val="24"/>
          <w:szCs w:val="24"/>
        </w:rPr>
        <w:t>,</w:t>
      </w:r>
    </w:p>
    <w:p w14:paraId="1274B64C" w14:textId="7F4C5176" w:rsidR="00637AEA" w:rsidRPr="00113D9B" w:rsidDel="00A43728" w:rsidRDefault="00637AEA" w:rsidP="00113D9B">
      <w:pPr>
        <w:pStyle w:val="Akapitzlist1"/>
        <w:numPr>
          <w:ilvl w:val="0"/>
          <w:numId w:val="13"/>
        </w:numPr>
        <w:tabs>
          <w:tab w:val="left" w:pos="851"/>
        </w:tabs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3FD92849" w:rsidR="00A06D5E" w:rsidRPr="00113D9B" w:rsidDel="00A43728" w:rsidRDefault="00637AEA" w:rsidP="00113D9B">
      <w:pPr>
        <w:pStyle w:val="Akapitzlist1"/>
        <w:numPr>
          <w:ilvl w:val="0"/>
          <w:numId w:val="13"/>
        </w:numPr>
        <w:tabs>
          <w:tab w:val="left" w:pos="851"/>
        </w:tabs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nabycie nieruchomości zostało przewidziane we wniosku o </w:t>
      </w:r>
      <w:r w:rsidR="07B2FC93" w:rsidRPr="00113D9B">
        <w:rPr>
          <w:rFonts w:ascii="Arial" w:hAnsi="Arial" w:cs="Arial"/>
          <w:sz w:val="24"/>
          <w:szCs w:val="24"/>
        </w:rPr>
        <w:t>objęcie wsparciem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 xml:space="preserve">i bezpośrednio wskazane w umowie o </w:t>
      </w:r>
      <w:r w:rsidR="0464A48D" w:rsidRPr="00113D9B">
        <w:rPr>
          <w:rFonts w:ascii="Arial" w:hAnsi="Arial" w:cs="Arial"/>
          <w:sz w:val="24"/>
          <w:szCs w:val="24"/>
        </w:rPr>
        <w:t>objęcie wsparciem</w:t>
      </w:r>
      <w:r w:rsidR="00A06D5E" w:rsidRPr="00113D9B">
        <w:rPr>
          <w:rFonts w:ascii="Arial" w:hAnsi="Arial" w:cs="Arial"/>
          <w:sz w:val="24"/>
          <w:szCs w:val="24"/>
        </w:rPr>
        <w:t>,</w:t>
      </w:r>
    </w:p>
    <w:p w14:paraId="7A2408AD" w14:textId="08EB489F" w:rsidR="00637AEA" w:rsidRPr="00113D9B" w:rsidDel="00A43728" w:rsidRDefault="00A06D5E" w:rsidP="00113D9B">
      <w:pPr>
        <w:pStyle w:val="Akapitzlist1"/>
        <w:numPr>
          <w:ilvl w:val="0"/>
          <w:numId w:val="13"/>
        </w:numPr>
        <w:tabs>
          <w:tab w:val="left" w:pos="851"/>
        </w:tabs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płatności z</w:t>
      </w:r>
      <w:r w:rsidR="005F5E76" w:rsidRPr="00113D9B">
        <w:rPr>
          <w:rFonts w:ascii="Arial" w:hAnsi="Arial" w:cs="Arial"/>
          <w:sz w:val="24"/>
          <w:szCs w:val="24"/>
        </w:rPr>
        <w:t>a</w:t>
      </w:r>
      <w:r w:rsidRPr="00113D9B">
        <w:rPr>
          <w:rFonts w:ascii="Arial" w:hAnsi="Arial" w:cs="Arial"/>
          <w:sz w:val="24"/>
          <w:szCs w:val="24"/>
        </w:rPr>
        <w:t xml:space="preserve"> nabycie są dokonywane na rzecz podmiotów zewnętrznych wobec </w:t>
      </w:r>
      <w:r w:rsidR="0F65734E" w:rsidRPr="00113D9B">
        <w:rPr>
          <w:rFonts w:ascii="Arial" w:hAnsi="Arial" w:cs="Arial"/>
          <w:sz w:val="24"/>
          <w:szCs w:val="24"/>
        </w:rPr>
        <w:t>OOW</w:t>
      </w:r>
      <w:r w:rsidR="00637AEA" w:rsidRPr="00113D9B">
        <w:rPr>
          <w:rFonts w:ascii="Arial" w:hAnsi="Arial" w:cs="Arial"/>
          <w:sz w:val="24"/>
          <w:szCs w:val="24"/>
        </w:rPr>
        <w:t>.</w:t>
      </w:r>
    </w:p>
    <w:p w14:paraId="536DCA8F" w14:textId="51D3D666" w:rsidR="00637AEA" w:rsidRPr="00113D9B" w:rsidDel="00A43728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Warunek wskazany w lit. c powyżej</w:t>
      </w:r>
      <w:r w:rsidR="00F45E47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nie obowiązuje w przypadku nabycia na zasadzie pierwokupu nieruchomości gruntowych niezbędnych do </w:t>
      </w:r>
      <w:proofErr w:type="spellStart"/>
      <w:r w:rsidRPr="00113D9B">
        <w:rPr>
          <w:rFonts w:ascii="Arial" w:hAnsi="Arial" w:cs="Arial"/>
          <w:sz w:val="24"/>
          <w:szCs w:val="24"/>
        </w:rPr>
        <w:t>renaturyzacji</w:t>
      </w:r>
      <w:proofErr w:type="spellEnd"/>
      <w:r w:rsidRPr="00113D9B">
        <w:rPr>
          <w:rFonts w:ascii="Arial" w:hAnsi="Arial" w:cs="Arial"/>
          <w:sz w:val="24"/>
          <w:szCs w:val="24"/>
        </w:rPr>
        <w:t xml:space="preserve"> siedlisk przyrodniczych oraz prowadzenia ochrony, restytucji bądź </w:t>
      </w:r>
      <w:proofErr w:type="spellStart"/>
      <w:r w:rsidRPr="00113D9B">
        <w:rPr>
          <w:rFonts w:ascii="Arial" w:hAnsi="Arial" w:cs="Arial"/>
          <w:sz w:val="24"/>
          <w:szCs w:val="24"/>
        </w:rPr>
        <w:t>reintrodukcji</w:t>
      </w:r>
      <w:proofErr w:type="spellEnd"/>
      <w:r w:rsidRPr="00113D9B">
        <w:rPr>
          <w:rFonts w:ascii="Arial" w:hAnsi="Arial" w:cs="Arial"/>
          <w:sz w:val="24"/>
          <w:szCs w:val="24"/>
        </w:rPr>
        <w:t xml:space="preserve"> gatunków w parkach narodowych,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 xml:space="preserve">w tym także nieruchomości zabudowanych pod warunkiem, że budowle i budynki zostaną przeznaczone do rozbiórki lub wykorzystane do celów statutowych parku narodowego,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>a koszty te uznaje się za kwalifikowane.</w:t>
      </w:r>
    </w:p>
    <w:p w14:paraId="3600B793" w14:textId="2E029210" w:rsidR="00637AEA" w:rsidRPr="00113D9B" w:rsidRDefault="00637AEA" w:rsidP="00113D9B">
      <w:pPr>
        <w:pStyle w:val="Nagwek3"/>
        <w:spacing w:before="360" w:after="120" w:line="300" w:lineRule="auto"/>
        <w:rPr>
          <w:rFonts w:ascii="Arial" w:hAnsi="Arial" w:cs="Arial"/>
          <w:sz w:val="28"/>
          <w:szCs w:val="28"/>
        </w:rPr>
      </w:pPr>
      <w:bookmarkStart w:id="26" w:name="_Toc392494287"/>
      <w:bookmarkStart w:id="27" w:name="_Toc173483831"/>
      <w:r w:rsidRPr="00113D9B">
        <w:rPr>
          <w:rFonts w:ascii="Arial" w:hAnsi="Arial" w:cs="Arial"/>
          <w:sz w:val="28"/>
          <w:szCs w:val="28"/>
        </w:rPr>
        <w:t>3.</w:t>
      </w:r>
      <w:r w:rsidR="007C6F25" w:rsidRPr="00113D9B">
        <w:rPr>
          <w:rFonts w:ascii="Arial" w:hAnsi="Arial" w:cs="Arial"/>
          <w:sz w:val="28"/>
          <w:szCs w:val="28"/>
        </w:rPr>
        <w:t>4</w:t>
      </w:r>
      <w:r w:rsidRPr="00113D9B">
        <w:rPr>
          <w:rFonts w:ascii="Arial" w:hAnsi="Arial" w:cs="Arial"/>
          <w:sz w:val="28"/>
          <w:szCs w:val="28"/>
        </w:rPr>
        <w:t>.2 Roboty budowlane</w:t>
      </w:r>
      <w:bookmarkEnd w:id="26"/>
      <w:bookmarkEnd w:id="27"/>
      <w:r w:rsidRPr="00113D9B">
        <w:rPr>
          <w:rFonts w:ascii="Arial" w:hAnsi="Arial" w:cs="Arial"/>
          <w:sz w:val="28"/>
          <w:szCs w:val="28"/>
        </w:rPr>
        <w:t xml:space="preserve"> </w:t>
      </w:r>
    </w:p>
    <w:p w14:paraId="548F6442" w14:textId="51485D52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 ramach tej kategorii kwalifikowa</w:t>
      </w:r>
      <w:r w:rsidR="3E359F6D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 xml:space="preserve">ne są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związane z przygotowaniem placu budowy i poniesione na roboty budowlane niezbędne do realizacji przedsięwzięcia, m.in.:  </w:t>
      </w:r>
    </w:p>
    <w:p w14:paraId="1C061A5C" w14:textId="7FB282F3" w:rsidR="00637AEA" w:rsidRPr="00113D9B" w:rsidRDefault="1B5F2AFF" w:rsidP="00113D9B">
      <w:pPr>
        <w:pStyle w:val="Akapitzlist3"/>
        <w:numPr>
          <w:ilvl w:val="0"/>
          <w:numId w:val="34"/>
        </w:numPr>
        <w:tabs>
          <w:tab w:val="left" w:pos="540"/>
        </w:tabs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lastRenderedPageBreak/>
        <w:t xml:space="preserve">   </w:t>
      </w:r>
      <w:r w:rsidR="177CF921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="28A5BBB6" w:rsidRPr="00113D9B">
        <w:rPr>
          <w:rFonts w:ascii="Arial" w:hAnsi="Arial" w:cs="Arial"/>
          <w:sz w:val="24"/>
          <w:szCs w:val="24"/>
        </w:rPr>
        <w:t xml:space="preserve">na </w:t>
      </w:r>
      <w:r w:rsidRPr="00113D9B">
        <w:rPr>
          <w:rFonts w:ascii="Arial" w:hAnsi="Arial" w:cs="Arial"/>
          <w:sz w:val="24"/>
          <w:szCs w:val="24"/>
        </w:rPr>
        <w:t>infrastruktur</w:t>
      </w:r>
      <w:r w:rsidR="240169A7" w:rsidRPr="00113D9B">
        <w:rPr>
          <w:rFonts w:ascii="Arial" w:hAnsi="Arial" w:cs="Arial"/>
          <w:sz w:val="24"/>
          <w:szCs w:val="24"/>
        </w:rPr>
        <w:t>ę</w:t>
      </w:r>
      <w:r w:rsidRPr="00113D9B">
        <w:rPr>
          <w:rFonts w:ascii="Arial" w:hAnsi="Arial" w:cs="Arial"/>
          <w:sz w:val="24"/>
          <w:szCs w:val="24"/>
        </w:rPr>
        <w:t xml:space="preserve"> techniczn</w:t>
      </w:r>
      <w:r w:rsidR="6A7A5531" w:rsidRPr="00113D9B">
        <w:rPr>
          <w:rFonts w:ascii="Arial" w:hAnsi="Arial" w:cs="Arial"/>
          <w:sz w:val="24"/>
          <w:szCs w:val="24"/>
        </w:rPr>
        <w:t>ą</w:t>
      </w:r>
      <w:r w:rsidRPr="00113D9B">
        <w:rPr>
          <w:rFonts w:ascii="Arial" w:hAnsi="Arial" w:cs="Arial"/>
          <w:sz w:val="24"/>
          <w:szCs w:val="24"/>
        </w:rPr>
        <w:t xml:space="preserve"> związan</w:t>
      </w:r>
      <w:r w:rsidR="4AB60E96" w:rsidRPr="00113D9B">
        <w:rPr>
          <w:rFonts w:ascii="Arial" w:hAnsi="Arial" w:cs="Arial"/>
          <w:sz w:val="24"/>
          <w:szCs w:val="24"/>
        </w:rPr>
        <w:t>ą</w:t>
      </w:r>
      <w:r w:rsidRPr="00113D9B">
        <w:rPr>
          <w:rFonts w:ascii="Arial" w:hAnsi="Arial" w:cs="Arial"/>
          <w:sz w:val="24"/>
          <w:szCs w:val="24"/>
        </w:rPr>
        <w:t xml:space="preserve"> z nową inwestycją (instalacje wewnętrzne w obiektach technologicznych, przyłącza doprowadzające media do obiektów technologicznych</w:t>
      </w:r>
      <w:r w:rsidR="53B73F31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itp.),</w:t>
      </w:r>
    </w:p>
    <w:p w14:paraId="312E01DB" w14:textId="43701186" w:rsidR="00637AEA" w:rsidRPr="00113D9B" w:rsidRDefault="1B5F2AFF" w:rsidP="00113D9B">
      <w:pPr>
        <w:pStyle w:val="Akapitzlist3"/>
        <w:numPr>
          <w:ilvl w:val="0"/>
          <w:numId w:val="34"/>
        </w:numPr>
        <w:tabs>
          <w:tab w:val="left" w:pos="540"/>
        </w:tabs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   </w:t>
      </w:r>
      <w:r w:rsidR="177CF921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</w:t>
      </w:r>
      <w:r w:rsidR="63C106E0" w:rsidRPr="00113D9B">
        <w:rPr>
          <w:rFonts w:ascii="Arial" w:hAnsi="Arial" w:cs="Arial"/>
          <w:sz w:val="24"/>
          <w:szCs w:val="24"/>
        </w:rPr>
        <w:t xml:space="preserve">na </w:t>
      </w:r>
      <w:r w:rsidRPr="00113D9B">
        <w:rPr>
          <w:rFonts w:ascii="Arial" w:hAnsi="Arial" w:cs="Arial"/>
          <w:sz w:val="24"/>
          <w:szCs w:val="24"/>
        </w:rPr>
        <w:t>remont</w:t>
      </w:r>
      <w:r w:rsidR="00E58E03" w:rsidRPr="00113D9B">
        <w:rPr>
          <w:rFonts w:ascii="Arial" w:hAnsi="Arial" w:cs="Arial"/>
          <w:sz w:val="24"/>
          <w:szCs w:val="24"/>
        </w:rPr>
        <w:t>y</w:t>
      </w:r>
      <w:r w:rsidRPr="00113D9B">
        <w:rPr>
          <w:rFonts w:ascii="Arial" w:hAnsi="Arial" w:cs="Arial"/>
          <w:sz w:val="24"/>
          <w:szCs w:val="24"/>
        </w:rPr>
        <w:t>, adaptacj</w:t>
      </w:r>
      <w:r w:rsidR="6DF59291" w:rsidRPr="00113D9B">
        <w:rPr>
          <w:rFonts w:ascii="Arial" w:hAnsi="Arial" w:cs="Arial"/>
          <w:sz w:val="24"/>
          <w:szCs w:val="24"/>
        </w:rPr>
        <w:t>e</w:t>
      </w:r>
      <w:r w:rsidRPr="00113D9B">
        <w:rPr>
          <w:rFonts w:ascii="Arial" w:hAnsi="Arial" w:cs="Arial"/>
          <w:sz w:val="24"/>
          <w:szCs w:val="24"/>
        </w:rPr>
        <w:t xml:space="preserve"> obiektów niezbędnych do realizacji przedsięwzięcia,</w:t>
      </w:r>
    </w:p>
    <w:p w14:paraId="4D09FE82" w14:textId="21C837DD" w:rsidR="00637AEA" w:rsidRPr="00113D9B" w:rsidRDefault="177CF921" w:rsidP="00113D9B">
      <w:pPr>
        <w:pStyle w:val="Akapitzlist3"/>
        <w:numPr>
          <w:ilvl w:val="0"/>
          <w:numId w:val="34"/>
        </w:numPr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1B5F2AFF" w:rsidRPr="00113D9B">
        <w:rPr>
          <w:rFonts w:ascii="Arial" w:hAnsi="Arial" w:cs="Arial"/>
          <w:sz w:val="24"/>
          <w:szCs w:val="24"/>
        </w:rPr>
        <w:t xml:space="preserve"> </w:t>
      </w:r>
      <w:r w:rsidR="716278D5" w:rsidRPr="00113D9B">
        <w:rPr>
          <w:rFonts w:ascii="Arial" w:hAnsi="Arial" w:cs="Arial"/>
          <w:sz w:val="24"/>
          <w:szCs w:val="24"/>
        </w:rPr>
        <w:t xml:space="preserve">na </w:t>
      </w:r>
      <w:r w:rsidR="00637AEA" w:rsidRPr="00113D9B">
        <w:rPr>
          <w:rFonts w:ascii="Arial" w:hAnsi="Arial" w:cs="Arial"/>
          <w:sz w:val="24"/>
          <w:szCs w:val="24"/>
        </w:rPr>
        <w:t>materiał</w:t>
      </w:r>
      <w:r w:rsidR="21437ACC" w:rsidRPr="00113D9B">
        <w:rPr>
          <w:rFonts w:ascii="Arial" w:hAnsi="Arial" w:cs="Arial"/>
          <w:sz w:val="24"/>
          <w:szCs w:val="24"/>
        </w:rPr>
        <w:t>y</w:t>
      </w:r>
      <w:r w:rsidR="00637AEA" w:rsidRPr="00113D9B">
        <w:rPr>
          <w:rFonts w:ascii="Arial" w:hAnsi="Arial" w:cs="Arial"/>
          <w:sz w:val="24"/>
          <w:szCs w:val="24"/>
        </w:rPr>
        <w:t xml:space="preserve">, </w:t>
      </w:r>
      <w:r w:rsidR="1B5F2AFF" w:rsidRPr="00113D9B">
        <w:rPr>
          <w:rFonts w:ascii="Arial" w:hAnsi="Arial" w:cs="Arial"/>
          <w:sz w:val="24"/>
          <w:szCs w:val="24"/>
        </w:rPr>
        <w:t>rob</w:t>
      </w:r>
      <w:r w:rsidR="11382C09" w:rsidRPr="00113D9B">
        <w:rPr>
          <w:rFonts w:ascii="Arial" w:hAnsi="Arial" w:cs="Arial"/>
          <w:sz w:val="24"/>
          <w:szCs w:val="24"/>
        </w:rPr>
        <w:t>o</w:t>
      </w:r>
      <w:r w:rsidR="1B5F2AFF" w:rsidRPr="00113D9B">
        <w:rPr>
          <w:rFonts w:ascii="Arial" w:hAnsi="Arial" w:cs="Arial"/>
          <w:sz w:val="24"/>
          <w:szCs w:val="24"/>
        </w:rPr>
        <w:t>t</w:t>
      </w:r>
      <w:r w:rsidR="16D42265" w:rsidRPr="00113D9B">
        <w:rPr>
          <w:rFonts w:ascii="Arial" w:hAnsi="Arial" w:cs="Arial"/>
          <w:sz w:val="24"/>
          <w:szCs w:val="24"/>
        </w:rPr>
        <w:t>y</w:t>
      </w:r>
      <w:r w:rsidR="1B5F2AFF" w:rsidRPr="00113D9B">
        <w:rPr>
          <w:rFonts w:ascii="Arial" w:hAnsi="Arial" w:cs="Arial"/>
          <w:sz w:val="24"/>
          <w:szCs w:val="24"/>
        </w:rPr>
        <w:t xml:space="preserve"> budowlano-montażow</w:t>
      </w:r>
      <w:r w:rsidR="5DD07275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>, demontażow</w:t>
      </w:r>
      <w:r w:rsidR="29748C32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 xml:space="preserve"> i rozbiórkow</w:t>
      </w:r>
      <w:r w:rsidR="7CC26D93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 xml:space="preserve">. </w:t>
      </w:r>
    </w:p>
    <w:p w14:paraId="20B3D965" w14:textId="1913E078" w:rsidR="00D86644" w:rsidRPr="00113D9B" w:rsidRDefault="00637AEA" w:rsidP="00113D9B">
      <w:p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/>
          <w:sz w:val="24"/>
          <w:szCs w:val="24"/>
        </w:rPr>
        <w:t>Roboty budowlane muszą być prowadzone zgodnie z obowiązującym prawem, w szczególności zgodnie z ustawą Prawo budowlane.</w:t>
      </w:r>
    </w:p>
    <w:p w14:paraId="2EA7BAD4" w14:textId="0048B869" w:rsidR="00637AEA" w:rsidRPr="00113D9B" w:rsidRDefault="00637AEA" w:rsidP="00113D9B">
      <w:pPr>
        <w:pStyle w:val="Nagwek3"/>
        <w:spacing w:before="360" w:after="240" w:line="300" w:lineRule="auto"/>
        <w:rPr>
          <w:rFonts w:ascii="Arial" w:hAnsi="Arial" w:cs="Arial"/>
          <w:sz w:val="28"/>
          <w:szCs w:val="28"/>
        </w:rPr>
      </w:pPr>
      <w:bookmarkStart w:id="28" w:name="_Toc392494288"/>
      <w:bookmarkStart w:id="29" w:name="_Toc173483832"/>
      <w:r w:rsidRPr="00113D9B">
        <w:rPr>
          <w:rFonts w:ascii="Arial" w:hAnsi="Arial" w:cs="Arial"/>
          <w:sz w:val="28"/>
          <w:szCs w:val="28"/>
        </w:rPr>
        <w:t>3.</w:t>
      </w:r>
      <w:r w:rsidR="007C6F25" w:rsidRPr="00113D9B">
        <w:rPr>
          <w:rFonts w:ascii="Arial" w:hAnsi="Arial" w:cs="Arial"/>
          <w:sz w:val="28"/>
          <w:szCs w:val="28"/>
        </w:rPr>
        <w:t>4</w:t>
      </w:r>
      <w:r w:rsidRPr="00113D9B">
        <w:rPr>
          <w:rFonts w:ascii="Arial" w:hAnsi="Arial" w:cs="Arial"/>
          <w:sz w:val="28"/>
          <w:szCs w:val="28"/>
        </w:rPr>
        <w:t>.3 Środki trwałe, sprzęt i wyposażenie, wartości niematerialne i prawne</w:t>
      </w:r>
      <w:bookmarkEnd w:id="28"/>
      <w:bookmarkEnd w:id="29"/>
    </w:p>
    <w:p w14:paraId="73B72743" w14:textId="6CC0DFE9" w:rsidR="00637AEA" w:rsidRPr="00113D9B" w:rsidRDefault="00495234" w:rsidP="00113D9B">
      <w:p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Wartość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nabycia środków trwałych, które będą na stałe zainstalowane w ramach przedsięwzięcia, </w:t>
      </w:r>
      <w:r w:rsidR="3704067A" w:rsidRPr="00113D9B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3728" w:rsidRPr="00113D9B">
        <w:rPr>
          <w:rFonts w:ascii="Arial" w:hAnsi="Arial" w:cs="Arial"/>
          <w:color w:val="000000" w:themeColor="text1"/>
          <w:sz w:val="24"/>
          <w:szCs w:val="24"/>
        </w:rPr>
        <w:t>wydatkiem</w:t>
      </w:r>
      <w:r w:rsidR="0000644C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kwalifikowa</w:t>
      </w:r>
      <w:r w:rsidR="26006D1B" w:rsidRPr="00113D9B">
        <w:rPr>
          <w:rFonts w:ascii="Arial" w:hAnsi="Arial" w:cs="Arial"/>
          <w:color w:val="000000" w:themeColor="text1"/>
          <w:sz w:val="24"/>
          <w:szCs w:val="24"/>
        </w:rPr>
        <w:t>l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n</w:t>
      </w:r>
      <w:r w:rsidR="0000644C" w:rsidRPr="00113D9B">
        <w:rPr>
          <w:rFonts w:ascii="Arial" w:hAnsi="Arial" w:cs="Arial"/>
          <w:color w:val="000000" w:themeColor="text1"/>
          <w:sz w:val="24"/>
          <w:szCs w:val="24"/>
        </w:rPr>
        <w:t>ym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pod warunkiem, że środki te będą włączone w rejestr środków trwałych </w:t>
      </w:r>
      <w:r w:rsidR="00F25A21" w:rsidRPr="00113D9B">
        <w:rPr>
          <w:rFonts w:ascii="Arial" w:hAnsi="Arial" w:cs="Arial"/>
          <w:color w:val="000000" w:themeColor="text1"/>
          <w:sz w:val="24"/>
          <w:szCs w:val="24"/>
        </w:rPr>
        <w:t>OOW</w:t>
      </w:r>
      <w:r w:rsidR="00A43728" w:rsidRPr="00113D9B">
        <w:rPr>
          <w:rFonts w:ascii="Arial" w:hAnsi="Arial" w:cs="Arial"/>
          <w:color w:val="000000" w:themeColor="text1"/>
          <w:sz w:val="24"/>
          <w:szCs w:val="24"/>
        </w:rPr>
        <w:t>.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6A23C9" w14:textId="3C7E27F7" w:rsidR="00637AEA" w:rsidRPr="00113D9B" w:rsidRDefault="00637AEA" w:rsidP="00113D9B">
      <w:pPr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 szczególności </w:t>
      </w:r>
      <w:r w:rsidR="00FF6552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te dotyczą nabycia:</w:t>
      </w:r>
    </w:p>
    <w:p w14:paraId="06EBA5F9" w14:textId="5DCA17C4" w:rsidR="00637AEA" w:rsidRPr="00113D9B" w:rsidRDefault="1B5F2AFF" w:rsidP="00113D9B">
      <w:pPr>
        <w:pStyle w:val="Akapitzlist3"/>
        <w:numPr>
          <w:ilvl w:val="0"/>
          <w:numId w:val="34"/>
        </w:numPr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maszyn, urządzeń i materiałów wraz z kosztami dostawy (transportu, załadunku </w:t>
      </w:r>
      <w:r w:rsidR="00637AEA"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>i wyładunku),</w:t>
      </w:r>
    </w:p>
    <w:p w14:paraId="194AEDAB" w14:textId="77777777" w:rsidR="00637AEA" w:rsidRPr="00113D9B" w:rsidRDefault="00637AEA" w:rsidP="00113D9B">
      <w:pPr>
        <w:pStyle w:val="Akapitzlist3"/>
        <w:numPr>
          <w:ilvl w:val="0"/>
          <w:numId w:val="34"/>
        </w:numPr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narzędzi, przyrządów i aparatury, </w:t>
      </w:r>
    </w:p>
    <w:p w14:paraId="6A8C730A" w14:textId="77777777" w:rsidR="00637AEA" w:rsidRPr="00113D9B" w:rsidRDefault="00637AEA" w:rsidP="00113D9B">
      <w:pPr>
        <w:pStyle w:val="Akapitzlist3"/>
        <w:numPr>
          <w:ilvl w:val="0"/>
          <w:numId w:val="34"/>
        </w:numPr>
        <w:tabs>
          <w:tab w:val="left" w:pos="540"/>
        </w:tabs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   infrastruktury technicznej związanej z inwestycją,</w:t>
      </w:r>
    </w:p>
    <w:p w14:paraId="29263022" w14:textId="77777777" w:rsidR="00637AEA" w:rsidRPr="00113D9B" w:rsidRDefault="00637AEA" w:rsidP="00113D9B">
      <w:pPr>
        <w:pStyle w:val="Akapitzlist3"/>
        <w:numPr>
          <w:ilvl w:val="0"/>
          <w:numId w:val="34"/>
        </w:numPr>
        <w:tabs>
          <w:tab w:val="left" w:pos="540"/>
        </w:tabs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   instalacji/montażu i uruchomienia środków trwałych,</w:t>
      </w:r>
    </w:p>
    <w:p w14:paraId="3911589A" w14:textId="77777777" w:rsidR="00637AEA" w:rsidRPr="00113D9B" w:rsidRDefault="00637AEA" w:rsidP="00113D9B">
      <w:pPr>
        <w:pStyle w:val="Akapitzlist3"/>
        <w:numPr>
          <w:ilvl w:val="0"/>
          <w:numId w:val="34"/>
        </w:numPr>
        <w:spacing w:before="60"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14:paraId="6980D406" w14:textId="592A670F" w:rsidR="00637AEA" w:rsidRPr="00113D9B" w:rsidRDefault="00D1313F" w:rsidP="00113D9B">
      <w:p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Nabycie p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rzenośn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ych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środk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ów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trwał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ych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, które nie będą na stałe zainstalowane </w:t>
      </w:r>
      <w:r w:rsidRPr="00113D9B">
        <w:rPr>
          <w:rFonts w:ascii="Arial" w:hAnsi="Arial" w:cs="Arial"/>
        </w:rPr>
        <w:br/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w przedsięwzięci</w:t>
      </w:r>
      <w:r w:rsidR="001D189B" w:rsidRPr="00113D9B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pod warunkiem stosowania zasad dotyczących pomocy publicznej,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specjalistyczny sprzęt komputerowy, itp.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mo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że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być uznane za </w:t>
      </w:r>
      <w:r w:rsidR="00F25A21" w:rsidRPr="00113D9B">
        <w:rPr>
          <w:rFonts w:ascii="Arial" w:hAnsi="Arial" w:cs="Arial"/>
          <w:color w:val="000000" w:themeColor="text1"/>
          <w:sz w:val="24"/>
          <w:szCs w:val="24"/>
        </w:rPr>
        <w:t>wydatek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kwalifikowa</w:t>
      </w:r>
      <w:r w:rsidR="78477BA8" w:rsidRPr="00113D9B">
        <w:rPr>
          <w:rFonts w:ascii="Arial" w:hAnsi="Arial" w:cs="Arial"/>
          <w:color w:val="000000" w:themeColor="text1"/>
          <w:sz w:val="24"/>
          <w:szCs w:val="24"/>
        </w:rPr>
        <w:t>l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>n</w:t>
      </w:r>
      <w:r w:rsidR="001A1B72" w:rsidRPr="00113D9B">
        <w:rPr>
          <w:rFonts w:ascii="Arial" w:hAnsi="Arial" w:cs="Arial"/>
          <w:color w:val="000000" w:themeColor="text1"/>
          <w:sz w:val="24"/>
          <w:szCs w:val="24"/>
        </w:rPr>
        <w:t>y</w:t>
      </w:r>
      <w:r w:rsidR="00637AEA" w:rsidRPr="00113D9B">
        <w:rPr>
          <w:rFonts w:ascii="Arial" w:hAnsi="Arial" w:cs="Arial"/>
          <w:color w:val="000000" w:themeColor="text1"/>
          <w:sz w:val="24"/>
          <w:szCs w:val="24"/>
        </w:rPr>
        <w:t xml:space="preserve"> po spełnieniu łącznie następujących warunków: </w:t>
      </w:r>
    </w:p>
    <w:p w14:paraId="0E52E058" w14:textId="68229964" w:rsidR="00637AEA" w:rsidRPr="00113D9B" w:rsidRDefault="00F4792C" w:rsidP="00113D9B">
      <w:pPr>
        <w:pStyle w:val="Akapitzlist1"/>
        <w:numPr>
          <w:ilvl w:val="0"/>
          <w:numId w:val="17"/>
        </w:num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są niezbędne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6B38E02B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dla realizacji celu przedsięwzięcia bądź dla poprawnego funkcjonowania infrastruktury wytworzonej w wyniku realizacji przedsięwzięcia, </w:t>
      </w:r>
    </w:p>
    <w:p w14:paraId="1C75549B" w14:textId="417142AE" w:rsidR="00637AEA" w:rsidRPr="00113D9B" w:rsidRDefault="00F4792C" w:rsidP="00113D9B">
      <w:pPr>
        <w:pStyle w:val="Akapitzlist1"/>
        <w:numPr>
          <w:ilvl w:val="0"/>
          <w:numId w:val="17"/>
        </w:num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zostaną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wskazane we wniosku o </w:t>
      </w:r>
      <w:r w:rsidR="76DFBAAD" w:rsidRPr="00113D9B">
        <w:rPr>
          <w:rFonts w:ascii="Arial" w:hAnsi="Arial" w:cs="Arial"/>
          <w:color w:val="000000" w:themeColor="text1"/>
          <w:sz w:val="24"/>
          <w:szCs w:val="24"/>
        </w:rPr>
        <w:t xml:space="preserve">objęcie </w:t>
      </w:r>
      <w:r w:rsidR="79E1C0BF" w:rsidRPr="00113D9B">
        <w:rPr>
          <w:rFonts w:ascii="Arial" w:hAnsi="Arial" w:cs="Arial"/>
          <w:color w:val="000000" w:themeColor="text1"/>
          <w:sz w:val="24"/>
          <w:szCs w:val="24"/>
        </w:rPr>
        <w:t xml:space="preserve">przedsięwzięcia </w:t>
      </w:r>
      <w:r w:rsidR="76DFBAAD" w:rsidRPr="00113D9B">
        <w:rPr>
          <w:rFonts w:ascii="Arial" w:hAnsi="Arial" w:cs="Arial"/>
          <w:color w:val="000000" w:themeColor="text1"/>
          <w:sz w:val="24"/>
          <w:szCs w:val="24"/>
        </w:rPr>
        <w:t>wsparciem</w:t>
      </w:r>
      <w:r w:rsidR="04FFF797" w:rsidRPr="00113D9B">
        <w:rPr>
          <w:rFonts w:ascii="Arial" w:hAnsi="Arial" w:cs="Arial"/>
          <w:color w:val="000000" w:themeColor="text1"/>
          <w:sz w:val="24"/>
          <w:szCs w:val="24"/>
        </w:rPr>
        <w:t xml:space="preserve"> lub na pó</w:t>
      </w:r>
      <w:r w:rsidR="27223E94" w:rsidRPr="00113D9B">
        <w:rPr>
          <w:rFonts w:ascii="Arial" w:hAnsi="Arial" w:cs="Arial"/>
          <w:color w:val="000000" w:themeColor="text1"/>
          <w:sz w:val="24"/>
          <w:szCs w:val="24"/>
        </w:rPr>
        <w:t>źn</w:t>
      </w:r>
      <w:r w:rsidR="04FFF797" w:rsidRPr="00113D9B">
        <w:rPr>
          <w:rFonts w:ascii="Arial" w:hAnsi="Arial" w:cs="Arial"/>
          <w:color w:val="000000" w:themeColor="text1"/>
          <w:sz w:val="24"/>
          <w:szCs w:val="24"/>
        </w:rPr>
        <w:t>iejszym etapie realizacji przedsięwzięcia, w przypadku wystąpienia okoliczności uzasadniających konieczność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 ich zakupu, </w:t>
      </w:r>
    </w:p>
    <w:p w14:paraId="5C3B8078" w14:textId="7CE11670" w:rsidR="00637AEA" w:rsidRPr="00113D9B" w:rsidRDefault="00F4792C" w:rsidP="00113D9B">
      <w:pPr>
        <w:pStyle w:val="Akapitzlist1"/>
        <w:numPr>
          <w:ilvl w:val="0"/>
          <w:numId w:val="17"/>
        </w:num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lastRenderedPageBreak/>
        <w:t>zostaną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wskazane w umowie o </w:t>
      </w:r>
      <w:r w:rsidR="76DFBAAD" w:rsidRPr="00113D9B">
        <w:rPr>
          <w:rFonts w:ascii="Arial" w:hAnsi="Arial" w:cs="Arial"/>
          <w:color w:val="000000" w:themeColor="text1"/>
          <w:sz w:val="24"/>
          <w:szCs w:val="24"/>
        </w:rPr>
        <w:t>objęcie wsparciem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71BC6457" w14:textId="624E605B" w:rsidR="00637AEA" w:rsidRPr="00113D9B" w:rsidRDefault="00F4792C" w:rsidP="00113D9B">
      <w:pPr>
        <w:pStyle w:val="Akapitzlist1"/>
        <w:numPr>
          <w:ilvl w:val="0"/>
          <w:numId w:val="17"/>
        </w:num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zostaną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włączone w rejestr środków trwałych </w:t>
      </w:r>
      <w:r w:rsidR="76DFBAAD" w:rsidRPr="00113D9B">
        <w:rPr>
          <w:rFonts w:ascii="Arial" w:hAnsi="Arial" w:cs="Arial"/>
          <w:color w:val="000000" w:themeColor="text1"/>
          <w:sz w:val="24"/>
          <w:szCs w:val="24"/>
        </w:rPr>
        <w:t>OOW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76DFBAAD" w:rsidRPr="00113D9B">
        <w:rPr>
          <w:rFonts w:ascii="Arial" w:hAnsi="Arial" w:cs="Arial"/>
          <w:color w:val="000000" w:themeColor="text1"/>
          <w:sz w:val="24"/>
          <w:szCs w:val="24"/>
        </w:rPr>
        <w:t>wydatek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ten będzie traktowany jako nakłady inwestycyjne zgodnie z ustawą o rachunkowości,</w:t>
      </w:r>
    </w:p>
    <w:p w14:paraId="63625B42" w14:textId="115A35CE" w:rsidR="00637AEA" w:rsidRPr="00113D9B" w:rsidRDefault="1B5F2AFF" w:rsidP="00113D9B">
      <w:pPr>
        <w:pStyle w:val="Akapitzlist1"/>
        <w:numPr>
          <w:ilvl w:val="0"/>
          <w:numId w:val="17"/>
        </w:num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33B8C3C8" w:rsidRPr="00113D9B">
        <w:rPr>
          <w:rFonts w:ascii="Arial" w:hAnsi="Arial" w:cs="Arial"/>
          <w:color w:val="000000" w:themeColor="text1"/>
          <w:sz w:val="24"/>
          <w:szCs w:val="24"/>
        </w:rPr>
        <w:t xml:space="preserve">są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ekonomicznie uzasadnione.</w:t>
      </w:r>
    </w:p>
    <w:p w14:paraId="4F53E458" w14:textId="16F3B068" w:rsidR="00495234" w:rsidRPr="00113D9B" w:rsidRDefault="76DFBAAD" w:rsidP="00113D9B">
      <w:p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Wydatk</w:t>
      </w:r>
      <w:r w:rsidR="59346D79" w:rsidRPr="00113D9B">
        <w:rPr>
          <w:rFonts w:ascii="Arial" w:hAnsi="Arial" w:cs="Arial"/>
          <w:color w:val="000000" w:themeColor="text1"/>
          <w:sz w:val="24"/>
          <w:szCs w:val="24"/>
        </w:rPr>
        <w:t>ie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>m kwalifikowa</w:t>
      </w:r>
      <w:r w:rsidR="498E8D0A" w:rsidRPr="00113D9B">
        <w:rPr>
          <w:rFonts w:ascii="Arial" w:hAnsi="Arial" w:cs="Arial"/>
          <w:color w:val="000000" w:themeColor="text1"/>
          <w:sz w:val="24"/>
          <w:szCs w:val="24"/>
        </w:rPr>
        <w:t>l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nym są również koszty nabycia sprzętu i wyposażenia, które nie stanowią środków trwałych </w:t>
      </w:r>
      <w:r w:rsidR="7A5A0755" w:rsidRPr="00113D9B">
        <w:rPr>
          <w:rFonts w:ascii="Arial" w:hAnsi="Arial" w:cs="Arial"/>
          <w:color w:val="000000" w:themeColor="text1"/>
          <w:sz w:val="24"/>
          <w:szCs w:val="24"/>
        </w:rPr>
        <w:t xml:space="preserve">zgodnie z zasadami obowiązującymi u danego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OOW</w:t>
      </w:r>
      <w:r w:rsidR="7A5A0755" w:rsidRPr="00113D9B">
        <w:rPr>
          <w:rFonts w:ascii="Arial" w:hAnsi="Arial" w:cs="Arial"/>
          <w:color w:val="000000" w:themeColor="text1"/>
          <w:sz w:val="24"/>
          <w:szCs w:val="24"/>
        </w:rPr>
        <w:t xml:space="preserve">, o ile nie są sprzeczne z obowiązującymi przepisami prawa. </w:t>
      </w:r>
    </w:p>
    <w:p w14:paraId="606BD6FD" w14:textId="7090056D" w:rsidR="00495234" w:rsidRPr="00113D9B" w:rsidRDefault="177CF921" w:rsidP="00113D9B">
      <w:pPr>
        <w:spacing w:after="120" w:line="300" w:lineRule="auto"/>
        <w:rPr>
          <w:rFonts w:ascii="Arial" w:hAnsi="Arial" w:cs="Arial"/>
          <w:color w:val="000000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>Wydatki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5354B751" w:rsidRPr="00113D9B">
        <w:rPr>
          <w:rFonts w:ascii="Arial" w:hAnsi="Arial" w:cs="Arial"/>
          <w:color w:val="000000" w:themeColor="text1"/>
          <w:sz w:val="24"/>
          <w:szCs w:val="24"/>
        </w:rPr>
        <w:t xml:space="preserve">związane z 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>eksploatac</w:t>
      </w:r>
      <w:r w:rsidR="4D830F36" w:rsidRPr="00113D9B">
        <w:rPr>
          <w:rFonts w:ascii="Arial" w:hAnsi="Arial" w:cs="Arial"/>
          <w:color w:val="000000" w:themeColor="text1"/>
          <w:sz w:val="24"/>
          <w:szCs w:val="24"/>
        </w:rPr>
        <w:t xml:space="preserve">ją środków trwałych 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>, np. koszty przeglądów, części zamiennych, ubezpieczeń, paliwa, napraw, nie są kwalifikowa</w:t>
      </w:r>
      <w:r w:rsidR="00F4792C" w:rsidRPr="00113D9B">
        <w:rPr>
          <w:rFonts w:ascii="Arial" w:hAnsi="Arial" w:cs="Arial"/>
          <w:color w:val="000000" w:themeColor="text1"/>
          <w:sz w:val="24"/>
          <w:szCs w:val="24"/>
        </w:rPr>
        <w:t>l</w:t>
      </w:r>
      <w:r w:rsidR="1B5F2AFF" w:rsidRPr="00113D9B">
        <w:rPr>
          <w:rFonts w:ascii="Arial" w:hAnsi="Arial" w:cs="Arial"/>
          <w:color w:val="000000" w:themeColor="text1"/>
          <w:sz w:val="24"/>
          <w:szCs w:val="24"/>
        </w:rPr>
        <w:t xml:space="preserve">ne, chyba że program priorytetowy stanowi inaczej. </w:t>
      </w:r>
    </w:p>
    <w:p w14:paraId="4FAFD853" w14:textId="472106B2" w:rsidR="00637AEA" w:rsidRPr="00113D9B" w:rsidDel="001D189B" w:rsidRDefault="007C6F25" w:rsidP="00113D9B">
      <w:pPr>
        <w:pStyle w:val="Nagwek3"/>
        <w:spacing w:before="360" w:after="240" w:line="300" w:lineRule="auto"/>
        <w:rPr>
          <w:rFonts w:ascii="Arial" w:hAnsi="Arial" w:cs="Arial"/>
          <w:sz w:val="28"/>
          <w:szCs w:val="28"/>
        </w:rPr>
      </w:pPr>
      <w:bookmarkStart w:id="30" w:name="_Toc392494289"/>
      <w:bookmarkStart w:id="31" w:name="_Toc173483833"/>
      <w:r w:rsidRPr="00113D9B">
        <w:rPr>
          <w:rFonts w:ascii="Arial" w:hAnsi="Arial" w:cs="Arial"/>
          <w:sz w:val="28"/>
          <w:szCs w:val="28"/>
        </w:rPr>
        <w:t>3.4.</w:t>
      </w:r>
      <w:r w:rsidR="005C0CFF" w:rsidRPr="00113D9B">
        <w:rPr>
          <w:rFonts w:ascii="Arial" w:hAnsi="Arial" w:cs="Arial"/>
          <w:sz w:val="28"/>
          <w:szCs w:val="28"/>
        </w:rPr>
        <w:t>4</w:t>
      </w:r>
      <w:r w:rsidR="007D0208" w:rsidRPr="00113D9B">
        <w:rPr>
          <w:rFonts w:ascii="Arial" w:hAnsi="Arial" w:cs="Arial"/>
          <w:sz w:val="28"/>
          <w:szCs w:val="28"/>
        </w:rPr>
        <w:t xml:space="preserve"> </w:t>
      </w:r>
      <w:r w:rsidR="00637AEA" w:rsidRPr="00113D9B">
        <w:rPr>
          <w:rFonts w:ascii="Arial" w:hAnsi="Arial" w:cs="Arial"/>
          <w:sz w:val="28"/>
          <w:szCs w:val="28"/>
        </w:rPr>
        <w:t xml:space="preserve">Pozostałe </w:t>
      </w:r>
      <w:r w:rsidR="2887F6DC" w:rsidRPr="00113D9B">
        <w:rPr>
          <w:rFonts w:ascii="Arial" w:hAnsi="Arial" w:cs="Arial"/>
          <w:sz w:val="28"/>
          <w:szCs w:val="28"/>
        </w:rPr>
        <w:t>wydatki</w:t>
      </w:r>
      <w:bookmarkEnd w:id="30"/>
      <w:bookmarkEnd w:id="31"/>
      <w:r w:rsidR="00637AEA" w:rsidRPr="00113D9B">
        <w:rPr>
          <w:rFonts w:ascii="Arial" w:hAnsi="Arial" w:cs="Arial"/>
          <w:sz w:val="28"/>
          <w:szCs w:val="28"/>
        </w:rPr>
        <w:t xml:space="preserve"> </w:t>
      </w:r>
    </w:p>
    <w:p w14:paraId="280AC1FE" w14:textId="5EB49984" w:rsidR="00637AEA" w:rsidRPr="00113D9B" w:rsidRDefault="00637AEA" w:rsidP="00113D9B">
      <w:pPr>
        <w:spacing w:after="120"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Do tej kategorii </w:t>
      </w:r>
      <w:r w:rsidR="009B47DB" w:rsidRPr="00113D9B">
        <w:rPr>
          <w:rFonts w:ascii="Arial" w:hAnsi="Arial" w:cs="Arial"/>
          <w:color w:val="000000" w:themeColor="text1"/>
          <w:sz w:val="24"/>
          <w:szCs w:val="24"/>
        </w:rPr>
        <w:t>wydatków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zalicza</w:t>
      </w:r>
      <w:r w:rsidR="00EC682E" w:rsidRPr="00113D9B">
        <w:rPr>
          <w:rFonts w:ascii="Arial" w:hAnsi="Arial" w:cs="Arial"/>
          <w:color w:val="000000" w:themeColor="text1"/>
          <w:sz w:val="24"/>
          <w:szCs w:val="24"/>
        </w:rPr>
        <w:t>ne są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wszystkie pozostałe </w:t>
      </w:r>
      <w:r w:rsidR="2156559F" w:rsidRPr="00113D9B">
        <w:rPr>
          <w:rFonts w:ascii="Arial" w:hAnsi="Arial" w:cs="Arial"/>
          <w:color w:val="000000" w:themeColor="text1"/>
          <w:sz w:val="24"/>
          <w:szCs w:val="24"/>
        </w:rPr>
        <w:t>wydatki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, które są związane z realizacją przedsięwzięcia, a nie zawierają się we wskazanych wcześniej kategoriach </w:t>
      </w:r>
      <w:r w:rsidR="5B6B6059" w:rsidRPr="00113D9B">
        <w:rPr>
          <w:rFonts w:ascii="Arial" w:hAnsi="Arial" w:cs="Arial"/>
          <w:color w:val="000000" w:themeColor="text1"/>
          <w:sz w:val="24"/>
          <w:szCs w:val="24"/>
        </w:rPr>
        <w:t>wydatków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 kwalifikowa</w:t>
      </w:r>
      <w:r w:rsidR="2AB3EC26" w:rsidRPr="00113D9B">
        <w:rPr>
          <w:rFonts w:ascii="Arial" w:hAnsi="Arial" w:cs="Arial"/>
          <w:color w:val="000000" w:themeColor="text1"/>
          <w:sz w:val="24"/>
          <w:szCs w:val="24"/>
        </w:rPr>
        <w:t>l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>nych realizacj</w:t>
      </w:r>
      <w:r w:rsidR="00F45E47" w:rsidRPr="00113D9B">
        <w:rPr>
          <w:rFonts w:ascii="Arial" w:hAnsi="Arial" w:cs="Arial"/>
          <w:color w:val="000000" w:themeColor="text1"/>
          <w:sz w:val="24"/>
          <w:szCs w:val="24"/>
        </w:rPr>
        <w:t xml:space="preserve">i przedsięwzięcia. Obejmują one, </w:t>
      </w:r>
      <w:r w:rsidRPr="00113D9B">
        <w:rPr>
          <w:rFonts w:ascii="Arial" w:hAnsi="Arial" w:cs="Arial"/>
          <w:color w:val="000000" w:themeColor="text1"/>
          <w:sz w:val="24"/>
          <w:szCs w:val="24"/>
        </w:rPr>
        <w:t xml:space="preserve">w szczególności usługi obce, wynagrodzenia oraz materiały zużywalne. </w:t>
      </w:r>
    </w:p>
    <w:p w14:paraId="3FC0FEF2" w14:textId="2719EAFF" w:rsidR="00637AEA" w:rsidRPr="00113D9B" w:rsidDel="001D189B" w:rsidRDefault="00637AEA" w:rsidP="00113D9B">
      <w:pPr>
        <w:pStyle w:val="Nagwek2"/>
        <w:spacing w:after="120"/>
        <w:rPr>
          <w:rFonts w:ascii="Arial" w:hAnsi="Arial" w:cs="Arial"/>
          <w:i w:val="0"/>
          <w:iCs w:val="0"/>
        </w:rPr>
      </w:pPr>
      <w:bookmarkStart w:id="32" w:name="_Toc173483834"/>
      <w:bookmarkStart w:id="33" w:name="_Toc392494290"/>
      <w:r w:rsidRPr="00113D9B">
        <w:rPr>
          <w:rFonts w:ascii="Arial" w:hAnsi="Arial" w:cs="Arial"/>
          <w:i w:val="0"/>
          <w:iCs w:val="0"/>
        </w:rPr>
        <w:t xml:space="preserve">3.5 </w:t>
      </w:r>
      <w:r w:rsidR="5BDF1B68" w:rsidRPr="00113D9B">
        <w:rPr>
          <w:rFonts w:ascii="Arial" w:hAnsi="Arial" w:cs="Arial"/>
          <w:i w:val="0"/>
          <w:iCs w:val="0"/>
        </w:rPr>
        <w:t>Wydatki na działania edukacyjne</w:t>
      </w:r>
      <w:bookmarkEnd w:id="32"/>
      <w:r w:rsidR="1E1583C1" w:rsidRPr="00113D9B">
        <w:rPr>
          <w:rFonts w:ascii="Arial" w:hAnsi="Arial" w:cs="Arial"/>
          <w:i w:val="0"/>
          <w:iCs w:val="0"/>
        </w:rPr>
        <w:t xml:space="preserve"> </w:t>
      </w:r>
      <w:bookmarkEnd w:id="33"/>
    </w:p>
    <w:p w14:paraId="524B758F" w14:textId="67442ABC" w:rsidR="00637AEA" w:rsidRPr="00113D9B" w:rsidDel="001D189B" w:rsidRDefault="00637AEA" w:rsidP="00113D9B">
      <w:pPr>
        <w:numPr>
          <w:ilvl w:val="0"/>
          <w:numId w:val="39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 przypadku, gdy działania edukacyjne</w:t>
      </w:r>
      <w:r w:rsidR="463EB18E" w:rsidRPr="00113D9B">
        <w:rPr>
          <w:rFonts w:ascii="Arial" w:hAnsi="Arial" w:cs="Arial"/>
          <w:sz w:val="24"/>
          <w:szCs w:val="24"/>
        </w:rPr>
        <w:t xml:space="preserve"> i</w:t>
      </w:r>
      <w:r w:rsidR="748AA5DB" w:rsidRPr="00113D9B">
        <w:rPr>
          <w:rFonts w:ascii="Arial" w:hAnsi="Arial" w:cs="Arial"/>
          <w:sz w:val="24"/>
          <w:szCs w:val="24"/>
        </w:rPr>
        <w:t xml:space="preserve"> prozdrowotne </w:t>
      </w:r>
      <w:r w:rsidRPr="00113D9B">
        <w:rPr>
          <w:rFonts w:ascii="Arial" w:hAnsi="Arial" w:cs="Arial"/>
          <w:sz w:val="24"/>
          <w:szCs w:val="24"/>
        </w:rPr>
        <w:t xml:space="preserve">nie stanowią głównego celu realizacji przedsięwzięcia, a mają charakter dodatkowy, służący zwiększeniu świadomości ekologicznej (jak np. kampania edukacyjna </w:t>
      </w:r>
      <w:r w:rsidR="0008D12F" w:rsidRPr="00113D9B">
        <w:rPr>
          <w:rFonts w:ascii="Arial" w:hAnsi="Arial" w:cs="Arial"/>
          <w:sz w:val="24"/>
          <w:szCs w:val="24"/>
        </w:rPr>
        <w:t>w zakresie poprawy jakości powietrza i przeciwdziałania trendom zmian klimatycznych i wykorzystania OZE</w:t>
      </w:r>
      <w:r w:rsidR="21FC1A79" w:rsidRPr="00113D9B">
        <w:rPr>
          <w:rFonts w:ascii="Arial" w:hAnsi="Arial" w:cs="Arial"/>
          <w:sz w:val="24"/>
          <w:szCs w:val="24"/>
        </w:rPr>
        <w:t>)</w:t>
      </w:r>
      <w:r w:rsidR="0008D12F" w:rsidRPr="00113D9B">
        <w:rPr>
          <w:rFonts w:ascii="Arial" w:hAnsi="Arial" w:cs="Arial"/>
          <w:sz w:val="24"/>
          <w:szCs w:val="24"/>
        </w:rPr>
        <w:t xml:space="preserve"> </w:t>
      </w:r>
      <w:r w:rsidRPr="00113D9B">
        <w:rPr>
          <w:rFonts w:ascii="Arial" w:hAnsi="Arial" w:cs="Arial"/>
          <w:sz w:val="24"/>
          <w:szCs w:val="24"/>
        </w:rPr>
        <w:t>, wówczas</w:t>
      </w:r>
      <w:r w:rsidR="00547779" w:rsidRPr="00113D9B">
        <w:rPr>
          <w:rFonts w:ascii="Arial" w:hAnsi="Arial" w:cs="Arial"/>
          <w:sz w:val="24"/>
          <w:szCs w:val="24"/>
        </w:rPr>
        <w:t xml:space="preserve"> </w:t>
      </w:r>
      <w:r w:rsidR="3FA48B9B" w:rsidRPr="00113D9B">
        <w:rPr>
          <w:rFonts w:ascii="Arial" w:hAnsi="Arial" w:cs="Arial"/>
          <w:sz w:val="24"/>
          <w:szCs w:val="24"/>
        </w:rPr>
        <w:t>wydatki</w:t>
      </w:r>
      <w:r w:rsidRPr="00113D9B">
        <w:rPr>
          <w:rFonts w:ascii="Arial" w:hAnsi="Arial" w:cs="Arial"/>
          <w:sz w:val="24"/>
          <w:szCs w:val="24"/>
        </w:rPr>
        <w:t xml:space="preserve"> związane z realizacją </w:t>
      </w:r>
      <w:r w:rsidR="503EC6BD" w:rsidRPr="00113D9B">
        <w:rPr>
          <w:rFonts w:ascii="Arial" w:hAnsi="Arial" w:cs="Arial"/>
          <w:sz w:val="24"/>
          <w:szCs w:val="24"/>
        </w:rPr>
        <w:t xml:space="preserve">tych </w:t>
      </w:r>
      <w:r w:rsidRPr="00113D9B">
        <w:rPr>
          <w:rFonts w:ascii="Arial" w:hAnsi="Arial" w:cs="Arial"/>
          <w:sz w:val="24"/>
          <w:szCs w:val="24"/>
        </w:rPr>
        <w:t>działań mogą zostać uznane za kwalifikowa</w:t>
      </w:r>
      <w:r w:rsidR="5EC95540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>ne w okresie realizacji przedsięwzięcia</w:t>
      </w:r>
      <w:r w:rsidR="0F474126" w:rsidRPr="00113D9B">
        <w:rPr>
          <w:rFonts w:ascii="Arial" w:hAnsi="Arial" w:cs="Arial"/>
          <w:sz w:val="24"/>
          <w:szCs w:val="24"/>
        </w:rPr>
        <w:t>,</w:t>
      </w:r>
      <w:r w:rsidRPr="00113D9B">
        <w:rPr>
          <w:rFonts w:ascii="Arial" w:hAnsi="Arial" w:cs="Arial"/>
          <w:sz w:val="24"/>
          <w:szCs w:val="24"/>
        </w:rPr>
        <w:t xml:space="preserve"> tylko i wyłącznie, jeżeli</w:t>
      </w:r>
      <w:r w:rsidR="2D334FF0" w:rsidRPr="00113D9B">
        <w:rPr>
          <w:rFonts w:ascii="Arial" w:hAnsi="Arial" w:cs="Arial"/>
          <w:sz w:val="24"/>
          <w:szCs w:val="24"/>
        </w:rPr>
        <w:t xml:space="preserve"> ich</w:t>
      </w:r>
      <w:r w:rsidRPr="00113D9B">
        <w:rPr>
          <w:rFonts w:ascii="Arial" w:hAnsi="Arial" w:cs="Arial"/>
          <w:sz w:val="24"/>
          <w:szCs w:val="24"/>
        </w:rPr>
        <w:t xml:space="preserve"> realizacja jest działaniem wymaganym (obligatoryjnym) w związku z realizacją przedsięwzięcia o nieedukacyjnym charakterze (np. inwestycyjnym) dofinansowywanego ze środków </w:t>
      </w:r>
      <w:r w:rsidR="258E0F84" w:rsidRPr="00113D9B">
        <w:rPr>
          <w:rFonts w:ascii="Arial" w:hAnsi="Arial" w:cs="Arial"/>
          <w:sz w:val="24"/>
          <w:szCs w:val="24"/>
        </w:rPr>
        <w:t>KPO</w:t>
      </w:r>
      <w:r w:rsidRPr="00113D9B">
        <w:rPr>
          <w:rFonts w:ascii="Arial" w:hAnsi="Arial" w:cs="Arial"/>
          <w:sz w:val="24"/>
          <w:szCs w:val="24"/>
        </w:rPr>
        <w:t xml:space="preserve">. </w:t>
      </w:r>
    </w:p>
    <w:p w14:paraId="21AF793E" w14:textId="3BAAECA9" w:rsidR="00637AEA" w:rsidRPr="004B795A" w:rsidRDefault="00637AEA" w:rsidP="004B795A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Obligatoryjność </w:t>
      </w:r>
      <w:r w:rsidR="291C4C43" w:rsidRPr="00113D9B">
        <w:rPr>
          <w:rFonts w:ascii="Arial" w:hAnsi="Arial" w:cs="Arial"/>
          <w:sz w:val="24"/>
          <w:szCs w:val="24"/>
        </w:rPr>
        <w:t>działań</w:t>
      </w:r>
      <w:r w:rsidRPr="00113D9B">
        <w:rPr>
          <w:rFonts w:ascii="Arial" w:hAnsi="Arial" w:cs="Arial"/>
          <w:sz w:val="24"/>
          <w:szCs w:val="24"/>
        </w:rPr>
        <w:t xml:space="preserve"> edukacyjn</w:t>
      </w:r>
      <w:r w:rsidR="41E1AF56" w:rsidRPr="00113D9B">
        <w:rPr>
          <w:rFonts w:ascii="Arial" w:hAnsi="Arial" w:cs="Arial"/>
          <w:sz w:val="24"/>
          <w:szCs w:val="24"/>
        </w:rPr>
        <w:t>ych</w:t>
      </w:r>
      <w:r w:rsidRPr="00113D9B">
        <w:rPr>
          <w:rFonts w:ascii="Arial" w:hAnsi="Arial" w:cs="Arial"/>
          <w:sz w:val="24"/>
          <w:szCs w:val="24"/>
        </w:rPr>
        <w:t xml:space="preserve"> określa program priorytetowy. </w:t>
      </w:r>
    </w:p>
    <w:p w14:paraId="50B4323C" w14:textId="77777777" w:rsidR="00547779" w:rsidRPr="00113D9B" w:rsidRDefault="00637AEA" w:rsidP="00113D9B">
      <w:pPr>
        <w:pStyle w:val="Nagwek2"/>
        <w:rPr>
          <w:rFonts w:ascii="Arial" w:hAnsi="Arial" w:cs="Arial"/>
          <w:i w:val="0"/>
          <w:iCs w:val="0"/>
        </w:rPr>
      </w:pPr>
      <w:r w:rsidRPr="00113D9B">
        <w:rPr>
          <w:rFonts w:ascii="Arial" w:hAnsi="Arial" w:cs="Arial"/>
        </w:rPr>
        <w:br w:type="page"/>
      </w:r>
      <w:bookmarkStart w:id="34" w:name="_Toc392494291"/>
      <w:bookmarkStart w:id="35" w:name="_Toc173483835"/>
      <w:r w:rsidRPr="00113D9B">
        <w:rPr>
          <w:rFonts w:ascii="Arial" w:hAnsi="Arial" w:cs="Arial"/>
          <w:i w:val="0"/>
          <w:iCs w:val="0"/>
        </w:rPr>
        <w:lastRenderedPageBreak/>
        <w:t xml:space="preserve">4. KATEGORIE </w:t>
      </w:r>
      <w:r w:rsidR="00DC1F66" w:rsidRPr="00113D9B">
        <w:rPr>
          <w:rFonts w:ascii="Arial" w:hAnsi="Arial" w:cs="Arial"/>
          <w:i w:val="0"/>
          <w:iCs w:val="0"/>
        </w:rPr>
        <w:t>WYDATKÓW</w:t>
      </w:r>
      <w:r w:rsidRPr="00113D9B">
        <w:rPr>
          <w:rFonts w:ascii="Arial" w:hAnsi="Arial" w:cs="Arial"/>
          <w:i w:val="0"/>
          <w:iCs w:val="0"/>
        </w:rPr>
        <w:t xml:space="preserve"> NIEKWALIFIKOWA</w:t>
      </w:r>
      <w:r w:rsidR="4EBB104B" w:rsidRPr="00113D9B">
        <w:rPr>
          <w:rFonts w:ascii="Arial" w:hAnsi="Arial" w:cs="Arial"/>
          <w:i w:val="0"/>
          <w:iCs w:val="0"/>
        </w:rPr>
        <w:t>L</w:t>
      </w:r>
      <w:r w:rsidRPr="00113D9B">
        <w:rPr>
          <w:rFonts w:ascii="Arial" w:hAnsi="Arial" w:cs="Arial"/>
          <w:i w:val="0"/>
          <w:iCs w:val="0"/>
        </w:rPr>
        <w:t>NYCH</w:t>
      </w:r>
      <w:bookmarkStart w:id="36" w:name="_Toc392494292"/>
      <w:bookmarkEnd w:id="34"/>
      <w:bookmarkEnd w:id="35"/>
    </w:p>
    <w:p w14:paraId="4000F604" w14:textId="3D285E3E" w:rsidR="00155E2E" w:rsidRPr="00113D9B" w:rsidDel="001D189B" w:rsidRDefault="00155E2E" w:rsidP="00113D9B">
      <w:pPr>
        <w:pStyle w:val="Nagwek2"/>
        <w:rPr>
          <w:rFonts w:ascii="Arial" w:hAnsi="Arial" w:cs="Arial"/>
        </w:rPr>
      </w:pPr>
      <w:bookmarkStart w:id="37" w:name="_Toc173483836"/>
      <w:r w:rsidRPr="00113D9B">
        <w:rPr>
          <w:rFonts w:ascii="Arial" w:hAnsi="Arial" w:cs="Arial"/>
          <w:i w:val="0"/>
          <w:iCs w:val="0"/>
        </w:rPr>
        <w:t>4.1. Koszty pośrednie</w:t>
      </w:r>
      <w:bookmarkEnd w:id="36"/>
      <w:bookmarkEnd w:id="37"/>
    </w:p>
    <w:p w14:paraId="7FEAD70F" w14:textId="41A3639F" w:rsidR="00D045B9" w:rsidRPr="00113D9B" w:rsidDel="001D189B" w:rsidRDefault="00F5429E" w:rsidP="00113D9B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Koszty pośrednie to dodatkowe koszty funkcjonowania jednostki, ponoszone w związku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 xml:space="preserve">z realizacją przedsięwzięcia (tj. </w:t>
      </w:r>
      <w:r w:rsidR="00757D0F" w:rsidRPr="00113D9B">
        <w:rPr>
          <w:rFonts w:ascii="Arial" w:hAnsi="Arial" w:cs="Arial"/>
          <w:sz w:val="24"/>
          <w:szCs w:val="24"/>
        </w:rPr>
        <w:t>wszystkie koszty</w:t>
      </w:r>
      <w:r w:rsidRPr="00113D9B">
        <w:rPr>
          <w:rFonts w:ascii="Arial" w:hAnsi="Arial" w:cs="Arial"/>
          <w:sz w:val="24"/>
          <w:szCs w:val="24"/>
        </w:rPr>
        <w:t xml:space="preserve">, które nie mogą być </w:t>
      </w:r>
      <w:r w:rsidR="001A1B72" w:rsidRPr="00113D9B">
        <w:rPr>
          <w:rFonts w:ascii="Arial" w:hAnsi="Arial" w:cs="Arial"/>
          <w:sz w:val="24"/>
          <w:szCs w:val="24"/>
        </w:rPr>
        <w:t>jednoznacznie</w:t>
      </w:r>
      <w:r w:rsidRPr="00113D9B">
        <w:rPr>
          <w:rFonts w:ascii="Arial" w:hAnsi="Arial" w:cs="Arial"/>
          <w:sz w:val="24"/>
          <w:szCs w:val="24"/>
        </w:rPr>
        <w:t xml:space="preserve"> wskazane przez </w:t>
      </w:r>
      <w:r w:rsidR="1FD1018A" w:rsidRPr="00113D9B">
        <w:rPr>
          <w:rFonts w:ascii="Arial" w:hAnsi="Arial" w:cs="Arial"/>
          <w:sz w:val="24"/>
          <w:szCs w:val="24"/>
        </w:rPr>
        <w:t>OOW</w:t>
      </w:r>
      <w:r w:rsidRPr="00113D9B">
        <w:rPr>
          <w:rFonts w:ascii="Arial" w:hAnsi="Arial" w:cs="Arial"/>
          <w:sz w:val="24"/>
          <w:szCs w:val="24"/>
        </w:rPr>
        <w:t xml:space="preserve"> jako b</w:t>
      </w:r>
      <w:r w:rsidR="00757D0F" w:rsidRPr="00113D9B">
        <w:rPr>
          <w:rFonts w:ascii="Arial" w:hAnsi="Arial" w:cs="Arial"/>
          <w:sz w:val="24"/>
          <w:szCs w:val="24"/>
        </w:rPr>
        <w:t>ezpośrednio związane z przedsięwzięciem</w:t>
      </w:r>
      <w:r w:rsidRPr="00113D9B">
        <w:rPr>
          <w:rFonts w:ascii="Arial" w:hAnsi="Arial" w:cs="Arial"/>
          <w:sz w:val="24"/>
          <w:szCs w:val="24"/>
        </w:rPr>
        <w:t xml:space="preserve">, ale które można wskazać i uzasadnić w ramach systemu rachunkowości jako poniesione w związku </w:t>
      </w:r>
      <w:r w:rsidRPr="00113D9B">
        <w:rPr>
          <w:rFonts w:ascii="Arial" w:hAnsi="Arial" w:cs="Arial"/>
        </w:rPr>
        <w:br/>
      </w:r>
      <w:r w:rsidRPr="00113D9B">
        <w:rPr>
          <w:rFonts w:ascii="Arial" w:hAnsi="Arial" w:cs="Arial"/>
          <w:sz w:val="24"/>
          <w:szCs w:val="24"/>
        </w:rPr>
        <w:t xml:space="preserve">z bezpośrednimi </w:t>
      </w:r>
      <w:r w:rsidR="49E5146A" w:rsidRPr="00113D9B">
        <w:rPr>
          <w:rFonts w:ascii="Arial" w:hAnsi="Arial" w:cs="Arial"/>
          <w:sz w:val="24"/>
          <w:szCs w:val="24"/>
        </w:rPr>
        <w:t>wydatkami</w:t>
      </w:r>
      <w:r w:rsidRPr="00113D9B">
        <w:rPr>
          <w:rFonts w:ascii="Arial" w:hAnsi="Arial" w:cs="Arial"/>
          <w:sz w:val="24"/>
          <w:szCs w:val="24"/>
        </w:rPr>
        <w:t xml:space="preserve"> kwalifikowa</w:t>
      </w:r>
      <w:r w:rsidR="0D8674A5" w:rsidRPr="00113D9B">
        <w:rPr>
          <w:rFonts w:ascii="Arial" w:hAnsi="Arial" w:cs="Arial"/>
          <w:sz w:val="24"/>
          <w:szCs w:val="24"/>
        </w:rPr>
        <w:t>l</w:t>
      </w:r>
      <w:r w:rsidRPr="00113D9B">
        <w:rPr>
          <w:rFonts w:ascii="Arial" w:hAnsi="Arial" w:cs="Arial"/>
          <w:sz w:val="24"/>
          <w:szCs w:val="24"/>
        </w:rPr>
        <w:t>nymi projektu</w:t>
      </w:r>
      <w:r w:rsidR="00757D0F" w:rsidRPr="00113D9B">
        <w:rPr>
          <w:rFonts w:ascii="Arial" w:hAnsi="Arial" w:cs="Arial"/>
          <w:sz w:val="24"/>
          <w:szCs w:val="24"/>
        </w:rPr>
        <w:t>), uznaje się za niekwalifikowa</w:t>
      </w:r>
      <w:r w:rsidR="14000875" w:rsidRPr="00113D9B">
        <w:rPr>
          <w:rFonts w:ascii="Arial" w:hAnsi="Arial" w:cs="Arial"/>
          <w:sz w:val="24"/>
          <w:szCs w:val="24"/>
        </w:rPr>
        <w:t>l</w:t>
      </w:r>
      <w:r w:rsidR="00757D0F" w:rsidRPr="00113D9B">
        <w:rPr>
          <w:rFonts w:ascii="Arial" w:hAnsi="Arial" w:cs="Arial"/>
          <w:sz w:val="24"/>
          <w:szCs w:val="24"/>
        </w:rPr>
        <w:t xml:space="preserve">ne, chyba że program priorytetowy </w:t>
      </w:r>
      <w:r w:rsidR="00EC682E" w:rsidRPr="00113D9B">
        <w:rPr>
          <w:rFonts w:ascii="Arial" w:hAnsi="Arial" w:cs="Arial"/>
          <w:sz w:val="24"/>
          <w:szCs w:val="24"/>
        </w:rPr>
        <w:t>lub umowa</w:t>
      </w:r>
      <w:r w:rsidR="69478873" w:rsidRPr="00113D9B">
        <w:rPr>
          <w:rFonts w:ascii="Arial" w:hAnsi="Arial" w:cs="Arial"/>
          <w:sz w:val="24"/>
          <w:szCs w:val="24"/>
        </w:rPr>
        <w:t xml:space="preserve"> o objęcie wsparciem</w:t>
      </w:r>
      <w:r w:rsidR="00EC682E" w:rsidRPr="00113D9B">
        <w:rPr>
          <w:rFonts w:ascii="Arial" w:hAnsi="Arial" w:cs="Arial"/>
          <w:sz w:val="24"/>
          <w:szCs w:val="24"/>
        </w:rPr>
        <w:t xml:space="preserve"> </w:t>
      </w:r>
      <w:r w:rsidR="00757D0F" w:rsidRPr="00113D9B">
        <w:rPr>
          <w:rFonts w:ascii="Arial" w:hAnsi="Arial" w:cs="Arial"/>
          <w:sz w:val="24"/>
          <w:szCs w:val="24"/>
        </w:rPr>
        <w:t>stanowi inaczej.</w:t>
      </w:r>
    </w:p>
    <w:p w14:paraId="6C91E58D" w14:textId="6CE0F802" w:rsidR="00155E2E" w:rsidRPr="00113D9B" w:rsidRDefault="00155E2E" w:rsidP="00113D9B">
      <w:pPr>
        <w:pStyle w:val="Nagwek2"/>
        <w:rPr>
          <w:rFonts w:ascii="Arial" w:hAnsi="Arial" w:cs="Arial"/>
        </w:rPr>
      </w:pPr>
      <w:bookmarkStart w:id="38" w:name="_Toc392494293"/>
      <w:bookmarkStart w:id="39" w:name="_Toc173483837"/>
      <w:r w:rsidRPr="00113D9B">
        <w:rPr>
          <w:rFonts w:ascii="Arial" w:hAnsi="Arial" w:cs="Arial"/>
          <w:i w:val="0"/>
          <w:iCs w:val="0"/>
        </w:rPr>
        <w:t xml:space="preserve">4.2. Pozostałe kategorie </w:t>
      </w:r>
      <w:r w:rsidR="00DC1F66" w:rsidRPr="00113D9B">
        <w:rPr>
          <w:rFonts w:ascii="Arial" w:hAnsi="Arial" w:cs="Arial"/>
          <w:i w:val="0"/>
          <w:iCs w:val="0"/>
        </w:rPr>
        <w:t>wydatków</w:t>
      </w:r>
      <w:r w:rsidRPr="00113D9B">
        <w:rPr>
          <w:rFonts w:ascii="Arial" w:hAnsi="Arial" w:cs="Arial"/>
          <w:i w:val="0"/>
          <w:iCs w:val="0"/>
        </w:rPr>
        <w:t xml:space="preserve"> niekwalifikowa</w:t>
      </w:r>
      <w:r w:rsidR="00F4792C" w:rsidRPr="00113D9B">
        <w:rPr>
          <w:rFonts w:ascii="Arial" w:hAnsi="Arial" w:cs="Arial"/>
          <w:i w:val="0"/>
          <w:iCs w:val="0"/>
        </w:rPr>
        <w:t>l</w:t>
      </w:r>
      <w:r w:rsidRPr="00113D9B">
        <w:rPr>
          <w:rFonts w:ascii="Arial" w:hAnsi="Arial" w:cs="Arial"/>
          <w:i w:val="0"/>
          <w:iCs w:val="0"/>
        </w:rPr>
        <w:t>nych</w:t>
      </w:r>
      <w:bookmarkEnd w:id="38"/>
      <w:bookmarkEnd w:id="39"/>
      <w:r w:rsidRPr="00113D9B">
        <w:rPr>
          <w:rFonts w:ascii="Arial" w:hAnsi="Arial" w:cs="Arial"/>
          <w:i w:val="0"/>
          <w:iCs w:val="0"/>
        </w:rPr>
        <w:t xml:space="preserve"> </w:t>
      </w:r>
    </w:p>
    <w:p w14:paraId="34205307" w14:textId="1F6ABDE9" w:rsidR="00637AEA" w:rsidRPr="00113D9B" w:rsidRDefault="00637AEA" w:rsidP="00113D9B">
      <w:p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 xml:space="preserve">Za </w:t>
      </w:r>
      <w:r w:rsidR="00FF6552" w:rsidRPr="00113D9B">
        <w:rPr>
          <w:rFonts w:ascii="Arial" w:hAnsi="Arial" w:cs="Arial"/>
          <w:sz w:val="24"/>
        </w:rPr>
        <w:t>wydatki</w:t>
      </w:r>
      <w:r w:rsidRPr="00113D9B">
        <w:rPr>
          <w:rFonts w:ascii="Arial" w:hAnsi="Arial" w:cs="Arial"/>
          <w:sz w:val="24"/>
        </w:rPr>
        <w:t xml:space="preserve"> niekwalifikowa</w:t>
      </w:r>
      <w:r w:rsidR="00F4792C" w:rsidRPr="00113D9B">
        <w:rPr>
          <w:rFonts w:ascii="Arial" w:hAnsi="Arial" w:cs="Arial"/>
          <w:sz w:val="24"/>
        </w:rPr>
        <w:t>l</w:t>
      </w:r>
      <w:r w:rsidRPr="00113D9B">
        <w:rPr>
          <w:rFonts w:ascii="Arial" w:hAnsi="Arial" w:cs="Arial"/>
          <w:sz w:val="24"/>
        </w:rPr>
        <w:t xml:space="preserve">ne uznaje się w szczególności: </w:t>
      </w:r>
    </w:p>
    <w:p w14:paraId="571DF04F" w14:textId="084600A5" w:rsidR="00637AEA" w:rsidRPr="00113D9B" w:rsidRDefault="00FF6552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4C3469" w:rsidRPr="00113D9B">
        <w:rPr>
          <w:rFonts w:ascii="Arial" w:hAnsi="Arial" w:cs="Arial"/>
          <w:sz w:val="24"/>
        </w:rPr>
        <w:t xml:space="preserve"> </w:t>
      </w:r>
      <w:r w:rsidR="00637AEA" w:rsidRPr="00113D9B">
        <w:rPr>
          <w:rFonts w:ascii="Arial" w:hAnsi="Arial" w:cs="Arial"/>
          <w:sz w:val="24"/>
        </w:rPr>
        <w:t>poniesione poza okresem kwalifikowalności,</w:t>
      </w:r>
    </w:p>
    <w:p w14:paraId="3298EC74" w14:textId="61906376" w:rsidR="00637AEA" w:rsidRPr="00113D9B" w:rsidRDefault="177CF921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1B5F2AFF" w:rsidRPr="00113D9B">
        <w:rPr>
          <w:rFonts w:ascii="Arial" w:hAnsi="Arial" w:cs="Arial"/>
          <w:sz w:val="24"/>
          <w:szCs w:val="24"/>
        </w:rPr>
        <w:t xml:space="preserve"> </w:t>
      </w:r>
      <w:r w:rsidR="11BF5C0C" w:rsidRPr="00113D9B">
        <w:rPr>
          <w:rFonts w:ascii="Arial" w:hAnsi="Arial" w:cs="Arial"/>
          <w:sz w:val="24"/>
          <w:szCs w:val="24"/>
        </w:rPr>
        <w:t xml:space="preserve">na </w:t>
      </w:r>
      <w:r w:rsidR="1B5F2AFF" w:rsidRPr="00113D9B">
        <w:rPr>
          <w:rFonts w:ascii="Arial" w:hAnsi="Arial" w:cs="Arial"/>
          <w:sz w:val="24"/>
          <w:szCs w:val="24"/>
        </w:rPr>
        <w:t>opracowani</w:t>
      </w:r>
      <w:r w:rsidR="6D2873E8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 xml:space="preserve"> wniosku o </w:t>
      </w:r>
      <w:r w:rsidR="76DFBAAD" w:rsidRPr="00113D9B">
        <w:rPr>
          <w:rFonts w:ascii="Arial" w:hAnsi="Arial" w:cs="Arial"/>
          <w:sz w:val="24"/>
          <w:szCs w:val="24"/>
        </w:rPr>
        <w:t>objęcie wsparciem</w:t>
      </w:r>
      <w:r w:rsidR="1B5F2AFF" w:rsidRPr="00113D9B">
        <w:rPr>
          <w:rFonts w:ascii="Arial" w:hAnsi="Arial" w:cs="Arial"/>
          <w:sz w:val="24"/>
          <w:szCs w:val="24"/>
        </w:rPr>
        <w:t xml:space="preserve"> (</w:t>
      </w:r>
      <w:r w:rsidR="76DFBAAD" w:rsidRPr="00113D9B">
        <w:rPr>
          <w:rFonts w:ascii="Arial" w:hAnsi="Arial" w:cs="Arial"/>
          <w:sz w:val="24"/>
          <w:szCs w:val="24"/>
        </w:rPr>
        <w:t>wydatek</w:t>
      </w:r>
      <w:r w:rsidR="1B5F2AFF" w:rsidRPr="00113D9B">
        <w:rPr>
          <w:rFonts w:ascii="Arial" w:hAnsi="Arial" w:cs="Arial"/>
          <w:sz w:val="24"/>
          <w:szCs w:val="24"/>
        </w:rPr>
        <w:t xml:space="preserve"> </w:t>
      </w:r>
      <w:r w:rsidR="6A5FC350" w:rsidRPr="00113D9B">
        <w:rPr>
          <w:rFonts w:ascii="Arial" w:hAnsi="Arial" w:cs="Arial"/>
          <w:sz w:val="24"/>
          <w:szCs w:val="24"/>
        </w:rPr>
        <w:t xml:space="preserve">na </w:t>
      </w:r>
      <w:r w:rsidR="1B5F2AFF" w:rsidRPr="00113D9B">
        <w:rPr>
          <w:rFonts w:ascii="Arial" w:hAnsi="Arial" w:cs="Arial"/>
          <w:sz w:val="24"/>
          <w:szCs w:val="24"/>
        </w:rPr>
        <w:t>wypełnieni</w:t>
      </w:r>
      <w:r w:rsidR="725CA5C3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 xml:space="preserve"> formularza wniosku), </w:t>
      </w:r>
    </w:p>
    <w:p w14:paraId="2FB3EB3E" w14:textId="64511024" w:rsidR="00637AEA" w:rsidRPr="00113D9B" w:rsidRDefault="177CF921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>wydatki</w:t>
      </w:r>
      <w:r w:rsidR="1B5F2AFF" w:rsidRPr="00113D9B">
        <w:rPr>
          <w:rFonts w:ascii="Arial" w:hAnsi="Arial" w:cs="Arial"/>
          <w:sz w:val="24"/>
          <w:szCs w:val="24"/>
        </w:rPr>
        <w:t xml:space="preserve"> </w:t>
      </w:r>
      <w:r w:rsidR="12A4EA46" w:rsidRPr="00113D9B">
        <w:rPr>
          <w:rFonts w:ascii="Arial" w:hAnsi="Arial" w:cs="Arial"/>
          <w:sz w:val="24"/>
          <w:szCs w:val="24"/>
        </w:rPr>
        <w:t xml:space="preserve">poniesione na </w:t>
      </w:r>
      <w:r w:rsidR="1B5F2AFF" w:rsidRPr="00113D9B">
        <w:rPr>
          <w:rFonts w:ascii="Arial" w:hAnsi="Arial" w:cs="Arial"/>
          <w:sz w:val="24"/>
          <w:szCs w:val="24"/>
        </w:rPr>
        <w:t>porad</w:t>
      </w:r>
      <w:r w:rsidR="769630EA" w:rsidRPr="00113D9B">
        <w:rPr>
          <w:rFonts w:ascii="Arial" w:hAnsi="Arial" w:cs="Arial"/>
          <w:sz w:val="24"/>
          <w:szCs w:val="24"/>
        </w:rPr>
        <w:t>y</w:t>
      </w:r>
      <w:r w:rsidR="1B5F2AFF" w:rsidRPr="00113D9B">
        <w:rPr>
          <w:rFonts w:ascii="Arial" w:hAnsi="Arial" w:cs="Arial"/>
          <w:sz w:val="24"/>
          <w:szCs w:val="24"/>
        </w:rPr>
        <w:t xml:space="preserve"> prawn</w:t>
      </w:r>
      <w:r w:rsidR="7C94D01E" w:rsidRPr="00113D9B">
        <w:rPr>
          <w:rFonts w:ascii="Arial" w:hAnsi="Arial" w:cs="Arial"/>
          <w:sz w:val="24"/>
          <w:szCs w:val="24"/>
        </w:rPr>
        <w:t>e</w:t>
      </w:r>
      <w:r w:rsidR="1B5F2AFF" w:rsidRPr="00113D9B">
        <w:rPr>
          <w:rFonts w:ascii="Arial" w:hAnsi="Arial" w:cs="Arial"/>
          <w:sz w:val="24"/>
          <w:szCs w:val="24"/>
        </w:rPr>
        <w:t>,</w:t>
      </w:r>
    </w:p>
    <w:p w14:paraId="24547FD8" w14:textId="10D6007A" w:rsidR="00637AEA" w:rsidRPr="00113D9B" w:rsidRDefault="00637AEA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wkład rzeczowy</w:t>
      </w:r>
      <w:r w:rsidR="00911F36" w:rsidRPr="00113D9B">
        <w:rPr>
          <w:rFonts w:ascii="Arial" w:hAnsi="Arial" w:cs="Arial"/>
          <w:sz w:val="24"/>
        </w:rPr>
        <w:t xml:space="preserve"> (niepieniężny)</w:t>
      </w:r>
      <w:r w:rsidRPr="00113D9B">
        <w:rPr>
          <w:rFonts w:ascii="Arial" w:hAnsi="Arial" w:cs="Arial"/>
          <w:sz w:val="24"/>
        </w:rPr>
        <w:t>,</w:t>
      </w:r>
    </w:p>
    <w:p w14:paraId="58B93E89" w14:textId="344EA9F7" w:rsidR="00637AEA" w:rsidRPr="00113D9B" w:rsidRDefault="00FF6552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637AEA" w:rsidRPr="00113D9B">
        <w:rPr>
          <w:rFonts w:ascii="Arial" w:hAnsi="Arial" w:cs="Arial"/>
          <w:sz w:val="24"/>
        </w:rPr>
        <w:t xml:space="preserve"> niezwiązane z celami przedsięwzięcia, </w:t>
      </w:r>
    </w:p>
    <w:p w14:paraId="55A0E908" w14:textId="6B9F2AB2" w:rsidR="00637AEA" w:rsidRPr="00113D9B" w:rsidRDefault="1B5F2AFF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odsetki od zadłużenia, </w:t>
      </w:r>
      <w:r w:rsidR="177CF921" w:rsidRPr="00113D9B">
        <w:rPr>
          <w:rFonts w:ascii="Arial" w:hAnsi="Arial" w:cs="Arial"/>
          <w:sz w:val="24"/>
          <w:szCs w:val="24"/>
        </w:rPr>
        <w:t>wydatki</w:t>
      </w:r>
      <w:r w:rsidR="278EBDB6" w:rsidRPr="00113D9B">
        <w:rPr>
          <w:rFonts w:ascii="Arial" w:hAnsi="Arial" w:cs="Arial"/>
          <w:sz w:val="24"/>
          <w:szCs w:val="24"/>
        </w:rPr>
        <w:t xml:space="preserve"> </w:t>
      </w:r>
      <w:r w:rsidR="761ABE16" w:rsidRPr="00113D9B">
        <w:rPr>
          <w:rFonts w:ascii="Arial" w:hAnsi="Arial" w:cs="Arial"/>
          <w:sz w:val="24"/>
          <w:szCs w:val="24"/>
        </w:rPr>
        <w:t xml:space="preserve">na </w:t>
      </w:r>
      <w:r w:rsidRPr="00113D9B">
        <w:rPr>
          <w:rFonts w:ascii="Arial" w:hAnsi="Arial" w:cs="Arial"/>
          <w:sz w:val="24"/>
          <w:szCs w:val="24"/>
        </w:rPr>
        <w:t>obsług</w:t>
      </w:r>
      <w:r w:rsidR="0BC3CFC5" w:rsidRPr="00113D9B">
        <w:rPr>
          <w:rFonts w:ascii="Arial" w:hAnsi="Arial" w:cs="Arial"/>
          <w:sz w:val="24"/>
          <w:szCs w:val="24"/>
        </w:rPr>
        <w:t>ę</w:t>
      </w:r>
      <w:r w:rsidRPr="00113D9B">
        <w:rPr>
          <w:rFonts w:ascii="Arial" w:hAnsi="Arial" w:cs="Arial"/>
          <w:sz w:val="24"/>
          <w:szCs w:val="24"/>
        </w:rPr>
        <w:t xml:space="preserve"> zadłużenia i opłaty za opóźnienie płatności, </w:t>
      </w:r>
    </w:p>
    <w:p w14:paraId="1918BAE4" w14:textId="2B7D1A6E" w:rsidR="00637AEA" w:rsidRPr="00113D9B" w:rsidRDefault="1B5F2AFF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opłaty za transakcje finansowe i inne koszty finansowe, </w:t>
      </w:r>
    </w:p>
    <w:p w14:paraId="64C66E47" w14:textId="77777777" w:rsidR="00637AEA" w:rsidRPr="00113D9B" w:rsidRDefault="00637AEA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 xml:space="preserve">rezerwy na straty lub potencjalne przyszłe zobowiązania, </w:t>
      </w:r>
    </w:p>
    <w:p w14:paraId="2B819580" w14:textId="15494531" w:rsidR="00637AEA" w:rsidRPr="004B795A" w:rsidRDefault="001D189B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 xml:space="preserve">Podatek </w:t>
      </w:r>
      <w:r w:rsidR="00637AEA" w:rsidRPr="00113D9B">
        <w:rPr>
          <w:rFonts w:ascii="Arial" w:hAnsi="Arial" w:cs="Arial"/>
          <w:sz w:val="24"/>
        </w:rPr>
        <w:t>VAT</w:t>
      </w:r>
      <w:r w:rsidR="00637AEA" w:rsidRPr="00113D9B">
        <w:rPr>
          <w:rFonts w:ascii="Arial" w:hAnsi="Arial" w:cs="Arial"/>
          <w:sz w:val="24"/>
          <w:szCs w:val="24"/>
        </w:rPr>
        <w:t xml:space="preserve">, </w:t>
      </w:r>
    </w:p>
    <w:p w14:paraId="25512512" w14:textId="33D5346F" w:rsidR="00440770" w:rsidRPr="00113D9B" w:rsidRDefault="7E7BEB1F" w:rsidP="00113D9B">
      <w:pPr>
        <w:pStyle w:val="Akapitzlist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wszelkie </w:t>
      </w:r>
      <w:r w:rsidR="177CF921" w:rsidRPr="00113D9B">
        <w:rPr>
          <w:rFonts w:ascii="Arial" w:hAnsi="Arial" w:cs="Arial"/>
          <w:sz w:val="24"/>
          <w:szCs w:val="24"/>
        </w:rPr>
        <w:t>wydatki</w:t>
      </w:r>
      <w:r w:rsidR="795F8929" w:rsidRPr="00113D9B">
        <w:rPr>
          <w:rFonts w:ascii="Arial" w:hAnsi="Arial" w:cs="Arial"/>
          <w:sz w:val="24"/>
          <w:szCs w:val="24"/>
        </w:rPr>
        <w:t xml:space="preserve"> związane</w:t>
      </w:r>
      <w:r w:rsidR="2DC0EC0A" w:rsidRPr="00113D9B">
        <w:rPr>
          <w:rFonts w:ascii="Arial" w:hAnsi="Arial" w:cs="Arial"/>
          <w:sz w:val="24"/>
          <w:szCs w:val="24"/>
        </w:rPr>
        <w:t xml:space="preserve"> z umową leasingu</w:t>
      </w:r>
      <w:r w:rsidR="7B80FBFF" w:rsidRPr="00113D9B">
        <w:rPr>
          <w:rFonts w:ascii="Arial" w:hAnsi="Arial" w:cs="Arial"/>
          <w:sz w:val="24"/>
          <w:szCs w:val="24"/>
        </w:rPr>
        <w:t>,</w:t>
      </w:r>
    </w:p>
    <w:p w14:paraId="3507E7A6" w14:textId="63759D67" w:rsidR="00637AEA" w:rsidRPr="00113D9B" w:rsidRDefault="1B5F2AFF" w:rsidP="00113D9B">
      <w:pPr>
        <w:pStyle w:val="Akapitzlist1"/>
        <w:numPr>
          <w:ilvl w:val="0"/>
          <w:numId w:val="48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grzywny, kary i koszty postępowania sądowego,  </w:t>
      </w:r>
    </w:p>
    <w:p w14:paraId="0B4EA96B" w14:textId="77777777" w:rsidR="00637AEA" w:rsidRPr="00113D9B" w:rsidRDefault="00637AEA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113D9B">
        <w:rPr>
          <w:rFonts w:ascii="Arial" w:hAnsi="Arial" w:cs="Arial"/>
          <w:sz w:val="24"/>
          <w:szCs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 w:rsidRPr="00113D9B">
        <w:rPr>
          <w:rFonts w:ascii="Arial" w:hAnsi="Arial" w:cs="Arial"/>
          <w:sz w:val="24"/>
          <w:szCs w:val="24"/>
        </w:rPr>
        <w:t>wynikające z regulaminu wynagrodzeń</w:t>
      </w:r>
      <w:r w:rsidR="00757D0F" w:rsidRPr="00113D9B">
        <w:rPr>
          <w:rFonts w:ascii="Arial" w:hAnsi="Arial" w:cs="Arial"/>
          <w:sz w:val="24"/>
          <w:szCs w:val="24"/>
        </w:rPr>
        <w:t xml:space="preserve"> oraz</w:t>
      </w:r>
      <w:r w:rsidRPr="00113D9B">
        <w:rPr>
          <w:rFonts w:ascii="Arial" w:hAnsi="Arial" w:cs="Arial"/>
          <w:sz w:val="24"/>
          <w:szCs w:val="24"/>
        </w:rPr>
        <w:t xml:space="preserve"> zasił</w:t>
      </w:r>
      <w:r w:rsidR="00F5429E" w:rsidRPr="00113D9B">
        <w:rPr>
          <w:rFonts w:ascii="Arial" w:hAnsi="Arial" w:cs="Arial"/>
          <w:sz w:val="24"/>
          <w:szCs w:val="24"/>
        </w:rPr>
        <w:t>ki i świadczenia finansowane z innych źródeł,</w:t>
      </w:r>
    </w:p>
    <w:p w14:paraId="63C626BD" w14:textId="5C9A507D" w:rsidR="00637AEA" w:rsidRPr="00113D9B" w:rsidRDefault="00FF6552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637AEA" w:rsidRPr="00113D9B">
        <w:rPr>
          <w:rFonts w:ascii="Arial" w:hAnsi="Arial" w:cs="Arial"/>
          <w:sz w:val="24"/>
        </w:rPr>
        <w:t xml:space="preserve"> </w:t>
      </w:r>
      <w:r w:rsidR="007B3695" w:rsidRPr="00113D9B">
        <w:rPr>
          <w:rFonts w:ascii="Arial" w:hAnsi="Arial" w:cs="Arial"/>
          <w:sz w:val="24"/>
        </w:rPr>
        <w:t xml:space="preserve">na </w:t>
      </w:r>
      <w:r w:rsidR="00637AEA" w:rsidRPr="00113D9B">
        <w:rPr>
          <w:rFonts w:ascii="Arial" w:hAnsi="Arial" w:cs="Arial"/>
          <w:sz w:val="24"/>
        </w:rPr>
        <w:t xml:space="preserve">wynagrodzenia z umów </w:t>
      </w:r>
      <w:r w:rsidR="008C73DC" w:rsidRPr="00113D9B">
        <w:rPr>
          <w:rFonts w:ascii="Arial" w:hAnsi="Arial" w:cs="Arial"/>
          <w:sz w:val="24"/>
        </w:rPr>
        <w:t xml:space="preserve">cywilnoprawnych </w:t>
      </w:r>
      <w:r w:rsidR="00637AEA" w:rsidRPr="00113D9B">
        <w:rPr>
          <w:rFonts w:ascii="Arial" w:hAnsi="Arial" w:cs="Arial"/>
          <w:sz w:val="24"/>
        </w:rPr>
        <w:t xml:space="preserve">na realizację zadań w ramach przedsięwzięcia z osobami, których wynagrodzenie jest finansowane w ramach </w:t>
      </w:r>
      <w:r w:rsidR="00DC1F66" w:rsidRPr="00113D9B">
        <w:rPr>
          <w:rFonts w:ascii="Arial" w:hAnsi="Arial" w:cs="Arial"/>
          <w:sz w:val="24"/>
        </w:rPr>
        <w:t>wydatków</w:t>
      </w:r>
      <w:r w:rsidR="00637AEA" w:rsidRPr="00113D9B">
        <w:rPr>
          <w:rFonts w:ascii="Arial" w:hAnsi="Arial" w:cs="Arial"/>
          <w:sz w:val="24"/>
        </w:rPr>
        <w:t xml:space="preserve"> zarządzania i/lub osobami, których </w:t>
      </w:r>
      <w:r w:rsidR="00637AEA" w:rsidRPr="00113D9B">
        <w:rPr>
          <w:rFonts w:ascii="Arial" w:hAnsi="Arial" w:cs="Arial"/>
          <w:sz w:val="24"/>
        </w:rPr>
        <w:lastRenderedPageBreak/>
        <w:t xml:space="preserve">zakresy obowiązków/opisy stanowisk wynikające ze stosunku pracy obejmują zadania  związane z wdrażaniem </w:t>
      </w:r>
      <w:r w:rsidR="0046708F" w:rsidRPr="00113D9B">
        <w:rPr>
          <w:rFonts w:ascii="Arial" w:hAnsi="Arial" w:cs="Arial"/>
          <w:sz w:val="24"/>
        </w:rPr>
        <w:br/>
      </w:r>
      <w:r w:rsidR="00637AEA" w:rsidRPr="00113D9B">
        <w:rPr>
          <w:rFonts w:ascii="Arial" w:hAnsi="Arial" w:cs="Arial"/>
          <w:sz w:val="24"/>
        </w:rPr>
        <w:t xml:space="preserve">i realizacją przedsięwzięcia, </w:t>
      </w:r>
    </w:p>
    <w:p w14:paraId="43C91BB1" w14:textId="7795DD8A" w:rsidR="00A06D5E" w:rsidRPr="00113D9B" w:rsidRDefault="00FF6552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637AEA" w:rsidRPr="00113D9B">
        <w:rPr>
          <w:rFonts w:ascii="Arial" w:hAnsi="Arial" w:cs="Arial"/>
          <w:sz w:val="24"/>
        </w:rPr>
        <w:t xml:space="preserve"> wynikające ze wzrostu wartości nieruchomości w związku z planowanym przedsięwzięciem</w:t>
      </w:r>
      <w:r w:rsidR="008F550B" w:rsidRPr="00113D9B">
        <w:rPr>
          <w:rFonts w:ascii="Arial" w:hAnsi="Arial" w:cs="Arial"/>
          <w:sz w:val="24"/>
        </w:rPr>
        <w:t xml:space="preserve">, </w:t>
      </w:r>
    </w:p>
    <w:p w14:paraId="153838E2" w14:textId="5BDD09C3" w:rsidR="00637AEA" w:rsidRPr="00113D9B" w:rsidRDefault="00FF6552" w:rsidP="00113D9B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A06D5E" w:rsidRPr="00113D9B">
        <w:rPr>
          <w:rFonts w:ascii="Arial" w:hAnsi="Arial" w:cs="Arial"/>
          <w:sz w:val="24"/>
        </w:rPr>
        <w:t xml:space="preserve"> wynikające ze wzrostu </w:t>
      </w:r>
      <w:r w:rsidR="00DC1F66" w:rsidRPr="00113D9B">
        <w:rPr>
          <w:rFonts w:ascii="Arial" w:hAnsi="Arial" w:cs="Arial"/>
          <w:sz w:val="24"/>
        </w:rPr>
        <w:t>wydatków</w:t>
      </w:r>
      <w:r w:rsidR="00A06D5E" w:rsidRPr="00113D9B">
        <w:rPr>
          <w:rFonts w:ascii="Arial" w:hAnsi="Arial" w:cs="Arial"/>
          <w:sz w:val="24"/>
        </w:rPr>
        <w:t xml:space="preserve"> przedsięwzięcia w związku z </w:t>
      </w:r>
      <w:r w:rsidR="009C3BC6" w:rsidRPr="00113D9B">
        <w:rPr>
          <w:rFonts w:ascii="Arial" w:hAnsi="Arial" w:cs="Arial"/>
          <w:sz w:val="24"/>
        </w:rPr>
        <w:t xml:space="preserve"> odkupem </w:t>
      </w:r>
      <w:r w:rsidR="008F550B" w:rsidRPr="00113D9B">
        <w:rPr>
          <w:rFonts w:ascii="Arial" w:hAnsi="Arial" w:cs="Arial"/>
          <w:sz w:val="24"/>
        </w:rPr>
        <w:t xml:space="preserve">projektu </w:t>
      </w:r>
      <w:r w:rsidR="009C3BC6" w:rsidRPr="00113D9B">
        <w:rPr>
          <w:rFonts w:ascii="Arial" w:hAnsi="Arial" w:cs="Arial"/>
          <w:sz w:val="24"/>
        </w:rPr>
        <w:t>przygotowanego do realizacji</w:t>
      </w:r>
      <w:r w:rsidR="00637AEA" w:rsidRPr="00113D9B">
        <w:rPr>
          <w:rFonts w:ascii="Arial" w:hAnsi="Arial" w:cs="Arial"/>
          <w:sz w:val="24"/>
        </w:rPr>
        <w:t>,</w:t>
      </w:r>
    </w:p>
    <w:p w14:paraId="5C8701A9" w14:textId="66F0A47A" w:rsidR="00637AEA" w:rsidRPr="004B795A" w:rsidRDefault="00FF6552" w:rsidP="004B795A">
      <w:pPr>
        <w:pStyle w:val="Akapitzlist1"/>
        <w:numPr>
          <w:ilvl w:val="0"/>
          <w:numId w:val="10"/>
        </w:numPr>
        <w:spacing w:after="120" w:line="300" w:lineRule="auto"/>
        <w:rPr>
          <w:rFonts w:ascii="Arial" w:hAnsi="Arial" w:cs="Arial"/>
          <w:sz w:val="24"/>
        </w:rPr>
      </w:pPr>
      <w:r w:rsidRPr="00113D9B">
        <w:rPr>
          <w:rFonts w:ascii="Arial" w:hAnsi="Arial" w:cs="Arial"/>
          <w:sz w:val="24"/>
        </w:rPr>
        <w:t>wydatki</w:t>
      </w:r>
      <w:r w:rsidR="00637AEA" w:rsidRPr="00113D9B">
        <w:rPr>
          <w:rFonts w:ascii="Arial" w:hAnsi="Arial" w:cs="Arial"/>
          <w:sz w:val="24"/>
        </w:rPr>
        <w:t xml:space="preserve"> zakupów czy prac</w:t>
      </w:r>
      <w:r w:rsidR="001A1B72" w:rsidRPr="00113D9B">
        <w:rPr>
          <w:rFonts w:ascii="Arial" w:hAnsi="Arial" w:cs="Arial"/>
          <w:sz w:val="24"/>
        </w:rPr>
        <w:t>,</w:t>
      </w:r>
      <w:r w:rsidR="00637AEA" w:rsidRPr="00113D9B">
        <w:rPr>
          <w:rFonts w:ascii="Arial" w:hAnsi="Arial" w:cs="Arial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przedsięwzięcia</w:t>
      </w:r>
      <w:r w:rsidR="00757D0F" w:rsidRPr="00113D9B">
        <w:rPr>
          <w:rFonts w:ascii="Arial" w:hAnsi="Arial" w:cs="Arial"/>
          <w:sz w:val="24"/>
        </w:rPr>
        <w:t>.</w:t>
      </w:r>
    </w:p>
    <w:sectPr w:rsidR="00637AEA" w:rsidRPr="004B795A" w:rsidSect="00962E6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C0246" w14:textId="77777777" w:rsidR="00A841D8" w:rsidRDefault="00A841D8" w:rsidP="00BA26DA">
      <w:pPr>
        <w:spacing w:after="0" w:line="240" w:lineRule="auto"/>
      </w:pPr>
      <w:r>
        <w:separator/>
      </w:r>
    </w:p>
  </w:endnote>
  <w:endnote w:type="continuationSeparator" w:id="0">
    <w:p w14:paraId="338F8DAA" w14:textId="77777777" w:rsidR="00A841D8" w:rsidRDefault="00A841D8" w:rsidP="00BA26DA">
      <w:pPr>
        <w:spacing w:after="0" w:line="240" w:lineRule="auto"/>
      </w:pPr>
      <w:r>
        <w:continuationSeparator/>
      </w:r>
    </w:p>
  </w:endnote>
  <w:endnote w:type="continuationNotice" w:id="1">
    <w:p w14:paraId="5167644E" w14:textId="77777777" w:rsidR="00A841D8" w:rsidRDefault="00A84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109157"/>
      <w:docPartObj>
        <w:docPartGallery w:val="Page Numbers (Bottom of Page)"/>
        <w:docPartUnique/>
      </w:docPartObj>
    </w:sdtPr>
    <w:sdtContent>
      <w:p w14:paraId="4DDB05F5" w14:textId="470F2DC2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AB4ECB">
          <w:rPr>
            <w:rFonts w:ascii="Times New Roman" w:hAnsi="Times New Roman" w:cs="Times New Roman"/>
            <w:noProof/>
          </w:rPr>
          <w:t>10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A80C" w14:textId="11E421B3" w:rsidR="00BF6CD8" w:rsidRDefault="00BF6CD8">
    <w:pPr>
      <w:pStyle w:val="Stopka"/>
    </w:pPr>
    <w:r w:rsidRPr="002E29CE">
      <w:rPr>
        <w:noProof/>
        <w:lang w:eastAsia="pl-PL"/>
      </w:rPr>
      <w:drawing>
        <wp:inline distT="0" distB="0" distL="0" distR="0" wp14:anchorId="787A428E" wp14:editId="5B9D21B1">
          <wp:extent cx="5671185" cy="703272"/>
          <wp:effectExtent l="0" t="0" r="5715" b="1905"/>
          <wp:docPr id="643145693" name="Obraz 1" descr="Ciąg logotypów KPO, RP i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45693" name="Obraz 1" descr="Ciąg logotypów KPO, RP i U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1185" cy="70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FED2D" w14:textId="77777777" w:rsidR="00BF6CD8" w:rsidRDefault="00BF6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A7BEA" w14:textId="77777777" w:rsidR="00A841D8" w:rsidRDefault="00A841D8" w:rsidP="00BA26DA">
      <w:pPr>
        <w:spacing w:after="0" w:line="240" w:lineRule="auto"/>
      </w:pPr>
      <w:r>
        <w:separator/>
      </w:r>
    </w:p>
  </w:footnote>
  <w:footnote w:type="continuationSeparator" w:id="0">
    <w:p w14:paraId="28F3E223" w14:textId="77777777" w:rsidR="00A841D8" w:rsidRDefault="00A841D8" w:rsidP="00BA26DA">
      <w:pPr>
        <w:spacing w:after="0" w:line="240" w:lineRule="auto"/>
      </w:pPr>
      <w:r>
        <w:continuationSeparator/>
      </w:r>
    </w:p>
  </w:footnote>
  <w:footnote w:type="continuationNotice" w:id="1">
    <w:p w14:paraId="7261F15A" w14:textId="77777777" w:rsidR="00A841D8" w:rsidRDefault="00A841D8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3EA8F" w14:textId="4E79B7F9" w:rsidR="00FD462E" w:rsidRDefault="00FD462E" w:rsidP="00FD462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B6E8F3"/>
    <w:multiLevelType w:val="hybridMultilevel"/>
    <w:tmpl w:val="1D3A948E"/>
    <w:lvl w:ilvl="0" w:tplc="8CDC708E">
      <w:start w:val="1"/>
      <w:numFmt w:val="decimal"/>
      <w:lvlText w:val="%1)"/>
      <w:lvlJc w:val="left"/>
      <w:pPr>
        <w:ind w:left="720" w:hanging="360"/>
      </w:pPr>
    </w:lvl>
    <w:lvl w:ilvl="1" w:tplc="8FD6665E">
      <w:start w:val="1"/>
      <w:numFmt w:val="lowerLetter"/>
      <w:lvlText w:val="%2."/>
      <w:lvlJc w:val="left"/>
      <w:pPr>
        <w:ind w:left="1440" w:hanging="360"/>
      </w:pPr>
    </w:lvl>
    <w:lvl w:ilvl="2" w:tplc="B6A8C558">
      <w:start w:val="1"/>
      <w:numFmt w:val="lowerRoman"/>
      <w:lvlText w:val="%3."/>
      <w:lvlJc w:val="right"/>
      <w:pPr>
        <w:ind w:left="2160" w:hanging="180"/>
      </w:pPr>
    </w:lvl>
    <w:lvl w:ilvl="3" w:tplc="443ADB62">
      <w:start w:val="1"/>
      <w:numFmt w:val="decimal"/>
      <w:lvlText w:val="%4."/>
      <w:lvlJc w:val="left"/>
      <w:pPr>
        <w:ind w:left="2880" w:hanging="360"/>
      </w:pPr>
    </w:lvl>
    <w:lvl w:ilvl="4" w:tplc="C08A09FC">
      <w:start w:val="1"/>
      <w:numFmt w:val="lowerLetter"/>
      <w:lvlText w:val="%5."/>
      <w:lvlJc w:val="left"/>
      <w:pPr>
        <w:ind w:left="3600" w:hanging="360"/>
      </w:pPr>
    </w:lvl>
    <w:lvl w:ilvl="5" w:tplc="6BBA5378">
      <w:start w:val="1"/>
      <w:numFmt w:val="lowerRoman"/>
      <w:lvlText w:val="%6."/>
      <w:lvlJc w:val="right"/>
      <w:pPr>
        <w:ind w:left="4320" w:hanging="180"/>
      </w:pPr>
    </w:lvl>
    <w:lvl w:ilvl="6" w:tplc="AE06AF92">
      <w:start w:val="1"/>
      <w:numFmt w:val="decimal"/>
      <w:lvlText w:val="%7."/>
      <w:lvlJc w:val="left"/>
      <w:pPr>
        <w:ind w:left="5040" w:hanging="360"/>
      </w:pPr>
    </w:lvl>
    <w:lvl w:ilvl="7" w:tplc="227655AE">
      <w:start w:val="1"/>
      <w:numFmt w:val="lowerLetter"/>
      <w:lvlText w:val="%8."/>
      <w:lvlJc w:val="left"/>
      <w:pPr>
        <w:ind w:left="5760" w:hanging="360"/>
      </w:pPr>
    </w:lvl>
    <w:lvl w:ilvl="8" w:tplc="844CF6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E6F9F0"/>
    <w:multiLevelType w:val="hybridMultilevel"/>
    <w:tmpl w:val="617C60F4"/>
    <w:lvl w:ilvl="0" w:tplc="DC6A78F6">
      <w:start w:val="1"/>
      <w:numFmt w:val="decimal"/>
      <w:lvlText w:val="%1)"/>
      <w:lvlJc w:val="left"/>
      <w:pPr>
        <w:ind w:left="720" w:hanging="360"/>
      </w:pPr>
    </w:lvl>
    <w:lvl w:ilvl="1" w:tplc="D45205FE">
      <w:start w:val="1"/>
      <w:numFmt w:val="lowerLetter"/>
      <w:lvlText w:val="%2."/>
      <w:lvlJc w:val="left"/>
      <w:pPr>
        <w:ind w:left="1440" w:hanging="360"/>
      </w:pPr>
    </w:lvl>
    <w:lvl w:ilvl="2" w:tplc="273A4298">
      <w:start w:val="1"/>
      <w:numFmt w:val="lowerRoman"/>
      <w:lvlText w:val="%3."/>
      <w:lvlJc w:val="right"/>
      <w:pPr>
        <w:ind w:left="2160" w:hanging="180"/>
      </w:pPr>
    </w:lvl>
    <w:lvl w:ilvl="3" w:tplc="426ECC36">
      <w:start w:val="1"/>
      <w:numFmt w:val="decimal"/>
      <w:lvlText w:val="%4."/>
      <w:lvlJc w:val="left"/>
      <w:pPr>
        <w:ind w:left="2880" w:hanging="360"/>
      </w:pPr>
    </w:lvl>
    <w:lvl w:ilvl="4" w:tplc="B9EE7C2E">
      <w:start w:val="1"/>
      <w:numFmt w:val="lowerLetter"/>
      <w:lvlText w:val="%5."/>
      <w:lvlJc w:val="left"/>
      <w:pPr>
        <w:ind w:left="3600" w:hanging="360"/>
      </w:pPr>
    </w:lvl>
    <w:lvl w:ilvl="5" w:tplc="7DEA1FBA">
      <w:start w:val="1"/>
      <w:numFmt w:val="lowerRoman"/>
      <w:lvlText w:val="%6."/>
      <w:lvlJc w:val="right"/>
      <w:pPr>
        <w:ind w:left="4320" w:hanging="180"/>
      </w:pPr>
    </w:lvl>
    <w:lvl w:ilvl="6" w:tplc="73EA6A8A">
      <w:start w:val="1"/>
      <w:numFmt w:val="decimal"/>
      <w:lvlText w:val="%7."/>
      <w:lvlJc w:val="left"/>
      <w:pPr>
        <w:ind w:left="5040" w:hanging="360"/>
      </w:pPr>
    </w:lvl>
    <w:lvl w:ilvl="7" w:tplc="BB9ABAD4">
      <w:start w:val="1"/>
      <w:numFmt w:val="lowerLetter"/>
      <w:lvlText w:val="%8."/>
      <w:lvlJc w:val="left"/>
      <w:pPr>
        <w:ind w:left="5760" w:hanging="360"/>
      </w:pPr>
    </w:lvl>
    <w:lvl w:ilvl="8" w:tplc="093473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921C9"/>
    <w:multiLevelType w:val="hybridMultilevel"/>
    <w:tmpl w:val="BDE80706"/>
    <w:lvl w:ilvl="0" w:tplc="B11C0A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406996779">
    <w:abstractNumId w:val="35"/>
  </w:num>
  <w:num w:numId="2" w16cid:durableId="988901464">
    <w:abstractNumId w:val="37"/>
  </w:num>
  <w:num w:numId="3" w16cid:durableId="948510666">
    <w:abstractNumId w:val="42"/>
  </w:num>
  <w:num w:numId="4" w16cid:durableId="25059032">
    <w:abstractNumId w:val="40"/>
  </w:num>
  <w:num w:numId="5" w16cid:durableId="969046981">
    <w:abstractNumId w:val="30"/>
  </w:num>
  <w:num w:numId="6" w16cid:durableId="1108430233">
    <w:abstractNumId w:val="19"/>
  </w:num>
  <w:num w:numId="7" w16cid:durableId="262155811">
    <w:abstractNumId w:val="18"/>
  </w:num>
  <w:num w:numId="8" w16cid:durableId="1392851107">
    <w:abstractNumId w:val="38"/>
  </w:num>
  <w:num w:numId="9" w16cid:durableId="1153255565">
    <w:abstractNumId w:val="45"/>
  </w:num>
  <w:num w:numId="10" w16cid:durableId="27534145">
    <w:abstractNumId w:val="21"/>
  </w:num>
  <w:num w:numId="11" w16cid:durableId="684866132">
    <w:abstractNumId w:val="31"/>
  </w:num>
  <w:num w:numId="12" w16cid:durableId="162552676">
    <w:abstractNumId w:val="13"/>
  </w:num>
  <w:num w:numId="13" w16cid:durableId="2075542231">
    <w:abstractNumId w:val="36"/>
  </w:num>
  <w:num w:numId="14" w16cid:durableId="2144419342">
    <w:abstractNumId w:val="24"/>
  </w:num>
  <w:num w:numId="15" w16cid:durableId="1057780542">
    <w:abstractNumId w:val="23"/>
  </w:num>
  <w:num w:numId="16" w16cid:durableId="404257383">
    <w:abstractNumId w:val="12"/>
  </w:num>
  <w:num w:numId="17" w16cid:durableId="130565873">
    <w:abstractNumId w:val="16"/>
  </w:num>
  <w:num w:numId="18" w16cid:durableId="44717405">
    <w:abstractNumId w:val="33"/>
  </w:num>
  <w:num w:numId="19" w16cid:durableId="615021520">
    <w:abstractNumId w:val="25"/>
  </w:num>
  <w:num w:numId="20" w16cid:durableId="2110931521">
    <w:abstractNumId w:val="10"/>
  </w:num>
  <w:num w:numId="21" w16cid:durableId="236521739">
    <w:abstractNumId w:val="8"/>
  </w:num>
  <w:num w:numId="22" w16cid:durableId="510729423">
    <w:abstractNumId w:val="3"/>
  </w:num>
  <w:num w:numId="23" w16cid:durableId="1634672884">
    <w:abstractNumId w:val="2"/>
  </w:num>
  <w:num w:numId="24" w16cid:durableId="404112474">
    <w:abstractNumId w:val="1"/>
  </w:num>
  <w:num w:numId="25" w16cid:durableId="675809404">
    <w:abstractNumId w:val="0"/>
  </w:num>
  <w:num w:numId="26" w16cid:durableId="1495074298">
    <w:abstractNumId w:val="9"/>
  </w:num>
  <w:num w:numId="27" w16cid:durableId="1893616113">
    <w:abstractNumId w:val="7"/>
  </w:num>
  <w:num w:numId="28" w16cid:durableId="1322539215">
    <w:abstractNumId w:val="6"/>
  </w:num>
  <w:num w:numId="29" w16cid:durableId="1735663446">
    <w:abstractNumId w:val="5"/>
  </w:num>
  <w:num w:numId="30" w16cid:durableId="844904426">
    <w:abstractNumId w:val="4"/>
  </w:num>
  <w:num w:numId="31" w16cid:durableId="1549105872">
    <w:abstractNumId w:val="29"/>
  </w:num>
  <w:num w:numId="32" w16cid:durableId="1585258100">
    <w:abstractNumId w:val="22"/>
  </w:num>
  <w:num w:numId="33" w16cid:durableId="1008796210">
    <w:abstractNumId w:val="32"/>
  </w:num>
  <w:num w:numId="34" w16cid:durableId="1734044015">
    <w:abstractNumId w:val="11"/>
  </w:num>
  <w:num w:numId="35" w16cid:durableId="1694842713">
    <w:abstractNumId w:val="41"/>
  </w:num>
  <w:num w:numId="36" w16cid:durableId="1973705815">
    <w:abstractNumId w:val="27"/>
  </w:num>
  <w:num w:numId="37" w16cid:durableId="2111923148">
    <w:abstractNumId w:val="28"/>
  </w:num>
  <w:num w:numId="38" w16cid:durableId="148333113">
    <w:abstractNumId w:val="17"/>
  </w:num>
  <w:num w:numId="39" w16cid:durableId="630594624">
    <w:abstractNumId w:val="20"/>
  </w:num>
  <w:num w:numId="40" w16cid:durableId="453447779">
    <w:abstractNumId w:val="34"/>
  </w:num>
  <w:num w:numId="41" w16cid:durableId="609053066">
    <w:abstractNumId w:val="39"/>
  </w:num>
  <w:num w:numId="42" w16cid:durableId="2136949738">
    <w:abstractNumId w:val="14"/>
  </w:num>
  <w:num w:numId="43" w16cid:durableId="1307853284">
    <w:abstractNumId w:val="15"/>
  </w:num>
  <w:num w:numId="44" w16cid:durableId="765421949">
    <w:abstractNumId w:val="44"/>
  </w:num>
  <w:num w:numId="45" w16cid:durableId="143282250">
    <w:abstractNumId w:val="47"/>
  </w:num>
  <w:num w:numId="46" w16cid:durableId="1077435939">
    <w:abstractNumId w:val="43"/>
  </w:num>
  <w:num w:numId="47" w16cid:durableId="920600853">
    <w:abstractNumId w:val="26"/>
  </w:num>
  <w:num w:numId="48" w16cid:durableId="171056899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878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8D12F"/>
    <w:rsid w:val="00091E34"/>
    <w:rsid w:val="00093DB1"/>
    <w:rsid w:val="00094C32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16E1"/>
    <w:rsid w:val="000D32FB"/>
    <w:rsid w:val="000D6843"/>
    <w:rsid w:val="000E35A8"/>
    <w:rsid w:val="000E55BB"/>
    <w:rsid w:val="000E5D22"/>
    <w:rsid w:val="000E6B74"/>
    <w:rsid w:val="000E7E6A"/>
    <w:rsid w:val="000E7F5F"/>
    <w:rsid w:val="000F00F6"/>
    <w:rsid w:val="000F3966"/>
    <w:rsid w:val="00102BE1"/>
    <w:rsid w:val="00107B6F"/>
    <w:rsid w:val="0011077E"/>
    <w:rsid w:val="00113D9B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189B"/>
    <w:rsid w:val="001D271A"/>
    <w:rsid w:val="001D40AE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5D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4740A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5FB8"/>
    <w:rsid w:val="002869C2"/>
    <w:rsid w:val="00291760"/>
    <w:rsid w:val="00293149"/>
    <w:rsid w:val="00293FBE"/>
    <w:rsid w:val="002953FF"/>
    <w:rsid w:val="00295A33"/>
    <w:rsid w:val="00296700"/>
    <w:rsid w:val="00296824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ED9DB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67A61"/>
    <w:rsid w:val="00371AB0"/>
    <w:rsid w:val="0037327C"/>
    <w:rsid w:val="003775DA"/>
    <w:rsid w:val="003845A0"/>
    <w:rsid w:val="00384812"/>
    <w:rsid w:val="00394FEB"/>
    <w:rsid w:val="003A3A25"/>
    <w:rsid w:val="003B41DE"/>
    <w:rsid w:val="003C1513"/>
    <w:rsid w:val="003C2566"/>
    <w:rsid w:val="003C40E0"/>
    <w:rsid w:val="003C4C36"/>
    <w:rsid w:val="003C545A"/>
    <w:rsid w:val="003C6662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D81"/>
    <w:rsid w:val="003F2EAC"/>
    <w:rsid w:val="003F3319"/>
    <w:rsid w:val="003F4D40"/>
    <w:rsid w:val="003F696D"/>
    <w:rsid w:val="003F7D63"/>
    <w:rsid w:val="0040209B"/>
    <w:rsid w:val="00403AD2"/>
    <w:rsid w:val="0040594B"/>
    <w:rsid w:val="00407CB5"/>
    <w:rsid w:val="004102F6"/>
    <w:rsid w:val="00414094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5739E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2667"/>
    <w:rsid w:val="004B30F7"/>
    <w:rsid w:val="004B6F40"/>
    <w:rsid w:val="004B795A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5A9F"/>
    <w:rsid w:val="004F6AAA"/>
    <w:rsid w:val="00500341"/>
    <w:rsid w:val="0050053E"/>
    <w:rsid w:val="00500A96"/>
    <w:rsid w:val="00505AD3"/>
    <w:rsid w:val="00505FA9"/>
    <w:rsid w:val="00510CD0"/>
    <w:rsid w:val="005124E3"/>
    <w:rsid w:val="0051290F"/>
    <w:rsid w:val="00513D71"/>
    <w:rsid w:val="005146F4"/>
    <w:rsid w:val="00514C29"/>
    <w:rsid w:val="005151D0"/>
    <w:rsid w:val="00515977"/>
    <w:rsid w:val="00515DF1"/>
    <w:rsid w:val="00521BE2"/>
    <w:rsid w:val="00521D81"/>
    <w:rsid w:val="00530DE6"/>
    <w:rsid w:val="00531863"/>
    <w:rsid w:val="005324BC"/>
    <w:rsid w:val="00532B92"/>
    <w:rsid w:val="00532DF1"/>
    <w:rsid w:val="0053689D"/>
    <w:rsid w:val="00537B9B"/>
    <w:rsid w:val="00540D29"/>
    <w:rsid w:val="00541A52"/>
    <w:rsid w:val="0054449B"/>
    <w:rsid w:val="0054547E"/>
    <w:rsid w:val="00545A66"/>
    <w:rsid w:val="0054748A"/>
    <w:rsid w:val="00547779"/>
    <w:rsid w:val="0055116D"/>
    <w:rsid w:val="00553295"/>
    <w:rsid w:val="005571CB"/>
    <w:rsid w:val="00557521"/>
    <w:rsid w:val="005628C2"/>
    <w:rsid w:val="0056436B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90D5A"/>
    <w:rsid w:val="005913FF"/>
    <w:rsid w:val="005A598C"/>
    <w:rsid w:val="005A6E40"/>
    <w:rsid w:val="005B2882"/>
    <w:rsid w:val="005B601C"/>
    <w:rsid w:val="005C0CFF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2ED7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34F0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3F"/>
    <w:rsid w:val="006F67BA"/>
    <w:rsid w:val="00701549"/>
    <w:rsid w:val="00702D2E"/>
    <w:rsid w:val="0070671E"/>
    <w:rsid w:val="007072B9"/>
    <w:rsid w:val="007076A5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683C"/>
    <w:rsid w:val="00757D0F"/>
    <w:rsid w:val="00761DDC"/>
    <w:rsid w:val="0076404A"/>
    <w:rsid w:val="007642D4"/>
    <w:rsid w:val="0076600F"/>
    <w:rsid w:val="00770329"/>
    <w:rsid w:val="00781920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0722"/>
    <w:rsid w:val="007B286F"/>
    <w:rsid w:val="007B3695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ABC"/>
    <w:rsid w:val="00836471"/>
    <w:rsid w:val="00837BC6"/>
    <w:rsid w:val="008400BB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478"/>
    <w:rsid w:val="00880D82"/>
    <w:rsid w:val="00881E05"/>
    <w:rsid w:val="008823CC"/>
    <w:rsid w:val="00884BEF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5309A"/>
    <w:rsid w:val="00954D7B"/>
    <w:rsid w:val="009606DE"/>
    <w:rsid w:val="009621E9"/>
    <w:rsid w:val="0096267F"/>
    <w:rsid w:val="00962E6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5BB4"/>
    <w:rsid w:val="009761D2"/>
    <w:rsid w:val="0098101E"/>
    <w:rsid w:val="00981573"/>
    <w:rsid w:val="00981915"/>
    <w:rsid w:val="009841EC"/>
    <w:rsid w:val="00985182"/>
    <w:rsid w:val="00986182"/>
    <w:rsid w:val="00986BE8"/>
    <w:rsid w:val="00991C87"/>
    <w:rsid w:val="0099608D"/>
    <w:rsid w:val="00996CA4"/>
    <w:rsid w:val="00997051"/>
    <w:rsid w:val="009A0631"/>
    <w:rsid w:val="009A123E"/>
    <w:rsid w:val="009A403C"/>
    <w:rsid w:val="009A487B"/>
    <w:rsid w:val="009A5A89"/>
    <w:rsid w:val="009B47DB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3CA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43728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41D8"/>
    <w:rsid w:val="00A85D2A"/>
    <w:rsid w:val="00A871A3"/>
    <w:rsid w:val="00A879C6"/>
    <w:rsid w:val="00A93116"/>
    <w:rsid w:val="00A94C40"/>
    <w:rsid w:val="00A96A31"/>
    <w:rsid w:val="00AA015B"/>
    <w:rsid w:val="00AA2A7A"/>
    <w:rsid w:val="00AB0C69"/>
    <w:rsid w:val="00AB273B"/>
    <w:rsid w:val="00AB38D4"/>
    <w:rsid w:val="00AB3FB6"/>
    <w:rsid w:val="00AB4ECB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1603"/>
    <w:rsid w:val="00B628E1"/>
    <w:rsid w:val="00B62D5D"/>
    <w:rsid w:val="00B63012"/>
    <w:rsid w:val="00B7080C"/>
    <w:rsid w:val="00B70832"/>
    <w:rsid w:val="00B70E59"/>
    <w:rsid w:val="00B718A0"/>
    <w:rsid w:val="00B737ED"/>
    <w:rsid w:val="00B7406A"/>
    <w:rsid w:val="00B75D16"/>
    <w:rsid w:val="00B76CB3"/>
    <w:rsid w:val="00B77C88"/>
    <w:rsid w:val="00B80DF6"/>
    <w:rsid w:val="00B81115"/>
    <w:rsid w:val="00B82895"/>
    <w:rsid w:val="00B85F44"/>
    <w:rsid w:val="00B870AE"/>
    <w:rsid w:val="00B97628"/>
    <w:rsid w:val="00BA252D"/>
    <w:rsid w:val="00BA26DA"/>
    <w:rsid w:val="00BA4DEB"/>
    <w:rsid w:val="00BA5835"/>
    <w:rsid w:val="00BA5F36"/>
    <w:rsid w:val="00BA74F6"/>
    <w:rsid w:val="00BB1686"/>
    <w:rsid w:val="00BB24A4"/>
    <w:rsid w:val="00BB7DBF"/>
    <w:rsid w:val="00BC3AD4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E3779"/>
    <w:rsid w:val="00BF024B"/>
    <w:rsid w:val="00BF2C33"/>
    <w:rsid w:val="00BF4B24"/>
    <w:rsid w:val="00BF505A"/>
    <w:rsid w:val="00BF6CD8"/>
    <w:rsid w:val="00BF73D3"/>
    <w:rsid w:val="00C00891"/>
    <w:rsid w:val="00C01ED3"/>
    <w:rsid w:val="00C032BD"/>
    <w:rsid w:val="00C03AA4"/>
    <w:rsid w:val="00C047EF"/>
    <w:rsid w:val="00C10DF5"/>
    <w:rsid w:val="00C11E54"/>
    <w:rsid w:val="00C13282"/>
    <w:rsid w:val="00C14433"/>
    <w:rsid w:val="00C14A90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7CB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B6DA7"/>
    <w:rsid w:val="00CC2993"/>
    <w:rsid w:val="00CC301C"/>
    <w:rsid w:val="00CC30F1"/>
    <w:rsid w:val="00CC387F"/>
    <w:rsid w:val="00CC4CE4"/>
    <w:rsid w:val="00CC7EC7"/>
    <w:rsid w:val="00CD0709"/>
    <w:rsid w:val="00CD0B1B"/>
    <w:rsid w:val="00CD775A"/>
    <w:rsid w:val="00CE0EF0"/>
    <w:rsid w:val="00CE106B"/>
    <w:rsid w:val="00CE4254"/>
    <w:rsid w:val="00CE4795"/>
    <w:rsid w:val="00CE49C7"/>
    <w:rsid w:val="00CE4EB2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0A49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0EF7"/>
    <w:rsid w:val="00DA34FD"/>
    <w:rsid w:val="00DA4600"/>
    <w:rsid w:val="00DA7216"/>
    <w:rsid w:val="00DA7D89"/>
    <w:rsid w:val="00DA7DFA"/>
    <w:rsid w:val="00DB162F"/>
    <w:rsid w:val="00DB1ACD"/>
    <w:rsid w:val="00DC1F66"/>
    <w:rsid w:val="00DC2883"/>
    <w:rsid w:val="00DC2FB0"/>
    <w:rsid w:val="00DC6BB5"/>
    <w:rsid w:val="00DC7A4C"/>
    <w:rsid w:val="00DC7C73"/>
    <w:rsid w:val="00DD45A0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49FB"/>
    <w:rsid w:val="00E54B04"/>
    <w:rsid w:val="00E58E03"/>
    <w:rsid w:val="00E60BB7"/>
    <w:rsid w:val="00E612A2"/>
    <w:rsid w:val="00E6669E"/>
    <w:rsid w:val="00E6725C"/>
    <w:rsid w:val="00E675E3"/>
    <w:rsid w:val="00E67D20"/>
    <w:rsid w:val="00E72F3A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AB4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023D"/>
    <w:rsid w:val="00F01838"/>
    <w:rsid w:val="00F01B2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A21"/>
    <w:rsid w:val="00F25DC4"/>
    <w:rsid w:val="00F36726"/>
    <w:rsid w:val="00F43004"/>
    <w:rsid w:val="00F44BC9"/>
    <w:rsid w:val="00F45E47"/>
    <w:rsid w:val="00F46785"/>
    <w:rsid w:val="00F46BF3"/>
    <w:rsid w:val="00F4792C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0F5B"/>
    <w:rsid w:val="00FC3F2F"/>
    <w:rsid w:val="00FC53A9"/>
    <w:rsid w:val="00FC54F9"/>
    <w:rsid w:val="00FC7306"/>
    <w:rsid w:val="00FC7CA3"/>
    <w:rsid w:val="00FD0E12"/>
    <w:rsid w:val="00FD288E"/>
    <w:rsid w:val="00FD4173"/>
    <w:rsid w:val="00FD462E"/>
    <w:rsid w:val="00FD5DC7"/>
    <w:rsid w:val="00FD77E6"/>
    <w:rsid w:val="00FD7932"/>
    <w:rsid w:val="00FE0568"/>
    <w:rsid w:val="00FE69CA"/>
    <w:rsid w:val="00FE6FEC"/>
    <w:rsid w:val="00FF0EDB"/>
    <w:rsid w:val="00FF3AAE"/>
    <w:rsid w:val="00FF6552"/>
    <w:rsid w:val="0131E929"/>
    <w:rsid w:val="016B49B3"/>
    <w:rsid w:val="017FA61B"/>
    <w:rsid w:val="01DA9040"/>
    <w:rsid w:val="01E6AE57"/>
    <w:rsid w:val="021C5A2A"/>
    <w:rsid w:val="029671FB"/>
    <w:rsid w:val="02A3A6CF"/>
    <w:rsid w:val="0393895B"/>
    <w:rsid w:val="03FDBB7D"/>
    <w:rsid w:val="041C4AF7"/>
    <w:rsid w:val="0464A48D"/>
    <w:rsid w:val="046D4B90"/>
    <w:rsid w:val="04EDA683"/>
    <w:rsid w:val="04FFF797"/>
    <w:rsid w:val="054AA256"/>
    <w:rsid w:val="056FE09D"/>
    <w:rsid w:val="05C7888B"/>
    <w:rsid w:val="05D947F7"/>
    <w:rsid w:val="06428AA2"/>
    <w:rsid w:val="067CA64F"/>
    <w:rsid w:val="06B527BD"/>
    <w:rsid w:val="06C13A6E"/>
    <w:rsid w:val="0709A806"/>
    <w:rsid w:val="070A7CB0"/>
    <w:rsid w:val="070B692B"/>
    <w:rsid w:val="07A27219"/>
    <w:rsid w:val="07B2FC93"/>
    <w:rsid w:val="08CF4B8D"/>
    <w:rsid w:val="09487E18"/>
    <w:rsid w:val="09CC8E34"/>
    <w:rsid w:val="0A2EAF4B"/>
    <w:rsid w:val="0A35CC6D"/>
    <w:rsid w:val="0A4B49F9"/>
    <w:rsid w:val="0AC4375B"/>
    <w:rsid w:val="0BC3CFC5"/>
    <w:rsid w:val="0BD05CF6"/>
    <w:rsid w:val="0C8B3AB8"/>
    <w:rsid w:val="0C98EA45"/>
    <w:rsid w:val="0CA4EFA5"/>
    <w:rsid w:val="0D8674A5"/>
    <w:rsid w:val="0E71ABB6"/>
    <w:rsid w:val="0E8328E2"/>
    <w:rsid w:val="0EF7D496"/>
    <w:rsid w:val="0F474126"/>
    <w:rsid w:val="0F61EBD9"/>
    <w:rsid w:val="0F65734E"/>
    <w:rsid w:val="1011279D"/>
    <w:rsid w:val="102D4571"/>
    <w:rsid w:val="11382C09"/>
    <w:rsid w:val="11935CF9"/>
    <w:rsid w:val="11BF5C0C"/>
    <w:rsid w:val="11E42F37"/>
    <w:rsid w:val="12561FA8"/>
    <w:rsid w:val="128217BF"/>
    <w:rsid w:val="1294F283"/>
    <w:rsid w:val="12A4EA46"/>
    <w:rsid w:val="13B924B3"/>
    <w:rsid w:val="13E50062"/>
    <w:rsid w:val="14000875"/>
    <w:rsid w:val="14D8CC8A"/>
    <w:rsid w:val="15743779"/>
    <w:rsid w:val="15AC1972"/>
    <w:rsid w:val="16159546"/>
    <w:rsid w:val="16321499"/>
    <w:rsid w:val="16D42265"/>
    <w:rsid w:val="177CF921"/>
    <w:rsid w:val="179B5C3E"/>
    <w:rsid w:val="17F1A3E8"/>
    <w:rsid w:val="1814054E"/>
    <w:rsid w:val="18847B90"/>
    <w:rsid w:val="188A885A"/>
    <w:rsid w:val="18B0A4F8"/>
    <w:rsid w:val="18D5FD43"/>
    <w:rsid w:val="193DFBE9"/>
    <w:rsid w:val="1974F178"/>
    <w:rsid w:val="19CB4D71"/>
    <w:rsid w:val="19CC7060"/>
    <w:rsid w:val="1A076DFB"/>
    <w:rsid w:val="1A9F85DA"/>
    <w:rsid w:val="1AED75E7"/>
    <w:rsid w:val="1B31D127"/>
    <w:rsid w:val="1B4B526B"/>
    <w:rsid w:val="1B5F2AFF"/>
    <w:rsid w:val="1BB1D03F"/>
    <w:rsid w:val="1C20939F"/>
    <w:rsid w:val="1C3AFD48"/>
    <w:rsid w:val="1CB641E8"/>
    <w:rsid w:val="1D0CD5F7"/>
    <w:rsid w:val="1D7D015A"/>
    <w:rsid w:val="1D951A7D"/>
    <w:rsid w:val="1DC082C9"/>
    <w:rsid w:val="1DC6016E"/>
    <w:rsid w:val="1DF0CAD7"/>
    <w:rsid w:val="1DFB3C17"/>
    <w:rsid w:val="1E0FFA6D"/>
    <w:rsid w:val="1E1583C1"/>
    <w:rsid w:val="1E299190"/>
    <w:rsid w:val="1F176E20"/>
    <w:rsid w:val="1F36619B"/>
    <w:rsid w:val="1F53D9F8"/>
    <w:rsid w:val="1F75DF5E"/>
    <w:rsid w:val="1FC96FFD"/>
    <w:rsid w:val="1FD1018A"/>
    <w:rsid w:val="20C806B7"/>
    <w:rsid w:val="21251FC3"/>
    <w:rsid w:val="21437ACC"/>
    <w:rsid w:val="2156559F"/>
    <w:rsid w:val="21D0870A"/>
    <w:rsid w:val="21E88134"/>
    <w:rsid w:val="21FC1A79"/>
    <w:rsid w:val="22293B73"/>
    <w:rsid w:val="22543864"/>
    <w:rsid w:val="2271C394"/>
    <w:rsid w:val="22A65377"/>
    <w:rsid w:val="22F27D41"/>
    <w:rsid w:val="236C9CF3"/>
    <w:rsid w:val="23CC481C"/>
    <w:rsid w:val="240169A7"/>
    <w:rsid w:val="249B2211"/>
    <w:rsid w:val="24A28E4A"/>
    <w:rsid w:val="251C833F"/>
    <w:rsid w:val="2522A5AD"/>
    <w:rsid w:val="258E0F84"/>
    <w:rsid w:val="25E58FC3"/>
    <w:rsid w:val="26006D1B"/>
    <w:rsid w:val="26066619"/>
    <w:rsid w:val="2636F7DF"/>
    <w:rsid w:val="26CBFF2B"/>
    <w:rsid w:val="26D1F6C3"/>
    <w:rsid w:val="26E07B10"/>
    <w:rsid w:val="26E9A736"/>
    <w:rsid w:val="270250D3"/>
    <w:rsid w:val="2705B009"/>
    <w:rsid w:val="27223E94"/>
    <w:rsid w:val="278BF701"/>
    <w:rsid w:val="278EBDB6"/>
    <w:rsid w:val="2854408C"/>
    <w:rsid w:val="2887F6DC"/>
    <w:rsid w:val="28A5BBB6"/>
    <w:rsid w:val="28BB35F4"/>
    <w:rsid w:val="28BEFBC1"/>
    <w:rsid w:val="28F1C267"/>
    <w:rsid w:val="291C4C43"/>
    <w:rsid w:val="29748C32"/>
    <w:rsid w:val="29760FB7"/>
    <w:rsid w:val="29FF9E9C"/>
    <w:rsid w:val="2AB3EC26"/>
    <w:rsid w:val="2BA7FDC3"/>
    <w:rsid w:val="2CDE64A0"/>
    <w:rsid w:val="2CFD9D91"/>
    <w:rsid w:val="2D1B9EC1"/>
    <w:rsid w:val="2D334FF0"/>
    <w:rsid w:val="2D6CC36B"/>
    <w:rsid w:val="2D8279DE"/>
    <w:rsid w:val="2D9E39D2"/>
    <w:rsid w:val="2DB13336"/>
    <w:rsid w:val="2DB5C935"/>
    <w:rsid w:val="2DC0EC0A"/>
    <w:rsid w:val="2E0DD2A1"/>
    <w:rsid w:val="2EA87E89"/>
    <w:rsid w:val="2F76772E"/>
    <w:rsid w:val="2FBB5267"/>
    <w:rsid w:val="30831D3C"/>
    <w:rsid w:val="30A733FC"/>
    <w:rsid w:val="30D2E9F7"/>
    <w:rsid w:val="3162D296"/>
    <w:rsid w:val="318D00E8"/>
    <w:rsid w:val="31CACB6D"/>
    <w:rsid w:val="32680ACA"/>
    <w:rsid w:val="33179190"/>
    <w:rsid w:val="33A9968C"/>
    <w:rsid w:val="33B8C3C8"/>
    <w:rsid w:val="33D3E0CC"/>
    <w:rsid w:val="33F0D20C"/>
    <w:rsid w:val="342533E1"/>
    <w:rsid w:val="357BF9B7"/>
    <w:rsid w:val="361E8A7C"/>
    <w:rsid w:val="367E0976"/>
    <w:rsid w:val="36A9D65F"/>
    <w:rsid w:val="3704067A"/>
    <w:rsid w:val="37687C90"/>
    <w:rsid w:val="37B2F800"/>
    <w:rsid w:val="37F41AC7"/>
    <w:rsid w:val="388CACCB"/>
    <w:rsid w:val="38A57656"/>
    <w:rsid w:val="393592A8"/>
    <w:rsid w:val="394E822A"/>
    <w:rsid w:val="398FBFC3"/>
    <w:rsid w:val="39DBB759"/>
    <w:rsid w:val="3A8E6AAA"/>
    <w:rsid w:val="3AA14B6B"/>
    <w:rsid w:val="3ACA321C"/>
    <w:rsid w:val="3B62C70C"/>
    <w:rsid w:val="3BA2B061"/>
    <w:rsid w:val="3C5A6536"/>
    <w:rsid w:val="3D4794AD"/>
    <w:rsid w:val="3DBC07EF"/>
    <w:rsid w:val="3DDF31D4"/>
    <w:rsid w:val="3E359F6D"/>
    <w:rsid w:val="3EA869A3"/>
    <w:rsid w:val="3FA48B9B"/>
    <w:rsid w:val="4076B649"/>
    <w:rsid w:val="409C6AEE"/>
    <w:rsid w:val="40B529C6"/>
    <w:rsid w:val="4100A795"/>
    <w:rsid w:val="41121011"/>
    <w:rsid w:val="41B51DA2"/>
    <w:rsid w:val="41BB0D2D"/>
    <w:rsid w:val="41E1AF56"/>
    <w:rsid w:val="42DE03D2"/>
    <w:rsid w:val="42DE3DFA"/>
    <w:rsid w:val="43FA80C0"/>
    <w:rsid w:val="442689D9"/>
    <w:rsid w:val="4447F9CF"/>
    <w:rsid w:val="445D6F4E"/>
    <w:rsid w:val="4473BA55"/>
    <w:rsid w:val="4551C443"/>
    <w:rsid w:val="4557FE41"/>
    <w:rsid w:val="458ECC4D"/>
    <w:rsid w:val="45CE3426"/>
    <w:rsid w:val="45DE4497"/>
    <w:rsid w:val="463EB18E"/>
    <w:rsid w:val="4665CE66"/>
    <w:rsid w:val="4761A580"/>
    <w:rsid w:val="48033B42"/>
    <w:rsid w:val="48B0BB09"/>
    <w:rsid w:val="4951C1AF"/>
    <w:rsid w:val="498E8D0A"/>
    <w:rsid w:val="49B492F8"/>
    <w:rsid w:val="49D9B26B"/>
    <w:rsid w:val="49E5146A"/>
    <w:rsid w:val="4AB0294E"/>
    <w:rsid w:val="4AB60E96"/>
    <w:rsid w:val="4B1F3BF4"/>
    <w:rsid w:val="4B3E85EB"/>
    <w:rsid w:val="4C14FC1D"/>
    <w:rsid w:val="4C2D46F0"/>
    <w:rsid w:val="4C7FFBB5"/>
    <w:rsid w:val="4D327F6D"/>
    <w:rsid w:val="4D830F36"/>
    <w:rsid w:val="4E152268"/>
    <w:rsid w:val="4EBB104B"/>
    <w:rsid w:val="4F20C384"/>
    <w:rsid w:val="50037B44"/>
    <w:rsid w:val="5013DFBD"/>
    <w:rsid w:val="503EC6BD"/>
    <w:rsid w:val="50BA4687"/>
    <w:rsid w:val="50CFDE3D"/>
    <w:rsid w:val="50D547E9"/>
    <w:rsid w:val="51001A10"/>
    <w:rsid w:val="511F2803"/>
    <w:rsid w:val="512A7848"/>
    <w:rsid w:val="513D04B4"/>
    <w:rsid w:val="5143B0F4"/>
    <w:rsid w:val="51C9577B"/>
    <w:rsid w:val="51D7488A"/>
    <w:rsid w:val="5233E92F"/>
    <w:rsid w:val="524923FF"/>
    <w:rsid w:val="5354B751"/>
    <w:rsid w:val="53B73F31"/>
    <w:rsid w:val="5401BB72"/>
    <w:rsid w:val="54A4543C"/>
    <w:rsid w:val="54CF83D6"/>
    <w:rsid w:val="556AF1FC"/>
    <w:rsid w:val="556B68C4"/>
    <w:rsid w:val="5579C6F3"/>
    <w:rsid w:val="562BA308"/>
    <w:rsid w:val="563731E7"/>
    <w:rsid w:val="5674D7BC"/>
    <w:rsid w:val="568BFC91"/>
    <w:rsid w:val="573F03F9"/>
    <w:rsid w:val="577D7225"/>
    <w:rsid w:val="57990F61"/>
    <w:rsid w:val="5838A6D8"/>
    <w:rsid w:val="5849559D"/>
    <w:rsid w:val="58571ADB"/>
    <w:rsid w:val="5886A337"/>
    <w:rsid w:val="58A3FC6F"/>
    <w:rsid w:val="59346D79"/>
    <w:rsid w:val="5972C2E8"/>
    <w:rsid w:val="5A1DCACA"/>
    <w:rsid w:val="5A8795EB"/>
    <w:rsid w:val="5A906462"/>
    <w:rsid w:val="5A92B720"/>
    <w:rsid w:val="5B6B6059"/>
    <w:rsid w:val="5BDF1B68"/>
    <w:rsid w:val="5CB8C511"/>
    <w:rsid w:val="5CBC2D5B"/>
    <w:rsid w:val="5D747057"/>
    <w:rsid w:val="5D7F4F70"/>
    <w:rsid w:val="5DD07275"/>
    <w:rsid w:val="5DD10FCE"/>
    <w:rsid w:val="5E709C04"/>
    <w:rsid w:val="5EC95540"/>
    <w:rsid w:val="5F70A026"/>
    <w:rsid w:val="6095053E"/>
    <w:rsid w:val="60BE39B1"/>
    <w:rsid w:val="60D6BF66"/>
    <w:rsid w:val="6150B713"/>
    <w:rsid w:val="61532E44"/>
    <w:rsid w:val="61618DB5"/>
    <w:rsid w:val="623D3EE9"/>
    <w:rsid w:val="624265E7"/>
    <w:rsid w:val="6280BD53"/>
    <w:rsid w:val="63C106E0"/>
    <w:rsid w:val="6486B46D"/>
    <w:rsid w:val="6489DB2B"/>
    <w:rsid w:val="64B979AE"/>
    <w:rsid w:val="65D45E23"/>
    <w:rsid w:val="66275B3C"/>
    <w:rsid w:val="664FCCFF"/>
    <w:rsid w:val="66A2E23E"/>
    <w:rsid w:val="66A42433"/>
    <w:rsid w:val="67116005"/>
    <w:rsid w:val="6869BE40"/>
    <w:rsid w:val="68994285"/>
    <w:rsid w:val="69208513"/>
    <w:rsid w:val="6921DB2B"/>
    <w:rsid w:val="69478873"/>
    <w:rsid w:val="6951B9E8"/>
    <w:rsid w:val="6A3098E2"/>
    <w:rsid w:val="6A5FC350"/>
    <w:rsid w:val="6A709587"/>
    <w:rsid w:val="6A7A5531"/>
    <w:rsid w:val="6B05633B"/>
    <w:rsid w:val="6B08CE31"/>
    <w:rsid w:val="6B216142"/>
    <w:rsid w:val="6B38E02B"/>
    <w:rsid w:val="6B6CCBE2"/>
    <w:rsid w:val="6C635BFD"/>
    <w:rsid w:val="6C9ADBA3"/>
    <w:rsid w:val="6D086F43"/>
    <w:rsid w:val="6D250033"/>
    <w:rsid w:val="6D2873E8"/>
    <w:rsid w:val="6D52BA3F"/>
    <w:rsid w:val="6DF59291"/>
    <w:rsid w:val="6E88EE13"/>
    <w:rsid w:val="6EBC09C0"/>
    <w:rsid w:val="6ED7079D"/>
    <w:rsid w:val="6EF4E80C"/>
    <w:rsid w:val="6F37B9E1"/>
    <w:rsid w:val="6F3EAC9F"/>
    <w:rsid w:val="6FCFD44A"/>
    <w:rsid w:val="7014023B"/>
    <w:rsid w:val="70882CED"/>
    <w:rsid w:val="7099FB3E"/>
    <w:rsid w:val="716278D5"/>
    <w:rsid w:val="71941E80"/>
    <w:rsid w:val="72521E30"/>
    <w:rsid w:val="725CA5C3"/>
    <w:rsid w:val="730AA5F7"/>
    <w:rsid w:val="73407580"/>
    <w:rsid w:val="73843912"/>
    <w:rsid w:val="74683580"/>
    <w:rsid w:val="748AA5DB"/>
    <w:rsid w:val="748B55EA"/>
    <w:rsid w:val="749FF1F5"/>
    <w:rsid w:val="7549DA8C"/>
    <w:rsid w:val="7568633D"/>
    <w:rsid w:val="75D4B3D0"/>
    <w:rsid w:val="761ABE16"/>
    <w:rsid w:val="765571E8"/>
    <w:rsid w:val="769630EA"/>
    <w:rsid w:val="76DBFAC1"/>
    <w:rsid w:val="76DFBAAD"/>
    <w:rsid w:val="78477BA8"/>
    <w:rsid w:val="785A881B"/>
    <w:rsid w:val="789C01E2"/>
    <w:rsid w:val="78A31977"/>
    <w:rsid w:val="78E8045E"/>
    <w:rsid w:val="793CAB8E"/>
    <w:rsid w:val="795698C4"/>
    <w:rsid w:val="795F8929"/>
    <w:rsid w:val="7985E5D7"/>
    <w:rsid w:val="79E1C0BF"/>
    <w:rsid w:val="7A5A0755"/>
    <w:rsid w:val="7A7FD27C"/>
    <w:rsid w:val="7A972215"/>
    <w:rsid w:val="7AA4BB1F"/>
    <w:rsid w:val="7B02969F"/>
    <w:rsid w:val="7B5ABF02"/>
    <w:rsid w:val="7B77E473"/>
    <w:rsid w:val="7B80FBFF"/>
    <w:rsid w:val="7BD4123F"/>
    <w:rsid w:val="7BE6D4C1"/>
    <w:rsid w:val="7C516FA2"/>
    <w:rsid w:val="7C94D01E"/>
    <w:rsid w:val="7CC26D93"/>
    <w:rsid w:val="7CF0CABC"/>
    <w:rsid w:val="7D0CB6F1"/>
    <w:rsid w:val="7D45DCB7"/>
    <w:rsid w:val="7D4D298F"/>
    <w:rsid w:val="7DA81C85"/>
    <w:rsid w:val="7DB89BD7"/>
    <w:rsid w:val="7E143132"/>
    <w:rsid w:val="7E2B5E4C"/>
    <w:rsid w:val="7E7BEB1F"/>
    <w:rsid w:val="7FC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5C0CFF"/>
    <w:pPr>
      <w:tabs>
        <w:tab w:val="left" w:pos="440"/>
        <w:tab w:val="right" w:leader="dot" w:pos="9062"/>
      </w:tabs>
    </w:pPr>
    <w:rPr>
      <w:rFonts w:ascii="Times New Roman" w:hAnsi="Times New Roman" w:cs="Times New Roman"/>
      <w:noProof/>
    </w:rPr>
  </w:style>
  <w:style w:type="paragraph" w:styleId="Spistreci2">
    <w:name w:val="toc 2"/>
    <w:basedOn w:val="Normalny"/>
    <w:next w:val="Normalny"/>
    <w:autoRedefine/>
    <w:uiPriority w:val="39"/>
    <w:rsid w:val="00AA015B"/>
    <w:pPr>
      <w:tabs>
        <w:tab w:val="right" w:leader="dot" w:pos="9062"/>
      </w:tabs>
      <w:ind w:left="220"/>
    </w:pPr>
  </w:style>
  <w:style w:type="paragraph" w:styleId="Spistreci3">
    <w:name w:val="toc 3"/>
    <w:basedOn w:val="Normalny"/>
    <w:next w:val="Normalny"/>
    <w:autoRedefine/>
    <w:uiPriority w:val="39"/>
    <w:rsid w:val="00F25A21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75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AC70-6315-4101-AFA2-2AC91856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2786</Words>
  <Characters>16718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Cendrowska Anna</cp:lastModifiedBy>
  <cp:revision>3</cp:revision>
  <cp:lastPrinted>2014-07-04T08:39:00Z</cp:lastPrinted>
  <dcterms:created xsi:type="dcterms:W3CDTF">2024-12-17T13:51:00Z</dcterms:created>
  <dcterms:modified xsi:type="dcterms:W3CDTF">2024-12-18T09:54:00Z</dcterms:modified>
</cp:coreProperties>
</file>