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A5D" w:rsidRDefault="007C3A5D" w:rsidP="007C3A5D">
      <w:pPr>
        <w:jc w:val="right"/>
        <w:rPr>
          <w:rFonts w:ascii="Times New Roman" w:hAnsi="Times New Roman"/>
          <w:b/>
          <w:sz w:val="24"/>
          <w:szCs w:val="24"/>
        </w:rPr>
      </w:pPr>
      <w:r w:rsidRPr="00666445">
        <w:rPr>
          <w:rFonts w:ascii="Times New Roman" w:hAnsi="Times New Roman"/>
          <w:b/>
          <w:sz w:val="24"/>
          <w:szCs w:val="24"/>
        </w:rPr>
        <w:t>Załącznik nr 1 do Umowy</w:t>
      </w:r>
      <w:r>
        <w:rPr>
          <w:rFonts w:ascii="Times New Roman" w:hAnsi="Times New Roman"/>
          <w:b/>
          <w:sz w:val="24"/>
          <w:szCs w:val="24"/>
        </w:rPr>
        <w:t xml:space="preserve"> cz. III</w:t>
      </w:r>
      <w:r w:rsidR="008309C2">
        <w:rPr>
          <w:rFonts w:ascii="Times New Roman" w:hAnsi="Times New Roman"/>
          <w:b/>
          <w:sz w:val="24"/>
          <w:szCs w:val="24"/>
        </w:rPr>
        <w:t>, IV i V</w:t>
      </w:r>
    </w:p>
    <w:p w:rsidR="007C3A5D" w:rsidRPr="00666445" w:rsidRDefault="007C3A5D" w:rsidP="007C3A5D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C3A5D" w:rsidRPr="00666445" w:rsidRDefault="007C3A5D" w:rsidP="007C3A5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>MINIMALNY ZAKRES  PRAC – POMIESZCZENIA ADMINISTRACYJNE</w:t>
      </w:r>
    </w:p>
    <w:p w:rsidR="007C3A5D" w:rsidRPr="00666445" w:rsidRDefault="007C3A5D" w:rsidP="007C3A5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5370"/>
        <w:gridCol w:w="2700"/>
      </w:tblGrid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Częstotliwość czyszczenia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Meble (powierzchnie zewnętrzne, elementy zmywalne)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Lustra ścienne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2 razy w roku  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Wykładziny podłogowe – czyszczenie na mokro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śmieci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Podajniki do ręczników i</w:t>
            </w:r>
          </w:p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dozowników mydła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oprócz cz. 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 – miejscowe plamy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8309C2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Mikrofale oraz lodówki w pokojach gościnnych, mycie zewnątrz i wewnątrz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miesiącu</w:t>
            </w:r>
          </w:p>
        </w:tc>
      </w:tr>
    </w:tbl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* Mycie okien</w:t>
      </w:r>
      <w:r w:rsidRPr="00666445">
        <w:rPr>
          <w:rFonts w:ascii="Times New Roman" w:hAnsi="Times New Roman"/>
          <w:color w:val="000000"/>
          <w:sz w:val="24"/>
          <w:szCs w:val="24"/>
        </w:rPr>
        <w:t xml:space="preserve">  (pierwsze mycie październik/listopad 202</w:t>
      </w:r>
      <w:r w:rsidR="00F801B6">
        <w:rPr>
          <w:rFonts w:ascii="Times New Roman" w:hAnsi="Times New Roman"/>
          <w:color w:val="000000"/>
          <w:sz w:val="24"/>
          <w:szCs w:val="24"/>
        </w:rPr>
        <w:t>3</w:t>
      </w:r>
      <w:r w:rsidRPr="00666445">
        <w:rPr>
          <w:rFonts w:ascii="Times New Roman" w:hAnsi="Times New Roman"/>
          <w:color w:val="000000"/>
          <w:sz w:val="24"/>
          <w:szCs w:val="24"/>
        </w:rPr>
        <w:t>, drugie mycie kwiecień/maj 202</w:t>
      </w:r>
      <w:r w:rsidR="00F801B6">
        <w:rPr>
          <w:rFonts w:ascii="Times New Roman" w:hAnsi="Times New Roman"/>
          <w:color w:val="000000"/>
          <w:sz w:val="24"/>
          <w:szCs w:val="24"/>
        </w:rPr>
        <w:t>4</w:t>
      </w:r>
      <w:r w:rsidR="00554AA3">
        <w:rPr>
          <w:rFonts w:ascii="Times New Roman" w:hAnsi="Times New Roman"/>
          <w:color w:val="000000"/>
          <w:sz w:val="24"/>
          <w:szCs w:val="24"/>
        </w:rPr>
        <w:t xml:space="preserve"> i tak dalej chronologicznie</w:t>
      </w:r>
      <w:bookmarkStart w:id="0" w:name="_GoBack"/>
      <w:bookmarkEnd w:id="0"/>
      <w:r w:rsidR="00554AA3">
        <w:rPr>
          <w:rFonts w:ascii="Times New Roman" w:hAnsi="Times New Roman"/>
          <w:color w:val="000000"/>
          <w:sz w:val="24"/>
          <w:szCs w:val="24"/>
        </w:rPr>
        <w:t>.</w:t>
      </w:r>
      <w:r w:rsidRPr="00666445">
        <w:rPr>
          <w:rFonts w:ascii="Times New Roman" w:hAnsi="Times New Roman"/>
          <w:color w:val="000000"/>
          <w:sz w:val="24"/>
          <w:szCs w:val="24"/>
        </w:rPr>
        <w:t>)</w:t>
      </w:r>
    </w:p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</w:p>
    <w:p w:rsidR="007C3A5D" w:rsidRPr="00666445" w:rsidRDefault="007C3A5D" w:rsidP="007C3A5D">
      <w:pPr>
        <w:tabs>
          <w:tab w:val="left" w:pos="5820"/>
        </w:tabs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 xml:space="preserve"> MINIMALNY ZAKRES  PRAC – CIĄGI KOMUNIKACYJNE</w:t>
      </w:r>
    </w:p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9"/>
        <w:gridCol w:w="4671"/>
        <w:gridCol w:w="2700"/>
      </w:tblGrid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Częstotliwość czyszczenia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Tablice informacyjne, gabloty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  *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Krzesła, ławki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drzwi, poręcze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śmieci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dziennie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Czyszczenie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wycieraczek zewnętrznych i wew</w:t>
            </w:r>
            <w:r w:rsidRPr="006664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Zamiatanie powierzchni podestów przed drzwiami wejściowymi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codziennie 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Mycie drzwi i ścianek przeszklonych wiatrołapów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</w:tbl>
    <w:p w:rsidR="007C3A5D" w:rsidRDefault="007C3A5D" w:rsidP="007C3A5D">
      <w:pPr>
        <w:tabs>
          <w:tab w:val="left" w:pos="582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7C3A5D" w:rsidRDefault="007C3A5D" w:rsidP="007C3A5D">
      <w:pPr>
        <w:tabs>
          <w:tab w:val="left" w:pos="58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 xml:space="preserve"> MINIMALNY ZAKRES  PRAC – TOALETY</w:t>
      </w:r>
      <w:r w:rsidR="008309C2">
        <w:rPr>
          <w:rFonts w:ascii="Times New Roman" w:hAnsi="Times New Roman"/>
          <w:b/>
          <w:sz w:val="24"/>
          <w:szCs w:val="24"/>
          <w:u w:val="single"/>
        </w:rPr>
        <w:t xml:space="preserve"> oprócz cz. V</w:t>
      </w:r>
    </w:p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10"/>
        <w:gridCol w:w="4830"/>
        <w:gridCol w:w="2760"/>
      </w:tblGrid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 xml:space="preserve">Częstotliwość czyszczenia/ </w:t>
            </w:r>
          </w:p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ew. uzupełniania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Lustra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Umywalki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Armatura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Muszle klozetowe, pisuary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   *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Ściany – płytki ceramiczne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drzwi, poręcze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odpady, śmieci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Podajniki ręczników i dozowniki do mydła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pojemników na papier toaletowy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pojemników na ręczniki papierowe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ind w:lef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mydła w płynie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Wymiana kostek WC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</w:tbl>
    <w:p w:rsidR="007C3A5D" w:rsidRDefault="007C3A5D" w:rsidP="007C3A5D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*</w:t>
      </w:r>
    </w:p>
    <w:p w:rsidR="007C3A5D" w:rsidRPr="00751C69" w:rsidRDefault="007C3A5D" w:rsidP="007C3A5D">
      <w:pPr>
        <w:rPr>
          <w:rFonts w:ascii="Times New Roman" w:hAnsi="Times New Roman"/>
          <w:sz w:val="24"/>
          <w:szCs w:val="24"/>
        </w:rPr>
      </w:pPr>
    </w:p>
    <w:p w:rsidR="007C3A5D" w:rsidRPr="00751C69" w:rsidRDefault="007C3A5D" w:rsidP="007C3A5D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51C69">
        <w:rPr>
          <w:rFonts w:ascii="Times New Roman" w:hAnsi="Times New Roman"/>
          <w:b/>
          <w:sz w:val="24"/>
          <w:szCs w:val="24"/>
          <w:lang w:eastAsia="ar-SA"/>
        </w:rPr>
        <w:t>WYKAZ ŚRODKÓW CZYSTOŚCI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1"/>
        <w:gridCol w:w="6208"/>
      </w:tblGrid>
      <w:tr w:rsidR="007C3A5D" w:rsidRPr="00751C69" w:rsidTr="008309C2">
        <w:trPr>
          <w:trHeight w:val="602"/>
          <w:jc w:val="center"/>
        </w:trPr>
        <w:tc>
          <w:tcPr>
            <w:tcW w:w="307" w:type="pct"/>
            <w:shd w:val="clear" w:color="auto" w:fill="C6D9F1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C69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313" w:type="pct"/>
            <w:shd w:val="clear" w:color="auto" w:fill="C6D9F1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C69">
              <w:rPr>
                <w:rFonts w:ascii="Times New Roman" w:hAnsi="Times New Roman"/>
                <w:b/>
                <w:bCs/>
                <w:sz w:val="24"/>
                <w:szCs w:val="24"/>
              </w:rPr>
              <w:t>Rodzaj środka</w:t>
            </w:r>
          </w:p>
        </w:tc>
        <w:tc>
          <w:tcPr>
            <w:tcW w:w="3380" w:type="pct"/>
            <w:shd w:val="clear" w:color="auto" w:fill="C6D9F1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C69">
              <w:rPr>
                <w:rFonts w:ascii="Times New Roman" w:hAnsi="Times New Roman"/>
                <w:b/>
                <w:bCs/>
                <w:sz w:val="24"/>
                <w:szCs w:val="24"/>
              </w:rPr>
              <w:t>Opis</w:t>
            </w:r>
          </w:p>
        </w:tc>
      </w:tr>
      <w:tr w:rsidR="007C3A5D" w:rsidRPr="00751C69" w:rsidTr="008309C2">
        <w:trPr>
          <w:trHeight w:val="834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Mydło w płynie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ind w:left="168" w:hanging="168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wkłady z mydłem dobrej jakości zawierające kolagen, pochodne lanoliny i substancje zapobiegające wysuszeniu skóry</w:t>
            </w:r>
          </w:p>
        </w:tc>
      </w:tr>
      <w:tr w:rsidR="007C3A5D" w:rsidRPr="00751C69" w:rsidTr="008309C2">
        <w:trPr>
          <w:trHeight w:val="1620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Papier toaletowy biały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miękki,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biały,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niepylący,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min. </w:t>
            </w:r>
            <w:r w:rsidR="00F801B6" w:rsidRPr="00751C69">
              <w:rPr>
                <w:rFonts w:ascii="Times New Roman" w:hAnsi="Times New Roman"/>
                <w:sz w:val="24"/>
                <w:szCs w:val="24"/>
              </w:rPr>
              <w:t>dwuwarstwowy</w:t>
            </w:r>
            <w:r w:rsidRPr="00751C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gofrowany,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wykonany z celulozy,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posiadający atest PZH. </w:t>
            </w:r>
          </w:p>
        </w:tc>
      </w:tr>
      <w:tr w:rsidR="007C3A5D" w:rsidRPr="00751C69" w:rsidTr="008309C2">
        <w:trPr>
          <w:trHeight w:val="1402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Ręcznik papierowy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015">
              <w:rPr>
                <w:rFonts w:ascii="Times New Roman" w:hAnsi="Times New Roman"/>
                <w:sz w:val="24"/>
                <w:szCs w:val="24"/>
              </w:rPr>
              <w:t>kolorowy (poza zielonym)</w:t>
            </w:r>
            <w:r w:rsidRPr="00751C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składany w Z,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niepylący,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gofrowany,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7C3A5D" w:rsidRPr="00751C69" w:rsidTr="008309C2">
        <w:trPr>
          <w:trHeight w:val="397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Ręcznik papierowy, na rolce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niepylący,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dwuwarstwowy,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7C3A5D" w:rsidRPr="00751C69" w:rsidTr="008309C2">
        <w:trPr>
          <w:trHeight w:val="1814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Płyn do mycia naczyń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wysoko pieniący,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 0,5 l butelkach,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skutecznie usuwający tłuszcz i inne zabrudzenia,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o przyjemnym zapachu,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niepowodujący podrażnień skóry,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o neutralnym PH 5,5,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7C3A5D" w:rsidRPr="00751C69" w:rsidTr="008309C2">
        <w:trPr>
          <w:trHeight w:val="930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Kostka w zawieszce do WC i pisuarów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o właściwościach czyszczących    i odświeżających,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zapobiegająca powstaniu osadu.</w:t>
            </w:r>
          </w:p>
        </w:tc>
      </w:tr>
      <w:tr w:rsidR="007C3A5D" w:rsidRPr="00751C69" w:rsidTr="008309C2">
        <w:trPr>
          <w:trHeight w:val="901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3" w:type="pct"/>
            <w:vAlign w:val="center"/>
          </w:tcPr>
          <w:p w:rsidR="008309C2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Stojące, żelowe odświeżacze powietrza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09C2">
              <w:rPr>
                <w:rFonts w:ascii="Times New Roman" w:hAnsi="Times New Roman"/>
                <w:sz w:val="24"/>
                <w:szCs w:val="24"/>
              </w:rPr>
              <w:t>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żel odświeżający powietrze,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do stosowania w toaletach.</w:t>
            </w:r>
          </w:p>
        </w:tc>
      </w:tr>
      <w:tr w:rsidR="007C3A5D" w:rsidRPr="00751C69" w:rsidTr="008309C2">
        <w:trPr>
          <w:trHeight w:val="901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Środki czyszczące do powierzchni chromowanych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Płyny do czyszczenia baterii łazienkowych</w:t>
            </w:r>
            <w:r w:rsidR="002732AE" w:rsidRPr="00751C69">
              <w:rPr>
                <w:rFonts w:ascii="Times New Roman" w:hAnsi="Times New Roman"/>
                <w:sz w:val="24"/>
                <w:szCs w:val="24"/>
              </w:rPr>
              <w:t xml:space="preserve"> i innych powierzchni chromowanych</w:t>
            </w:r>
          </w:p>
        </w:tc>
      </w:tr>
    </w:tbl>
    <w:p w:rsidR="007C3A5D" w:rsidRPr="00751C69" w:rsidRDefault="007C3A5D" w:rsidP="007C3A5D">
      <w:pPr>
        <w:rPr>
          <w:rFonts w:ascii="Times New Roman" w:hAnsi="Times New Roman"/>
          <w:bCs/>
          <w:sz w:val="24"/>
          <w:szCs w:val="24"/>
        </w:rPr>
      </w:pPr>
    </w:p>
    <w:p w:rsidR="002732AE" w:rsidRPr="00751C69" w:rsidRDefault="002732AE" w:rsidP="007C3A5D">
      <w:pPr>
        <w:rPr>
          <w:rFonts w:ascii="Times New Roman" w:hAnsi="Times New Roman"/>
          <w:sz w:val="24"/>
          <w:szCs w:val="24"/>
        </w:rPr>
      </w:pPr>
    </w:p>
    <w:p w:rsidR="002732AE" w:rsidRPr="00751C69" w:rsidRDefault="002732AE" w:rsidP="002732AE">
      <w:pPr>
        <w:rPr>
          <w:rFonts w:ascii="Times New Roman" w:hAnsi="Times New Roman"/>
          <w:sz w:val="24"/>
          <w:szCs w:val="24"/>
        </w:rPr>
      </w:pPr>
    </w:p>
    <w:p w:rsidR="002732AE" w:rsidRPr="00751C69" w:rsidRDefault="002732AE" w:rsidP="002732AE">
      <w:pPr>
        <w:rPr>
          <w:rFonts w:ascii="Times New Roman" w:hAnsi="Times New Roman"/>
          <w:sz w:val="24"/>
          <w:szCs w:val="24"/>
        </w:rPr>
      </w:pPr>
    </w:p>
    <w:p w:rsidR="002732AE" w:rsidRPr="002732AE" w:rsidRDefault="002732AE" w:rsidP="002732AE"/>
    <w:p w:rsidR="002732AE" w:rsidRDefault="002732AE" w:rsidP="002732AE"/>
    <w:p w:rsidR="002732AE" w:rsidRDefault="002732AE" w:rsidP="002732AE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PRZYJMUJ</w:t>
      </w:r>
      <w:r>
        <w:rPr>
          <w:rFonts w:ascii="Times New Roman" w:hAnsi="Times New Roman"/>
          <w:sz w:val="24"/>
          <w:szCs w:val="24"/>
        </w:rPr>
        <w:t xml:space="preserve">Ę  </w:t>
      </w:r>
      <w:r w:rsidRPr="00666445">
        <w:rPr>
          <w:rFonts w:ascii="Times New Roman" w:hAnsi="Times New Roman"/>
          <w:sz w:val="24"/>
          <w:szCs w:val="24"/>
        </w:rPr>
        <w:t>DO STOSOWANIA</w:t>
      </w:r>
    </w:p>
    <w:p w:rsidR="00512254" w:rsidRDefault="00512254" w:rsidP="002732AE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</w:p>
    <w:p w:rsidR="00512254" w:rsidRPr="00666445" w:rsidRDefault="00512254" w:rsidP="002732AE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  <w:lang w:eastAsia="pl-PL"/>
        </w:rPr>
      </w:pPr>
    </w:p>
    <w:p w:rsidR="002732AE" w:rsidRPr="00666445" w:rsidRDefault="002732AE" w:rsidP="002732AE">
      <w:pPr>
        <w:tabs>
          <w:tab w:val="left" w:pos="5820"/>
        </w:tabs>
        <w:ind w:left="5670"/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……………………………………</w:t>
      </w:r>
      <w:r w:rsidRPr="00666445">
        <w:rPr>
          <w:rFonts w:ascii="Times New Roman" w:hAnsi="Times New Roman"/>
          <w:i/>
          <w:sz w:val="24"/>
          <w:szCs w:val="24"/>
        </w:rPr>
        <w:t xml:space="preserve"> WYKONAWCA</w:t>
      </w:r>
    </w:p>
    <w:p w:rsidR="009D3D31" w:rsidRPr="002732AE" w:rsidRDefault="009D3D31" w:rsidP="002732AE"/>
    <w:sectPr w:rsidR="009D3D31" w:rsidRPr="002732AE" w:rsidSect="005122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A5D"/>
    <w:rsid w:val="002732AE"/>
    <w:rsid w:val="002D5DE3"/>
    <w:rsid w:val="00512254"/>
    <w:rsid w:val="00554AA3"/>
    <w:rsid w:val="00713015"/>
    <w:rsid w:val="00736BBF"/>
    <w:rsid w:val="00751C69"/>
    <w:rsid w:val="007C3A5D"/>
    <w:rsid w:val="008309C2"/>
    <w:rsid w:val="00876E68"/>
    <w:rsid w:val="009D3D31"/>
    <w:rsid w:val="00F8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24A4"/>
  <w15:docId w15:val="{5BE6C3CF-9762-438A-AF31-05C4233B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3A5D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1C6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13</cp:revision>
  <cp:lastPrinted>2022-06-24T09:25:00Z</cp:lastPrinted>
  <dcterms:created xsi:type="dcterms:W3CDTF">2022-05-31T08:32:00Z</dcterms:created>
  <dcterms:modified xsi:type="dcterms:W3CDTF">2023-07-05T12:39:00Z</dcterms:modified>
</cp:coreProperties>
</file>