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6C" w:rsidRPr="00D50AA9" w:rsidRDefault="00856D56" w:rsidP="00F348DB">
      <w:pPr>
        <w:spacing w:after="240" w:line="276" w:lineRule="auto"/>
        <w:jc w:val="center"/>
        <w:rPr>
          <w:rFonts w:ascii="Arial" w:hAnsi="Arial" w:cs="Arial"/>
          <w:b/>
        </w:rPr>
      </w:pPr>
      <w:r w:rsidRPr="00D50AA9">
        <w:rPr>
          <w:rFonts w:ascii="Arial" w:hAnsi="Arial" w:cs="Arial"/>
          <w:b/>
          <w:sz w:val="24"/>
        </w:rPr>
        <w:t xml:space="preserve">Projekty </w:t>
      </w:r>
      <w:r w:rsidR="00F348DB" w:rsidRPr="00D50AA9">
        <w:rPr>
          <w:rFonts w:ascii="Arial" w:hAnsi="Arial" w:cs="Arial"/>
          <w:b/>
          <w:sz w:val="24"/>
        </w:rPr>
        <w:t xml:space="preserve">przewidziane do </w:t>
      </w:r>
      <w:r w:rsidRPr="00D50AA9">
        <w:rPr>
          <w:rFonts w:ascii="Arial" w:hAnsi="Arial" w:cs="Arial"/>
          <w:b/>
          <w:sz w:val="24"/>
        </w:rPr>
        <w:t>dofinansowan</w:t>
      </w:r>
      <w:r w:rsidR="00F348DB" w:rsidRPr="00D50AA9">
        <w:rPr>
          <w:rFonts w:ascii="Arial" w:hAnsi="Arial" w:cs="Arial"/>
          <w:b/>
          <w:sz w:val="24"/>
        </w:rPr>
        <w:t>ia</w:t>
      </w:r>
      <w:r w:rsidR="00D30254" w:rsidRPr="00D50AA9">
        <w:rPr>
          <w:rFonts w:ascii="Arial" w:hAnsi="Arial" w:cs="Arial"/>
          <w:b/>
          <w:sz w:val="24"/>
        </w:rPr>
        <w:t xml:space="preserve"> </w:t>
      </w:r>
      <w:r w:rsidRPr="00D50AA9">
        <w:rPr>
          <w:rFonts w:ascii="Arial" w:hAnsi="Arial" w:cs="Arial"/>
          <w:b/>
          <w:sz w:val="24"/>
        </w:rPr>
        <w:t>w 202</w:t>
      </w:r>
      <w:r w:rsidR="001421A7">
        <w:rPr>
          <w:rFonts w:ascii="Arial" w:hAnsi="Arial" w:cs="Arial"/>
          <w:b/>
          <w:sz w:val="24"/>
        </w:rPr>
        <w:t>4</w:t>
      </w:r>
      <w:r w:rsidRPr="00D50AA9">
        <w:rPr>
          <w:rFonts w:ascii="Arial" w:hAnsi="Arial" w:cs="Arial"/>
          <w:b/>
          <w:sz w:val="24"/>
        </w:rPr>
        <w:t xml:space="preserve"> roku w ramach</w:t>
      </w:r>
      <w:r w:rsidR="00D50AA9">
        <w:rPr>
          <w:rFonts w:ascii="Arial" w:hAnsi="Arial" w:cs="Arial"/>
          <w:b/>
          <w:sz w:val="24"/>
        </w:rPr>
        <w:br/>
      </w:r>
      <w:r w:rsidRPr="00D50AA9">
        <w:rPr>
          <w:rFonts w:ascii="Arial" w:hAnsi="Arial" w:cs="Arial"/>
          <w:b/>
          <w:sz w:val="24"/>
        </w:rPr>
        <w:t xml:space="preserve">„Rządowego programu ograniczania przestępczości i aspołecznych zachowań </w:t>
      </w:r>
      <w:r w:rsidR="00A97346" w:rsidRPr="00D50AA9">
        <w:rPr>
          <w:rFonts w:ascii="Arial" w:hAnsi="Arial" w:cs="Arial"/>
          <w:b/>
          <w:sz w:val="24"/>
        </w:rPr>
        <w:t>R</w:t>
      </w:r>
      <w:r w:rsidRPr="00D50AA9">
        <w:rPr>
          <w:rFonts w:ascii="Arial" w:hAnsi="Arial" w:cs="Arial"/>
          <w:b/>
          <w:sz w:val="24"/>
        </w:rPr>
        <w:t>azem bezpieczniej im. Władysława Stasiaka na lata 2022-2024”</w:t>
      </w:r>
      <w:r w:rsidR="00A97346" w:rsidRPr="00D50AA9">
        <w:rPr>
          <w:rFonts w:ascii="Arial" w:hAnsi="Arial" w:cs="Arial"/>
          <w:b/>
          <w:sz w:val="24"/>
        </w:rPr>
        <w:t xml:space="preserve"> </w:t>
      </w:r>
      <w:r w:rsidR="00F348DB" w:rsidRPr="00D50AA9">
        <w:rPr>
          <w:rFonts w:ascii="Arial" w:hAnsi="Arial" w:cs="Arial"/>
          <w:b/>
          <w:sz w:val="24"/>
        </w:rPr>
        <w:br/>
        <w:t>z w</w:t>
      </w:r>
      <w:r w:rsidR="00A97346" w:rsidRPr="00D50AA9">
        <w:rPr>
          <w:rFonts w:ascii="Arial" w:hAnsi="Arial" w:cs="Arial"/>
          <w:b/>
          <w:sz w:val="24"/>
        </w:rPr>
        <w:t>ojewództw</w:t>
      </w:r>
      <w:r w:rsidR="00F348DB" w:rsidRPr="00D50AA9">
        <w:rPr>
          <w:rFonts w:ascii="Arial" w:hAnsi="Arial" w:cs="Arial"/>
          <w:b/>
          <w:sz w:val="24"/>
        </w:rPr>
        <w:t>a</w:t>
      </w:r>
      <w:r w:rsidR="00A97346" w:rsidRPr="00D50AA9">
        <w:rPr>
          <w:rFonts w:ascii="Arial" w:hAnsi="Arial" w:cs="Arial"/>
          <w:b/>
          <w:sz w:val="24"/>
        </w:rPr>
        <w:t xml:space="preserve"> opolskie</w:t>
      </w:r>
      <w:r w:rsidR="00F348DB" w:rsidRPr="00D50AA9">
        <w:rPr>
          <w:rFonts w:ascii="Arial" w:hAnsi="Arial" w:cs="Arial"/>
          <w:b/>
          <w:sz w:val="24"/>
        </w:rPr>
        <w:t>go</w:t>
      </w:r>
    </w:p>
    <w:tbl>
      <w:tblPr>
        <w:tblpPr w:leftFromText="141" w:rightFromText="141" w:vertAnchor="text" w:tblpXSpec="center" w:tblpY="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61"/>
        <w:gridCol w:w="4649"/>
        <w:gridCol w:w="1474"/>
        <w:gridCol w:w="1134"/>
        <w:gridCol w:w="1143"/>
      </w:tblGrid>
      <w:tr w:rsidR="004A67DE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A97346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Poz. 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w</w:t>
            </w:r>
            <w:r w:rsidR="004A67DE"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MSWiA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Podmiot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Nazwa projektu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Kwota dofinansowania 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Środki własne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Kwota ogólna całościowa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1421A7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23.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1421A7" w:rsidP="001421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1421A7" w:rsidRDefault="001421A7" w:rsidP="001421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A7">
              <w:rPr>
                <w:rFonts w:ascii="Arial" w:hAnsi="Arial" w:cs="Arial"/>
                <w:sz w:val="18"/>
                <w:szCs w:val="18"/>
              </w:rPr>
              <w:t>„Poprawa bezpieczeństwa w ruchu drogowym Gminy Kędzierzyn-Koźle poprzez modernizację przejścia dla pieszych przy ul. Kozielskiej (w pobliżu stacji dializ)”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1421A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100 000 ,00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103 500,00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1421A7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24.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1421A7" w:rsidP="001421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1421A7" w:rsidRDefault="001421A7" w:rsidP="001421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A7">
              <w:rPr>
                <w:rFonts w:ascii="Arial" w:hAnsi="Arial" w:cs="Arial"/>
                <w:sz w:val="18"/>
                <w:szCs w:val="18"/>
              </w:rPr>
              <w:t>„Poprawa bezpieczeństwa w ruchu drogowym Gminy Kędzierzyn-Koźle poprzez modernizację przejścia dla pieszych przy ul. Chrobrego (obok Publicznego Przedszkola nr 12)”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1421A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95 500</w:t>
            </w: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99 000</w:t>
            </w:r>
            <w:r w:rsidRPr="00F348DB">
              <w:rPr>
                <w:rFonts w:ascii="Arial" w:hAnsi="Arial" w:cs="Arial"/>
                <w:sz w:val="18"/>
                <w:szCs w:val="16"/>
              </w:rPr>
              <w:t>,00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1421A7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60.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1421A7" w:rsidP="001421A7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Gmina Łambinowice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1421A7" w:rsidRDefault="001421A7" w:rsidP="001421A7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1421A7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„Bezpieczny Park – budowa systemu monitoringu wizyjnego”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6621E0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99 625,00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3 170,00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102 795,00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1421A7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78.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1421A7" w:rsidP="001421A7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Gmina Grodków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1421A7" w:rsidRDefault="001421A7" w:rsidP="001421A7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1421A7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„Bezpieczny Grodków - rozbudowa monitoringu wizyjnego i modernizacja przejścia dla pieszych”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6621E0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99 369,00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8 631,00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1421A7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108 000,00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6621E0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82.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Gmina Ozimek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„Modernizacja dwóch przejść dla pieszych na DW 463 w Ozimku. Bezpieczna droga do żłobka, przedszkola, szkoły i pracy – ul. Wyzwolenia 10 i 24)”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6621E0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100 000,00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16 300,00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116 300,00</w:t>
            </w:r>
          </w:p>
        </w:tc>
      </w:tr>
      <w:tr w:rsidR="001421A7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6621E0" w:rsidRDefault="006621E0" w:rsidP="001421A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91.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Gmina Strzelce Opolskie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„Poprawa bezpieczeństwa w ruchu drogowym gminy Strzelce Opolskie poprzez modernizację przejścia dla pieszych na ul. Marka Prawego w rejonie skrzyżowania z ul. Grunwaldzką”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421A7" w:rsidRPr="006621E0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14 040,00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1 000,00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1421A7" w:rsidRPr="00F348DB" w:rsidRDefault="006621E0" w:rsidP="006621E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15 040,00</w:t>
            </w:r>
          </w:p>
        </w:tc>
      </w:tr>
      <w:tr w:rsidR="006621E0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6621E0" w:rsidRDefault="006621E0" w:rsidP="006621E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6621E0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95.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6621E0" w:rsidRDefault="006621E0" w:rsidP="006621E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6621E0">
              <w:rPr>
                <w:rFonts w:ascii="Arial" w:hAnsi="Arial" w:cs="Arial"/>
                <w:color w:val="000000"/>
                <w:sz w:val="18"/>
                <w:szCs w:val="16"/>
              </w:rPr>
              <w:t>„Przejście z klasą – szeroko pojęte zwiększenie bezpieczeństwa na przejściu dla pieszych w ciągu drogi powiatowej nr 1820 O ul. Ligonia w Szymiszowie Osiedle – Etap I”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1 000,00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  <w:tr w:rsidR="006621E0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6621E0">
              <w:rPr>
                <w:rFonts w:ascii="Arial" w:hAnsi="Arial" w:cs="Arial"/>
                <w:color w:val="000000"/>
                <w:sz w:val="18"/>
                <w:szCs w:val="16"/>
              </w:rPr>
              <w:t>„Przejście z klasą – szeroko pojęte zwiększenie bezpieczeństwa na przejściu dla pieszych w ciągu drogi powiatowej nr 2283 O ul. Bolesława Chrobrego w m. Strzelce Opolskie – Etap V”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1 000,00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  <w:tr w:rsidR="006621E0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6621E0" w:rsidRPr="00F348DB" w:rsidRDefault="006621E0" w:rsidP="00B104D8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6621E0">
              <w:rPr>
                <w:rFonts w:ascii="Arial" w:hAnsi="Arial" w:cs="Arial"/>
                <w:color w:val="000000"/>
                <w:sz w:val="18"/>
                <w:szCs w:val="16"/>
              </w:rPr>
              <w:t>„Przejście z klasą – szeroko pojęte zwiększenie bezpieczeństwa na przejściu dla pieszych w ciągu drogi powiatowej nr 1815 O ul. Powstańców Śląskich w</w:t>
            </w:r>
            <w:r w:rsidR="00B104D8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  <w:bookmarkStart w:id="0" w:name="_GoBack"/>
            <w:bookmarkEnd w:id="0"/>
            <w:r w:rsidRPr="006621E0">
              <w:rPr>
                <w:rFonts w:ascii="Arial" w:hAnsi="Arial" w:cs="Arial"/>
                <w:color w:val="000000"/>
                <w:sz w:val="18"/>
                <w:szCs w:val="16"/>
              </w:rPr>
              <w:t>m. Izbicko – Etap IV”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621E0" w:rsidRPr="00F348DB" w:rsidRDefault="006621E0" w:rsidP="006621E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</w:tbl>
    <w:p w:rsidR="00856D56" w:rsidRDefault="00856D56" w:rsidP="00B104D8">
      <w:pPr>
        <w:spacing w:after="120" w:line="276" w:lineRule="auto"/>
        <w:rPr>
          <w:rFonts w:ascii="Arial" w:hAnsi="Arial" w:cs="Arial"/>
          <w:b/>
        </w:rPr>
      </w:pPr>
    </w:p>
    <w:sectPr w:rsidR="00856D56" w:rsidSect="004A67D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9CF"/>
    <w:multiLevelType w:val="hybridMultilevel"/>
    <w:tmpl w:val="6C545650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B7F"/>
    <w:multiLevelType w:val="hybridMultilevel"/>
    <w:tmpl w:val="B6240DC6"/>
    <w:lvl w:ilvl="0" w:tplc="82C893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6E1350"/>
    <w:multiLevelType w:val="hybridMultilevel"/>
    <w:tmpl w:val="2E280A9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4BD"/>
    <w:multiLevelType w:val="hybridMultilevel"/>
    <w:tmpl w:val="465CAB30"/>
    <w:lvl w:ilvl="0" w:tplc="F1FE465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60BE"/>
    <w:multiLevelType w:val="hybridMultilevel"/>
    <w:tmpl w:val="4E2C6FB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6AF309E"/>
    <w:multiLevelType w:val="hybridMultilevel"/>
    <w:tmpl w:val="90385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1DD"/>
    <w:multiLevelType w:val="hybridMultilevel"/>
    <w:tmpl w:val="F18E5BE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078CF"/>
    <w:multiLevelType w:val="hybridMultilevel"/>
    <w:tmpl w:val="AE903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04629"/>
    <w:multiLevelType w:val="hybridMultilevel"/>
    <w:tmpl w:val="A2307596"/>
    <w:lvl w:ilvl="0" w:tplc="7BB2F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823753"/>
    <w:multiLevelType w:val="hybridMultilevel"/>
    <w:tmpl w:val="73FC0284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80CB2"/>
    <w:multiLevelType w:val="hybridMultilevel"/>
    <w:tmpl w:val="7FE03AA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778A3"/>
    <w:multiLevelType w:val="hybridMultilevel"/>
    <w:tmpl w:val="0032FF46"/>
    <w:lvl w:ilvl="0" w:tplc="80DAC24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0FA6"/>
    <w:multiLevelType w:val="hybridMultilevel"/>
    <w:tmpl w:val="5C5463AC"/>
    <w:lvl w:ilvl="0" w:tplc="898E9E2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4B89"/>
    <w:multiLevelType w:val="hybridMultilevel"/>
    <w:tmpl w:val="8B526362"/>
    <w:lvl w:ilvl="0" w:tplc="F064F10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9541D"/>
    <w:multiLevelType w:val="hybridMultilevel"/>
    <w:tmpl w:val="B7642A6E"/>
    <w:lvl w:ilvl="0" w:tplc="51FC9EE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2139"/>
    <w:multiLevelType w:val="hybridMultilevel"/>
    <w:tmpl w:val="7CF8958A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14EFE"/>
    <w:multiLevelType w:val="hybridMultilevel"/>
    <w:tmpl w:val="549A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4E"/>
    <w:rsid w:val="00057A20"/>
    <w:rsid w:val="001421A7"/>
    <w:rsid w:val="001B58AF"/>
    <w:rsid w:val="00366D4E"/>
    <w:rsid w:val="00385714"/>
    <w:rsid w:val="004A67DE"/>
    <w:rsid w:val="006621E0"/>
    <w:rsid w:val="00824CF4"/>
    <w:rsid w:val="00851B6C"/>
    <w:rsid w:val="00856D56"/>
    <w:rsid w:val="008860A9"/>
    <w:rsid w:val="00A04815"/>
    <w:rsid w:val="00A348AA"/>
    <w:rsid w:val="00A72365"/>
    <w:rsid w:val="00A97346"/>
    <w:rsid w:val="00B104D8"/>
    <w:rsid w:val="00C3654F"/>
    <w:rsid w:val="00D30254"/>
    <w:rsid w:val="00D50AA9"/>
    <w:rsid w:val="00DA1037"/>
    <w:rsid w:val="00DB31D4"/>
    <w:rsid w:val="00DF412E"/>
    <w:rsid w:val="00E44C62"/>
    <w:rsid w:val="00E53EC0"/>
    <w:rsid w:val="00E678E1"/>
    <w:rsid w:val="00E803B4"/>
    <w:rsid w:val="00E83DF0"/>
    <w:rsid w:val="00ED23EF"/>
    <w:rsid w:val="00F14176"/>
    <w:rsid w:val="00F348DB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9E1F-688A-4AFD-A712-8FD1FF7E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ova" w:eastAsiaTheme="minorHAnsi" w:hAnsi="Arial Nov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6D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6D4E"/>
    <w:rPr>
      <w:rFonts w:ascii="Calibri" w:eastAsia="Times New Roman" w:hAnsi="Calibri" w:cs="Times New Roman"/>
      <w:lang w:eastAsia="pl-PL"/>
    </w:rPr>
  </w:style>
  <w:style w:type="table" w:styleId="Tabela-Siatka5">
    <w:name w:val="Table Grid 5"/>
    <w:basedOn w:val="Standardowy"/>
    <w:rsid w:val="00366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366D4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3B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3B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03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803B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E803B4"/>
  </w:style>
  <w:style w:type="character" w:customStyle="1" w:styleId="Pogrubienie1">
    <w:name w:val="Pogrubienie1"/>
    <w:rsid w:val="00E803B4"/>
    <w:rPr>
      <w:b/>
      <w:bCs/>
    </w:rPr>
  </w:style>
  <w:style w:type="paragraph" w:styleId="NormalnyWeb">
    <w:name w:val="Normal (Web)"/>
    <w:basedOn w:val="Normalny"/>
    <w:unhideWhenUsed/>
    <w:rsid w:val="00E8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E803B4"/>
  </w:style>
  <w:style w:type="paragraph" w:customStyle="1" w:styleId="Zawartotabeli">
    <w:name w:val="Zawartość tabeli"/>
    <w:basedOn w:val="Normalny"/>
    <w:rsid w:val="00E803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803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803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03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qFormat/>
    <w:rsid w:val="00E803B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E80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Jęglet-Smoczyńska</dc:creator>
  <cp:keywords/>
  <dc:description/>
  <cp:lastModifiedBy>Lesław Kolisz</cp:lastModifiedBy>
  <cp:revision>2</cp:revision>
  <cp:lastPrinted>2023-05-29T07:39:00Z</cp:lastPrinted>
  <dcterms:created xsi:type="dcterms:W3CDTF">2024-05-13T10:34:00Z</dcterms:created>
  <dcterms:modified xsi:type="dcterms:W3CDTF">2024-05-13T10:34:00Z</dcterms:modified>
</cp:coreProperties>
</file>