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A305B" w14:textId="2B036976" w:rsidR="00741DF1" w:rsidRPr="00253553" w:rsidRDefault="00741DF1" w:rsidP="00741DF1">
      <w:pPr>
        <w:shd w:val="clear" w:color="auto" w:fill="FFFFFF"/>
        <w:tabs>
          <w:tab w:val="left" w:pos="355"/>
        </w:tabs>
        <w:spacing w:line="360" w:lineRule="auto"/>
        <w:jc w:val="right"/>
        <w:rPr>
          <w:rFonts w:ascii="Arial" w:hAnsi="Arial" w:cs="Arial"/>
          <w:bCs/>
          <w:iCs/>
          <w:sz w:val="24"/>
          <w:szCs w:val="24"/>
        </w:rPr>
      </w:pPr>
      <w:r w:rsidRPr="00253553">
        <w:rPr>
          <w:rFonts w:ascii="Arial" w:hAnsi="Arial" w:cs="Arial"/>
          <w:bCs/>
          <w:iCs/>
          <w:sz w:val="24"/>
          <w:szCs w:val="24"/>
        </w:rPr>
        <w:t xml:space="preserve">Załącznik nr </w:t>
      </w:r>
      <w:r w:rsidR="006812E7" w:rsidRPr="00253553">
        <w:rPr>
          <w:rFonts w:ascii="Arial" w:hAnsi="Arial" w:cs="Arial"/>
          <w:bCs/>
          <w:iCs/>
          <w:sz w:val="24"/>
          <w:szCs w:val="24"/>
        </w:rPr>
        <w:t>2</w:t>
      </w:r>
      <w:r w:rsidRPr="00253553">
        <w:rPr>
          <w:rFonts w:ascii="Arial" w:hAnsi="Arial" w:cs="Arial"/>
          <w:bCs/>
          <w:iCs/>
          <w:sz w:val="24"/>
          <w:szCs w:val="24"/>
        </w:rPr>
        <w:t xml:space="preserve"> do zapytania ofertowego</w:t>
      </w:r>
    </w:p>
    <w:p w14:paraId="131DE1D0" w14:textId="77777777" w:rsidR="00741DF1" w:rsidRPr="00253553" w:rsidRDefault="00741DF1" w:rsidP="003E3FB1">
      <w:pPr>
        <w:shd w:val="clear" w:color="auto" w:fill="FFFFFF"/>
        <w:tabs>
          <w:tab w:val="left" w:pos="355"/>
        </w:tabs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253553">
        <w:rPr>
          <w:rFonts w:ascii="Arial" w:hAnsi="Arial" w:cs="Arial"/>
          <w:b/>
          <w:bCs/>
          <w:iCs/>
          <w:sz w:val="24"/>
          <w:szCs w:val="24"/>
        </w:rPr>
        <w:t>Kryteria oceny ofert</w:t>
      </w:r>
    </w:p>
    <w:p w14:paraId="7C6C985D" w14:textId="77777777" w:rsidR="00741DF1" w:rsidRPr="00253553" w:rsidRDefault="00741DF1" w:rsidP="00741DF1">
      <w:pPr>
        <w:shd w:val="clear" w:color="auto" w:fill="FFFFFF"/>
        <w:tabs>
          <w:tab w:val="left" w:pos="355"/>
        </w:tabs>
        <w:spacing w:line="360" w:lineRule="auto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6D1E23A4" w14:textId="77777777" w:rsidR="00741DF1" w:rsidRPr="00253553" w:rsidRDefault="00741DF1" w:rsidP="00741DF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iCs/>
          <w:sz w:val="24"/>
          <w:szCs w:val="24"/>
        </w:rPr>
      </w:pPr>
      <w:r w:rsidRPr="00253553">
        <w:rPr>
          <w:rFonts w:ascii="Arial" w:hAnsi="Arial" w:cs="Arial"/>
          <w:iCs/>
          <w:sz w:val="24"/>
          <w:szCs w:val="24"/>
        </w:rPr>
        <w:t>Oceniane będą wyłącznie oferty niepodlegające odrzuceniu.</w:t>
      </w:r>
    </w:p>
    <w:p w14:paraId="384A2E29" w14:textId="77777777" w:rsidR="00741DF1" w:rsidRPr="00253553" w:rsidRDefault="00741DF1" w:rsidP="00741DF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iCs/>
          <w:sz w:val="24"/>
          <w:szCs w:val="24"/>
        </w:rPr>
      </w:pPr>
      <w:r w:rsidRPr="00253553">
        <w:rPr>
          <w:rFonts w:ascii="Arial" w:hAnsi="Arial" w:cs="Arial"/>
          <w:iCs/>
          <w:sz w:val="24"/>
          <w:szCs w:val="24"/>
        </w:rPr>
        <w:t>Oferty zostaną ocenione przez Zamawiającego w oparciu o następujące kryteria i ich znaczenie:</w:t>
      </w:r>
    </w:p>
    <w:p w14:paraId="10D99DCF" w14:textId="1FAD73CB" w:rsidR="00741DF1" w:rsidRPr="00253553" w:rsidRDefault="00741DF1" w:rsidP="00253553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1997"/>
        <w:gridCol w:w="1997"/>
        <w:gridCol w:w="1997"/>
      </w:tblGrid>
      <w:tr w:rsidR="00253553" w:rsidRPr="00253553" w14:paraId="245ADD1A" w14:textId="77777777" w:rsidTr="003427E4">
        <w:trPr>
          <w:trHeight w:val="312"/>
          <w:jc w:val="center"/>
        </w:trPr>
        <w:tc>
          <w:tcPr>
            <w:tcW w:w="1997" w:type="dxa"/>
          </w:tcPr>
          <w:p w14:paraId="5C79909B" w14:textId="77777777" w:rsidR="00253553" w:rsidRPr="00253553" w:rsidRDefault="00253553" w:rsidP="00253553">
            <w:pPr>
              <w:pStyle w:val="Default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25355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Lp. </w:t>
            </w:r>
          </w:p>
        </w:tc>
        <w:tc>
          <w:tcPr>
            <w:tcW w:w="1997" w:type="dxa"/>
          </w:tcPr>
          <w:p w14:paraId="3EAD62F3" w14:textId="77777777" w:rsidR="00253553" w:rsidRPr="00253553" w:rsidRDefault="00253553" w:rsidP="00253553">
            <w:pPr>
              <w:pStyle w:val="Default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25355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Nazwa kryterium </w:t>
            </w:r>
          </w:p>
        </w:tc>
        <w:tc>
          <w:tcPr>
            <w:tcW w:w="1997" w:type="dxa"/>
          </w:tcPr>
          <w:p w14:paraId="1CB9D98C" w14:textId="77777777" w:rsidR="00253553" w:rsidRPr="00253553" w:rsidRDefault="00253553" w:rsidP="00253553">
            <w:pPr>
              <w:pStyle w:val="Default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25355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Znaczenie (%) </w:t>
            </w:r>
          </w:p>
        </w:tc>
        <w:tc>
          <w:tcPr>
            <w:tcW w:w="1997" w:type="dxa"/>
          </w:tcPr>
          <w:p w14:paraId="20DB9E76" w14:textId="77777777" w:rsidR="00253553" w:rsidRPr="00253553" w:rsidRDefault="00253553" w:rsidP="00253553">
            <w:pPr>
              <w:pStyle w:val="Default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25355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Maksymalna liczba punktów możliwych do uzyskania w danym kryterium </w:t>
            </w:r>
          </w:p>
        </w:tc>
      </w:tr>
      <w:tr w:rsidR="00253553" w:rsidRPr="00253553" w14:paraId="0B01536F" w14:textId="77777777" w:rsidTr="003427E4">
        <w:trPr>
          <w:trHeight w:val="88"/>
          <w:jc w:val="center"/>
        </w:trPr>
        <w:tc>
          <w:tcPr>
            <w:tcW w:w="1997" w:type="dxa"/>
          </w:tcPr>
          <w:p w14:paraId="4CE0E5D1" w14:textId="77777777" w:rsidR="00253553" w:rsidRPr="00253553" w:rsidRDefault="00253553" w:rsidP="00253553">
            <w:pPr>
              <w:pStyle w:val="Default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253553">
              <w:rPr>
                <w:rFonts w:ascii="Arial" w:hAnsi="Arial" w:cs="Arial"/>
                <w:sz w:val="19"/>
                <w:szCs w:val="19"/>
              </w:rPr>
              <w:t xml:space="preserve">1. </w:t>
            </w:r>
          </w:p>
        </w:tc>
        <w:tc>
          <w:tcPr>
            <w:tcW w:w="1997" w:type="dxa"/>
          </w:tcPr>
          <w:p w14:paraId="6ADD65AE" w14:textId="77777777" w:rsidR="00253553" w:rsidRPr="000A262D" w:rsidRDefault="00253553" w:rsidP="0025355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A262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Cena </w:t>
            </w:r>
          </w:p>
        </w:tc>
        <w:tc>
          <w:tcPr>
            <w:tcW w:w="1997" w:type="dxa"/>
          </w:tcPr>
          <w:p w14:paraId="4A92AD7C" w14:textId="77777777" w:rsidR="00253553" w:rsidRPr="00253553" w:rsidRDefault="00253553" w:rsidP="00253553">
            <w:pPr>
              <w:pStyle w:val="Default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253553">
              <w:rPr>
                <w:rFonts w:ascii="Arial" w:hAnsi="Arial" w:cs="Arial"/>
                <w:sz w:val="19"/>
                <w:szCs w:val="19"/>
              </w:rPr>
              <w:t xml:space="preserve">60% </w:t>
            </w:r>
          </w:p>
        </w:tc>
        <w:tc>
          <w:tcPr>
            <w:tcW w:w="1997" w:type="dxa"/>
          </w:tcPr>
          <w:p w14:paraId="78164FD3" w14:textId="77777777" w:rsidR="00253553" w:rsidRPr="00253553" w:rsidRDefault="00253553" w:rsidP="00253553">
            <w:pPr>
              <w:pStyle w:val="Default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253553">
              <w:rPr>
                <w:rFonts w:ascii="Arial" w:hAnsi="Arial" w:cs="Arial"/>
                <w:sz w:val="19"/>
                <w:szCs w:val="19"/>
              </w:rPr>
              <w:t xml:space="preserve">60 </w:t>
            </w:r>
          </w:p>
        </w:tc>
      </w:tr>
      <w:tr w:rsidR="00253553" w:rsidRPr="00253553" w14:paraId="33EF0DC9" w14:textId="77777777" w:rsidTr="003427E4">
        <w:trPr>
          <w:trHeight w:val="88"/>
          <w:jc w:val="center"/>
        </w:trPr>
        <w:tc>
          <w:tcPr>
            <w:tcW w:w="1997" w:type="dxa"/>
          </w:tcPr>
          <w:p w14:paraId="4CEA6D84" w14:textId="77777777" w:rsidR="00253553" w:rsidRPr="00253553" w:rsidRDefault="00253553" w:rsidP="00253553">
            <w:pPr>
              <w:pStyle w:val="Default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253553">
              <w:rPr>
                <w:rFonts w:ascii="Arial" w:hAnsi="Arial" w:cs="Arial"/>
                <w:sz w:val="19"/>
                <w:szCs w:val="19"/>
              </w:rPr>
              <w:t xml:space="preserve">2. </w:t>
            </w:r>
          </w:p>
        </w:tc>
        <w:tc>
          <w:tcPr>
            <w:tcW w:w="1997" w:type="dxa"/>
          </w:tcPr>
          <w:p w14:paraId="58783087" w14:textId="77777777" w:rsidR="00253553" w:rsidRPr="000A262D" w:rsidRDefault="00253553" w:rsidP="0025355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A262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Doświadczenie Wykonawcy </w:t>
            </w:r>
          </w:p>
        </w:tc>
        <w:tc>
          <w:tcPr>
            <w:tcW w:w="1997" w:type="dxa"/>
          </w:tcPr>
          <w:p w14:paraId="15EA8123" w14:textId="469300AF" w:rsidR="00253553" w:rsidRPr="00253553" w:rsidRDefault="001B430E" w:rsidP="00253553">
            <w:pPr>
              <w:pStyle w:val="Default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  <w:r w:rsidR="00253553" w:rsidRPr="00253553">
              <w:rPr>
                <w:rFonts w:ascii="Arial" w:hAnsi="Arial" w:cs="Arial"/>
                <w:sz w:val="19"/>
                <w:szCs w:val="19"/>
              </w:rPr>
              <w:t xml:space="preserve">0% </w:t>
            </w:r>
          </w:p>
        </w:tc>
        <w:tc>
          <w:tcPr>
            <w:tcW w:w="1997" w:type="dxa"/>
          </w:tcPr>
          <w:p w14:paraId="6068EA3D" w14:textId="372C686E" w:rsidR="00253553" w:rsidRPr="00253553" w:rsidRDefault="001B430E" w:rsidP="00253553">
            <w:pPr>
              <w:pStyle w:val="Default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  <w:r w:rsidR="00253553" w:rsidRPr="00253553">
              <w:rPr>
                <w:rFonts w:ascii="Arial" w:hAnsi="Arial" w:cs="Arial"/>
                <w:sz w:val="19"/>
                <w:szCs w:val="19"/>
              </w:rPr>
              <w:t xml:space="preserve">0 </w:t>
            </w:r>
          </w:p>
        </w:tc>
      </w:tr>
    </w:tbl>
    <w:p w14:paraId="57732E92" w14:textId="77777777" w:rsidR="00253553" w:rsidRPr="00253553" w:rsidRDefault="00253553" w:rsidP="00253553">
      <w:pPr>
        <w:spacing w:line="360" w:lineRule="auto"/>
        <w:rPr>
          <w:rFonts w:ascii="Arial" w:hAnsi="Arial" w:cs="Arial"/>
          <w:sz w:val="24"/>
          <w:szCs w:val="24"/>
        </w:rPr>
      </w:pPr>
    </w:p>
    <w:p w14:paraId="78CE7BE4" w14:textId="77777777" w:rsidR="00253553" w:rsidRPr="00253553" w:rsidRDefault="00253553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sz w:val="24"/>
          <w:szCs w:val="24"/>
        </w:rPr>
        <w:t xml:space="preserve">1) Opis kryterium </w:t>
      </w:r>
      <w:r w:rsidRPr="00253553">
        <w:rPr>
          <w:rFonts w:ascii="Arial" w:hAnsi="Arial" w:cs="Arial"/>
          <w:b/>
          <w:bCs/>
          <w:sz w:val="24"/>
          <w:szCs w:val="24"/>
        </w:rPr>
        <w:t xml:space="preserve">„Cena” (K1), </w:t>
      </w:r>
      <w:r w:rsidRPr="00253553">
        <w:rPr>
          <w:rFonts w:ascii="Arial" w:hAnsi="Arial" w:cs="Arial"/>
          <w:sz w:val="24"/>
          <w:szCs w:val="24"/>
        </w:rPr>
        <w:t xml:space="preserve">którym będzie kierował się Zamawiający przy wyborze oferty oraz sposób oceny ofert. </w:t>
      </w:r>
    </w:p>
    <w:p w14:paraId="2473C667" w14:textId="77777777" w:rsidR="00253553" w:rsidRPr="00253553" w:rsidRDefault="00253553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sz w:val="24"/>
          <w:szCs w:val="24"/>
        </w:rPr>
        <w:t xml:space="preserve">Kryterium zostanie ocenione w skali punktowej do 60 punktów, w taki sposób, że oferta najtańsza uzyska 60 punktów, pozostałe oferty otrzymają proporcjonalnie mniej punktów. </w:t>
      </w:r>
    </w:p>
    <w:p w14:paraId="088F188A" w14:textId="77777777" w:rsidR="00253553" w:rsidRPr="00253553" w:rsidRDefault="00253553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b/>
          <w:bCs/>
          <w:sz w:val="24"/>
          <w:szCs w:val="24"/>
        </w:rPr>
        <w:t xml:space="preserve">Punkty za cenę zostaną wyliczone według następującego wzoru: </w:t>
      </w:r>
    </w:p>
    <w:p w14:paraId="74AD25AB" w14:textId="77777777" w:rsidR="00253553" w:rsidRPr="00253553" w:rsidRDefault="00253553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sz w:val="24"/>
          <w:szCs w:val="24"/>
        </w:rPr>
        <w:t xml:space="preserve">                                                  cena najniższa </w:t>
      </w:r>
    </w:p>
    <w:p w14:paraId="318B1286" w14:textId="77777777" w:rsidR="00253553" w:rsidRPr="00253553" w:rsidRDefault="00253553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sz w:val="24"/>
          <w:szCs w:val="24"/>
        </w:rPr>
        <w:t xml:space="preserve">liczba punktów = ----------------------------------------------------- x 60 pkt </w:t>
      </w:r>
    </w:p>
    <w:p w14:paraId="3F526CD5" w14:textId="77777777" w:rsidR="00253553" w:rsidRPr="00253553" w:rsidRDefault="00253553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sz w:val="24"/>
          <w:szCs w:val="24"/>
        </w:rPr>
        <w:t xml:space="preserve">                                            cena badanej oferty </w:t>
      </w:r>
    </w:p>
    <w:p w14:paraId="5825EC29" w14:textId="08B4F33C" w:rsidR="00253553" w:rsidRPr="00253553" w:rsidRDefault="00253553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sz w:val="24"/>
          <w:szCs w:val="24"/>
        </w:rPr>
        <w:t xml:space="preserve">Punkty zostaną zaokrąglone do dwóch miejsc po przecinku. </w:t>
      </w:r>
    </w:p>
    <w:p w14:paraId="68E61DE0" w14:textId="77777777" w:rsidR="00253553" w:rsidRPr="00253553" w:rsidRDefault="00253553" w:rsidP="00253553">
      <w:pPr>
        <w:spacing w:line="360" w:lineRule="auto"/>
        <w:jc w:val="both"/>
        <w:rPr>
          <w:rFonts w:ascii="Arial" w:hAnsi="Arial" w:cs="Arial"/>
        </w:rPr>
      </w:pPr>
    </w:p>
    <w:p w14:paraId="41E1D75B" w14:textId="77777777" w:rsidR="00253553" w:rsidRPr="00253553" w:rsidRDefault="00253553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sz w:val="24"/>
          <w:szCs w:val="24"/>
        </w:rPr>
        <w:t xml:space="preserve">2) Opis kryterium </w:t>
      </w:r>
      <w:r w:rsidRPr="00253553">
        <w:rPr>
          <w:rFonts w:ascii="Arial" w:hAnsi="Arial" w:cs="Arial"/>
          <w:b/>
          <w:bCs/>
          <w:sz w:val="24"/>
          <w:szCs w:val="24"/>
        </w:rPr>
        <w:t>„Doświadczenie Wykonawcy” (K2)</w:t>
      </w:r>
      <w:r w:rsidRPr="00253553">
        <w:rPr>
          <w:rFonts w:ascii="Arial" w:hAnsi="Arial" w:cs="Arial"/>
          <w:sz w:val="24"/>
          <w:szCs w:val="24"/>
        </w:rPr>
        <w:t xml:space="preserve">, którym będzie kierował się Zamawiający przy wyborze oferty oraz sposób oceny ofert. </w:t>
      </w:r>
    </w:p>
    <w:p w14:paraId="100F9E92" w14:textId="77777777" w:rsidR="00253553" w:rsidRPr="00253553" w:rsidRDefault="00253553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sz w:val="24"/>
          <w:szCs w:val="24"/>
        </w:rPr>
        <w:t>Kryterium zostanie ocenione na podstawie załączonego do oferty wykazu dodatkowego doświadczenia Wykonawcy. W wykazie usług dodatkowych mają być wskazane usługi inne niż usługi wskazane przez Wykonawcę w wykazie wykonanych usług składanym przez Wykonawcę na potwierdzenie spełniania warunku udziału w postępowaniu.</w:t>
      </w:r>
    </w:p>
    <w:p w14:paraId="37176080" w14:textId="23A91779" w:rsidR="000A262D" w:rsidRDefault="00253553" w:rsidP="000A262D">
      <w:pPr>
        <w:spacing w:line="360" w:lineRule="auto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sz w:val="24"/>
          <w:szCs w:val="24"/>
        </w:rPr>
        <w:lastRenderedPageBreak/>
        <w:t xml:space="preserve">W ww. wykazie Wykonawca winien wskazać usługi wykonane w ciągu ostatnich trzech lat przed upływem terminu składania ofert, a jeżeli okres prowadzenia działalności jest krótszy - w tym okresie, polegające na </w:t>
      </w:r>
      <w:r w:rsidR="000A262D" w:rsidRPr="000A262D">
        <w:rPr>
          <w:rFonts w:ascii="Arial" w:hAnsi="Arial" w:cs="Arial"/>
          <w:sz w:val="24"/>
          <w:szCs w:val="24"/>
        </w:rPr>
        <w:t xml:space="preserve">organizacji spotkania/konferencji itp. dla minimum 200 osób obejmujące zapewnienie sali konferencyjnej oraz wyżywienia. </w:t>
      </w:r>
    </w:p>
    <w:p w14:paraId="63EECA5E" w14:textId="5AD673B4" w:rsidR="000A262D" w:rsidRDefault="000A262D" w:rsidP="000A262D">
      <w:pPr>
        <w:spacing w:line="360" w:lineRule="auto"/>
        <w:rPr>
          <w:rFonts w:ascii="Arial" w:hAnsi="Arial" w:cs="Arial"/>
          <w:sz w:val="24"/>
          <w:szCs w:val="24"/>
        </w:rPr>
      </w:pPr>
    </w:p>
    <w:p w14:paraId="572BD851" w14:textId="77777777" w:rsidR="000A262D" w:rsidRPr="000A262D" w:rsidRDefault="000A262D" w:rsidP="000A262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0A262D">
        <w:rPr>
          <w:rFonts w:ascii="Arial" w:hAnsi="Arial" w:cs="Arial"/>
          <w:bCs/>
          <w:sz w:val="24"/>
          <w:szCs w:val="24"/>
        </w:rPr>
        <w:t>Dowodami potwierdzającymi, że usługi zostały wykonane należycie są:</w:t>
      </w:r>
    </w:p>
    <w:p w14:paraId="481678DC" w14:textId="77777777" w:rsidR="000A262D" w:rsidRPr="000A262D" w:rsidRDefault="000A262D" w:rsidP="000A262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0A262D">
        <w:rPr>
          <w:rFonts w:ascii="Arial" w:hAnsi="Arial" w:cs="Arial"/>
          <w:sz w:val="24"/>
          <w:szCs w:val="24"/>
        </w:rPr>
        <w:t>a) referencje lub inne dokumenty wystawione lub podpisane przez podmiot, na rzecz którego usługi były wykonywane, potwierdzające ich należyte wykonanie;</w:t>
      </w:r>
    </w:p>
    <w:p w14:paraId="21277D2B" w14:textId="77777777" w:rsidR="000A262D" w:rsidRPr="000A262D" w:rsidRDefault="000A262D" w:rsidP="000A262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0A262D">
        <w:rPr>
          <w:rFonts w:ascii="Arial" w:hAnsi="Arial" w:cs="Arial"/>
          <w:sz w:val="24"/>
          <w:szCs w:val="24"/>
        </w:rPr>
        <w:t>b) oświadczenie Wykonawcy, że usługi wskazane w wykazie wykonanych usług zostały wykonane w sposób należyty - jeżeli z uzasadnionych przyczyn o obiektywnym charakterze, Wykonawca nie jest w stanie uzyskać referencji bądź dokumentów, o których mowa w lit. a. W przypadku, gdy Wykonawca składa przedmiotowe oświadczenie, zobowiązany jest podać przyczyny braku możliwości uzyskania referencji bądź dokumentów potwierdzających należyte wykonanie usług.</w:t>
      </w:r>
    </w:p>
    <w:p w14:paraId="02F9AE05" w14:textId="77777777" w:rsidR="000A262D" w:rsidRPr="000A262D" w:rsidRDefault="000A262D" w:rsidP="000A262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</w:rPr>
      </w:pPr>
      <w:r w:rsidRPr="000A262D">
        <w:rPr>
          <w:rFonts w:ascii="Arial" w:hAnsi="Arial" w:cs="Arial"/>
          <w:sz w:val="24"/>
          <w:szCs w:val="24"/>
        </w:rPr>
        <w:t>W przypadku gdy Wykonawca w wykazie wykonanych usług zawarł usługi, które były wykonane na rzecz Zamawiającego, Wykonawca nie ma obowiązku przedkładania dowodów potwierdzających wykonanie tych usług.</w:t>
      </w:r>
    </w:p>
    <w:p w14:paraId="1E4C6EBB" w14:textId="2E6CB3AB" w:rsidR="00253553" w:rsidRDefault="00253553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sz w:val="24"/>
          <w:szCs w:val="24"/>
        </w:rPr>
        <w:t xml:space="preserve">Jeżeli Wykonawca nie załączy dokumentu poświadczającego należyte wykonanie danej usługi lub z dokumentów tych nie będzie wynikało, że usługa została wykonana należycie, to w takim przypadku Zamawiający nie przyzna Wykonawcy punktów za tę usługę. </w:t>
      </w:r>
    </w:p>
    <w:p w14:paraId="7540C523" w14:textId="7A4D6676" w:rsidR="00253553" w:rsidRPr="00253553" w:rsidRDefault="00253553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sz w:val="24"/>
          <w:szCs w:val="24"/>
        </w:rPr>
        <w:t xml:space="preserve">Kryterium zostanie ocenione w skali punktowej do </w:t>
      </w:r>
      <w:r w:rsidR="001B430E">
        <w:rPr>
          <w:rFonts w:ascii="Arial" w:hAnsi="Arial" w:cs="Arial"/>
          <w:sz w:val="24"/>
          <w:szCs w:val="24"/>
        </w:rPr>
        <w:t>4</w:t>
      </w:r>
      <w:r w:rsidRPr="00253553">
        <w:rPr>
          <w:rFonts w:ascii="Arial" w:hAnsi="Arial" w:cs="Arial"/>
          <w:sz w:val="24"/>
          <w:szCs w:val="24"/>
        </w:rPr>
        <w:t xml:space="preserve">0 punktów, według poniższej punktacji: </w:t>
      </w:r>
    </w:p>
    <w:p w14:paraId="50D7BB50" w14:textId="3DAF073F" w:rsidR="00253553" w:rsidRDefault="00253553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sz w:val="24"/>
          <w:szCs w:val="24"/>
        </w:rPr>
        <w:t xml:space="preserve">- 1 - 2 dodatkowe usługi – 20 pkt, </w:t>
      </w:r>
    </w:p>
    <w:p w14:paraId="7EB5DA11" w14:textId="7DE4885B" w:rsidR="001B430E" w:rsidRPr="00253553" w:rsidRDefault="001B430E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- 3 dodatkowe usługi – 30 pkt,</w:t>
      </w:r>
    </w:p>
    <w:p w14:paraId="7F39BF9B" w14:textId="70963D77" w:rsidR="00253553" w:rsidRPr="00253553" w:rsidRDefault="00253553" w:rsidP="0025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553">
        <w:rPr>
          <w:rFonts w:ascii="Arial" w:hAnsi="Arial" w:cs="Arial"/>
          <w:sz w:val="24"/>
          <w:szCs w:val="24"/>
        </w:rPr>
        <w:t xml:space="preserve">- </w:t>
      </w:r>
      <w:r w:rsidR="001B430E">
        <w:rPr>
          <w:rFonts w:ascii="Arial" w:hAnsi="Arial" w:cs="Arial"/>
          <w:sz w:val="24"/>
          <w:szCs w:val="24"/>
        </w:rPr>
        <w:t>4</w:t>
      </w:r>
      <w:r w:rsidRPr="00253553">
        <w:rPr>
          <w:rFonts w:ascii="Arial" w:hAnsi="Arial" w:cs="Arial"/>
          <w:sz w:val="24"/>
          <w:szCs w:val="24"/>
        </w:rPr>
        <w:t xml:space="preserve"> i więcej dodatkowych usług– </w:t>
      </w:r>
      <w:r w:rsidR="001B430E">
        <w:rPr>
          <w:rFonts w:ascii="Arial" w:hAnsi="Arial" w:cs="Arial"/>
          <w:sz w:val="24"/>
          <w:szCs w:val="24"/>
        </w:rPr>
        <w:t>40</w:t>
      </w:r>
      <w:r w:rsidRPr="00253553">
        <w:rPr>
          <w:rFonts w:ascii="Arial" w:hAnsi="Arial" w:cs="Arial"/>
          <w:sz w:val="24"/>
          <w:szCs w:val="24"/>
        </w:rPr>
        <w:t xml:space="preserve"> pkt. </w:t>
      </w:r>
    </w:p>
    <w:p w14:paraId="47CBEFE3" w14:textId="75BEA5C3" w:rsidR="00253553" w:rsidRDefault="00253553" w:rsidP="00253553">
      <w:pPr>
        <w:jc w:val="both"/>
      </w:pPr>
    </w:p>
    <w:p w14:paraId="69165EB8" w14:textId="77777777" w:rsidR="002D74D7" w:rsidRPr="002D74D7" w:rsidRDefault="002D74D7" w:rsidP="002D74D7">
      <w:pPr>
        <w:spacing w:line="360" w:lineRule="auto"/>
        <w:rPr>
          <w:rFonts w:ascii="Arial" w:hAnsi="Arial" w:cs="Arial"/>
          <w:sz w:val="24"/>
          <w:szCs w:val="24"/>
        </w:rPr>
      </w:pPr>
    </w:p>
    <w:p w14:paraId="66EF8B70" w14:textId="77777777" w:rsidR="002D74D7" w:rsidRPr="002D74D7" w:rsidRDefault="002D74D7" w:rsidP="002D74D7">
      <w:pPr>
        <w:spacing w:line="360" w:lineRule="auto"/>
        <w:rPr>
          <w:rFonts w:ascii="Arial" w:hAnsi="Arial" w:cs="Arial"/>
          <w:sz w:val="24"/>
          <w:szCs w:val="24"/>
        </w:rPr>
      </w:pPr>
      <w:r w:rsidRPr="002D74D7">
        <w:rPr>
          <w:rFonts w:ascii="Arial" w:hAnsi="Arial" w:cs="Arial"/>
          <w:sz w:val="24"/>
          <w:szCs w:val="24"/>
        </w:rPr>
        <w:t xml:space="preserve">Ogólna ocena danej oferty zostanie obliczona wg następującego wzoru: </w:t>
      </w:r>
    </w:p>
    <w:p w14:paraId="0EC53F47" w14:textId="1D8731AF" w:rsidR="002D74D7" w:rsidRPr="002D74D7" w:rsidRDefault="002D74D7" w:rsidP="002D74D7">
      <w:pPr>
        <w:spacing w:line="360" w:lineRule="auto"/>
        <w:rPr>
          <w:rFonts w:ascii="Arial" w:hAnsi="Arial" w:cs="Arial"/>
          <w:sz w:val="24"/>
          <w:szCs w:val="24"/>
        </w:rPr>
      </w:pPr>
      <w:r w:rsidRPr="002D74D7">
        <w:rPr>
          <w:rFonts w:ascii="Arial" w:hAnsi="Arial" w:cs="Arial"/>
          <w:b/>
          <w:bCs/>
          <w:sz w:val="24"/>
          <w:szCs w:val="24"/>
        </w:rPr>
        <w:t xml:space="preserve">W= K1 + K2 </w:t>
      </w:r>
    </w:p>
    <w:sectPr w:rsidR="002D74D7" w:rsidRPr="002D7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5589D" w14:textId="77777777" w:rsidR="00537AA4" w:rsidRDefault="00537AA4" w:rsidP="00741DF1">
      <w:r>
        <w:separator/>
      </w:r>
    </w:p>
  </w:endnote>
  <w:endnote w:type="continuationSeparator" w:id="0">
    <w:p w14:paraId="2BB53A26" w14:textId="77777777" w:rsidR="00537AA4" w:rsidRDefault="00537AA4" w:rsidP="0074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24401" w14:textId="77777777" w:rsidR="00537AA4" w:rsidRDefault="00537AA4" w:rsidP="00741DF1">
      <w:r>
        <w:separator/>
      </w:r>
    </w:p>
  </w:footnote>
  <w:footnote w:type="continuationSeparator" w:id="0">
    <w:p w14:paraId="6C0C314D" w14:textId="77777777" w:rsidR="00537AA4" w:rsidRDefault="00537AA4" w:rsidP="0074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50522"/>
    <w:multiLevelType w:val="multilevel"/>
    <w:tmpl w:val="7254859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125C"/>
    <w:multiLevelType w:val="hybridMultilevel"/>
    <w:tmpl w:val="685E4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B2DA7"/>
    <w:multiLevelType w:val="hybridMultilevel"/>
    <w:tmpl w:val="4A864B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CBDEBE24">
      <w:start w:val="1"/>
      <w:numFmt w:val="lowerLetter"/>
      <w:lvlText w:val="%2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8EF603D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00F87"/>
    <w:multiLevelType w:val="hybridMultilevel"/>
    <w:tmpl w:val="AB8C8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D6809"/>
    <w:multiLevelType w:val="multilevel"/>
    <w:tmpl w:val="FF0E524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4F0B"/>
    <w:multiLevelType w:val="hybridMultilevel"/>
    <w:tmpl w:val="CD20D35C"/>
    <w:lvl w:ilvl="0" w:tplc="5D469A98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  <w:sz w:val="24"/>
        <w:szCs w:val="24"/>
      </w:rPr>
    </w:lvl>
    <w:lvl w:ilvl="1" w:tplc="4CCCC524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4A5E535C">
      <w:start w:val="1"/>
      <w:numFmt w:val="lowerLetter"/>
      <w:lvlText w:val="%3)"/>
      <w:lvlJc w:val="left"/>
      <w:pPr>
        <w:ind w:left="29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7BEB2A57"/>
    <w:multiLevelType w:val="hybridMultilevel"/>
    <w:tmpl w:val="29062792"/>
    <w:lvl w:ilvl="0" w:tplc="4CCCC5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F1"/>
    <w:rsid w:val="000A262D"/>
    <w:rsid w:val="00144490"/>
    <w:rsid w:val="001B430E"/>
    <w:rsid w:val="00223C14"/>
    <w:rsid w:val="00253553"/>
    <w:rsid w:val="002D74D7"/>
    <w:rsid w:val="003E3FB1"/>
    <w:rsid w:val="004112FC"/>
    <w:rsid w:val="00416E2F"/>
    <w:rsid w:val="00537AA4"/>
    <w:rsid w:val="0056069B"/>
    <w:rsid w:val="0064063E"/>
    <w:rsid w:val="006812E7"/>
    <w:rsid w:val="00694279"/>
    <w:rsid w:val="007171CC"/>
    <w:rsid w:val="00741DF1"/>
    <w:rsid w:val="00790E56"/>
    <w:rsid w:val="008039AC"/>
    <w:rsid w:val="00817A1E"/>
    <w:rsid w:val="00830C45"/>
    <w:rsid w:val="0093656F"/>
    <w:rsid w:val="009A4401"/>
    <w:rsid w:val="009E4487"/>
    <w:rsid w:val="00A60F54"/>
    <w:rsid w:val="00A76A91"/>
    <w:rsid w:val="00AD49C0"/>
    <w:rsid w:val="00B85779"/>
    <w:rsid w:val="00D1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F7C1"/>
  <w15:chartTrackingRefBased/>
  <w15:docId w15:val="{992E9279-A546-4E54-8B57-00DE97CB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1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qFormat/>
    <w:rsid w:val="00741DF1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qFormat/>
    <w:rsid w:val="00741D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741DF1"/>
    <w:rPr>
      <w:vertAlign w:val="superscript"/>
    </w:rPr>
  </w:style>
  <w:style w:type="paragraph" w:styleId="Akapitzlist">
    <w:name w:val="List Paragraph"/>
    <w:aliases w:val="CW_Lista,sw tekst,L1,Numerowanie,List Paragraph,Podsis rysunku,Akapit z listą numerowaną,lp1,Preambuła,CP-UC,CP-Punkty,Bullet List,List - bullets,Equipment,Bullet 1,List Paragraph Char Char,b1,Figure_name,Numbered Indented Text,BulletC,Ha"/>
    <w:basedOn w:val="Normalny"/>
    <w:link w:val="AkapitzlistZnak"/>
    <w:uiPriority w:val="34"/>
    <w:qFormat/>
    <w:rsid w:val="00741DF1"/>
    <w:pPr>
      <w:ind w:left="708"/>
    </w:pPr>
  </w:style>
  <w:style w:type="character" w:customStyle="1" w:styleId="AkapitzlistZnak">
    <w:name w:val="Akapit z listą Znak"/>
    <w:aliases w:val="CW_Lista Znak,sw tekst Znak,L1 Znak,Numerowanie Znak,List Paragraph Znak,Podsis rysunku Znak,Akapit z listą numerowaną Znak,lp1 Znak,Preambuła Znak,CP-UC Znak,CP-Punkty Znak,Bullet List Znak,List - bullets Znak,Equipment Znak,b1 Znak"/>
    <w:link w:val="Akapitzlist"/>
    <w:uiPriority w:val="34"/>
    <w:qFormat/>
    <w:rsid w:val="00741D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53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Ślusarska Barbara</dc:creator>
  <cp:keywords/>
  <dc:description/>
  <cp:lastModifiedBy>Chromiak Iwona</cp:lastModifiedBy>
  <cp:revision>2</cp:revision>
  <dcterms:created xsi:type="dcterms:W3CDTF">2022-11-04T09:26:00Z</dcterms:created>
  <dcterms:modified xsi:type="dcterms:W3CDTF">2022-11-04T09:26:00Z</dcterms:modified>
</cp:coreProperties>
</file>