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DBAC" w14:textId="77777777" w:rsidR="003F4A10" w:rsidRPr="0007701B" w:rsidRDefault="003F4A10" w:rsidP="003F4A10">
      <w:pPr>
        <w:spacing w:after="0" w:line="360" w:lineRule="auto"/>
        <w:jc w:val="right"/>
        <w:rPr>
          <w:rFonts w:ascii="Times New Roman" w:hAnsi="Times New Roman"/>
        </w:rPr>
      </w:pPr>
      <w:r w:rsidRPr="0007701B">
        <w:rPr>
          <w:rFonts w:ascii="Times New Roman" w:hAnsi="Times New Roman"/>
        </w:rPr>
        <w:t xml:space="preserve">Załącznik Nr 1 do </w:t>
      </w:r>
      <w:r w:rsidR="00626F31">
        <w:rPr>
          <w:rFonts w:ascii="Times New Roman" w:hAnsi="Times New Roman"/>
          <w:bCs/>
        </w:rPr>
        <w:t>Umowy</w:t>
      </w:r>
      <w:r w:rsidRPr="0007701B">
        <w:rPr>
          <w:rFonts w:ascii="Times New Roman" w:hAnsi="Times New Roman"/>
        </w:rPr>
        <w:t xml:space="preserve"> </w:t>
      </w:r>
    </w:p>
    <w:p w14:paraId="5C702788" w14:textId="77777777" w:rsidR="003F4A10" w:rsidRPr="0007701B" w:rsidRDefault="00C06130" w:rsidP="003F4A10">
      <w:pPr>
        <w:shd w:val="clear" w:color="auto" w:fill="C0C0C0"/>
        <w:tabs>
          <w:tab w:val="left" w:pos="2127"/>
        </w:tabs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14:paraId="55A96246" w14:textId="77777777" w:rsidR="003F4A10" w:rsidRDefault="003F4A10" w:rsidP="003F4A10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5E2BF769" w14:textId="77777777" w:rsidR="003F4A10" w:rsidRPr="0007701B" w:rsidRDefault="003F4A10" w:rsidP="003F4A10">
      <w:pPr>
        <w:spacing w:after="0" w:line="360" w:lineRule="auto"/>
        <w:jc w:val="both"/>
        <w:rPr>
          <w:rFonts w:ascii="Times New Roman" w:hAnsi="Times New Roman"/>
          <w:bCs/>
        </w:rPr>
      </w:pPr>
      <w:r w:rsidRPr="0007701B">
        <w:rPr>
          <w:rFonts w:ascii="Times New Roman" w:hAnsi="Times New Roman"/>
          <w:bCs/>
        </w:rPr>
        <w:t>Przedmiotem zamówienia jest zakup fabry</w:t>
      </w:r>
      <w:r w:rsidR="00C06130">
        <w:rPr>
          <w:rFonts w:ascii="Times New Roman" w:hAnsi="Times New Roman"/>
          <w:bCs/>
        </w:rPr>
        <w:t xml:space="preserve">cznie nowego, </w:t>
      </w:r>
      <w:r w:rsidRPr="0007701B">
        <w:rPr>
          <w:rFonts w:ascii="Times New Roman" w:hAnsi="Times New Roman"/>
          <w:bCs/>
        </w:rPr>
        <w:t xml:space="preserve">kompletnego, wolnego od wad konstrukcyjnych, materiałowych wykonawczych i prawnych samochodu </w:t>
      </w:r>
      <w:r w:rsidR="00656CDA">
        <w:rPr>
          <w:rFonts w:ascii="Times New Roman" w:hAnsi="Times New Roman"/>
          <w:bCs/>
        </w:rPr>
        <w:t xml:space="preserve">osobowego/ </w:t>
      </w:r>
      <w:r w:rsidRPr="0007701B">
        <w:rPr>
          <w:rFonts w:ascii="Times New Roman" w:hAnsi="Times New Roman"/>
          <w:bCs/>
        </w:rPr>
        <w:t xml:space="preserve">terenowego dla </w:t>
      </w:r>
      <w:r w:rsidR="00AC4793">
        <w:rPr>
          <w:rFonts w:ascii="Times New Roman" w:hAnsi="Times New Roman"/>
          <w:bCs/>
        </w:rPr>
        <w:t>Regionalnej Dyrekcji O</w:t>
      </w:r>
      <w:r w:rsidRPr="0007701B">
        <w:rPr>
          <w:rFonts w:ascii="Times New Roman" w:hAnsi="Times New Roman"/>
          <w:bCs/>
        </w:rPr>
        <w:t>chrony Środowiska w Bydgoszczy.</w:t>
      </w:r>
    </w:p>
    <w:p w14:paraId="57BF6B22" w14:textId="77777777" w:rsidR="003F4A10" w:rsidRPr="0007701B" w:rsidRDefault="00605620" w:rsidP="006056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Minimalne wyposażenie i parametry techniczne.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8521"/>
      </w:tblGrid>
      <w:tr w:rsidR="003F4A10" w:rsidRPr="0007701B" w14:paraId="12EC074A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657DD815" w14:textId="77777777" w:rsidR="003F4A10" w:rsidRPr="0007701B" w:rsidRDefault="003F4A10" w:rsidP="00BB013B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07701B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27D78A94" w14:textId="77777777" w:rsidR="003F4A10" w:rsidRPr="0007701B" w:rsidRDefault="003F4A10" w:rsidP="00BB013B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07701B">
              <w:rPr>
                <w:rFonts w:ascii="Times New Roman" w:hAnsi="Times New Roman"/>
                <w:b/>
                <w:bCs/>
              </w:rPr>
              <w:t>Parametry techniczne wymagane przez Zamawiającego</w:t>
            </w:r>
          </w:p>
        </w:tc>
      </w:tr>
      <w:tr w:rsidR="003F4A10" w:rsidRPr="0007701B" w14:paraId="5D84A6C2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03E06C37" w14:textId="77777777" w:rsidR="003F4A10" w:rsidRPr="0007701B" w:rsidRDefault="00C21955" w:rsidP="00BB013B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53A434A6" w14:textId="77777777" w:rsidR="003F4A10" w:rsidRPr="0007701B" w:rsidRDefault="003F4A10" w:rsidP="00B8023B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samochód typu kombi</w:t>
            </w:r>
            <w:r w:rsidR="00B8023B">
              <w:rPr>
                <w:rFonts w:ascii="Times New Roman" w:hAnsi="Times New Roman"/>
                <w:bCs/>
              </w:rPr>
              <w:t xml:space="preserve"> lub SUV</w:t>
            </w:r>
            <w:r>
              <w:rPr>
                <w:rFonts w:ascii="Times New Roman" w:hAnsi="Times New Roman"/>
                <w:bCs/>
              </w:rPr>
              <w:t>, 5-drzwiowy</w:t>
            </w:r>
            <w:r w:rsidR="00183AAA">
              <w:rPr>
                <w:rFonts w:ascii="Times New Roman" w:hAnsi="Times New Roman"/>
                <w:bCs/>
              </w:rPr>
              <w:t xml:space="preserve">, przystosowany do przewozu 5 osób </w:t>
            </w:r>
            <w:r w:rsidR="00B8023B">
              <w:rPr>
                <w:rFonts w:ascii="Times New Roman" w:hAnsi="Times New Roman"/>
                <w:bCs/>
              </w:rPr>
              <w:t>– fabrycznie nowy</w:t>
            </w:r>
            <w:r w:rsidR="00C06130">
              <w:rPr>
                <w:rFonts w:ascii="Times New Roman" w:hAnsi="Times New Roman"/>
                <w:bCs/>
              </w:rPr>
              <w:t xml:space="preserve"> – rok produkcji 2022 lub 2023</w:t>
            </w:r>
          </w:p>
        </w:tc>
      </w:tr>
      <w:tr w:rsidR="003F4A10" w:rsidRPr="0007701B" w14:paraId="551841A4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44FE543E" w14:textId="77777777" w:rsidR="003F4A10" w:rsidRPr="0007701B" w:rsidRDefault="00C21955" w:rsidP="00BB013B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6BF29A59" w14:textId="77777777" w:rsidR="003F4A10" w:rsidRPr="0007701B" w:rsidRDefault="003F4A10" w:rsidP="00B8023B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 w:rsidRPr="0007701B">
              <w:rPr>
                <w:rFonts w:ascii="Times New Roman" w:hAnsi="Times New Roman"/>
                <w:bCs/>
              </w:rPr>
              <w:t xml:space="preserve">silnik diesel o pojemności </w:t>
            </w:r>
            <w:r>
              <w:rPr>
                <w:rFonts w:ascii="Times New Roman" w:hAnsi="Times New Roman"/>
                <w:bCs/>
              </w:rPr>
              <w:t>2000</w:t>
            </w:r>
            <w:r w:rsidRPr="0007701B">
              <w:rPr>
                <w:rFonts w:ascii="Times New Roman" w:hAnsi="Times New Roman"/>
                <w:bCs/>
              </w:rPr>
              <w:t xml:space="preserve"> cm³</w:t>
            </w:r>
            <w:r>
              <w:rPr>
                <w:rFonts w:ascii="Times New Roman" w:hAnsi="Times New Roman"/>
                <w:bCs/>
              </w:rPr>
              <w:t xml:space="preserve"> TDI</w:t>
            </w:r>
            <w:r w:rsidRPr="0007701B">
              <w:rPr>
                <w:rFonts w:ascii="Times New Roman" w:hAnsi="Times New Roman"/>
                <w:bCs/>
              </w:rPr>
              <w:t>, o mocy min. 1</w:t>
            </w:r>
            <w:r>
              <w:rPr>
                <w:rFonts w:ascii="Times New Roman" w:hAnsi="Times New Roman"/>
                <w:bCs/>
              </w:rPr>
              <w:t>50</w:t>
            </w:r>
            <w:r w:rsidRPr="0007701B">
              <w:rPr>
                <w:rFonts w:ascii="Times New Roman" w:hAnsi="Times New Roman"/>
                <w:bCs/>
              </w:rPr>
              <w:t xml:space="preserve"> KM</w:t>
            </w:r>
          </w:p>
        </w:tc>
      </w:tr>
      <w:tr w:rsidR="003F4A10" w:rsidRPr="0007701B" w14:paraId="6C164582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1E9B0D6B" w14:textId="77777777" w:rsidR="003F4A10" w:rsidRPr="0007701B" w:rsidRDefault="00C21955" w:rsidP="00BB013B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3D5E775F" w14:textId="77777777" w:rsidR="003F4A10" w:rsidRPr="0007701B" w:rsidRDefault="003F4A10" w:rsidP="00B8023B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 w:rsidRPr="0007701B">
              <w:rPr>
                <w:rFonts w:ascii="Times New Roman" w:hAnsi="Times New Roman"/>
                <w:bCs/>
              </w:rPr>
              <w:t xml:space="preserve">norma emisji spalin </w:t>
            </w:r>
            <w:r w:rsidR="00B8023B">
              <w:rPr>
                <w:rFonts w:ascii="Times New Roman" w:hAnsi="Times New Roman"/>
                <w:bCs/>
              </w:rPr>
              <w:t>zgodnie z obowiązującymi przepisami prawnymi</w:t>
            </w:r>
            <w:r w:rsidR="00CC0D3A">
              <w:rPr>
                <w:rFonts w:ascii="Times New Roman" w:hAnsi="Times New Roman"/>
                <w:bCs/>
              </w:rPr>
              <w:t>.</w:t>
            </w:r>
          </w:p>
        </w:tc>
      </w:tr>
      <w:tr w:rsidR="003F4A10" w:rsidRPr="0007701B" w14:paraId="1E3FA253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2D758FCD" w14:textId="77777777" w:rsidR="003F4A10" w:rsidRPr="003F4A10" w:rsidRDefault="00C21955" w:rsidP="00BB013B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121A83D1" w14:textId="77777777" w:rsidR="003F4A10" w:rsidRPr="003F4A10" w:rsidRDefault="003F4A10" w:rsidP="00BB013B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 w:rsidRPr="003F4A10">
              <w:rPr>
                <w:rFonts w:ascii="Times New Roman" w:hAnsi="Times New Roman"/>
                <w:bCs/>
              </w:rPr>
              <w:t>skrzynia biegów manualna lub automatyczna</w:t>
            </w:r>
          </w:p>
        </w:tc>
      </w:tr>
      <w:tr w:rsidR="00183AAA" w:rsidRPr="0007701B" w14:paraId="610D81A1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0A4302E0" w14:textId="77777777" w:rsidR="00183AAA" w:rsidRPr="003F4A10" w:rsidRDefault="00183AAA" w:rsidP="00183AA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47D2121B" w14:textId="77777777" w:rsidR="00183AAA" w:rsidRPr="003F4A10" w:rsidRDefault="00183AAA" w:rsidP="00183AAA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światła LED</w:t>
            </w:r>
          </w:p>
        </w:tc>
      </w:tr>
      <w:tr w:rsidR="00031D2A" w:rsidRPr="0007701B" w14:paraId="20074A82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5E32E5F0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61AC09F8" w14:textId="77777777" w:rsidR="00031D2A" w:rsidRDefault="00031D2A" w:rsidP="00031D2A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kamera cofania</w:t>
            </w:r>
          </w:p>
        </w:tc>
      </w:tr>
      <w:tr w:rsidR="00031D2A" w:rsidRPr="0007701B" w14:paraId="3D8BF487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52C227C8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7D7CF33A" w14:textId="77777777" w:rsidR="00031D2A" w:rsidRPr="003F4A10" w:rsidRDefault="00031D2A" w:rsidP="00031D2A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podgrzewane przednie fotele</w:t>
            </w:r>
          </w:p>
        </w:tc>
      </w:tr>
      <w:tr w:rsidR="00031D2A" w:rsidRPr="0007701B" w14:paraId="2420699A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3D30ADA5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0F825B2D" w14:textId="77777777" w:rsidR="00031D2A" w:rsidRPr="0007701B" w:rsidRDefault="00031D2A" w:rsidP="00031D2A">
            <w:pPr>
              <w:spacing w:after="0" w:line="360" w:lineRule="auto"/>
              <w:ind w:right="-288"/>
              <w:rPr>
                <w:rFonts w:ascii="Times New Roman" w:hAnsi="Times New Roman"/>
              </w:rPr>
            </w:pPr>
            <w:r w:rsidRPr="0007701B">
              <w:rPr>
                <w:rFonts w:ascii="Times New Roman" w:hAnsi="Times New Roman"/>
              </w:rPr>
              <w:t xml:space="preserve">obręcze kół ze stopu metali lekkich wraz z oponami letnimi (ogumienie fabrycznie nowe, </w:t>
            </w:r>
          </w:p>
          <w:p w14:paraId="16F084B9" w14:textId="77777777" w:rsidR="00031D2A" w:rsidRPr="003F4A10" w:rsidRDefault="00031D2A" w:rsidP="00031D2A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 w:rsidRPr="0007701B">
              <w:rPr>
                <w:rFonts w:ascii="Times New Roman" w:hAnsi="Times New Roman"/>
              </w:rPr>
              <w:t>rozmiar opon oraz ich parametry muszą być zgodne z zaleceniami producenta)</w:t>
            </w:r>
          </w:p>
        </w:tc>
      </w:tr>
      <w:tr w:rsidR="00031D2A" w:rsidRPr="0007701B" w14:paraId="430E1F26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0A7FFBDC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6AEDE243" w14:textId="77777777" w:rsidR="00031D2A" w:rsidRPr="003F4A10" w:rsidRDefault="00031D2A" w:rsidP="00B8023B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 w:rsidRPr="0007701B">
              <w:rPr>
                <w:rFonts w:ascii="Times New Roman" w:hAnsi="Times New Roman"/>
                <w:bCs/>
              </w:rPr>
              <w:t>k</w:t>
            </w:r>
            <w:r w:rsidR="00B8023B">
              <w:rPr>
                <w:rFonts w:ascii="Times New Roman" w:hAnsi="Times New Roman"/>
                <w:bCs/>
              </w:rPr>
              <w:t>oło zapasowe lub koło dojazdowe</w:t>
            </w:r>
          </w:p>
        </w:tc>
      </w:tr>
      <w:tr w:rsidR="00031D2A" w:rsidRPr="0007701B" w14:paraId="5561659B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0FCDC38F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63D3F4C0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</w:rPr>
            </w:pPr>
            <w:r w:rsidRPr="0007701B">
              <w:rPr>
                <w:rFonts w:ascii="Times New Roman" w:hAnsi="Times New Roman"/>
              </w:rPr>
              <w:t>dywaniki gumowe z przodu i z tyłu</w:t>
            </w:r>
          </w:p>
        </w:tc>
      </w:tr>
      <w:tr w:rsidR="00031D2A" w:rsidRPr="0007701B" w14:paraId="20ACC19C" w14:textId="77777777" w:rsidTr="00BB013B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1483CED1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1FA1E3CC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07701B">
              <w:rPr>
                <w:rFonts w:ascii="Times New Roman" w:hAnsi="Times New Roman"/>
                <w:bCs/>
              </w:rPr>
              <w:t>samochód wyposażony w min. trójkąt ostrzegawczy i gaśnicę</w:t>
            </w:r>
          </w:p>
        </w:tc>
      </w:tr>
      <w:tr w:rsidR="00031D2A" w:rsidRPr="0007701B" w14:paraId="417D181E" w14:textId="77777777" w:rsidTr="004374E9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1E8C2F80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03071353" w14:textId="77777777" w:rsidR="00031D2A" w:rsidRPr="0007701B" w:rsidRDefault="00031D2A" w:rsidP="00031D2A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 w:rsidRPr="0007701B">
              <w:rPr>
                <w:rFonts w:ascii="Times New Roman" w:hAnsi="Times New Roman"/>
              </w:rPr>
              <w:t>dwa komplety kluczyków</w:t>
            </w:r>
            <w:r>
              <w:rPr>
                <w:rFonts w:ascii="Times New Roman" w:hAnsi="Times New Roman"/>
              </w:rPr>
              <w:t xml:space="preserve"> lub pilotów</w:t>
            </w:r>
          </w:p>
        </w:tc>
      </w:tr>
      <w:tr w:rsidR="00031D2A" w:rsidRPr="0007701B" w14:paraId="71BA1589" w14:textId="77777777" w:rsidTr="004374E9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7712FCE1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2E7C4D9C" w14:textId="77777777" w:rsidR="00031D2A" w:rsidRPr="0007701B" w:rsidRDefault="00031D2A" w:rsidP="00031D2A">
            <w:pPr>
              <w:spacing w:after="0" w:line="360" w:lineRule="auto"/>
              <w:ind w:right="-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ś</w:t>
            </w:r>
            <w:r w:rsidRPr="003F4A10">
              <w:rPr>
                <w:rFonts w:ascii="Times New Roman" w:hAnsi="Times New Roman"/>
                <w:bCs/>
              </w:rPr>
              <w:t xml:space="preserve">wiatła </w:t>
            </w:r>
            <w:r>
              <w:rPr>
                <w:rFonts w:ascii="Times New Roman" w:hAnsi="Times New Roman"/>
                <w:bCs/>
              </w:rPr>
              <w:t xml:space="preserve">do jazdy dziennej typu </w:t>
            </w:r>
            <w:r w:rsidRPr="003F4A10">
              <w:rPr>
                <w:rFonts w:ascii="Times New Roman" w:hAnsi="Times New Roman"/>
                <w:bCs/>
              </w:rPr>
              <w:t>LED</w:t>
            </w:r>
          </w:p>
        </w:tc>
      </w:tr>
      <w:tr w:rsidR="00031D2A" w:rsidRPr="0007701B" w14:paraId="78D003CA" w14:textId="77777777" w:rsidTr="004374E9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0AD92DFF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48C6419D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07701B">
              <w:rPr>
                <w:rFonts w:ascii="Times New Roman" w:hAnsi="Times New Roman"/>
                <w:bCs/>
              </w:rPr>
              <w:t xml:space="preserve">klimatyzacja automatyczna </w:t>
            </w:r>
            <w:r>
              <w:rPr>
                <w:rFonts w:ascii="Times New Roman" w:hAnsi="Times New Roman"/>
                <w:bCs/>
              </w:rPr>
              <w:t xml:space="preserve">min. </w:t>
            </w:r>
            <w:r w:rsidRPr="0007701B">
              <w:rPr>
                <w:rFonts w:ascii="Times New Roman" w:hAnsi="Times New Roman"/>
                <w:bCs/>
              </w:rPr>
              <w:t>dwustrefowa</w:t>
            </w:r>
          </w:p>
        </w:tc>
      </w:tr>
      <w:tr w:rsidR="00031D2A" w:rsidRPr="0007701B" w14:paraId="74C3D0DD" w14:textId="77777777" w:rsidTr="004374E9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5F2E61D4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116BEF30" w14:textId="77777777" w:rsidR="00031D2A" w:rsidRPr="0007701B" w:rsidRDefault="00031D2A" w:rsidP="00031D2A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 w:rsidRPr="0007701B">
              <w:rPr>
                <w:rFonts w:ascii="Times New Roman" w:hAnsi="Times New Roman"/>
              </w:rPr>
              <w:t>kierownica wielofunkcyjna</w:t>
            </w:r>
          </w:p>
        </w:tc>
      </w:tr>
      <w:tr w:rsidR="00031D2A" w:rsidRPr="0007701B" w14:paraId="5DD3D690" w14:textId="77777777" w:rsidTr="004374E9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1730929E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3D757344" w14:textId="77777777" w:rsidR="00031D2A" w:rsidRPr="0007701B" w:rsidRDefault="00031D2A" w:rsidP="00031D2A">
            <w:pPr>
              <w:spacing w:after="0" w:line="360" w:lineRule="auto"/>
              <w:ind w:right="-288"/>
              <w:rPr>
                <w:rFonts w:ascii="Times New Roman" w:hAnsi="Times New Roman"/>
                <w:bCs/>
              </w:rPr>
            </w:pPr>
            <w:r w:rsidRPr="0007701B">
              <w:rPr>
                <w:rFonts w:ascii="Times New Roman" w:hAnsi="Times New Roman"/>
                <w:bCs/>
              </w:rPr>
              <w:t>komputer pokładowy w języku polskim</w:t>
            </w:r>
          </w:p>
        </w:tc>
      </w:tr>
      <w:tr w:rsidR="00031D2A" w:rsidRPr="0007701B" w14:paraId="3D8EE8E7" w14:textId="77777777" w:rsidTr="004374E9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22DB2A81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4CFA68AF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DB292C">
              <w:rPr>
                <w:rFonts w:ascii="Times New Roman" w:hAnsi="Times New Roman"/>
              </w:rPr>
              <w:t xml:space="preserve">omplet </w:t>
            </w:r>
            <w:r>
              <w:rPr>
                <w:rFonts w:ascii="Times New Roman" w:hAnsi="Times New Roman"/>
              </w:rPr>
              <w:t xml:space="preserve">nowych </w:t>
            </w:r>
            <w:r w:rsidRPr="00DB292C">
              <w:rPr>
                <w:rFonts w:ascii="Times New Roman" w:hAnsi="Times New Roman"/>
              </w:rPr>
              <w:t>opon zimowych (4 sztuki)</w:t>
            </w:r>
            <w:r>
              <w:rPr>
                <w:rFonts w:ascii="Times New Roman" w:hAnsi="Times New Roman"/>
              </w:rPr>
              <w:t xml:space="preserve"> (</w:t>
            </w:r>
            <w:r w:rsidRPr="0007701B">
              <w:rPr>
                <w:rFonts w:ascii="Times New Roman" w:hAnsi="Times New Roman"/>
              </w:rPr>
              <w:t>rozmiar opon oraz ich parametry muszą być zgodne z zaleceniami producenta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31D2A" w:rsidRPr="0007701B" w14:paraId="4768B92B" w14:textId="77777777" w:rsidTr="004374E9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2E89ABE7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7294896B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07701B">
              <w:rPr>
                <w:rFonts w:ascii="Times New Roman" w:hAnsi="Times New Roman"/>
              </w:rPr>
              <w:t>kierownica po lewej stronie</w:t>
            </w:r>
          </w:p>
        </w:tc>
      </w:tr>
      <w:tr w:rsidR="00031D2A" w:rsidRPr="0007701B" w14:paraId="72637942" w14:textId="77777777" w:rsidTr="004374E9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179484A9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37B1F94C" w14:textId="77777777" w:rsidR="00031D2A" w:rsidRDefault="00031D2A" w:rsidP="005A2BD3">
            <w:pPr>
              <w:spacing w:after="0" w:line="360" w:lineRule="auto"/>
              <w:rPr>
                <w:rFonts w:ascii="Times New Roman" w:hAnsi="Times New Roman"/>
              </w:rPr>
            </w:pPr>
            <w:r w:rsidRPr="00AA6CDC">
              <w:rPr>
                <w:rFonts w:ascii="Times New Roman" w:hAnsi="Times New Roman"/>
                <w:b/>
              </w:rPr>
              <w:t>Pakiet przeglądów: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1B5B166" w14:textId="77777777" w:rsidR="005A2BD3" w:rsidRPr="00B8023B" w:rsidRDefault="005A2BD3" w:rsidP="005A2BD3">
            <w:pPr>
              <w:spacing w:after="0" w:line="360" w:lineRule="auto"/>
              <w:rPr>
                <w:rFonts w:ascii="Times New Roman" w:hAnsi="Times New Roman"/>
                <w:highlight w:val="yellow"/>
              </w:rPr>
            </w:pPr>
            <w:r w:rsidRPr="00B8023B">
              <w:rPr>
                <w:rFonts w:ascii="Times New Roman" w:hAnsi="Times New Roman"/>
              </w:rPr>
              <w:t xml:space="preserve">Pakiet serwisowy na </w:t>
            </w:r>
            <w:r w:rsidR="00D1433B">
              <w:rPr>
                <w:rFonts w:ascii="Times New Roman" w:hAnsi="Times New Roman"/>
              </w:rPr>
              <w:t xml:space="preserve">min. </w:t>
            </w:r>
            <w:r w:rsidR="00B8023B" w:rsidRPr="00B8023B">
              <w:rPr>
                <w:rFonts w:ascii="Times New Roman" w:hAnsi="Times New Roman"/>
              </w:rPr>
              <w:t>3</w:t>
            </w:r>
            <w:r w:rsidRPr="00B8023B">
              <w:rPr>
                <w:rFonts w:ascii="Times New Roman" w:hAnsi="Times New Roman"/>
              </w:rPr>
              <w:t xml:space="preserve"> lata </w:t>
            </w:r>
            <w:r w:rsidR="00B8023B" w:rsidRPr="00B8023B">
              <w:rPr>
                <w:rFonts w:ascii="Times New Roman" w:hAnsi="Times New Roman"/>
              </w:rPr>
              <w:t>lub</w:t>
            </w:r>
            <w:r w:rsidRPr="00B8023B">
              <w:rPr>
                <w:rFonts w:ascii="Times New Roman" w:hAnsi="Times New Roman"/>
              </w:rPr>
              <w:t xml:space="preserve"> przebiegu całkowitego </w:t>
            </w:r>
            <w:r w:rsidR="00B8023B" w:rsidRPr="00B8023B">
              <w:rPr>
                <w:rFonts w:ascii="Times New Roman" w:hAnsi="Times New Roman"/>
              </w:rPr>
              <w:t>min. 60 000 km</w:t>
            </w:r>
          </w:p>
        </w:tc>
      </w:tr>
      <w:tr w:rsidR="00031D2A" w:rsidRPr="0007701B" w14:paraId="0F71933D" w14:textId="77777777" w:rsidTr="004374E9">
        <w:trPr>
          <w:trHeight w:val="20"/>
        </w:trPr>
        <w:tc>
          <w:tcPr>
            <w:tcW w:w="541" w:type="dxa"/>
            <w:shd w:val="clear" w:color="auto" w:fill="auto"/>
            <w:vAlign w:val="center"/>
          </w:tcPr>
          <w:p w14:paraId="6D2FC5B2" w14:textId="77777777" w:rsidR="00031D2A" w:rsidRPr="0007701B" w:rsidRDefault="00031D2A" w:rsidP="00031D2A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8745" w:type="dxa"/>
            <w:shd w:val="clear" w:color="auto" w:fill="auto"/>
            <w:vAlign w:val="center"/>
          </w:tcPr>
          <w:p w14:paraId="5CC02D15" w14:textId="77777777" w:rsidR="00031D2A" w:rsidRDefault="00031D2A" w:rsidP="00031D2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83AAA">
              <w:rPr>
                <w:rFonts w:ascii="Times New Roman" w:hAnsi="Times New Roman"/>
                <w:b/>
              </w:rPr>
              <w:t>Gwarancja:</w:t>
            </w:r>
          </w:p>
          <w:p w14:paraId="538E5C5D" w14:textId="77777777" w:rsidR="00031D2A" w:rsidRDefault="00031D2A" w:rsidP="00031D2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na podzespoły mechaniczne, eklektyczne i elektroniczne oraz doda</w:t>
            </w:r>
            <w:r w:rsidR="00B8023B">
              <w:rPr>
                <w:rFonts w:ascii="Times New Roman" w:hAnsi="Times New Roman"/>
              </w:rPr>
              <w:t>tkowe wyposażenie co najmniej 36 miesiące (3</w:t>
            </w:r>
            <w:r>
              <w:rPr>
                <w:rFonts w:ascii="Times New Roman" w:hAnsi="Times New Roman"/>
              </w:rPr>
              <w:t xml:space="preserve"> lata);</w:t>
            </w:r>
          </w:p>
          <w:p w14:paraId="177A3E8B" w14:textId="77777777" w:rsidR="00031D2A" w:rsidRDefault="00031D2A" w:rsidP="00031D2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Gwarancji na powłokę lakierowaną, co najmniej 36 miesięcy (3 lata);</w:t>
            </w:r>
          </w:p>
          <w:p w14:paraId="47BE1D68" w14:textId="77777777" w:rsidR="00031D2A" w:rsidRDefault="00031D2A" w:rsidP="00031D2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Gwarancja na perforację blach nadwozia, </w:t>
            </w:r>
            <w:r w:rsidRPr="00626F31">
              <w:rPr>
                <w:rFonts w:ascii="Times New Roman" w:hAnsi="Times New Roman"/>
              </w:rPr>
              <w:t>co najmniej 144 miesiące (12 lat)</w:t>
            </w:r>
          </w:p>
          <w:p w14:paraId="637B007C" w14:textId="77777777" w:rsidR="00031D2A" w:rsidRDefault="00031D2A" w:rsidP="00031D2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ceny.</w:t>
            </w:r>
          </w:p>
          <w:p w14:paraId="00CE8FDC" w14:textId="77777777" w:rsidR="00031D2A" w:rsidRPr="00572784" w:rsidRDefault="00031D2A" w:rsidP="00031D2A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132A3400" w14:textId="77777777" w:rsidR="003F4A10" w:rsidRDefault="003F4A10" w:rsidP="003F4A10">
      <w:pPr>
        <w:spacing w:after="0" w:line="36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</w:p>
    <w:p w14:paraId="5519A2C0" w14:textId="77777777" w:rsidR="00605620" w:rsidRPr="00605620" w:rsidRDefault="00605620" w:rsidP="006056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605620">
        <w:rPr>
          <w:rFonts w:ascii="Times New Roman" w:hAnsi="Times New Roman"/>
        </w:rPr>
        <w:t xml:space="preserve">Zamawiający wymaga aby pozostałe elementy wyposażenia były zgodne z fabrycznym wyposażeniem przewidzianym w katalogu producenta dla danej marki i modelu. </w:t>
      </w:r>
    </w:p>
    <w:p w14:paraId="53859187" w14:textId="77777777" w:rsidR="00F26E59" w:rsidRDefault="00F26E59" w:rsidP="006056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605620">
        <w:rPr>
          <w:rFonts w:ascii="Times New Roman" w:hAnsi="Times New Roman"/>
        </w:rPr>
        <w:t>Ubezpieczenie samochodu – OC, A</w:t>
      </w:r>
      <w:r w:rsidR="00031D2A" w:rsidRPr="00605620">
        <w:rPr>
          <w:rFonts w:ascii="Times New Roman" w:hAnsi="Times New Roman"/>
        </w:rPr>
        <w:t>C</w:t>
      </w:r>
      <w:r w:rsidRPr="00605620">
        <w:rPr>
          <w:rFonts w:ascii="Times New Roman" w:hAnsi="Times New Roman"/>
        </w:rPr>
        <w:t xml:space="preserve"> NWW i </w:t>
      </w:r>
      <w:proofErr w:type="spellStart"/>
      <w:r w:rsidRPr="00605620">
        <w:rPr>
          <w:rFonts w:ascii="Times New Roman" w:hAnsi="Times New Roman"/>
        </w:rPr>
        <w:t>Asistance</w:t>
      </w:r>
      <w:proofErr w:type="spellEnd"/>
      <w:r w:rsidRPr="00605620">
        <w:rPr>
          <w:rFonts w:ascii="Times New Roman" w:hAnsi="Times New Roman"/>
        </w:rPr>
        <w:t xml:space="preserve"> na min. 1 rok</w:t>
      </w:r>
      <w:r w:rsidR="00605620" w:rsidRPr="00605620">
        <w:rPr>
          <w:rFonts w:ascii="Times New Roman" w:hAnsi="Times New Roman"/>
        </w:rPr>
        <w:t xml:space="preserve"> – pakiet </w:t>
      </w:r>
      <w:proofErr w:type="spellStart"/>
      <w:r w:rsidR="00605620">
        <w:rPr>
          <w:rFonts w:ascii="Times New Roman" w:hAnsi="Times New Roman"/>
        </w:rPr>
        <w:t>premium</w:t>
      </w:r>
      <w:proofErr w:type="spellEnd"/>
      <w:r w:rsidRPr="00605620">
        <w:rPr>
          <w:rFonts w:ascii="Times New Roman" w:hAnsi="Times New Roman"/>
        </w:rPr>
        <w:t>.</w:t>
      </w:r>
    </w:p>
    <w:p w14:paraId="462CCE3F" w14:textId="77777777" w:rsidR="00CC0D3A" w:rsidRPr="00605620" w:rsidRDefault="00CC0D3A" w:rsidP="00CC0D3A">
      <w:pPr>
        <w:spacing w:after="0" w:line="360" w:lineRule="auto"/>
        <w:ind w:left="720"/>
        <w:jc w:val="both"/>
        <w:rPr>
          <w:rFonts w:ascii="Times New Roman" w:hAnsi="Times New Roman"/>
        </w:rPr>
      </w:pPr>
    </w:p>
    <w:sectPr w:rsidR="00CC0D3A" w:rsidRPr="00605620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4A9D" w14:textId="77777777" w:rsidR="00F86C44" w:rsidRDefault="00F86C44" w:rsidP="000F38F9">
      <w:pPr>
        <w:spacing w:after="0" w:line="240" w:lineRule="auto"/>
      </w:pPr>
      <w:r>
        <w:separator/>
      </w:r>
    </w:p>
  </w:endnote>
  <w:endnote w:type="continuationSeparator" w:id="0">
    <w:p w14:paraId="2367E5F5" w14:textId="77777777" w:rsidR="00F86C44" w:rsidRDefault="00F86C4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285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1744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66DE5701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9C41" w14:textId="77777777" w:rsidR="00F86C44" w:rsidRDefault="00F86C44" w:rsidP="000F38F9">
      <w:pPr>
        <w:spacing w:after="0" w:line="240" w:lineRule="auto"/>
      </w:pPr>
      <w:r>
        <w:separator/>
      </w:r>
    </w:p>
  </w:footnote>
  <w:footnote w:type="continuationSeparator" w:id="0">
    <w:p w14:paraId="6376F7AC" w14:textId="77777777" w:rsidR="00F86C44" w:rsidRDefault="00F86C4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FA79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0C41" w14:textId="1759F55A" w:rsidR="00FF1ACA" w:rsidRDefault="005E079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D96080D" wp14:editId="4E225D16">
          <wp:simplePos x="0" y="0"/>
          <wp:positionH relativeFrom="column">
            <wp:posOffset>5077460</wp:posOffset>
          </wp:positionH>
          <wp:positionV relativeFrom="paragraph">
            <wp:posOffset>156845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FBFCC78" wp14:editId="6CB58293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8672D"/>
    <w:multiLevelType w:val="hybridMultilevel"/>
    <w:tmpl w:val="9264A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8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10A42"/>
    <w:rsid w:val="00031D2A"/>
    <w:rsid w:val="00037C21"/>
    <w:rsid w:val="00061667"/>
    <w:rsid w:val="000F38F9"/>
    <w:rsid w:val="00100864"/>
    <w:rsid w:val="00152CA5"/>
    <w:rsid w:val="00175D69"/>
    <w:rsid w:val="001766D0"/>
    <w:rsid w:val="00183AAA"/>
    <w:rsid w:val="00184D8E"/>
    <w:rsid w:val="001A12FD"/>
    <w:rsid w:val="001B1428"/>
    <w:rsid w:val="001E5D3D"/>
    <w:rsid w:val="001F489F"/>
    <w:rsid w:val="002078CB"/>
    <w:rsid w:val="00221F98"/>
    <w:rsid w:val="00225414"/>
    <w:rsid w:val="0024534D"/>
    <w:rsid w:val="002A2117"/>
    <w:rsid w:val="002C018D"/>
    <w:rsid w:val="002D5BCB"/>
    <w:rsid w:val="002E195E"/>
    <w:rsid w:val="002F3587"/>
    <w:rsid w:val="00311BAA"/>
    <w:rsid w:val="003130A8"/>
    <w:rsid w:val="003149CE"/>
    <w:rsid w:val="00342586"/>
    <w:rsid w:val="00350DC0"/>
    <w:rsid w:val="0036229F"/>
    <w:rsid w:val="003714E9"/>
    <w:rsid w:val="00375006"/>
    <w:rsid w:val="00383FDD"/>
    <w:rsid w:val="00393829"/>
    <w:rsid w:val="003D0FB0"/>
    <w:rsid w:val="003F14C8"/>
    <w:rsid w:val="003F4A10"/>
    <w:rsid w:val="004200CE"/>
    <w:rsid w:val="00425F85"/>
    <w:rsid w:val="004374E9"/>
    <w:rsid w:val="0046259A"/>
    <w:rsid w:val="00476E20"/>
    <w:rsid w:val="004913E2"/>
    <w:rsid w:val="0049542A"/>
    <w:rsid w:val="004959AC"/>
    <w:rsid w:val="004A2F36"/>
    <w:rsid w:val="004D5D5C"/>
    <w:rsid w:val="004F013E"/>
    <w:rsid w:val="00522C1A"/>
    <w:rsid w:val="005454B7"/>
    <w:rsid w:val="0054781B"/>
    <w:rsid w:val="00572784"/>
    <w:rsid w:val="005A2BD3"/>
    <w:rsid w:val="005C7609"/>
    <w:rsid w:val="005E079F"/>
    <w:rsid w:val="005F4F3B"/>
    <w:rsid w:val="00605620"/>
    <w:rsid w:val="0062060B"/>
    <w:rsid w:val="0062316B"/>
    <w:rsid w:val="00626F31"/>
    <w:rsid w:val="00626F39"/>
    <w:rsid w:val="00633F2F"/>
    <w:rsid w:val="00656CDA"/>
    <w:rsid w:val="006E4E57"/>
    <w:rsid w:val="00700C6B"/>
    <w:rsid w:val="00705E77"/>
    <w:rsid w:val="007065E8"/>
    <w:rsid w:val="00721AE7"/>
    <w:rsid w:val="0072293D"/>
    <w:rsid w:val="0075095D"/>
    <w:rsid w:val="007556B8"/>
    <w:rsid w:val="00762D7D"/>
    <w:rsid w:val="00770022"/>
    <w:rsid w:val="007A7EBB"/>
    <w:rsid w:val="007B5595"/>
    <w:rsid w:val="007D7C22"/>
    <w:rsid w:val="007E28EB"/>
    <w:rsid w:val="008053E2"/>
    <w:rsid w:val="0081100F"/>
    <w:rsid w:val="00812CEA"/>
    <w:rsid w:val="0085274A"/>
    <w:rsid w:val="008D77DE"/>
    <w:rsid w:val="009301BF"/>
    <w:rsid w:val="00945F5F"/>
    <w:rsid w:val="00951C0C"/>
    <w:rsid w:val="00961420"/>
    <w:rsid w:val="0096370D"/>
    <w:rsid w:val="009949ED"/>
    <w:rsid w:val="009E5CA9"/>
    <w:rsid w:val="009F7301"/>
    <w:rsid w:val="00A20FE6"/>
    <w:rsid w:val="00A3758A"/>
    <w:rsid w:val="00A61476"/>
    <w:rsid w:val="00A66F4C"/>
    <w:rsid w:val="00A9313E"/>
    <w:rsid w:val="00AA4D86"/>
    <w:rsid w:val="00AA6CDC"/>
    <w:rsid w:val="00AC4793"/>
    <w:rsid w:val="00AE1E84"/>
    <w:rsid w:val="00AF0B90"/>
    <w:rsid w:val="00B011C2"/>
    <w:rsid w:val="00B502B2"/>
    <w:rsid w:val="00B8023B"/>
    <w:rsid w:val="00B977DC"/>
    <w:rsid w:val="00BB013B"/>
    <w:rsid w:val="00BC407A"/>
    <w:rsid w:val="00C06130"/>
    <w:rsid w:val="00C15C8B"/>
    <w:rsid w:val="00C21955"/>
    <w:rsid w:val="00C45A1F"/>
    <w:rsid w:val="00CC0D3A"/>
    <w:rsid w:val="00CD14FE"/>
    <w:rsid w:val="00CF136F"/>
    <w:rsid w:val="00D06763"/>
    <w:rsid w:val="00D1433B"/>
    <w:rsid w:val="00D16970"/>
    <w:rsid w:val="00D27DCD"/>
    <w:rsid w:val="00D32B28"/>
    <w:rsid w:val="00D521E5"/>
    <w:rsid w:val="00D556EF"/>
    <w:rsid w:val="00DE3A1E"/>
    <w:rsid w:val="00E1523D"/>
    <w:rsid w:val="00E1684D"/>
    <w:rsid w:val="00E37843"/>
    <w:rsid w:val="00E37929"/>
    <w:rsid w:val="00E40E5E"/>
    <w:rsid w:val="00E5354F"/>
    <w:rsid w:val="00E732DF"/>
    <w:rsid w:val="00EB38F2"/>
    <w:rsid w:val="00EE7BA2"/>
    <w:rsid w:val="00EF3F2D"/>
    <w:rsid w:val="00F23225"/>
    <w:rsid w:val="00F26E59"/>
    <w:rsid w:val="00F318C7"/>
    <w:rsid w:val="00F31C60"/>
    <w:rsid w:val="00F36FF3"/>
    <w:rsid w:val="00F43DFE"/>
    <w:rsid w:val="00F86C44"/>
    <w:rsid w:val="00FA57B0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595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6141-F04F-4E91-AAA9-992D2AE6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2022-06-03T12:35:00Z</dcterms:created>
  <dcterms:modified xsi:type="dcterms:W3CDTF">2022-06-03T12:36:00Z</dcterms:modified>
</cp:coreProperties>
</file>