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C1F71" w14:textId="77777777" w:rsidR="00555E35" w:rsidRPr="00AF5E0D" w:rsidRDefault="00555E35" w:rsidP="00EC387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F5E0D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785F30DD" w14:textId="77777777" w:rsidR="00555E35" w:rsidRPr="00AF5E0D" w:rsidRDefault="00555E35" w:rsidP="00EC387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28BC9" w14:textId="5E128B14" w:rsidR="00555E35" w:rsidRPr="001035B9" w:rsidRDefault="00555E35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 xml:space="preserve">Projekt rozporządzenia zmienia rozporządzenie </w:t>
      </w:r>
      <w:r w:rsidR="005F4497" w:rsidRPr="001035B9">
        <w:rPr>
          <w:rFonts w:ascii="Times New Roman" w:hAnsi="Times New Roman" w:cs="Times New Roman"/>
          <w:sz w:val="24"/>
          <w:szCs w:val="24"/>
        </w:rPr>
        <w:t xml:space="preserve">Rady Ministrów z dnia 17 grudnia 2002 r. </w:t>
      </w:r>
      <w:r w:rsidR="008B3BF8" w:rsidRPr="001035B9">
        <w:rPr>
          <w:rFonts w:ascii="Times New Roman" w:hAnsi="Times New Roman" w:cs="Times New Roman"/>
          <w:sz w:val="24"/>
          <w:szCs w:val="24"/>
        </w:rPr>
        <w:br/>
      </w:r>
      <w:r w:rsidRPr="001035B9">
        <w:rPr>
          <w:rFonts w:ascii="Times New Roman" w:hAnsi="Times New Roman" w:cs="Times New Roman"/>
          <w:sz w:val="24"/>
          <w:szCs w:val="24"/>
        </w:rPr>
        <w:t>w</w:t>
      </w:r>
      <w:r w:rsidR="0054241B" w:rsidRPr="001035B9">
        <w:rPr>
          <w:rFonts w:ascii="Times New Roman" w:hAnsi="Times New Roman" w:cs="Times New Roman"/>
          <w:sz w:val="24"/>
          <w:szCs w:val="24"/>
        </w:rPr>
        <w:t xml:space="preserve"> sprawie</w:t>
      </w:r>
      <w:r w:rsidR="00613C3C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D314FB" w:rsidRPr="001035B9">
        <w:rPr>
          <w:rFonts w:ascii="Times New Roman" w:hAnsi="Times New Roman" w:cs="Times New Roman"/>
          <w:sz w:val="24"/>
          <w:szCs w:val="24"/>
        </w:rPr>
        <w:t>stacji wczesnego wykrywania skażeń promieniotwórczych i placówek prowadzących pomiary skażeń promieniotwórczych</w:t>
      </w:r>
      <w:r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5F4497" w:rsidRPr="001035B9">
        <w:rPr>
          <w:rFonts w:ascii="Times New Roman" w:hAnsi="Times New Roman" w:cs="Times New Roman"/>
          <w:sz w:val="24"/>
          <w:szCs w:val="24"/>
        </w:rPr>
        <w:t>(Dz. U. poz. 2030),</w:t>
      </w:r>
      <w:r w:rsidR="008B3BF8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Pr="001035B9">
        <w:rPr>
          <w:rFonts w:ascii="Times New Roman" w:hAnsi="Times New Roman" w:cs="Times New Roman"/>
          <w:sz w:val="24"/>
          <w:szCs w:val="24"/>
        </w:rPr>
        <w:t>wydane na</w:t>
      </w:r>
      <w:r w:rsidR="0054241B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Pr="001035B9">
        <w:rPr>
          <w:rFonts w:ascii="Times New Roman" w:hAnsi="Times New Roman" w:cs="Times New Roman"/>
          <w:sz w:val="24"/>
          <w:szCs w:val="24"/>
        </w:rPr>
        <w:t xml:space="preserve">podstawie art. </w:t>
      </w:r>
      <w:r w:rsidR="00FC6CD6" w:rsidRPr="001035B9">
        <w:rPr>
          <w:rFonts w:ascii="Times New Roman" w:hAnsi="Times New Roman" w:cs="Times New Roman"/>
          <w:sz w:val="24"/>
          <w:szCs w:val="24"/>
        </w:rPr>
        <w:t>75</w:t>
      </w:r>
      <w:r w:rsidRPr="001035B9">
        <w:rPr>
          <w:rFonts w:ascii="Times New Roman" w:hAnsi="Times New Roman" w:cs="Times New Roman"/>
          <w:sz w:val="24"/>
          <w:szCs w:val="24"/>
        </w:rPr>
        <w:t xml:space="preserve"> ustawy z dnia 29 </w:t>
      </w:r>
      <w:r w:rsidR="00D314FB" w:rsidRPr="001035B9">
        <w:rPr>
          <w:rFonts w:ascii="Times New Roman" w:hAnsi="Times New Roman" w:cs="Times New Roman"/>
          <w:sz w:val="24"/>
          <w:szCs w:val="24"/>
        </w:rPr>
        <w:t>listopada</w:t>
      </w:r>
      <w:r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D314FB" w:rsidRPr="001035B9">
        <w:rPr>
          <w:rFonts w:ascii="Times New Roman" w:hAnsi="Times New Roman" w:cs="Times New Roman"/>
          <w:sz w:val="24"/>
          <w:szCs w:val="24"/>
        </w:rPr>
        <w:t>2000</w:t>
      </w:r>
      <w:r w:rsidRPr="001035B9">
        <w:rPr>
          <w:rFonts w:ascii="Times New Roman" w:hAnsi="Times New Roman" w:cs="Times New Roman"/>
          <w:sz w:val="24"/>
          <w:szCs w:val="24"/>
        </w:rPr>
        <w:t xml:space="preserve"> r. </w:t>
      </w:r>
      <w:r w:rsidR="00C708CB" w:rsidRPr="001035B9">
        <w:rPr>
          <w:rFonts w:ascii="Times New Roman" w:hAnsi="Times New Roman" w:cs="Times New Roman"/>
          <w:sz w:val="24"/>
          <w:szCs w:val="24"/>
        </w:rPr>
        <w:t xml:space="preserve">– </w:t>
      </w:r>
      <w:r w:rsidR="00D314FB" w:rsidRPr="001035B9">
        <w:rPr>
          <w:rFonts w:ascii="Times New Roman" w:hAnsi="Times New Roman" w:cs="Times New Roman"/>
          <w:sz w:val="24"/>
          <w:szCs w:val="24"/>
        </w:rPr>
        <w:t>Prawo atomowe</w:t>
      </w:r>
      <w:r w:rsidRPr="001035B9">
        <w:rPr>
          <w:rFonts w:ascii="Times New Roman" w:hAnsi="Times New Roman" w:cs="Times New Roman"/>
          <w:sz w:val="24"/>
          <w:szCs w:val="24"/>
        </w:rPr>
        <w:t xml:space="preserve"> (</w:t>
      </w:r>
      <w:r w:rsidR="00604C75" w:rsidRPr="00604C75">
        <w:rPr>
          <w:rFonts w:ascii="Times New Roman" w:hAnsi="Times New Roman" w:cs="Times New Roman"/>
          <w:sz w:val="24"/>
          <w:szCs w:val="24"/>
        </w:rPr>
        <w:t xml:space="preserve">Dz.U. </w:t>
      </w:r>
      <w:r w:rsidR="005C1667">
        <w:rPr>
          <w:rFonts w:ascii="Times New Roman" w:hAnsi="Times New Roman" w:cs="Times New Roman"/>
          <w:sz w:val="24"/>
          <w:szCs w:val="24"/>
        </w:rPr>
        <w:t xml:space="preserve">z </w:t>
      </w:r>
      <w:r w:rsidR="00604C75" w:rsidRPr="00604C75">
        <w:rPr>
          <w:rFonts w:ascii="Times New Roman" w:hAnsi="Times New Roman" w:cs="Times New Roman"/>
          <w:sz w:val="24"/>
          <w:szCs w:val="24"/>
        </w:rPr>
        <w:t>2026 r. poz. 1</w:t>
      </w:r>
      <w:r w:rsidR="007B1673" w:rsidRPr="001035B9">
        <w:rPr>
          <w:rFonts w:ascii="Times New Roman" w:hAnsi="Times New Roman" w:cs="Times New Roman"/>
          <w:sz w:val="24"/>
          <w:szCs w:val="24"/>
        </w:rPr>
        <w:t>)</w:t>
      </w:r>
      <w:r w:rsidR="00A22488">
        <w:rPr>
          <w:rFonts w:ascii="Times New Roman" w:hAnsi="Times New Roman" w:cs="Times New Roman"/>
          <w:sz w:val="24"/>
          <w:szCs w:val="24"/>
        </w:rPr>
        <w:t>, zwanej dalej „ustawą – Prawo atomowe”</w:t>
      </w:r>
      <w:r w:rsidRPr="001035B9">
        <w:rPr>
          <w:rFonts w:ascii="Times New Roman" w:hAnsi="Times New Roman" w:cs="Times New Roman"/>
          <w:sz w:val="24"/>
          <w:szCs w:val="24"/>
        </w:rPr>
        <w:t>.</w:t>
      </w:r>
      <w:r w:rsidR="006E6E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9A7CF" w14:textId="03BE68D2" w:rsidR="00555E35" w:rsidRPr="001035B9" w:rsidRDefault="00555E35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>Proponowane zmiany wynikają</w:t>
      </w:r>
      <w:r w:rsidR="0054241B" w:rsidRPr="001035B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92442399"/>
      <w:r w:rsidRPr="001035B9">
        <w:rPr>
          <w:rFonts w:ascii="Times New Roman" w:hAnsi="Times New Roman" w:cs="Times New Roman"/>
          <w:sz w:val="24"/>
          <w:szCs w:val="24"/>
        </w:rPr>
        <w:t xml:space="preserve">z konieczności dostosowania </w:t>
      </w:r>
      <w:r w:rsidR="002A0053" w:rsidRPr="001035B9">
        <w:rPr>
          <w:rFonts w:ascii="Times New Roman" w:hAnsi="Times New Roman" w:cs="Times New Roman"/>
          <w:sz w:val="24"/>
          <w:szCs w:val="24"/>
        </w:rPr>
        <w:t>sposobów wykonywania zadań</w:t>
      </w:r>
      <w:r w:rsidR="00B05520" w:rsidRPr="001035B9">
        <w:rPr>
          <w:rFonts w:ascii="Times New Roman" w:hAnsi="Times New Roman" w:cs="Times New Roman"/>
          <w:sz w:val="24"/>
          <w:szCs w:val="24"/>
        </w:rPr>
        <w:t xml:space="preserve"> przez stacje wczesnego wykrywania skażeń promieniotwórczych</w:t>
      </w:r>
      <w:r w:rsidR="00A22488">
        <w:rPr>
          <w:rFonts w:ascii="Times New Roman" w:hAnsi="Times New Roman" w:cs="Times New Roman"/>
          <w:sz w:val="24"/>
          <w:szCs w:val="24"/>
        </w:rPr>
        <w:t xml:space="preserve">, </w:t>
      </w:r>
      <w:r w:rsidR="00B05520" w:rsidRPr="001035B9">
        <w:rPr>
          <w:rFonts w:ascii="Times New Roman" w:hAnsi="Times New Roman" w:cs="Times New Roman"/>
          <w:sz w:val="24"/>
          <w:szCs w:val="24"/>
        </w:rPr>
        <w:t>zwane dalej „stacjami”</w:t>
      </w:r>
      <w:r w:rsidR="00A22488">
        <w:rPr>
          <w:rFonts w:ascii="Times New Roman" w:hAnsi="Times New Roman" w:cs="Times New Roman"/>
          <w:sz w:val="24"/>
          <w:szCs w:val="24"/>
        </w:rPr>
        <w:t>,</w:t>
      </w:r>
      <w:r w:rsidR="00B05520" w:rsidRPr="001035B9">
        <w:rPr>
          <w:rFonts w:ascii="Times New Roman" w:hAnsi="Times New Roman" w:cs="Times New Roman"/>
          <w:sz w:val="24"/>
          <w:szCs w:val="24"/>
        </w:rPr>
        <w:t xml:space="preserve"> oraz placówki prowadzące pomiary skażeń promieniotwórczych</w:t>
      </w:r>
      <w:r w:rsidR="00A22488">
        <w:rPr>
          <w:rFonts w:ascii="Times New Roman" w:hAnsi="Times New Roman" w:cs="Times New Roman"/>
          <w:sz w:val="24"/>
          <w:szCs w:val="24"/>
        </w:rPr>
        <w:t xml:space="preserve">, </w:t>
      </w:r>
      <w:r w:rsidR="00B05520" w:rsidRPr="001035B9">
        <w:rPr>
          <w:rFonts w:ascii="Times New Roman" w:hAnsi="Times New Roman" w:cs="Times New Roman"/>
          <w:sz w:val="24"/>
          <w:szCs w:val="24"/>
        </w:rPr>
        <w:t>zwane dalej „placówkami”</w:t>
      </w:r>
      <w:r w:rsidR="00A22488">
        <w:rPr>
          <w:rFonts w:ascii="Times New Roman" w:hAnsi="Times New Roman" w:cs="Times New Roman"/>
          <w:sz w:val="24"/>
          <w:szCs w:val="24"/>
        </w:rPr>
        <w:t>,</w:t>
      </w:r>
      <w:r w:rsidR="00B05520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DA7A10" w:rsidRPr="001035B9">
        <w:rPr>
          <w:rFonts w:ascii="Times New Roman" w:hAnsi="Times New Roman" w:cs="Times New Roman"/>
          <w:sz w:val="24"/>
          <w:szCs w:val="24"/>
        </w:rPr>
        <w:t>do zaleceń Komisji Europejskiej oraz aktualnego stanu wiedzy na temat</w:t>
      </w:r>
      <w:r w:rsidR="00F07CD9" w:rsidRPr="001035B9">
        <w:rPr>
          <w:rFonts w:ascii="Times New Roman" w:hAnsi="Times New Roman" w:cs="Times New Roman"/>
          <w:sz w:val="24"/>
          <w:szCs w:val="24"/>
        </w:rPr>
        <w:t xml:space="preserve"> poboru i pomiarów próbek. Ponadto, załączniki do rozporządzenia wymagają aktualizacji ze względu na zmiany, które zaszły w sieciach stacji oraz placówek</w:t>
      </w:r>
      <w:r w:rsidR="006607FA" w:rsidRPr="001035B9">
        <w:rPr>
          <w:rFonts w:ascii="Times New Roman" w:hAnsi="Times New Roman" w:cs="Times New Roman"/>
          <w:sz w:val="24"/>
          <w:szCs w:val="24"/>
        </w:rPr>
        <w:t>.</w:t>
      </w:r>
    </w:p>
    <w:p w14:paraId="0BE7FDFA" w14:textId="31C7388F" w:rsidR="00C96592" w:rsidRPr="001035B9" w:rsidRDefault="00C96592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>Ponadto projekt uwzględnia zmiany w terminologii</w:t>
      </w:r>
      <w:r w:rsidR="00DA70EF" w:rsidRPr="001035B9">
        <w:rPr>
          <w:rFonts w:ascii="Times New Roman" w:hAnsi="Times New Roman" w:cs="Times New Roman"/>
          <w:sz w:val="24"/>
          <w:szCs w:val="24"/>
        </w:rPr>
        <w:t>, w celu jej doprecyzowania oraz ujednolicenia z terminologią zastosowaną w przepisach ustawy – Prawo atomowe</w:t>
      </w:r>
      <w:r w:rsidRPr="001035B9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"/>
    <w:p w14:paraId="6D039A23" w14:textId="77777777" w:rsidR="00E71A7C" w:rsidRPr="001035B9" w:rsidRDefault="00E71A7C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70327" w14:textId="6E7110AA" w:rsidR="00465211" w:rsidRPr="001035B9" w:rsidRDefault="005F4497" w:rsidP="005968B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>Szczegółowe omówienie wprowadzanych</w:t>
      </w:r>
      <w:r w:rsidR="005866DD" w:rsidRPr="001035B9">
        <w:rPr>
          <w:rFonts w:ascii="Times New Roman" w:hAnsi="Times New Roman" w:cs="Times New Roman"/>
          <w:sz w:val="24"/>
          <w:szCs w:val="24"/>
        </w:rPr>
        <w:t xml:space="preserve"> zmian:</w:t>
      </w:r>
    </w:p>
    <w:p w14:paraId="7A24AEE7" w14:textId="29616E9F" w:rsidR="00814DB3" w:rsidRPr="001035B9" w:rsidRDefault="00CA3254" w:rsidP="001035B9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1035B9">
        <w:rPr>
          <w:rFonts w:ascii="Times New Roman" w:hAnsi="Times New Roman" w:cs="Times New Roman"/>
          <w:szCs w:val="24"/>
        </w:rPr>
        <w:t>1</w:t>
      </w:r>
      <w:r w:rsidR="0054241B" w:rsidRPr="001035B9">
        <w:rPr>
          <w:rFonts w:ascii="Times New Roman" w:hAnsi="Times New Roman" w:cs="Times New Roman"/>
          <w:szCs w:val="24"/>
        </w:rPr>
        <w:t xml:space="preserve">. </w:t>
      </w:r>
      <w:r w:rsidR="00FA520D" w:rsidRPr="001035B9">
        <w:rPr>
          <w:rFonts w:ascii="Times New Roman" w:hAnsi="Times New Roman" w:cs="Times New Roman"/>
          <w:szCs w:val="24"/>
        </w:rPr>
        <w:t xml:space="preserve">Ad. § 1 pkt </w:t>
      </w:r>
      <w:r w:rsidR="00166D16" w:rsidRPr="001035B9">
        <w:rPr>
          <w:rFonts w:ascii="Times New Roman" w:hAnsi="Times New Roman" w:cs="Times New Roman"/>
          <w:szCs w:val="24"/>
        </w:rPr>
        <w:t>1</w:t>
      </w:r>
    </w:p>
    <w:p w14:paraId="1224D212" w14:textId="31ABF965" w:rsidR="00AD1C31" w:rsidRPr="001035B9" w:rsidRDefault="005B00BC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 xml:space="preserve">Zmiany </w:t>
      </w:r>
      <w:r w:rsidR="0054241B" w:rsidRPr="001035B9">
        <w:rPr>
          <w:rFonts w:ascii="Times New Roman" w:hAnsi="Times New Roman" w:cs="Times New Roman"/>
          <w:sz w:val="24"/>
          <w:szCs w:val="24"/>
        </w:rPr>
        <w:t xml:space="preserve">w § 4 </w:t>
      </w:r>
      <w:r w:rsidR="007D672F" w:rsidRPr="001035B9">
        <w:rPr>
          <w:rFonts w:ascii="Times New Roman" w:hAnsi="Times New Roman" w:cs="Times New Roman"/>
          <w:sz w:val="24"/>
          <w:szCs w:val="24"/>
        </w:rPr>
        <w:t xml:space="preserve">zmienianego rozporządzenia </w:t>
      </w:r>
      <w:r w:rsidRPr="001035B9">
        <w:rPr>
          <w:rFonts w:ascii="Times New Roman" w:hAnsi="Times New Roman" w:cs="Times New Roman"/>
          <w:sz w:val="24"/>
          <w:szCs w:val="24"/>
        </w:rPr>
        <w:t xml:space="preserve">polegają na </w:t>
      </w:r>
      <w:r w:rsidR="00A2508A" w:rsidRPr="001035B9">
        <w:rPr>
          <w:rFonts w:ascii="Times New Roman" w:hAnsi="Times New Roman" w:cs="Times New Roman"/>
          <w:sz w:val="24"/>
          <w:szCs w:val="24"/>
        </w:rPr>
        <w:t xml:space="preserve">zmianie </w:t>
      </w:r>
      <w:r w:rsidRPr="001035B9">
        <w:rPr>
          <w:rFonts w:ascii="Times New Roman" w:hAnsi="Times New Roman" w:cs="Times New Roman"/>
          <w:sz w:val="24"/>
          <w:szCs w:val="24"/>
        </w:rPr>
        <w:t>zadań stacji podstawowych</w:t>
      </w:r>
      <w:r w:rsidR="00C13423" w:rsidRPr="001035B9">
        <w:rPr>
          <w:rFonts w:ascii="Times New Roman" w:hAnsi="Times New Roman" w:cs="Times New Roman"/>
          <w:sz w:val="24"/>
          <w:szCs w:val="24"/>
        </w:rPr>
        <w:t>.</w:t>
      </w:r>
      <w:r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C13423" w:rsidRPr="001035B9">
        <w:rPr>
          <w:rFonts w:ascii="Times New Roman" w:hAnsi="Times New Roman" w:cs="Times New Roman"/>
          <w:sz w:val="24"/>
          <w:szCs w:val="24"/>
        </w:rPr>
        <w:t>W</w:t>
      </w:r>
      <w:r w:rsidRPr="001035B9">
        <w:rPr>
          <w:rFonts w:ascii="Times New Roman" w:hAnsi="Times New Roman" w:cs="Times New Roman"/>
          <w:sz w:val="24"/>
          <w:szCs w:val="24"/>
        </w:rPr>
        <w:t xml:space="preserve">ynikają </w:t>
      </w:r>
      <w:r w:rsidR="00C13423" w:rsidRPr="001035B9">
        <w:rPr>
          <w:rFonts w:ascii="Times New Roman" w:hAnsi="Times New Roman" w:cs="Times New Roman"/>
          <w:sz w:val="24"/>
          <w:szCs w:val="24"/>
        </w:rPr>
        <w:t xml:space="preserve">one </w:t>
      </w:r>
      <w:r w:rsidRPr="001035B9">
        <w:rPr>
          <w:rFonts w:ascii="Times New Roman" w:hAnsi="Times New Roman" w:cs="Times New Roman"/>
          <w:sz w:val="24"/>
          <w:szCs w:val="24"/>
        </w:rPr>
        <w:t xml:space="preserve">z konieczności dookreślenia parametrów technicznych </w:t>
      </w:r>
      <w:r w:rsidR="007B4399" w:rsidRPr="001035B9">
        <w:rPr>
          <w:rFonts w:ascii="Times New Roman" w:hAnsi="Times New Roman" w:cs="Times New Roman"/>
          <w:sz w:val="24"/>
          <w:szCs w:val="24"/>
        </w:rPr>
        <w:t>mających wpływ na wykonywanie zadań</w:t>
      </w:r>
      <w:r w:rsidRPr="001035B9">
        <w:rPr>
          <w:rFonts w:ascii="Times New Roman" w:hAnsi="Times New Roman" w:cs="Times New Roman"/>
          <w:sz w:val="24"/>
          <w:szCs w:val="24"/>
        </w:rPr>
        <w:t xml:space="preserve"> stacji podstawowych </w:t>
      </w:r>
      <w:r w:rsidR="00C13423" w:rsidRPr="001035B9">
        <w:rPr>
          <w:rFonts w:ascii="Times New Roman" w:hAnsi="Times New Roman" w:cs="Times New Roman"/>
          <w:sz w:val="24"/>
          <w:szCs w:val="24"/>
        </w:rPr>
        <w:t xml:space="preserve">oraz </w:t>
      </w:r>
      <w:r w:rsidRPr="001035B9">
        <w:rPr>
          <w:rFonts w:ascii="Times New Roman" w:hAnsi="Times New Roman" w:cs="Times New Roman"/>
          <w:sz w:val="24"/>
          <w:szCs w:val="24"/>
        </w:rPr>
        <w:t xml:space="preserve">mają na celu </w:t>
      </w:r>
      <w:r w:rsidR="0054241B" w:rsidRPr="001035B9">
        <w:rPr>
          <w:rFonts w:ascii="Times New Roman" w:hAnsi="Times New Roman" w:cs="Times New Roman"/>
          <w:sz w:val="24"/>
          <w:szCs w:val="24"/>
        </w:rPr>
        <w:t xml:space="preserve">usunięcie </w:t>
      </w:r>
      <w:r w:rsidRPr="001035B9">
        <w:rPr>
          <w:rFonts w:ascii="Times New Roman" w:hAnsi="Times New Roman" w:cs="Times New Roman"/>
          <w:sz w:val="24"/>
          <w:szCs w:val="24"/>
        </w:rPr>
        <w:t xml:space="preserve">rozbieżności pomiędzy ustawą </w:t>
      </w:r>
      <w:r w:rsidR="00C13423" w:rsidRPr="001035B9">
        <w:rPr>
          <w:rFonts w:ascii="Times New Roman" w:hAnsi="Times New Roman" w:cs="Times New Roman"/>
          <w:sz w:val="24"/>
          <w:szCs w:val="24"/>
        </w:rPr>
        <w:t xml:space="preserve">– </w:t>
      </w:r>
      <w:r w:rsidRPr="001035B9">
        <w:rPr>
          <w:rFonts w:ascii="Times New Roman" w:hAnsi="Times New Roman" w:cs="Times New Roman"/>
          <w:sz w:val="24"/>
          <w:szCs w:val="24"/>
        </w:rPr>
        <w:t>Prawo atomowe</w:t>
      </w:r>
      <w:r w:rsidR="00A22488">
        <w:rPr>
          <w:rFonts w:ascii="Times New Roman" w:hAnsi="Times New Roman" w:cs="Times New Roman"/>
          <w:sz w:val="24"/>
          <w:szCs w:val="24"/>
        </w:rPr>
        <w:t>,</w:t>
      </w:r>
      <w:r w:rsidRPr="001035B9">
        <w:rPr>
          <w:rFonts w:ascii="Times New Roman" w:hAnsi="Times New Roman" w:cs="Times New Roman"/>
          <w:sz w:val="24"/>
          <w:szCs w:val="24"/>
        </w:rPr>
        <w:t xml:space="preserve"> a </w:t>
      </w:r>
      <w:r w:rsidR="00C13423" w:rsidRPr="001035B9">
        <w:rPr>
          <w:rFonts w:ascii="Times New Roman" w:hAnsi="Times New Roman" w:cs="Times New Roman"/>
          <w:sz w:val="24"/>
          <w:szCs w:val="24"/>
        </w:rPr>
        <w:t xml:space="preserve">zmienianym </w:t>
      </w:r>
      <w:r w:rsidRPr="001035B9">
        <w:rPr>
          <w:rFonts w:ascii="Times New Roman" w:hAnsi="Times New Roman" w:cs="Times New Roman"/>
          <w:sz w:val="24"/>
          <w:szCs w:val="24"/>
        </w:rPr>
        <w:t>rozporządzeniem</w:t>
      </w:r>
      <w:r w:rsidR="00CA3254" w:rsidRPr="001035B9">
        <w:rPr>
          <w:rFonts w:ascii="Times New Roman" w:hAnsi="Times New Roman" w:cs="Times New Roman"/>
          <w:sz w:val="24"/>
          <w:szCs w:val="24"/>
        </w:rPr>
        <w:t>.</w:t>
      </w:r>
    </w:p>
    <w:p w14:paraId="01325BE3" w14:textId="490B5BA2" w:rsidR="00A83F27" w:rsidRPr="001035B9" w:rsidRDefault="006C3422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 xml:space="preserve">W </w:t>
      </w:r>
      <w:r w:rsidR="00C13423" w:rsidRPr="001035B9">
        <w:rPr>
          <w:rFonts w:ascii="Times New Roman" w:hAnsi="Times New Roman" w:cs="Times New Roman"/>
          <w:sz w:val="24"/>
          <w:szCs w:val="24"/>
        </w:rPr>
        <w:t xml:space="preserve">szczególności, w </w:t>
      </w:r>
      <w:r w:rsidRPr="001035B9">
        <w:rPr>
          <w:rFonts w:ascii="Times New Roman" w:hAnsi="Times New Roman" w:cs="Times New Roman"/>
          <w:sz w:val="24"/>
          <w:szCs w:val="24"/>
        </w:rPr>
        <w:t xml:space="preserve">§ 4 pkt 1 </w:t>
      </w:r>
      <w:r w:rsidR="006535BF" w:rsidRPr="001035B9">
        <w:rPr>
          <w:rFonts w:ascii="Times New Roman" w:hAnsi="Times New Roman" w:cs="Times New Roman"/>
          <w:sz w:val="24"/>
          <w:szCs w:val="24"/>
        </w:rPr>
        <w:t xml:space="preserve">zmienianego rozporządzenia </w:t>
      </w:r>
      <w:r w:rsidR="00C13423" w:rsidRPr="001035B9">
        <w:rPr>
          <w:rFonts w:ascii="Times New Roman" w:hAnsi="Times New Roman" w:cs="Times New Roman"/>
          <w:sz w:val="24"/>
          <w:szCs w:val="24"/>
        </w:rPr>
        <w:t xml:space="preserve">wprowadza się </w:t>
      </w:r>
      <w:r w:rsidR="005B1C62" w:rsidRPr="001035B9">
        <w:rPr>
          <w:rFonts w:ascii="Times New Roman" w:hAnsi="Times New Roman" w:cs="Times New Roman"/>
          <w:sz w:val="24"/>
          <w:szCs w:val="24"/>
        </w:rPr>
        <w:t xml:space="preserve">bardziej ogólne </w:t>
      </w:r>
      <w:r w:rsidR="001B0426" w:rsidRPr="001035B9">
        <w:rPr>
          <w:rFonts w:ascii="Times New Roman" w:hAnsi="Times New Roman" w:cs="Times New Roman"/>
          <w:sz w:val="24"/>
          <w:szCs w:val="24"/>
        </w:rPr>
        <w:t>sposoby wykonywania pomiarów, uwzględniające</w:t>
      </w:r>
      <w:r w:rsidR="00CC7069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8E6E41" w:rsidRPr="001035B9">
        <w:rPr>
          <w:rFonts w:ascii="Times New Roman" w:hAnsi="Times New Roman" w:cs="Times New Roman"/>
          <w:sz w:val="24"/>
          <w:szCs w:val="24"/>
        </w:rPr>
        <w:t xml:space="preserve">możliwości </w:t>
      </w:r>
      <w:r w:rsidR="001B0426" w:rsidRPr="001035B9">
        <w:rPr>
          <w:rFonts w:ascii="Times New Roman" w:hAnsi="Times New Roman" w:cs="Times New Roman"/>
          <w:sz w:val="24"/>
          <w:szCs w:val="24"/>
        </w:rPr>
        <w:t xml:space="preserve">pomiarowe </w:t>
      </w:r>
      <w:r w:rsidR="008E6E41" w:rsidRPr="001035B9">
        <w:rPr>
          <w:rFonts w:ascii="Times New Roman" w:hAnsi="Times New Roman" w:cs="Times New Roman"/>
          <w:sz w:val="24"/>
          <w:szCs w:val="24"/>
        </w:rPr>
        <w:t>stacji</w:t>
      </w:r>
      <w:r w:rsidR="005B1C62" w:rsidRPr="001035B9">
        <w:rPr>
          <w:rFonts w:ascii="Times New Roman" w:hAnsi="Times New Roman" w:cs="Times New Roman"/>
          <w:sz w:val="24"/>
          <w:szCs w:val="24"/>
        </w:rPr>
        <w:t>. Zmiana ta jest konieczna</w:t>
      </w:r>
      <w:r w:rsidR="00093035" w:rsidRPr="001035B9">
        <w:rPr>
          <w:rFonts w:ascii="Times New Roman" w:hAnsi="Times New Roman" w:cs="Times New Roman"/>
          <w:sz w:val="24"/>
          <w:szCs w:val="24"/>
        </w:rPr>
        <w:t>,</w:t>
      </w:r>
      <w:r w:rsidR="005B1C62" w:rsidRPr="001035B9">
        <w:rPr>
          <w:rFonts w:ascii="Times New Roman" w:hAnsi="Times New Roman" w:cs="Times New Roman"/>
          <w:sz w:val="24"/>
          <w:szCs w:val="24"/>
        </w:rPr>
        <w:t xml:space="preserve"> ponieważ obecnie ustawa </w:t>
      </w:r>
      <w:r w:rsidR="004A6146" w:rsidRPr="001035B9">
        <w:rPr>
          <w:rFonts w:ascii="Times New Roman" w:hAnsi="Times New Roman" w:cs="Times New Roman"/>
          <w:sz w:val="24"/>
          <w:szCs w:val="24"/>
        </w:rPr>
        <w:t xml:space="preserve">– Prawo atomowe </w:t>
      </w:r>
      <w:r w:rsidR="005B1C62" w:rsidRPr="001035B9">
        <w:rPr>
          <w:rFonts w:ascii="Times New Roman" w:hAnsi="Times New Roman" w:cs="Times New Roman"/>
          <w:sz w:val="24"/>
          <w:szCs w:val="24"/>
        </w:rPr>
        <w:t>określa próg mocy dawki jako 15</w:t>
      </w:r>
      <w:r w:rsidR="00A22488">
        <w:rPr>
          <w:rFonts w:ascii="Times New Roman" w:hAnsi="Times New Roman" w:cs="Times New Roman"/>
          <w:sz w:val="24"/>
          <w:szCs w:val="24"/>
        </w:rPr>
        <w:t xml:space="preserve"> </w:t>
      </w:r>
      <w:r w:rsidR="005B1C62" w:rsidRPr="001035B9">
        <w:rPr>
          <w:rFonts w:ascii="Times New Roman" w:hAnsi="Times New Roman" w:cs="Times New Roman"/>
          <w:sz w:val="24"/>
          <w:szCs w:val="24"/>
        </w:rPr>
        <w:t xml:space="preserve">%, przy czym odnosi się to do wzrostu spowodowanego obecnością sztucznych substancji promieniotwórczych. Z kolei w </w:t>
      </w:r>
      <w:r w:rsidR="004A6146" w:rsidRPr="001035B9">
        <w:rPr>
          <w:rFonts w:ascii="Times New Roman" w:hAnsi="Times New Roman" w:cs="Times New Roman"/>
          <w:sz w:val="24"/>
          <w:szCs w:val="24"/>
        </w:rPr>
        <w:t xml:space="preserve">zmienianym </w:t>
      </w:r>
      <w:r w:rsidR="005B1C62" w:rsidRPr="001035B9">
        <w:rPr>
          <w:rFonts w:ascii="Times New Roman" w:hAnsi="Times New Roman" w:cs="Times New Roman"/>
          <w:sz w:val="24"/>
          <w:szCs w:val="24"/>
        </w:rPr>
        <w:t xml:space="preserve">rozporządzeniu mowa jest o wzroście o wartość 25 </w:t>
      </w:r>
      <w:proofErr w:type="spellStart"/>
      <w:r w:rsidR="005B1C62" w:rsidRPr="001035B9">
        <w:rPr>
          <w:rFonts w:ascii="Times New Roman" w:hAnsi="Times New Roman" w:cs="Times New Roman"/>
          <w:sz w:val="24"/>
          <w:szCs w:val="24"/>
        </w:rPr>
        <w:t>nSv</w:t>
      </w:r>
      <w:proofErr w:type="spellEnd"/>
      <w:r w:rsidR="005B1C62" w:rsidRPr="001035B9">
        <w:rPr>
          <w:rFonts w:ascii="Times New Roman" w:hAnsi="Times New Roman" w:cs="Times New Roman"/>
          <w:sz w:val="24"/>
          <w:szCs w:val="24"/>
        </w:rPr>
        <w:t xml:space="preserve">/h powyżej wartości średniej za okres 24 godzin poprzedzających pomiar, również spowodowanego obecnością sztucznych izotopów gamma promieniotwórczych w otoczeniu. </w:t>
      </w:r>
      <w:r w:rsidR="007B4399" w:rsidRPr="001035B9">
        <w:rPr>
          <w:rFonts w:ascii="Times New Roman" w:hAnsi="Times New Roman" w:cs="Times New Roman"/>
          <w:sz w:val="24"/>
          <w:szCs w:val="24"/>
        </w:rPr>
        <w:t xml:space="preserve">Te wartości </w:t>
      </w:r>
      <w:r w:rsidR="005B1C62" w:rsidRPr="001035B9">
        <w:rPr>
          <w:rFonts w:ascii="Times New Roman" w:hAnsi="Times New Roman" w:cs="Times New Roman"/>
          <w:sz w:val="24"/>
          <w:szCs w:val="24"/>
        </w:rPr>
        <w:t>nie są równoważne</w:t>
      </w:r>
      <w:r w:rsidR="002D42E0" w:rsidRPr="001035B9">
        <w:rPr>
          <w:rFonts w:ascii="Times New Roman" w:hAnsi="Times New Roman" w:cs="Times New Roman"/>
          <w:sz w:val="24"/>
          <w:szCs w:val="24"/>
        </w:rPr>
        <w:t>, dlatego</w:t>
      </w:r>
      <w:r w:rsidR="00DA70EF" w:rsidRPr="001035B9">
        <w:rPr>
          <w:rFonts w:ascii="Times New Roman" w:hAnsi="Times New Roman" w:cs="Times New Roman"/>
          <w:sz w:val="24"/>
          <w:szCs w:val="24"/>
        </w:rPr>
        <w:t xml:space="preserve"> w celu usunięcia tej rozbieżności</w:t>
      </w:r>
      <w:r w:rsidR="002D42E0" w:rsidRPr="001035B9">
        <w:rPr>
          <w:rFonts w:ascii="Times New Roman" w:hAnsi="Times New Roman" w:cs="Times New Roman"/>
          <w:sz w:val="24"/>
          <w:szCs w:val="24"/>
        </w:rPr>
        <w:t xml:space="preserve"> należy usunąć ze zmienianego rozporządzenia wartość</w:t>
      </w:r>
      <w:r w:rsidR="00DA70EF" w:rsidRPr="001035B9">
        <w:rPr>
          <w:rFonts w:ascii="Times New Roman" w:hAnsi="Times New Roman" w:cs="Times New Roman"/>
          <w:sz w:val="24"/>
          <w:szCs w:val="24"/>
        </w:rPr>
        <w:t xml:space="preserve"> wzrostu</w:t>
      </w:r>
      <w:r w:rsidR="002D42E0" w:rsidRPr="001035B9">
        <w:rPr>
          <w:rFonts w:ascii="Times New Roman" w:hAnsi="Times New Roman" w:cs="Times New Roman"/>
          <w:sz w:val="24"/>
          <w:szCs w:val="24"/>
        </w:rPr>
        <w:t xml:space="preserve"> mocy dawki, jaką mają wykrywać</w:t>
      </w:r>
      <w:r w:rsidR="00DA70EF" w:rsidRPr="001035B9">
        <w:rPr>
          <w:rFonts w:ascii="Times New Roman" w:hAnsi="Times New Roman" w:cs="Times New Roman"/>
          <w:sz w:val="24"/>
          <w:szCs w:val="24"/>
        </w:rPr>
        <w:t xml:space="preserve"> stacje</w:t>
      </w:r>
      <w:r w:rsidR="005B1C62" w:rsidRPr="001035B9">
        <w:rPr>
          <w:rFonts w:ascii="Times New Roman" w:hAnsi="Times New Roman" w:cs="Times New Roman"/>
          <w:sz w:val="24"/>
          <w:szCs w:val="24"/>
        </w:rPr>
        <w:t xml:space="preserve">. </w:t>
      </w:r>
      <w:r w:rsidR="005B1C62" w:rsidRPr="001035B9">
        <w:rPr>
          <w:rFonts w:ascii="Times New Roman" w:hAnsi="Times New Roman" w:cs="Times New Roman"/>
          <w:sz w:val="24"/>
          <w:szCs w:val="24"/>
        </w:rPr>
        <w:lastRenderedPageBreak/>
        <w:t>Ponadto automatyczne obliczenie, jaka część mocy dawki zmierzonej w danym punkcie pomiarowym pochodzi od radionuklidów antropogenicznych</w:t>
      </w:r>
      <w:r w:rsidR="00DA70EF" w:rsidRPr="001035B9">
        <w:rPr>
          <w:rFonts w:ascii="Times New Roman" w:hAnsi="Times New Roman" w:cs="Times New Roman"/>
          <w:sz w:val="24"/>
          <w:szCs w:val="24"/>
        </w:rPr>
        <w:t>,</w:t>
      </w:r>
      <w:r w:rsidR="005B1C62" w:rsidRPr="001035B9">
        <w:rPr>
          <w:rFonts w:ascii="Times New Roman" w:hAnsi="Times New Roman" w:cs="Times New Roman"/>
          <w:sz w:val="24"/>
          <w:szCs w:val="24"/>
        </w:rPr>
        <w:t xml:space="preserve"> może być wykonane jedynie szacunkowo, z dużą niepewnością. </w:t>
      </w:r>
      <w:r w:rsidR="00E25D9B" w:rsidRPr="001035B9">
        <w:rPr>
          <w:rFonts w:ascii="Times New Roman" w:hAnsi="Times New Roman" w:cs="Times New Roman"/>
          <w:sz w:val="24"/>
          <w:szCs w:val="24"/>
        </w:rPr>
        <w:t>W związku z tym</w:t>
      </w:r>
      <w:r w:rsidR="005B1C62" w:rsidRPr="001035B9">
        <w:rPr>
          <w:rFonts w:ascii="Times New Roman" w:hAnsi="Times New Roman" w:cs="Times New Roman"/>
          <w:sz w:val="24"/>
          <w:szCs w:val="24"/>
        </w:rPr>
        <w:t xml:space="preserve"> korzystanie z tej wartości w celu ścisłego określenia progu, którego przekroczenie miałyby sygnalizować stacje, nie jest właściwe, zwłaszcza w </w:t>
      </w:r>
      <w:r w:rsidR="00E25D9B" w:rsidRPr="001035B9">
        <w:rPr>
          <w:rFonts w:ascii="Times New Roman" w:hAnsi="Times New Roman" w:cs="Times New Roman"/>
          <w:sz w:val="24"/>
          <w:szCs w:val="24"/>
        </w:rPr>
        <w:t xml:space="preserve">przepisach </w:t>
      </w:r>
      <w:r w:rsidR="005B1C62" w:rsidRPr="001035B9">
        <w:rPr>
          <w:rFonts w:ascii="Times New Roman" w:hAnsi="Times New Roman" w:cs="Times New Roman"/>
          <w:sz w:val="24"/>
          <w:szCs w:val="24"/>
        </w:rPr>
        <w:t xml:space="preserve">o randze ustawy lub rozporządzenia. Na tym poziomie zadania stacji, które wykonują pomiary mocy dawki oraz widma promieniowania gamma, powinny być sformułowane bardziej ogólnie.  </w:t>
      </w:r>
      <w:r w:rsidRPr="001035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38CB1" w14:textId="1CA2B9F6" w:rsidR="00E74579" w:rsidRPr="001035B9" w:rsidRDefault="002C55F7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 xml:space="preserve">W </w:t>
      </w:r>
      <w:r w:rsidR="00AD1C31" w:rsidRPr="001035B9">
        <w:rPr>
          <w:rFonts w:ascii="Times New Roman" w:hAnsi="Times New Roman" w:cs="Times New Roman"/>
          <w:sz w:val="24"/>
          <w:szCs w:val="24"/>
        </w:rPr>
        <w:t>§ 4</w:t>
      </w:r>
      <w:r w:rsidR="006C3422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AD1C31" w:rsidRPr="001035B9">
        <w:rPr>
          <w:rFonts w:ascii="Times New Roman" w:hAnsi="Times New Roman" w:cs="Times New Roman"/>
          <w:sz w:val="24"/>
          <w:szCs w:val="24"/>
        </w:rPr>
        <w:t xml:space="preserve">pkt 4 </w:t>
      </w:r>
      <w:r w:rsidR="006535BF" w:rsidRPr="001035B9">
        <w:rPr>
          <w:rFonts w:ascii="Times New Roman" w:hAnsi="Times New Roman" w:cs="Times New Roman"/>
          <w:sz w:val="24"/>
          <w:szCs w:val="24"/>
        </w:rPr>
        <w:t xml:space="preserve">zmienianego rozporządzenia </w:t>
      </w:r>
      <w:r w:rsidR="00814DB3" w:rsidRPr="001035B9">
        <w:rPr>
          <w:rFonts w:ascii="Times New Roman" w:hAnsi="Times New Roman" w:cs="Times New Roman"/>
          <w:sz w:val="24"/>
          <w:szCs w:val="24"/>
        </w:rPr>
        <w:t xml:space="preserve">została wprowadzona zmiana </w:t>
      </w:r>
      <w:r w:rsidR="00E74579" w:rsidRPr="001035B9">
        <w:rPr>
          <w:rFonts w:ascii="Times New Roman" w:hAnsi="Times New Roman" w:cs="Times New Roman"/>
          <w:sz w:val="24"/>
          <w:szCs w:val="24"/>
        </w:rPr>
        <w:t>polegająca na uściśleniu określenia odnoszącego się do monitorowania prawidłowości działania aparatury</w:t>
      </w:r>
      <w:r w:rsidR="00814DB3" w:rsidRPr="001035B9">
        <w:rPr>
          <w:rFonts w:ascii="Times New Roman" w:hAnsi="Times New Roman" w:cs="Times New Roman"/>
          <w:sz w:val="24"/>
          <w:szCs w:val="24"/>
        </w:rPr>
        <w:t>.</w:t>
      </w:r>
      <w:r w:rsidR="00E74579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814DB3" w:rsidRPr="001035B9">
        <w:rPr>
          <w:rFonts w:ascii="Times New Roman" w:hAnsi="Times New Roman" w:cs="Times New Roman"/>
          <w:sz w:val="24"/>
          <w:szCs w:val="24"/>
        </w:rPr>
        <w:t>Wprowadzony przepis</w:t>
      </w:r>
      <w:r w:rsidR="00E74579" w:rsidRPr="001035B9">
        <w:rPr>
          <w:rFonts w:ascii="Times New Roman" w:hAnsi="Times New Roman" w:cs="Times New Roman"/>
          <w:sz w:val="24"/>
          <w:szCs w:val="24"/>
        </w:rPr>
        <w:t xml:space="preserve"> wskaz</w:t>
      </w:r>
      <w:r w:rsidR="00814DB3" w:rsidRPr="001035B9">
        <w:rPr>
          <w:rFonts w:ascii="Times New Roman" w:hAnsi="Times New Roman" w:cs="Times New Roman"/>
          <w:sz w:val="24"/>
          <w:szCs w:val="24"/>
        </w:rPr>
        <w:t>uje</w:t>
      </w:r>
      <w:r w:rsidR="00E74579" w:rsidRPr="001035B9">
        <w:rPr>
          <w:rFonts w:ascii="Times New Roman" w:hAnsi="Times New Roman" w:cs="Times New Roman"/>
          <w:sz w:val="24"/>
          <w:szCs w:val="24"/>
        </w:rPr>
        <w:t xml:space="preserve"> w sposób jednoznaczny, </w:t>
      </w:r>
      <w:r w:rsidR="002A3A82" w:rsidRPr="001035B9">
        <w:rPr>
          <w:rFonts w:ascii="Times New Roman" w:hAnsi="Times New Roman" w:cs="Times New Roman"/>
          <w:sz w:val="24"/>
          <w:szCs w:val="24"/>
        </w:rPr>
        <w:t xml:space="preserve">że </w:t>
      </w:r>
      <w:r w:rsidR="00E74579" w:rsidRPr="001035B9">
        <w:rPr>
          <w:rFonts w:ascii="Times New Roman" w:hAnsi="Times New Roman" w:cs="Times New Roman"/>
          <w:sz w:val="24"/>
          <w:szCs w:val="24"/>
        </w:rPr>
        <w:t>zadanie ma być realizowane</w:t>
      </w:r>
      <w:r w:rsidR="002A3A82" w:rsidRPr="001035B9">
        <w:rPr>
          <w:rFonts w:ascii="Times New Roman" w:hAnsi="Times New Roman" w:cs="Times New Roman"/>
          <w:sz w:val="24"/>
          <w:szCs w:val="24"/>
        </w:rPr>
        <w:t xml:space="preserve"> na bieżąco</w:t>
      </w:r>
      <w:r w:rsidR="00E74579" w:rsidRPr="001035B9">
        <w:rPr>
          <w:rFonts w:ascii="Times New Roman" w:hAnsi="Times New Roman" w:cs="Times New Roman"/>
          <w:sz w:val="24"/>
          <w:szCs w:val="24"/>
        </w:rPr>
        <w:t>. Dotychczasowo funkcjonujące określenie</w:t>
      </w:r>
      <w:r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6535BF" w:rsidRPr="001035B9">
        <w:rPr>
          <w:rFonts w:ascii="Times New Roman" w:eastAsia="Calibri" w:hAnsi="Times New Roman" w:cs="Times New Roman"/>
          <w:sz w:val="24"/>
          <w:szCs w:val="24"/>
          <w:lang w:eastAsia="pl-PL"/>
        </w:rPr>
        <w:t>„</w:t>
      </w:r>
      <w:r w:rsidR="00E74579" w:rsidRPr="001035B9">
        <w:rPr>
          <w:rFonts w:ascii="Times New Roman" w:hAnsi="Times New Roman" w:cs="Times New Roman"/>
          <w:sz w:val="24"/>
          <w:szCs w:val="24"/>
        </w:rPr>
        <w:t>systematyczne sprawdzanie prawidłowości” zakłada działanie w bliżej niezdefiniowanych interwałach, np. prawidłowe mogło być sprawdzanie poprawności działania aparatury zarówno co dwie godziny, jak i co dwa lata</w:t>
      </w:r>
      <w:r w:rsidR="00E2499A" w:rsidRPr="001035B9">
        <w:rPr>
          <w:rFonts w:ascii="Times New Roman" w:hAnsi="Times New Roman" w:cs="Times New Roman"/>
          <w:sz w:val="24"/>
          <w:szCs w:val="24"/>
        </w:rPr>
        <w:t>, co wypacza sens funkcjonowania stacji jako stacj</w:t>
      </w:r>
      <w:r w:rsidR="002A3A82" w:rsidRPr="001035B9">
        <w:rPr>
          <w:rFonts w:ascii="Times New Roman" w:hAnsi="Times New Roman" w:cs="Times New Roman"/>
          <w:sz w:val="24"/>
          <w:szCs w:val="24"/>
        </w:rPr>
        <w:t>i</w:t>
      </w:r>
      <w:r w:rsidR="00E2499A" w:rsidRPr="001035B9">
        <w:rPr>
          <w:rFonts w:ascii="Times New Roman" w:hAnsi="Times New Roman" w:cs="Times New Roman"/>
          <w:sz w:val="24"/>
          <w:szCs w:val="24"/>
        </w:rPr>
        <w:t xml:space="preserve"> podstawowe</w:t>
      </w:r>
      <w:r w:rsidR="002A3A82" w:rsidRPr="001035B9">
        <w:rPr>
          <w:rFonts w:ascii="Times New Roman" w:hAnsi="Times New Roman" w:cs="Times New Roman"/>
          <w:sz w:val="24"/>
          <w:szCs w:val="24"/>
        </w:rPr>
        <w:t>j</w:t>
      </w:r>
      <w:r w:rsidR="00E2499A" w:rsidRPr="001035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21F4A4" w14:textId="59983D89" w:rsidR="00E2499A" w:rsidRPr="001035B9" w:rsidRDefault="00E4541A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 xml:space="preserve">W § 4 pkt 6 lit. a i b </w:t>
      </w:r>
      <w:r w:rsidR="006535BF" w:rsidRPr="001035B9">
        <w:rPr>
          <w:rFonts w:ascii="Times New Roman" w:hAnsi="Times New Roman" w:cs="Times New Roman"/>
          <w:sz w:val="24"/>
          <w:szCs w:val="24"/>
        </w:rPr>
        <w:t xml:space="preserve">zmienianego rozporządzenia </w:t>
      </w:r>
      <w:r w:rsidRPr="001035B9">
        <w:rPr>
          <w:rFonts w:ascii="Times New Roman" w:hAnsi="Times New Roman" w:cs="Times New Roman"/>
          <w:sz w:val="24"/>
          <w:szCs w:val="24"/>
        </w:rPr>
        <w:t xml:space="preserve">została dokonana </w:t>
      </w:r>
      <w:r w:rsidR="00E2499A" w:rsidRPr="001035B9">
        <w:rPr>
          <w:rFonts w:ascii="Times New Roman" w:hAnsi="Times New Roman" w:cs="Times New Roman"/>
          <w:sz w:val="24"/>
          <w:szCs w:val="24"/>
        </w:rPr>
        <w:t>zmiana polegająca na dookreśleniu, o jakie stacje chodzi</w:t>
      </w:r>
      <w:r w:rsidR="002A3A82" w:rsidRPr="001035B9">
        <w:rPr>
          <w:rFonts w:ascii="Times New Roman" w:hAnsi="Times New Roman" w:cs="Times New Roman"/>
          <w:sz w:val="24"/>
          <w:szCs w:val="24"/>
        </w:rPr>
        <w:t xml:space="preserve"> w </w:t>
      </w:r>
      <w:r w:rsidR="00166D16" w:rsidRPr="001035B9">
        <w:rPr>
          <w:rFonts w:ascii="Times New Roman" w:hAnsi="Times New Roman" w:cs="Times New Roman"/>
          <w:sz w:val="24"/>
          <w:szCs w:val="24"/>
        </w:rPr>
        <w:t xml:space="preserve">tych przepisach </w:t>
      </w:r>
      <w:r w:rsidR="00E25D9B" w:rsidRPr="001035B9">
        <w:rPr>
          <w:rFonts w:ascii="Times New Roman" w:hAnsi="Times New Roman" w:cs="Times New Roman"/>
          <w:sz w:val="24"/>
          <w:szCs w:val="24"/>
        </w:rPr>
        <w:t>oraz</w:t>
      </w:r>
      <w:r w:rsidR="00E2499A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0077D0" w:rsidRPr="001035B9">
        <w:rPr>
          <w:rFonts w:ascii="Times New Roman" w:hAnsi="Times New Roman" w:cs="Times New Roman"/>
          <w:sz w:val="24"/>
          <w:szCs w:val="24"/>
        </w:rPr>
        <w:t>od czego jest uzależnione określanie częstotliwości wykonywania zadania polegającego na przekazywaniu wyników pomiarów do Centrum do Spraw Zdarzeń Radiacyjnych Państwowej Agencji Atomistyki.</w:t>
      </w:r>
      <w:r w:rsidR="00E2499A" w:rsidRPr="001035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4EB90" w14:textId="36906652" w:rsidR="00426404" w:rsidRPr="001035B9" w:rsidRDefault="002A3A82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>Dodawany</w:t>
      </w:r>
      <w:r w:rsidR="00426404" w:rsidRPr="001035B9">
        <w:rPr>
          <w:rFonts w:ascii="Times New Roman" w:hAnsi="Times New Roman" w:cs="Times New Roman"/>
          <w:sz w:val="24"/>
          <w:szCs w:val="24"/>
        </w:rPr>
        <w:t xml:space="preserve"> w § 4 pkt 7 </w:t>
      </w:r>
      <w:r w:rsidR="006535BF" w:rsidRPr="001035B9">
        <w:rPr>
          <w:rFonts w:ascii="Times New Roman" w:hAnsi="Times New Roman" w:cs="Times New Roman"/>
          <w:sz w:val="24"/>
          <w:szCs w:val="24"/>
        </w:rPr>
        <w:t xml:space="preserve">zmienianego rozporządzenia </w:t>
      </w:r>
      <w:r w:rsidR="00426404" w:rsidRPr="001035B9">
        <w:rPr>
          <w:rFonts w:ascii="Times New Roman" w:hAnsi="Times New Roman" w:cs="Times New Roman"/>
          <w:sz w:val="24"/>
          <w:szCs w:val="24"/>
        </w:rPr>
        <w:t>wprowadza now</w:t>
      </w:r>
      <w:r w:rsidRPr="001035B9">
        <w:rPr>
          <w:rFonts w:ascii="Times New Roman" w:hAnsi="Times New Roman" w:cs="Times New Roman"/>
          <w:sz w:val="24"/>
          <w:szCs w:val="24"/>
        </w:rPr>
        <w:t>e</w:t>
      </w:r>
      <w:r w:rsidR="00426404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Pr="001035B9">
        <w:rPr>
          <w:rFonts w:ascii="Times New Roman" w:hAnsi="Times New Roman" w:cs="Times New Roman"/>
          <w:sz w:val="24"/>
          <w:szCs w:val="24"/>
        </w:rPr>
        <w:t xml:space="preserve">zadanie stacji podstawowych związane </w:t>
      </w:r>
      <w:r w:rsidR="00426404" w:rsidRPr="001035B9">
        <w:rPr>
          <w:rFonts w:ascii="Times New Roman" w:hAnsi="Times New Roman" w:cs="Times New Roman"/>
          <w:sz w:val="24"/>
          <w:szCs w:val="24"/>
        </w:rPr>
        <w:t xml:space="preserve">z </w:t>
      </w:r>
      <w:r w:rsidRPr="001035B9">
        <w:rPr>
          <w:rFonts w:ascii="Times New Roman" w:hAnsi="Times New Roman" w:cs="Times New Roman"/>
          <w:sz w:val="24"/>
          <w:szCs w:val="24"/>
        </w:rPr>
        <w:t xml:space="preserve">potrzebą zapewnienia </w:t>
      </w:r>
      <w:r w:rsidR="00426404" w:rsidRPr="001035B9">
        <w:rPr>
          <w:rFonts w:ascii="Times New Roman" w:hAnsi="Times New Roman" w:cs="Times New Roman"/>
          <w:sz w:val="24"/>
          <w:szCs w:val="24"/>
        </w:rPr>
        <w:t xml:space="preserve">bieżącego monitorowania aparatury pomiarowej. Zmiana umożliwi Prezesowi Państwowej Agencji Atomistyki </w:t>
      </w:r>
      <w:r w:rsidR="00BF1106" w:rsidRPr="001035B9">
        <w:rPr>
          <w:rFonts w:ascii="Times New Roman" w:hAnsi="Times New Roman" w:cs="Times New Roman"/>
          <w:sz w:val="24"/>
          <w:szCs w:val="24"/>
        </w:rPr>
        <w:t xml:space="preserve">podejmowanie </w:t>
      </w:r>
      <w:r w:rsidR="00426404" w:rsidRPr="001035B9">
        <w:rPr>
          <w:rFonts w:ascii="Times New Roman" w:hAnsi="Times New Roman" w:cs="Times New Roman"/>
          <w:sz w:val="24"/>
          <w:szCs w:val="24"/>
        </w:rPr>
        <w:t>działa</w:t>
      </w:r>
      <w:r w:rsidR="00BF1106" w:rsidRPr="001035B9">
        <w:rPr>
          <w:rFonts w:ascii="Times New Roman" w:hAnsi="Times New Roman" w:cs="Times New Roman"/>
          <w:sz w:val="24"/>
          <w:szCs w:val="24"/>
        </w:rPr>
        <w:t>ń</w:t>
      </w:r>
      <w:r w:rsidR="00426404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BF1106" w:rsidRPr="001035B9">
        <w:rPr>
          <w:rFonts w:ascii="Times New Roman" w:hAnsi="Times New Roman" w:cs="Times New Roman"/>
          <w:sz w:val="24"/>
          <w:szCs w:val="24"/>
        </w:rPr>
        <w:t xml:space="preserve">mających </w:t>
      </w:r>
      <w:r w:rsidR="00426404" w:rsidRPr="001035B9">
        <w:rPr>
          <w:rFonts w:ascii="Times New Roman" w:hAnsi="Times New Roman" w:cs="Times New Roman"/>
          <w:sz w:val="24"/>
          <w:szCs w:val="24"/>
        </w:rPr>
        <w:t xml:space="preserve">na celu utrzymanie odpowiedniego poziomu </w:t>
      </w:r>
      <w:r w:rsidR="00E25D9B" w:rsidRPr="001035B9">
        <w:rPr>
          <w:rFonts w:ascii="Times New Roman" w:hAnsi="Times New Roman" w:cs="Times New Roman"/>
          <w:sz w:val="24"/>
          <w:szCs w:val="24"/>
        </w:rPr>
        <w:t xml:space="preserve">wiedzy </w:t>
      </w:r>
      <w:r w:rsidR="00426404" w:rsidRPr="001035B9">
        <w:rPr>
          <w:rFonts w:ascii="Times New Roman" w:hAnsi="Times New Roman" w:cs="Times New Roman"/>
          <w:sz w:val="24"/>
          <w:szCs w:val="24"/>
        </w:rPr>
        <w:t>o sytuacji radiacyjnej kraju.</w:t>
      </w:r>
    </w:p>
    <w:p w14:paraId="4EDF88F7" w14:textId="5CB22F27" w:rsidR="005B2C70" w:rsidRPr="001035B9" w:rsidRDefault="00CA3254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>2</w:t>
      </w:r>
      <w:r w:rsidR="005B2C70" w:rsidRPr="001035B9">
        <w:rPr>
          <w:rFonts w:ascii="Times New Roman" w:hAnsi="Times New Roman" w:cs="Times New Roman"/>
          <w:sz w:val="24"/>
          <w:szCs w:val="24"/>
        </w:rPr>
        <w:t>.</w:t>
      </w:r>
      <w:r w:rsidR="002A3A82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354D10" w:rsidRPr="001035B9">
        <w:rPr>
          <w:rFonts w:ascii="Times New Roman" w:hAnsi="Times New Roman" w:cs="Times New Roman"/>
          <w:sz w:val="24"/>
          <w:szCs w:val="24"/>
        </w:rPr>
        <w:t xml:space="preserve">Ad. § 1 pkt </w:t>
      </w:r>
      <w:r w:rsidR="00166D16" w:rsidRPr="001035B9">
        <w:rPr>
          <w:rFonts w:ascii="Times New Roman" w:hAnsi="Times New Roman" w:cs="Times New Roman"/>
          <w:sz w:val="24"/>
          <w:szCs w:val="24"/>
        </w:rPr>
        <w:t>2</w:t>
      </w:r>
    </w:p>
    <w:p w14:paraId="0A06CE28" w14:textId="29C4E085" w:rsidR="00426F3D" w:rsidRPr="001035B9" w:rsidRDefault="00426F3D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>Zmiany</w:t>
      </w:r>
      <w:r w:rsidR="00E4541A" w:rsidRPr="001035B9">
        <w:rPr>
          <w:rFonts w:ascii="Times New Roman" w:hAnsi="Times New Roman" w:cs="Times New Roman"/>
          <w:sz w:val="24"/>
          <w:szCs w:val="24"/>
        </w:rPr>
        <w:t xml:space="preserve"> w § 5</w:t>
      </w:r>
      <w:r w:rsidR="002A3A82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D66EF0" w:rsidRPr="001035B9">
        <w:rPr>
          <w:rFonts w:ascii="Times New Roman" w:hAnsi="Times New Roman" w:cs="Times New Roman"/>
          <w:sz w:val="24"/>
          <w:szCs w:val="24"/>
        </w:rPr>
        <w:t>pkt 1</w:t>
      </w:r>
      <w:r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2A3A82" w:rsidRPr="001035B9">
        <w:rPr>
          <w:rFonts w:ascii="Times New Roman" w:hAnsi="Times New Roman" w:cs="Times New Roman"/>
          <w:sz w:val="24"/>
          <w:szCs w:val="24"/>
        </w:rPr>
        <w:t>zmienia</w:t>
      </w:r>
      <w:r w:rsidR="00481FA4" w:rsidRPr="001035B9">
        <w:rPr>
          <w:rFonts w:ascii="Times New Roman" w:hAnsi="Times New Roman" w:cs="Times New Roman"/>
          <w:sz w:val="24"/>
          <w:szCs w:val="24"/>
        </w:rPr>
        <w:t>n</w:t>
      </w:r>
      <w:r w:rsidR="002A3A82" w:rsidRPr="001035B9">
        <w:rPr>
          <w:rFonts w:ascii="Times New Roman" w:hAnsi="Times New Roman" w:cs="Times New Roman"/>
          <w:sz w:val="24"/>
          <w:szCs w:val="24"/>
        </w:rPr>
        <w:t xml:space="preserve">ego rozporządzenia </w:t>
      </w:r>
      <w:r w:rsidRPr="001035B9">
        <w:rPr>
          <w:rFonts w:ascii="Times New Roman" w:hAnsi="Times New Roman" w:cs="Times New Roman"/>
          <w:sz w:val="24"/>
          <w:szCs w:val="24"/>
        </w:rPr>
        <w:t xml:space="preserve">polegają na </w:t>
      </w:r>
      <w:r w:rsidR="00A2508A" w:rsidRPr="001035B9">
        <w:rPr>
          <w:rFonts w:ascii="Times New Roman" w:hAnsi="Times New Roman" w:cs="Times New Roman"/>
          <w:sz w:val="24"/>
          <w:szCs w:val="24"/>
        </w:rPr>
        <w:t>zmianie</w:t>
      </w:r>
      <w:r w:rsidRPr="001035B9">
        <w:rPr>
          <w:rFonts w:ascii="Times New Roman" w:hAnsi="Times New Roman" w:cs="Times New Roman"/>
          <w:sz w:val="24"/>
          <w:szCs w:val="24"/>
        </w:rPr>
        <w:t xml:space="preserve"> zadań stacji wspomagających</w:t>
      </w:r>
      <w:r w:rsidR="002A3A82" w:rsidRPr="001035B9">
        <w:rPr>
          <w:rFonts w:ascii="Times New Roman" w:hAnsi="Times New Roman" w:cs="Times New Roman"/>
          <w:sz w:val="24"/>
          <w:szCs w:val="24"/>
        </w:rPr>
        <w:t>.</w:t>
      </w:r>
      <w:r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2A3A82" w:rsidRPr="001035B9">
        <w:rPr>
          <w:rFonts w:ascii="Times New Roman" w:hAnsi="Times New Roman" w:cs="Times New Roman"/>
          <w:sz w:val="24"/>
          <w:szCs w:val="24"/>
        </w:rPr>
        <w:t>W</w:t>
      </w:r>
      <w:r w:rsidRPr="001035B9">
        <w:rPr>
          <w:rFonts w:ascii="Times New Roman" w:hAnsi="Times New Roman" w:cs="Times New Roman"/>
          <w:sz w:val="24"/>
          <w:szCs w:val="24"/>
        </w:rPr>
        <w:t>ynikają</w:t>
      </w:r>
      <w:r w:rsidR="002A3A82" w:rsidRPr="001035B9">
        <w:rPr>
          <w:rFonts w:ascii="Times New Roman" w:hAnsi="Times New Roman" w:cs="Times New Roman"/>
          <w:sz w:val="24"/>
          <w:szCs w:val="24"/>
        </w:rPr>
        <w:t xml:space="preserve"> one</w:t>
      </w:r>
      <w:r w:rsidRPr="001035B9">
        <w:rPr>
          <w:rFonts w:ascii="Times New Roman" w:hAnsi="Times New Roman" w:cs="Times New Roman"/>
          <w:sz w:val="24"/>
          <w:szCs w:val="24"/>
        </w:rPr>
        <w:t xml:space="preserve"> z konieczności </w:t>
      </w:r>
      <w:r w:rsidR="005B2C70" w:rsidRPr="001035B9">
        <w:rPr>
          <w:rFonts w:ascii="Times New Roman" w:hAnsi="Times New Roman" w:cs="Times New Roman"/>
          <w:sz w:val="24"/>
          <w:szCs w:val="24"/>
        </w:rPr>
        <w:t xml:space="preserve">uściślenia </w:t>
      </w:r>
      <w:r w:rsidRPr="001035B9">
        <w:rPr>
          <w:rFonts w:ascii="Times New Roman" w:hAnsi="Times New Roman" w:cs="Times New Roman"/>
          <w:sz w:val="24"/>
          <w:szCs w:val="24"/>
        </w:rPr>
        <w:t xml:space="preserve">parametrów technicznych wymaganych dla </w:t>
      </w:r>
      <w:r w:rsidR="001B0426" w:rsidRPr="001035B9">
        <w:rPr>
          <w:rFonts w:ascii="Times New Roman" w:hAnsi="Times New Roman" w:cs="Times New Roman"/>
          <w:sz w:val="24"/>
          <w:szCs w:val="24"/>
        </w:rPr>
        <w:t>wykonywania pomiarów przez te stacje</w:t>
      </w:r>
      <w:r w:rsidR="005B2C70" w:rsidRPr="001035B9">
        <w:rPr>
          <w:rFonts w:ascii="Times New Roman" w:hAnsi="Times New Roman" w:cs="Times New Roman"/>
          <w:sz w:val="24"/>
          <w:szCs w:val="24"/>
        </w:rPr>
        <w:t>.</w:t>
      </w:r>
      <w:r w:rsidR="00D66EF0" w:rsidRPr="001035B9">
        <w:rPr>
          <w:rFonts w:ascii="Times New Roman" w:hAnsi="Times New Roman" w:cs="Times New Roman"/>
          <w:sz w:val="24"/>
          <w:szCs w:val="24"/>
        </w:rPr>
        <w:t xml:space="preserve"> Przy wykorzystaniu obecnie powszechnej technologii, stacje wspomagające działają w systemie ciągłym, dlatego niezasadne jest wymaganie</w:t>
      </w:r>
      <w:r w:rsidR="002A3A82" w:rsidRPr="001035B9">
        <w:rPr>
          <w:rFonts w:ascii="Times New Roman" w:hAnsi="Times New Roman" w:cs="Times New Roman"/>
          <w:sz w:val="24"/>
          <w:szCs w:val="24"/>
        </w:rPr>
        <w:t>,</w:t>
      </w:r>
      <w:r w:rsidR="00D66EF0" w:rsidRPr="001035B9">
        <w:rPr>
          <w:rFonts w:ascii="Times New Roman" w:hAnsi="Times New Roman" w:cs="Times New Roman"/>
          <w:sz w:val="24"/>
          <w:szCs w:val="24"/>
        </w:rPr>
        <w:t xml:space="preserve"> aby stacje te działały w jakimkolwiek innym reżimie, zwłaszcza że praca ciągła ma dużo </w:t>
      </w:r>
      <w:r w:rsidR="00E25D9B" w:rsidRPr="001035B9">
        <w:rPr>
          <w:rFonts w:ascii="Times New Roman" w:hAnsi="Times New Roman" w:cs="Times New Roman"/>
          <w:sz w:val="24"/>
          <w:szCs w:val="24"/>
        </w:rPr>
        <w:t>bardziej</w:t>
      </w:r>
      <w:r w:rsidR="00D66EF0" w:rsidRPr="001035B9">
        <w:rPr>
          <w:rFonts w:ascii="Times New Roman" w:hAnsi="Times New Roman" w:cs="Times New Roman"/>
          <w:sz w:val="24"/>
          <w:szCs w:val="24"/>
        </w:rPr>
        <w:t xml:space="preserve"> pozytywny wpływ na szybkość reakcji w przypadku </w:t>
      </w:r>
      <w:r w:rsidR="009F5428" w:rsidRPr="001035B9">
        <w:rPr>
          <w:rFonts w:ascii="Times New Roman" w:hAnsi="Times New Roman" w:cs="Times New Roman"/>
          <w:sz w:val="24"/>
          <w:szCs w:val="24"/>
        </w:rPr>
        <w:t xml:space="preserve">wzrostu </w:t>
      </w:r>
      <w:r w:rsidR="00D66EF0" w:rsidRPr="001035B9">
        <w:rPr>
          <w:rFonts w:ascii="Times New Roman" w:hAnsi="Times New Roman" w:cs="Times New Roman"/>
          <w:sz w:val="24"/>
          <w:szCs w:val="24"/>
        </w:rPr>
        <w:t xml:space="preserve">mocy dawki w środowisku. </w:t>
      </w:r>
    </w:p>
    <w:p w14:paraId="34166F91" w14:textId="08FCAD14" w:rsidR="006E22D2" w:rsidRPr="001035B9" w:rsidRDefault="00426F3D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lastRenderedPageBreak/>
        <w:t xml:space="preserve">Zmiana </w:t>
      </w:r>
      <w:r w:rsidR="00D66EF0" w:rsidRPr="001035B9">
        <w:rPr>
          <w:rFonts w:ascii="Times New Roman" w:hAnsi="Times New Roman" w:cs="Times New Roman"/>
          <w:sz w:val="24"/>
          <w:szCs w:val="24"/>
        </w:rPr>
        <w:t xml:space="preserve">w § 5 pkt 2 </w:t>
      </w:r>
      <w:r w:rsidR="002A3A82" w:rsidRPr="001035B9">
        <w:rPr>
          <w:rFonts w:ascii="Times New Roman" w:hAnsi="Times New Roman" w:cs="Times New Roman"/>
          <w:sz w:val="24"/>
          <w:szCs w:val="24"/>
        </w:rPr>
        <w:t xml:space="preserve">zmienianego rozporządzenia </w:t>
      </w:r>
      <w:r w:rsidRPr="001035B9">
        <w:rPr>
          <w:rFonts w:ascii="Times New Roman" w:hAnsi="Times New Roman" w:cs="Times New Roman"/>
          <w:sz w:val="24"/>
          <w:szCs w:val="24"/>
        </w:rPr>
        <w:t>ma na celu wskazanie w sposób jednoznaczny, jak ma być realizowane</w:t>
      </w:r>
      <w:r w:rsidR="002A3A82" w:rsidRPr="001035B9">
        <w:rPr>
          <w:rFonts w:ascii="Times New Roman" w:hAnsi="Times New Roman" w:cs="Times New Roman"/>
          <w:sz w:val="24"/>
          <w:szCs w:val="24"/>
        </w:rPr>
        <w:t xml:space="preserve"> zadanie polegające na monitorowaniu prawidłowości działania aparatury pomiarowej</w:t>
      </w:r>
      <w:r w:rsidRPr="001035B9">
        <w:rPr>
          <w:rFonts w:ascii="Times New Roman" w:hAnsi="Times New Roman" w:cs="Times New Roman"/>
          <w:sz w:val="24"/>
          <w:szCs w:val="24"/>
        </w:rPr>
        <w:t xml:space="preserve">. Dotychczasowo funkcjonujące określenie „systematyczne sprawdzanie prawidłowości” zakłada działanie w bliżej niezdefiniowanych interwałach, </w:t>
      </w:r>
      <w:r w:rsidR="005B2C70" w:rsidRPr="001035B9">
        <w:rPr>
          <w:rFonts w:ascii="Times New Roman" w:hAnsi="Times New Roman" w:cs="Times New Roman"/>
          <w:sz w:val="24"/>
          <w:szCs w:val="24"/>
        </w:rPr>
        <w:t>podobnie jak w § 4 pkt 4</w:t>
      </w:r>
      <w:r w:rsidR="00481FA4" w:rsidRPr="001035B9">
        <w:rPr>
          <w:rFonts w:ascii="Times New Roman" w:hAnsi="Times New Roman" w:cs="Times New Roman"/>
          <w:sz w:val="24"/>
          <w:szCs w:val="24"/>
        </w:rPr>
        <w:t xml:space="preserve"> zmienianego rozporządzenia</w:t>
      </w:r>
      <w:r w:rsidRPr="001035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15FBC2" w14:textId="14D97135" w:rsidR="007C0084" w:rsidRPr="001035B9" w:rsidRDefault="005B2C70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7C0084" w:rsidRPr="001035B9">
        <w:rPr>
          <w:rFonts w:ascii="Times New Roman" w:hAnsi="Times New Roman" w:cs="Times New Roman"/>
          <w:sz w:val="24"/>
          <w:szCs w:val="24"/>
        </w:rPr>
        <w:t>§ 5</w:t>
      </w:r>
      <w:r w:rsidR="0028242B" w:rsidRPr="001035B9">
        <w:rPr>
          <w:rFonts w:ascii="Times New Roman" w:hAnsi="Times New Roman" w:cs="Times New Roman"/>
          <w:sz w:val="24"/>
          <w:szCs w:val="24"/>
        </w:rPr>
        <w:t xml:space="preserve"> pkt 4 lit. a i b</w:t>
      </w:r>
      <w:r w:rsidR="006E22D2" w:rsidRPr="001035B9">
        <w:rPr>
          <w:rFonts w:ascii="Times New Roman" w:hAnsi="Times New Roman" w:cs="Times New Roman"/>
          <w:sz w:val="24"/>
          <w:szCs w:val="24"/>
        </w:rPr>
        <w:t>, analogicznie do</w:t>
      </w:r>
      <w:r w:rsidR="007C0084" w:rsidRPr="001035B9">
        <w:rPr>
          <w:rFonts w:ascii="Times New Roman" w:hAnsi="Times New Roman" w:cs="Times New Roman"/>
          <w:sz w:val="24"/>
          <w:szCs w:val="24"/>
        </w:rPr>
        <w:t xml:space="preserve"> § 4 pkt 6 lit. a</w:t>
      </w:r>
      <w:r w:rsidR="006E22D2" w:rsidRPr="001035B9">
        <w:rPr>
          <w:rFonts w:ascii="Times New Roman" w:hAnsi="Times New Roman" w:cs="Times New Roman"/>
          <w:sz w:val="24"/>
          <w:szCs w:val="24"/>
        </w:rPr>
        <w:t xml:space="preserve"> i b</w:t>
      </w:r>
      <w:r w:rsidR="00354D10" w:rsidRPr="001035B9">
        <w:rPr>
          <w:rFonts w:ascii="Times New Roman" w:hAnsi="Times New Roman" w:cs="Times New Roman"/>
          <w:sz w:val="24"/>
          <w:szCs w:val="24"/>
        </w:rPr>
        <w:t xml:space="preserve"> zmienianego rozporządzenia</w:t>
      </w:r>
      <w:r w:rsidR="006E22D2" w:rsidRPr="001035B9">
        <w:rPr>
          <w:rFonts w:ascii="Times New Roman" w:hAnsi="Times New Roman" w:cs="Times New Roman"/>
          <w:sz w:val="24"/>
          <w:szCs w:val="24"/>
        </w:rPr>
        <w:t>,</w:t>
      </w:r>
      <w:r w:rsidR="007C0084" w:rsidRPr="001035B9">
        <w:rPr>
          <w:rFonts w:ascii="Times New Roman" w:hAnsi="Times New Roman" w:cs="Times New Roman"/>
          <w:sz w:val="24"/>
          <w:szCs w:val="24"/>
        </w:rPr>
        <w:t xml:space="preserve"> zmian</w:t>
      </w:r>
      <w:r w:rsidR="00354D10" w:rsidRPr="001035B9">
        <w:rPr>
          <w:rFonts w:ascii="Times New Roman" w:hAnsi="Times New Roman" w:cs="Times New Roman"/>
          <w:sz w:val="24"/>
          <w:szCs w:val="24"/>
        </w:rPr>
        <w:t>y</w:t>
      </w:r>
      <w:r w:rsidR="007C0084" w:rsidRPr="001035B9">
        <w:rPr>
          <w:rFonts w:ascii="Times New Roman" w:hAnsi="Times New Roman" w:cs="Times New Roman"/>
          <w:sz w:val="24"/>
          <w:szCs w:val="24"/>
        </w:rPr>
        <w:t xml:space="preserve"> polega</w:t>
      </w:r>
      <w:r w:rsidR="00354D10" w:rsidRPr="001035B9">
        <w:rPr>
          <w:rFonts w:ascii="Times New Roman" w:hAnsi="Times New Roman" w:cs="Times New Roman"/>
          <w:sz w:val="24"/>
          <w:szCs w:val="24"/>
        </w:rPr>
        <w:t>ją</w:t>
      </w:r>
      <w:r w:rsidR="007C0084" w:rsidRPr="001035B9">
        <w:rPr>
          <w:rFonts w:ascii="Times New Roman" w:hAnsi="Times New Roman" w:cs="Times New Roman"/>
          <w:sz w:val="24"/>
          <w:szCs w:val="24"/>
        </w:rPr>
        <w:t xml:space="preserve"> na dookreśleniu, o jakie stacje chodzi, </w:t>
      </w:r>
      <w:r w:rsidR="00B40039" w:rsidRPr="001035B9">
        <w:rPr>
          <w:rFonts w:ascii="Times New Roman" w:hAnsi="Times New Roman" w:cs="Times New Roman"/>
          <w:sz w:val="24"/>
          <w:szCs w:val="24"/>
        </w:rPr>
        <w:t>oraz od czego jest uzależnione określanie częstotliwości wykonywania zadania polegającego na przekazywaniu wyników pomiarów do Centrum do Spraw Zdarzeń Radiacyjnych Państwowej Agencji Atomistyki.</w:t>
      </w:r>
    </w:p>
    <w:p w14:paraId="2209B3FC" w14:textId="52058324" w:rsidR="007B1673" w:rsidRPr="001035B9" w:rsidRDefault="00CA3254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>3</w:t>
      </w:r>
      <w:r w:rsidR="006E22D2" w:rsidRPr="001035B9">
        <w:rPr>
          <w:rFonts w:ascii="Times New Roman" w:hAnsi="Times New Roman" w:cs="Times New Roman"/>
          <w:sz w:val="24"/>
          <w:szCs w:val="24"/>
        </w:rPr>
        <w:t xml:space="preserve">. </w:t>
      </w:r>
      <w:r w:rsidR="00354D10" w:rsidRPr="001035B9">
        <w:rPr>
          <w:rFonts w:ascii="Times New Roman" w:hAnsi="Times New Roman" w:cs="Times New Roman"/>
          <w:sz w:val="24"/>
          <w:szCs w:val="24"/>
        </w:rPr>
        <w:t xml:space="preserve">Ad. § 1 pkt </w:t>
      </w:r>
      <w:r w:rsidR="00E8616E" w:rsidRPr="001035B9">
        <w:rPr>
          <w:rFonts w:ascii="Times New Roman" w:hAnsi="Times New Roman" w:cs="Times New Roman"/>
          <w:sz w:val="24"/>
          <w:szCs w:val="24"/>
        </w:rPr>
        <w:t xml:space="preserve">3 </w:t>
      </w:r>
    </w:p>
    <w:p w14:paraId="49B5B53B" w14:textId="144369AA" w:rsidR="00242D5E" w:rsidRPr="001035B9" w:rsidRDefault="006E22D2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>Zmiany w</w:t>
      </w:r>
      <w:r w:rsidR="007F67F1" w:rsidRPr="001035B9">
        <w:rPr>
          <w:rFonts w:ascii="Times New Roman" w:hAnsi="Times New Roman" w:cs="Times New Roman"/>
          <w:sz w:val="24"/>
          <w:szCs w:val="24"/>
        </w:rPr>
        <w:t xml:space="preserve"> § 6</w:t>
      </w:r>
      <w:r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354D10" w:rsidRPr="001035B9">
        <w:rPr>
          <w:rFonts w:ascii="Times New Roman" w:hAnsi="Times New Roman" w:cs="Times New Roman"/>
          <w:sz w:val="24"/>
          <w:szCs w:val="24"/>
        </w:rPr>
        <w:t xml:space="preserve">zmienianego rozporządzenia </w:t>
      </w:r>
      <w:r w:rsidRPr="001035B9">
        <w:rPr>
          <w:rFonts w:ascii="Times New Roman" w:hAnsi="Times New Roman" w:cs="Times New Roman"/>
          <w:sz w:val="24"/>
          <w:szCs w:val="24"/>
        </w:rPr>
        <w:t xml:space="preserve">dokonują uściślenia </w:t>
      </w:r>
      <w:r w:rsidR="00B40039" w:rsidRPr="001035B9">
        <w:rPr>
          <w:rFonts w:ascii="Times New Roman" w:hAnsi="Times New Roman" w:cs="Times New Roman"/>
          <w:sz w:val="24"/>
          <w:szCs w:val="24"/>
        </w:rPr>
        <w:t>sposobów prowadzenia pomiarów</w:t>
      </w:r>
      <w:r w:rsidRPr="001035B9">
        <w:rPr>
          <w:rFonts w:ascii="Times New Roman" w:hAnsi="Times New Roman" w:cs="Times New Roman"/>
          <w:sz w:val="24"/>
          <w:szCs w:val="24"/>
        </w:rPr>
        <w:t xml:space="preserve">. Ze względów środowiskowych, bardziej funkcjonalnym jest dopuszczenie zakresu wysokości pomiaru, gdyż ten zakres </w:t>
      </w:r>
      <w:r w:rsidR="00354D10" w:rsidRPr="001035B9">
        <w:rPr>
          <w:rFonts w:ascii="Times New Roman" w:hAnsi="Times New Roman" w:cs="Times New Roman"/>
          <w:sz w:val="24"/>
          <w:szCs w:val="24"/>
        </w:rPr>
        <w:t xml:space="preserve">nie ma </w:t>
      </w:r>
      <w:r w:rsidRPr="001035B9">
        <w:rPr>
          <w:rFonts w:ascii="Times New Roman" w:hAnsi="Times New Roman" w:cs="Times New Roman"/>
          <w:sz w:val="24"/>
          <w:szCs w:val="24"/>
        </w:rPr>
        <w:t xml:space="preserve">znaczącego wpływu na jakość uzyskiwanych danych monitoringowych. </w:t>
      </w:r>
      <w:r w:rsidR="00DA67F8" w:rsidRPr="001035B9">
        <w:rPr>
          <w:rFonts w:ascii="Times New Roman" w:hAnsi="Times New Roman" w:cs="Times New Roman"/>
          <w:sz w:val="24"/>
          <w:szCs w:val="24"/>
        </w:rPr>
        <w:t>Zgodnie z wytycznymi pt</w:t>
      </w:r>
      <w:r w:rsidR="004A6146" w:rsidRPr="001035B9">
        <w:rPr>
          <w:rFonts w:ascii="Times New Roman" w:hAnsi="Times New Roman" w:cs="Times New Roman"/>
          <w:sz w:val="24"/>
          <w:szCs w:val="24"/>
        </w:rPr>
        <w:t>.</w:t>
      </w:r>
      <w:r w:rsidR="00DA67F8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4A6146" w:rsidRPr="001035B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DA67F8" w:rsidRPr="001035B9">
        <w:rPr>
          <w:rFonts w:ascii="Times New Roman" w:hAnsi="Times New Roman" w:cs="Times New Roman"/>
          <w:sz w:val="24"/>
          <w:szCs w:val="24"/>
        </w:rPr>
        <w:t>Recommendations</w:t>
      </w:r>
      <w:proofErr w:type="spellEnd"/>
      <w:r w:rsidR="00DA67F8" w:rsidRPr="001035B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DA67F8" w:rsidRPr="001035B9">
        <w:rPr>
          <w:rFonts w:ascii="Times New Roman" w:hAnsi="Times New Roman" w:cs="Times New Roman"/>
          <w:sz w:val="24"/>
          <w:szCs w:val="24"/>
        </w:rPr>
        <w:t>harmonize</w:t>
      </w:r>
      <w:proofErr w:type="spellEnd"/>
      <w:r w:rsidR="00DA67F8" w:rsidRPr="00103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8" w:rsidRPr="001035B9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="00DA67F8" w:rsidRPr="00103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8" w:rsidRPr="001035B9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="00DA67F8" w:rsidRPr="00103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8" w:rsidRPr="001035B9">
        <w:rPr>
          <w:rFonts w:ascii="Times New Roman" w:hAnsi="Times New Roman" w:cs="Times New Roman"/>
          <w:sz w:val="24"/>
          <w:szCs w:val="24"/>
        </w:rPr>
        <w:t>warning</w:t>
      </w:r>
      <w:proofErr w:type="spellEnd"/>
      <w:r w:rsidR="00DA67F8" w:rsidRPr="00103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8" w:rsidRPr="001035B9">
        <w:rPr>
          <w:rFonts w:ascii="Times New Roman" w:hAnsi="Times New Roman" w:cs="Times New Roman"/>
          <w:sz w:val="24"/>
          <w:szCs w:val="24"/>
        </w:rPr>
        <w:t>dosimetry</w:t>
      </w:r>
      <w:proofErr w:type="spellEnd"/>
      <w:r w:rsidR="00DA67F8" w:rsidRPr="001035B9">
        <w:rPr>
          <w:rFonts w:ascii="Times New Roman" w:hAnsi="Times New Roman" w:cs="Times New Roman"/>
          <w:sz w:val="24"/>
          <w:szCs w:val="24"/>
        </w:rPr>
        <w:t xml:space="preserve"> network </w:t>
      </w:r>
      <w:proofErr w:type="spellStart"/>
      <w:r w:rsidR="00DA67F8" w:rsidRPr="001035B9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="004A6146" w:rsidRPr="001035B9">
        <w:rPr>
          <w:rFonts w:ascii="Times New Roman" w:hAnsi="Times New Roman" w:cs="Times New Roman"/>
          <w:sz w:val="24"/>
          <w:szCs w:val="24"/>
        </w:rPr>
        <w:t>”</w:t>
      </w:r>
      <w:r w:rsidR="00DA67F8" w:rsidRPr="001035B9">
        <w:rPr>
          <w:rFonts w:ascii="Times New Roman" w:hAnsi="Times New Roman" w:cs="Times New Roman"/>
          <w:sz w:val="24"/>
          <w:szCs w:val="24"/>
        </w:rPr>
        <w:t>, JRC 2017, rekomendowana wysokość sond powinna znajdować się od jednego do dwóch metrów nad poziomem gruntu z uwagi na możliwość występowania pokrywy śnieżnej. Ponieważ w Polsce grub</w:t>
      </w:r>
      <w:r w:rsidR="00093035" w:rsidRPr="001035B9">
        <w:rPr>
          <w:rFonts w:ascii="Times New Roman" w:hAnsi="Times New Roman" w:cs="Times New Roman"/>
          <w:sz w:val="24"/>
          <w:szCs w:val="24"/>
        </w:rPr>
        <w:t>a</w:t>
      </w:r>
      <w:r w:rsidR="00DA67F8" w:rsidRPr="001035B9">
        <w:rPr>
          <w:rFonts w:ascii="Times New Roman" w:hAnsi="Times New Roman" w:cs="Times New Roman"/>
          <w:sz w:val="24"/>
          <w:szCs w:val="24"/>
        </w:rPr>
        <w:t xml:space="preserve"> pokryw</w:t>
      </w:r>
      <w:r w:rsidR="00093035" w:rsidRPr="001035B9">
        <w:rPr>
          <w:rFonts w:ascii="Times New Roman" w:hAnsi="Times New Roman" w:cs="Times New Roman"/>
          <w:sz w:val="24"/>
          <w:szCs w:val="24"/>
        </w:rPr>
        <w:t>a</w:t>
      </w:r>
      <w:r w:rsidR="00DA67F8" w:rsidRPr="001035B9">
        <w:rPr>
          <w:rFonts w:ascii="Times New Roman" w:hAnsi="Times New Roman" w:cs="Times New Roman"/>
          <w:sz w:val="24"/>
          <w:szCs w:val="24"/>
        </w:rPr>
        <w:t xml:space="preserve"> śnieżn</w:t>
      </w:r>
      <w:r w:rsidR="00093035" w:rsidRPr="001035B9">
        <w:rPr>
          <w:rFonts w:ascii="Times New Roman" w:hAnsi="Times New Roman" w:cs="Times New Roman"/>
          <w:sz w:val="24"/>
          <w:szCs w:val="24"/>
        </w:rPr>
        <w:t>a</w:t>
      </w:r>
      <w:r w:rsidR="00DA67F8" w:rsidRPr="001035B9">
        <w:rPr>
          <w:rFonts w:ascii="Times New Roman" w:hAnsi="Times New Roman" w:cs="Times New Roman"/>
          <w:sz w:val="24"/>
          <w:szCs w:val="24"/>
        </w:rPr>
        <w:t xml:space="preserve"> rejestrowana jest niezwykle rzadko, w projekcie uwzględniono zakres wysokości stacji od </w:t>
      </w:r>
      <w:r w:rsidR="0007759F" w:rsidRPr="001035B9">
        <w:rPr>
          <w:rFonts w:ascii="Times New Roman" w:hAnsi="Times New Roman" w:cs="Times New Roman"/>
          <w:sz w:val="24"/>
          <w:szCs w:val="24"/>
        </w:rPr>
        <w:t>1</w:t>
      </w:r>
      <w:r w:rsidR="00DA67F8" w:rsidRPr="001035B9">
        <w:rPr>
          <w:rFonts w:ascii="Times New Roman" w:hAnsi="Times New Roman" w:cs="Times New Roman"/>
          <w:sz w:val="24"/>
          <w:szCs w:val="24"/>
        </w:rPr>
        <w:t xml:space="preserve"> m do </w:t>
      </w:r>
      <w:r w:rsidR="0007759F" w:rsidRPr="001035B9">
        <w:rPr>
          <w:rFonts w:ascii="Times New Roman" w:hAnsi="Times New Roman" w:cs="Times New Roman"/>
          <w:sz w:val="24"/>
          <w:szCs w:val="24"/>
        </w:rPr>
        <w:t xml:space="preserve">1,5 m. </w:t>
      </w:r>
      <w:r w:rsidR="00DA67F8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242D5E" w:rsidRPr="001035B9">
        <w:rPr>
          <w:rFonts w:ascii="Times New Roman" w:hAnsi="Times New Roman" w:cs="Times New Roman"/>
          <w:sz w:val="24"/>
          <w:szCs w:val="24"/>
        </w:rPr>
        <w:t xml:space="preserve">Parametry meteorologiczne z kolei mają często zasadnicze znaczenie przy interpretowaniu wyników pomiarów, a co za tym idzie </w:t>
      </w:r>
      <w:r w:rsidR="00354D10" w:rsidRPr="001035B9">
        <w:rPr>
          <w:rFonts w:ascii="Times New Roman" w:hAnsi="Times New Roman" w:cs="Times New Roman"/>
          <w:sz w:val="24"/>
          <w:szCs w:val="24"/>
        </w:rPr>
        <w:t xml:space="preserve">– mają wpływ na </w:t>
      </w:r>
      <w:r w:rsidR="00EE2E52" w:rsidRPr="001035B9">
        <w:rPr>
          <w:rFonts w:ascii="Times New Roman" w:hAnsi="Times New Roman" w:cs="Times New Roman"/>
          <w:sz w:val="24"/>
          <w:szCs w:val="24"/>
        </w:rPr>
        <w:t>właściw</w:t>
      </w:r>
      <w:r w:rsidR="00354D10" w:rsidRPr="001035B9">
        <w:rPr>
          <w:rFonts w:ascii="Times New Roman" w:hAnsi="Times New Roman" w:cs="Times New Roman"/>
          <w:sz w:val="24"/>
          <w:szCs w:val="24"/>
        </w:rPr>
        <w:t>e</w:t>
      </w:r>
      <w:r w:rsidR="00EE2E52" w:rsidRPr="001035B9">
        <w:rPr>
          <w:rFonts w:ascii="Times New Roman" w:hAnsi="Times New Roman" w:cs="Times New Roman"/>
          <w:sz w:val="24"/>
          <w:szCs w:val="24"/>
        </w:rPr>
        <w:t xml:space="preserve"> podejmowani</w:t>
      </w:r>
      <w:r w:rsidR="00354D10" w:rsidRPr="001035B9">
        <w:rPr>
          <w:rFonts w:ascii="Times New Roman" w:hAnsi="Times New Roman" w:cs="Times New Roman"/>
          <w:sz w:val="24"/>
          <w:szCs w:val="24"/>
        </w:rPr>
        <w:t>e</w:t>
      </w:r>
      <w:r w:rsidR="00EE2E52" w:rsidRPr="001035B9">
        <w:rPr>
          <w:rFonts w:ascii="Times New Roman" w:hAnsi="Times New Roman" w:cs="Times New Roman"/>
          <w:sz w:val="24"/>
          <w:szCs w:val="24"/>
        </w:rPr>
        <w:t xml:space="preserve"> decyzji.</w:t>
      </w:r>
    </w:p>
    <w:p w14:paraId="2C8EDE35" w14:textId="3884EBDF" w:rsidR="006E22D2" w:rsidRPr="001035B9" w:rsidRDefault="00CA3254" w:rsidP="001035B9">
      <w:pPr>
        <w:pStyle w:val="ZLITwPKTzmlitwpktartykuempunktem"/>
        <w:ind w:left="0" w:firstLine="0"/>
        <w:rPr>
          <w:rFonts w:ascii="Times New Roman" w:hAnsi="Times New Roman" w:cs="Times New Roman"/>
          <w:szCs w:val="24"/>
        </w:rPr>
      </w:pPr>
      <w:r w:rsidRPr="001035B9">
        <w:rPr>
          <w:rFonts w:ascii="Times New Roman" w:hAnsi="Times New Roman" w:cs="Times New Roman"/>
          <w:szCs w:val="24"/>
        </w:rPr>
        <w:t>4</w:t>
      </w:r>
      <w:r w:rsidR="004B5EBD" w:rsidRPr="001035B9">
        <w:rPr>
          <w:rFonts w:ascii="Times New Roman" w:hAnsi="Times New Roman" w:cs="Times New Roman"/>
          <w:szCs w:val="24"/>
        </w:rPr>
        <w:t>.</w:t>
      </w:r>
      <w:r w:rsidR="00354D10" w:rsidRPr="001035B9">
        <w:rPr>
          <w:rFonts w:ascii="Times New Roman" w:hAnsi="Times New Roman" w:cs="Times New Roman"/>
          <w:szCs w:val="24"/>
        </w:rPr>
        <w:t xml:space="preserve"> Ad. § 1 pkt </w:t>
      </w:r>
      <w:r w:rsidR="00E8616E" w:rsidRPr="001035B9">
        <w:rPr>
          <w:rFonts w:ascii="Times New Roman" w:hAnsi="Times New Roman" w:cs="Times New Roman"/>
          <w:szCs w:val="24"/>
        </w:rPr>
        <w:t>4</w:t>
      </w:r>
    </w:p>
    <w:p w14:paraId="2B00071B" w14:textId="52158F8B" w:rsidR="00947100" w:rsidRPr="001035B9" w:rsidRDefault="001B762B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 xml:space="preserve">Doprecyzowuje się w § 7 kwestie wyboru metody analitycznej. Wybór spektrometrii gamma, jako </w:t>
      </w:r>
      <w:r w:rsidR="001B0426" w:rsidRPr="001035B9">
        <w:rPr>
          <w:rFonts w:ascii="Times New Roman" w:hAnsi="Times New Roman" w:cs="Times New Roman"/>
          <w:sz w:val="24"/>
          <w:szCs w:val="24"/>
        </w:rPr>
        <w:t xml:space="preserve">sposobu prowadzenia pomiarów przez </w:t>
      </w:r>
      <w:r w:rsidRPr="001035B9">
        <w:rPr>
          <w:rFonts w:ascii="Times New Roman" w:hAnsi="Times New Roman" w:cs="Times New Roman"/>
          <w:sz w:val="24"/>
          <w:szCs w:val="24"/>
        </w:rPr>
        <w:t>placówk</w:t>
      </w:r>
      <w:r w:rsidR="001B0426" w:rsidRPr="001035B9">
        <w:rPr>
          <w:rFonts w:ascii="Times New Roman" w:hAnsi="Times New Roman" w:cs="Times New Roman"/>
          <w:sz w:val="24"/>
          <w:szCs w:val="24"/>
        </w:rPr>
        <w:t>i</w:t>
      </w:r>
      <w:r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1B0426" w:rsidRPr="001035B9">
        <w:rPr>
          <w:rFonts w:ascii="Times New Roman" w:hAnsi="Times New Roman" w:cs="Times New Roman"/>
          <w:sz w:val="24"/>
          <w:szCs w:val="24"/>
        </w:rPr>
        <w:t>podstawowe</w:t>
      </w:r>
      <w:r w:rsidRPr="001035B9">
        <w:rPr>
          <w:rFonts w:ascii="Times New Roman" w:hAnsi="Times New Roman" w:cs="Times New Roman"/>
          <w:sz w:val="24"/>
          <w:szCs w:val="24"/>
        </w:rPr>
        <w:t xml:space="preserve">, jest podyktowany koniecznością </w:t>
      </w:r>
      <w:r w:rsidR="00CF5C01" w:rsidRPr="001035B9">
        <w:rPr>
          <w:rFonts w:ascii="Times New Roman" w:hAnsi="Times New Roman" w:cs="Times New Roman"/>
          <w:sz w:val="24"/>
          <w:szCs w:val="24"/>
        </w:rPr>
        <w:t>analiz izotopów promieniotwórczych, których obecność w próbce jest możliwa do oznaczenia za pomocą spektrometrii gamma. W związku z tym, że Polska przygotowuje się do rozwoju energetyki jądrowej, jak również w związku z postępem technologicznym, który</w:t>
      </w:r>
      <w:r w:rsidR="0091594A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CF5C01" w:rsidRPr="001035B9">
        <w:rPr>
          <w:rFonts w:ascii="Times New Roman" w:hAnsi="Times New Roman" w:cs="Times New Roman"/>
          <w:sz w:val="24"/>
          <w:szCs w:val="24"/>
        </w:rPr>
        <w:t xml:space="preserve">ugruntował </w:t>
      </w:r>
      <w:r w:rsidR="0091594A" w:rsidRPr="001035B9">
        <w:rPr>
          <w:rFonts w:ascii="Times New Roman" w:hAnsi="Times New Roman" w:cs="Times New Roman"/>
          <w:sz w:val="24"/>
          <w:szCs w:val="24"/>
        </w:rPr>
        <w:t>metod</w:t>
      </w:r>
      <w:r w:rsidR="00CF5C01" w:rsidRPr="001035B9">
        <w:rPr>
          <w:rFonts w:ascii="Times New Roman" w:hAnsi="Times New Roman" w:cs="Times New Roman"/>
          <w:sz w:val="24"/>
          <w:szCs w:val="24"/>
        </w:rPr>
        <w:t>y</w:t>
      </w:r>
      <w:r w:rsidR="0091594A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CF5C01" w:rsidRPr="001035B9">
        <w:rPr>
          <w:rFonts w:ascii="Times New Roman" w:hAnsi="Times New Roman" w:cs="Times New Roman"/>
          <w:sz w:val="24"/>
          <w:szCs w:val="24"/>
        </w:rPr>
        <w:t xml:space="preserve">analityczne </w:t>
      </w:r>
      <w:r w:rsidR="003C2E31" w:rsidRPr="001035B9">
        <w:rPr>
          <w:rFonts w:ascii="Times New Roman" w:hAnsi="Times New Roman" w:cs="Times New Roman"/>
          <w:sz w:val="24"/>
          <w:szCs w:val="24"/>
        </w:rPr>
        <w:t>spektrometrii gamma</w:t>
      </w:r>
      <w:r w:rsidR="0091594A" w:rsidRPr="001035B9">
        <w:rPr>
          <w:rFonts w:ascii="Times New Roman" w:hAnsi="Times New Roman" w:cs="Times New Roman"/>
          <w:sz w:val="24"/>
          <w:szCs w:val="24"/>
        </w:rPr>
        <w:t xml:space="preserve">, </w:t>
      </w:r>
      <w:r w:rsidR="00CF5C01" w:rsidRPr="001035B9">
        <w:rPr>
          <w:rFonts w:ascii="Times New Roman" w:hAnsi="Times New Roman" w:cs="Times New Roman"/>
          <w:sz w:val="24"/>
          <w:szCs w:val="24"/>
        </w:rPr>
        <w:t>jako szybkie i efektywne metody analityczne dające</w:t>
      </w:r>
      <w:r w:rsidR="0091594A" w:rsidRPr="001035B9">
        <w:rPr>
          <w:rFonts w:ascii="Times New Roman" w:hAnsi="Times New Roman" w:cs="Times New Roman"/>
          <w:sz w:val="24"/>
          <w:szCs w:val="24"/>
        </w:rPr>
        <w:t xml:space="preserve"> możliwość wykrywania niemal wszystkich izotopów emitujących promieniowanie g</w:t>
      </w:r>
      <w:r w:rsidR="003C2E31" w:rsidRPr="001035B9">
        <w:rPr>
          <w:rFonts w:ascii="Times New Roman" w:hAnsi="Times New Roman" w:cs="Times New Roman"/>
          <w:sz w:val="24"/>
          <w:szCs w:val="24"/>
        </w:rPr>
        <w:t>amma</w:t>
      </w:r>
      <w:r w:rsidR="0091594A" w:rsidRPr="001035B9">
        <w:rPr>
          <w:rFonts w:ascii="Times New Roman" w:hAnsi="Times New Roman" w:cs="Times New Roman"/>
          <w:sz w:val="24"/>
          <w:szCs w:val="24"/>
        </w:rPr>
        <w:t>, przy zachowaniu prostych procedur przygotowania i badania próbki</w:t>
      </w:r>
      <w:r w:rsidR="009C4FF8" w:rsidRPr="001035B9">
        <w:rPr>
          <w:rFonts w:ascii="Times New Roman" w:hAnsi="Times New Roman" w:cs="Times New Roman"/>
          <w:sz w:val="24"/>
          <w:szCs w:val="24"/>
        </w:rPr>
        <w:t xml:space="preserve">, </w:t>
      </w:r>
      <w:r w:rsidR="00CF5C01" w:rsidRPr="001035B9">
        <w:rPr>
          <w:rFonts w:ascii="Times New Roman" w:hAnsi="Times New Roman" w:cs="Times New Roman"/>
          <w:sz w:val="24"/>
          <w:szCs w:val="24"/>
        </w:rPr>
        <w:t>metoda ta stała się najbardziej efektywna w przypadku analiz wykonywanych w warunkach normalnych, jak i w przypadku zdarzenia radiacyjnego</w:t>
      </w:r>
      <w:r w:rsidR="009C4FF8" w:rsidRPr="001035B9">
        <w:rPr>
          <w:rFonts w:ascii="Times New Roman" w:hAnsi="Times New Roman" w:cs="Times New Roman"/>
          <w:sz w:val="24"/>
          <w:szCs w:val="24"/>
        </w:rPr>
        <w:t xml:space="preserve">. Izotop </w:t>
      </w:r>
      <w:r w:rsidR="00A86053" w:rsidRPr="001035B9">
        <w:rPr>
          <w:rFonts w:ascii="Times New Roman" w:hAnsi="Times New Roman" w:cs="Times New Roman"/>
          <w:sz w:val="24"/>
          <w:szCs w:val="24"/>
        </w:rPr>
        <w:t xml:space="preserve">cezu </w:t>
      </w:r>
      <w:r w:rsidR="009C4FF8" w:rsidRPr="001035B9">
        <w:rPr>
          <w:rFonts w:ascii="Times New Roman" w:hAnsi="Times New Roman" w:cs="Times New Roman"/>
          <w:sz w:val="24"/>
          <w:szCs w:val="24"/>
        </w:rPr>
        <w:t>C</w:t>
      </w:r>
      <w:r w:rsidR="003C2E31" w:rsidRPr="001035B9">
        <w:rPr>
          <w:rFonts w:ascii="Times New Roman" w:hAnsi="Times New Roman" w:cs="Times New Roman"/>
          <w:sz w:val="24"/>
          <w:szCs w:val="24"/>
        </w:rPr>
        <w:t>s-1</w:t>
      </w:r>
      <w:r w:rsidR="009C4FF8" w:rsidRPr="001035B9">
        <w:rPr>
          <w:rFonts w:ascii="Times New Roman" w:hAnsi="Times New Roman" w:cs="Times New Roman"/>
          <w:sz w:val="24"/>
          <w:szCs w:val="24"/>
        </w:rPr>
        <w:t xml:space="preserve">37 jest typowym </w:t>
      </w:r>
      <w:r w:rsidR="009C4FF8" w:rsidRPr="001035B9">
        <w:rPr>
          <w:rFonts w:ascii="Times New Roman" w:hAnsi="Times New Roman" w:cs="Times New Roman"/>
          <w:sz w:val="24"/>
          <w:szCs w:val="24"/>
        </w:rPr>
        <w:lastRenderedPageBreak/>
        <w:t xml:space="preserve">izotopem promieniotwórczym, który uwalnia się podczas poważnych awarii obiektów jądrowych. </w:t>
      </w:r>
      <w:r w:rsidR="00FA520D" w:rsidRPr="001035B9">
        <w:rPr>
          <w:rFonts w:ascii="Times New Roman" w:hAnsi="Times New Roman" w:cs="Times New Roman"/>
          <w:sz w:val="24"/>
          <w:szCs w:val="24"/>
        </w:rPr>
        <w:t xml:space="preserve">Z </w:t>
      </w:r>
      <w:r w:rsidR="009C4FF8" w:rsidRPr="001035B9">
        <w:rPr>
          <w:rFonts w:ascii="Times New Roman" w:hAnsi="Times New Roman" w:cs="Times New Roman"/>
          <w:sz w:val="24"/>
          <w:szCs w:val="24"/>
        </w:rPr>
        <w:t xml:space="preserve">uwagi na fakt, że okres jego połowicznego zaniku jest stosunkowo długi, bo około 30 lat, </w:t>
      </w:r>
      <w:r w:rsidR="00FA520D" w:rsidRPr="001035B9">
        <w:rPr>
          <w:rFonts w:ascii="Times New Roman" w:hAnsi="Times New Roman" w:cs="Times New Roman"/>
          <w:sz w:val="24"/>
          <w:szCs w:val="24"/>
        </w:rPr>
        <w:t xml:space="preserve">izotop ten jest </w:t>
      </w:r>
      <w:r w:rsidR="009C4FF8" w:rsidRPr="001035B9">
        <w:rPr>
          <w:rFonts w:ascii="Times New Roman" w:hAnsi="Times New Roman" w:cs="Times New Roman"/>
          <w:sz w:val="24"/>
          <w:szCs w:val="24"/>
        </w:rPr>
        <w:t>wykrywany w środowisku</w:t>
      </w:r>
      <w:r w:rsidR="00293DB2" w:rsidRPr="001035B9">
        <w:rPr>
          <w:rFonts w:ascii="Times New Roman" w:hAnsi="Times New Roman" w:cs="Times New Roman"/>
          <w:sz w:val="24"/>
          <w:szCs w:val="24"/>
        </w:rPr>
        <w:t xml:space="preserve"> nawet po wielu latach</w:t>
      </w:r>
      <w:r w:rsidR="009C4FF8" w:rsidRPr="001035B9">
        <w:rPr>
          <w:rFonts w:ascii="Times New Roman" w:hAnsi="Times New Roman" w:cs="Times New Roman"/>
          <w:sz w:val="24"/>
          <w:szCs w:val="24"/>
        </w:rPr>
        <w:t xml:space="preserve"> i musi być mierzone jego stężenie w różnych komponentach środowiska, w tym wodzie pitnej,</w:t>
      </w:r>
      <w:r w:rsidR="00211758" w:rsidRPr="001035B9">
        <w:rPr>
          <w:rFonts w:ascii="Times New Roman" w:hAnsi="Times New Roman" w:cs="Times New Roman"/>
          <w:sz w:val="24"/>
          <w:szCs w:val="24"/>
        </w:rPr>
        <w:t xml:space="preserve"> mleku,</w:t>
      </w:r>
      <w:r w:rsidR="009C4FF8" w:rsidRPr="001035B9">
        <w:rPr>
          <w:rFonts w:ascii="Times New Roman" w:hAnsi="Times New Roman" w:cs="Times New Roman"/>
          <w:sz w:val="24"/>
          <w:szCs w:val="24"/>
        </w:rPr>
        <w:t xml:space="preserve"> żywności i paszach. </w:t>
      </w:r>
    </w:p>
    <w:p w14:paraId="216BD008" w14:textId="26AD8BBD" w:rsidR="00AA62F5" w:rsidRPr="001035B9" w:rsidRDefault="00067F0E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 xml:space="preserve">Zrezygnowano z celowanego monitoringu </w:t>
      </w:r>
      <w:r w:rsidR="00A86053" w:rsidRPr="001035B9">
        <w:rPr>
          <w:rFonts w:ascii="Times New Roman" w:hAnsi="Times New Roman" w:cs="Times New Roman"/>
          <w:sz w:val="24"/>
          <w:szCs w:val="24"/>
        </w:rPr>
        <w:t xml:space="preserve">izotopu cezu </w:t>
      </w:r>
      <w:r w:rsidRPr="001035B9">
        <w:rPr>
          <w:rFonts w:ascii="Times New Roman" w:hAnsi="Times New Roman" w:cs="Times New Roman"/>
          <w:sz w:val="24"/>
          <w:szCs w:val="24"/>
        </w:rPr>
        <w:t xml:space="preserve">Cs-134, gdyż jego okres połowicznego zaniku wynosi nieco powyżej 2 lat, co oznacza, że w środowisku od awarii elektrowni jądrowej w Czarnobylu ilość tego izotopu zmniejszyła się do poziomów, które są </w:t>
      </w:r>
      <w:r w:rsidR="0067537A" w:rsidRPr="001035B9">
        <w:rPr>
          <w:rFonts w:ascii="Times New Roman" w:hAnsi="Times New Roman" w:cs="Times New Roman"/>
          <w:sz w:val="24"/>
          <w:szCs w:val="24"/>
        </w:rPr>
        <w:t xml:space="preserve">pomijalne </w:t>
      </w:r>
      <w:r w:rsidRPr="001035B9">
        <w:rPr>
          <w:rFonts w:ascii="Times New Roman" w:hAnsi="Times New Roman" w:cs="Times New Roman"/>
          <w:sz w:val="24"/>
          <w:szCs w:val="24"/>
        </w:rPr>
        <w:t xml:space="preserve">z punktu </w:t>
      </w:r>
      <w:r w:rsidR="009733C5" w:rsidRPr="001035B9">
        <w:rPr>
          <w:rFonts w:ascii="Times New Roman" w:hAnsi="Times New Roman" w:cs="Times New Roman"/>
          <w:sz w:val="24"/>
          <w:szCs w:val="24"/>
        </w:rPr>
        <w:t xml:space="preserve">widzenia </w:t>
      </w:r>
      <w:r w:rsidRPr="001035B9">
        <w:rPr>
          <w:rFonts w:ascii="Times New Roman" w:hAnsi="Times New Roman" w:cs="Times New Roman"/>
          <w:sz w:val="24"/>
          <w:szCs w:val="24"/>
        </w:rPr>
        <w:t xml:space="preserve">ochrony radiologicznej. </w:t>
      </w:r>
      <w:r w:rsidR="009C4FF8" w:rsidRPr="001035B9">
        <w:rPr>
          <w:rFonts w:ascii="Times New Roman" w:hAnsi="Times New Roman" w:cs="Times New Roman"/>
          <w:sz w:val="24"/>
          <w:szCs w:val="24"/>
        </w:rPr>
        <w:t>Coraz poważniejsze</w:t>
      </w:r>
      <w:r w:rsidR="003C2E31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4B5EBD" w:rsidRPr="001035B9">
        <w:rPr>
          <w:rFonts w:ascii="Times New Roman" w:hAnsi="Times New Roman" w:cs="Times New Roman"/>
          <w:sz w:val="24"/>
          <w:szCs w:val="24"/>
        </w:rPr>
        <w:t xml:space="preserve">stają </w:t>
      </w:r>
      <w:r w:rsidR="003C2E31" w:rsidRPr="001035B9">
        <w:rPr>
          <w:rFonts w:ascii="Times New Roman" w:hAnsi="Times New Roman" w:cs="Times New Roman"/>
          <w:sz w:val="24"/>
          <w:szCs w:val="24"/>
        </w:rPr>
        <w:t>się</w:t>
      </w:r>
      <w:r w:rsidR="009C4FF8" w:rsidRPr="001035B9">
        <w:rPr>
          <w:rFonts w:ascii="Times New Roman" w:hAnsi="Times New Roman" w:cs="Times New Roman"/>
          <w:sz w:val="24"/>
          <w:szCs w:val="24"/>
        </w:rPr>
        <w:t xml:space="preserve"> zagrożenia ze strony osób i organizacji terrorystycznych oraz państw prowadzących działania wojenne, </w:t>
      </w:r>
      <w:r w:rsidR="003C2E31" w:rsidRPr="001035B9">
        <w:rPr>
          <w:rFonts w:ascii="Times New Roman" w:hAnsi="Times New Roman" w:cs="Times New Roman"/>
          <w:sz w:val="24"/>
          <w:szCs w:val="24"/>
        </w:rPr>
        <w:t xml:space="preserve">dlatego </w:t>
      </w:r>
      <w:r w:rsidR="009C4FF8" w:rsidRPr="001035B9">
        <w:rPr>
          <w:rFonts w:ascii="Times New Roman" w:hAnsi="Times New Roman" w:cs="Times New Roman"/>
          <w:sz w:val="24"/>
          <w:szCs w:val="24"/>
        </w:rPr>
        <w:t xml:space="preserve">kluczowym staje się problem </w:t>
      </w:r>
      <w:r w:rsidR="003C2E31" w:rsidRPr="001035B9">
        <w:rPr>
          <w:rFonts w:ascii="Times New Roman" w:hAnsi="Times New Roman" w:cs="Times New Roman"/>
          <w:sz w:val="24"/>
          <w:szCs w:val="24"/>
        </w:rPr>
        <w:t>rozprzestrzeniania innych emiterów gamma</w:t>
      </w:r>
      <w:r w:rsidR="009C4FF8" w:rsidRPr="001035B9">
        <w:rPr>
          <w:rFonts w:ascii="Times New Roman" w:hAnsi="Times New Roman" w:cs="Times New Roman"/>
          <w:sz w:val="24"/>
          <w:szCs w:val="24"/>
        </w:rPr>
        <w:t xml:space="preserve"> niż</w:t>
      </w:r>
      <w:r w:rsidR="003C2E31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A86053" w:rsidRPr="001035B9">
        <w:rPr>
          <w:rFonts w:ascii="Times New Roman" w:hAnsi="Times New Roman" w:cs="Times New Roman"/>
          <w:sz w:val="24"/>
          <w:szCs w:val="24"/>
        </w:rPr>
        <w:t xml:space="preserve">izotop cezu </w:t>
      </w:r>
      <w:r w:rsidR="00022ECE" w:rsidRPr="001035B9">
        <w:rPr>
          <w:rFonts w:ascii="Times New Roman" w:hAnsi="Times New Roman" w:cs="Times New Roman"/>
          <w:sz w:val="24"/>
          <w:szCs w:val="24"/>
        </w:rPr>
        <w:br/>
      </w:r>
      <w:r w:rsidR="003C2E31" w:rsidRPr="001035B9">
        <w:rPr>
          <w:rFonts w:ascii="Times New Roman" w:hAnsi="Times New Roman" w:cs="Times New Roman"/>
          <w:sz w:val="24"/>
          <w:szCs w:val="24"/>
        </w:rPr>
        <w:t>Cs-137.</w:t>
      </w:r>
      <w:r w:rsidR="00AA62F5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3C2E31" w:rsidRPr="001035B9">
        <w:rPr>
          <w:rFonts w:ascii="Times New Roman" w:hAnsi="Times New Roman" w:cs="Times New Roman"/>
          <w:sz w:val="24"/>
          <w:szCs w:val="24"/>
        </w:rPr>
        <w:t>Dodatkowo</w:t>
      </w:r>
      <w:r w:rsidR="0001058B" w:rsidRPr="001035B9">
        <w:rPr>
          <w:rFonts w:ascii="Times New Roman" w:hAnsi="Times New Roman" w:cs="Times New Roman"/>
          <w:sz w:val="24"/>
          <w:szCs w:val="24"/>
        </w:rPr>
        <w:t xml:space="preserve"> należy wskazać, że zostaje rozszerzony katalog</w:t>
      </w:r>
      <w:r w:rsidR="003C2E31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01058B" w:rsidRPr="001035B9">
        <w:rPr>
          <w:rFonts w:ascii="Times New Roman" w:hAnsi="Times New Roman" w:cs="Times New Roman"/>
          <w:sz w:val="24"/>
          <w:szCs w:val="24"/>
        </w:rPr>
        <w:t xml:space="preserve">analizowanych izotopów promieniotwórczych. Pozostałe (w stosunku do izotopu Cs-137) sztuczne izotopy gamma promieniotwórcze to duża grupa izotopów promieniotwórczych, które mogą być wykryte i oznaczone za pomocą spektrometrii gamma. </w:t>
      </w:r>
    </w:p>
    <w:p w14:paraId="6B856FFA" w14:textId="15D06D6D" w:rsidR="007A37AE" w:rsidRPr="001035B9" w:rsidRDefault="007A37AE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 xml:space="preserve">Kwestie wykrycia pozostałych izotopów gamma promieniotwórczych są ważne z uwagi na rosnące zagrożenia, a spektrometria gamma pozwala na wykrycie i oznaczenie stężenia wielu izotopów promieniotwórczych za pomocą jednego badania, co przy relatywnie niskim koszcie przynosi duży efekt w postaci nie tylko analizy Cs-137, ale również przykładowo izotopu jodu I-131, którego obecność w środowisku jest kluczowa dla podjęcia decyzji o wprowadzeniu działania interwencyjnego w przypadku zdarzenia radiacyjnego </w:t>
      </w:r>
      <w:r w:rsidR="007C68F3" w:rsidRPr="001035B9">
        <w:rPr>
          <w:rFonts w:ascii="Times New Roman" w:hAnsi="Times New Roman" w:cs="Times New Roman"/>
          <w:sz w:val="24"/>
          <w:szCs w:val="24"/>
        </w:rPr>
        <w:t xml:space="preserve">polegającego na dystrybucji preparatów ze stabilnym jodem. </w:t>
      </w:r>
    </w:p>
    <w:p w14:paraId="2D966E3F" w14:textId="47BBDB12" w:rsidR="009C4FF8" w:rsidRPr="001035B9" w:rsidRDefault="003C2E31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 xml:space="preserve">Proponowane zmiany w przepisie </w:t>
      </w:r>
      <w:r w:rsidR="004B5EBD" w:rsidRPr="001035B9">
        <w:rPr>
          <w:rFonts w:ascii="Times New Roman" w:hAnsi="Times New Roman" w:cs="Times New Roman"/>
          <w:sz w:val="24"/>
          <w:szCs w:val="24"/>
        </w:rPr>
        <w:t>§ 7 pkt 1</w:t>
      </w:r>
      <w:r w:rsidR="00A86053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67537A" w:rsidRPr="001035B9">
        <w:rPr>
          <w:rFonts w:ascii="Times New Roman" w:hAnsi="Times New Roman" w:cs="Times New Roman"/>
          <w:sz w:val="24"/>
          <w:szCs w:val="24"/>
        </w:rPr>
        <w:t xml:space="preserve">zmienianego </w:t>
      </w:r>
      <w:r w:rsidR="00A86053" w:rsidRPr="001035B9">
        <w:rPr>
          <w:rFonts w:ascii="Times New Roman" w:hAnsi="Times New Roman" w:cs="Times New Roman"/>
          <w:sz w:val="24"/>
          <w:szCs w:val="24"/>
        </w:rPr>
        <w:t>rozporządzenia</w:t>
      </w:r>
      <w:r w:rsidR="004B5EBD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Pr="001035B9">
        <w:rPr>
          <w:rFonts w:ascii="Times New Roman" w:hAnsi="Times New Roman" w:cs="Times New Roman"/>
          <w:sz w:val="24"/>
          <w:szCs w:val="24"/>
        </w:rPr>
        <w:t xml:space="preserve">mają kluczowy wpływ na </w:t>
      </w:r>
      <w:r w:rsidR="007C1EA5" w:rsidRPr="001035B9">
        <w:rPr>
          <w:rFonts w:ascii="Times New Roman" w:hAnsi="Times New Roman" w:cs="Times New Roman"/>
          <w:sz w:val="24"/>
          <w:szCs w:val="24"/>
        </w:rPr>
        <w:t>szybkie i</w:t>
      </w:r>
      <w:r w:rsidRPr="001035B9">
        <w:rPr>
          <w:rFonts w:ascii="Times New Roman" w:hAnsi="Times New Roman" w:cs="Times New Roman"/>
          <w:sz w:val="24"/>
          <w:szCs w:val="24"/>
        </w:rPr>
        <w:t xml:space="preserve"> adekwatne podejmowanie decyzji mających bezpośredni wpływ na zdrowie i życie osób przebywających na terenie kraju oraz </w:t>
      </w:r>
      <w:r w:rsidR="007C1EA5" w:rsidRPr="001035B9">
        <w:rPr>
          <w:rFonts w:ascii="Times New Roman" w:hAnsi="Times New Roman" w:cs="Times New Roman"/>
          <w:sz w:val="24"/>
          <w:szCs w:val="24"/>
        </w:rPr>
        <w:t xml:space="preserve">środowisko naturalne. </w:t>
      </w:r>
    </w:p>
    <w:p w14:paraId="4885C011" w14:textId="066F5ECE" w:rsidR="00F427B1" w:rsidRPr="001035B9" w:rsidRDefault="00243FAC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>Dodanie w § 7 zmienianego</w:t>
      </w:r>
      <w:r w:rsidR="004B5EBD" w:rsidRPr="001035B9">
        <w:rPr>
          <w:rFonts w:ascii="Times New Roman" w:hAnsi="Times New Roman" w:cs="Times New Roman"/>
          <w:sz w:val="24"/>
          <w:szCs w:val="24"/>
        </w:rPr>
        <w:t xml:space="preserve"> rozporzą</w:t>
      </w:r>
      <w:r w:rsidR="00DD601F" w:rsidRPr="001035B9">
        <w:rPr>
          <w:rFonts w:ascii="Times New Roman" w:hAnsi="Times New Roman" w:cs="Times New Roman"/>
          <w:sz w:val="24"/>
          <w:szCs w:val="24"/>
        </w:rPr>
        <w:t>dzenia</w:t>
      </w:r>
      <w:r w:rsidRPr="001035B9">
        <w:rPr>
          <w:rFonts w:ascii="Times New Roman" w:hAnsi="Times New Roman" w:cs="Times New Roman"/>
          <w:sz w:val="24"/>
          <w:szCs w:val="24"/>
        </w:rPr>
        <w:t xml:space="preserve"> nowego pkt 1b</w:t>
      </w:r>
      <w:r w:rsidR="00DD601F" w:rsidRPr="001035B9">
        <w:rPr>
          <w:rFonts w:ascii="Times New Roman" w:hAnsi="Times New Roman" w:cs="Times New Roman"/>
          <w:sz w:val="24"/>
          <w:szCs w:val="24"/>
        </w:rPr>
        <w:t xml:space="preserve">, </w:t>
      </w:r>
      <w:r w:rsidR="00211758" w:rsidRPr="001035B9">
        <w:rPr>
          <w:rFonts w:ascii="Times New Roman" w:hAnsi="Times New Roman" w:cs="Times New Roman"/>
          <w:sz w:val="24"/>
          <w:szCs w:val="24"/>
        </w:rPr>
        <w:t>dotyczące</w:t>
      </w:r>
      <w:r w:rsidRPr="001035B9">
        <w:rPr>
          <w:rFonts w:ascii="Times New Roman" w:hAnsi="Times New Roman" w:cs="Times New Roman"/>
          <w:sz w:val="24"/>
          <w:szCs w:val="24"/>
        </w:rPr>
        <w:t>go</w:t>
      </w:r>
      <w:r w:rsidR="00211758" w:rsidRPr="001035B9">
        <w:rPr>
          <w:rFonts w:ascii="Times New Roman" w:hAnsi="Times New Roman" w:cs="Times New Roman"/>
          <w:sz w:val="24"/>
          <w:szCs w:val="24"/>
        </w:rPr>
        <w:t xml:space="preserve"> pomiarów izotopu </w:t>
      </w:r>
      <w:r w:rsidR="00A86053" w:rsidRPr="001035B9">
        <w:rPr>
          <w:rFonts w:ascii="Times New Roman" w:hAnsi="Times New Roman" w:cs="Times New Roman"/>
          <w:sz w:val="24"/>
          <w:szCs w:val="24"/>
        </w:rPr>
        <w:t xml:space="preserve">strontu </w:t>
      </w:r>
      <w:r w:rsidR="00211758" w:rsidRPr="001035B9">
        <w:rPr>
          <w:rFonts w:ascii="Times New Roman" w:hAnsi="Times New Roman" w:cs="Times New Roman"/>
          <w:sz w:val="24"/>
          <w:szCs w:val="24"/>
        </w:rPr>
        <w:t>Sr-90</w:t>
      </w:r>
      <w:r w:rsidRPr="001035B9">
        <w:rPr>
          <w:rFonts w:ascii="Times New Roman" w:hAnsi="Times New Roman" w:cs="Times New Roman"/>
          <w:sz w:val="24"/>
          <w:szCs w:val="24"/>
        </w:rPr>
        <w:t>,</w:t>
      </w:r>
      <w:r w:rsidR="00211758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Pr="001035B9">
        <w:rPr>
          <w:rFonts w:ascii="Times New Roman" w:hAnsi="Times New Roman" w:cs="Times New Roman"/>
          <w:sz w:val="24"/>
          <w:szCs w:val="24"/>
        </w:rPr>
        <w:t>ma na celu oddzielenie</w:t>
      </w:r>
      <w:r w:rsidR="00DD601F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1B0426" w:rsidRPr="001035B9">
        <w:rPr>
          <w:rFonts w:ascii="Times New Roman" w:hAnsi="Times New Roman" w:cs="Times New Roman"/>
          <w:sz w:val="24"/>
          <w:szCs w:val="24"/>
        </w:rPr>
        <w:t>określenia sposobu wykonywania</w:t>
      </w:r>
      <w:r w:rsidR="00CA1428" w:rsidRPr="001035B9">
        <w:rPr>
          <w:rFonts w:ascii="Times New Roman" w:hAnsi="Times New Roman" w:cs="Times New Roman"/>
          <w:sz w:val="24"/>
          <w:szCs w:val="24"/>
        </w:rPr>
        <w:t xml:space="preserve"> badań </w:t>
      </w:r>
      <w:r w:rsidRPr="001035B9">
        <w:rPr>
          <w:rFonts w:ascii="Times New Roman" w:hAnsi="Times New Roman" w:cs="Times New Roman"/>
          <w:sz w:val="24"/>
          <w:szCs w:val="24"/>
        </w:rPr>
        <w:t>tego izotopu od</w:t>
      </w:r>
      <w:r w:rsidR="003B0ABA" w:rsidRPr="001035B9">
        <w:rPr>
          <w:rFonts w:ascii="Times New Roman" w:hAnsi="Times New Roman" w:cs="Times New Roman"/>
          <w:sz w:val="24"/>
          <w:szCs w:val="24"/>
        </w:rPr>
        <w:t xml:space="preserve"> określenia sposobu prowadzenia</w:t>
      </w:r>
      <w:r w:rsidRPr="001035B9">
        <w:rPr>
          <w:rFonts w:ascii="Times New Roman" w:hAnsi="Times New Roman" w:cs="Times New Roman"/>
          <w:sz w:val="24"/>
          <w:szCs w:val="24"/>
        </w:rPr>
        <w:t xml:space="preserve"> pomiarów dotyczących </w:t>
      </w:r>
      <w:r w:rsidR="00CA1428" w:rsidRPr="001035B9">
        <w:rPr>
          <w:rFonts w:ascii="Times New Roman" w:hAnsi="Times New Roman" w:cs="Times New Roman"/>
          <w:sz w:val="24"/>
          <w:szCs w:val="24"/>
        </w:rPr>
        <w:t>emiterów gamma</w:t>
      </w:r>
      <w:r w:rsidRPr="001035B9">
        <w:rPr>
          <w:rFonts w:ascii="Times New Roman" w:hAnsi="Times New Roman" w:cs="Times New Roman"/>
          <w:sz w:val="24"/>
          <w:szCs w:val="24"/>
        </w:rPr>
        <w:t>, o których mowa w § 7 pkt 1 zmienianego rozporządzenia</w:t>
      </w:r>
      <w:r w:rsidR="00CA1428" w:rsidRPr="001035B9">
        <w:rPr>
          <w:rFonts w:ascii="Times New Roman" w:hAnsi="Times New Roman" w:cs="Times New Roman"/>
          <w:sz w:val="24"/>
          <w:szCs w:val="24"/>
        </w:rPr>
        <w:t>.</w:t>
      </w:r>
    </w:p>
    <w:p w14:paraId="2849FD92" w14:textId="5AB54CB7" w:rsidR="00CA1428" w:rsidRPr="001035B9" w:rsidRDefault="00FA3197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>Wprowadzenie</w:t>
      </w:r>
      <w:r w:rsidR="00A86053" w:rsidRPr="001035B9">
        <w:rPr>
          <w:rFonts w:ascii="Times New Roman" w:hAnsi="Times New Roman" w:cs="Times New Roman"/>
          <w:sz w:val="24"/>
          <w:szCs w:val="24"/>
        </w:rPr>
        <w:t xml:space="preserve"> w nowym</w:t>
      </w:r>
      <w:r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DD601F" w:rsidRPr="001035B9">
        <w:rPr>
          <w:rFonts w:ascii="Times New Roman" w:hAnsi="Times New Roman" w:cs="Times New Roman"/>
          <w:sz w:val="24"/>
          <w:szCs w:val="24"/>
        </w:rPr>
        <w:t xml:space="preserve">§ 7 pkt </w:t>
      </w:r>
      <w:r w:rsidRPr="001035B9">
        <w:rPr>
          <w:rFonts w:ascii="Times New Roman" w:hAnsi="Times New Roman" w:cs="Times New Roman"/>
          <w:sz w:val="24"/>
          <w:szCs w:val="24"/>
        </w:rPr>
        <w:t xml:space="preserve">1b </w:t>
      </w:r>
      <w:r w:rsidR="00A86053" w:rsidRPr="001035B9">
        <w:rPr>
          <w:rFonts w:ascii="Times New Roman" w:hAnsi="Times New Roman" w:cs="Times New Roman"/>
          <w:sz w:val="24"/>
          <w:szCs w:val="24"/>
        </w:rPr>
        <w:t xml:space="preserve">zmienianego rozporządzenia </w:t>
      </w:r>
      <w:r w:rsidR="003B0ABA" w:rsidRPr="001035B9">
        <w:rPr>
          <w:rFonts w:ascii="Times New Roman" w:hAnsi="Times New Roman" w:cs="Times New Roman"/>
          <w:sz w:val="24"/>
          <w:szCs w:val="24"/>
        </w:rPr>
        <w:t xml:space="preserve">określenia sposobu </w:t>
      </w:r>
      <w:r w:rsidRPr="001035B9">
        <w:rPr>
          <w:rFonts w:ascii="Times New Roman" w:hAnsi="Times New Roman" w:cs="Times New Roman"/>
          <w:sz w:val="24"/>
          <w:szCs w:val="24"/>
        </w:rPr>
        <w:t xml:space="preserve">prowadzenia monitoringu izotopu </w:t>
      </w:r>
      <w:r w:rsidR="00A86053" w:rsidRPr="001035B9">
        <w:rPr>
          <w:rFonts w:ascii="Times New Roman" w:hAnsi="Times New Roman" w:cs="Times New Roman"/>
          <w:sz w:val="24"/>
          <w:szCs w:val="24"/>
        </w:rPr>
        <w:t xml:space="preserve">potasu </w:t>
      </w:r>
      <w:r w:rsidRPr="001035B9">
        <w:rPr>
          <w:rFonts w:ascii="Times New Roman" w:hAnsi="Times New Roman" w:cs="Times New Roman"/>
          <w:sz w:val="24"/>
          <w:szCs w:val="24"/>
        </w:rPr>
        <w:t>K</w:t>
      </w:r>
      <w:r w:rsidR="00C33D0F" w:rsidRPr="001035B9">
        <w:rPr>
          <w:rFonts w:ascii="Times New Roman" w:hAnsi="Times New Roman" w:cs="Times New Roman"/>
          <w:sz w:val="24"/>
          <w:szCs w:val="24"/>
        </w:rPr>
        <w:t>-40 wynika z Rekomendacji</w:t>
      </w:r>
      <w:r w:rsidRPr="001035B9">
        <w:rPr>
          <w:rFonts w:ascii="Times New Roman" w:hAnsi="Times New Roman" w:cs="Times New Roman"/>
          <w:sz w:val="24"/>
          <w:szCs w:val="24"/>
        </w:rPr>
        <w:t xml:space="preserve"> Komisji E</w:t>
      </w:r>
      <w:r w:rsidR="00C33D0F" w:rsidRPr="001035B9">
        <w:rPr>
          <w:rFonts w:ascii="Times New Roman" w:hAnsi="Times New Roman" w:cs="Times New Roman"/>
          <w:sz w:val="24"/>
          <w:szCs w:val="24"/>
        </w:rPr>
        <w:t xml:space="preserve">uropejskiej Nr 2000/473/EURATOM z dnia 8 czerwca 2000 r. </w:t>
      </w:r>
      <w:r w:rsidR="00A86053" w:rsidRPr="001035B9">
        <w:rPr>
          <w:rFonts w:ascii="Times New Roman" w:hAnsi="Times New Roman" w:cs="Times New Roman"/>
          <w:sz w:val="24"/>
          <w:szCs w:val="24"/>
        </w:rPr>
        <w:t xml:space="preserve">dotyczącej stosowania Artykułu 36 Traktatu </w:t>
      </w:r>
      <w:proofErr w:type="spellStart"/>
      <w:r w:rsidR="00A86053" w:rsidRPr="001035B9">
        <w:rPr>
          <w:rFonts w:ascii="Times New Roman" w:hAnsi="Times New Roman" w:cs="Times New Roman"/>
          <w:sz w:val="24"/>
          <w:szCs w:val="24"/>
        </w:rPr>
        <w:lastRenderedPageBreak/>
        <w:t>Euratom</w:t>
      </w:r>
      <w:proofErr w:type="spellEnd"/>
      <w:r w:rsidR="00A86053" w:rsidRPr="001035B9">
        <w:rPr>
          <w:rFonts w:ascii="Times New Roman" w:hAnsi="Times New Roman" w:cs="Times New Roman"/>
          <w:sz w:val="24"/>
          <w:szCs w:val="24"/>
        </w:rPr>
        <w:t xml:space="preserve"> w zakresie monitoring</w:t>
      </w:r>
      <w:r w:rsidR="00CB482B" w:rsidRPr="001035B9">
        <w:rPr>
          <w:rFonts w:ascii="Times New Roman" w:hAnsi="Times New Roman" w:cs="Times New Roman"/>
          <w:sz w:val="24"/>
          <w:szCs w:val="24"/>
        </w:rPr>
        <w:t>u</w:t>
      </w:r>
      <w:r w:rsidR="00A86053" w:rsidRPr="001035B9">
        <w:rPr>
          <w:rFonts w:ascii="Times New Roman" w:hAnsi="Times New Roman" w:cs="Times New Roman"/>
          <w:sz w:val="24"/>
          <w:szCs w:val="24"/>
        </w:rPr>
        <w:t xml:space="preserve"> poziomów promieniotwórczości w śro</w:t>
      </w:r>
      <w:r w:rsidR="00E36C2F" w:rsidRPr="001035B9">
        <w:rPr>
          <w:rFonts w:ascii="Times New Roman" w:hAnsi="Times New Roman" w:cs="Times New Roman"/>
          <w:sz w:val="24"/>
          <w:szCs w:val="24"/>
        </w:rPr>
        <w:t>d</w:t>
      </w:r>
      <w:r w:rsidR="00A86053" w:rsidRPr="001035B9">
        <w:rPr>
          <w:rFonts w:ascii="Times New Roman" w:hAnsi="Times New Roman" w:cs="Times New Roman"/>
          <w:sz w:val="24"/>
          <w:szCs w:val="24"/>
        </w:rPr>
        <w:t>owisku dla celów przeprowadzania oceny narażenia ogółu ludności na prom</w:t>
      </w:r>
      <w:r w:rsidR="00050D64" w:rsidRPr="001035B9">
        <w:rPr>
          <w:rFonts w:ascii="Times New Roman" w:hAnsi="Times New Roman" w:cs="Times New Roman"/>
          <w:sz w:val="24"/>
          <w:szCs w:val="24"/>
        </w:rPr>
        <w:t>i</w:t>
      </w:r>
      <w:r w:rsidR="00A86053" w:rsidRPr="001035B9">
        <w:rPr>
          <w:rFonts w:ascii="Times New Roman" w:hAnsi="Times New Roman" w:cs="Times New Roman"/>
          <w:sz w:val="24"/>
          <w:szCs w:val="24"/>
        </w:rPr>
        <w:t xml:space="preserve">eniowanie jonizujące (Dz. Urz. WE L 191 z 27.07.2000 r. str. 37, z </w:t>
      </w:r>
      <w:proofErr w:type="spellStart"/>
      <w:r w:rsidR="00A86053" w:rsidRPr="001035B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86053" w:rsidRPr="001035B9">
        <w:rPr>
          <w:rFonts w:ascii="Times New Roman" w:hAnsi="Times New Roman" w:cs="Times New Roman"/>
          <w:sz w:val="24"/>
          <w:szCs w:val="24"/>
        </w:rPr>
        <w:t>. zm.)</w:t>
      </w:r>
      <w:r w:rsidR="00C33D0F" w:rsidRPr="001035B9">
        <w:rPr>
          <w:rFonts w:ascii="Times New Roman" w:hAnsi="Times New Roman" w:cs="Times New Roman"/>
          <w:sz w:val="24"/>
          <w:szCs w:val="24"/>
        </w:rPr>
        <w:t xml:space="preserve">. </w:t>
      </w:r>
      <w:r w:rsidR="00DD601F" w:rsidRPr="001035B9">
        <w:rPr>
          <w:rFonts w:ascii="Times New Roman" w:hAnsi="Times New Roman" w:cs="Times New Roman"/>
          <w:sz w:val="24"/>
          <w:szCs w:val="24"/>
        </w:rPr>
        <w:t xml:space="preserve">Izotop ten jest izotopem promieniotwórczym naturalnie </w:t>
      </w:r>
      <w:r w:rsidR="004C4D5E" w:rsidRPr="001035B9">
        <w:rPr>
          <w:rFonts w:ascii="Times New Roman" w:hAnsi="Times New Roman" w:cs="Times New Roman"/>
          <w:sz w:val="24"/>
          <w:szCs w:val="24"/>
        </w:rPr>
        <w:t>występującym</w:t>
      </w:r>
      <w:r w:rsidR="00DD601F" w:rsidRPr="001035B9">
        <w:rPr>
          <w:rFonts w:ascii="Times New Roman" w:hAnsi="Times New Roman" w:cs="Times New Roman"/>
          <w:sz w:val="24"/>
          <w:szCs w:val="24"/>
        </w:rPr>
        <w:t xml:space="preserve"> w środowisku. Znajomość jego stężenia promieniotwórczego w warunkach </w:t>
      </w:r>
      <w:r w:rsidR="00A7184B" w:rsidRPr="001035B9">
        <w:rPr>
          <w:rFonts w:ascii="Times New Roman" w:hAnsi="Times New Roman" w:cs="Times New Roman"/>
          <w:sz w:val="24"/>
          <w:szCs w:val="24"/>
        </w:rPr>
        <w:t>normalnych</w:t>
      </w:r>
      <w:r w:rsidR="00DD601F" w:rsidRPr="001035B9">
        <w:rPr>
          <w:rFonts w:ascii="Times New Roman" w:hAnsi="Times New Roman" w:cs="Times New Roman"/>
          <w:sz w:val="24"/>
          <w:szCs w:val="24"/>
        </w:rPr>
        <w:t xml:space="preserve"> jest nieoceniona w przypadku </w:t>
      </w:r>
      <w:r w:rsidR="00CF0F62" w:rsidRPr="001035B9">
        <w:rPr>
          <w:rFonts w:ascii="Times New Roman" w:hAnsi="Times New Roman" w:cs="Times New Roman"/>
          <w:sz w:val="24"/>
          <w:szCs w:val="24"/>
        </w:rPr>
        <w:t xml:space="preserve">skażeń izotopami beta-promieniotwórczymi podczas zdarzenia radiacyjnego. Ze względu na </w:t>
      </w:r>
      <w:r w:rsidR="0067537A" w:rsidRPr="001035B9">
        <w:rPr>
          <w:rFonts w:ascii="Times New Roman" w:hAnsi="Times New Roman" w:cs="Times New Roman"/>
          <w:sz w:val="24"/>
          <w:szCs w:val="24"/>
        </w:rPr>
        <w:t xml:space="preserve">trudną </w:t>
      </w:r>
      <w:r w:rsidR="00CF0F62" w:rsidRPr="001035B9">
        <w:rPr>
          <w:rFonts w:ascii="Times New Roman" w:hAnsi="Times New Roman" w:cs="Times New Roman"/>
          <w:sz w:val="24"/>
          <w:szCs w:val="24"/>
        </w:rPr>
        <w:t xml:space="preserve">procedurę radiochemiczną, można skorzystać z szybkich badań aktywności całkowitej beta </w:t>
      </w:r>
      <w:r w:rsidR="00022ECE" w:rsidRPr="001035B9">
        <w:rPr>
          <w:rFonts w:ascii="Times New Roman" w:hAnsi="Times New Roman" w:cs="Times New Roman"/>
          <w:sz w:val="24"/>
          <w:szCs w:val="24"/>
        </w:rPr>
        <w:br/>
      </w:r>
      <w:r w:rsidR="00CF0F62" w:rsidRPr="001035B9">
        <w:rPr>
          <w:rFonts w:ascii="Times New Roman" w:hAnsi="Times New Roman" w:cs="Times New Roman"/>
          <w:sz w:val="24"/>
          <w:szCs w:val="24"/>
        </w:rPr>
        <w:t xml:space="preserve">i odnieść się </w:t>
      </w:r>
      <w:r w:rsidR="00430CA0" w:rsidRPr="001035B9">
        <w:rPr>
          <w:rFonts w:ascii="Times New Roman" w:hAnsi="Times New Roman" w:cs="Times New Roman"/>
          <w:sz w:val="24"/>
          <w:szCs w:val="24"/>
        </w:rPr>
        <w:t>do wyników pomiarów izotopu</w:t>
      </w:r>
      <w:r w:rsidR="00BC6259" w:rsidRPr="001035B9">
        <w:rPr>
          <w:rFonts w:ascii="Times New Roman" w:hAnsi="Times New Roman" w:cs="Times New Roman"/>
          <w:sz w:val="24"/>
          <w:szCs w:val="24"/>
        </w:rPr>
        <w:t xml:space="preserve"> potasu</w:t>
      </w:r>
      <w:r w:rsidR="00430CA0" w:rsidRPr="001035B9">
        <w:rPr>
          <w:rFonts w:ascii="Times New Roman" w:hAnsi="Times New Roman" w:cs="Times New Roman"/>
          <w:sz w:val="24"/>
          <w:szCs w:val="24"/>
        </w:rPr>
        <w:t xml:space="preserve"> K-40 w warunkach normalnych, który to izotop ma największy udział emiterów beta wśród naturalnych izotopów promieniotwórczych. </w:t>
      </w:r>
      <w:r w:rsidR="000263CB" w:rsidRPr="001035B9">
        <w:rPr>
          <w:rFonts w:ascii="Times New Roman" w:hAnsi="Times New Roman" w:cs="Times New Roman"/>
          <w:sz w:val="24"/>
          <w:szCs w:val="24"/>
        </w:rPr>
        <w:t xml:space="preserve">Limit detekcji przyjęto na poziomie 5 </w:t>
      </w:r>
      <w:proofErr w:type="spellStart"/>
      <w:r w:rsidR="000263CB" w:rsidRPr="001035B9">
        <w:rPr>
          <w:rFonts w:ascii="Times New Roman" w:hAnsi="Times New Roman" w:cs="Times New Roman"/>
          <w:sz w:val="24"/>
          <w:szCs w:val="24"/>
        </w:rPr>
        <w:t>Bq</w:t>
      </w:r>
      <w:proofErr w:type="spellEnd"/>
      <w:r w:rsidR="000263CB" w:rsidRPr="001035B9">
        <w:rPr>
          <w:rFonts w:ascii="Times New Roman" w:hAnsi="Times New Roman" w:cs="Times New Roman"/>
          <w:sz w:val="24"/>
          <w:szCs w:val="24"/>
        </w:rPr>
        <w:t xml:space="preserve">/kg lub 5 </w:t>
      </w:r>
      <w:proofErr w:type="spellStart"/>
      <w:r w:rsidR="000263CB" w:rsidRPr="001035B9">
        <w:rPr>
          <w:rFonts w:ascii="Times New Roman" w:hAnsi="Times New Roman" w:cs="Times New Roman"/>
          <w:sz w:val="24"/>
          <w:szCs w:val="24"/>
        </w:rPr>
        <w:t>Bq</w:t>
      </w:r>
      <w:proofErr w:type="spellEnd"/>
      <w:r w:rsidR="000263CB" w:rsidRPr="001035B9">
        <w:rPr>
          <w:rFonts w:ascii="Times New Roman" w:hAnsi="Times New Roman" w:cs="Times New Roman"/>
          <w:sz w:val="24"/>
          <w:szCs w:val="24"/>
        </w:rPr>
        <w:t xml:space="preserve">/l w wyniku analizy </w:t>
      </w:r>
      <w:r w:rsidR="00F97F43" w:rsidRPr="001035B9">
        <w:rPr>
          <w:rFonts w:ascii="Times New Roman" w:hAnsi="Times New Roman" w:cs="Times New Roman"/>
          <w:sz w:val="24"/>
          <w:szCs w:val="24"/>
        </w:rPr>
        <w:t>wyników badań</w:t>
      </w:r>
      <w:r w:rsidR="009C330B" w:rsidRPr="001035B9">
        <w:rPr>
          <w:rFonts w:ascii="Times New Roman" w:hAnsi="Times New Roman" w:cs="Times New Roman"/>
          <w:sz w:val="24"/>
          <w:szCs w:val="24"/>
        </w:rPr>
        <w:t xml:space="preserve"> zawartości izotopu potasu K-40 w mleku i artykułach spożywczych. </w:t>
      </w:r>
    </w:p>
    <w:p w14:paraId="20771670" w14:textId="15779C8C" w:rsidR="00022ECE" w:rsidRPr="001035B9" w:rsidRDefault="00BC6259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>W nowym przepisie</w:t>
      </w:r>
      <w:r w:rsidR="00C33D0F" w:rsidRPr="001035B9">
        <w:rPr>
          <w:rFonts w:ascii="Times New Roman" w:hAnsi="Times New Roman" w:cs="Times New Roman"/>
          <w:sz w:val="24"/>
          <w:szCs w:val="24"/>
        </w:rPr>
        <w:t xml:space="preserve"> § 7</w:t>
      </w:r>
      <w:r w:rsidR="00F80FB6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Pr="001035B9">
        <w:rPr>
          <w:rFonts w:ascii="Times New Roman" w:hAnsi="Times New Roman" w:cs="Times New Roman"/>
          <w:sz w:val="24"/>
          <w:szCs w:val="24"/>
        </w:rPr>
        <w:t xml:space="preserve">pkt 3a zmienianego rozporządzenia </w:t>
      </w:r>
      <w:r w:rsidR="00F80FB6" w:rsidRPr="001035B9">
        <w:rPr>
          <w:rFonts w:ascii="Times New Roman" w:hAnsi="Times New Roman" w:cs="Times New Roman"/>
          <w:sz w:val="24"/>
          <w:szCs w:val="24"/>
        </w:rPr>
        <w:t>wprowadza</w:t>
      </w:r>
      <w:r w:rsidRPr="001035B9">
        <w:rPr>
          <w:rFonts w:ascii="Times New Roman" w:hAnsi="Times New Roman" w:cs="Times New Roman"/>
          <w:sz w:val="24"/>
          <w:szCs w:val="24"/>
        </w:rPr>
        <w:t xml:space="preserve"> się</w:t>
      </w:r>
      <w:r w:rsidR="00F80FB6" w:rsidRPr="001035B9">
        <w:rPr>
          <w:rFonts w:ascii="Times New Roman" w:hAnsi="Times New Roman" w:cs="Times New Roman"/>
          <w:sz w:val="24"/>
          <w:szCs w:val="24"/>
        </w:rPr>
        <w:t xml:space="preserve"> obowiązek </w:t>
      </w:r>
      <w:r w:rsidR="00CA3923" w:rsidRPr="001035B9">
        <w:rPr>
          <w:rFonts w:ascii="Times New Roman" w:hAnsi="Times New Roman" w:cs="Times New Roman"/>
          <w:sz w:val="24"/>
          <w:szCs w:val="24"/>
        </w:rPr>
        <w:t xml:space="preserve">przekazywania </w:t>
      </w:r>
      <w:r w:rsidRPr="001035B9">
        <w:rPr>
          <w:rFonts w:ascii="Times New Roman" w:hAnsi="Times New Roman" w:cs="Times New Roman"/>
          <w:sz w:val="24"/>
          <w:szCs w:val="24"/>
        </w:rPr>
        <w:t xml:space="preserve">do Centrum do Spraw Zdarzeń Radiacyjnych Państwowej Agencji Atomistyki </w:t>
      </w:r>
      <w:r w:rsidR="00CA3923" w:rsidRPr="001035B9">
        <w:rPr>
          <w:rFonts w:ascii="Times New Roman" w:hAnsi="Times New Roman" w:cs="Times New Roman"/>
          <w:sz w:val="24"/>
          <w:szCs w:val="24"/>
        </w:rPr>
        <w:t>wyników pomiarów za pomocą systemów teleinformatycznych, w celu uproszczenia i</w:t>
      </w:r>
      <w:r w:rsidR="00DF69E1" w:rsidRPr="001035B9">
        <w:rPr>
          <w:rFonts w:ascii="Times New Roman" w:hAnsi="Times New Roman" w:cs="Times New Roman"/>
          <w:sz w:val="24"/>
          <w:szCs w:val="24"/>
        </w:rPr>
        <w:t> </w:t>
      </w:r>
      <w:r w:rsidR="00323B98" w:rsidRPr="001035B9">
        <w:rPr>
          <w:rFonts w:ascii="Times New Roman" w:hAnsi="Times New Roman" w:cs="Times New Roman"/>
          <w:sz w:val="24"/>
          <w:szCs w:val="24"/>
        </w:rPr>
        <w:t>przyspi</w:t>
      </w:r>
      <w:r w:rsidR="006535BF" w:rsidRPr="001035B9">
        <w:rPr>
          <w:rFonts w:ascii="Times New Roman" w:hAnsi="Times New Roman" w:cs="Times New Roman"/>
          <w:sz w:val="24"/>
          <w:szCs w:val="24"/>
        </w:rPr>
        <w:t>e</w:t>
      </w:r>
      <w:r w:rsidR="00323B98" w:rsidRPr="001035B9">
        <w:rPr>
          <w:rFonts w:ascii="Times New Roman" w:hAnsi="Times New Roman" w:cs="Times New Roman"/>
          <w:sz w:val="24"/>
          <w:szCs w:val="24"/>
        </w:rPr>
        <w:t xml:space="preserve">szenia </w:t>
      </w:r>
      <w:r w:rsidR="00CA3923" w:rsidRPr="001035B9">
        <w:rPr>
          <w:rFonts w:ascii="Times New Roman" w:hAnsi="Times New Roman" w:cs="Times New Roman"/>
          <w:sz w:val="24"/>
          <w:szCs w:val="24"/>
        </w:rPr>
        <w:t xml:space="preserve">przekazywania danych oraz ich analizowania za pomocą Komputerowego Centrum Analizy Danych, będącego systemem stworzonym na potrzeby zbierania, weryfikowania i analizowania </w:t>
      </w:r>
      <w:r w:rsidRPr="001035B9">
        <w:rPr>
          <w:rFonts w:ascii="Times New Roman" w:hAnsi="Times New Roman" w:cs="Times New Roman"/>
          <w:sz w:val="24"/>
          <w:szCs w:val="24"/>
        </w:rPr>
        <w:t xml:space="preserve">przez Prezesa Państwowej Agencji Atomistyki </w:t>
      </w:r>
      <w:r w:rsidR="00CA3923" w:rsidRPr="001035B9">
        <w:rPr>
          <w:rFonts w:ascii="Times New Roman" w:hAnsi="Times New Roman" w:cs="Times New Roman"/>
          <w:sz w:val="24"/>
          <w:szCs w:val="24"/>
        </w:rPr>
        <w:t>danych pochodzących z monitoringu. Takie rozwiązanie dodatkowo porządkuje i unifikuje sposób przekazywania danych, a w warunkach zdarzenia radiacyjnego daje możliwość natychmiastowego przekazania wyników pomiarów do Centrum do Spraw Zdarzeń Radiacyjnych.</w:t>
      </w:r>
    </w:p>
    <w:p w14:paraId="74C0FEC3" w14:textId="4477DD01" w:rsidR="003E314C" w:rsidRPr="001035B9" w:rsidRDefault="00CA3254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>5</w:t>
      </w:r>
      <w:r w:rsidR="003E314C" w:rsidRPr="001035B9">
        <w:rPr>
          <w:rFonts w:ascii="Times New Roman" w:hAnsi="Times New Roman" w:cs="Times New Roman"/>
          <w:sz w:val="24"/>
          <w:szCs w:val="24"/>
        </w:rPr>
        <w:t>.</w:t>
      </w:r>
      <w:r w:rsidR="00BC6259" w:rsidRPr="001035B9">
        <w:rPr>
          <w:rFonts w:ascii="Times New Roman" w:hAnsi="Times New Roman" w:cs="Times New Roman"/>
          <w:sz w:val="24"/>
          <w:szCs w:val="24"/>
        </w:rPr>
        <w:t xml:space="preserve"> Ad. § 1 pkt </w:t>
      </w:r>
      <w:r w:rsidR="00E8616E" w:rsidRPr="001035B9">
        <w:rPr>
          <w:rFonts w:ascii="Times New Roman" w:hAnsi="Times New Roman" w:cs="Times New Roman"/>
          <w:sz w:val="24"/>
          <w:szCs w:val="24"/>
        </w:rPr>
        <w:t>5</w:t>
      </w:r>
    </w:p>
    <w:p w14:paraId="7C3F48C6" w14:textId="2BB5BADB" w:rsidR="00C33D0F" w:rsidRDefault="000C61F8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 xml:space="preserve">Zmiany w § 8 </w:t>
      </w:r>
      <w:r w:rsidR="00BC6259" w:rsidRPr="001035B9">
        <w:rPr>
          <w:rFonts w:ascii="Times New Roman" w:hAnsi="Times New Roman" w:cs="Times New Roman"/>
          <w:sz w:val="24"/>
          <w:szCs w:val="24"/>
        </w:rPr>
        <w:t xml:space="preserve">zmienianego rozporządzenia </w:t>
      </w:r>
      <w:r w:rsidRPr="001035B9">
        <w:rPr>
          <w:rFonts w:ascii="Times New Roman" w:hAnsi="Times New Roman" w:cs="Times New Roman"/>
          <w:sz w:val="24"/>
          <w:szCs w:val="24"/>
        </w:rPr>
        <w:t xml:space="preserve">dotyczą </w:t>
      </w:r>
      <w:r w:rsidR="00F27732" w:rsidRPr="001035B9">
        <w:rPr>
          <w:rFonts w:ascii="Times New Roman" w:hAnsi="Times New Roman" w:cs="Times New Roman"/>
          <w:sz w:val="24"/>
          <w:szCs w:val="24"/>
        </w:rPr>
        <w:t xml:space="preserve">zmiany sposobu wykonywania pomiarów, o których mowa w § 7 pkt 1 i 1a, polegającej na zwiększeniu </w:t>
      </w:r>
      <w:r w:rsidRPr="001035B9">
        <w:rPr>
          <w:rFonts w:ascii="Times New Roman" w:hAnsi="Times New Roman" w:cs="Times New Roman"/>
          <w:sz w:val="24"/>
          <w:szCs w:val="24"/>
        </w:rPr>
        <w:t xml:space="preserve">częstotliwości poboru </w:t>
      </w:r>
      <w:r w:rsidR="00022ECE" w:rsidRPr="001035B9">
        <w:rPr>
          <w:rFonts w:ascii="Times New Roman" w:hAnsi="Times New Roman" w:cs="Times New Roman"/>
          <w:sz w:val="24"/>
          <w:szCs w:val="24"/>
        </w:rPr>
        <w:br/>
      </w:r>
      <w:r w:rsidRPr="001035B9">
        <w:rPr>
          <w:rFonts w:ascii="Times New Roman" w:hAnsi="Times New Roman" w:cs="Times New Roman"/>
          <w:sz w:val="24"/>
          <w:szCs w:val="24"/>
        </w:rPr>
        <w:t>i pomiaru próbek</w:t>
      </w:r>
      <w:r w:rsidR="004D6A65" w:rsidRPr="001035B9">
        <w:rPr>
          <w:rFonts w:ascii="Times New Roman" w:hAnsi="Times New Roman" w:cs="Times New Roman"/>
          <w:sz w:val="24"/>
          <w:szCs w:val="24"/>
        </w:rPr>
        <w:t xml:space="preserve"> pobieranych przez placówki podstawowe</w:t>
      </w:r>
      <w:r w:rsidRPr="001035B9">
        <w:rPr>
          <w:rFonts w:ascii="Times New Roman" w:hAnsi="Times New Roman" w:cs="Times New Roman"/>
          <w:sz w:val="24"/>
          <w:szCs w:val="24"/>
        </w:rPr>
        <w:t>. Podwojenie ilości próbek jest konieczne ze wzglę</w:t>
      </w:r>
      <w:r w:rsidR="00133F7F" w:rsidRPr="001035B9">
        <w:rPr>
          <w:rFonts w:ascii="Times New Roman" w:hAnsi="Times New Roman" w:cs="Times New Roman"/>
          <w:sz w:val="24"/>
          <w:szCs w:val="24"/>
        </w:rPr>
        <w:t xml:space="preserve">dów bezpieczeństwa. Zwielokrotnienie częstotliwości poboru i pomiaru próbek da większe szanse na </w:t>
      </w:r>
      <w:r w:rsidR="004C4D5E" w:rsidRPr="001035B9">
        <w:rPr>
          <w:rFonts w:ascii="Times New Roman" w:hAnsi="Times New Roman" w:cs="Times New Roman"/>
          <w:sz w:val="24"/>
          <w:szCs w:val="24"/>
        </w:rPr>
        <w:t xml:space="preserve">wcześniejsze wykrycie </w:t>
      </w:r>
      <w:r w:rsidR="00430CA0" w:rsidRPr="001035B9">
        <w:rPr>
          <w:rFonts w:ascii="Times New Roman" w:hAnsi="Times New Roman" w:cs="Times New Roman"/>
          <w:sz w:val="24"/>
          <w:szCs w:val="24"/>
        </w:rPr>
        <w:t>wzrostów stężenia izotopów promieniotwórczych</w:t>
      </w:r>
      <w:r w:rsidR="00133F7F" w:rsidRPr="001035B9">
        <w:rPr>
          <w:rFonts w:ascii="Times New Roman" w:hAnsi="Times New Roman" w:cs="Times New Roman"/>
          <w:sz w:val="24"/>
          <w:szCs w:val="24"/>
        </w:rPr>
        <w:t xml:space="preserve">, które mogą świadczyć o zdarzeniu radiacyjnym, </w:t>
      </w:r>
      <w:r w:rsidR="007A2592" w:rsidRPr="001035B9">
        <w:rPr>
          <w:rFonts w:ascii="Times New Roman" w:hAnsi="Times New Roman" w:cs="Times New Roman"/>
          <w:sz w:val="24"/>
          <w:szCs w:val="24"/>
        </w:rPr>
        <w:t xml:space="preserve">a co za tym idzie podjęcie adekwatnych działań. </w:t>
      </w:r>
      <w:r w:rsidR="00A7184B" w:rsidRPr="001035B9"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4D6A65" w:rsidRPr="001035B9">
        <w:rPr>
          <w:rFonts w:ascii="Times New Roman" w:hAnsi="Times New Roman" w:cs="Times New Roman"/>
          <w:sz w:val="24"/>
          <w:szCs w:val="24"/>
        </w:rPr>
        <w:t>zachodzi potrzeba</w:t>
      </w:r>
      <w:r w:rsidR="00A7184B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4E7F49" w:rsidRPr="001035B9">
        <w:rPr>
          <w:rFonts w:ascii="Times New Roman" w:hAnsi="Times New Roman" w:cs="Times New Roman"/>
          <w:sz w:val="24"/>
          <w:szCs w:val="24"/>
        </w:rPr>
        <w:t>określeni</w:t>
      </w:r>
      <w:r w:rsidR="004D6A65" w:rsidRPr="001035B9">
        <w:rPr>
          <w:rFonts w:ascii="Times New Roman" w:hAnsi="Times New Roman" w:cs="Times New Roman"/>
          <w:sz w:val="24"/>
          <w:szCs w:val="24"/>
        </w:rPr>
        <w:t>a</w:t>
      </w:r>
      <w:r w:rsidR="00A7184B" w:rsidRPr="001035B9">
        <w:rPr>
          <w:rFonts w:ascii="Times New Roman" w:hAnsi="Times New Roman" w:cs="Times New Roman"/>
          <w:sz w:val="24"/>
          <w:szCs w:val="24"/>
        </w:rPr>
        <w:t xml:space="preserve"> częstotliwości poboru i pomiaru próbek</w:t>
      </w:r>
      <w:r w:rsidR="004D6A65" w:rsidRPr="001035B9">
        <w:rPr>
          <w:rFonts w:ascii="Times New Roman" w:hAnsi="Times New Roman" w:cs="Times New Roman"/>
          <w:sz w:val="24"/>
          <w:szCs w:val="24"/>
        </w:rPr>
        <w:t>, co</w:t>
      </w:r>
      <w:r w:rsidR="00A7184B" w:rsidRPr="001035B9">
        <w:rPr>
          <w:rFonts w:ascii="Times New Roman" w:hAnsi="Times New Roman" w:cs="Times New Roman"/>
          <w:sz w:val="24"/>
          <w:szCs w:val="24"/>
        </w:rPr>
        <w:t xml:space="preserve"> pozw</w:t>
      </w:r>
      <w:r w:rsidR="004D6A65" w:rsidRPr="001035B9">
        <w:rPr>
          <w:rFonts w:ascii="Times New Roman" w:hAnsi="Times New Roman" w:cs="Times New Roman"/>
          <w:sz w:val="24"/>
          <w:szCs w:val="24"/>
        </w:rPr>
        <w:t>oli</w:t>
      </w:r>
      <w:r w:rsidR="00A7184B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4E7F49" w:rsidRPr="001035B9">
        <w:rPr>
          <w:rFonts w:ascii="Times New Roman" w:hAnsi="Times New Roman" w:cs="Times New Roman"/>
          <w:sz w:val="24"/>
          <w:szCs w:val="24"/>
        </w:rPr>
        <w:t xml:space="preserve">na </w:t>
      </w:r>
      <w:r w:rsidR="00050D64" w:rsidRPr="001035B9">
        <w:rPr>
          <w:rFonts w:ascii="Times New Roman" w:hAnsi="Times New Roman" w:cs="Times New Roman"/>
          <w:sz w:val="24"/>
          <w:szCs w:val="24"/>
        </w:rPr>
        <w:t>zwiększenie</w:t>
      </w:r>
      <w:r w:rsidR="004E7F49" w:rsidRPr="001035B9">
        <w:rPr>
          <w:rFonts w:ascii="Times New Roman" w:hAnsi="Times New Roman" w:cs="Times New Roman"/>
          <w:sz w:val="24"/>
          <w:szCs w:val="24"/>
        </w:rPr>
        <w:t xml:space="preserve"> adekwatności programów pomiarowych.</w:t>
      </w:r>
    </w:p>
    <w:p w14:paraId="0457D33F" w14:textId="77777777" w:rsidR="00905C69" w:rsidRDefault="00905C69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D33B9" w14:textId="77777777" w:rsidR="00905C69" w:rsidRPr="001035B9" w:rsidRDefault="00905C69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1B7AD" w14:textId="45663DE3" w:rsidR="003E314C" w:rsidRPr="001035B9" w:rsidRDefault="00CA3254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3E314C" w:rsidRPr="001035B9">
        <w:rPr>
          <w:rFonts w:ascii="Times New Roman" w:hAnsi="Times New Roman" w:cs="Times New Roman"/>
          <w:sz w:val="24"/>
          <w:szCs w:val="24"/>
        </w:rPr>
        <w:t>.</w:t>
      </w:r>
      <w:r w:rsidR="00E36C2F" w:rsidRPr="001035B9">
        <w:rPr>
          <w:rFonts w:ascii="Times New Roman" w:hAnsi="Times New Roman" w:cs="Times New Roman"/>
          <w:sz w:val="24"/>
          <w:szCs w:val="24"/>
        </w:rPr>
        <w:t xml:space="preserve"> Ad. § 1 pkt </w:t>
      </w:r>
      <w:r w:rsidR="00E8616E" w:rsidRPr="001035B9">
        <w:rPr>
          <w:rFonts w:ascii="Times New Roman" w:hAnsi="Times New Roman" w:cs="Times New Roman"/>
          <w:sz w:val="24"/>
          <w:szCs w:val="24"/>
        </w:rPr>
        <w:t>6</w:t>
      </w:r>
    </w:p>
    <w:p w14:paraId="78A386E4" w14:textId="00E6131B" w:rsidR="00A777B7" w:rsidRPr="001035B9" w:rsidRDefault="00D218B5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 xml:space="preserve">W § 9 </w:t>
      </w:r>
      <w:r w:rsidR="00E36C2F" w:rsidRPr="001035B9">
        <w:rPr>
          <w:rFonts w:ascii="Times New Roman" w:hAnsi="Times New Roman" w:cs="Times New Roman"/>
          <w:sz w:val="24"/>
          <w:szCs w:val="24"/>
        </w:rPr>
        <w:t xml:space="preserve">zmienianego rozporządzenia, </w:t>
      </w:r>
      <w:r w:rsidRPr="001035B9">
        <w:rPr>
          <w:rFonts w:ascii="Times New Roman" w:hAnsi="Times New Roman" w:cs="Times New Roman"/>
          <w:sz w:val="24"/>
          <w:szCs w:val="24"/>
        </w:rPr>
        <w:t xml:space="preserve">poświęconym </w:t>
      </w:r>
      <w:r w:rsidR="00F27732" w:rsidRPr="001035B9">
        <w:rPr>
          <w:rFonts w:ascii="Times New Roman" w:hAnsi="Times New Roman" w:cs="Times New Roman"/>
          <w:sz w:val="24"/>
          <w:szCs w:val="24"/>
        </w:rPr>
        <w:t xml:space="preserve">szczegółowym zadaniom </w:t>
      </w:r>
      <w:r w:rsidRPr="001035B9">
        <w:rPr>
          <w:rFonts w:ascii="Times New Roman" w:hAnsi="Times New Roman" w:cs="Times New Roman"/>
          <w:sz w:val="24"/>
          <w:szCs w:val="24"/>
        </w:rPr>
        <w:t xml:space="preserve">placówek specjalistycznych, wprowadzono analogiczne zmiany do </w:t>
      </w:r>
      <w:r w:rsidR="00CB482B" w:rsidRPr="001035B9">
        <w:rPr>
          <w:rFonts w:ascii="Times New Roman" w:hAnsi="Times New Roman" w:cs="Times New Roman"/>
          <w:sz w:val="24"/>
          <w:szCs w:val="24"/>
        </w:rPr>
        <w:t>zaproponowanych</w:t>
      </w:r>
      <w:r w:rsidRPr="001035B9">
        <w:rPr>
          <w:rFonts w:ascii="Times New Roman" w:hAnsi="Times New Roman" w:cs="Times New Roman"/>
          <w:sz w:val="24"/>
          <w:szCs w:val="24"/>
        </w:rPr>
        <w:t xml:space="preserve"> w § 7 </w:t>
      </w:r>
      <w:r w:rsidR="00E36C2F" w:rsidRPr="001035B9">
        <w:rPr>
          <w:rFonts w:ascii="Times New Roman" w:hAnsi="Times New Roman" w:cs="Times New Roman"/>
          <w:sz w:val="24"/>
          <w:szCs w:val="24"/>
        </w:rPr>
        <w:t xml:space="preserve">tego rozporządzenia </w:t>
      </w:r>
      <w:r w:rsidRPr="001035B9">
        <w:rPr>
          <w:rFonts w:ascii="Times New Roman" w:hAnsi="Times New Roman" w:cs="Times New Roman"/>
          <w:sz w:val="24"/>
          <w:szCs w:val="24"/>
        </w:rPr>
        <w:t xml:space="preserve">w zakresie pomiarów izotopów gamma i cezu </w:t>
      </w:r>
      <w:r w:rsidR="00E36C2F" w:rsidRPr="001035B9">
        <w:rPr>
          <w:rFonts w:ascii="Times New Roman" w:hAnsi="Times New Roman" w:cs="Times New Roman"/>
          <w:sz w:val="24"/>
          <w:szCs w:val="24"/>
        </w:rPr>
        <w:t>Cs</w:t>
      </w:r>
      <w:r w:rsidRPr="001035B9">
        <w:rPr>
          <w:rFonts w:ascii="Times New Roman" w:hAnsi="Times New Roman" w:cs="Times New Roman"/>
          <w:sz w:val="24"/>
          <w:szCs w:val="24"/>
        </w:rPr>
        <w:t xml:space="preserve">-137. </w:t>
      </w:r>
      <w:r w:rsidR="0001058B" w:rsidRPr="001035B9">
        <w:rPr>
          <w:rFonts w:ascii="Times New Roman" w:hAnsi="Times New Roman" w:cs="Times New Roman"/>
          <w:sz w:val="24"/>
          <w:szCs w:val="24"/>
        </w:rPr>
        <w:t>Ze względu na kwestie działań interwencyjnych w przypadku wystąpienia zdarzenia radiacyjnego, obok izotopu cezu Cs-137 wyszczególniono izotop jodu I-131</w:t>
      </w:r>
      <w:r w:rsidR="00FF1E94" w:rsidRPr="001035B9">
        <w:rPr>
          <w:rFonts w:ascii="Times New Roman" w:hAnsi="Times New Roman" w:cs="Times New Roman"/>
          <w:sz w:val="24"/>
          <w:szCs w:val="24"/>
        </w:rPr>
        <w:t xml:space="preserve">. </w:t>
      </w:r>
      <w:r w:rsidR="002E263C" w:rsidRPr="001035B9">
        <w:rPr>
          <w:rFonts w:ascii="Times New Roman" w:hAnsi="Times New Roman" w:cs="Times New Roman"/>
          <w:sz w:val="24"/>
          <w:szCs w:val="24"/>
        </w:rPr>
        <w:t xml:space="preserve">Ponadto, </w:t>
      </w:r>
      <w:r w:rsidR="007915AC" w:rsidRPr="001035B9">
        <w:rPr>
          <w:rFonts w:ascii="Times New Roman" w:hAnsi="Times New Roman" w:cs="Times New Roman"/>
          <w:sz w:val="24"/>
          <w:szCs w:val="24"/>
        </w:rPr>
        <w:t xml:space="preserve">zostały przeredagowane </w:t>
      </w:r>
      <w:r w:rsidR="00F27732" w:rsidRPr="001035B9">
        <w:rPr>
          <w:rFonts w:ascii="Times New Roman" w:hAnsi="Times New Roman" w:cs="Times New Roman"/>
          <w:sz w:val="24"/>
          <w:szCs w:val="24"/>
        </w:rPr>
        <w:t xml:space="preserve">przepisy określające sposób wykonywania zadań polegających na prowadzeniu pomiarów </w:t>
      </w:r>
      <w:r w:rsidR="007915AC" w:rsidRPr="001035B9">
        <w:rPr>
          <w:rFonts w:ascii="Times New Roman" w:hAnsi="Times New Roman" w:cs="Times New Roman"/>
          <w:sz w:val="24"/>
          <w:szCs w:val="24"/>
        </w:rPr>
        <w:t xml:space="preserve">dla izotopu strontu Sr-90, trytu H-3 i innych izotopów betapromieniotwórczych </w:t>
      </w:r>
      <w:r w:rsidR="00506915" w:rsidRPr="001035B9">
        <w:rPr>
          <w:rFonts w:ascii="Times New Roman" w:hAnsi="Times New Roman" w:cs="Times New Roman"/>
          <w:sz w:val="24"/>
          <w:szCs w:val="24"/>
        </w:rPr>
        <w:t xml:space="preserve">oraz alfapromieniotwórczych </w:t>
      </w:r>
      <w:r w:rsidR="007915AC" w:rsidRPr="001035B9">
        <w:rPr>
          <w:rFonts w:ascii="Times New Roman" w:hAnsi="Times New Roman" w:cs="Times New Roman"/>
          <w:sz w:val="24"/>
          <w:szCs w:val="24"/>
        </w:rPr>
        <w:t xml:space="preserve">w celu </w:t>
      </w:r>
      <w:r w:rsidR="0067537A" w:rsidRPr="001035B9">
        <w:rPr>
          <w:rFonts w:ascii="Times New Roman" w:hAnsi="Times New Roman" w:cs="Times New Roman"/>
          <w:sz w:val="24"/>
          <w:szCs w:val="24"/>
        </w:rPr>
        <w:t>zwiększenia przejrzy</w:t>
      </w:r>
      <w:r w:rsidR="00E8616E" w:rsidRPr="001035B9">
        <w:rPr>
          <w:rFonts w:ascii="Times New Roman" w:hAnsi="Times New Roman" w:cs="Times New Roman"/>
          <w:sz w:val="24"/>
          <w:szCs w:val="24"/>
        </w:rPr>
        <w:t>s</w:t>
      </w:r>
      <w:r w:rsidR="0067537A" w:rsidRPr="001035B9">
        <w:rPr>
          <w:rFonts w:ascii="Times New Roman" w:hAnsi="Times New Roman" w:cs="Times New Roman"/>
          <w:sz w:val="24"/>
          <w:szCs w:val="24"/>
        </w:rPr>
        <w:t>to</w:t>
      </w:r>
      <w:r w:rsidR="00E8616E" w:rsidRPr="001035B9">
        <w:rPr>
          <w:rFonts w:ascii="Times New Roman" w:hAnsi="Times New Roman" w:cs="Times New Roman"/>
          <w:sz w:val="24"/>
          <w:szCs w:val="24"/>
        </w:rPr>
        <w:t>ś</w:t>
      </w:r>
      <w:r w:rsidR="0067537A" w:rsidRPr="001035B9">
        <w:rPr>
          <w:rFonts w:ascii="Times New Roman" w:hAnsi="Times New Roman" w:cs="Times New Roman"/>
          <w:sz w:val="24"/>
          <w:szCs w:val="24"/>
        </w:rPr>
        <w:t>ci</w:t>
      </w:r>
      <w:r w:rsidR="007915AC" w:rsidRPr="001035B9">
        <w:rPr>
          <w:rFonts w:ascii="Times New Roman" w:hAnsi="Times New Roman" w:cs="Times New Roman"/>
          <w:sz w:val="24"/>
          <w:szCs w:val="24"/>
        </w:rPr>
        <w:t xml:space="preserve">. Dodatkowo, został zmieniony poziom minimalnego wykrywalnego stężenia dla izotopu strontu Sr-90 w wodzie powierzchniowej ze względu na obecnie stosowane metodyki pomiarowe, dzięki którym będzie można wykryć znacznie niższe stężenia tego izotopu sztucznego pochodzenia. </w:t>
      </w:r>
      <w:r w:rsidR="009C330B" w:rsidRPr="001035B9">
        <w:rPr>
          <w:rFonts w:ascii="Times New Roman" w:hAnsi="Times New Roman" w:cs="Times New Roman"/>
          <w:sz w:val="24"/>
          <w:szCs w:val="24"/>
        </w:rPr>
        <w:t xml:space="preserve">Został wyrównany wymagany limit detekcji zgodnie z wymaganiami dla wody pitnej ze względu na nieznaczne różnice w matrycy, dzięki czemu można ujednolicić metody badawcze. </w:t>
      </w:r>
      <w:r w:rsidR="00506915" w:rsidRPr="001035B9">
        <w:rPr>
          <w:rFonts w:ascii="Times New Roman" w:hAnsi="Times New Roman" w:cs="Times New Roman"/>
          <w:sz w:val="24"/>
          <w:szCs w:val="24"/>
        </w:rPr>
        <w:t>W § 9 pkt 1a lit.</w:t>
      </w:r>
      <w:r w:rsidR="0067537A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506915" w:rsidRPr="001035B9">
        <w:rPr>
          <w:rFonts w:ascii="Times New Roman" w:hAnsi="Times New Roman" w:cs="Times New Roman"/>
          <w:sz w:val="24"/>
          <w:szCs w:val="24"/>
        </w:rPr>
        <w:t xml:space="preserve">e </w:t>
      </w:r>
      <w:r w:rsidR="00E36C2F" w:rsidRPr="001035B9">
        <w:rPr>
          <w:rFonts w:ascii="Times New Roman" w:hAnsi="Times New Roman" w:cs="Times New Roman"/>
          <w:sz w:val="24"/>
          <w:szCs w:val="24"/>
        </w:rPr>
        <w:t xml:space="preserve">zmienianego rozporządzenia </w:t>
      </w:r>
      <w:r w:rsidR="003B0ABA" w:rsidRPr="001035B9">
        <w:rPr>
          <w:rFonts w:ascii="Times New Roman" w:hAnsi="Times New Roman" w:cs="Times New Roman"/>
          <w:sz w:val="24"/>
          <w:szCs w:val="24"/>
        </w:rPr>
        <w:t>dodano nowy sposób prowadzenia pomiaru zawartości izotopów promieniotwórczych w produktach żywnościowych polegający na</w:t>
      </w:r>
      <w:r w:rsidR="00506915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3B0ABA" w:rsidRPr="001035B9">
        <w:rPr>
          <w:rFonts w:ascii="Times New Roman" w:hAnsi="Times New Roman" w:cs="Times New Roman"/>
          <w:sz w:val="24"/>
          <w:szCs w:val="24"/>
        </w:rPr>
        <w:t xml:space="preserve">badaniu </w:t>
      </w:r>
      <w:r w:rsidR="00DE43F4" w:rsidRPr="001035B9">
        <w:rPr>
          <w:rFonts w:ascii="Times New Roman" w:hAnsi="Times New Roman" w:cs="Times New Roman"/>
          <w:sz w:val="24"/>
          <w:szCs w:val="24"/>
        </w:rPr>
        <w:t>przeciętnej racji pokarmowej</w:t>
      </w:r>
      <w:r w:rsidR="00506915" w:rsidRPr="001035B9">
        <w:rPr>
          <w:rFonts w:ascii="Times New Roman" w:hAnsi="Times New Roman" w:cs="Times New Roman"/>
          <w:sz w:val="24"/>
          <w:szCs w:val="24"/>
        </w:rPr>
        <w:t>, co wynika z</w:t>
      </w:r>
      <w:r w:rsidR="00E36C2F" w:rsidRPr="001035B9">
        <w:rPr>
          <w:rFonts w:ascii="Times New Roman" w:hAnsi="Times New Roman" w:cs="Times New Roman"/>
          <w:sz w:val="24"/>
          <w:szCs w:val="24"/>
        </w:rPr>
        <w:t>e wskazanej powyżej</w:t>
      </w:r>
      <w:r w:rsidR="00506915" w:rsidRPr="001035B9">
        <w:rPr>
          <w:rFonts w:ascii="Times New Roman" w:hAnsi="Times New Roman" w:cs="Times New Roman"/>
          <w:sz w:val="24"/>
          <w:szCs w:val="24"/>
        </w:rPr>
        <w:t xml:space="preserve"> Rekomendacji Komisji Europejskiej Nr 2000/473/EURATOM z dnia 8 czerwca 2000 r. </w:t>
      </w:r>
      <w:r w:rsidR="00C70D14" w:rsidRPr="001035B9">
        <w:rPr>
          <w:rFonts w:ascii="Times New Roman" w:hAnsi="Times New Roman" w:cs="Times New Roman"/>
          <w:sz w:val="24"/>
          <w:szCs w:val="24"/>
        </w:rPr>
        <w:t xml:space="preserve">Limit detekcji dla izotopu węgla C-14 przyjęto na poziomie 10 </w:t>
      </w:r>
      <w:proofErr w:type="spellStart"/>
      <w:r w:rsidR="00C70D14" w:rsidRPr="001035B9">
        <w:rPr>
          <w:rFonts w:ascii="Times New Roman" w:hAnsi="Times New Roman" w:cs="Times New Roman"/>
          <w:sz w:val="24"/>
          <w:szCs w:val="24"/>
        </w:rPr>
        <w:t>Bq</w:t>
      </w:r>
      <w:proofErr w:type="spellEnd"/>
      <w:r w:rsidR="00C70D14" w:rsidRPr="001035B9">
        <w:rPr>
          <w:rFonts w:ascii="Times New Roman" w:hAnsi="Times New Roman" w:cs="Times New Roman"/>
          <w:sz w:val="24"/>
          <w:szCs w:val="24"/>
        </w:rPr>
        <w:t xml:space="preserve">/kg </w:t>
      </w:r>
      <w:r w:rsidR="00F97F43" w:rsidRPr="001035B9">
        <w:rPr>
          <w:rFonts w:ascii="Times New Roman" w:hAnsi="Times New Roman" w:cs="Times New Roman"/>
          <w:sz w:val="24"/>
          <w:szCs w:val="24"/>
        </w:rPr>
        <w:t>ze względu na powszechną obecność</w:t>
      </w:r>
      <w:r w:rsidR="00C70D14" w:rsidRPr="001035B9">
        <w:rPr>
          <w:rFonts w:ascii="Times New Roman" w:hAnsi="Times New Roman" w:cs="Times New Roman"/>
          <w:sz w:val="24"/>
          <w:szCs w:val="24"/>
        </w:rPr>
        <w:t xml:space="preserve"> izotopu węgla C-14 w </w:t>
      </w:r>
      <w:r w:rsidR="00F97F43" w:rsidRPr="001035B9">
        <w:rPr>
          <w:rFonts w:ascii="Times New Roman" w:hAnsi="Times New Roman" w:cs="Times New Roman"/>
          <w:sz w:val="24"/>
          <w:szCs w:val="24"/>
        </w:rPr>
        <w:t>środowisku</w:t>
      </w:r>
      <w:r w:rsidR="00C70D14" w:rsidRPr="001035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63DE8E" w14:textId="043F46E9" w:rsidR="00506915" w:rsidRPr="001035B9" w:rsidRDefault="00E36C2F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 xml:space="preserve">Nowy przepis </w:t>
      </w:r>
      <w:r w:rsidR="00506915" w:rsidRPr="001035B9">
        <w:rPr>
          <w:rFonts w:ascii="Times New Roman" w:hAnsi="Times New Roman" w:cs="Times New Roman"/>
          <w:sz w:val="24"/>
          <w:szCs w:val="24"/>
        </w:rPr>
        <w:t>§ 9</w:t>
      </w:r>
      <w:r w:rsidRPr="001035B9">
        <w:rPr>
          <w:rFonts w:ascii="Times New Roman" w:hAnsi="Times New Roman" w:cs="Times New Roman"/>
          <w:sz w:val="24"/>
          <w:szCs w:val="24"/>
        </w:rPr>
        <w:t xml:space="preserve"> pkt 3a</w:t>
      </w:r>
      <w:r w:rsidR="00506915" w:rsidRPr="001035B9">
        <w:rPr>
          <w:rFonts w:ascii="Times New Roman" w:hAnsi="Times New Roman" w:cs="Times New Roman"/>
          <w:sz w:val="24"/>
          <w:szCs w:val="24"/>
        </w:rPr>
        <w:t xml:space="preserve">, analogicznie do § 7 </w:t>
      </w:r>
      <w:r w:rsidRPr="001035B9">
        <w:rPr>
          <w:rFonts w:ascii="Times New Roman" w:hAnsi="Times New Roman" w:cs="Times New Roman"/>
          <w:sz w:val="24"/>
          <w:szCs w:val="24"/>
        </w:rPr>
        <w:t xml:space="preserve">pkt 3a zmienianego rozporządzenia, </w:t>
      </w:r>
      <w:r w:rsidR="00506915" w:rsidRPr="001035B9">
        <w:rPr>
          <w:rFonts w:ascii="Times New Roman" w:hAnsi="Times New Roman" w:cs="Times New Roman"/>
          <w:sz w:val="24"/>
          <w:szCs w:val="24"/>
        </w:rPr>
        <w:t xml:space="preserve">wprowadza obowiązek przekazywania </w:t>
      </w:r>
      <w:r w:rsidRPr="001035B9">
        <w:rPr>
          <w:rFonts w:ascii="Times New Roman" w:hAnsi="Times New Roman" w:cs="Times New Roman"/>
          <w:sz w:val="24"/>
          <w:szCs w:val="24"/>
        </w:rPr>
        <w:t xml:space="preserve">do Centrum do Spraw Zdarzeń Radiacyjnych Państwowej Agencji Atomistyki </w:t>
      </w:r>
      <w:r w:rsidR="00506915" w:rsidRPr="001035B9">
        <w:rPr>
          <w:rFonts w:ascii="Times New Roman" w:hAnsi="Times New Roman" w:cs="Times New Roman"/>
          <w:sz w:val="24"/>
          <w:szCs w:val="24"/>
        </w:rPr>
        <w:t xml:space="preserve">wyników pomiarów za pomocą systemów teleinformatycznych, w celu uproszczenia i ułatwienia przekazywania danych oraz ich analizowania za pomocą Komputerowego Centrum Analizy Danych, będącego systemem stworzonym na potrzeby zbierania, weryfikowania i analizowania danych pochodzących z monitoringu. Takie rozwiązanie dodatkowo porządkuje i unifikuje sposób przekazywania danych, a w warunkach zdarzenia radiacyjnego daje możliwość natychmiastowego przekazania wyników pomiarów do Centrum do Spraw Zdarzeń Radiacyjnych. </w:t>
      </w:r>
    </w:p>
    <w:p w14:paraId="461700FF" w14:textId="58662700" w:rsidR="00506915" w:rsidRPr="001035B9" w:rsidRDefault="00CA3254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>7</w:t>
      </w:r>
      <w:r w:rsidR="003E314C" w:rsidRPr="001035B9">
        <w:rPr>
          <w:rFonts w:ascii="Times New Roman" w:hAnsi="Times New Roman" w:cs="Times New Roman"/>
          <w:sz w:val="24"/>
          <w:szCs w:val="24"/>
        </w:rPr>
        <w:t>.</w:t>
      </w:r>
      <w:r w:rsidR="00E36C2F" w:rsidRPr="001035B9">
        <w:rPr>
          <w:rFonts w:ascii="Times New Roman" w:hAnsi="Times New Roman" w:cs="Times New Roman"/>
          <w:sz w:val="24"/>
          <w:szCs w:val="24"/>
        </w:rPr>
        <w:t xml:space="preserve"> Ad. § 1 pkt </w:t>
      </w:r>
      <w:r w:rsidR="00066EB1" w:rsidRPr="001035B9">
        <w:rPr>
          <w:rFonts w:ascii="Times New Roman" w:hAnsi="Times New Roman" w:cs="Times New Roman"/>
          <w:sz w:val="24"/>
          <w:szCs w:val="24"/>
        </w:rPr>
        <w:t>7</w:t>
      </w:r>
    </w:p>
    <w:p w14:paraId="7325E074" w14:textId="28BD6102" w:rsidR="00506915" w:rsidRPr="001035B9" w:rsidRDefault="00E36C2F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>Przepis</w:t>
      </w:r>
      <w:r w:rsidR="00C15BE8" w:rsidRPr="001035B9">
        <w:rPr>
          <w:rFonts w:ascii="Times New Roman" w:hAnsi="Times New Roman" w:cs="Times New Roman"/>
          <w:sz w:val="24"/>
          <w:szCs w:val="24"/>
        </w:rPr>
        <w:t>y</w:t>
      </w:r>
      <w:r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3E314C" w:rsidRPr="001035B9">
        <w:rPr>
          <w:rFonts w:ascii="Times New Roman" w:hAnsi="Times New Roman" w:cs="Times New Roman"/>
          <w:sz w:val="24"/>
          <w:szCs w:val="24"/>
        </w:rPr>
        <w:t>§ 10</w:t>
      </w:r>
      <w:r w:rsidR="00C15BE8" w:rsidRPr="001035B9">
        <w:rPr>
          <w:rFonts w:ascii="Times New Roman" w:hAnsi="Times New Roman" w:cs="Times New Roman"/>
          <w:sz w:val="24"/>
          <w:szCs w:val="24"/>
        </w:rPr>
        <w:t xml:space="preserve"> ust. 1 pkt 3 i ust. 2 pkt 1 zmienianego rozporządzenia</w:t>
      </w:r>
      <w:r w:rsidR="003E314C" w:rsidRPr="001035B9">
        <w:rPr>
          <w:rFonts w:ascii="Times New Roman" w:hAnsi="Times New Roman" w:cs="Times New Roman"/>
          <w:sz w:val="24"/>
          <w:szCs w:val="24"/>
        </w:rPr>
        <w:t xml:space="preserve"> został</w:t>
      </w:r>
      <w:r w:rsidR="00C15BE8" w:rsidRPr="001035B9">
        <w:rPr>
          <w:rFonts w:ascii="Times New Roman" w:hAnsi="Times New Roman" w:cs="Times New Roman"/>
          <w:sz w:val="24"/>
          <w:szCs w:val="24"/>
        </w:rPr>
        <w:t>y</w:t>
      </w:r>
      <w:r w:rsidR="003E314C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3E31D4" w:rsidRPr="001035B9">
        <w:rPr>
          <w:rFonts w:ascii="Times New Roman" w:hAnsi="Times New Roman" w:cs="Times New Roman"/>
          <w:sz w:val="24"/>
          <w:szCs w:val="24"/>
        </w:rPr>
        <w:t>doprecyzowane w celu określenia, że stacje i placówki, wykonując zadania polegające na prowadzeniu rejestru wyników pomiarów</w:t>
      </w:r>
      <w:r w:rsidR="001B0426" w:rsidRPr="001035B9">
        <w:rPr>
          <w:rFonts w:ascii="Times New Roman" w:hAnsi="Times New Roman" w:cs="Times New Roman"/>
          <w:sz w:val="24"/>
          <w:szCs w:val="24"/>
        </w:rPr>
        <w:t xml:space="preserve"> i</w:t>
      </w:r>
      <w:r w:rsidR="003E31D4" w:rsidRPr="001035B9">
        <w:rPr>
          <w:rFonts w:ascii="Times New Roman" w:hAnsi="Times New Roman" w:cs="Times New Roman"/>
          <w:sz w:val="24"/>
          <w:szCs w:val="24"/>
        </w:rPr>
        <w:t xml:space="preserve"> rejestru pobieranych próbek,</w:t>
      </w:r>
      <w:r w:rsidR="00F27732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3E31D4" w:rsidRPr="001035B9">
        <w:rPr>
          <w:rFonts w:ascii="Times New Roman" w:hAnsi="Times New Roman" w:cs="Times New Roman"/>
          <w:sz w:val="24"/>
          <w:szCs w:val="24"/>
        </w:rPr>
        <w:t xml:space="preserve">powinny podawać w tym rejestrze </w:t>
      </w:r>
      <w:r w:rsidR="003E31D4" w:rsidRPr="001035B9">
        <w:rPr>
          <w:rFonts w:ascii="Times New Roman" w:hAnsi="Times New Roman" w:cs="Times New Roman"/>
          <w:sz w:val="24"/>
          <w:szCs w:val="24"/>
        </w:rPr>
        <w:lastRenderedPageBreak/>
        <w:t>współrzędne geograficzne</w:t>
      </w:r>
      <w:r w:rsidR="001B0426" w:rsidRPr="001035B9">
        <w:rPr>
          <w:rFonts w:ascii="Times New Roman" w:hAnsi="Times New Roman" w:cs="Times New Roman"/>
          <w:sz w:val="24"/>
          <w:szCs w:val="24"/>
        </w:rPr>
        <w:t xml:space="preserve"> odpowiednio położenia stacji prowadzącej pomiary lub miejsca</w:t>
      </w:r>
      <w:r w:rsidR="003E31D4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AF5E0D" w:rsidRPr="001035B9">
        <w:rPr>
          <w:rFonts w:ascii="Times New Roman" w:hAnsi="Times New Roman" w:cs="Times New Roman"/>
          <w:sz w:val="24"/>
          <w:szCs w:val="24"/>
        </w:rPr>
        <w:t xml:space="preserve">poboru próbki zgodnie z systemem odniesienia WGS-84, który jest podstawowym układem odniesienia w systemach </w:t>
      </w:r>
      <w:hyperlink r:id="rId10" w:tooltip="Nawigacja satelitarna" w:history="1">
        <w:r w:rsidR="00AF5E0D" w:rsidRPr="001035B9">
          <w:rPr>
            <w:rFonts w:ascii="Times New Roman" w:hAnsi="Times New Roman" w:cs="Times New Roman"/>
            <w:sz w:val="24"/>
            <w:szCs w:val="24"/>
          </w:rPr>
          <w:t>nawigacji satelitarnej</w:t>
        </w:r>
      </w:hyperlink>
      <w:r w:rsidR="00AF5E0D" w:rsidRPr="001035B9">
        <w:rPr>
          <w:rFonts w:ascii="Times New Roman" w:hAnsi="Times New Roman" w:cs="Times New Roman"/>
          <w:sz w:val="24"/>
          <w:szCs w:val="24"/>
        </w:rPr>
        <w:t>.</w:t>
      </w:r>
      <w:r w:rsidR="00C15BE8" w:rsidRPr="001035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1ABCC" w14:textId="5C24D00A" w:rsidR="00AF5E0D" w:rsidRPr="001035B9" w:rsidRDefault="00CA3254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>8</w:t>
      </w:r>
      <w:r w:rsidR="00AF5E0D" w:rsidRPr="001035B9">
        <w:rPr>
          <w:rFonts w:ascii="Times New Roman" w:hAnsi="Times New Roman" w:cs="Times New Roman"/>
          <w:sz w:val="24"/>
          <w:szCs w:val="24"/>
        </w:rPr>
        <w:t xml:space="preserve">. </w:t>
      </w:r>
      <w:r w:rsidR="00B26BB6" w:rsidRPr="001035B9">
        <w:rPr>
          <w:rFonts w:ascii="Times New Roman" w:hAnsi="Times New Roman" w:cs="Times New Roman"/>
          <w:sz w:val="24"/>
          <w:szCs w:val="24"/>
        </w:rPr>
        <w:t xml:space="preserve">Ad. § 1 pkt </w:t>
      </w:r>
      <w:r w:rsidR="00237B48" w:rsidRPr="001035B9">
        <w:rPr>
          <w:rFonts w:ascii="Times New Roman" w:hAnsi="Times New Roman" w:cs="Times New Roman"/>
          <w:sz w:val="24"/>
          <w:szCs w:val="24"/>
        </w:rPr>
        <w:t>8</w:t>
      </w:r>
    </w:p>
    <w:p w14:paraId="4E10B205" w14:textId="32C3AB62" w:rsidR="00AF5E0D" w:rsidRPr="001035B9" w:rsidRDefault="00AF5E0D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>Uchylenie § 11</w:t>
      </w:r>
      <w:r w:rsidR="00B26BB6" w:rsidRPr="001035B9">
        <w:rPr>
          <w:rFonts w:ascii="Times New Roman" w:hAnsi="Times New Roman" w:cs="Times New Roman"/>
          <w:sz w:val="24"/>
          <w:szCs w:val="24"/>
        </w:rPr>
        <w:t xml:space="preserve"> zmienianego rozporządzenia</w:t>
      </w:r>
      <w:r w:rsidRPr="001035B9">
        <w:rPr>
          <w:rFonts w:ascii="Times New Roman" w:hAnsi="Times New Roman" w:cs="Times New Roman"/>
          <w:sz w:val="24"/>
          <w:szCs w:val="24"/>
        </w:rPr>
        <w:t xml:space="preserve"> wynika z faktu, iż to do samych placówek podstawowych i specjalistycznych należy takie opracowanie metody obróbki próbek i ich pomiaru, aby uzyskać wymagane w </w:t>
      </w:r>
      <w:r w:rsidR="00B26BB6" w:rsidRPr="001035B9">
        <w:rPr>
          <w:rFonts w:ascii="Times New Roman" w:hAnsi="Times New Roman" w:cs="Times New Roman"/>
          <w:sz w:val="24"/>
          <w:szCs w:val="24"/>
        </w:rPr>
        <w:t>r</w:t>
      </w:r>
      <w:r w:rsidRPr="001035B9">
        <w:rPr>
          <w:rFonts w:ascii="Times New Roman" w:hAnsi="Times New Roman" w:cs="Times New Roman"/>
          <w:sz w:val="24"/>
          <w:szCs w:val="24"/>
        </w:rPr>
        <w:t xml:space="preserve">ozporządzeniu poziomy oznaczania izotopów promieniotwórczych. </w:t>
      </w:r>
      <w:r w:rsidR="00B26BB6" w:rsidRPr="001035B9">
        <w:rPr>
          <w:rFonts w:ascii="Times New Roman" w:hAnsi="Times New Roman" w:cs="Times New Roman"/>
          <w:sz w:val="24"/>
          <w:szCs w:val="24"/>
        </w:rPr>
        <w:t>Uznano zatem, że nie jest potrzebne wskazywanie tych metod w rozporządzeniu.</w:t>
      </w:r>
    </w:p>
    <w:p w14:paraId="5466C14D" w14:textId="3ED83241" w:rsidR="00AF5E0D" w:rsidRPr="001035B9" w:rsidRDefault="00AF5E0D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 xml:space="preserve">Uchylenie § 12 </w:t>
      </w:r>
      <w:r w:rsidR="00B26BB6" w:rsidRPr="001035B9">
        <w:rPr>
          <w:rFonts w:ascii="Times New Roman" w:hAnsi="Times New Roman" w:cs="Times New Roman"/>
          <w:sz w:val="24"/>
          <w:szCs w:val="24"/>
        </w:rPr>
        <w:t xml:space="preserve">zmienianego rozporządzenia </w:t>
      </w:r>
      <w:r w:rsidRPr="001035B9">
        <w:rPr>
          <w:rFonts w:ascii="Times New Roman" w:hAnsi="Times New Roman" w:cs="Times New Roman"/>
          <w:sz w:val="24"/>
          <w:szCs w:val="24"/>
        </w:rPr>
        <w:t xml:space="preserve">wynika z przeniesienia </w:t>
      </w:r>
      <w:r w:rsidR="00B26BB6" w:rsidRPr="001035B9">
        <w:rPr>
          <w:rFonts w:ascii="Times New Roman" w:hAnsi="Times New Roman" w:cs="Times New Roman"/>
          <w:sz w:val="24"/>
          <w:szCs w:val="24"/>
        </w:rPr>
        <w:t xml:space="preserve">zawartych w nim </w:t>
      </w:r>
      <w:r w:rsidR="003B0ABA" w:rsidRPr="001035B9">
        <w:rPr>
          <w:rFonts w:ascii="Times New Roman" w:hAnsi="Times New Roman" w:cs="Times New Roman"/>
          <w:sz w:val="24"/>
          <w:szCs w:val="24"/>
        </w:rPr>
        <w:t xml:space="preserve">postanowień </w:t>
      </w:r>
      <w:r w:rsidRPr="001035B9">
        <w:rPr>
          <w:rFonts w:ascii="Times New Roman" w:hAnsi="Times New Roman" w:cs="Times New Roman"/>
          <w:sz w:val="24"/>
          <w:szCs w:val="24"/>
        </w:rPr>
        <w:t xml:space="preserve">do § </w:t>
      </w:r>
      <w:r w:rsidR="001853C4" w:rsidRPr="001035B9">
        <w:rPr>
          <w:rFonts w:ascii="Times New Roman" w:hAnsi="Times New Roman" w:cs="Times New Roman"/>
          <w:sz w:val="24"/>
          <w:szCs w:val="24"/>
        </w:rPr>
        <w:t>7 pkt 3a</w:t>
      </w:r>
      <w:r w:rsidRPr="001035B9">
        <w:rPr>
          <w:rFonts w:ascii="Times New Roman" w:hAnsi="Times New Roman" w:cs="Times New Roman"/>
          <w:sz w:val="24"/>
          <w:szCs w:val="24"/>
        </w:rPr>
        <w:t xml:space="preserve"> i § </w:t>
      </w:r>
      <w:r w:rsidR="001853C4" w:rsidRPr="001035B9">
        <w:rPr>
          <w:rFonts w:ascii="Times New Roman" w:hAnsi="Times New Roman" w:cs="Times New Roman"/>
          <w:sz w:val="24"/>
          <w:szCs w:val="24"/>
        </w:rPr>
        <w:t xml:space="preserve">9 pkt 3a. </w:t>
      </w:r>
    </w:p>
    <w:p w14:paraId="2BCDB4A3" w14:textId="0B4DF1DE" w:rsidR="00320464" w:rsidRPr="001035B9" w:rsidRDefault="00CA3254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>9</w:t>
      </w:r>
      <w:r w:rsidR="00320464" w:rsidRPr="001035B9">
        <w:rPr>
          <w:rFonts w:ascii="Times New Roman" w:hAnsi="Times New Roman" w:cs="Times New Roman"/>
          <w:sz w:val="24"/>
          <w:szCs w:val="24"/>
        </w:rPr>
        <w:t>.</w:t>
      </w:r>
      <w:r w:rsidR="003501DE" w:rsidRPr="001035B9">
        <w:rPr>
          <w:rFonts w:ascii="Times New Roman" w:hAnsi="Times New Roman" w:cs="Times New Roman"/>
          <w:sz w:val="24"/>
          <w:szCs w:val="24"/>
        </w:rPr>
        <w:t xml:space="preserve"> Ad. § 1 pkt </w:t>
      </w:r>
      <w:r w:rsidR="00237B48" w:rsidRPr="001035B9">
        <w:rPr>
          <w:rFonts w:ascii="Times New Roman" w:hAnsi="Times New Roman" w:cs="Times New Roman"/>
          <w:sz w:val="24"/>
          <w:szCs w:val="24"/>
        </w:rPr>
        <w:t>9</w:t>
      </w:r>
    </w:p>
    <w:p w14:paraId="00F76295" w14:textId="283E2629" w:rsidR="00320464" w:rsidRPr="001035B9" w:rsidRDefault="00320464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3501DE" w:rsidRPr="001035B9">
        <w:rPr>
          <w:rFonts w:ascii="Times New Roman" w:hAnsi="Times New Roman" w:cs="Times New Roman"/>
          <w:sz w:val="24"/>
          <w:szCs w:val="24"/>
        </w:rPr>
        <w:t>n</w:t>
      </w:r>
      <w:r w:rsidRPr="001035B9">
        <w:rPr>
          <w:rFonts w:ascii="Times New Roman" w:hAnsi="Times New Roman" w:cs="Times New Roman"/>
          <w:sz w:val="24"/>
          <w:szCs w:val="24"/>
        </w:rPr>
        <w:t xml:space="preserve">r 1 </w:t>
      </w:r>
      <w:r w:rsidR="003501DE" w:rsidRPr="001035B9">
        <w:rPr>
          <w:rFonts w:ascii="Times New Roman" w:hAnsi="Times New Roman" w:cs="Times New Roman"/>
          <w:sz w:val="24"/>
          <w:szCs w:val="24"/>
        </w:rPr>
        <w:t xml:space="preserve">do zmienianego rozporządzenia </w:t>
      </w:r>
      <w:r w:rsidR="00FE3B50" w:rsidRPr="001035B9">
        <w:rPr>
          <w:rFonts w:ascii="Times New Roman" w:hAnsi="Times New Roman" w:cs="Times New Roman"/>
          <w:sz w:val="24"/>
          <w:szCs w:val="24"/>
        </w:rPr>
        <w:t>zawiera wykazy stacji w sposób jednoznaczny przypisanych do podmiotów zarządzających bezpośrednio tymi stacjami</w:t>
      </w:r>
      <w:r w:rsidR="003501DE" w:rsidRPr="001035B9">
        <w:rPr>
          <w:rFonts w:ascii="Times New Roman" w:hAnsi="Times New Roman" w:cs="Times New Roman"/>
          <w:sz w:val="24"/>
          <w:szCs w:val="24"/>
        </w:rPr>
        <w:t>, z uwzględnieniem zmian organizacyjnych dokonanych w minionych latach</w:t>
      </w:r>
      <w:r w:rsidR="00FE3B50" w:rsidRPr="001035B9">
        <w:rPr>
          <w:rFonts w:ascii="Times New Roman" w:hAnsi="Times New Roman" w:cs="Times New Roman"/>
          <w:sz w:val="24"/>
          <w:szCs w:val="24"/>
        </w:rPr>
        <w:t xml:space="preserve">. </w:t>
      </w:r>
      <w:r w:rsidR="003501DE" w:rsidRPr="001035B9">
        <w:rPr>
          <w:rFonts w:ascii="Times New Roman" w:hAnsi="Times New Roman" w:cs="Times New Roman"/>
          <w:sz w:val="24"/>
          <w:szCs w:val="24"/>
        </w:rPr>
        <w:t>W p</w:t>
      </w:r>
      <w:r w:rsidR="00FE3B50" w:rsidRPr="001035B9">
        <w:rPr>
          <w:rFonts w:ascii="Times New Roman" w:hAnsi="Times New Roman" w:cs="Times New Roman"/>
          <w:sz w:val="24"/>
          <w:szCs w:val="24"/>
        </w:rPr>
        <w:t>kt 1</w:t>
      </w:r>
      <w:r w:rsidR="003501DE" w:rsidRPr="001035B9">
        <w:rPr>
          <w:rFonts w:ascii="Times New Roman" w:hAnsi="Times New Roman" w:cs="Times New Roman"/>
          <w:sz w:val="24"/>
          <w:szCs w:val="24"/>
        </w:rPr>
        <w:t xml:space="preserve"> lit. </w:t>
      </w:r>
      <w:r w:rsidR="00FE3B50" w:rsidRPr="001035B9">
        <w:rPr>
          <w:rFonts w:ascii="Times New Roman" w:hAnsi="Times New Roman" w:cs="Times New Roman"/>
          <w:sz w:val="24"/>
          <w:szCs w:val="24"/>
        </w:rPr>
        <w:t xml:space="preserve">a </w:t>
      </w:r>
      <w:r w:rsidR="00DE43F4" w:rsidRPr="001035B9">
        <w:rPr>
          <w:rFonts w:ascii="Times New Roman" w:hAnsi="Times New Roman" w:cs="Times New Roman"/>
          <w:sz w:val="24"/>
          <w:szCs w:val="24"/>
        </w:rPr>
        <w:t xml:space="preserve">tego załącznika </w:t>
      </w:r>
      <w:r w:rsidRPr="001035B9">
        <w:rPr>
          <w:rFonts w:ascii="Times New Roman" w:hAnsi="Times New Roman" w:cs="Times New Roman"/>
          <w:sz w:val="24"/>
          <w:szCs w:val="24"/>
        </w:rPr>
        <w:t>dodan</w:t>
      </w:r>
      <w:r w:rsidR="003501DE" w:rsidRPr="001035B9">
        <w:rPr>
          <w:rFonts w:ascii="Times New Roman" w:hAnsi="Times New Roman" w:cs="Times New Roman"/>
          <w:sz w:val="24"/>
          <w:szCs w:val="24"/>
        </w:rPr>
        <w:t>o szereg nowych</w:t>
      </w:r>
      <w:r w:rsidRPr="001035B9">
        <w:rPr>
          <w:rFonts w:ascii="Times New Roman" w:hAnsi="Times New Roman" w:cs="Times New Roman"/>
          <w:sz w:val="24"/>
          <w:szCs w:val="24"/>
        </w:rPr>
        <w:t xml:space="preserve"> stacji </w:t>
      </w:r>
      <w:r w:rsidR="00FF0ACF" w:rsidRPr="001035B9">
        <w:rPr>
          <w:rFonts w:ascii="Times New Roman" w:hAnsi="Times New Roman" w:cs="Times New Roman"/>
          <w:sz w:val="24"/>
          <w:szCs w:val="24"/>
        </w:rPr>
        <w:t xml:space="preserve">działających w Państwowej Agencji Atomistyki, co jest </w:t>
      </w:r>
      <w:r w:rsidR="003501DE" w:rsidRPr="001035B9">
        <w:rPr>
          <w:rFonts w:ascii="Times New Roman" w:hAnsi="Times New Roman" w:cs="Times New Roman"/>
          <w:sz w:val="24"/>
          <w:szCs w:val="24"/>
        </w:rPr>
        <w:t xml:space="preserve">efektem zwiększenia ich liczby w </w:t>
      </w:r>
      <w:r w:rsidR="00FF0ACF" w:rsidRPr="001035B9">
        <w:rPr>
          <w:rFonts w:ascii="Times New Roman" w:hAnsi="Times New Roman" w:cs="Times New Roman"/>
          <w:sz w:val="24"/>
          <w:szCs w:val="24"/>
        </w:rPr>
        <w:t>związ</w:t>
      </w:r>
      <w:r w:rsidR="003501DE" w:rsidRPr="001035B9">
        <w:rPr>
          <w:rFonts w:ascii="Times New Roman" w:hAnsi="Times New Roman" w:cs="Times New Roman"/>
          <w:sz w:val="24"/>
          <w:szCs w:val="24"/>
        </w:rPr>
        <w:t>ku</w:t>
      </w:r>
      <w:r w:rsidR="00FF0ACF" w:rsidRPr="001035B9">
        <w:rPr>
          <w:rFonts w:ascii="Times New Roman" w:hAnsi="Times New Roman" w:cs="Times New Roman"/>
          <w:sz w:val="24"/>
          <w:szCs w:val="24"/>
        </w:rPr>
        <w:t xml:space="preserve"> z realizacją Programu Polskiej Energetyki Jądrowej. </w:t>
      </w:r>
      <w:r w:rsidR="00FE3B50" w:rsidRPr="001035B9">
        <w:rPr>
          <w:rFonts w:ascii="Times New Roman" w:hAnsi="Times New Roman" w:cs="Times New Roman"/>
          <w:sz w:val="24"/>
          <w:szCs w:val="24"/>
        </w:rPr>
        <w:t xml:space="preserve">W </w:t>
      </w:r>
      <w:r w:rsidR="003501DE" w:rsidRPr="001035B9">
        <w:rPr>
          <w:rFonts w:ascii="Times New Roman" w:hAnsi="Times New Roman" w:cs="Times New Roman"/>
          <w:sz w:val="24"/>
          <w:szCs w:val="24"/>
        </w:rPr>
        <w:t xml:space="preserve">pkt </w:t>
      </w:r>
      <w:r w:rsidR="00FE3B50" w:rsidRPr="001035B9">
        <w:rPr>
          <w:rFonts w:ascii="Times New Roman" w:hAnsi="Times New Roman" w:cs="Times New Roman"/>
          <w:sz w:val="24"/>
          <w:szCs w:val="24"/>
        </w:rPr>
        <w:t>1</w:t>
      </w:r>
      <w:r w:rsidR="003501DE" w:rsidRPr="001035B9">
        <w:rPr>
          <w:rFonts w:ascii="Times New Roman" w:hAnsi="Times New Roman" w:cs="Times New Roman"/>
          <w:sz w:val="24"/>
          <w:szCs w:val="24"/>
        </w:rPr>
        <w:t xml:space="preserve"> lit. </w:t>
      </w:r>
      <w:r w:rsidR="00FE3B50" w:rsidRPr="001035B9">
        <w:rPr>
          <w:rFonts w:ascii="Times New Roman" w:hAnsi="Times New Roman" w:cs="Times New Roman"/>
          <w:sz w:val="24"/>
          <w:szCs w:val="24"/>
        </w:rPr>
        <w:t>c</w:t>
      </w:r>
      <w:r w:rsidR="003501DE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DE43F4" w:rsidRPr="001035B9">
        <w:rPr>
          <w:rFonts w:ascii="Times New Roman" w:hAnsi="Times New Roman" w:cs="Times New Roman"/>
          <w:sz w:val="24"/>
          <w:szCs w:val="24"/>
        </w:rPr>
        <w:t xml:space="preserve">tego załącznika </w:t>
      </w:r>
      <w:r w:rsidR="003501DE" w:rsidRPr="001035B9">
        <w:rPr>
          <w:rFonts w:ascii="Times New Roman" w:hAnsi="Times New Roman" w:cs="Times New Roman"/>
          <w:sz w:val="24"/>
          <w:szCs w:val="24"/>
        </w:rPr>
        <w:t>wymieniono</w:t>
      </w:r>
      <w:r w:rsidR="00FE3B50" w:rsidRPr="001035B9">
        <w:rPr>
          <w:rFonts w:ascii="Times New Roman" w:hAnsi="Times New Roman" w:cs="Times New Roman"/>
          <w:sz w:val="24"/>
          <w:szCs w:val="24"/>
        </w:rPr>
        <w:t xml:space="preserve"> stacje działające w</w:t>
      </w:r>
      <w:r w:rsidR="00FF0ACF" w:rsidRPr="001035B9">
        <w:rPr>
          <w:rFonts w:ascii="Times New Roman" w:hAnsi="Times New Roman" w:cs="Times New Roman"/>
          <w:sz w:val="24"/>
          <w:szCs w:val="24"/>
        </w:rPr>
        <w:t xml:space="preserve"> Centralnym Laboratorium Ochrony Radiologicznej. </w:t>
      </w:r>
      <w:r w:rsidR="00FE3B50" w:rsidRPr="001035B9">
        <w:rPr>
          <w:rFonts w:ascii="Times New Roman" w:hAnsi="Times New Roman" w:cs="Times New Roman"/>
          <w:sz w:val="24"/>
          <w:szCs w:val="24"/>
        </w:rPr>
        <w:t xml:space="preserve">Analogicznie w </w:t>
      </w:r>
      <w:r w:rsidR="003501DE" w:rsidRPr="001035B9">
        <w:rPr>
          <w:rFonts w:ascii="Times New Roman" w:hAnsi="Times New Roman" w:cs="Times New Roman"/>
          <w:sz w:val="24"/>
          <w:szCs w:val="24"/>
        </w:rPr>
        <w:t xml:space="preserve">pkt </w:t>
      </w:r>
      <w:r w:rsidR="00FE3B50" w:rsidRPr="001035B9">
        <w:rPr>
          <w:rFonts w:ascii="Times New Roman" w:hAnsi="Times New Roman" w:cs="Times New Roman"/>
          <w:sz w:val="24"/>
          <w:szCs w:val="24"/>
        </w:rPr>
        <w:t xml:space="preserve">2 </w:t>
      </w:r>
      <w:r w:rsidR="00DE43F4" w:rsidRPr="001035B9">
        <w:rPr>
          <w:rFonts w:ascii="Times New Roman" w:hAnsi="Times New Roman" w:cs="Times New Roman"/>
          <w:sz w:val="24"/>
          <w:szCs w:val="24"/>
        </w:rPr>
        <w:t xml:space="preserve">tego załącznika </w:t>
      </w:r>
      <w:r w:rsidR="003501DE" w:rsidRPr="001035B9">
        <w:rPr>
          <w:rFonts w:ascii="Times New Roman" w:hAnsi="Times New Roman" w:cs="Times New Roman"/>
          <w:sz w:val="24"/>
          <w:szCs w:val="24"/>
        </w:rPr>
        <w:t>z</w:t>
      </w:r>
      <w:r w:rsidR="00FE3B50" w:rsidRPr="001035B9">
        <w:rPr>
          <w:rFonts w:ascii="Times New Roman" w:hAnsi="Times New Roman" w:cs="Times New Roman"/>
          <w:sz w:val="24"/>
          <w:szCs w:val="24"/>
        </w:rPr>
        <w:t>ostał przedstawiony wykaz stacji wspomagających, działających w Centralnym Ośrodku Analizy Skażeń</w:t>
      </w:r>
      <w:r w:rsidR="00F41952" w:rsidRPr="001035B9">
        <w:rPr>
          <w:rFonts w:ascii="Times New Roman" w:hAnsi="Times New Roman" w:cs="Times New Roman"/>
          <w:sz w:val="24"/>
          <w:szCs w:val="24"/>
        </w:rPr>
        <w:t>,</w:t>
      </w:r>
      <w:r w:rsidR="003501DE" w:rsidRPr="001035B9">
        <w:rPr>
          <w:rFonts w:ascii="Times New Roman" w:hAnsi="Times New Roman" w:cs="Times New Roman"/>
          <w:sz w:val="24"/>
          <w:szCs w:val="24"/>
        </w:rPr>
        <w:t xml:space="preserve"> podległym Ministrowi Obrony Narodowej</w:t>
      </w:r>
      <w:r w:rsidR="00D42BB5" w:rsidRPr="001035B9">
        <w:rPr>
          <w:rFonts w:ascii="Times New Roman" w:hAnsi="Times New Roman" w:cs="Times New Roman"/>
          <w:sz w:val="24"/>
          <w:szCs w:val="24"/>
        </w:rPr>
        <w:t xml:space="preserve"> oraz działających w Państwowej Agencji Atomistyki</w:t>
      </w:r>
      <w:r w:rsidR="00FE3B50" w:rsidRPr="001035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DEB46B" w14:textId="59428DD9" w:rsidR="00FF0ACF" w:rsidRPr="001035B9" w:rsidRDefault="007D3B73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>10. Ad. § 1 pkt 10</w:t>
      </w:r>
    </w:p>
    <w:p w14:paraId="0A5188F5" w14:textId="097BFC8C" w:rsidR="00FF0ACF" w:rsidRPr="001035B9" w:rsidRDefault="00FF0ACF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F41952" w:rsidRPr="001035B9">
        <w:rPr>
          <w:rFonts w:ascii="Times New Roman" w:hAnsi="Times New Roman" w:cs="Times New Roman"/>
          <w:sz w:val="24"/>
          <w:szCs w:val="24"/>
        </w:rPr>
        <w:t>n</w:t>
      </w:r>
      <w:r w:rsidRPr="001035B9">
        <w:rPr>
          <w:rFonts w:ascii="Times New Roman" w:hAnsi="Times New Roman" w:cs="Times New Roman"/>
          <w:sz w:val="24"/>
          <w:szCs w:val="24"/>
        </w:rPr>
        <w:t xml:space="preserve">r 2 </w:t>
      </w:r>
      <w:r w:rsidR="00F41952" w:rsidRPr="001035B9">
        <w:rPr>
          <w:rFonts w:ascii="Times New Roman" w:hAnsi="Times New Roman" w:cs="Times New Roman"/>
          <w:sz w:val="24"/>
          <w:szCs w:val="24"/>
        </w:rPr>
        <w:t xml:space="preserve">do zmienianego rozporządzenia </w:t>
      </w:r>
      <w:r w:rsidRPr="001035B9">
        <w:rPr>
          <w:rFonts w:ascii="Times New Roman" w:hAnsi="Times New Roman" w:cs="Times New Roman"/>
          <w:sz w:val="24"/>
          <w:szCs w:val="24"/>
        </w:rPr>
        <w:t>został znowelizowany przez</w:t>
      </w:r>
      <w:r w:rsidR="00F13F11" w:rsidRPr="001035B9">
        <w:rPr>
          <w:rFonts w:ascii="Times New Roman" w:hAnsi="Times New Roman" w:cs="Times New Roman"/>
          <w:sz w:val="24"/>
          <w:szCs w:val="24"/>
        </w:rPr>
        <w:t xml:space="preserve"> wyliczenie w punkcie 1 </w:t>
      </w:r>
      <w:r w:rsidR="00BF4D1B" w:rsidRPr="001035B9">
        <w:rPr>
          <w:rFonts w:ascii="Times New Roman" w:hAnsi="Times New Roman" w:cs="Times New Roman"/>
          <w:sz w:val="24"/>
          <w:szCs w:val="24"/>
        </w:rPr>
        <w:t>p</w:t>
      </w:r>
      <w:r w:rsidR="00F13F11" w:rsidRPr="001035B9">
        <w:rPr>
          <w:rFonts w:ascii="Times New Roman" w:hAnsi="Times New Roman" w:cs="Times New Roman"/>
          <w:sz w:val="24"/>
          <w:szCs w:val="24"/>
        </w:rPr>
        <w:t xml:space="preserve">lacówek podstawowych, jako 16 wojewódzkich stacji sanitarno-epidemiologicznych, jednak z założeniem, że swoje zadania będą wykonywać przy pomocy powiatowych stacji sanitarno-epidemiologicznych. W latach dwutysięcznych </w:t>
      </w:r>
      <w:r w:rsidR="00F41952" w:rsidRPr="001035B9">
        <w:rPr>
          <w:rFonts w:ascii="Times New Roman" w:hAnsi="Times New Roman" w:cs="Times New Roman"/>
          <w:sz w:val="24"/>
          <w:szCs w:val="24"/>
        </w:rPr>
        <w:t xml:space="preserve">XXI w. </w:t>
      </w:r>
      <w:r w:rsidR="00F13F11" w:rsidRPr="001035B9">
        <w:rPr>
          <w:rFonts w:ascii="Times New Roman" w:hAnsi="Times New Roman" w:cs="Times New Roman"/>
          <w:sz w:val="24"/>
          <w:szCs w:val="24"/>
        </w:rPr>
        <w:t>została przeprowadzona reorganizacja sieci stacji sanitarno-epidemiologicznych. Zadania części z nich przejęte zostały przez jednostki nadrzędne. Ponieważ w monitoringu radiacyjnym, szczególn</w:t>
      </w:r>
      <w:r w:rsidR="00BF4D1B" w:rsidRPr="001035B9">
        <w:rPr>
          <w:rFonts w:ascii="Times New Roman" w:hAnsi="Times New Roman" w:cs="Times New Roman"/>
          <w:sz w:val="24"/>
          <w:szCs w:val="24"/>
        </w:rPr>
        <w:t>i</w:t>
      </w:r>
      <w:r w:rsidR="00F13F11" w:rsidRPr="001035B9">
        <w:rPr>
          <w:rFonts w:ascii="Times New Roman" w:hAnsi="Times New Roman" w:cs="Times New Roman"/>
          <w:sz w:val="24"/>
          <w:szCs w:val="24"/>
        </w:rPr>
        <w:t xml:space="preserve">e w warunkach zdarzenia radiacyjnego, ważna jest efektywność wykonywania pomiarów, podjęto decyzję o pozostawieniu swobody wojewódzkim stacjom sanitarno-epidemiologicznym </w:t>
      </w:r>
      <w:r w:rsidR="00BF4D1B" w:rsidRPr="001035B9">
        <w:rPr>
          <w:rFonts w:ascii="Times New Roman" w:hAnsi="Times New Roman" w:cs="Times New Roman"/>
          <w:sz w:val="24"/>
          <w:szCs w:val="24"/>
        </w:rPr>
        <w:t xml:space="preserve">co do sposobu organizacji pomiarów na terenie danego województwa, </w:t>
      </w:r>
      <w:r w:rsidR="00BF4D1B" w:rsidRPr="001035B9">
        <w:rPr>
          <w:rFonts w:ascii="Times New Roman" w:hAnsi="Times New Roman" w:cs="Times New Roman"/>
          <w:sz w:val="24"/>
          <w:szCs w:val="24"/>
        </w:rPr>
        <w:lastRenderedPageBreak/>
        <w:t xml:space="preserve">jednak przy zachowaniu konieczności realizacji wszystkich zadań nałożonych przez </w:t>
      </w:r>
      <w:r w:rsidR="00F41952" w:rsidRPr="001035B9">
        <w:rPr>
          <w:rFonts w:ascii="Times New Roman" w:hAnsi="Times New Roman" w:cs="Times New Roman"/>
          <w:sz w:val="24"/>
          <w:szCs w:val="24"/>
        </w:rPr>
        <w:t>zmieniane r</w:t>
      </w:r>
      <w:r w:rsidR="00BF4D1B" w:rsidRPr="001035B9">
        <w:rPr>
          <w:rFonts w:ascii="Times New Roman" w:hAnsi="Times New Roman" w:cs="Times New Roman"/>
          <w:sz w:val="24"/>
          <w:szCs w:val="24"/>
        </w:rPr>
        <w:t xml:space="preserve">ozporządzenie. </w:t>
      </w:r>
    </w:p>
    <w:p w14:paraId="0A2E5B3A" w14:textId="0A9004D1" w:rsidR="00BF4D1B" w:rsidRPr="001035B9" w:rsidRDefault="00BF4D1B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 xml:space="preserve">W punkcie 2 </w:t>
      </w:r>
      <w:r w:rsidR="00F41952" w:rsidRPr="001035B9">
        <w:rPr>
          <w:rFonts w:ascii="Times New Roman" w:hAnsi="Times New Roman" w:cs="Times New Roman"/>
          <w:sz w:val="24"/>
          <w:szCs w:val="24"/>
        </w:rPr>
        <w:t>z</w:t>
      </w:r>
      <w:r w:rsidRPr="001035B9">
        <w:rPr>
          <w:rFonts w:ascii="Times New Roman" w:hAnsi="Times New Roman" w:cs="Times New Roman"/>
          <w:sz w:val="24"/>
          <w:szCs w:val="24"/>
        </w:rPr>
        <w:t>ałącznika</w:t>
      </w:r>
      <w:r w:rsidR="00F41952" w:rsidRPr="001035B9">
        <w:rPr>
          <w:rFonts w:ascii="Times New Roman" w:hAnsi="Times New Roman" w:cs="Times New Roman"/>
          <w:sz w:val="24"/>
          <w:szCs w:val="24"/>
        </w:rPr>
        <w:t xml:space="preserve"> nr 2 do zmienianego rozporządzenia</w:t>
      </w:r>
      <w:r w:rsidRPr="001035B9">
        <w:rPr>
          <w:rFonts w:ascii="Times New Roman" w:hAnsi="Times New Roman" w:cs="Times New Roman"/>
          <w:sz w:val="24"/>
          <w:szCs w:val="24"/>
        </w:rPr>
        <w:t xml:space="preserve"> zostały zaktualizowane nazwy podmiotów działających jako placówki specjalistyczne</w:t>
      </w:r>
      <w:r w:rsidR="00205754" w:rsidRPr="001035B9">
        <w:rPr>
          <w:rFonts w:ascii="Times New Roman" w:hAnsi="Times New Roman" w:cs="Times New Roman"/>
          <w:sz w:val="24"/>
          <w:szCs w:val="24"/>
        </w:rPr>
        <w:t>. W przypadku Akademii Górniczo- Hutniczej im. Stanisława Staszica w Krakowie</w:t>
      </w:r>
      <w:r w:rsidR="00EC3878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="00205754" w:rsidRPr="001035B9">
        <w:rPr>
          <w:rFonts w:ascii="Times New Roman" w:hAnsi="Times New Roman" w:cs="Times New Roman"/>
          <w:sz w:val="24"/>
          <w:szCs w:val="24"/>
        </w:rPr>
        <w:t>zrezygnowano ze wskazania wydziału z uwagi na możliwość wykonywania badań przez więcej niż jedno laboratorium</w:t>
      </w:r>
      <w:r w:rsidR="00FF1E94" w:rsidRPr="001035B9">
        <w:rPr>
          <w:rFonts w:ascii="Times New Roman" w:hAnsi="Times New Roman" w:cs="Times New Roman"/>
          <w:sz w:val="24"/>
          <w:szCs w:val="24"/>
        </w:rPr>
        <w:t xml:space="preserve"> w ramach tej samej instytucji</w:t>
      </w:r>
      <w:r w:rsidR="00205754" w:rsidRPr="001035B9">
        <w:rPr>
          <w:rFonts w:ascii="Times New Roman" w:hAnsi="Times New Roman" w:cs="Times New Roman"/>
          <w:sz w:val="24"/>
          <w:szCs w:val="24"/>
        </w:rPr>
        <w:t xml:space="preserve">. Zostały również </w:t>
      </w:r>
      <w:r w:rsidR="00EC3878" w:rsidRPr="001035B9">
        <w:rPr>
          <w:rFonts w:ascii="Times New Roman" w:hAnsi="Times New Roman" w:cs="Times New Roman"/>
          <w:sz w:val="24"/>
          <w:szCs w:val="24"/>
        </w:rPr>
        <w:t>dodane dwa nowe podmioty</w:t>
      </w:r>
      <w:r w:rsidR="00F41952" w:rsidRPr="001035B9">
        <w:rPr>
          <w:rFonts w:ascii="Times New Roman" w:hAnsi="Times New Roman" w:cs="Times New Roman"/>
          <w:sz w:val="24"/>
          <w:szCs w:val="24"/>
        </w:rPr>
        <w:t xml:space="preserve"> – Uniwersytet Gdański oraz Politechnika Łódzka – </w:t>
      </w:r>
      <w:r w:rsidR="00EC3878" w:rsidRPr="001035B9">
        <w:rPr>
          <w:rFonts w:ascii="Times New Roman" w:hAnsi="Times New Roman" w:cs="Times New Roman"/>
          <w:sz w:val="24"/>
          <w:szCs w:val="24"/>
        </w:rPr>
        <w:t>które wystąpiły z wnioskiem</w:t>
      </w:r>
      <w:r w:rsidR="002B797C" w:rsidRPr="001035B9">
        <w:rPr>
          <w:rFonts w:ascii="Times New Roman" w:hAnsi="Times New Roman" w:cs="Times New Roman"/>
          <w:sz w:val="24"/>
          <w:szCs w:val="24"/>
        </w:rPr>
        <w:t xml:space="preserve"> o wpisanie na listę placówek specjalistycznych</w:t>
      </w:r>
      <w:r w:rsidR="00EC3878" w:rsidRPr="001035B9">
        <w:rPr>
          <w:rFonts w:ascii="Times New Roman" w:hAnsi="Times New Roman" w:cs="Times New Roman"/>
          <w:sz w:val="24"/>
          <w:szCs w:val="24"/>
        </w:rPr>
        <w:t xml:space="preserve">, a po zweryfikowaniu ich zdolności pomiarowych stwierdzono spełnienie warunków stawianych dla placówek specjalistycznych. </w:t>
      </w:r>
    </w:p>
    <w:p w14:paraId="0EA3CD6F" w14:textId="2976ED95" w:rsidR="00DE43F4" w:rsidRPr="001035B9" w:rsidRDefault="00DE43F4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>Zgodnie z § 2 projektowanego rozporządzenia wejdzie ono w życie po upływie 2 lat od dnia ogłoszenia. Taki okres vacatio legi</w:t>
      </w:r>
      <w:r w:rsidR="001B0426" w:rsidRPr="001035B9">
        <w:rPr>
          <w:rFonts w:ascii="Times New Roman" w:hAnsi="Times New Roman" w:cs="Times New Roman"/>
          <w:sz w:val="24"/>
          <w:szCs w:val="24"/>
        </w:rPr>
        <w:t>s</w:t>
      </w:r>
      <w:r w:rsidRPr="001035B9">
        <w:rPr>
          <w:rFonts w:ascii="Times New Roman" w:hAnsi="Times New Roman" w:cs="Times New Roman"/>
          <w:sz w:val="24"/>
          <w:szCs w:val="24"/>
        </w:rPr>
        <w:t xml:space="preserve"> ma na celu umożliwienie stacjom i placówkom dokonanie niezbędnych </w:t>
      </w:r>
      <w:r w:rsidR="00C06B4B">
        <w:rPr>
          <w:rFonts w:ascii="Times New Roman" w:hAnsi="Times New Roman" w:cs="Times New Roman"/>
          <w:sz w:val="24"/>
          <w:szCs w:val="24"/>
        </w:rPr>
        <w:t>przygotowań</w:t>
      </w:r>
      <w:r w:rsidR="00E47291">
        <w:rPr>
          <w:rFonts w:ascii="Times New Roman" w:hAnsi="Times New Roman" w:cs="Times New Roman"/>
          <w:sz w:val="24"/>
          <w:szCs w:val="24"/>
        </w:rPr>
        <w:t xml:space="preserve"> </w:t>
      </w:r>
      <w:r w:rsidRPr="001035B9">
        <w:rPr>
          <w:rFonts w:ascii="Times New Roman" w:hAnsi="Times New Roman" w:cs="Times New Roman"/>
          <w:sz w:val="24"/>
          <w:szCs w:val="24"/>
        </w:rPr>
        <w:t xml:space="preserve">i zmian organizacyjnych umożliwiających właściwe wykonywanie ich zadań. </w:t>
      </w:r>
      <w:r w:rsidR="00BA5E82" w:rsidRPr="001035B9">
        <w:rPr>
          <w:rFonts w:ascii="Times New Roman" w:hAnsi="Times New Roman" w:cs="Times New Roman"/>
          <w:sz w:val="24"/>
          <w:szCs w:val="24"/>
        </w:rPr>
        <w:t xml:space="preserve">Okres dwóch lat </w:t>
      </w:r>
      <w:r w:rsidR="00AA62F5" w:rsidRPr="001035B9">
        <w:rPr>
          <w:rFonts w:ascii="Times New Roman" w:hAnsi="Times New Roman" w:cs="Times New Roman"/>
          <w:sz w:val="24"/>
          <w:szCs w:val="24"/>
        </w:rPr>
        <w:t xml:space="preserve">jest podyktowany koniecznością zaplanowania budżetu </w:t>
      </w:r>
      <w:r w:rsidR="00134968" w:rsidRPr="001035B9">
        <w:rPr>
          <w:rFonts w:ascii="Times New Roman" w:hAnsi="Times New Roman" w:cs="Times New Roman"/>
          <w:sz w:val="24"/>
          <w:szCs w:val="24"/>
        </w:rPr>
        <w:t xml:space="preserve">przez placówki podstawowe i specjalistyczne </w:t>
      </w:r>
      <w:r w:rsidR="00BA5E82" w:rsidRPr="001035B9">
        <w:rPr>
          <w:rFonts w:ascii="Times New Roman" w:hAnsi="Times New Roman" w:cs="Times New Roman"/>
          <w:sz w:val="24"/>
          <w:szCs w:val="24"/>
        </w:rPr>
        <w:t>w celu doposażenia laboratoriów w tory spektrometryczne i sprzęt laboratoryjny</w:t>
      </w:r>
      <w:r w:rsidR="00205754" w:rsidRPr="001035B9">
        <w:rPr>
          <w:rFonts w:ascii="Times New Roman" w:hAnsi="Times New Roman" w:cs="Times New Roman"/>
          <w:sz w:val="24"/>
          <w:szCs w:val="24"/>
        </w:rPr>
        <w:t>. Wydłużyć się może również proces zmian organizacyjnych w ramach placówek prowadzących pomiary skażeń promieniotwórczych</w:t>
      </w:r>
      <w:r w:rsidR="00BA5E82" w:rsidRPr="001035B9">
        <w:rPr>
          <w:rFonts w:ascii="Times New Roman" w:hAnsi="Times New Roman" w:cs="Times New Roman"/>
          <w:sz w:val="24"/>
          <w:szCs w:val="24"/>
        </w:rPr>
        <w:t>, w tym kwestie nowych programów pomiarowych, procedur analitycznych i organizacyjnych w laboratoriach</w:t>
      </w:r>
      <w:r w:rsidR="00205754" w:rsidRPr="001035B9">
        <w:rPr>
          <w:rFonts w:ascii="Times New Roman" w:hAnsi="Times New Roman" w:cs="Times New Roman"/>
          <w:sz w:val="24"/>
          <w:szCs w:val="24"/>
        </w:rPr>
        <w:t>.</w:t>
      </w:r>
    </w:p>
    <w:p w14:paraId="11E8C412" w14:textId="67568F12" w:rsidR="002D42E0" w:rsidRPr="001035B9" w:rsidRDefault="002D42E0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>Projekt nie podlega opiniowaniu przez Komisję Wspólną Rządu i Samorządu Terytorialnego, gdyż nie dotyczy spraw związanych z samorządem terytorialnym, o których mowa w ustawie z dnia 6 maja 2005 r. o Komisji Wspólnej Rządu i Samorządu Terytorialnego oraz o przedstawicielach Rzeczypospolitej Polskiej w Komitecie Regionów Unii Europejskiej (Dz. U. z 2024 r. poz. 949).</w:t>
      </w:r>
    </w:p>
    <w:p w14:paraId="067B5F22" w14:textId="585A0E70" w:rsidR="00E25D9B" w:rsidRPr="001035B9" w:rsidRDefault="00E25D9B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>Projekt jest zgodny z prawem Unii Europejskiej.</w:t>
      </w:r>
    </w:p>
    <w:p w14:paraId="45FD47B6" w14:textId="77777777" w:rsidR="00E25D9B" w:rsidRPr="001035B9" w:rsidRDefault="00E25D9B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>Projekt rozporządzenia nie wymaga przedłożenia właściwym instytucjom i organom Unii Europejskiej lub Europejskiemu Bankowi Centralnemu w celu uzyskania opinii, dokonania konsultacji lub uzgodnienia.</w:t>
      </w:r>
    </w:p>
    <w:p w14:paraId="20B4D8FA" w14:textId="5EF3A63D" w:rsidR="00E25D9B" w:rsidRPr="001035B9" w:rsidRDefault="00E25D9B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 xml:space="preserve">Projekt rozporządzenia podlega notyfikacji Komisji Europejskiej na podstawie art. 33 Traktatu ustanawiającego Europejską Wspólnotę Energii Atomowej (Traktat </w:t>
      </w:r>
      <w:proofErr w:type="spellStart"/>
      <w:r w:rsidRPr="001035B9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Pr="001035B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4F4A9B7" w14:textId="77777777" w:rsidR="00E25D9B" w:rsidRPr="001035B9" w:rsidRDefault="00E25D9B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 xml:space="preserve">Projekt rozporządzenia nie zawiera przepisów technicznych w rozumieniu rozporządzenia Rady Ministrów z dnia 23 grudnia 2002 r. w sprawie sposobu funkcjonowania krajowego </w:t>
      </w:r>
      <w:r w:rsidRPr="001035B9">
        <w:rPr>
          <w:rFonts w:ascii="Times New Roman" w:hAnsi="Times New Roman" w:cs="Times New Roman"/>
          <w:sz w:val="24"/>
          <w:szCs w:val="24"/>
        </w:rPr>
        <w:lastRenderedPageBreak/>
        <w:t xml:space="preserve">systemu notyfikacji norm i aktów prawnych (Dz. U. poz. 2039, z </w:t>
      </w:r>
      <w:proofErr w:type="spellStart"/>
      <w:r w:rsidRPr="001035B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035B9">
        <w:rPr>
          <w:rFonts w:ascii="Times New Roman" w:hAnsi="Times New Roman" w:cs="Times New Roman"/>
          <w:sz w:val="24"/>
          <w:szCs w:val="24"/>
        </w:rPr>
        <w:t>. zm.) i nie podlega notyfikacji Komisji Europejskiej w tym zakresie.</w:t>
      </w:r>
    </w:p>
    <w:p w14:paraId="491FA27A" w14:textId="2A6C2D48" w:rsidR="00E25D9B" w:rsidRPr="001035B9" w:rsidRDefault="00E25D9B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>Rozporządzenie nie będzie miało negatywnych skutków społeczno-gospodarczych ani nie będzie wywierał</w:t>
      </w:r>
      <w:r w:rsidR="00905C69">
        <w:rPr>
          <w:rFonts w:ascii="Times New Roman" w:hAnsi="Times New Roman" w:cs="Times New Roman"/>
          <w:sz w:val="24"/>
          <w:szCs w:val="24"/>
        </w:rPr>
        <w:t>o</w:t>
      </w:r>
      <w:r w:rsidRPr="001035B9">
        <w:rPr>
          <w:rFonts w:ascii="Times New Roman" w:hAnsi="Times New Roman" w:cs="Times New Roman"/>
          <w:sz w:val="24"/>
          <w:szCs w:val="24"/>
        </w:rPr>
        <w:t xml:space="preserve"> wpływu na działanie </w:t>
      </w:r>
      <w:proofErr w:type="spellStart"/>
      <w:r w:rsidRPr="001035B9">
        <w:rPr>
          <w:rFonts w:ascii="Times New Roman" w:hAnsi="Times New Roman" w:cs="Times New Roman"/>
          <w:sz w:val="24"/>
          <w:szCs w:val="24"/>
        </w:rPr>
        <w:t>mikroprzedsiębiorców</w:t>
      </w:r>
      <w:proofErr w:type="spellEnd"/>
      <w:r w:rsidRPr="001035B9">
        <w:rPr>
          <w:rFonts w:ascii="Times New Roman" w:hAnsi="Times New Roman" w:cs="Times New Roman"/>
          <w:sz w:val="24"/>
          <w:szCs w:val="24"/>
        </w:rPr>
        <w:t xml:space="preserve"> oraz małych i średnich przedsiębiorców. </w:t>
      </w:r>
    </w:p>
    <w:p w14:paraId="5DA909B8" w14:textId="77777777" w:rsidR="00E25D9B" w:rsidRPr="001035B9" w:rsidRDefault="00E25D9B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>Rozporządzenie nie ma wpływu na sytuację ekonomiczną i społeczną rodziny, a także osób niepełnosprawnych oraz osób starszych.</w:t>
      </w:r>
    </w:p>
    <w:p w14:paraId="775A665B" w14:textId="44088215" w:rsidR="00F83DA1" w:rsidRPr="001035B9" w:rsidRDefault="00E25D9B" w:rsidP="001035B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B9">
        <w:rPr>
          <w:rFonts w:ascii="Times New Roman" w:hAnsi="Times New Roman" w:cs="Times New Roman"/>
          <w:sz w:val="24"/>
          <w:szCs w:val="24"/>
        </w:rPr>
        <w:t xml:space="preserve">Zgodnie z art. 5 ustawy z dnia 7 lipca 2005 r. o działalności lobbingowej w procesie stanowienia prawa (Dz. U. z </w:t>
      </w:r>
      <w:r w:rsidR="00DD5B09" w:rsidRPr="001035B9">
        <w:rPr>
          <w:rFonts w:ascii="Times New Roman" w:hAnsi="Times New Roman" w:cs="Times New Roman"/>
          <w:sz w:val="24"/>
          <w:szCs w:val="24"/>
        </w:rPr>
        <w:t>202</w:t>
      </w:r>
      <w:r w:rsidR="00DD5B09">
        <w:rPr>
          <w:rFonts w:ascii="Times New Roman" w:hAnsi="Times New Roman" w:cs="Times New Roman"/>
          <w:sz w:val="24"/>
          <w:szCs w:val="24"/>
        </w:rPr>
        <w:t>6</w:t>
      </w:r>
      <w:r w:rsidR="00DD5B09" w:rsidRPr="001035B9">
        <w:rPr>
          <w:rFonts w:ascii="Times New Roman" w:hAnsi="Times New Roman" w:cs="Times New Roman"/>
          <w:sz w:val="24"/>
          <w:szCs w:val="24"/>
        </w:rPr>
        <w:t xml:space="preserve"> </w:t>
      </w:r>
      <w:r w:rsidRPr="001035B9">
        <w:rPr>
          <w:rFonts w:ascii="Times New Roman" w:hAnsi="Times New Roman" w:cs="Times New Roman"/>
          <w:sz w:val="24"/>
          <w:szCs w:val="24"/>
        </w:rPr>
        <w:t xml:space="preserve">r. poz. </w:t>
      </w:r>
      <w:r w:rsidR="00DD5B09">
        <w:rPr>
          <w:rFonts w:ascii="Times New Roman" w:hAnsi="Times New Roman" w:cs="Times New Roman"/>
          <w:sz w:val="24"/>
          <w:szCs w:val="24"/>
        </w:rPr>
        <w:t>936</w:t>
      </w:r>
      <w:r w:rsidRPr="001035B9">
        <w:rPr>
          <w:rFonts w:ascii="Times New Roman" w:hAnsi="Times New Roman" w:cs="Times New Roman"/>
          <w:sz w:val="24"/>
          <w:szCs w:val="24"/>
        </w:rPr>
        <w:t>) oraz § 52 uchwały nr 190 Rady Ministrów z dnia 29 października 2013 r. – Regulamin pracy Rady Ministrów (M.P. z 2024 r. poz. 806</w:t>
      </w:r>
      <w:r w:rsidR="00015C3C" w:rsidRPr="001035B9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015C3C" w:rsidRPr="001035B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15C3C" w:rsidRPr="001035B9">
        <w:rPr>
          <w:rFonts w:ascii="Times New Roman" w:hAnsi="Times New Roman" w:cs="Times New Roman"/>
          <w:sz w:val="24"/>
          <w:szCs w:val="24"/>
        </w:rPr>
        <w:t>. zm.</w:t>
      </w:r>
      <w:r w:rsidRPr="001035B9">
        <w:rPr>
          <w:rFonts w:ascii="Times New Roman" w:hAnsi="Times New Roman" w:cs="Times New Roman"/>
          <w:sz w:val="24"/>
          <w:szCs w:val="24"/>
        </w:rPr>
        <w:t xml:space="preserve">) projekt rozporządzenia </w:t>
      </w:r>
      <w:r w:rsidR="002D42E0" w:rsidRPr="001035B9">
        <w:rPr>
          <w:rFonts w:ascii="Times New Roman" w:hAnsi="Times New Roman" w:cs="Times New Roman"/>
          <w:sz w:val="24"/>
          <w:szCs w:val="24"/>
        </w:rPr>
        <w:t xml:space="preserve">zostanie </w:t>
      </w:r>
      <w:r w:rsidRPr="001035B9">
        <w:rPr>
          <w:rFonts w:ascii="Times New Roman" w:hAnsi="Times New Roman" w:cs="Times New Roman"/>
          <w:sz w:val="24"/>
          <w:szCs w:val="24"/>
        </w:rPr>
        <w:t>zamieszczony w Biuletynie Informacji Publicznej Rządowego Centrum Legislacji na stronie podmiotowej Rządowego Centrum Legislacji, w serwisie Rządowy Proces Legislacyjny oraz w Biuletynie Informacji Publicznej Państwowej Agencji Atomistyki, na stronie podmiotowej Państwowej Agencji Atomistyki.</w:t>
      </w:r>
    </w:p>
    <w:p w14:paraId="4E0CFC83" w14:textId="77777777" w:rsidR="00EC3878" w:rsidRPr="00AF5E0D" w:rsidRDefault="00EC3878" w:rsidP="00EC387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3878" w:rsidRPr="00AF5E0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561A5" w14:textId="77777777" w:rsidR="00326A62" w:rsidRDefault="00326A62" w:rsidP="00336A14">
      <w:pPr>
        <w:spacing w:after="0" w:line="240" w:lineRule="auto"/>
      </w:pPr>
      <w:r>
        <w:separator/>
      </w:r>
    </w:p>
  </w:endnote>
  <w:endnote w:type="continuationSeparator" w:id="0">
    <w:p w14:paraId="05BA085F" w14:textId="77777777" w:rsidR="00326A62" w:rsidRDefault="00326A62" w:rsidP="0033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45274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8E65310" w14:textId="77777777" w:rsidR="00336A14" w:rsidRPr="005F5045" w:rsidRDefault="00336A14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50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504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50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4960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F50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70D5ABD" w14:textId="77777777" w:rsidR="00336A14" w:rsidRDefault="00336A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296B5" w14:textId="77777777" w:rsidR="00326A62" w:rsidRDefault="00326A62" w:rsidP="00336A14">
      <w:pPr>
        <w:spacing w:after="0" w:line="240" w:lineRule="auto"/>
      </w:pPr>
      <w:r>
        <w:separator/>
      </w:r>
    </w:p>
  </w:footnote>
  <w:footnote w:type="continuationSeparator" w:id="0">
    <w:p w14:paraId="5C521B47" w14:textId="77777777" w:rsidR="00326A62" w:rsidRDefault="00326A62" w:rsidP="0033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2E00"/>
    <w:multiLevelType w:val="hybridMultilevel"/>
    <w:tmpl w:val="AEBC13DC"/>
    <w:lvl w:ilvl="0" w:tplc="93B05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9A7FBB"/>
    <w:multiLevelType w:val="hybridMultilevel"/>
    <w:tmpl w:val="242E5D18"/>
    <w:lvl w:ilvl="0" w:tplc="730C225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72F02"/>
    <w:multiLevelType w:val="hybridMultilevel"/>
    <w:tmpl w:val="5AB64CA0"/>
    <w:lvl w:ilvl="0" w:tplc="A9746E7C">
      <w:start w:val="9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26B87"/>
    <w:multiLevelType w:val="hybridMultilevel"/>
    <w:tmpl w:val="F5C4FF00"/>
    <w:lvl w:ilvl="0" w:tplc="8CE2357A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5" w15:restartNumberingAfterBreak="0">
    <w:nsid w:val="2A815327"/>
    <w:multiLevelType w:val="hybridMultilevel"/>
    <w:tmpl w:val="B02647F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2EAA7700"/>
    <w:multiLevelType w:val="hybridMultilevel"/>
    <w:tmpl w:val="AEBC13DC"/>
    <w:lvl w:ilvl="0" w:tplc="93B05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C85B1D"/>
    <w:multiLevelType w:val="hybridMultilevel"/>
    <w:tmpl w:val="6624F1FA"/>
    <w:lvl w:ilvl="0" w:tplc="04150011">
      <w:start w:val="1"/>
      <w:numFmt w:val="decimal"/>
      <w:lvlText w:val="%1)"/>
      <w:lvlJc w:val="left"/>
      <w:pPr>
        <w:ind w:left="3905" w:hanging="360"/>
      </w:pPr>
    </w:lvl>
    <w:lvl w:ilvl="1" w:tplc="93B054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27D70"/>
    <w:multiLevelType w:val="hybridMultilevel"/>
    <w:tmpl w:val="1C7AE956"/>
    <w:lvl w:ilvl="0" w:tplc="730C225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81655"/>
    <w:multiLevelType w:val="hybridMultilevel"/>
    <w:tmpl w:val="AEBC13DC"/>
    <w:lvl w:ilvl="0" w:tplc="93B05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AB6073"/>
    <w:multiLevelType w:val="hybridMultilevel"/>
    <w:tmpl w:val="AEBC13DC"/>
    <w:lvl w:ilvl="0" w:tplc="93B05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6305FF"/>
    <w:multiLevelType w:val="hybridMultilevel"/>
    <w:tmpl w:val="F2286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A1CA7"/>
    <w:multiLevelType w:val="hybridMultilevel"/>
    <w:tmpl w:val="0684754E"/>
    <w:lvl w:ilvl="0" w:tplc="93B05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613AEF"/>
    <w:multiLevelType w:val="hybridMultilevel"/>
    <w:tmpl w:val="3F4EE1D8"/>
    <w:lvl w:ilvl="0" w:tplc="93B05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E1F356D"/>
    <w:multiLevelType w:val="hybridMultilevel"/>
    <w:tmpl w:val="87B6D8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"/>
  </w:num>
  <w:num w:numId="5">
    <w:abstractNumId w:val="4"/>
  </w:num>
  <w:num w:numId="6">
    <w:abstractNumId w:val="10"/>
  </w:num>
  <w:num w:numId="7">
    <w:abstractNumId w:val="14"/>
  </w:num>
  <w:num w:numId="8">
    <w:abstractNumId w:val="13"/>
  </w:num>
  <w:num w:numId="9">
    <w:abstractNumId w:val="12"/>
  </w:num>
  <w:num w:numId="10">
    <w:abstractNumId w:val="8"/>
  </w:num>
  <w:num w:numId="11">
    <w:abstractNumId w:val="2"/>
  </w:num>
  <w:num w:numId="12">
    <w:abstractNumId w:val="9"/>
  </w:num>
  <w:num w:numId="13">
    <w:abstractNumId w:val="6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5F"/>
    <w:rsid w:val="00000820"/>
    <w:rsid w:val="00004629"/>
    <w:rsid w:val="000077D0"/>
    <w:rsid w:val="0001058B"/>
    <w:rsid w:val="00015C3C"/>
    <w:rsid w:val="00020999"/>
    <w:rsid w:val="000220C7"/>
    <w:rsid w:val="00022ECE"/>
    <w:rsid w:val="000263CB"/>
    <w:rsid w:val="00027840"/>
    <w:rsid w:val="000278B4"/>
    <w:rsid w:val="000317D1"/>
    <w:rsid w:val="00036889"/>
    <w:rsid w:val="00043A46"/>
    <w:rsid w:val="00050D64"/>
    <w:rsid w:val="00052651"/>
    <w:rsid w:val="00056D96"/>
    <w:rsid w:val="000616B5"/>
    <w:rsid w:val="00061BE3"/>
    <w:rsid w:val="00063B0F"/>
    <w:rsid w:val="000644F5"/>
    <w:rsid w:val="00066EB1"/>
    <w:rsid w:val="00067F0E"/>
    <w:rsid w:val="00072A9F"/>
    <w:rsid w:val="0007759F"/>
    <w:rsid w:val="00093035"/>
    <w:rsid w:val="000B5D1A"/>
    <w:rsid w:val="000C61F8"/>
    <w:rsid w:val="000D6266"/>
    <w:rsid w:val="001035B9"/>
    <w:rsid w:val="0011771A"/>
    <w:rsid w:val="00123C15"/>
    <w:rsid w:val="00133F7F"/>
    <w:rsid w:val="00134968"/>
    <w:rsid w:val="00136F9A"/>
    <w:rsid w:val="001376B0"/>
    <w:rsid w:val="00152D4B"/>
    <w:rsid w:val="0015501D"/>
    <w:rsid w:val="00157C44"/>
    <w:rsid w:val="0016360C"/>
    <w:rsid w:val="00163AE5"/>
    <w:rsid w:val="00166D16"/>
    <w:rsid w:val="00171CC3"/>
    <w:rsid w:val="00172F43"/>
    <w:rsid w:val="00174F9A"/>
    <w:rsid w:val="00183E6D"/>
    <w:rsid w:val="001853C4"/>
    <w:rsid w:val="0019081D"/>
    <w:rsid w:val="0019790B"/>
    <w:rsid w:val="001B006A"/>
    <w:rsid w:val="001B0426"/>
    <w:rsid w:val="001B2B80"/>
    <w:rsid w:val="001B762B"/>
    <w:rsid w:val="001C4BE8"/>
    <w:rsid w:val="001C7709"/>
    <w:rsid w:val="001E4546"/>
    <w:rsid w:val="001E5B7C"/>
    <w:rsid w:val="001E778A"/>
    <w:rsid w:val="001F7015"/>
    <w:rsid w:val="001F70E1"/>
    <w:rsid w:val="00205754"/>
    <w:rsid w:val="002114C6"/>
    <w:rsid w:val="00211758"/>
    <w:rsid w:val="00213015"/>
    <w:rsid w:val="00214DCB"/>
    <w:rsid w:val="00216FAC"/>
    <w:rsid w:val="00217DE2"/>
    <w:rsid w:val="00237B48"/>
    <w:rsid w:val="00242D5E"/>
    <w:rsid w:val="00243FAC"/>
    <w:rsid w:val="00244975"/>
    <w:rsid w:val="00244B01"/>
    <w:rsid w:val="00256C1A"/>
    <w:rsid w:val="0028242B"/>
    <w:rsid w:val="00293DB2"/>
    <w:rsid w:val="00293E2A"/>
    <w:rsid w:val="0029452E"/>
    <w:rsid w:val="00294C2A"/>
    <w:rsid w:val="002A0053"/>
    <w:rsid w:val="002A3717"/>
    <w:rsid w:val="002A3A82"/>
    <w:rsid w:val="002A7CD7"/>
    <w:rsid w:val="002B797C"/>
    <w:rsid w:val="002C55F7"/>
    <w:rsid w:val="002D1BD3"/>
    <w:rsid w:val="002D42E0"/>
    <w:rsid w:val="002E263C"/>
    <w:rsid w:val="002E5A49"/>
    <w:rsid w:val="002F7B80"/>
    <w:rsid w:val="00304E8D"/>
    <w:rsid w:val="00310B85"/>
    <w:rsid w:val="003116A9"/>
    <w:rsid w:val="00316B94"/>
    <w:rsid w:val="00320464"/>
    <w:rsid w:val="00321A27"/>
    <w:rsid w:val="00323B98"/>
    <w:rsid w:val="00326A62"/>
    <w:rsid w:val="00336A14"/>
    <w:rsid w:val="003501DE"/>
    <w:rsid w:val="003543B6"/>
    <w:rsid w:val="00354810"/>
    <w:rsid w:val="00354D10"/>
    <w:rsid w:val="00366F95"/>
    <w:rsid w:val="0036700A"/>
    <w:rsid w:val="0037212C"/>
    <w:rsid w:val="00373A0B"/>
    <w:rsid w:val="0039169C"/>
    <w:rsid w:val="00391FE3"/>
    <w:rsid w:val="003959BF"/>
    <w:rsid w:val="003B0ABA"/>
    <w:rsid w:val="003B0C1A"/>
    <w:rsid w:val="003C09F4"/>
    <w:rsid w:val="003C0B71"/>
    <w:rsid w:val="003C2E31"/>
    <w:rsid w:val="003D1F16"/>
    <w:rsid w:val="003E314C"/>
    <w:rsid w:val="003E31D4"/>
    <w:rsid w:val="003F6525"/>
    <w:rsid w:val="00402DF1"/>
    <w:rsid w:val="004050C0"/>
    <w:rsid w:val="00426404"/>
    <w:rsid w:val="00426F3D"/>
    <w:rsid w:val="00430CA0"/>
    <w:rsid w:val="00440950"/>
    <w:rsid w:val="00440DF1"/>
    <w:rsid w:val="0044385D"/>
    <w:rsid w:val="00443878"/>
    <w:rsid w:val="004444DC"/>
    <w:rsid w:val="004600DA"/>
    <w:rsid w:val="00465211"/>
    <w:rsid w:val="00467324"/>
    <w:rsid w:val="00481795"/>
    <w:rsid w:val="00481FA4"/>
    <w:rsid w:val="00483547"/>
    <w:rsid w:val="00484543"/>
    <w:rsid w:val="00491C8D"/>
    <w:rsid w:val="00492B58"/>
    <w:rsid w:val="00494765"/>
    <w:rsid w:val="0049768E"/>
    <w:rsid w:val="004A315F"/>
    <w:rsid w:val="004A6146"/>
    <w:rsid w:val="004B2A3E"/>
    <w:rsid w:val="004B5EBD"/>
    <w:rsid w:val="004B6500"/>
    <w:rsid w:val="004C4D5E"/>
    <w:rsid w:val="004D04FC"/>
    <w:rsid w:val="004D3D4F"/>
    <w:rsid w:val="004D6A65"/>
    <w:rsid w:val="004E7F49"/>
    <w:rsid w:val="004F780F"/>
    <w:rsid w:val="00506915"/>
    <w:rsid w:val="00525150"/>
    <w:rsid w:val="005346B4"/>
    <w:rsid w:val="0054241B"/>
    <w:rsid w:val="00555E35"/>
    <w:rsid w:val="00575ACA"/>
    <w:rsid w:val="00576CB8"/>
    <w:rsid w:val="005866DD"/>
    <w:rsid w:val="00593108"/>
    <w:rsid w:val="005968BF"/>
    <w:rsid w:val="005A6A30"/>
    <w:rsid w:val="005B00BC"/>
    <w:rsid w:val="005B1C62"/>
    <w:rsid w:val="005B2C70"/>
    <w:rsid w:val="005B7529"/>
    <w:rsid w:val="005C1667"/>
    <w:rsid w:val="005E13AD"/>
    <w:rsid w:val="005E148F"/>
    <w:rsid w:val="005E385F"/>
    <w:rsid w:val="005F4497"/>
    <w:rsid w:val="005F5045"/>
    <w:rsid w:val="005F765C"/>
    <w:rsid w:val="005F7A17"/>
    <w:rsid w:val="006032B6"/>
    <w:rsid w:val="00603D95"/>
    <w:rsid w:val="00604C75"/>
    <w:rsid w:val="006105F8"/>
    <w:rsid w:val="00610862"/>
    <w:rsid w:val="00613C3C"/>
    <w:rsid w:val="0061460A"/>
    <w:rsid w:val="00614F0A"/>
    <w:rsid w:val="00624007"/>
    <w:rsid w:val="006271BB"/>
    <w:rsid w:val="0063326B"/>
    <w:rsid w:val="00646148"/>
    <w:rsid w:val="0065338F"/>
    <w:rsid w:val="006535BF"/>
    <w:rsid w:val="00660673"/>
    <w:rsid w:val="006607FA"/>
    <w:rsid w:val="00662E4E"/>
    <w:rsid w:val="006716F2"/>
    <w:rsid w:val="0067537A"/>
    <w:rsid w:val="00681353"/>
    <w:rsid w:val="006A6768"/>
    <w:rsid w:val="006B2C8E"/>
    <w:rsid w:val="006B2CB6"/>
    <w:rsid w:val="006C1749"/>
    <w:rsid w:val="006C3422"/>
    <w:rsid w:val="006D0F03"/>
    <w:rsid w:val="006E22D2"/>
    <w:rsid w:val="006E6E1A"/>
    <w:rsid w:val="006F150E"/>
    <w:rsid w:val="00720BDF"/>
    <w:rsid w:val="00735848"/>
    <w:rsid w:val="00742434"/>
    <w:rsid w:val="00745096"/>
    <w:rsid w:val="00745416"/>
    <w:rsid w:val="00784558"/>
    <w:rsid w:val="007915AC"/>
    <w:rsid w:val="00795E6F"/>
    <w:rsid w:val="007A2592"/>
    <w:rsid w:val="007A37AE"/>
    <w:rsid w:val="007B1673"/>
    <w:rsid w:val="007B4399"/>
    <w:rsid w:val="007B4AC9"/>
    <w:rsid w:val="007C0084"/>
    <w:rsid w:val="007C1EA5"/>
    <w:rsid w:val="007C3D5D"/>
    <w:rsid w:val="007C68F3"/>
    <w:rsid w:val="007D3B73"/>
    <w:rsid w:val="007D672F"/>
    <w:rsid w:val="007F4A62"/>
    <w:rsid w:val="007F5A03"/>
    <w:rsid w:val="007F67F1"/>
    <w:rsid w:val="00806D65"/>
    <w:rsid w:val="00814DB3"/>
    <w:rsid w:val="00815C3E"/>
    <w:rsid w:val="00815F12"/>
    <w:rsid w:val="00826139"/>
    <w:rsid w:val="008370F5"/>
    <w:rsid w:val="008537EF"/>
    <w:rsid w:val="0085481B"/>
    <w:rsid w:val="00854CBA"/>
    <w:rsid w:val="008659FA"/>
    <w:rsid w:val="0087482E"/>
    <w:rsid w:val="008855B1"/>
    <w:rsid w:val="008A05D9"/>
    <w:rsid w:val="008B3BF8"/>
    <w:rsid w:val="008B48B9"/>
    <w:rsid w:val="008C059A"/>
    <w:rsid w:val="008C26B9"/>
    <w:rsid w:val="008C5069"/>
    <w:rsid w:val="008C5C9A"/>
    <w:rsid w:val="008E21AB"/>
    <w:rsid w:val="008E6E41"/>
    <w:rsid w:val="00900634"/>
    <w:rsid w:val="00903F27"/>
    <w:rsid w:val="00905C69"/>
    <w:rsid w:val="00910087"/>
    <w:rsid w:val="0091594A"/>
    <w:rsid w:val="00922428"/>
    <w:rsid w:val="00922986"/>
    <w:rsid w:val="00926F69"/>
    <w:rsid w:val="00927C6F"/>
    <w:rsid w:val="009401EF"/>
    <w:rsid w:val="00941247"/>
    <w:rsid w:val="00947100"/>
    <w:rsid w:val="00955A91"/>
    <w:rsid w:val="0095728E"/>
    <w:rsid w:val="009629CC"/>
    <w:rsid w:val="00963BF7"/>
    <w:rsid w:val="009733C5"/>
    <w:rsid w:val="0097768B"/>
    <w:rsid w:val="0098543C"/>
    <w:rsid w:val="009878C8"/>
    <w:rsid w:val="00997A59"/>
    <w:rsid w:val="009C330B"/>
    <w:rsid w:val="009C386E"/>
    <w:rsid w:val="009C3D67"/>
    <w:rsid w:val="009C4FF8"/>
    <w:rsid w:val="009D3C98"/>
    <w:rsid w:val="009E4182"/>
    <w:rsid w:val="009F5428"/>
    <w:rsid w:val="009F725E"/>
    <w:rsid w:val="00A05DDD"/>
    <w:rsid w:val="00A061FC"/>
    <w:rsid w:val="00A22488"/>
    <w:rsid w:val="00A2508A"/>
    <w:rsid w:val="00A311F9"/>
    <w:rsid w:val="00A47484"/>
    <w:rsid w:val="00A64AF5"/>
    <w:rsid w:val="00A7184B"/>
    <w:rsid w:val="00A771B4"/>
    <w:rsid w:val="00A77771"/>
    <w:rsid w:val="00A777B7"/>
    <w:rsid w:val="00A81A99"/>
    <w:rsid w:val="00A8358D"/>
    <w:rsid w:val="00A83F27"/>
    <w:rsid w:val="00A851F5"/>
    <w:rsid w:val="00A86053"/>
    <w:rsid w:val="00A97D32"/>
    <w:rsid w:val="00AA62F5"/>
    <w:rsid w:val="00AA7761"/>
    <w:rsid w:val="00AB4115"/>
    <w:rsid w:val="00AB4ED7"/>
    <w:rsid w:val="00AD1C31"/>
    <w:rsid w:val="00AE0324"/>
    <w:rsid w:val="00AF1181"/>
    <w:rsid w:val="00AF45C9"/>
    <w:rsid w:val="00AF5E0D"/>
    <w:rsid w:val="00AF7674"/>
    <w:rsid w:val="00B0128C"/>
    <w:rsid w:val="00B04D2E"/>
    <w:rsid w:val="00B05520"/>
    <w:rsid w:val="00B17375"/>
    <w:rsid w:val="00B21522"/>
    <w:rsid w:val="00B21742"/>
    <w:rsid w:val="00B2244B"/>
    <w:rsid w:val="00B22ADA"/>
    <w:rsid w:val="00B24F1B"/>
    <w:rsid w:val="00B26BB6"/>
    <w:rsid w:val="00B276F1"/>
    <w:rsid w:val="00B31B9D"/>
    <w:rsid w:val="00B33689"/>
    <w:rsid w:val="00B40039"/>
    <w:rsid w:val="00B513F2"/>
    <w:rsid w:val="00B64960"/>
    <w:rsid w:val="00B655B4"/>
    <w:rsid w:val="00B92C9E"/>
    <w:rsid w:val="00B93B31"/>
    <w:rsid w:val="00BA35B0"/>
    <w:rsid w:val="00BA4075"/>
    <w:rsid w:val="00BA5E82"/>
    <w:rsid w:val="00BB105E"/>
    <w:rsid w:val="00BC0D88"/>
    <w:rsid w:val="00BC6259"/>
    <w:rsid w:val="00BE7C88"/>
    <w:rsid w:val="00BF1106"/>
    <w:rsid w:val="00BF4D1B"/>
    <w:rsid w:val="00BF72BE"/>
    <w:rsid w:val="00C06B4B"/>
    <w:rsid w:val="00C13423"/>
    <w:rsid w:val="00C15BE8"/>
    <w:rsid w:val="00C161D1"/>
    <w:rsid w:val="00C26742"/>
    <w:rsid w:val="00C27C01"/>
    <w:rsid w:val="00C30A6A"/>
    <w:rsid w:val="00C327D0"/>
    <w:rsid w:val="00C33D0F"/>
    <w:rsid w:val="00C34AF5"/>
    <w:rsid w:val="00C3730D"/>
    <w:rsid w:val="00C64BB8"/>
    <w:rsid w:val="00C708CB"/>
    <w:rsid w:val="00C70D14"/>
    <w:rsid w:val="00C95EB8"/>
    <w:rsid w:val="00C96592"/>
    <w:rsid w:val="00CA0178"/>
    <w:rsid w:val="00CA1428"/>
    <w:rsid w:val="00CA3254"/>
    <w:rsid w:val="00CA3923"/>
    <w:rsid w:val="00CA5AC0"/>
    <w:rsid w:val="00CA7000"/>
    <w:rsid w:val="00CB482B"/>
    <w:rsid w:val="00CB5F33"/>
    <w:rsid w:val="00CB788E"/>
    <w:rsid w:val="00CC2D99"/>
    <w:rsid w:val="00CC7069"/>
    <w:rsid w:val="00CD0D93"/>
    <w:rsid w:val="00CD1030"/>
    <w:rsid w:val="00CD5B70"/>
    <w:rsid w:val="00CE2868"/>
    <w:rsid w:val="00CE7595"/>
    <w:rsid w:val="00CF0D93"/>
    <w:rsid w:val="00CF0F62"/>
    <w:rsid w:val="00CF4C05"/>
    <w:rsid w:val="00CF5C01"/>
    <w:rsid w:val="00CF60EA"/>
    <w:rsid w:val="00CF6CF0"/>
    <w:rsid w:val="00CF761E"/>
    <w:rsid w:val="00D10650"/>
    <w:rsid w:val="00D10F50"/>
    <w:rsid w:val="00D15CB0"/>
    <w:rsid w:val="00D165FD"/>
    <w:rsid w:val="00D16958"/>
    <w:rsid w:val="00D218B5"/>
    <w:rsid w:val="00D314FB"/>
    <w:rsid w:val="00D3237B"/>
    <w:rsid w:val="00D37A86"/>
    <w:rsid w:val="00D42BB5"/>
    <w:rsid w:val="00D46F00"/>
    <w:rsid w:val="00D65596"/>
    <w:rsid w:val="00D655B3"/>
    <w:rsid w:val="00D66EF0"/>
    <w:rsid w:val="00D779AA"/>
    <w:rsid w:val="00D77F48"/>
    <w:rsid w:val="00D81DED"/>
    <w:rsid w:val="00D83492"/>
    <w:rsid w:val="00D865F0"/>
    <w:rsid w:val="00D90359"/>
    <w:rsid w:val="00D90C2C"/>
    <w:rsid w:val="00D934F4"/>
    <w:rsid w:val="00DA5186"/>
    <w:rsid w:val="00DA67F8"/>
    <w:rsid w:val="00DA70EF"/>
    <w:rsid w:val="00DA745E"/>
    <w:rsid w:val="00DA7A10"/>
    <w:rsid w:val="00DB1FFE"/>
    <w:rsid w:val="00DB7145"/>
    <w:rsid w:val="00DD027C"/>
    <w:rsid w:val="00DD0AF0"/>
    <w:rsid w:val="00DD29FD"/>
    <w:rsid w:val="00DD5000"/>
    <w:rsid w:val="00DD5B09"/>
    <w:rsid w:val="00DD601F"/>
    <w:rsid w:val="00DD7FB2"/>
    <w:rsid w:val="00DE43F4"/>
    <w:rsid w:val="00DE4BE8"/>
    <w:rsid w:val="00DE6467"/>
    <w:rsid w:val="00DF180E"/>
    <w:rsid w:val="00DF62DA"/>
    <w:rsid w:val="00DF69E1"/>
    <w:rsid w:val="00E0106A"/>
    <w:rsid w:val="00E02994"/>
    <w:rsid w:val="00E1046B"/>
    <w:rsid w:val="00E13B63"/>
    <w:rsid w:val="00E16D34"/>
    <w:rsid w:val="00E2499A"/>
    <w:rsid w:val="00E24AC9"/>
    <w:rsid w:val="00E2528D"/>
    <w:rsid w:val="00E25D9B"/>
    <w:rsid w:val="00E26A11"/>
    <w:rsid w:val="00E26D74"/>
    <w:rsid w:val="00E36C2F"/>
    <w:rsid w:val="00E4541A"/>
    <w:rsid w:val="00E47291"/>
    <w:rsid w:val="00E57DB7"/>
    <w:rsid w:val="00E6263F"/>
    <w:rsid w:val="00E649DD"/>
    <w:rsid w:val="00E71A7C"/>
    <w:rsid w:val="00E7409D"/>
    <w:rsid w:val="00E74579"/>
    <w:rsid w:val="00E8616E"/>
    <w:rsid w:val="00E910A4"/>
    <w:rsid w:val="00E94776"/>
    <w:rsid w:val="00EA1546"/>
    <w:rsid w:val="00EB7D05"/>
    <w:rsid w:val="00EC3878"/>
    <w:rsid w:val="00EC630D"/>
    <w:rsid w:val="00ED3768"/>
    <w:rsid w:val="00EE00D2"/>
    <w:rsid w:val="00EE2E52"/>
    <w:rsid w:val="00EE610E"/>
    <w:rsid w:val="00F07CD9"/>
    <w:rsid w:val="00F13F11"/>
    <w:rsid w:val="00F15FF2"/>
    <w:rsid w:val="00F27732"/>
    <w:rsid w:val="00F41952"/>
    <w:rsid w:val="00F427B1"/>
    <w:rsid w:val="00F42E62"/>
    <w:rsid w:val="00F57EBE"/>
    <w:rsid w:val="00F807B4"/>
    <w:rsid w:val="00F80FB6"/>
    <w:rsid w:val="00F81E9B"/>
    <w:rsid w:val="00F837A1"/>
    <w:rsid w:val="00F83BA9"/>
    <w:rsid w:val="00F83DA1"/>
    <w:rsid w:val="00F83E2E"/>
    <w:rsid w:val="00F952C9"/>
    <w:rsid w:val="00F97F43"/>
    <w:rsid w:val="00FA3197"/>
    <w:rsid w:val="00FA39BC"/>
    <w:rsid w:val="00FA520D"/>
    <w:rsid w:val="00FB541F"/>
    <w:rsid w:val="00FC5AC1"/>
    <w:rsid w:val="00FC6CD6"/>
    <w:rsid w:val="00FD40A8"/>
    <w:rsid w:val="00FD48BB"/>
    <w:rsid w:val="00FE3B50"/>
    <w:rsid w:val="00FE7572"/>
    <w:rsid w:val="00FF0ACF"/>
    <w:rsid w:val="00FF1E94"/>
    <w:rsid w:val="00FF2761"/>
    <w:rsid w:val="00FF2A05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137D"/>
  <w15:docId w15:val="{416EED7B-E701-42EF-80F8-279813E2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B73"/>
  </w:style>
  <w:style w:type="paragraph" w:styleId="Nagwek1">
    <w:name w:val="heading 1"/>
    <w:basedOn w:val="Normalny"/>
    <w:link w:val="Nagwek1Znak"/>
    <w:uiPriority w:val="9"/>
    <w:qFormat/>
    <w:rsid w:val="004652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E35"/>
    <w:pPr>
      <w:ind w:left="720"/>
      <w:contextualSpacing/>
    </w:p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5866DD"/>
    <w:pPr>
      <w:spacing w:after="0" w:line="360" w:lineRule="auto"/>
      <w:ind w:left="1497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qFormat/>
    <w:rsid w:val="005866D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Hipercze">
    <w:name w:val="Hyperlink"/>
    <w:rsid w:val="00815F1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36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A14"/>
  </w:style>
  <w:style w:type="paragraph" w:styleId="Stopka">
    <w:name w:val="footer"/>
    <w:basedOn w:val="Normalny"/>
    <w:link w:val="StopkaZnak"/>
    <w:uiPriority w:val="99"/>
    <w:unhideWhenUsed/>
    <w:rsid w:val="00336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A14"/>
  </w:style>
  <w:style w:type="character" w:styleId="Odwoaniedokomentarza">
    <w:name w:val="annotation reference"/>
    <w:basedOn w:val="Domylnaczcionkaakapitu"/>
    <w:uiPriority w:val="99"/>
    <w:semiHidden/>
    <w:qFormat/>
    <w:rsid w:val="00336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336A14"/>
    <w:pPr>
      <w:spacing w:line="256" w:lineRule="auto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36A14"/>
    <w:rPr>
      <w:rFonts w:ascii="Times" w:eastAsia="Times New Roman" w:hAnsi="Times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A1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F9A"/>
    <w:pPr>
      <w:spacing w:line="240" w:lineRule="auto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F9A"/>
    <w:rPr>
      <w:rFonts w:ascii="Times" w:eastAsia="Times New Roman" w:hAnsi="Times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6360C"/>
    <w:pPr>
      <w:spacing w:after="0" w:line="240" w:lineRule="auto"/>
    </w:pPr>
  </w:style>
  <w:style w:type="paragraph" w:styleId="Bezodstpw">
    <w:name w:val="No Spacing"/>
    <w:uiPriority w:val="1"/>
    <w:qFormat/>
    <w:rsid w:val="00D81DED"/>
    <w:pPr>
      <w:spacing w:after="0" w:line="240" w:lineRule="auto"/>
    </w:pPr>
  </w:style>
  <w:style w:type="paragraph" w:customStyle="1" w:styleId="ZTIRFRAGMzmnpwprdowyliczeniatiret">
    <w:name w:val="Z_TIR/FRAGM – zm. np. wpr. do wyliczenia tiret"/>
    <w:basedOn w:val="Normalny"/>
    <w:next w:val="Normalny"/>
    <w:uiPriority w:val="60"/>
    <w:qFormat/>
    <w:rsid w:val="00440DF1"/>
    <w:pPr>
      <w:spacing w:after="0" w:line="360" w:lineRule="auto"/>
      <w:ind w:left="1383"/>
      <w:jc w:val="both"/>
    </w:pPr>
    <w:rPr>
      <w:rFonts w:ascii="Times New Roman" w:eastAsiaTheme="minorEastAsia" w:hAnsi="Times New Roman" w:cs="Arial"/>
      <w:bCs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815C3E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LITwPKTzmczciwsplitwpktartykuempunktem">
    <w:name w:val="Z/CZ_WSP_LIT_w_PKT – zm. części wsp. lit. w pkt artykułem (punktem)"/>
    <w:basedOn w:val="Normalny"/>
    <w:next w:val="ZARTzmartartykuempunktem"/>
    <w:uiPriority w:val="35"/>
    <w:qFormat/>
    <w:rsid w:val="00815C3E"/>
    <w:pPr>
      <w:spacing w:after="0" w:line="360" w:lineRule="auto"/>
      <w:ind w:left="1021"/>
      <w:jc w:val="both"/>
    </w:pPr>
    <w:rPr>
      <w:rFonts w:ascii="Times" w:eastAsia="Times New Roman" w:hAnsi="Times" w:cs="Arial"/>
      <w:bCs/>
      <w:sz w:val="24"/>
      <w:szCs w:val="24"/>
      <w:lang w:eastAsia="pl-PL"/>
    </w:rPr>
  </w:style>
  <w:style w:type="character" w:customStyle="1" w:styleId="Ppogrubienie">
    <w:name w:val="_P_ – pogrubienie"/>
    <w:qFormat/>
    <w:rsid w:val="00815C3E"/>
    <w:rPr>
      <w:b/>
      <w:bCs w:val="0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15C3E"/>
    <w:pPr>
      <w:ind w:left="1020"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6521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ZTIRwPKTzmtirwpktartykuempunktem">
    <w:name w:val="Z/TIR_w_PKT – zm. tir. w pkt artykułem (punktem)"/>
    <w:basedOn w:val="Normalny"/>
    <w:uiPriority w:val="33"/>
    <w:qFormat/>
    <w:rsid w:val="00354810"/>
    <w:pPr>
      <w:spacing w:after="0" w:line="360" w:lineRule="auto"/>
      <w:ind w:left="1894" w:hanging="397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F6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l.wikipedia.org/wiki/Nawigacja_satelitarn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AD3641B4-23D9-4536-AF9E-7D0EADDEB824" xsi:nil="true"/>
    <Osoba xmlns="AD3641B4-23D9-4536-AF9E-7D0EADDEB824" xsi:nil="true"/>
    <Odbiorcy2 xmlns="AD3641B4-23D9-4536-AF9E-7D0EADDEB824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0x0101005F253E89B8992844AAE9836E71E202A8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EA1E9-6983-4EDD-BAE1-E8F5CF9BD49F}">
  <ds:schemaRefs>
    <ds:schemaRef ds:uri="http://schemas.microsoft.com/office/2006/metadata/properties"/>
    <ds:schemaRef ds:uri="http://schemas.microsoft.com/office/infopath/2007/PartnerControls"/>
    <ds:schemaRef ds:uri="AD3641B4-23D9-4536-AF9E-7D0EADDEB82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F1C860-26E7-49B8-BF98-1438CBFB7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4E14FE-61D9-4792-988D-5921A06F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2882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Rasiński Kamil</dc:creator>
  <cp:lastModifiedBy>Karol Manys</cp:lastModifiedBy>
  <cp:revision>2</cp:revision>
  <dcterms:created xsi:type="dcterms:W3CDTF">2026-07-21T08:12:00Z</dcterms:created>
  <dcterms:modified xsi:type="dcterms:W3CDTF">2026-07-21T08:12:00Z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GUS-GP03.0200.5.2022.3</vt:lpwstr>
  </property>
  <property fmtid="{D5CDD505-2E9C-101B-9397-08002B2CF9AE}" pid="3" name="UNPPisma">
    <vt:lpwstr>2022-260558</vt:lpwstr>
  </property>
  <property fmtid="{D5CDD505-2E9C-101B-9397-08002B2CF9AE}" pid="4" name="ZnakSprawy">
    <vt:lpwstr>GUS-GP03.0200.5.2022</vt:lpwstr>
  </property>
  <property fmtid="{D5CDD505-2E9C-101B-9397-08002B2CF9AE}" pid="5" name="ZnakSprawyPrzedPrzeniesieniem">
    <vt:lpwstr/>
  </property>
  <property fmtid="{D5CDD505-2E9C-101B-9397-08002B2CF9AE}" pid="6" name="Autor">
    <vt:lpwstr>Rasiński Kamil</vt:lpwstr>
  </property>
  <property fmtid="{D5CDD505-2E9C-101B-9397-08002B2CF9AE}" pid="7" name="AutorInicjaly">
    <vt:lpwstr>KR</vt:lpwstr>
  </property>
  <property fmtid="{D5CDD505-2E9C-101B-9397-08002B2CF9AE}" pid="8" name="AutorNrTelefonu">
    <vt:lpwstr/>
  </property>
  <property fmtid="{D5CDD505-2E9C-101B-9397-08002B2CF9AE}" pid="9" name="Stanowisko">
    <vt:lpwstr>starszy specjalista</vt:lpwstr>
  </property>
  <property fmtid="{D5CDD505-2E9C-101B-9397-08002B2CF9AE}" pid="10" name="OpisPisma">
    <vt:lpwstr>III zmiana Programu badań statystycznych statystyki publicznej na 2022 - zgłoszenie do wykazu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2022-11-14</vt:lpwstr>
  </property>
  <property fmtid="{D5CDD505-2E9C-101B-9397-08002B2CF9AE}" pid="14" name="Wydzial">
    <vt:lpwstr>Wydział Legislacji</vt:lpwstr>
  </property>
  <property fmtid="{D5CDD505-2E9C-101B-9397-08002B2CF9AE}" pid="15" name="KodWydzialu">
    <vt:lpwstr>GP-03</vt:lpwstr>
  </property>
  <property fmtid="{D5CDD505-2E9C-101B-9397-08002B2CF9AE}" pid="16" name="ZaakceptowanePrzez">
    <vt:lpwstr>n/d</vt:lpwstr>
  </property>
  <property fmtid="{D5CDD505-2E9C-101B-9397-08002B2CF9AE}" pid="17" name="PrzekazanieDo">
    <vt:lpwstr/>
  </property>
  <property fmtid="{D5CDD505-2E9C-101B-9397-08002B2CF9AE}" pid="18" name="PrzekazanieDoStanowisko">
    <vt:lpwstr/>
  </property>
  <property fmtid="{D5CDD505-2E9C-101B-9397-08002B2CF9AE}" pid="19" name="PrzekazanieDoKomorkaPracownika">
    <vt:lpwstr/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>KANCELARIA PREZESA RADY MINISTRÓW</vt:lpwstr>
  </property>
  <property fmtid="{D5CDD505-2E9C-101B-9397-08002B2CF9AE}" pid="24" name="adresOddzial">
    <vt:lpwstr/>
  </property>
  <property fmtid="{D5CDD505-2E9C-101B-9397-08002B2CF9AE}" pid="25" name="adresUlica">
    <vt:lpwstr>AL.UJAZDOWSKIE</vt:lpwstr>
  </property>
  <property fmtid="{D5CDD505-2E9C-101B-9397-08002B2CF9AE}" pid="26" name="adresTypUlicy">
    <vt:lpwstr/>
  </property>
  <property fmtid="{D5CDD505-2E9C-101B-9397-08002B2CF9AE}" pid="27" name="adresNrDomu">
    <vt:lpwstr>1</vt:lpwstr>
  </property>
  <property fmtid="{D5CDD505-2E9C-101B-9397-08002B2CF9AE}" pid="28" name="adresNrLokalu">
    <vt:lpwstr>3</vt:lpwstr>
  </property>
  <property fmtid="{D5CDD505-2E9C-101B-9397-08002B2CF9AE}" pid="29" name="adresKodPocztowy">
    <vt:lpwstr>00-583</vt:lpwstr>
  </property>
  <property fmtid="{D5CDD505-2E9C-101B-9397-08002B2CF9AE}" pid="30" name="adresMiejscowosc">
    <vt:lpwstr>WARSZAWA (ŚRÓDMIEŚCIE)</vt:lpwstr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