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CF42CF" w14:textId="722364F7" w:rsidR="00BF4ACA" w:rsidRPr="005D30C3" w:rsidRDefault="009C70DE" w:rsidP="00D2207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7</w:t>
      </w:r>
      <w:bookmarkStart w:id="0" w:name="_GoBack"/>
      <w:bookmarkEnd w:id="0"/>
      <w:r w:rsidR="00255D07" w:rsidRPr="005D30C3">
        <w:rPr>
          <w:rFonts w:ascii="Times New Roman" w:hAnsi="Times New Roman" w:cs="Times New Roman"/>
        </w:rPr>
        <w:t xml:space="preserve"> – Specyfikacja przedmiotu zamówienia</w:t>
      </w:r>
    </w:p>
    <w:p w14:paraId="57C6FC69" w14:textId="7A0822BF" w:rsidR="005D30C3" w:rsidRPr="005D30C3" w:rsidRDefault="005D30C3" w:rsidP="00B56DA5">
      <w:pPr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Krzesło obrotowe- 15 sz.</w:t>
      </w:r>
    </w:p>
    <w:p w14:paraId="2005440A" w14:textId="2AD21045" w:rsidR="00A23FBC" w:rsidRPr="005D30C3" w:rsidRDefault="007A4301" w:rsidP="00B56DA5">
      <w:pPr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KARTA PRODUKTU</w:t>
      </w:r>
      <w:r w:rsidR="00D27081" w:rsidRPr="005D30C3">
        <w:rPr>
          <w:rFonts w:ascii="Times New Roman" w:hAnsi="Times New Roman" w:cs="Times New Roman"/>
        </w:rPr>
        <w:t xml:space="preserve">- </w:t>
      </w:r>
    </w:p>
    <w:p w14:paraId="3206063E" w14:textId="1B22BBE4" w:rsidR="007325FC" w:rsidRPr="005D30C3" w:rsidRDefault="008F29EC" w:rsidP="007A4301">
      <w:pPr>
        <w:pStyle w:val="Akapitzlist"/>
        <w:rPr>
          <w:rFonts w:ascii="Times New Roman" w:hAnsi="Times New Roman" w:cs="Times New Roman"/>
        </w:rPr>
      </w:pPr>
      <w:bookmarkStart w:id="1" w:name="_Hlk102653040"/>
      <w:r w:rsidRPr="005D30C3">
        <w:rPr>
          <w:rFonts w:ascii="Times New Roman" w:hAnsi="Times New Roman" w:cs="Times New Roman"/>
        </w:rPr>
        <w:t>KRZESŁA OBROTOWE – SYMBOL – KOB1</w:t>
      </w:r>
    </w:p>
    <w:p w14:paraId="059576DE" w14:textId="5C8A5062" w:rsidR="001002D7" w:rsidRPr="005D30C3" w:rsidRDefault="00CB17B9" w:rsidP="001002D7">
      <w:pPr>
        <w:jc w:val="center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413AA62E" wp14:editId="5A728F06">
            <wp:extent cx="1159391" cy="1668780"/>
            <wp:effectExtent l="0" t="0" r="3175" b="762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76896" cy="1693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30C3">
        <w:rPr>
          <w:rFonts w:ascii="Times New Roman" w:hAnsi="Times New Roman" w:cs="Times New Roman"/>
          <w:noProof/>
          <w:lang w:eastAsia="pl-PL"/>
        </w:rPr>
        <w:drawing>
          <wp:inline distT="0" distB="0" distL="0" distR="0" wp14:anchorId="2C23C187" wp14:editId="6AD41F19">
            <wp:extent cx="2575560" cy="2086577"/>
            <wp:effectExtent l="0" t="0" r="0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2871" cy="209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p w14:paraId="0BF73C94" w14:textId="77777777" w:rsidR="007325FC" w:rsidRPr="005D30C3" w:rsidRDefault="007325FC" w:rsidP="007325FC">
      <w:pPr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Krzesło obrotowe na kółkach z mechanizmem synchronicznym, na podnośniku gazowym powinno posiadać:</w:t>
      </w:r>
    </w:p>
    <w:p w14:paraId="26DBC405" w14:textId="77777777" w:rsidR="007325FC" w:rsidRPr="005D30C3" w:rsidRDefault="007325FC" w:rsidP="007325FC">
      <w:pPr>
        <w:ind w:left="927"/>
        <w:jc w:val="both"/>
        <w:rPr>
          <w:rFonts w:ascii="Times New Roman" w:hAnsi="Times New Roman" w:cs="Times New Roman"/>
        </w:rPr>
      </w:pPr>
    </w:p>
    <w:p w14:paraId="57FBCDE1" w14:textId="77777777" w:rsidR="007325FC" w:rsidRPr="005D30C3" w:rsidRDefault="007325FC" w:rsidP="007325F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Wysokość całkowita 1045 mm – 1155 mm</w:t>
      </w:r>
    </w:p>
    <w:p w14:paraId="72161750" w14:textId="77777777" w:rsidR="007325FC" w:rsidRPr="005D30C3" w:rsidRDefault="007325FC" w:rsidP="007325F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Szerokość całkowita 685 mm</w:t>
      </w:r>
    </w:p>
    <w:p w14:paraId="54894B73" w14:textId="77777777" w:rsidR="007325FC" w:rsidRPr="005D30C3" w:rsidRDefault="007325FC" w:rsidP="007325F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Głębokość całkowita 685 mm</w:t>
      </w:r>
    </w:p>
    <w:p w14:paraId="3220707E" w14:textId="77777777" w:rsidR="007325FC" w:rsidRPr="005D30C3" w:rsidRDefault="007325FC" w:rsidP="007325F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Szerokość oparcia 460 mm </w:t>
      </w:r>
    </w:p>
    <w:p w14:paraId="218852F7" w14:textId="77777777" w:rsidR="007325FC" w:rsidRPr="005D30C3" w:rsidRDefault="007325FC" w:rsidP="007325F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Szerokość siedziska 490 mm</w:t>
      </w:r>
    </w:p>
    <w:p w14:paraId="05E38242" w14:textId="77777777" w:rsidR="007325FC" w:rsidRPr="005D30C3" w:rsidRDefault="007325FC" w:rsidP="007325F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Wysokość siedziska 445 mm - 555 mm</w:t>
      </w:r>
    </w:p>
    <w:p w14:paraId="0408DE1F" w14:textId="77777777" w:rsidR="007325FC" w:rsidRPr="005D30C3" w:rsidRDefault="007325FC" w:rsidP="007325F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Wysokość oparcia  535 mm </w:t>
      </w:r>
    </w:p>
    <w:p w14:paraId="633DEAF4" w14:textId="77777777" w:rsidR="007325FC" w:rsidRPr="005D30C3" w:rsidRDefault="007325FC" w:rsidP="007325F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Głębokość siedziska 440 mm</w:t>
      </w:r>
    </w:p>
    <w:p w14:paraId="0DF8E523" w14:textId="4570E351" w:rsidR="007325FC" w:rsidRPr="005D30C3" w:rsidRDefault="007325FC" w:rsidP="007325FC">
      <w:pPr>
        <w:widowControl w:val="0"/>
        <w:numPr>
          <w:ilvl w:val="0"/>
          <w:numId w:val="4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Regulacja wysokości podłokietników 185 mm – 260 mm </w:t>
      </w:r>
    </w:p>
    <w:p w14:paraId="16CD856D" w14:textId="77777777" w:rsidR="007325FC" w:rsidRPr="005D30C3" w:rsidRDefault="007325FC" w:rsidP="007325FC">
      <w:pPr>
        <w:widowControl w:val="0"/>
        <w:suppressAutoHyphens/>
        <w:spacing w:after="0" w:line="240" w:lineRule="auto"/>
        <w:ind w:left="1647"/>
        <w:jc w:val="both"/>
        <w:rPr>
          <w:rFonts w:ascii="Times New Roman" w:hAnsi="Times New Roman" w:cs="Times New Roman"/>
        </w:rPr>
      </w:pPr>
    </w:p>
    <w:p w14:paraId="2FB13896" w14:textId="2D6A8FAE" w:rsidR="007325FC" w:rsidRPr="005D30C3" w:rsidRDefault="007325FC" w:rsidP="007325FC">
      <w:pPr>
        <w:tabs>
          <w:tab w:val="left" w:pos="3750"/>
        </w:tabs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Krzesło musi posiadać:</w:t>
      </w:r>
    </w:p>
    <w:p w14:paraId="3CD496AD" w14:textId="77777777" w:rsidR="007325FC" w:rsidRPr="005D30C3" w:rsidRDefault="007325FC" w:rsidP="007325F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Plastikowe elementy krzesła w kolorze czarnym </w:t>
      </w:r>
    </w:p>
    <w:p w14:paraId="42A54FED" w14:textId="77777777" w:rsidR="007325FC" w:rsidRPr="005D30C3" w:rsidRDefault="007325FC" w:rsidP="007325F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Oparcie wykonane na bazie plastikowej ramy i rozpiętej na niej półprzeźroczystej membrany</w:t>
      </w:r>
    </w:p>
    <w:p w14:paraId="5AF81236" w14:textId="77777777" w:rsidR="007325FC" w:rsidRPr="005D30C3" w:rsidRDefault="007325FC" w:rsidP="007325F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Oparcie posiada regulowane na wysokość podparcie lędźwiowe za pomocą dwóch niezależnych od siebie plastikowych elementów mocowanych do ramy oparcia </w:t>
      </w:r>
    </w:p>
    <w:p w14:paraId="79DF76A8" w14:textId="77777777" w:rsidR="007325FC" w:rsidRPr="005D30C3" w:rsidRDefault="007325FC" w:rsidP="007325F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Rama oparcia wraz z membraną połączone są bez używania dodatkowych elementów mocujących (np. śruba, klej)</w:t>
      </w:r>
    </w:p>
    <w:p w14:paraId="0CD81175" w14:textId="77777777" w:rsidR="007325FC" w:rsidRPr="005D30C3" w:rsidRDefault="007325FC" w:rsidP="007325F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Siedzisko posiada wyraźne krawędzie i powierzchnie boczne zszywane są z kawałków tkaniny. Nie dopuszcza się zaokrąglonych boków</w:t>
      </w:r>
    </w:p>
    <w:p w14:paraId="582263E2" w14:textId="77777777" w:rsidR="007325FC" w:rsidRPr="005D30C3" w:rsidRDefault="007325FC" w:rsidP="007325F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Siedzisko wykonane na bazie formatki sklejkowej o grubości 11 mm oraz pianki wtryskowej o właściwościach </w:t>
      </w:r>
      <w:proofErr w:type="spellStart"/>
      <w:r w:rsidRPr="005D30C3">
        <w:rPr>
          <w:rFonts w:ascii="Times New Roman" w:hAnsi="Times New Roman" w:cs="Times New Roman"/>
        </w:rPr>
        <w:t>trudnozapalnych</w:t>
      </w:r>
      <w:proofErr w:type="spellEnd"/>
    </w:p>
    <w:p w14:paraId="3A5EBFA6" w14:textId="77777777" w:rsidR="007325FC" w:rsidRPr="005D30C3" w:rsidRDefault="007325FC" w:rsidP="007325F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Siedzisko o całkowitej grubości 60-70 mm</w:t>
      </w:r>
    </w:p>
    <w:p w14:paraId="5FEB2862" w14:textId="77777777" w:rsidR="007325FC" w:rsidRPr="005D30C3" w:rsidRDefault="007325FC" w:rsidP="007325FC">
      <w:pPr>
        <w:widowControl w:val="0"/>
        <w:numPr>
          <w:ilvl w:val="0"/>
          <w:numId w:val="5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Tył siedziska nieco uniesiony ku górze </w:t>
      </w:r>
    </w:p>
    <w:p w14:paraId="5B7912B7" w14:textId="77777777" w:rsidR="007325FC" w:rsidRPr="005D30C3" w:rsidRDefault="007325FC" w:rsidP="007325FC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Siedzisko w tylnej części posiada wciąg tapicerski i przeszycie zapobiegające marszczeniu tkaniny a pod spodem wykończone czarną maskownicą</w:t>
      </w:r>
    </w:p>
    <w:p w14:paraId="4ECFCB86" w14:textId="77777777" w:rsidR="007325FC" w:rsidRPr="005D30C3" w:rsidRDefault="007325FC" w:rsidP="007325FC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Podstawa pięcioramienna w całości z czarnego plastiku</w:t>
      </w:r>
    </w:p>
    <w:p w14:paraId="14BFB3BE" w14:textId="77777777" w:rsidR="007325FC" w:rsidRPr="005D30C3" w:rsidRDefault="007325FC" w:rsidP="007325FC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Kółka o średnicy 65 mm z przeznaczeniem na twarde podłoże</w:t>
      </w:r>
    </w:p>
    <w:p w14:paraId="195F2E42" w14:textId="77777777" w:rsidR="007325FC" w:rsidRPr="005D30C3" w:rsidRDefault="007325FC" w:rsidP="007325FC">
      <w:pPr>
        <w:widowControl w:val="0"/>
        <w:numPr>
          <w:ilvl w:val="0"/>
          <w:numId w:val="6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lastRenderedPageBreak/>
        <w:t>Podłokietniki plastikowe z regulacją wysokości i miękką nakładką z PU. Zakres regulacji ich wysokości 80 mm</w:t>
      </w:r>
    </w:p>
    <w:p w14:paraId="4FD88807" w14:textId="4AB16260" w:rsidR="007325FC" w:rsidRPr="005D30C3" w:rsidRDefault="007325FC" w:rsidP="007325FC">
      <w:pPr>
        <w:widowControl w:val="0"/>
        <w:numPr>
          <w:ilvl w:val="0"/>
          <w:numId w:val="6"/>
        </w:numPr>
        <w:suppressAutoHyphens/>
        <w:spacing w:after="0" w:line="240" w:lineRule="auto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Mechanizm </w:t>
      </w:r>
      <w:proofErr w:type="spellStart"/>
      <w:r w:rsidRPr="005D30C3">
        <w:rPr>
          <w:rFonts w:ascii="Times New Roman" w:hAnsi="Times New Roman" w:cs="Times New Roman"/>
        </w:rPr>
        <w:t>synchro</w:t>
      </w:r>
      <w:proofErr w:type="spellEnd"/>
      <w:r w:rsidRPr="005D30C3">
        <w:rPr>
          <w:rFonts w:ascii="Times New Roman" w:hAnsi="Times New Roman" w:cs="Times New Roman"/>
        </w:rPr>
        <w:t xml:space="preserve"> </w:t>
      </w:r>
      <w:proofErr w:type="spellStart"/>
      <w:r w:rsidRPr="005D30C3">
        <w:rPr>
          <w:rFonts w:ascii="Times New Roman" w:hAnsi="Times New Roman" w:cs="Times New Roman"/>
        </w:rPr>
        <w:t>samoważący</w:t>
      </w:r>
      <w:proofErr w:type="spellEnd"/>
      <w:r w:rsidRPr="005D30C3">
        <w:rPr>
          <w:rFonts w:ascii="Times New Roman" w:hAnsi="Times New Roman" w:cs="Times New Roman"/>
        </w:rPr>
        <w:t>. Siła sprężyny dopasowuje się automatycznie do ciężaru siedzącego. Zakres regulacji odchylenia (oparcia 20°, siedziska 5°). Blokada odchylenia w czterech pozycjach. Regulacja głębokości siedziska w zakresie 58 mm</w:t>
      </w:r>
    </w:p>
    <w:p w14:paraId="1217D2E5" w14:textId="77777777" w:rsidR="007325FC" w:rsidRPr="005D30C3" w:rsidRDefault="007325FC" w:rsidP="007325FC">
      <w:pPr>
        <w:widowControl w:val="0"/>
        <w:suppressAutoHyphens/>
        <w:spacing w:after="0" w:line="240" w:lineRule="auto"/>
        <w:ind w:left="1429"/>
        <w:rPr>
          <w:rFonts w:ascii="Times New Roman" w:hAnsi="Times New Roman" w:cs="Times New Roman"/>
        </w:rPr>
      </w:pPr>
    </w:p>
    <w:p w14:paraId="40E74EFB" w14:textId="77777777" w:rsidR="007325FC" w:rsidRPr="005D30C3" w:rsidRDefault="007325FC" w:rsidP="007325FC">
      <w:pPr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Oparcie krzesła posiada membranę o parametrach nie gorszych niż:</w:t>
      </w:r>
    </w:p>
    <w:p w14:paraId="04CDD63E" w14:textId="77777777" w:rsidR="007325FC" w:rsidRPr="005D30C3" w:rsidRDefault="007325FC" w:rsidP="007325FC">
      <w:pPr>
        <w:widowControl w:val="0"/>
        <w:numPr>
          <w:ilvl w:val="0"/>
          <w:numId w:val="7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Skład: 66% Poliester, 34 % Poliamid  </w:t>
      </w:r>
    </w:p>
    <w:p w14:paraId="67A0C0F1" w14:textId="77777777" w:rsidR="007325FC" w:rsidRPr="005D30C3" w:rsidRDefault="007325FC" w:rsidP="007325F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Ścieralność: 90 000 cykli </w:t>
      </w:r>
      <w:proofErr w:type="spellStart"/>
      <w:r w:rsidRPr="005D30C3">
        <w:rPr>
          <w:rFonts w:ascii="Times New Roman" w:hAnsi="Times New Roman" w:cs="Times New Roman"/>
        </w:rPr>
        <w:t>Martindale</w:t>
      </w:r>
      <w:proofErr w:type="spellEnd"/>
      <w:r w:rsidRPr="005D30C3">
        <w:rPr>
          <w:rFonts w:ascii="Times New Roman" w:hAnsi="Times New Roman" w:cs="Times New Roman"/>
        </w:rPr>
        <w:t xml:space="preserve"> wg EN ISO 12947-2:2007 </w:t>
      </w:r>
    </w:p>
    <w:p w14:paraId="1D16D524" w14:textId="77777777" w:rsidR="007325FC" w:rsidRPr="005D30C3" w:rsidRDefault="007325FC" w:rsidP="007325F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Trudnopalność wg BS EN 1021:2006 - 1 </w:t>
      </w:r>
    </w:p>
    <w:p w14:paraId="0FFB75A9" w14:textId="77777777" w:rsidR="007325FC" w:rsidRPr="005D30C3" w:rsidRDefault="007325FC" w:rsidP="007325F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Odporność na światło 7 wg EN ISO 105-B02</w:t>
      </w:r>
    </w:p>
    <w:p w14:paraId="1BA9510E" w14:textId="4CDDA558" w:rsidR="007325FC" w:rsidRPr="005D30C3" w:rsidRDefault="007325FC" w:rsidP="007325F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Gramatura 210 g/m2</w:t>
      </w:r>
    </w:p>
    <w:p w14:paraId="6E1D0046" w14:textId="77777777" w:rsidR="00255D07" w:rsidRPr="005D30C3" w:rsidRDefault="00255D07" w:rsidP="00255D07">
      <w:pPr>
        <w:widowControl w:val="0"/>
        <w:suppressAutoHyphens/>
        <w:spacing w:after="0" w:line="240" w:lineRule="auto"/>
        <w:ind w:left="1429"/>
        <w:jc w:val="both"/>
        <w:rPr>
          <w:rFonts w:ascii="Times New Roman" w:hAnsi="Times New Roman" w:cs="Times New Roman"/>
        </w:rPr>
      </w:pPr>
    </w:p>
    <w:p w14:paraId="499740D4" w14:textId="77777777" w:rsidR="007325FC" w:rsidRPr="005D30C3" w:rsidRDefault="007325FC" w:rsidP="007325FC">
      <w:pPr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Siedzisko krzesła tapicerowane tkaniną o wyglądzie filcu o udokumentowanych parametrach nie gorszych niż:</w:t>
      </w:r>
    </w:p>
    <w:p w14:paraId="4A9EEE70" w14:textId="74470144" w:rsidR="007325FC" w:rsidRPr="005D30C3" w:rsidRDefault="007325FC" w:rsidP="007325FC">
      <w:pPr>
        <w:widowControl w:val="0"/>
        <w:numPr>
          <w:ilvl w:val="0"/>
          <w:numId w:val="9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Ścieralność: 1</w:t>
      </w:r>
      <w:r w:rsidR="00A85222" w:rsidRPr="005D30C3">
        <w:rPr>
          <w:rFonts w:ascii="Times New Roman" w:hAnsi="Times New Roman" w:cs="Times New Roman"/>
        </w:rPr>
        <w:t>5</w:t>
      </w:r>
      <w:r w:rsidRPr="005D30C3">
        <w:rPr>
          <w:rFonts w:ascii="Times New Roman" w:hAnsi="Times New Roman" w:cs="Times New Roman"/>
        </w:rPr>
        <w:t xml:space="preserve">0.000 cykli </w:t>
      </w:r>
      <w:proofErr w:type="spellStart"/>
      <w:r w:rsidRPr="005D30C3">
        <w:rPr>
          <w:rFonts w:ascii="Times New Roman" w:hAnsi="Times New Roman" w:cs="Times New Roman"/>
        </w:rPr>
        <w:t>Martindale’a</w:t>
      </w:r>
      <w:proofErr w:type="spellEnd"/>
    </w:p>
    <w:p w14:paraId="4E2E2E55" w14:textId="77777777" w:rsidR="007325FC" w:rsidRPr="005D30C3" w:rsidRDefault="007325FC" w:rsidP="007325F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Trudnopalność według normy BS 5852 </w:t>
      </w:r>
    </w:p>
    <w:p w14:paraId="5CB43F14" w14:textId="55EEC06E" w:rsidR="007325FC" w:rsidRPr="005D30C3" w:rsidRDefault="007325FC" w:rsidP="007325F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Odporność na </w:t>
      </w:r>
      <w:proofErr w:type="spellStart"/>
      <w:r w:rsidRPr="005D30C3">
        <w:rPr>
          <w:rFonts w:ascii="Times New Roman" w:hAnsi="Times New Roman" w:cs="Times New Roman"/>
        </w:rPr>
        <w:t>pilling</w:t>
      </w:r>
      <w:proofErr w:type="spellEnd"/>
      <w:r w:rsidRPr="005D30C3">
        <w:rPr>
          <w:rFonts w:ascii="Times New Roman" w:hAnsi="Times New Roman" w:cs="Times New Roman"/>
        </w:rPr>
        <w:t xml:space="preserve"> 4</w:t>
      </w:r>
      <w:r w:rsidR="00A85222" w:rsidRPr="005D30C3">
        <w:rPr>
          <w:rFonts w:ascii="Times New Roman" w:hAnsi="Times New Roman" w:cs="Times New Roman"/>
        </w:rPr>
        <w:t>-5</w:t>
      </w:r>
    </w:p>
    <w:p w14:paraId="09E4D80E" w14:textId="2E36B5E5" w:rsidR="007325FC" w:rsidRPr="005D30C3" w:rsidRDefault="007325FC" w:rsidP="007325F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Odporność na światło </w:t>
      </w:r>
      <w:r w:rsidR="00A85222" w:rsidRPr="005D30C3">
        <w:rPr>
          <w:rFonts w:ascii="Times New Roman" w:hAnsi="Times New Roman" w:cs="Times New Roman"/>
        </w:rPr>
        <w:t>6-7</w:t>
      </w:r>
    </w:p>
    <w:p w14:paraId="2B41593E" w14:textId="77777777" w:rsidR="007325FC" w:rsidRPr="005D30C3" w:rsidRDefault="007325FC" w:rsidP="007325F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Odporność na tarcie suche i mokre 4-5</w:t>
      </w:r>
    </w:p>
    <w:p w14:paraId="0509764B" w14:textId="77777777" w:rsidR="007325FC" w:rsidRPr="005D30C3" w:rsidRDefault="007325FC" w:rsidP="007325F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Skład: poliester 100%</w:t>
      </w:r>
    </w:p>
    <w:p w14:paraId="570BDBC2" w14:textId="1C61AFE6" w:rsidR="007325FC" w:rsidRPr="005D30C3" w:rsidRDefault="007325FC" w:rsidP="007325FC">
      <w:pPr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Gramatura </w:t>
      </w:r>
      <w:r w:rsidR="00A85222" w:rsidRPr="005D30C3">
        <w:rPr>
          <w:rFonts w:ascii="Times New Roman" w:hAnsi="Times New Roman" w:cs="Times New Roman"/>
        </w:rPr>
        <w:t>365</w:t>
      </w:r>
      <w:r w:rsidRPr="005D30C3">
        <w:rPr>
          <w:rFonts w:ascii="Times New Roman" w:hAnsi="Times New Roman" w:cs="Times New Roman"/>
        </w:rPr>
        <w:t xml:space="preserve"> g/m2</w:t>
      </w:r>
    </w:p>
    <w:p w14:paraId="329B6A1B" w14:textId="77777777" w:rsidR="007325FC" w:rsidRPr="005D30C3" w:rsidRDefault="007325FC" w:rsidP="007325FC">
      <w:pPr>
        <w:jc w:val="both"/>
        <w:rPr>
          <w:rFonts w:ascii="Times New Roman" w:hAnsi="Times New Roman" w:cs="Times New Roman"/>
        </w:rPr>
      </w:pPr>
    </w:p>
    <w:p w14:paraId="0F425093" w14:textId="77777777" w:rsidR="007325FC" w:rsidRPr="005D30C3" w:rsidRDefault="007325FC" w:rsidP="007325FC">
      <w:pPr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Wymagane dokumenty:</w:t>
      </w:r>
    </w:p>
    <w:p w14:paraId="7E19C4CE" w14:textId="77777777" w:rsidR="007325FC" w:rsidRPr="005D30C3" w:rsidRDefault="007325FC" w:rsidP="007325FC">
      <w:pPr>
        <w:widowControl w:val="0"/>
        <w:numPr>
          <w:ilvl w:val="0"/>
          <w:numId w:val="10"/>
        </w:numPr>
        <w:suppressAutoHyphens/>
        <w:spacing w:after="0" w:line="240" w:lineRule="auto"/>
        <w:ind w:left="1429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Krzesło musi posiadać opinię zgodności z wymaganiami norm:</w:t>
      </w:r>
      <w:r w:rsidRPr="005D30C3">
        <w:rPr>
          <w:rFonts w:ascii="Times New Roman" w:hAnsi="Times New Roman" w:cs="Times New Roman"/>
        </w:rPr>
        <w:br/>
        <w:t xml:space="preserve">DIN EN 1335-1:2002-08, 1335-2:2010-01, 1335-3:2009-08, w zakresie wymiarów, wymagań wytrzymałościowych oraz bezpiecznych rozwiązań konstrukcyjnych. </w:t>
      </w:r>
    </w:p>
    <w:p w14:paraId="3DA015E3" w14:textId="77777777" w:rsidR="007325FC" w:rsidRPr="005D30C3" w:rsidRDefault="007325FC" w:rsidP="007325FC">
      <w:pPr>
        <w:widowControl w:val="0"/>
        <w:numPr>
          <w:ilvl w:val="0"/>
          <w:numId w:val="10"/>
        </w:numPr>
        <w:suppressAutoHyphens/>
        <w:spacing w:after="0" w:line="240" w:lineRule="auto"/>
        <w:ind w:left="1429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Pozytywną opinię właściwości ergonomiczno-fizjologicznych zgodnie z PN-EN 1335-1 meble biurowe. Krzesło biurowe do pracy – zgodność z rozporządzeniem </w:t>
      </w:r>
      <w:proofErr w:type="spellStart"/>
      <w:r w:rsidRPr="005D30C3">
        <w:rPr>
          <w:rFonts w:ascii="Times New Roman" w:hAnsi="Times New Roman" w:cs="Times New Roman"/>
        </w:rPr>
        <w:t>MPiPS</w:t>
      </w:r>
      <w:proofErr w:type="spellEnd"/>
      <w:r w:rsidRPr="005D30C3">
        <w:rPr>
          <w:rFonts w:ascii="Times New Roman" w:hAnsi="Times New Roman" w:cs="Times New Roman"/>
        </w:rPr>
        <w:t xml:space="preserve"> z 1 grudnia 1998 roku (</w:t>
      </w:r>
      <w:proofErr w:type="spellStart"/>
      <w:r w:rsidRPr="005D30C3">
        <w:rPr>
          <w:rFonts w:ascii="Times New Roman" w:hAnsi="Times New Roman" w:cs="Times New Roman"/>
        </w:rPr>
        <w:t>Dz.U.Nr</w:t>
      </w:r>
      <w:proofErr w:type="spellEnd"/>
      <w:r w:rsidRPr="005D30C3">
        <w:rPr>
          <w:rFonts w:ascii="Times New Roman" w:hAnsi="Times New Roman" w:cs="Times New Roman"/>
        </w:rPr>
        <w:t xml:space="preserve"> 148,poz.973)</w:t>
      </w:r>
    </w:p>
    <w:p w14:paraId="41747377" w14:textId="77777777" w:rsidR="007325FC" w:rsidRPr="005D30C3" w:rsidRDefault="007325FC" w:rsidP="007325FC">
      <w:pPr>
        <w:widowControl w:val="0"/>
        <w:numPr>
          <w:ilvl w:val="0"/>
          <w:numId w:val="10"/>
        </w:numPr>
        <w:suppressAutoHyphens/>
        <w:spacing w:after="0" w:line="240" w:lineRule="auto"/>
        <w:ind w:left="1429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Potwierdzenie dokumentami parametrów tapicerki</w:t>
      </w:r>
    </w:p>
    <w:p w14:paraId="2B7E7971" w14:textId="77777777" w:rsidR="007325FC" w:rsidRPr="005D30C3" w:rsidRDefault="007325FC" w:rsidP="007325FC">
      <w:pPr>
        <w:widowControl w:val="0"/>
        <w:numPr>
          <w:ilvl w:val="0"/>
          <w:numId w:val="10"/>
        </w:numPr>
        <w:suppressAutoHyphens/>
        <w:spacing w:after="0" w:line="240" w:lineRule="auto"/>
        <w:ind w:left="1429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 xml:space="preserve">Oświadczenie producenta o zastosowaniu pianki o cechach </w:t>
      </w:r>
      <w:proofErr w:type="spellStart"/>
      <w:r w:rsidRPr="005D30C3">
        <w:rPr>
          <w:rFonts w:ascii="Times New Roman" w:hAnsi="Times New Roman" w:cs="Times New Roman"/>
        </w:rPr>
        <w:t>trudnozapalnych</w:t>
      </w:r>
      <w:proofErr w:type="spellEnd"/>
      <w:r w:rsidRPr="005D30C3">
        <w:rPr>
          <w:rFonts w:ascii="Times New Roman" w:hAnsi="Times New Roman" w:cs="Times New Roman"/>
        </w:rPr>
        <w:t xml:space="preserve"> do danej partii krzeseł</w:t>
      </w:r>
    </w:p>
    <w:p w14:paraId="2E05BC65" w14:textId="77777777" w:rsidR="007325FC" w:rsidRPr="005D30C3" w:rsidRDefault="007325FC" w:rsidP="007325FC">
      <w:pPr>
        <w:widowControl w:val="0"/>
        <w:numPr>
          <w:ilvl w:val="0"/>
          <w:numId w:val="10"/>
        </w:numPr>
        <w:suppressAutoHyphens/>
        <w:spacing w:after="0" w:line="240" w:lineRule="auto"/>
        <w:ind w:left="1429"/>
        <w:jc w:val="both"/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Wymaga się aby producent krzesła posiadał i dostarczył certyfikat ISO 9001 oraz ISO 14001</w:t>
      </w:r>
    </w:p>
    <w:p w14:paraId="26BC05A5" w14:textId="77777777" w:rsidR="00952BA0" w:rsidRPr="005D30C3" w:rsidRDefault="007325FC" w:rsidP="00952BA0">
      <w:pPr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Wszystkie dokumenty potwierdzone przez producenta za zgodność z oryginałem z datą nie starszą niż 30 dni</w:t>
      </w:r>
    </w:p>
    <w:p w14:paraId="3FA065CF" w14:textId="69A07F6E" w:rsidR="00952BA0" w:rsidRPr="005D30C3" w:rsidRDefault="00952BA0" w:rsidP="00952BA0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Wymagane załączenie karty produktu</w:t>
      </w:r>
    </w:p>
    <w:p w14:paraId="4D457E7E" w14:textId="287F691F" w:rsidR="00255D07" w:rsidRPr="005D30C3" w:rsidRDefault="00255D07" w:rsidP="00952BA0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5D30C3">
        <w:rPr>
          <w:rFonts w:ascii="Times New Roman" w:hAnsi="Times New Roman" w:cs="Times New Roman"/>
        </w:rPr>
        <w:t>Kolor oparcia czarny i siedziska do wyboru.</w:t>
      </w:r>
    </w:p>
    <w:p w14:paraId="7F98C423" w14:textId="370262C0" w:rsidR="007325FC" w:rsidRDefault="007325FC" w:rsidP="00B56DA5"/>
    <w:p w14:paraId="71932522" w14:textId="35046AD6" w:rsidR="007325FC" w:rsidRDefault="007325FC" w:rsidP="00B56DA5"/>
    <w:p w14:paraId="0583535C" w14:textId="1A21AC11" w:rsidR="007325FC" w:rsidRDefault="007325FC" w:rsidP="00B56DA5"/>
    <w:p w14:paraId="18D2D222" w14:textId="6AD4208A" w:rsidR="007325FC" w:rsidRDefault="007325FC" w:rsidP="00B56DA5"/>
    <w:p w14:paraId="66F14531" w14:textId="50F85AC4" w:rsidR="007325FC" w:rsidRDefault="007325FC" w:rsidP="00B56DA5"/>
    <w:p w14:paraId="63FACC03" w14:textId="53C12CBB" w:rsidR="00E6345C" w:rsidRDefault="00E6345C" w:rsidP="00E6345C">
      <w:pPr>
        <w:spacing w:after="0" w:line="360" w:lineRule="auto"/>
        <w:rPr>
          <w:rFonts w:ascii="Arial" w:hAnsi="Arial" w:cs="Arial"/>
          <w:sz w:val="20"/>
          <w:szCs w:val="24"/>
        </w:rPr>
      </w:pPr>
    </w:p>
    <w:sectPr w:rsidR="00E634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504245F"/>
    <w:multiLevelType w:val="hybridMultilevel"/>
    <w:tmpl w:val="4EFC6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4134E"/>
    <w:multiLevelType w:val="hybridMultilevel"/>
    <w:tmpl w:val="21BA3A1A"/>
    <w:lvl w:ilvl="0" w:tplc="04150001">
      <w:start w:val="1"/>
      <w:numFmt w:val="bullet"/>
      <w:lvlText w:val=""/>
      <w:lvlJc w:val="left"/>
      <w:pPr>
        <w:ind w:left="241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13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85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457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529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601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73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</w:abstractNum>
  <w:abstractNum w:abstractNumId="3" w15:restartNumberingAfterBreak="0">
    <w:nsid w:val="15F51FCD"/>
    <w:multiLevelType w:val="hybridMultilevel"/>
    <w:tmpl w:val="7DA6E8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513F07"/>
    <w:multiLevelType w:val="hybridMultilevel"/>
    <w:tmpl w:val="48A43B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B81F4E"/>
    <w:multiLevelType w:val="hybridMultilevel"/>
    <w:tmpl w:val="20D018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056C7"/>
    <w:multiLevelType w:val="hybridMultilevel"/>
    <w:tmpl w:val="4EFC68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537E7"/>
    <w:multiLevelType w:val="hybridMultilevel"/>
    <w:tmpl w:val="420C3238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4940667"/>
    <w:multiLevelType w:val="hybridMultilevel"/>
    <w:tmpl w:val="7750D96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FD41D64"/>
    <w:multiLevelType w:val="hybridMultilevel"/>
    <w:tmpl w:val="D3BA336E"/>
    <w:lvl w:ilvl="0" w:tplc="5F605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1E40AC"/>
    <w:multiLevelType w:val="hybridMultilevel"/>
    <w:tmpl w:val="947E1C5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A9A60B3"/>
    <w:multiLevelType w:val="hybridMultilevel"/>
    <w:tmpl w:val="033A2A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1D14395"/>
    <w:multiLevelType w:val="hybridMultilevel"/>
    <w:tmpl w:val="E2F430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34246D"/>
    <w:multiLevelType w:val="hybridMultilevel"/>
    <w:tmpl w:val="3E0CA316"/>
    <w:lvl w:ilvl="0" w:tplc="0415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4" w15:restartNumberingAfterBreak="0">
    <w:nsid w:val="4B605F7F"/>
    <w:multiLevelType w:val="hybridMultilevel"/>
    <w:tmpl w:val="B8DEBB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D13025"/>
    <w:multiLevelType w:val="hybridMultilevel"/>
    <w:tmpl w:val="4E9E808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4D650E1"/>
    <w:multiLevelType w:val="hybridMultilevel"/>
    <w:tmpl w:val="FFF644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5704E"/>
    <w:multiLevelType w:val="hybridMultilevel"/>
    <w:tmpl w:val="C866A7D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F86B34"/>
    <w:multiLevelType w:val="hybridMultilevel"/>
    <w:tmpl w:val="0EF2D7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633837D3"/>
    <w:multiLevelType w:val="hybridMultilevel"/>
    <w:tmpl w:val="801068D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2A44FF"/>
    <w:multiLevelType w:val="hybridMultilevel"/>
    <w:tmpl w:val="5CE63B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5"/>
  </w:num>
  <w:num w:numId="4">
    <w:abstractNumId w:val="13"/>
  </w:num>
  <w:num w:numId="5">
    <w:abstractNumId w:val="7"/>
  </w:num>
  <w:num w:numId="6">
    <w:abstractNumId w:val="8"/>
  </w:num>
  <w:num w:numId="7">
    <w:abstractNumId w:val="18"/>
  </w:num>
  <w:num w:numId="8">
    <w:abstractNumId w:val="15"/>
  </w:num>
  <w:num w:numId="9">
    <w:abstractNumId w:val="10"/>
  </w:num>
  <w:num w:numId="10">
    <w:abstractNumId w:val="2"/>
  </w:num>
  <w:num w:numId="11">
    <w:abstractNumId w:val="0"/>
  </w:num>
  <w:num w:numId="12">
    <w:abstractNumId w:val="20"/>
  </w:num>
  <w:num w:numId="13">
    <w:abstractNumId w:val="12"/>
  </w:num>
  <w:num w:numId="14">
    <w:abstractNumId w:val="14"/>
  </w:num>
  <w:num w:numId="15">
    <w:abstractNumId w:val="11"/>
  </w:num>
  <w:num w:numId="16">
    <w:abstractNumId w:val="1"/>
  </w:num>
  <w:num w:numId="17">
    <w:abstractNumId w:val="6"/>
  </w:num>
  <w:num w:numId="18">
    <w:abstractNumId w:val="2"/>
  </w:num>
  <w:num w:numId="19">
    <w:abstractNumId w:val="4"/>
  </w:num>
  <w:num w:numId="20">
    <w:abstractNumId w:val="3"/>
  </w:num>
  <w:num w:numId="21">
    <w:abstractNumId w:val="16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E02"/>
    <w:rsid w:val="00066C7A"/>
    <w:rsid w:val="0006743D"/>
    <w:rsid w:val="00084862"/>
    <w:rsid w:val="000A69BD"/>
    <w:rsid w:val="000B583F"/>
    <w:rsid w:val="001002D7"/>
    <w:rsid w:val="00116B42"/>
    <w:rsid w:val="00150F62"/>
    <w:rsid w:val="00156729"/>
    <w:rsid w:val="0017082A"/>
    <w:rsid w:val="0018133E"/>
    <w:rsid w:val="001A387E"/>
    <w:rsid w:val="001C73D5"/>
    <w:rsid w:val="00255D07"/>
    <w:rsid w:val="00271670"/>
    <w:rsid w:val="00344E02"/>
    <w:rsid w:val="00350624"/>
    <w:rsid w:val="00352E10"/>
    <w:rsid w:val="003832B4"/>
    <w:rsid w:val="003B203F"/>
    <w:rsid w:val="003C5C43"/>
    <w:rsid w:val="003E3945"/>
    <w:rsid w:val="003F3002"/>
    <w:rsid w:val="004429A8"/>
    <w:rsid w:val="00490AD1"/>
    <w:rsid w:val="004A1F3E"/>
    <w:rsid w:val="004D4325"/>
    <w:rsid w:val="00510084"/>
    <w:rsid w:val="005138A0"/>
    <w:rsid w:val="005205FF"/>
    <w:rsid w:val="00530203"/>
    <w:rsid w:val="00540BAF"/>
    <w:rsid w:val="00550E84"/>
    <w:rsid w:val="00596F23"/>
    <w:rsid w:val="005D30C3"/>
    <w:rsid w:val="006213B6"/>
    <w:rsid w:val="00662B60"/>
    <w:rsid w:val="006A12B6"/>
    <w:rsid w:val="006F7489"/>
    <w:rsid w:val="007153CE"/>
    <w:rsid w:val="007325FC"/>
    <w:rsid w:val="007561AB"/>
    <w:rsid w:val="00765431"/>
    <w:rsid w:val="0079283F"/>
    <w:rsid w:val="007A0FB2"/>
    <w:rsid w:val="007A4301"/>
    <w:rsid w:val="007B437A"/>
    <w:rsid w:val="007D7692"/>
    <w:rsid w:val="0081054F"/>
    <w:rsid w:val="0083548E"/>
    <w:rsid w:val="00852B4C"/>
    <w:rsid w:val="008D6415"/>
    <w:rsid w:val="008F29EC"/>
    <w:rsid w:val="00914D35"/>
    <w:rsid w:val="00951AB6"/>
    <w:rsid w:val="00952BA0"/>
    <w:rsid w:val="00990731"/>
    <w:rsid w:val="009942FA"/>
    <w:rsid w:val="009C053F"/>
    <w:rsid w:val="009C70DE"/>
    <w:rsid w:val="009D538B"/>
    <w:rsid w:val="00A11D3B"/>
    <w:rsid w:val="00A23FBC"/>
    <w:rsid w:val="00A365BE"/>
    <w:rsid w:val="00A64ED3"/>
    <w:rsid w:val="00A7723A"/>
    <w:rsid w:val="00A81AED"/>
    <w:rsid w:val="00A85222"/>
    <w:rsid w:val="00AA2CC2"/>
    <w:rsid w:val="00AE079E"/>
    <w:rsid w:val="00B21613"/>
    <w:rsid w:val="00B56DA5"/>
    <w:rsid w:val="00B94F5D"/>
    <w:rsid w:val="00BA1E9A"/>
    <w:rsid w:val="00BF4ACA"/>
    <w:rsid w:val="00C6365E"/>
    <w:rsid w:val="00C8015D"/>
    <w:rsid w:val="00C93212"/>
    <w:rsid w:val="00CA3E03"/>
    <w:rsid w:val="00CB17B9"/>
    <w:rsid w:val="00CF65CF"/>
    <w:rsid w:val="00D22072"/>
    <w:rsid w:val="00D27081"/>
    <w:rsid w:val="00DD133F"/>
    <w:rsid w:val="00E2613C"/>
    <w:rsid w:val="00E6345C"/>
    <w:rsid w:val="00E9575A"/>
    <w:rsid w:val="00EB65EC"/>
    <w:rsid w:val="00F0487A"/>
    <w:rsid w:val="00F17363"/>
    <w:rsid w:val="00F27FD1"/>
    <w:rsid w:val="00F36CC4"/>
    <w:rsid w:val="00F770F2"/>
    <w:rsid w:val="00FC7E70"/>
    <w:rsid w:val="00FE52B8"/>
    <w:rsid w:val="00FF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F27865"/>
  <w15:chartTrackingRefBased/>
  <w15:docId w15:val="{D0A858EE-44EC-4E44-B125-54366E4DF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4E02"/>
    <w:pPr>
      <w:ind w:left="720"/>
      <w:contextualSpacing/>
    </w:pPr>
  </w:style>
  <w:style w:type="paragraph" w:styleId="Bezodstpw">
    <w:name w:val="No Spacing"/>
    <w:uiPriority w:val="1"/>
    <w:qFormat/>
    <w:rsid w:val="001C73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86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469</Words>
  <Characters>2819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Szczepaniuk</dc:creator>
  <cp:keywords/>
  <dc:description/>
  <cp:lastModifiedBy>Kołodziejczyk-Nawrot Katarzyna (RP Lublin)</cp:lastModifiedBy>
  <cp:revision>6</cp:revision>
  <cp:lastPrinted>2022-07-22T09:12:00Z</cp:lastPrinted>
  <dcterms:created xsi:type="dcterms:W3CDTF">2023-11-10T09:09:00Z</dcterms:created>
  <dcterms:modified xsi:type="dcterms:W3CDTF">2023-11-10T10:09:00Z</dcterms:modified>
</cp:coreProperties>
</file>