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23E8" w:rsidRPr="004B73BD" w:rsidRDefault="007E23E8" w:rsidP="00CD184B">
      <w:pPr>
        <w:pStyle w:val="Tekstpodstawowy"/>
        <w:rPr>
          <w:b/>
          <w:sz w:val="10"/>
          <w:szCs w:val="36"/>
        </w:rPr>
      </w:pPr>
      <w:bookmarkStart w:id="0" w:name="_GoBack"/>
      <w:bookmarkEnd w:id="0"/>
    </w:p>
    <w:p w:rsidR="006E0FE7" w:rsidRPr="00806559" w:rsidRDefault="006E0FE7" w:rsidP="00806559">
      <w:pPr>
        <w:pStyle w:val="Tytu1"/>
        <w:spacing w:before="0" w:after="0" w:line="240" w:lineRule="auto"/>
        <w:ind w:firstLine="0"/>
        <w:jc w:val="center"/>
        <w:rPr>
          <w:rFonts w:ascii="Times New Roman" w:hAnsi="Times New Roman"/>
          <w:b/>
          <w:sz w:val="26"/>
          <w:szCs w:val="26"/>
        </w:rPr>
      </w:pPr>
      <w:r w:rsidRPr="00806559">
        <w:rPr>
          <w:rFonts w:ascii="Times New Roman" w:hAnsi="Times New Roman"/>
          <w:b/>
          <w:sz w:val="26"/>
          <w:szCs w:val="26"/>
        </w:rPr>
        <w:t xml:space="preserve"> Spółka Restrukturyzacji Kopalń S.A.</w:t>
      </w:r>
    </w:p>
    <w:p w:rsidR="006E0FE7" w:rsidRPr="00806559" w:rsidRDefault="006E0FE7" w:rsidP="006E0FE7">
      <w:pPr>
        <w:pStyle w:val="Tekstpodstawowy"/>
        <w:spacing w:after="0"/>
        <w:rPr>
          <w:b/>
          <w:color w:val="000000"/>
          <w:sz w:val="26"/>
          <w:szCs w:val="26"/>
        </w:rPr>
      </w:pPr>
      <w:r w:rsidRPr="00806559">
        <w:rPr>
          <w:b/>
          <w:color w:val="000000"/>
          <w:sz w:val="26"/>
          <w:szCs w:val="26"/>
        </w:rPr>
        <w:t xml:space="preserve">                   </w:t>
      </w:r>
      <w:r w:rsidR="00806559">
        <w:rPr>
          <w:b/>
          <w:color w:val="000000"/>
          <w:sz w:val="26"/>
          <w:szCs w:val="26"/>
        </w:rPr>
        <w:t xml:space="preserve">  </w:t>
      </w:r>
      <w:r w:rsidRPr="00806559">
        <w:rPr>
          <w:b/>
          <w:color w:val="000000"/>
          <w:sz w:val="26"/>
          <w:szCs w:val="26"/>
        </w:rPr>
        <w:t xml:space="preserve">                  Bytom ul. Strzelców Bytomskich 207</w:t>
      </w:r>
    </w:p>
    <w:p w:rsidR="006E0FE7" w:rsidRPr="00170EE0" w:rsidRDefault="006E0FE7" w:rsidP="006E0FE7">
      <w:pPr>
        <w:pStyle w:val="Tekstpodstawowy"/>
        <w:spacing w:after="0"/>
        <w:rPr>
          <w:b/>
          <w:color w:val="000000"/>
          <w:sz w:val="22"/>
          <w:szCs w:val="22"/>
        </w:rPr>
      </w:pPr>
    </w:p>
    <w:p w:rsidR="00964B2D" w:rsidRPr="00E70BAC" w:rsidRDefault="006E0FE7" w:rsidP="00E70BAC">
      <w:pPr>
        <w:pStyle w:val="Nagwek3"/>
        <w:numPr>
          <w:ilvl w:val="0"/>
          <w:numId w:val="0"/>
        </w:numPr>
        <w:spacing w:before="0" w:after="0"/>
        <w:ind w:left="3969"/>
        <w:rPr>
          <w:rFonts w:ascii="Times New Roman" w:hAnsi="Times New Roman"/>
          <w:color w:val="000000"/>
          <w:sz w:val="24"/>
          <w:szCs w:val="24"/>
        </w:rPr>
      </w:pPr>
      <w:r w:rsidRPr="003E1337">
        <w:rPr>
          <w:rFonts w:ascii="Times New Roman" w:hAnsi="Times New Roman"/>
          <w:color w:val="000000"/>
          <w:sz w:val="24"/>
          <w:szCs w:val="24"/>
        </w:rPr>
        <w:t>OGŁASZA</w:t>
      </w:r>
    </w:p>
    <w:p w:rsidR="00964B2D" w:rsidRPr="00964B2D" w:rsidRDefault="0073675C" w:rsidP="00964B2D">
      <w:pPr>
        <w:jc w:val="center"/>
        <w:rPr>
          <w:b/>
          <w:color w:val="000000"/>
          <w:sz w:val="22"/>
          <w:szCs w:val="22"/>
          <w:vertAlign w:val="superscript"/>
        </w:rPr>
      </w:pPr>
      <w:r w:rsidRPr="00964B2D">
        <w:rPr>
          <w:b/>
          <w:color w:val="000000"/>
          <w:sz w:val="22"/>
          <w:szCs w:val="22"/>
        </w:rPr>
        <w:t>Przetarg</w:t>
      </w:r>
      <w:r w:rsidR="00F51931" w:rsidRPr="00964B2D">
        <w:rPr>
          <w:b/>
          <w:color w:val="000000"/>
          <w:sz w:val="22"/>
          <w:szCs w:val="22"/>
        </w:rPr>
        <w:t xml:space="preserve"> w trybie publicznej licytacji na sprzeda</w:t>
      </w:r>
      <w:r w:rsidR="00340392">
        <w:rPr>
          <w:b/>
          <w:color w:val="000000"/>
          <w:sz w:val="22"/>
          <w:szCs w:val="22"/>
        </w:rPr>
        <w:t>ż</w:t>
      </w:r>
      <w:r w:rsidR="00721CAF" w:rsidRPr="00964B2D">
        <w:rPr>
          <w:b/>
          <w:color w:val="000000"/>
          <w:sz w:val="22"/>
          <w:szCs w:val="22"/>
        </w:rPr>
        <w:t xml:space="preserve"> nieruchomości</w:t>
      </w:r>
      <w:r w:rsidR="00964B2D" w:rsidRPr="00964B2D">
        <w:rPr>
          <w:b/>
          <w:color w:val="000000"/>
          <w:sz w:val="22"/>
          <w:szCs w:val="22"/>
        </w:rPr>
        <w:t xml:space="preserve"> </w:t>
      </w:r>
      <w:r w:rsidR="00964B2D">
        <w:rPr>
          <w:b/>
          <w:color w:val="000000"/>
          <w:sz w:val="22"/>
          <w:szCs w:val="22"/>
        </w:rPr>
        <w:br/>
      </w:r>
      <w:r w:rsidR="000E473A">
        <w:rPr>
          <w:b/>
          <w:color w:val="000000"/>
          <w:sz w:val="22"/>
          <w:szCs w:val="22"/>
        </w:rPr>
        <w:t>położon</w:t>
      </w:r>
      <w:r w:rsidR="00340392">
        <w:rPr>
          <w:b/>
          <w:color w:val="000000"/>
          <w:sz w:val="22"/>
          <w:szCs w:val="22"/>
        </w:rPr>
        <w:t>ej</w:t>
      </w:r>
      <w:r w:rsidR="003A1321">
        <w:rPr>
          <w:b/>
          <w:color w:val="000000"/>
          <w:sz w:val="22"/>
          <w:szCs w:val="22"/>
        </w:rPr>
        <w:t xml:space="preserve"> </w:t>
      </w:r>
      <w:r w:rsidR="00964B2D" w:rsidRPr="00964B2D">
        <w:rPr>
          <w:b/>
          <w:color w:val="000000"/>
          <w:sz w:val="22"/>
          <w:szCs w:val="22"/>
        </w:rPr>
        <w:t xml:space="preserve">w </w:t>
      </w:r>
      <w:r w:rsidR="00E910F6">
        <w:rPr>
          <w:b/>
          <w:color w:val="000000"/>
          <w:sz w:val="22"/>
          <w:szCs w:val="22"/>
        </w:rPr>
        <w:t>Dusznikach-Zdroju</w:t>
      </w:r>
      <w:r w:rsidR="00B65643">
        <w:rPr>
          <w:b/>
          <w:color w:val="000000"/>
          <w:sz w:val="22"/>
          <w:szCs w:val="22"/>
        </w:rPr>
        <w:t xml:space="preserve"> </w:t>
      </w:r>
      <w:r w:rsidR="00203168">
        <w:rPr>
          <w:b/>
          <w:color w:val="000000"/>
          <w:sz w:val="22"/>
          <w:szCs w:val="22"/>
        </w:rPr>
        <w:t xml:space="preserve">przy ul. </w:t>
      </w:r>
      <w:r w:rsidR="00B65643">
        <w:rPr>
          <w:b/>
          <w:color w:val="000000"/>
          <w:sz w:val="22"/>
          <w:szCs w:val="22"/>
        </w:rPr>
        <w:t>Podgórze</w:t>
      </w:r>
      <w:r w:rsidRPr="00964B2D">
        <w:rPr>
          <w:b/>
          <w:color w:val="000000"/>
          <w:sz w:val="22"/>
          <w:szCs w:val="22"/>
        </w:rPr>
        <w:t>,</w:t>
      </w:r>
      <w:r w:rsidR="00964B2D">
        <w:rPr>
          <w:b/>
          <w:color w:val="000000"/>
          <w:sz w:val="22"/>
          <w:szCs w:val="22"/>
        </w:rPr>
        <w:br/>
      </w:r>
      <w:r w:rsidRPr="00964B2D">
        <w:rPr>
          <w:b/>
          <w:color w:val="000000"/>
          <w:sz w:val="22"/>
          <w:szCs w:val="22"/>
        </w:rPr>
        <w:t xml:space="preserve"> który odbędzie</w:t>
      </w:r>
      <w:r w:rsidR="00A76A4A" w:rsidRPr="00964B2D">
        <w:rPr>
          <w:b/>
          <w:color w:val="000000"/>
          <w:sz w:val="22"/>
          <w:szCs w:val="22"/>
        </w:rPr>
        <w:t xml:space="preserve"> się</w:t>
      </w:r>
      <w:r w:rsidR="00964B2D">
        <w:rPr>
          <w:b/>
          <w:color w:val="000000"/>
          <w:sz w:val="22"/>
          <w:szCs w:val="22"/>
        </w:rPr>
        <w:t xml:space="preserve"> w </w:t>
      </w:r>
      <w:r w:rsidR="00964B2D" w:rsidRPr="000E473A">
        <w:rPr>
          <w:b/>
          <w:color w:val="000000"/>
          <w:sz w:val="22"/>
          <w:szCs w:val="22"/>
        </w:rPr>
        <w:t xml:space="preserve">dniu </w:t>
      </w:r>
      <w:r w:rsidR="00D753FE">
        <w:rPr>
          <w:b/>
          <w:color w:val="000000"/>
          <w:sz w:val="22"/>
          <w:szCs w:val="22"/>
        </w:rPr>
        <w:t>31</w:t>
      </w:r>
      <w:r w:rsidR="00340392">
        <w:rPr>
          <w:b/>
          <w:color w:val="000000"/>
          <w:sz w:val="22"/>
          <w:szCs w:val="22"/>
        </w:rPr>
        <w:t>.10</w:t>
      </w:r>
      <w:r w:rsidR="00E63E52" w:rsidRPr="000E473A">
        <w:rPr>
          <w:b/>
          <w:color w:val="000000"/>
          <w:sz w:val="22"/>
          <w:szCs w:val="22"/>
        </w:rPr>
        <w:t>.201</w:t>
      </w:r>
      <w:r w:rsidR="003A1321" w:rsidRPr="000E473A">
        <w:rPr>
          <w:b/>
          <w:color w:val="000000"/>
          <w:sz w:val="22"/>
          <w:szCs w:val="22"/>
        </w:rPr>
        <w:t>9</w:t>
      </w:r>
      <w:r w:rsidR="008B1704" w:rsidRPr="000E473A">
        <w:rPr>
          <w:b/>
          <w:color w:val="000000"/>
          <w:sz w:val="22"/>
          <w:szCs w:val="22"/>
        </w:rPr>
        <w:t xml:space="preserve"> r.</w:t>
      </w:r>
      <w:r w:rsidR="00964B2D" w:rsidRPr="000E473A">
        <w:rPr>
          <w:b/>
          <w:color w:val="000000"/>
          <w:sz w:val="22"/>
          <w:szCs w:val="22"/>
        </w:rPr>
        <w:t xml:space="preserve"> </w:t>
      </w:r>
      <w:r w:rsidR="007D21F7" w:rsidRPr="000E473A">
        <w:rPr>
          <w:b/>
          <w:color w:val="000000"/>
          <w:sz w:val="22"/>
          <w:szCs w:val="22"/>
        </w:rPr>
        <w:t xml:space="preserve">o godz. </w:t>
      </w:r>
      <w:r w:rsidR="00D753FE">
        <w:rPr>
          <w:b/>
          <w:color w:val="000000"/>
          <w:sz w:val="22"/>
          <w:szCs w:val="22"/>
        </w:rPr>
        <w:t>9</w:t>
      </w:r>
      <w:r w:rsidR="00964B2D" w:rsidRPr="004F6842">
        <w:rPr>
          <w:b/>
          <w:color w:val="000000"/>
          <w:sz w:val="22"/>
          <w:szCs w:val="22"/>
          <w:vertAlign w:val="superscript"/>
        </w:rPr>
        <w:t>00</w:t>
      </w:r>
      <w:r w:rsidR="00964B2D">
        <w:rPr>
          <w:b/>
          <w:color w:val="000000"/>
          <w:sz w:val="22"/>
          <w:szCs w:val="22"/>
          <w:vertAlign w:val="superscript"/>
        </w:rPr>
        <w:br/>
      </w:r>
      <w:r w:rsidR="00964B2D" w:rsidRPr="00964B2D">
        <w:rPr>
          <w:b/>
          <w:color w:val="000000"/>
          <w:sz w:val="22"/>
          <w:szCs w:val="22"/>
        </w:rPr>
        <w:t>w Bytomiu, przy ul. Strzelców Bytomskich 207, pokój nr 222</w:t>
      </w:r>
    </w:p>
    <w:p w:rsidR="00964B2D" w:rsidRDefault="00964B2D" w:rsidP="00CB19F7">
      <w:pPr>
        <w:pStyle w:val="WW-Tekstpodstawowy2"/>
        <w:tabs>
          <w:tab w:val="left" w:pos="1800"/>
        </w:tabs>
        <w:spacing w:before="0" w:line="240" w:lineRule="auto"/>
        <w:rPr>
          <w:rFonts w:ascii="Times New Roman" w:hAnsi="Times New Roman"/>
          <w:b/>
          <w:sz w:val="24"/>
          <w:szCs w:val="24"/>
        </w:rPr>
      </w:pPr>
    </w:p>
    <w:p w:rsidR="00964B2D" w:rsidRPr="001E3A10" w:rsidRDefault="00EB072F" w:rsidP="001E3A10">
      <w:pPr>
        <w:pStyle w:val="WW-Tekstpodstawowy2"/>
        <w:numPr>
          <w:ilvl w:val="0"/>
          <w:numId w:val="12"/>
        </w:numPr>
        <w:spacing w:before="120" w:after="120" w:line="240" w:lineRule="auto"/>
        <w:ind w:left="0" w:hanging="142"/>
        <w:rPr>
          <w:rFonts w:ascii="Times New Roman" w:hAnsi="Times New Roman"/>
          <w:b/>
          <w:sz w:val="24"/>
          <w:szCs w:val="24"/>
        </w:rPr>
      </w:pPr>
      <w:r>
        <w:rPr>
          <w:rFonts w:ascii="Times New Roman" w:hAnsi="Times New Roman"/>
          <w:b/>
          <w:sz w:val="24"/>
          <w:szCs w:val="24"/>
        </w:rPr>
        <w:t>Przedmiot</w:t>
      </w:r>
      <w:r w:rsidR="00CD18C7">
        <w:rPr>
          <w:rFonts w:ascii="Times New Roman" w:hAnsi="Times New Roman"/>
          <w:b/>
          <w:sz w:val="24"/>
          <w:szCs w:val="24"/>
        </w:rPr>
        <w:t xml:space="preserve"> przetargu</w:t>
      </w:r>
      <w:r w:rsidR="007E5C2A">
        <w:rPr>
          <w:rFonts w:ascii="Times New Roman" w:hAnsi="Times New Roman"/>
          <w:b/>
          <w:sz w:val="24"/>
          <w:szCs w:val="24"/>
        </w:rPr>
        <w:t>:</w:t>
      </w:r>
    </w:p>
    <w:p w:rsidR="00340392" w:rsidRPr="00B423DA" w:rsidRDefault="00964B2D" w:rsidP="00964B2D">
      <w:pPr>
        <w:spacing w:after="120"/>
        <w:jc w:val="both"/>
        <w:rPr>
          <w:b/>
          <w:iCs/>
          <w:color w:val="548DD4"/>
          <w:sz w:val="20"/>
        </w:rPr>
      </w:pPr>
      <w:r w:rsidRPr="00EE41DF">
        <w:rPr>
          <w:b/>
          <w:iCs/>
          <w:color w:val="548DD4"/>
          <w:sz w:val="20"/>
        </w:rPr>
        <w:t>P</w:t>
      </w:r>
      <w:r>
        <w:rPr>
          <w:b/>
          <w:iCs/>
          <w:color w:val="548DD4"/>
          <w:sz w:val="20"/>
        </w:rPr>
        <w:t>rzetarg</w:t>
      </w:r>
      <w:r w:rsidRPr="00EE41DF">
        <w:rPr>
          <w:b/>
          <w:iCs/>
          <w:color w:val="548DD4"/>
          <w:sz w:val="20"/>
        </w:rPr>
        <w:t xml:space="preserve"> nr </w:t>
      </w:r>
      <w:r w:rsidRPr="00E16A8E">
        <w:rPr>
          <w:b/>
          <w:iCs/>
          <w:color w:val="548DD4"/>
          <w:sz w:val="20"/>
        </w:rPr>
        <w:t>230</w:t>
      </w:r>
      <w:r w:rsidR="00A23FCB">
        <w:rPr>
          <w:b/>
          <w:iCs/>
          <w:color w:val="548DD4"/>
          <w:sz w:val="20"/>
        </w:rPr>
        <w:t>-</w:t>
      </w:r>
      <w:r w:rsidR="00B65643">
        <w:rPr>
          <w:b/>
          <w:iCs/>
          <w:color w:val="548DD4"/>
          <w:sz w:val="20"/>
        </w:rPr>
        <w:t>113</w:t>
      </w:r>
      <w:r w:rsidR="007963CE">
        <w:rPr>
          <w:b/>
          <w:iCs/>
          <w:color w:val="548DD4"/>
          <w:sz w:val="20"/>
        </w:rPr>
        <w:t>/2019</w:t>
      </w:r>
      <w:r>
        <w:rPr>
          <w:b/>
          <w:iCs/>
          <w:color w:val="548DD4"/>
          <w:sz w:val="20"/>
        </w:rPr>
        <w:t xml:space="preserve"> -</w:t>
      </w:r>
      <w:r w:rsidRPr="00E16A8E">
        <w:rPr>
          <w:b/>
          <w:iCs/>
          <w:color w:val="548DD4"/>
          <w:sz w:val="20"/>
        </w:rPr>
        <w:t xml:space="preserve"> </w:t>
      </w:r>
      <w:r w:rsidR="000E473A">
        <w:rPr>
          <w:b/>
          <w:iCs/>
          <w:color w:val="548DD4"/>
          <w:sz w:val="20"/>
        </w:rPr>
        <w:t>Nieruchomoś</w:t>
      </w:r>
      <w:r w:rsidR="00340392">
        <w:rPr>
          <w:b/>
          <w:iCs/>
          <w:color w:val="548DD4"/>
          <w:sz w:val="20"/>
        </w:rPr>
        <w:t>ć położona</w:t>
      </w:r>
      <w:r w:rsidRPr="006E43D9">
        <w:rPr>
          <w:b/>
          <w:iCs/>
          <w:color w:val="548DD4"/>
          <w:sz w:val="20"/>
        </w:rPr>
        <w:t xml:space="preserve"> w </w:t>
      </w:r>
      <w:r w:rsidR="00D809CC">
        <w:rPr>
          <w:b/>
          <w:iCs/>
          <w:color w:val="548DD4"/>
          <w:sz w:val="20"/>
        </w:rPr>
        <w:t>Dusznikach-Zdroju</w:t>
      </w:r>
      <w:r w:rsidR="00203168" w:rsidRPr="00203168">
        <w:rPr>
          <w:b/>
          <w:iCs/>
          <w:color w:val="548DD4"/>
          <w:sz w:val="20"/>
        </w:rPr>
        <w:t xml:space="preserve"> przy ul. </w:t>
      </w:r>
      <w:r w:rsidR="00D809CC">
        <w:rPr>
          <w:b/>
          <w:iCs/>
          <w:color w:val="548DD4"/>
          <w:sz w:val="20"/>
        </w:rPr>
        <w:t>Podgórze</w:t>
      </w:r>
      <w:r w:rsidR="00340392">
        <w:rPr>
          <w:b/>
          <w:iCs/>
          <w:color w:val="548DD4"/>
          <w:sz w:val="20"/>
        </w:rPr>
        <w:t xml:space="preserve"> </w:t>
      </w:r>
      <w:r w:rsidR="00D809CC">
        <w:rPr>
          <w:b/>
          <w:iCs/>
          <w:color w:val="548DD4"/>
          <w:sz w:val="20"/>
        </w:rPr>
        <w:br/>
        <w:t xml:space="preserve">o </w:t>
      </w:r>
      <w:r w:rsidR="007963CE">
        <w:rPr>
          <w:b/>
          <w:iCs/>
          <w:color w:val="548DD4"/>
          <w:sz w:val="20"/>
        </w:rPr>
        <w:t xml:space="preserve">powierzchni </w:t>
      </w:r>
      <w:r w:rsidR="00D809CC">
        <w:rPr>
          <w:b/>
          <w:iCs/>
          <w:color w:val="548DD4"/>
          <w:sz w:val="20"/>
        </w:rPr>
        <w:t>1,5353</w:t>
      </w:r>
      <w:r w:rsidR="00394E93">
        <w:rPr>
          <w:b/>
          <w:iCs/>
          <w:color w:val="548DD4"/>
          <w:sz w:val="20"/>
        </w:rPr>
        <w:t xml:space="preserve"> ha,</w:t>
      </w:r>
      <w:r w:rsidR="00F467BC">
        <w:rPr>
          <w:b/>
          <w:iCs/>
          <w:color w:val="548DD4"/>
          <w:sz w:val="20"/>
        </w:rPr>
        <w:t xml:space="preserve"> </w:t>
      </w:r>
      <w:r w:rsidR="00340392">
        <w:rPr>
          <w:b/>
          <w:iCs/>
          <w:color w:val="548DD4"/>
          <w:sz w:val="20"/>
        </w:rPr>
        <w:t>w skład której wchodzi</w:t>
      </w:r>
      <w:r w:rsidRPr="00E16A8E">
        <w:rPr>
          <w:b/>
          <w:iCs/>
          <w:color w:val="548DD4"/>
          <w:sz w:val="20"/>
        </w:rPr>
        <w:t>:</w:t>
      </w:r>
    </w:p>
    <w:p w:rsidR="00D809CC" w:rsidRPr="00D809CC" w:rsidRDefault="00203168" w:rsidP="00D809CC">
      <w:pPr>
        <w:widowControl w:val="0"/>
        <w:numPr>
          <w:ilvl w:val="0"/>
          <w:numId w:val="28"/>
        </w:numPr>
        <w:suppressAutoHyphens w:val="0"/>
        <w:spacing w:before="60"/>
        <w:jc w:val="both"/>
        <w:rPr>
          <w:sz w:val="20"/>
        </w:rPr>
      </w:pPr>
      <w:r w:rsidRPr="00203168">
        <w:rPr>
          <w:sz w:val="20"/>
        </w:rPr>
        <w:t xml:space="preserve">prawo </w:t>
      </w:r>
      <w:r w:rsidR="00D809CC" w:rsidRPr="00D809CC">
        <w:rPr>
          <w:sz w:val="20"/>
        </w:rPr>
        <w:t xml:space="preserve">użytkowania wieczystego działki gruntu oznaczonej nr 33 o powierzchni 1,5353 ha zapisanej </w:t>
      </w:r>
      <w:r w:rsidR="00D809CC">
        <w:rPr>
          <w:sz w:val="20"/>
        </w:rPr>
        <w:br/>
      </w:r>
      <w:r w:rsidR="00D809CC" w:rsidRPr="00D809CC">
        <w:rPr>
          <w:sz w:val="20"/>
        </w:rPr>
        <w:t>w księdze wieczystej SW1K/00025569/6</w:t>
      </w:r>
      <w:r w:rsidR="001E3A10">
        <w:rPr>
          <w:sz w:val="20"/>
        </w:rPr>
        <w:t>,</w:t>
      </w:r>
      <w:r w:rsidR="00D809CC" w:rsidRPr="00D809CC">
        <w:rPr>
          <w:sz w:val="20"/>
        </w:rPr>
        <w:t xml:space="preserve"> prowadzonej przez Sad Rejonowy w Kłodzku,</w:t>
      </w:r>
    </w:p>
    <w:p w:rsidR="00D809CC" w:rsidRPr="00D809CC" w:rsidRDefault="00D809CC" w:rsidP="00D809CC">
      <w:pPr>
        <w:widowControl w:val="0"/>
        <w:numPr>
          <w:ilvl w:val="0"/>
          <w:numId w:val="28"/>
        </w:numPr>
        <w:suppressAutoHyphens w:val="0"/>
        <w:spacing w:before="60"/>
        <w:jc w:val="both"/>
        <w:rPr>
          <w:sz w:val="20"/>
        </w:rPr>
      </w:pPr>
      <w:r w:rsidRPr="00D809CC">
        <w:rPr>
          <w:sz w:val="20"/>
        </w:rPr>
        <w:t>prawo własności innego budynku niemieszkalnego ID 020801.0004.33.1_BUD (budynku wczasowego OW Górnik numer inwentarzowy 109/430155) o powierzchni zabudowy 446,00 m</w:t>
      </w:r>
      <w:r w:rsidRPr="00D809CC">
        <w:rPr>
          <w:sz w:val="20"/>
          <w:vertAlign w:val="superscript"/>
        </w:rPr>
        <w:t>2</w:t>
      </w:r>
      <w:r w:rsidRPr="00D809CC">
        <w:rPr>
          <w:sz w:val="20"/>
        </w:rPr>
        <w:t>,</w:t>
      </w:r>
    </w:p>
    <w:p w:rsidR="00D809CC" w:rsidRPr="00D809CC" w:rsidRDefault="00D809CC" w:rsidP="00D809CC">
      <w:pPr>
        <w:widowControl w:val="0"/>
        <w:numPr>
          <w:ilvl w:val="0"/>
          <w:numId w:val="28"/>
        </w:numPr>
        <w:suppressAutoHyphens w:val="0"/>
        <w:spacing w:before="60"/>
        <w:jc w:val="both"/>
        <w:rPr>
          <w:sz w:val="20"/>
        </w:rPr>
      </w:pPr>
      <w:r w:rsidRPr="00D809CC">
        <w:rPr>
          <w:sz w:val="20"/>
        </w:rPr>
        <w:t>prawo własności innego budynku niemieszkalnego ID 020801.0004.33.3_BUD (budynku wczasowego OW Górnik numer inwentarzowy 109/430156) o powierzchni zabudowy 149,00 m</w:t>
      </w:r>
      <w:r w:rsidRPr="00D809CC">
        <w:rPr>
          <w:sz w:val="20"/>
          <w:vertAlign w:val="superscript"/>
        </w:rPr>
        <w:t>2</w:t>
      </w:r>
      <w:r w:rsidRPr="00D809CC">
        <w:rPr>
          <w:sz w:val="20"/>
        </w:rPr>
        <w:t>,</w:t>
      </w:r>
    </w:p>
    <w:p w:rsidR="00D809CC" w:rsidRPr="00D809CC" w:rsidRDefault="00D809CC" w:rsidP="00D809CC">
      <w:pPr>
        <w:widowControl w:val="0"/>
        <w:numPr>
          <w:ilvl w:val="0"/>
          <w:numId w:val="28"/>
        </w:numPr>
        <w:suppressAutoHyphens w:val="0"/>
        <w:spacing w:before="60"/>
        <w:jc w:val="both"/>
        <w:rPr>
          <w:sz w:val="20"/>
        </w:rPr>
      </w:pPr>
      <w:r w:rsidRPr="00D809CC">
        <w:rPr>
          <w:sz w:val="20"/>
        </w:rPr>
        <w:t xml:space="preserve">prawo własności innych budynków niemieszkalnych ID 020801.0004.33.2_BUD i ID 020801.0004.33.45_BUD (budynki gospodarcze pod jednym numerem inwentarzowym 108/290341) </w:t>
      </w:r>
      <w:r w:rsidR="00D753FE">
        <w:rPr>
          <w:sz w:val="20"/>
        </w:rPr>
        <w:br/>
      </w:r>
      <w:r>
        <w:rPr>
          <w:sz w:val="20"/>
        </w:rPr>
        <w:t>o powierzchni zabudowy 106,00 m</w:t>
      </w:r>
      <w:r>
        <w:rPr>
          <w:sz w:val="20"/>
          <w:vertAlign w:val="superscript"/>
        </w:rPr>
        <w:t>2</w:t>
      </w:r>
      <w:r w:rsidRPr="00D809CC">
        <w:rPr>
          <w:sz w:val="20"/>
        </w:rPr>
        <w:t xml:space="preserve"> i 15,00 m</w:t>
      </w:r>
      <w:r w:rsidRPr="00D809CC">
        <w:rPr>
          <w:sz w:val="20"/>
          <w:vertAlign w:val="superscript"/>
        </w:rPr>
        <w:t>2</w:t>
      </w:r>
      <w:r w:rsidRPr="00D809CC">
        <w:rPr>
          <w:sz w:val="20"/>
        </w:rPr>
        <w:t>,</w:t>
      </w:r>
    </w:p>
    <w:p w:rsidR="00D809CC" w:rsidRPr="00D809CC" w:rsidRDefault="00D809CC" w:rsidP="00D809CC">
      <w:pPr>
        <w:widowControl w:val="0"/>
        <w:numPr>
          <w:ilvl w:val="0"/>
          <w:numId w:val="28"/>
        </w:numPr>
        <w:suppressAutoHyphens w:val="0"/>
        <w:spacing w:before="60"/>
        <w:jc w:val="both"/>
        <w:rPr>
          <w:sz w:val="20"/>
        </w:rPr>
      </w:pPr>
      <w:r w:rsidRPr="00D809CC">
        <w:rPr>
          <w:sz w:val="20"/>
        </w:rPr>
        <w:t>prawo własności sieci rozdzielczej gazu (numer inwentarzowy 211/430038),</w:t>
      </w:r>
    </w:p>
    <w:p w:rsidR="00D809CC" w:rsidRPr="00D809CC" w:rsidRDefault="00D809CC" w:rsidP="00D809CC">
      <w:pPr>
        <w:widowControl w:val="0"/>
        <w:numPr>
          <w:ilvl w:val="0"/>
          <w:numId w:val="28"/>
        </w:numPr>
        <w:suppressAutoHyphens w:val="0"/>
        <w:spacing w:before="60"/>
        <w:jc w:val="both"/>
        <w:rPr>
          <w:sz w:val="20"/>
        </w:rPr>
      </w:pPr>
      <w:r w:rsidRPr="00D809CC">
        <w:rPr>
          <w:sz w:val="20"/>
        </w:rPr>
        <w:t>prawo własności sieci rozdzielczej wody (numer inwentarzowy 211/430039),</w:t>
      </w:r>
    </w:p>
    <w:p w:rsidR="00D809CC" w:rsidRPr="00D809CC" w:rsidRDefault="00D809CC" w:rsidP="00D809CC">
      <w:pPr>
        <w:widowControl w:val="0"/>
        <w:numPr>
          <w:ilvl w:val="0"/>
          <w:numId w:val="28"/>
        </w:numPr>
        <w:suppressAutoHyphens w:val="0"/>
        <w:spacing w:before="60"/>
        <w:jc w:val="both"/>
        <w:rPr>
          <w:sz w:val="20"/>
        </w:rPr>
      </w:pPr>
      <w:r w:rsidRPr="00D809CC">
        <w:rPr>
          <w:sz w:val="20"/>
        </w:rPr>
        <w:t>prawo własności zewnętrznej sieci kanalizacji sanitarnej (numer inwentarzowy 211/430040),</w:t>
      </w:r>
    </w:p>
    <w:p w:rsidR="00D809CC" w:rsidRPr="00D809CC" w:rsidRDefault="00D809CC" w:rsidP="00D809CC">
      <w:pPr>
        <w:widowControl w:val="0"/>
        <w:numPr>
          <w:ilvl w:val="0"/>
          <w:numId w:val="28"/>
        </w:numPr>
        <w:suppressAutoHyphens w:val="0"/>
        <w:spacing w:before="60"/>
        <w:jc w:val="both"/>
        <w:rPr>
          <w:sz w:val="20"/>
        </w:rPr>
      </w:pPr>
      <w:r w:rsidRPr="00D809CC">
        <w:rPr>
          <w:sz w:val="20"/>
        </w:rPr>
        <w:t>prawo własności zewnętrznej sieci kanalizacji sanitarnej (numer inwentarzowy 211/430174),</w:t>
      </w:r>
    </w:p>
    <w:p w:rsidR="00D809CC" w:rsidRPr="00D809CC" w:rsidRDefault="00D809CC" w:rsidP="00D809CC">
      <w:pPr>
        <w:widowControl w:val="0"/>
        <w:numPr>
          <w:ilvl w:val="0"/>
          <w:numId w:val="28"/>
        </w:numPr>
        <w:suppressAutoHyphens w:val="0"/>
        <w:spacing w:before="60"/>
        <w:jc w:val="both"/>
        <w:rPr>
          <w:sz w:val="20"/>
        </w:rPr>
      </w:pPr>
      <w:r w:rsidRPr="00D809CC">
        <w:rPr>
          <w:sz w:val="20"/>
        </w:rPr>
        <w:t>prawo własności kotła c.o. ECONOMIC 25 kW (numer inwentarzowy 310/290008),</w:t>
      </w:r>
    </w:p>
    <w:p w:rsidR="00D809CC" w:rsidRPr="00D809CC" w:rsidRDefault="00D809CC" w:rsidP="00D809CC">
      <w:pPr>
        <w:widowControl w:val="0"/>
        <w:numPr>
          <w:ilvl w:val="0"/>
          <w:numId w:val="28"/>
        </w:numPr>
        <w:suppressAutoHyphens w:val="0"/>
        <w:spacing w:before="60"/>
        <w:jc w:val="both"/>
        <w:rPr>
          <w:sz w:val="20"/>
        </w:rPr>
      </w:pPr>
      <w:r w:rsidRPr="00D809CC">
        <w:rPr>
          <w:sz w:val="20"/>
        </w:rPr>
        <w:t>prawo własności kotła c.o. ECONOMIC 75 kW (numer inwentarzowy 310/290009),</w:t>
      </w:r>
    </w:p>
    <w:p w:rsidR="00D809CC" w:rsidRPr="00D809CC" w:rsidRDefault="00D809CC" w:rsidP="00D809CC">
      <w:pPr>
        <w:widowControl w:val="0"/>
        <w:numPr>
          <w:ilvl w:val="0"/>
          <w:numId w:val="28"/>
        </w:numPr>
        <w:suppressAutoHyphens w:val="0"/>
        <w:spacing w:before="60"/>
        <w:jc w:val="both"/>
        <w:rPr>
          <w:sz w:val="20"/>
        </w:rPr>
      </w:pPr>
      <w:r w:rsidRPr="00D809CC">
        <w:rPr>
          <w:sz w:val="20"/>
        </w:rPr>
        <w:t>prawo własności podgrzewacza wody REFLEX 410 (numer inwentarzowy 469/430013),</w:t>
      </w:r>
    </w:p>
    <w:p w:rsidR="00D809CC" w:rsidRPr="00D809CC" w:rsidRDefault="00D809CC" w:rsidP="00D809CC">
      <w:pPr>
        <w:widowControl w:val="0"/>
        <w:numPr>
          <w:ilvl w:val="0"/>
          <w:numId w:val="28"/>
        </w:numPr>
        <w:suppressAutoHyphens w:val="0"/>
        <w:spacing w:before="60"/>
        <w:jc w:val="both"/>
        <w:rPr>
          <w:sz w:val="20"/>
        </w:rPr>
      </w:pPr>
      <w:r w:rsidRPr="00D809CC">
        <w:rPr>
          <w:sz w:val="20"/>
        </w:rPr>
        <w:t>prawo własności kotła gazowego 1 000 -12 członowego (numer inwentarzowy 310/430009),</w:t>
      </w:r>
    </w:p>
    <w:p w:rsidR="00D809CC" w:rsidRPr="00D809CC" w:rsidRDefault="00D809CC" w:rsidP="00D809CC">
      <w:pPr>
        <w:widowControl w:val="0"/>
        <w:numPr>
          <w:ilvl w:val="0"/>
          <w:numId w:val="28"/>
        </w:numPr>
        <w:suppressAutoHyphens w:val="0"/>
        <w:spacing w:before="60"/>
        <w:jc w:val="both"/>
        <w:rPr>
          <w:sz w:val="20"/>
        </w:rPr>
      </w:pPr>
      <w:r w:rsidRPr="00D809CC">
        <w:rPr>
          <w:sz w:val="20"/>
        </w:rPr>
        <w:t>prawo własności szafy chłodniczej HJK 410 (numer inwentarzowy 485/430207),</w:t>
      </w:r>
    </w:p>
    <w:p w:rsidR="00D809CC" w:rsidRPr="00D809CC" w:rsidRDefault="00D809CC" w:rsidP="00D809CC">
      <w:pPr>
        <w:widowControl w:val="0"/>
        <w:numPr>
          <w:ilvl w:val="0"/>
          <w:numId w:val="28"/>
        </w:numPr>
        <w:suppressAutoHyphens w:val="0"/>
        <w:spacing w:before="60"/>
        <w:jc w:val="both"/>
        <w:rPr>
          <w:sz w:val="20"/>
        </w:rPr>
      </w:pPr>
      <w:r w:rsidRPr="00D809CC">
        <w:rPr>
          <w:sz w:val="20"/>
        </w:rPr>
        <w:t>prawo własności szafy chłodniczej HJK 410 (numer inwentarzowy 485/430208),</w:t>
      </w:r>
    </w:p>
    <w:p w:rsidR="00D809CC" w:rsidRPr="00D809CC" w:rsidRDefault="00D809CC" w:rsidP="00D809CC">
      <w:pPr>
        <w:widowControl w:val="0"/>
        <w:numPr>
          <w:ilvl w:val="0"/>
          <w:numId w:val="28"/>
        </w:numPr>
        <w:suppressAutoHyphens w:val="0"/>
        <w:spacing w:before="60"/>
        <w:jc w:val="both"/>
        <w:rPr>
          <w:sz w:val="20"/>
        </w:rPr>
      </w:pPr>
      <w:r w:rsidRPr="00D809CC">
        <w:rPr>
          <w:sz w:val="20"/>
        </w:rPr>
        <w:t>prawo własności szafy chłodniczej HJK 410 (numer inwentarzowy 485/430209),</w:t>
      </w:r>
    </w:p>
    <w:p w:rsidR="00D809CC" w:rsidRPr="00D809CC" w:rsidRDefault="00D809CC" w:rsidP="00D809CC">
      <w:pPr>
        <w:widowControl w:val="0"/>
        <w:numPr>
          <w:ilvl w:val="0"/>
          <w:numId w:val="28"/>
        </w:numPr>
        <w:suppressAutoHyphens w:val="0"/>
        <w:spacing w:before="60"/>
        <w:jc w:val="both"/>
        <w:rPr>
          <w:sz w:val="20"/>
        </w:rPr>
      </w:pPr>
      <w:r w:rsidRPr="00D809CC">
        <w:rPr>
          <w:sz w:val="20"/>
        </w:rPr>
        <w:t xml:space="preserve"> prawo własności chłodziarki POLAR (numer inwentarzowy 485/430212),</w:t>
      </w:r>
    </w:p>
    <w:p w:rsidR="00D809CC" w:rsidRPr="00D809CC" w:rsidRDefault="00D809CC" w:rsidP="00D809CC">
      <w:pPr>
        <w:widowControl w:val="0"/>
        <w:numPr>
          <w:ilvl w:val="0"/>
          <w:numId w:val="28"/>
        </w:numPr>
        <w:suppressAutoHyphens w:val="0"/>
        <w:spacing w:before="60"/>
        <w:jc w:val="both"/>
        <w:rPr>
          <w:sz w:val="20"/>
        </w:rPr>
      </w:pPr>
      <w:r>
        <w:rPr>
          <w:sz w:val="20"/>
        </w:rPr>
        <w:t>p</w:t>
      </w:r>
      <w:r w:rsidRPr="00D809CC">
        <w:rPr>
          <w:sz w:val="20"/>
        </w:rPr>
        <w:t>rawo własności naświetlacza do jaj (numer inwentarzowy 578/430032),</w:t>
      </w:r>
    </w:p>
    <w:p w:rsidR="00D809CC" w:rsidRPr="00D809CC" w:rsidRDefault="00D809CC" w:rsidP="00D809CC">
      <w:pPr>
        <w:widowControl w:val="0"/>
        <w:numPr>
          <w:ilvl w:val="0"/>
          <w:numId w:val="28"/>
        </w:numPr>
        <w:suppressAutoHyphens w:val="0"/>
        <w:spacing w:before="60"/>
        <w:jc w:val="both"/>
        <w:rPr>
          <w:sz w:val="20"/>
        </w:rPr>
      </w:pPr>
      <w:r>
        <w:rPr>
          <w:sz w:val="20"/>
        </w:rPr>
        <w:t>p</w:t>
      </w:r>
      <w:r w:rsidRPr="00D809CC">
        <w:rPr>
          <w:sz w:val="20"/>
        </w:rPr>
        <w:t>rawo własności taboretu gazowego TG – 2 ZAN (numer inwentarzowy 578/430033),</w:t>
      </w:r>
    </w:p>
    <w:p w:rsidR="00D809CC" w:rsidRPr="00D809CC" w:rsidRDefault="00D809CC" w:rsidP="00D809CC">
      <w:pPr>
        <w:widowControl w:val="0"/>
        <w:numPr>
          <w:ilvl w:val="0"/>
          <w:numId w:val="28"/>
        </w:numPr>
        <w:suppressAutoHyphens w:val="0"/>
        <w:spacing w:before="60"/>
        <w:jc w:val="both"/>
        <w:rPr>
          <w:sz w:val="20"/>
        </w:rPr>
      </w:pPr>
      <w:r>
        <w:rPr>
          <w:sz w:val="20"/>
        </w:rPr>
        <w:t>p</w:t>
      </w:r>
      <w:r w:rsidRPr="00D809CC">
        <w:rPr>
          <w:sz w:val="20"/>
        </w:rPr>
        <w:t>rawo własności taboretu elektrycznego TE 3N (numer inwentarzowy 578/430036),</w:t>
      </w:r>
    </w:p>
    <w:p w:rsidR="00D809CC" w:rsidRPr="00D809CC" w:rsidRDefault="00D809CC" w:rsidP="00D809CC">
      <w:pPr>
        <w:widowControl w:val="0"/>
        <w:numPr>
          <w:ilvl w:val="0"/>
          <w:numId w:val="28"/>
        </w:numPr>
        <w:suppressAutoHyphens w:val="0"/>
        <w:spacing w:before="60"/>
        <w:jc w:val="both"/>
        <w:rPr>
          <w:sz w:val="20"/>
        </w:rPr>
      </w:pPr>
      <w:r>
        <w:rPr>
          <w:sz w:val="20"/>
        </w:rPr>
        <w:t>p</w:t>
      </w:r>
      <w:r w:rsidRPr="00D809CC">
        <w:rPr>
          <w:sz w:val="20"/>
        </w:rPr>
        <w:t>rawo własności zbiornika hydroforowego 300 l (zestaw hydroforowy numer inwentarzowy 449/430220),</w:t>
      </w:r>
    </w:p>
    <w:p w:rsidR="00203168" w:rsidRDefault="00D809CC" w:rsidP="00D809CC">
      <w:pPr>
        <w:widowControl w:val="0"/>
        <w:numPr>
          <w:ilvl w:val="0"/>
          <w:numId w:val="28"/>
        </w:numPr>
        <w:suppressAutoHyphens w:val="0"/>
        <w:spacing w:before="60"/>
        <w:jc w:val="both"/>
        <w:rPr>
          <w:sz w:val="20"/>
        </w:rPr>
      </w:pPr>
      <w:r>
        <w:rPr>
          <w:sz w:val="20"/>
        </w:rPr>
        <w:t>p</w:t>
      </w:r>
      <w:r w:rsidRPr="00D809CC">
        <w:rPr>
          <w:sz w:val="20"/>
        </w:rPr>
        <w:t>rawo własności składników majątkowych stanowiących wyposażenie ośrodka wczasowego: lampy stojące – 5 szt., szafki nocne z radiem – 11 szt., krzesła drewniane – 8 szt., kanapy narożne nierozkładane – 10 szt., tapczany tapicerowane – 10 szt., szafy biurowe – 11 szt., komody 7 szt., stoły pokojowe – 9 szt., fotele tapicerowane nierozkładane – 21 szt., fotele – 153 szt., zlewozmywak – 1 szt., brodziki do zmywania naczyń  - 2 szt., krzesła - 80 szt., stoliki - 20 szt.</w:t>
      </w:r>
    </w:p>
    <w:p w:rsidR="00D809CC" w:rsidRPr="00D809CC" w:rsidRDefault="00D809CC" w:rsidP="00D809CC">
      <w:pPr>
        <w:widowControl w:val="0"/>
        <w:suppressAutoHyphens w:val="0"/>
        <w:spacing w:before="60"/>
        <w:ind w:left="720"/>
        <w:jc w:val="both"/>
        <w:rPr>
          <w:sz w:val="20"/>
        </w:rPr>
      </w:pPr>
    </w:p>
    <w:tbl>
      <w:tblPr>
        <w:tblpPr w:leftFromText="141" w:rightFromText="141" w:vertAnchor="text" w:horzAnchor="margin" w:tblpY="1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3"/>
        <w:gridCol w:w="1709"/>
      </w:tblGrid>
      <w:tr w:rsidR="00964B2D" w:rsidRPr="009B2E2E" w:rsidTr="00832D37">
        <w:trPr>
          <w:trHeight w:val="274"/>
        </w:trPr>
        <w:tc>
          <w:tcPr>
            <w:tcW w:w="2573" w:type="dxa"/>
            <w:tcBorders>
              <w:top w:val="nil"/>
              <w:left w:val="nil"/>
              <w:bottom w:val="nil"/>
              <w:right w:val="nil"/>
            </w:tcBorders>
            <w:shd w:val="clear" w:color="auto" w:fill="auto"/>
            <w:vAlign w:val="center"/>
          </w:tcPr>
          <w:p w:rsidR="00964B2D" w:rsidRPr="009B2E2E" w:rsidRDefault="00964B2D" w:rsidP="00832D37">
            <w:pPr>
              <w:suppressAutoHyphens w:val="0"/>
              <w:rPr>
                <w:b/>
                <w:sz w:val="20"/>
                <w:lang w:eastAsia="pl-PL"/>
              </w:rPr>
            </w:pPr>
            <w:bookmarkStart w:id="1" w:name="_Hlk511804203"/>
            <w:r w:rsidRPr="009B2E2E">
              <w:rPr>
                <w:b/>
                <w:sz w:val="20"/>
                <w:lang w:eastAsia="pl-PL"/>
              </w:rPr>
              <w:t>Cena wywoławcza (netto):</w:t>
            </w:r>
          </w:p>
        </w:tc>
        <w:tc>
          <w:tcPr>
            <w:tcW w:w="1709" w:type="dxa"/>
            <w:tcBorders>
              <w:top w:val="nil"/>
              <w:left w:val="nil"/>
              <w:bottom w:val="nil"/>
              <w:right w:val="nil"/>
            </w:tcBorders>
            <w:shd w:val="clear" w:color="auto" w:fill="auto"/>
            <w:vAlign w:val="center"/>
          </w:tcPr>
          <w:p w:rsidR="00964B2D" w:rsidRPr="009B2E2E" w:rsidRDefault="00D809CC" w:rsidP="00D01CEA">
            <w:pPr>
              <w:suppressAutoHyphens w:val="0"/>
              <w:jc w:val="right"/>
              <w:rPr>
                <w:b/>
                <w:sz w:val="20"/>
                <w:lang w:eastAsia="pl-PL"/>
              </w:rPr>
            </w:pPr>
            <w:r>
              <w:rPr>
                <w:b/>
                <w:sz w:val="20"/>
                <w:lang w:eastAsia="pl-PL"/>
              </w:rPr>
              <w:t>1.150</w:t>
            </w:r>
            <w:r w:rsidR="00F12CDF">
              <w:rPr>
                <w:b/>
                <w:sz w:val="20"/>
                <w:lang w:eastAsia="pl-PL"/>
              </w:rPr>
              <w:t>.</w:t>
            </w:r>
            <w:r w:rsidR="003E4B89">
              <w:rPr>
                <w:b/>
                <w:sz w:val="20"/>
                <w:lang w:eastAsia="pl-PL"/>
              </w:rPr>
              <w:t>0</w:t>
            </w:r>
            <w:r w:rsidR="00964B2D" w:rsidRPr="009B2E2E">
              <w:rPr>
                <w:b/>
                <w:sz w:val="20"/>
                <w:lang w:eastAsia="pl-PL"/>
              </w:rPr>
              <w:t>00,00 zł</w:t>
            </w:r>
          </w:p>
        </w:tc>
      </w:tr>
      <w:tr w:rsidR="00964B2D" w:rsidRPr="009B2E2E" w:rsidTr="00832D37">
        <w:trPr>
          <w:trHeight w:val="265"/>
        </w:trPr>
        <w:tc>
          <w:tcPr>
            <w:tcW w:w="2573" w:type="dxa"/>
            <w:tcBorders>
              <w:top w:val="nil"/>
              <w:left w:val="nil"/>
              <w:bottom w:val="nil"/>
              <w:right w:val="nil"/>
            </w:tcBorders>
            <w:shd w:val="clear" w:color="auto" w:fill="auto"/>
            <w:vAlign w:val="center"/>
          </w:tcPr>
          <w:p w:rsidR="00964B2D" w:rsidRPr="009B2E2E" w:rsidRDefault="00964B2D" w:rsidP="00832D37">
            <w:pPr>
              <w:suppressAutoHyphens w:val="0"/>
              <w:rPr>
                <w:b/>
                <w:sz w:val="20"/>
                <w:lang w:eastAsia="pl-PL"/>
              </w:rPr>
            </w:pPr>
            <w:r w:rsidRPr="009B2E2E">
              <w:rPr>
                <w:b/>
                <w:sz w:val="20"/>
                <w:lang w:eastAsia="pl-PL"/>
              </w:rPr>
              <w:t>Wysokość wadium:</w:t>
            </w:r>
          </w:p>
        </w:tc>
        <w:tc>
          <w:tcPr>
            <w:tcW w:w="1709" w:type="dxa"/>
            <w:tcBorders>
              <w:top w:val="nil"/>
              <w:left w:val="nil"/>
              <w:bottom w:val="nil"/>
              <w:right w:val="nil"/>
            </w:tcBorders>
            <w:shd w:val="clear" w:color="auto" w:fill="auto"/>
            <w:vAlign w:val="center"/>
          </w:tcPr>
          <w:p w:rsidR="00964B2D" w:rsidRPr="009B2E2E" w:rsidRDefault="00D809CC" w:rsidP="00D809CC">
            <w:pPr>
              <w:suppressAutoHyphens w:val="0"/>
              <w:jc w:val="right"/>
              <w:rPr>
                <w:b/>
                <w:sz w:val="20"/>
                <w:lang w:eastAsia="pl-PL"/>
              </w:rPr>
            </w:pPr>
            <w:r>
              <w:rPr>
                <w:b/>
                <w:sz w:val="20"/>
                <w:lang w:eastAsia="pl-PL"/>
              </w:rPr>
              <w:t>115</w:t>
            </w:r>
            <w:r w:rsidR="003A4738">
              <w:rPr>
                <w:b/>
                <w:sz w:val="20"/>
                <w:lang w:eastAsia="pl-PL"/>
              </w:rPr>
              <w:t>.0</w:t>
            </w:r>
            <w:r w:rsidR="003E4B89">
              <w:rPr>
                <w:b/>
                <w:sz w:val="20"/>
                <w:lang w:eastAsia="pl-PL"/>
              </w:rPr>
              <w:t>0</w:t>
            </w:r>
            <w:r w:rsidR="00964B2D" w:rsidRPr="009B2E2E">
              <w:rPr>
                <w:b/>
                <w:sz w:val="20"/>
                <w:lang w:eastAsia="pl-PL"/>
              </w:rPr>
              <w:t>0,00 zł</w:t>
            </w:r>
          </w:p>
        </w:tc>
      </w:tr>
      <w:tr w:rsidR="00964B2D" w:rsidRPr="009B2E2E" w:rsidTr="004806EB">
        <w:trPr>
          <w:trHeight w:val="310"/>
        </w:trPr>
        <w:tc>
          <w:tcPr>
            <w:tcW w:w="2573" w:type="dxa"/>
            <w:tcBorders>
              <w:top w:val="nil"/>
              <w:left w:val="nil"/>
              <w:bottom w:val="nil"/>
              <w:right w:val="nil"/>
            </w:tcBorders>
            <w:shd w:val="clear" w:color="auto" w:fill="auto"/>
            <w:vAlign w:val="center"/>
          </w:tcPr>
          <w:p w:rsidR="00964B2D" w:rsidRPr="009B2E2E" w:rsidRDefault="00964B2D" w:rsidP="00832D37">
            <w:pPr>
              <w:suppressAutoHyphens w:val="0"/>
              <w:rPr>
                <w:b/>
                <w:sz w:val="20"/>
                <w:lang w:eastAsia="pl-PL"/>
              </w:rPr>
            </w:pPr>
            <w:r w:rsidRPr="009B2E2E">
              <w:rPr>
                <w:b/>
                <w:sz w:val="20"/>
                <w:lang w:eastAsia="pl-PL"/>
              </w:rPr>
              <w:t>Minimalne postąpienie:</w:t>
            </w:r>
          </w:p>
        </w:tc>
        <w:tc>
          <w:tcPr>
            <w:tcW w:w="1709" w:type="dxa"/>
            <w:tcBorders>
              <w:top w:val="nil"/>
              <w:left w:val="nil"/>
              <w:bottom w:val="nil"/>
              <w:right w:val="nil"/>
            </w:tcBorders>
            <w:shd w:val="clear" w:color="auto" w:fill="auto"/>
            <w:vAlign w:val="center"/>
          </w:tcPr>
          <w:p w:rsidR="00964B2D" w:rsidRPr="009B2E2E" w:rsidRDefault="00BD2DC5" w:rsidP="003A4738">
            <w:pPr>
              <w:suppressAutoHyphens w:val="0"/>
              <w:jc w:val="right"/>
              <w:rPr>
                <w:b/>
                <w:sz w:val="20"/>
                <w:lang w:eastAsia="pl-PL"/>
              </w:rPr>
            </w:pPr>
            <w:r>
              <w:rPr>
                <w:b/>
                <w:sz w:val="20"/>
                <w:lang w:eastAsia="pl-PL"/>
              </w:rPr>
              <w:t>10</w:t>
            </w:r>
            <w:r w:rsidR="003A4738">
              <w:rPr>
                <w:b/>
                <w:sz w:val="20"/>
                <w:lang w:eastAsia="pl-PL"/>
              </w:rPr>
              <w:t>.0</w:t>
            </w:r>
            <w:r w:rsidR="00964B2D" w:rsidRPr="009B2E2E">
              <w:rPr>
                <w:b/>
                <w:sz w:val="20"/>
                <w:lang w:eastAsia="pl-PL"/>
              </w:rPr>
              <w:t>00,00 zł</w:t>
            </w:r>
          </w:p>
        </w:tc>
      </w:tr>
      <w:bookmarkEnd w:id="1"/>
    </w:tbl>
    <w:p w:rsidR="00964B2D" w:rsidRPr="00E16A8E" w:rsidRDefault="00964B2D" w:rsidP="00964B2D">
      <w:pPr>
        <w:widowControl w:val="0"/>
        <w:suppressAutoHyphens w:val="0"/>
        <w:spacing w:before="60"/>
        <w:ind w:left="284"/>
        <w:jc w:val="both"/>
        <w:rPr>
          <w:sz w:val="20"/>
        </w:rPr>
      </w:pPr>
    </w:p>
    <w:p w:rsidR="00964B2D" w:rsidRDefault="00964B2D" w:rsidP="00964B2D">
      <w:pPr>
        <w:pStyle w:val="WW-Tekstpodstawowy2"/>
        <w:widowControl w:val="0"/>
        <w:spacing w:before="60" w:after="60" w:line="240" w:lineRule="auto"/>
        <w:rPr>
          <w:rFonts w:ascii="Times New Roman" w:hAnsi="Times New Roman"/>
          <w:sz w:val="20"/>
        </w:rPr>
      </w:pPr>
    </w:p>
    <w:p w:rsidR="004806EB" w:rsidRDefault="004806EB" w:rsidP="00964B2D">
      <w:pPr>
        <w:pStyle w:val="WW-Tekstpodstawowy2"/>
        <w:widowControl w:val="0"/>
        <w:spacing w:before="60" w:after="60" w:line="240" w:lineRule="auto"/>
        <w:rPr>
          <w:rFonts w:ascii="Times New Roman" w:hAnsi="Times New Roman"/>
          <w:sz w:val="20"/>
        </w:rPr>
      </w:pPr>
    </w:p>
    <w:p w:rsidR="004806EB" w:rsidRDefault="004806EB" w:rsidP="00964B2D">
      <w:pPr>
        <w:jc w:val="both"/>
        <w:rPr>
          <w:sz w:val="20"/>
        </w:rPr>
      </w:pPr>
    </w:p>
    <w:p w:rsidR="00E16590" w:rsidRPr="009B2E2E" w:rsidRDefault="00E16590" w:rsidP="00964B2D">
      <w:pPr>
        <w:jc w:val="both"/>
        <w:rPr>
          <w:sz w:val="20"/>
        </w:rPr>
      </w:pPr>
    </w:p>
    <w:p w:rsidR="00340392" w:rsidRDefault="001E3A10" w:rsidP="0012153E">
      <w:pPr>
        <w:suppressAutoHyphens w:val="0"/>
        <w:jc w:val="both"/>
        <w:rPr>
          <w:sz w:val="20"/>
        </w:rPr>
      </w:pPr>
      <w:r w:rsidRPr="001E3A10">
        <w:rPr>
          <w:sz w:val="20"/>
        </w:rPr>
        <w:t xml:space="preserve">Sprzedaż praw majątkowych wymienionych w poz. </w:t>
      </w:r>
      <w:r>
        <w:rPr>
          <w:sz w:val="20"/>
        </w:rPr>
        <w:t>9 – 21</w:t>
      </w:r>
      <w:r w:rsidRPr="001E3A10">
        <w:rPr>
          <w:sz w:val="20"/>
        </w:rPr>
        <w:t xml:space="preserve"> będzie podlegała opodatkowaniu stawką podatku </w:t>
      </w:r>
      <w:r>
        <w:rPr>
          <w:sz w:val="20"/>
        </w:rPr>
        <w:br/>
      </w:r>
      <w:r w:rsidRPr="001E3A10">
        <w:rPr>
          <w:sz w:val="20"/>
        </w:rPr>
        <w:t xml:space="preserve">od towarów i usług w wysokości 23%, natomiast sprzedaż praw wymienionych w poz. </w:t>
      </w:r>
      <w:r>
        <w:rPr>
          <w:sz w:val="20"/>
        </w:rPr>
        <w:t xml:space="preserve">1 – 8 </w:t>
      </w:r>
      <w:r w:rsidRPr="001E3A10">
        <w:rPr>
          <w:sz w:val="20"/>
        </w:rPr>
        <w:t>podlega  zwolnieniu z opodatkowania podatkiem VAT na podstawie art. 43 ust. 1 pkt. 10</w:t>
      </w:r>
      <w:r w:rsidR="00E910F6">
        <w:rPr>
          <w:sz w:val="20"/>
        </w:rPr>
        <w:t xml:space="preserve"> </w:t>
      </w:r>
      <w:r w:rsidRPr="001E3A10">
        <w:rPr>
          <w:sz w:val="20"/>
        </w:rPr>
        <w:t>ustawy o podatku od towarów i usług.</w:t>
      </w:r>
    </w:p>
    <w:p w:rsidR="001E3A10" w:rsidRDefault="001E3A10" w:rsidP="0012153E">
      <w:pPr>
        <w:suppressAutoHyphens w:val="0"/>
        <w:jc w:val="both"/>
        <w:rPr>
          <w:sz w:val="20"/>
        </w:rPr>
      </w:pPr>
    </w:p>
    <w:p w:rsidR="00E910F6" w:rsidRDefault="00E910F6" w:rsidP="0012153E">
      <w:pPr>
        <w:suppressAutoHyphens w:val="0"/>
        <w:jc w:val="both"/>
        <w:rPr>
          <w:sz w:val="20"/>
        </w:rPr>
      </w:pPr>
    </w:p>
    <w:p w:rsidR="00D007EC" w:rsidRDefault="00AC483E" w:rsidP="0078655B">
      <w:pPr>
        <w:suppressAutoHyphens w:val="0"/>
        <w:jc w:val="both"/>
        <w:rPr>
          <w:sz w:val="20"/>
        </w:rPr>
      </w:pPr>
      <w:r>
        <w:rPr>
          <w:sz w:val="20"/>
        </w:rPr>
        <w:lastRenderedPageBreak/>
        <w:t>Nieruchomość położona jest w strefie uzdrowiskowej „B”</w:t>
      </w:r>
      <w:r w:rsidR="00D007EC">
        <w:rPr>
          <w:sz w:val="20"/>
        </w:rPr>
        <w:t>. Działka o wydłużonym kształcie, położona wzdłuż drogi asfaltowej na terenie pofalowanym, lekko wznoszącym się, przez teren działki za budynkami przepływa ciek wodny, wydzielony geodezyjnie. Od strony południowej do cieku wodnego działka stanowi górzyste zbocze porośnięte drzewami. Teren częściowo ogrodzony przez nieruch</w:t>
      </w:r>
      <w:r w:rsidR="0019007F">
        <w:rPr>
          <w:sz w:val="20"/>
        </w:rPr>
        <w:t>o</w:t>
      </w:r>
      <w:r w:rsidR="00D007EC">
        <w:rPr>
          <w:sz w:val="20"/>
        </w:rPr>
        <w:t>mości sąsiednie, uzbrojenie w infrastrukturę techniczną: energię elektryczną, sieć kanalizacyjną, ujęcie wody oraz gaz ze zbiornika podziemnego.</w:t>
      </w:r>
    </w:p>
    <w:p w:rsidR="00D007EC" w:rsidRDefault="00D007EC" w:rsidP="0078655B">
      <w:pPr>
        <w:suppressAutoHyphens w:val="0"/>
        <w:jc w:val="both"/>
        <w:rPr>
          <w:sz w:val="20"/>
        </w:rPr>
      </w:pPr>
    </w:p>
    <w:p w:rsidR="00AC483E" w:rsidRDefault="00B423DA" w:rsidP="0078655B">
      <w:pPr>
        <w:suppressAutoHyphens w:val="0"/>
        <w:jc w:val="both"/>
        <w:rPr>
          <w:sz w:val="20"/>
        </w:rPr>
      </w:pPr>
      <w:r>
        <w:rPr>
          <w:sz w:val="20"/>
        </w:rPr>
        <w:t>Działka jest z</w:t>
      </w:r>
      <w:r w:rsidR="00D007EC">
        <w:rPr>
          <w:sz w:val="20"/>
        </w:rPr>
        <w:t>abudowana dwoma budynkami „wczasowymi” oraz obiektami gospodarczymi w znacznie pogorszonym stanie.</w:t>
      </w:r>
    </w:p>
    <w:p w:rsidR="003518A1" w:rsidRDefault="00931A1B" w:rsidP="003518A1">
      <w:pPr>
        <w:jc w:val="both"/>
        <w:rPr>
          <w:sz w:val="20"/>
        </w:rPr>
      </w:pPr>
      <w:r>
        <w:rPr>
          <w:sz w:val="20"/>
        </w:rPr>
        <w:t xml:space="preserve">Pierwszy budynek </w:t>
      </w:r>
      <w:r w:rsidR="00E910F6">
        <w:rPr>
          <w:sz w:val="20"/>
        </w:rPr>
        <w:t>„</w:t>
      </w:r>
      <w:r>
        <w:rPr>
          <w:sz w:val="20"/>
        </w:rPr>
        <w:t>wczasowy</w:t>
      </w:r>
      <w:r w:rsidR="00E910F6">
        <w:rPr>
          <w:sz w:val="20"/>
        </w:rPr>
        <w:t>”</w:t>
      </w:r>
      <w:r>
        <w:rPr>
          <w:sz w:val="20"/>
        </w:rPr>
        <w:t xml:space="preserve"> o konstrukcji murowanej – tradycyjnej. </w:t>
      </w:r>
      <w:r w:rsidR="00B91696">
        <w:rPr>
          <w:sz w:val="20"/>
        </w:rPr>
        <w:t>Na parterze budynku znajdują się pomieszczenia kuchenne, jadalnie, pomieszczenia socjalne, stołówka, pokoje bez łazienek. Na pozostałych kondygnacjach pokoje gościnne wyposażone w umywalki z węzłem sanitarnym na korytarzu. W podpiwniczeniu budynku znajdują się pomieszczenia kotłowni, składu, opału oraz magazynowe.</w:t>
      </w:r>
    </w:p>
    <w:p w:rsidR="00D45691" w:rsidRDefault="00D45691" w:rsidP="003518A1">
      <w:pPr>
        <w:jc w:val="both"/>
        <w:rPr>
          <w:sz w:val="20"/>
        </w:rPr>
      </w:pPr>
    </w:p>
    <w:p w:rsidR="00D45691" w:rsidRPr="00931A1B" w:rsidRDefault="00D45691" w:rsidP="003518A1">
      <w:pPr>
        <w:jc w:val="both"/>
        <w:rPr>
          <w:sz w:val="20"/>
        </w:rPr>
      </w:pPr>
      <w:r>
        <w:rPr>
          <w:sz w:val="20"/>
        </w:rPr>
        <w:t>Drugi budynek „wczasowy” o konstrukcji żelbetowej. Na parterze budynku znajdują się pomieszczenia socjalne</w:t>
      </w:r>
      <w:r w:rsidR="00B423DA">
        <w:rPr>
          <w:sz w:val="20"/>
        </w:rPr>
        <w:t xml:space="preserve"> oraz</w:t>
      </w:r>
      <w:r>
        <w:rPr>
          <w:sz w:val="20"/>
        </w:rPr>
        <w:t xml:space="preserve"> pokoje bez łazienek. Na pozostałych kondygnacjach pokoje gościnne wyposażone w łazienki. W piwnicy znajdują się pomieszczenia kotłowni, składu opału oraz magazynowe. Pomieszczenia</w:t>
      </w:r>
      <w:r w:rsidR="004945ED">
        <w:rPr>
          <w:sz w:val="20"/>
        </w:rPr>
        <w:t xml:space="preserve"> te posiadają osobne wejścia z zewnątrz budynku. Obecnie budynek zamieszkały, wietrzony.</w:t>
      </w:r>
    </w:p>
    <w:p w:rsidR="00931A1B" w:rsidRPr="003518A1" w:rsidRDefault="00931A1B" w:rsidP="003518A1">
      <w:pPr>
        <w:jc w:val="both"/>
        <w:rPr>
          <w:sz w:val="14"/>
        </w:rPr>
      </w:pPr>
    </w:p>
    <w:p w:rsidR="00F853B0" w:rsidRDefault="003518A1" w:rsidP="00B35D8C">
      <w:pPr>
        <w:jc w:val="both"/>
        <w:rPr>
          <w:sz w:val="20"/>
        </w:rPr>
      </w:pPr>
      <w:r w:rsidRPr="003518A1">
        <w:rPr>
          <w:sz w:val="20"/>
        </w:rPr>
        <w:t>Bezpośr</w:t>
      </w:r>
      <w:r w:rsidR="004945ED">
        <w:rPr>
          <w:sz w:val="20"/>
        </w:rPr>
        <w:t>ednie otoczenie stanowią tereny zabudowy mieszkaniowej jednorodzinnej, łąki, lasy i tereny rekreacyjne.</w:t>
      </w:r>
    </w:p>
    <w:p w:rsidR="00190ED6" w:rsidRDefault="00190ED6" w:rsidP="00B35D8C">
      <w:pPr>
        <w:jc w:val="both"/>
        <w:rPr>
          <w:sz w:val="20"/>
        </w:rPr>
      </w:pPr>
    </w:p>
    <w:p w:rsidR="00190ED6" w:rsidRDefault="004945ED" w:rsidP="00B35D8C">
      <w:pPr>
        <w:jc w:val="both"/>
        <w:rPr>
          <w:sz w:val="20"/>
        </w:rPr>
      </w:pPr>
      <w:r>
        <w:rPr>
          <w:sz w:val="20"/>
        </w:rPr>
        <w:t xml:space="preserve">Nieruchomość posiada dostęp do drogi publicznej, ulicy Podgórze. Centrum administracyjne gminy </w:t>
      </w:r>
      <w:r>
        <w:rPr>
          <w:sz w:val="20"/>
        </w:rPr>
        <w:br/>
        <w:t>w odległości 7 km.</w:t>
      </w:r>
    </w:p>
    <w:p w:rsidR="003D7C09" w:rsidRDefault="003D7C09" w:rsidP="00B35D8C">
      <w:pPr>
        <w:jc w:val="both"/>
        <w:rPr>
          <w:sz w:val="20"/>
        </w:rPr>
      </w:pPr>
    </w:p>
    <w:p w:rsidR="003D7C09" w:rsidRDefault="003D7C09" w:rsidP="003D7C09">
      <w:pPr>
        <w:jc w:val="both"/>
        <w:rPr>
          <w:sz w:val="20"/>
        </w:rPr>
      </w:pPr>
      <w:r w:rsidRPr="003D7C09">
        <w:rPr>
          <w:sz w:val="20"/>
        </w:rPr>
        <w:t>Przedmiotowa nieruchomość położona jest na obszarze dla którego obowiązują zapisy Miejscowego Planu Zagospodarowania Przestrzennego. Zgodnie z Uchwałą nr X</w:t>
      </w:r>
      <w:r>
        <w:rPr>
          <w:sz w:val="20"/>
        </w:rPr>
        <w:t>VIII/73/2012</w:t>
      </w:r>
      <w:r w:rsidRPr="003D7C09">
        <w:rPr>
          <w:sz w:val="20"/>
        </w:rPr>
        <w:t xml:space="preserve"> Rady </w:t>
      </w:r>
      <w:r>
        <w:rPr>
          <w:sz w:val="20"/>
        </w:rPr>
        <w:t>Miejskiej w Dusznikach-Zdroju</w:t>
      </w:r>
      <w:r w:rsidRPr="003D7C09">
        <w:rPr>
          <w:sz w:val="20"/>
        </w:rPr>
        <w:t xml:space="preserve"> z dnia </w:t>
      </w:r>
      <w:r>
        <w:rPr>
          <w:sz w:val="20"/>
        </w:rPr>
        <w:t>26</w:t>
      </w:r>
      <w:r w:rsidRPr="003D7C09">
        <w:rPr>
          <w:sz w:val="20"/>
        </w:rPr>
        <w:t xml:space="preserve"> </w:t>
      </w:r>
      <w:r>
        <w:rPr>
          <w:sz w:val="20"/>
        </w:rPr>
        <w:t>stycznia 2012</w:t>
      </w:r>
      <w:r w:rsidRPr="003D7C09">
        <w:rPr>
          <w:sz w:val="20"/>
        </w:rPr>
        <w:t xml:space="preserve"> r. - w sprawie Miejscowego Planu Zagospodarowania Przestrzennego teren</w:t>
      </w:r>
      <w:r>
        <w:rPr>
          <w:sz w:val="20"/>
        </w:rPr>
        <w:t>,</w:t>
      </w:r>
      <w:r w:rsidRPr="003D7C09">
        <w:rPr>
          <w:sz w:val="20"/>
        </w:rPr>
        <w:t xml:space="preserve"> </w:t>
      </w:r>
      <w:r>
        <w:rPr>
          <w:sz w:val="20"/>
        </w:rPr>
        <w:t>na którym znajduje się przedmiotowa nieruchomość został sklasyfikowany w jednostce „E” Podgórze</w:t>
      </w:r>
      <w:r w:rsidRPr="003D7C09">
        <w:rPr>
          <w:sz w:val="20"/>
        </w:rPr>
        <w:t xml:space="preserve">, </w:t>
      </w:r>
      <w:r>
        <w:rPr>
          <w:sz w:val="20"/>
        </w:rPr>
        <w:t>jako</w:t>
      </w:r>
      <w:r w:rsidRPr="003D7C09">
        <w:rPr>
          <w:sz w:val="20"/>
        </w:rPr>
        <w:t xml:space="preserve">: </w:t>
      </w:r>
      <w:r w:rsidR="00B423DA">
        <w:rPr>
          <w:sz w:val="20"/>
        </w:rPr>
        <w:br/>
      </w:r>
      <w:r w:rsidRPr="003D7C09">
        <w:rPr>
          <w:b/>
          <w:sz w:val="20"/>
        </w:rPr>
        <w:t>MN/U</w:t>
      </w:r>
      <w:r>
        <w:rPr>
          <w:sz w:val="20"/>
        </w:rPr>
        <w:t xml:space="preserve"> </w:t>
      </w:r>
      <w:r w:rsidRPr="00B423DA">
        <w:rPr>
          <w:i/>
          <w:sz w:val="20"/>
        </w:rPr>
        <w:t>– tereny zabudowy mieszkaniowo</w:t>
      </w:r>
      <w:r>
        <w:rPr>
          <w:sz w:val="20"/>
        </w:rPr>
        <w:t xml:space="preserve"> – </w:t>
      </w:r>
      <w:r w:rsidRPr="00B423DA">
        <w:rPr>
          <w:i/>
          <w:sz w:val="20"/>
        </w:rPr>
        <w:t>usługowej,</w:t>
      </w:r>
      <w:r>
        <w:rPr>
          <w:sz w:val="20"/>
        </w:rPr>
        <w:t xml:space="preserve"> </w:t>
      </w:r>
      <w:r w:rsidRPr="003D7C09">
        <w:rPr>
          <w:b/>
          <w:sz w:val="20"/>
        </w:rPr>
        <w:t>TN</w:t>
      </w:r>
      <w:r>
        <w:rPr>
          <w:sz w:val="20"/>
        </w:rPr>
        <w:t xml:space="preserve"> </w:t>
      </w:r>
      <w:r w:rsidRPr="00B423DA">
        <w:rPr>
          <w:i/>
          <w:sz w:val="20"/>
        </w:rPr>
        <w:t>– tereny niezainwestowane</w:t>
      </w:r>
      <w:r>
        <w:rPr>
          <w:sz w:val="20"/>
        </w:rPr>
        <w:t xml:space="preserve">. </w:t>
      </w:r>
    </w:p>
    <w:p w:rsidR="004F6842" w:rsidRDefault="004F6842" w:rsidP="005A7F78">
      <w:pPr>
        <w:jc w:val="both"/>
        <w:rPr>
          <w:sz w:val="20"/>
        </w:rPr>
      </w:pPr>
    </w:p>
    <w:p w:rsidR="003A1321" w:rsidRPr="000E473A" w:rsidRDefault="003A1321" w:rsidP="003A1321">
      <w:pPr>
        <w:suppressAutoHyphens w:val="0"/>
        <w:jc w:val="both"/>
        <w:rPr>
          <w:iCs/>
          <w:color w:val="548DD4"/>
          <w:sz w:val="20"/>
        </w:rPr>
      </w:pPr>
      <w:r w:rsidRPr="00A733BC">
        <w:rPr>
          <w:snapToGrid w:val="0"/>
          <w:sz w:val="20"/>
          <w:lang w:eastAsia="pl-PL"/>
        </w:rPr>
        <w:t>Nieruchomoś</w:t>
      </w:r>
      <w:r>
        <w:rPr>
          <w:snapToGrid w:val="0"/>
          <w:sz w:val="20"/>
          <w:lang w:eastAsia="pl-PL"/>
        </w:rPr>
        <w:t>ci</w:t>
      </w:r>
      <w:r w:rsidRPr="00A733BC">
        <w:rPr>
          <w:snapToGrid w:val="0"/>
          <w:sz w:val="20"/>
          <w:lang w:eastAsia="pl-PL"/>
        </w:rPr>
        <w:t xml:space="preserve"> przeznaczon</w:t>
      </w:r>
      <w:r>
        <w:rPr>
          <w:snapToGrid w:val="0"/>
          <w:sz w:val="20"/>
          <w:lang w:eastAsia="pl-PL"/>
        </w:rPr>
        <w:t>e</w:t>
      </w:r>
      <w:r w:rsidRPr="00A733BC">
        <w:rPr>
          <w:snapToGrid w:val="0"/>
          <w:sz w:val="20"/>
          <w:lang w:eastAsia="pl-PL"/>
        </w:rPr>
        <w:t xml:space="preserve"> do sprzedaży </w:t>
      </w:r>
      <w:r w:rsidRPr="000E473A">
        <w:rPr>
          <w:snapToGrid w:val="0"/>
          <w:sz w:val="20"/>
          <w:lang w:eastAsia="pl-PL"/>
        </w:rPr>
        <w:t xml:space="preserve">można oglądać </w:t>
      </w:r>
      <w:r w:rsidRPr="000E473A">
        <w:rPr>
          <w:snapToGrid w:val="0"/>
          <w:sz w:val="20"/>
          <w:lang w:eastAsia="pl-PL"/>
        </w:rPr>
        <w:t xml:space="preserve">do </w:t>
      </w:r>
      <w:r w:rsidR="00D753FE">
        <w:rPr>
          <w:b/>
          <w:snapToGrid w:val="0"/>
          <w:sz w:val="20"/>
          <w:lang w:eastAsia="pl-PL"/>
        </w:rPr>
        <w:t>29</w:t>
      </w:r>
      <w:r w:rsidRPr="000E473A">
        <w:rPr>
          <w:b/>
          <w:snapToGrid w:val="0"/>
          <w:sz w:val="20"/>
          <w:lang w:eastAsia="pl-PL"/>
        </w:rPr>
        <w:t>.</w:t>
      </w:r>
      <w:r w:rsidR="00BD2DC5">
        <w:rPr>
          <w:b/>
          <w:snapToGrid w:val="0"/>
          <w:sz w:val="20"/>
          <w:lang w:eastAsia="pl-PL"/>
        </w:rPr>
        <w:t>10</w:t>
      </w:r>
      <w:r w:rsidRPr="000E473A">
        <w:rPr>
          <w:b/>
          <w:snapToGrid w:val="0"/>
          <w:sz w:val="20"/>
          <w:lang w:eastAsia="pl-PL"/>
        </w:rPr>
        <w:t>.201</w:t>
      </w:r>
      <w:r w:rsidRPr="000E473A">
        <w:rPr>
          <w:b/>
          <w:snapToGrid w:val="0"/>
          <w:sz w:val="20"/>
          <w:lang w:eastAsia="pl-PL"/>
        </w:rPr>
        <w:t>9</w:t>
      </w:r>
      <w:r w:rsidRPr="000E473A">
        <w:rPr>
          <w:b/>
          <w:snapToGrid w:val="0"/>
          <w:sz w:val="20"/>
          <w:lang w:eastAsia="pl-PL"/>
        </w:rPr>
        <w:t xml:space="preserve"> r</w:t>
      </w:r>
      <w:r w:rsidRPr="000E473A">
        <w:rPr>
          <w:snapToGrid w:val="0"/>
          <w:sz w:val="20"/>
          <w:lang w:eastAsia="pl-PL"/>
        </w:rPr>
        <w:t xml:space="preserve">. </w:t>
      </w:r>
      <w:r w:rsidRPr="000E473A">
        <w:rPr>
          <w:snapToGrid w:val="0"/>
          <w:sz w:val="20"/>
          <w:lang w:eastAsia="pl-PL"/>
        </w:rPr>
        <w:t>w dni robocze od poniedziałku</w:t>
      </w:r>
      <w:r w:rsidR="001F1BE0" w:rsidRPr="000E473A">
        <w:rPr>
          <w:snapToGrid w:val="0"/>
          <w:sz w:val="20"/>
          <w:lang w:eastAsia="pl-PL"/>
        </w:rPr>
        <w:br/>
      </w:r>
      <w:r w:rsidRPr="000E473A">
        <w:rPr>
          <w:snapToGrid w:val="0"/>
          <w:sz w:val="20"/>
          <w:lang w:eastAsia="pl-PL"/>
        </w:rPr>
        <w:t xml:space="preserve">do piątku </w:t>
      </w:r>
      <w:r w:rsidRPr="000E473A">
        <w:rPr>
          <w:snapToGrid w:val="0"/>
          <w:sz w:val="20"/>
          <w:lang w:eastAsia="pl-PL"/>
        </w:rPr>
        <w:t>po wcześniejszym uzgodnieniu pod nr tel.:</w:t>
      </w:r>
      <w:r w:rsidR="00E70BAC" w:rsidRPr="000E473A">
        <w:rPr>
          <w:snapToGrid w:val="0"/>
          <w:sz w:val="20"/>
          <w:lang w:eastAsia="pl-PL"/>
        </w:rPr>
        <w:t xml:space="preserve"> </w:t>
      </w:r>
      <w:r w:rsidRPr="000E473A">
        <w:rPr>
          <w:b/>
          <w:iCs/>
          <w:sz w:val="20"/>
        </w:rPr>
        <w:t>(32)</w:t>
      </w:r>
      <w:r w:rsidR="00E70BAC" w:rsidRPr="000E473A">
        <w:rPr>
          <w:b/>
          <w:iCs/>
          <w:sz w:val="20"/>
        </w:rPr>
        <w:t xml:space="preserve"> </w:t>
      </w:r>
      <w:r w:rsidR="003D7C09">
        <w:rPr>
          <w:b/>
          <w:bCs/>
          <w:color w:val="000000"/>
          <w:sz w:val="20"/>
        </w:rPr>
        <w:t>70-75-144.</w:t>
      </w:r>
    </w:p>
    <w:p w:rsidR="003A1321" w:rsidRPr="00D96E9F" w:rsidRDefault="003A1321" w:rsidP="003A1321">
      <w:pPr>
        <w:pStyle w:val="Domylnie"/>
        <w:tabs>
          <w:tab w:val="left" w:pos="180"/>
          <w:tab w:val="left" w:pos="1701"/>
          <w:tab w:val="left" w:pos="5760"/>
        </w:tabs>
        <w:jc w:val="both"/>
        <w:rPr>
          <w:b/>
          <w:bCs/>
          <w:color w:val="000000"/>
          <w:sz w:val="20"/>
          <w:lang w:val="pl-PL"/>
        </w:rPr>
      </w:pPr>
      <w:r w:rsidRPr="00D96E9F">
        <w:rPr>
          <w:bCs/>
          <w:color w:val="000000"/>
          <w:sz w:val="20"/>
          <w:lang w:val="pl-PL"/>
        </w:rPr>
        <w:t>Dodatkowych informacji można uzyskać pod numerami telefonów:</w:t>
      </w:r>
      <w:r w:rsidR="00E70BAC">
        <w:rPr>
          <w:bCs/>
          <w:color w:val="000000"/>
          <w:sz w:val="20"/>
          <w:lang w:val="pl-PL"/>
        </w:rPr>
        <w:t xml:space="preserve"> </w:t>
      </w:r>
      <w:r w:rsidR="00E910F6">
        <w:rPr>
          <w:b/>
          <w:bCs/>
          <w:color w:val="000000"/>
          <w:sz w:val="20"/>
          <w:lang w:val="pl-PL"/>
        </w:rPr>
        <w:t>696-009-952</w:t>
      </w:r>
      <w:r w:rsidR="003D7C09" w:rsidRPr="003D7C09">
        <w:rPr>
          <w:b/>
          <w:bCs/>
          <w:color w:val="000000"/>
          <w:sz w:val="20"/>
          <w:lang w:val="pl-PL"/>
        </w:rPr>
        <w:t>,</w:t>
      </w:r>
      <w:r w:rsidR="003D7C09">
        <w:rPr>
          <w:bCs/>
          <w:color w:val="000000"/>
          <w:sz w:val="20"/>
          <w:lang w:val="pl-PL"/>
        </w:rPr>
        <w:t xml:space="preserve"> </w:t>
      </w:r>
      <w:r w:rsidR="00E70BAC" w:rsidRPr="00E70BAC">
        <w:rPr>
          <w:b/>
          <w:bCs/>
          <w:color w:val="000000"/>
          <w:sz w:val="20"/>
          <w:lang w:val="pl-PL"/>
        </w:rPr>
        <w:t>(32)</w:t>
      </w:r>
      <w:r w:rsidR="0085605A">
        <w:rPr>
          <w:b/>
          <w:bCs/>
          <w:color w:val="000000"/>
          <w:sz w:val="20"/>
          <w:lang w:val="pl-PL"/>
        </w:rPr>
        <w:t xml:space="preserve"> </w:t>
      </w:r>
      <w:r w:rsidR="003D7C09">
        <w:rPr>
          <w:b/>
          <w:bCs/>
          <w:color w:val="000000"/>
          <w:sz w:val="20"/>
          <w:lang w:val="pl-PL"/>
        </w:rPr>
        <w:t>432-13-13,</w:t>
      </w:r>
      <w:r w:rsidR="000E473A">
        <w:rPr>
          <w:b/>
          <w:bCs/>
          <w:color w:val="000000"/>
          <w:sz w:val="20"/>
          <w:lang w:val="pl-PL"/>
        </w:rPr>
        <w:t xml:space="preserve"> </w:t>
      </w:r>
      <w:r w:rsidR="00A71499">
        <w:rPr>
          <w:b/>
          <w:bCs/>
          <w:color w:val="000000"/>
          <w:sz w:val="20"/>
          <w:lang w:val="pl-PL"/>
        </w:rPr>
        <w:t>432-13-14</w:t>
      </w:r>
      <w:r w:rsidR="000E473A">
        <w:rPr>
          <w:b/>
          <w:bCs/>
          <w:color w:val="000000"/>
          <w:sz w:val="20"/>
          <w:lang w:val="pl-PL"/>
        </w:rPr>
        <w:t>.</w:t>
      </w:r>
    </w:p>
    <w:p w:rsidR="003A1321" w:rsidRPr="005A1621" w:rsidRDefault="003A1321" w:rsidP="00F467BC">
      <w:pPr>
        <w:pStyle w:val="WW-Tekstpodstawowy2"/>
        <w:numPr>
          <w:ilvl w:val="0"/>
          <w:numId w:val="12"/>
        </w:numPr>
        <w:spacing w:before="120" w:after="120" w:line="240" w:lineRule="auto"/>
        <w:ind w:left="0" w:hanging="142"/>
        <w:rPr>
          <w:rFonts w:ascii="Times New Roman" w:hAnsi="Times New Roman"/>
          <w:b/>
          <w:sz w:val="24"/>
          <w:szCs w:val="24"/>
        </w:rPr>
      </w:pPr>
      <w:r w:rsidRPr="005A1621">
        <w:rPr>
          <w:rFonts w:ascii="Times New Roman" w:hAnsi="Times New Roman"/>
          <w:b/>
          <w:sz w:val="24"/>
          <w:szCs w:val="24"/>
        </w:rPr>
        <w:t>Warunkiem przystąpienia do przetargu jest:</w:t>
      </w:r>
      <w:r w:rsidRPr="005A1621" w:rsidDel="00DF278C">
        <w:rPr>
          <w:rFonts w:ascii="Times New Roman" w:hAnsi="Times New Roman"/>
          <w:b/>
          <w:sz w:val="24"/>
          <w:szCs w:val="24"/>
        </w:rPr>
        <w:t xml:space="preserve"> </w:t>
      </w:r>
    </w:p>
    <w:p w:rsidR="003A1321" w:rsidRPr="00815544" w:rsidRDefault="003A1321" w:rsidP="00D753FE">
      <w:pPr>
        <w:pStyle w:val="Domylnie"/>
        <w:numPr>
          <w:ilvl w:val="0"/>
          <w:numId w:val="30"/>
        </w:numPr>
        <w:ind w:left="284" w:hanging="284"/>
        <w:jc w:val="both"/>
        <w:rPr>
          <w:sz w:val="20"/>
        </w:rPr>
      </w:pPr>
      <w:r>
        <w:rPr>
          <w:sz w:val="20"/>
          <w:lang w:val="pl-PL"/>
        </w:rPr>
        <w:t>w</w:t>
      </w:r>
      <w:r w:rsidRPr="00413C11">
        <w:rPr>
          <w:sz w:val="20"/>
        </w:rPr>
        <w:t xml:space="preserve">niesienie wadium w podanej wyżej wysokości w terminie do </w:t>
      </w:r>
      <w:r w:rsidRPr="00E76C12">
        <w:rPr>
          <w:sz w:val="20"/>
        </w:rPr>
        <w:t xml:space="preserve">dnia </w:t>
      </w:r>
      <w:r w:rsidR="00D753FE">
        <w:rPr>
          <w:b/>
          <w:sz w:val="20"/>
          <w:lang w:val="pl-PL"/>
        </w:rPr>
        <w:t>29</w:t>
      </w:r>
      <w:r w:rsidR="00BD2DC5">
        <w:rPr>
          <w:b/>
          <w:sz w:val="20"/>
          <w:lang w:val="pl-PL"/>
        </w:rPr>
        <w:t>.10</w:t>
      </w:r>
      <w:r w:rsidRPr="003D27FF">
        <w:rPr>
          <w:b/>
          <w:sz w:val="20"/>
        </w:rPr>
        <w:t>.201</w:t>
      </w:r>
      <w:r>
        <w:rPr>
          <w:b/>
          <w:sz w:val="20"/>
          <w:lang w:val="pl-PL"/>
        </w:rPr>
        <w:t>9</w:t>
      </w:r>
      <w:r w:rsidRPr="003D27FF">
        <w:rPr>
          <w:b/>
          <w:sz w:val="20"/>
        </w:rPr>
        <w:t xml:space="preserve"> r</w:t>
      </w:r>
      <w:r w:rsidRPr="00E76C12">
        <w:rPr>
          <w:b/>
          <w:sz w:val="20"/>
        </w:rPr>
        <w:t>.</w:t>
      </w:r>
      <w:r>
        <w:rPr>
          <w:b/>
          <w:sz w:val="20"/>
          <w:lang w:val="pl-PL"/>
        </w:rPr>
        <w:t xml:space="preserve"> </w:t>
      </w:r>
      <w:r w:rsidRPr="00413C11">
        <w:rPr>
          <w:sz w:val="20"/>
        </w:rPr>
        <w:t>przelewem na konto Spółki</w:t>
      </w:r>
      <w:r>
        <w:rPr>
          <w:sz w:val="20"/>
          <w:lang w:val="pl-PL"/>
        </w:rPr>
        <w:t xml:space="preserve"> Restrukturyzacji Kopalń S.A. </w:t>
      </w:r>
    </w:p>
    <w:p w:rsidR="003A1321" w:rsidRPr="003338EB" w:rsidRDefault="003A1321" w:rsidP="00D753FE">
      <w:pPr>
        <w:pStyle w:val="Domylnie"/>
        <w:spacing w:before="120" w:after="120"/>
        <w:ind w:left="284" w:hanging="284"/>
        <w:jc w:val="both"/>
        <w:rPr>
          <w:color w:val="FF0000"/>
          <w:sz w:val="20"/>
        </w:rPr>
      </w:pPr>
      <w:r w:rsidRPr="007A2B89">
        <w:rPr>
          <w:b/>
          <w:szCs w:val="24"/>
        </w:rPr>
        <w:t>Nr konta:</w:t>
      </w:r>
      <w:r w:rsidRPr="003338EB">
        <w:rPr>
          <w:color w:val="FF0000"/>
          <w:szCs w:val="24"/>
        </w:rPr>
        <w:t xml:space="preserve"> </w:t>
      </w:r>
      <w:r>
        <w:rPr>
          <w:b/>
          <w:szCs w:val="24"/>
        </w:rPr>
        <w:t>30 1050 1230 1000  0024  1045  1583</w:t>
      </w:r>
    </w:p>
    <w:p w:rsidR="00A23FCB" w:rsidRPr="00F467BC" w:rsidRDefault="00A23FCB" w:rsidP="00D753FE">
      <w:pPr>
        <w:spacing w:before="120" w:after="120"/>
        <w:ind w:left="284" w:hanging="284"/>
        <w:jc w:val="both"/>
        <w:rPr>
          <w:b/>
          <w:color w:val="000000"/>
          <w:sz w:val="20"/>
          <w:u w:val="single"/>
        </w:rPr>
      </w:pPr>
      <w:r w:rsidRPr="00F467BC">
        <w:rPr>
          <w:color w:val="000000"/>
          <w:sz w:val="20"/>
          <w:u w:val="single"/>
        </w:rPr>
        <w:t>dla poszczególnego przetargu dot. sprzedaży nieruchomości, dla której zostało wpłacone wadium, na przelewie należy wpisać</w:t>
      </w:r>
      <w:r w:rsidRPr="00F467BC">
        <w:rPr>
          <w:b/>
          <w:color w:val="000000"/>
          <w:sz w:val="20"/>
          <w:u w:val="single"/>
        </w:rPr>
        <w:t xml:space="preserve"> - Nr przetargu </w:t>
      </w:r>
    </w:p>
    <w:p w:rsidR="00A23FCB" w:rsidRPr="004D0ED1" w:rsidRDefault="00A23FCB" w:rsidP="00D753FE">
      <w:pPr>
        <w:spacing w:before="120" w:after="120"/>
        <w:ind w:left="284" w:hanging="284"/>
        <w:jc w:val="both"/>
        <w:rPr>
          <w:b/>
          <w:color w:val="000000"/>
          <w:sz w:val="20"/>
          <w:u w:val="single"/>
        </w:rPr>
      </w:pPr>
      <w:r>
        <w:rPr>
          <w:b/>
          <w:color w:val="000000"/>
          <w:sz w:val="20"/>
          <w:u w:val="single"/>
        </w:rPr>
        <w:t>D</w:t>
      </w:r>
      <w:r w:rsidRPr="00A66B8D">
        <w:rPr>
          <w:b/>
          <w:color w:val="000000"/>
          <w:sz w:val="20"/>
          <w:u w:val="single"/>
        </w:rPr>
        <w:t xml:space="preserve">atą wniesienia wadium jest data wpływu środków na konto </w:t>
      </w:r>
      <w:r w:rsidRPr="00CB01FA">
        <w:rPr>
          <w:b/>
          <w:color w:val="000000"/>
          <w:sz w:val="20"/>
          <w:u w:val="single"/>
        </w:rPr>
        <w:t>Spółk</w:t>
      </w:r>
      <w:r>
        <w:rPr>
          <w:b/>
          <w:color w:val="000000"/>
          <w:sz w:val="20"/>
          <w:u w:val="single"/>
        </w:rPr>
        <w:t>i,</w:t>
      </w:r>
    </w:p>
    <w:p w:rsidR="00A23FCB" w:rsidRPr="00BF0A7C" w:rsidRDefault="00A23FCB" w:rsidP="00D753FE">
      <w:pPr>
        <w:pStyle w:val="Domylnie"/>
        <w:numPr>
          <w:ilvl w:val="0"/>
          <w:numId w:val="30"/>
        </w:numPr>
        <w:spacing w:before="120" w:after="120"/>
        <w:ind w:left="284" w:hanging="284"/>
        <w:jc w:val="both"/>
        <w:rPr>
          <w:color w:val="000000"/>
          <w:sz w:val="20"/>
          <w:lang w:val="pl-PL"/>
        </w:rPr>
      </w:pPr>
      <w:r>
        <w:rPr>
          <w:sz w:val="20"/>
          <w:lang w:val="pl-PL"/>
        </w:rPr>
        <w:t>o</w:t>
      </w:r>
      <w:r w:rsidRPr="009F7994">
        <w:rPr>
          <w:sz w:val="20"/>
        </w:rPr>
        <w:t xml:space="preserve">kazanie członkom komisji przetargowej dowodu tożsamości a w przypadku podmiotów gospodarczych dodatkowo aktualnego </w:t>
      </w:r>
      <w:r w:rsidRPr="009F7994">
        <w:rPr>
          <w:sz w:val="20"/>
          <w:lang w:val="pl-PL"/>
        </w:rPr>
        <w:t xml:space="preserve">(z ostatnich 3-ch miesięcy) </w:t>
      </w:r>
      <w:r w:rsidRPr="009F7994">
        <w:rPr>
          <w:sz w:val="20"/>
        </w:rPr>
        <w:t xml:space="preserve">wypisu z rejestru handlowego albo </w:t>
      </w:r>
      <w:r w:rsidRPr="009F7994">
        <w:rPr>
          <w:sz w:val="20"/>
          <w:lang w:val="pl-PL"/>
        </w:rPr>
        <w:t xml:space="preserve">aktualnego (z ostatnich </w:t>
      </w:r>
      <w:r w:rsidRPr="00BF0A7C">
        <w:rPr>
          <w:sz w:val="20"/>
          <w:lang w:val="pl-PL"/>
        </w:rPr>
        <w:t>3-ch miesięcy)</w:t>
      </w:r>
      <w:r w:rsidRPr="00BF0A7C">
        <w:rPr>
          <w:sz w:val="20"/>
        </w:rPr>
        <w:t xml:space="preserve"> zaświadczenia o wpisie do ewidencji działalności gospodarczej oraz dokumentów, z których wynika umocowanie do reprezentowania uczestnika przetargu,</w:t>
      </w:r>
      <w:r w:rsidRPr="00BF0A7C">
        <w:rPr>
          <w:sz w:val="20"/>
          <w:lang w:val="pl-PL"/>
        </w:rPr>
        <w:t xml:space="preserve"> </w:t>
      </w:r>
    </w:p>
    <w:p w:rsidR="00A23FCB" w:rsidRPr="0025740E" w:rsidRDefault="00A23FCB" w:rsidP="00D753FE">
      <w:pPr>
        <w:pStyle w:val="Domylnie"/>
        <w:numPr>
          <w:ilvl w:val="0"/>
          <w:numId w:val="30"/>
        </w:numPr>
        <w:spacing w:before="120" w:after="120"/>
        <w:ind w:left="284" w:hanging="284"/>
        <w:jc w:val="both"/>
        <w:rPr>
          <w:sz w:val="20"/>
          <w:lang w:val="pl-PL"/>
        </w:rPr>
      </w:pPr>
      <w:r>
        <w:rPr>
          <w:sz w:val="20"/>
          <w:lang w:val="pl-PL"/>
        </w:rPr>
        <w:t>p</w:t>
      </w:r>
      <w:r w:rsidRPr="009F7994">
        <w:rPr>
          <w:sz w:val="20"/>
        </w:rPr>
        <w:t>rzedłożenie członkom komisji podpisanego oświadczenia</w:t>
      </w:r>
      <w:r>
        <w:rPr>
          <w:sz w:val="20"/>
          <w:lang w:val="pl-PL"/>
        </w:rPr>
        <w:t xml:space="preserve"> (wg dołączonego wzoru)</w:t>
      </w:r>
      <w:r w:rsidRPr="009F7994">
        <w:rPr>
          <w:sz w:val="20"/>
        </w:rPr>
        <w:t xml:space="preserve"> o tym, iż uczestnik </w:t>
      </w:r>
      <w:r w:rsidRPr="0025740E">
        <w:rPr>
          <w:sz w:val="20"/>
          <w:lang w:val="pl-PL"/>
        </w:rPr>
        <w:t>licytacji  zapoznał się</w:t>
      </w:r>
      <w:r w:rsidRPr="009F7994">
        <w:rPr>
          <w:sz w:val="20"/>
          <w:lang w:val="pl-PL"/>
        </w:rPr>
        <w:t xml:space="preserve"> </w:t>
      </w:r>
      <w:r w:rsidRPr="0025740E">
        <w:rPr>
          <w:sz w:val="20"/>
          <w:lang w:val="pl-PL"/>
        </w:rPr>
        <w:t>i akceptuje bez zastrzeżeń:</w:t>
      </w:r>
    </w:p>
    <w:p w:rsidR="00A23FCB" w:rsidRPr="0025740E" w:rsidRDefault="00A23FCB" w:rsidP="00D753FE">
      <w:pPr>
        <w:pStyle w:val="Domylnie"/>
        <w:numPr>
          <w:ilvl w:val="0"/>
          <w:numId w:val="22"/>
        </w:numPr>
        <w:spacing w:before="120" w:after="120"/>
        <w:ind w:left="284" w:hanging="284"/>
        <w:jc w:val="both"/>
        <w:rPr>
          <w:sz w:val="20"/>
          <w:lang w:val="pl-PL"/>
        </w:rPr>
      </w:pPr>
      <w:r w:rsidRPr="0025740E">
        <w:rPr>
          <w:sz w:val="20"/>
          <w:lang w:val="pl-PL"/>
        </w:rPr>
        <w:t>stan prawny i faktyczny, w tym techniczny przedmiotu przetargu,</w:t>
      </w:r>
    </w:p>
    <w:p w:rsidR="00A23FCB" w:rsidRPr="0025740E" w:rsidRDefault="00A23FCB" w:rsidP="00D753FE">
      <w:pPr>
        <w:pStyle w:val="Domylnie"/>
        <w:numPr>
          <w:ilvl w:val="0"/>
          <w:numId w:val="22"/>
        </w:numPr>
        <w:spacing w:before="120" w:after="120"/>
        <w:ind w:left="284" w:hanging="284"/>
        <w:jc w:val="both"/>
        <w:rPr>
          <w:sz w:val="20"/>
        </w:rPr>
      </w:pPr>
      <w:r w:rsidRPr="0025740E">
        <w:rPr>
          <w:sz w:val="20"/>
          <w:lang w:val="pl-PL"/>
        </w:rPr>
        <w:t>postanowienia “Regulaminu</w:t>
      </w:r>
      <w:r>
        <w:rPr>
          <w:sz w:val="20"/>
          <w:lang w:val="pl-PL"/>
        </w:rPr>
        <w:t xml:space="preserve"> postępowania przy</w:t>
      </w:r>
      <w:r w:rsidRPr="0025740E">
        <w:rPr>
          <w:sz w:val="20"/>
          <w:lang w:val="pl-PL"/>
        </w:rPr>
        <w:t xml:space="preserve"> </w:t>
      </w:r>
      <w:r>
        <w:rPr>
          <w:sz w:val="20"/>
          <w:lang w:val="pl-PL"/>
        </w:rPr>
        <w:t>sprzedaży nieruchomości</w:t>
      </w:r>
      <w:r>
        <w:rPr>
          <w:sz w:val="20"/>
        </w:rPr>
        <w:t xml:space="preserve"> Spółk</w:t>
      </w:r>
      <w:r>
        <w:rPr>
          <w:sz w:val="20"/>
          <w:lang w:val="pl-PL"/>
        </w:rPr>
        <w:t>i</w:t>
      </w:r>
      <w:r w:rsidRPr="0025740E">
        <w:rPr>
          <w:sz w:val="20"/>
        </w:rPr>
        <w:t xml:space="preserve"> Restrukturyzacji </w:t>
      </w:r>
      <w:r w:rsidR="00D753FE">
        <w:rPr>
          <w:sz w:val="20"/>
        </w:rPr>
        <w:br/>
      </w:r>
      <w:r w:rsidRPr="0025740E">
        <w:rPr>
          <w:sz w:val="20"/>
        </w:rPr>
        <w:t xml:space="preserve">Kopalń S.A.” </w:t>
      </w:r>
    </w:p>
    <w:p w:rsidR="00A23FCB" w:rsidRPr="002F73B6" w:rsidRDefault="00A23FCB" w:rsidP="00D753FE">
      <w:pPr>
        <w:pStyle w:val="Domylnie"/>
        <w:numPr>
          <w:ilvl w:val="0"/>
          <w:numId w:val="22"/>
        </w:numPr>
        <w:spacing w:before="120" w:after="120"/>
        <w:ind w:left="284" w:hanging="284"/>
        <w:jc w:val="both"/>
        <w:rPr>
          <w:sz w:val="20"/>
          <w:lang w:val="pl-PL"/>
        </w:rPr>
      </w:pPr>
      <w:r w:rsidRPr="00413C11">
        <w:rPr>
          <w:sz w:val="20"/>
          <w:lang w:val="pl-PL"/>
        </w:rPr>
        <w:t>treść „O</w:t>
      </w:r>
      <w:r>
        <w:rPr>
          <w:sz w:val="20"/>
          <w:lang w:val="pl-PL"/>
        </w:rPr>
        <w:t>głoszenia</w:t>
      </w:r>
      <w:r w:rsidRPr="00413C11">
        <w:rPr>
          <w:sz w:val="20"/>
          <w:lang w:val="pl-PL"/>
        </w:rPr>
        <w:t>”</w:t>
      </w:r>
      <w:r>
        <w:rPr>
          <w:sz w:val="20"/>
          <w:lang w:val="pl-PL"/>
        </w:rPr>
        <w:t>.</w:t>
      </w:r>
    </w:p>
    <w:p w:rsidR="00A23FCB" w:rsidRPr="00F853B0" w:rsidRDefault="00A23FCB" w:rsidP="00F467BC">
      <w:pPr>
        <w:pStyle w:val="WW-Tekstpodstawowy2"/>
        <w:numPr>
          <w:ilvl w:val="0"/>
          <w:numId w:val="12"/>
        </w:numPr>
        <w:spacing w:before="120" w:after="120" w:line="240" w:lineRule="auto"/>
        <w:ind w:left="0" w:hanging="142"/>
        <w:rPr>
          <w:rFonts w:ascii="Times New Roman" w:hAnsi="Times New Roman"/>
          <w:b/>
          <w:sz w:val="24"/>
          <w:szCs w:val="24"/>
        </w:rPr>
      </w:pPr>
      <w:r>
        <w:rPr>
          <w:rFonts w:ascii="Times New Roman" w:hAnsi="Times New Roman"/>
          <w:b/>
          <w:sz w:val="24"/>
          <w:szCs w:val="24"/>
        </w:rPr>
        <w:t>Postanowienia ogólne:</w:t>
      </w:r>
    </w:p>
    <w:p w:rsidR="00A23FCB" w:rsidRPr="00324984" w:rsidRDefault="00A23FCB" w:rsidP="00A23FCB">
      <w:pPr>
        <w:numPr>
          <w:ilvl w:val="0"/>
          <w:numId w:val="13"/>
        </w:numPr>
        <w:suppressAutoHyphens w:val="0"/>
        <w:jc w:val="both"/>
        <w:rPr>
          <w:sz w:val="20"/>
          <w:lang w:eastAsia="pl-PL"/>
        </w:rPr>
      </w:pPr>
      <w:r w:rsidRPr="00324984">
        <w:rPr>
          <w:sz w:val="20"/>
        </w:rPr>
        <w:t xml:space="preserve">W części nieuregulowanej w niniejszym ogłoszeniu obowiązują przepisy ujęte w „Regulaminie postępowania przy sprzedaży nieruchomości Spółki Restrukturyzacji Kopalń S.A..”, który jest do wglądu </w:t>
      </w:r>
      <w:r w:rsidR="00D753FE">
        <w:rPr>
          <w:sz w:val="20"/>
        </w:rPr>
        <w:br/>
      </w:r>
      <w:r w:rsidRPr="00324984">
        <w:rPr>
          <w:sz w:val="20"/>
        </w:rPr>
        <w:t xml:space="preserve">w siedzibie Spółki, w siedzibie Oddziałów Spółki i na stronie internetowej </w:t>
      </w:r>
      <w:hyperlink r:id="rId8" w:history="1">
        <w:r w:rsidR="00AD7575" w:rsidRPr="001B1C07">
          <w:rPr>
            <w:rStyle w:val="Hipercze"/>
            <w:sz w:val="20"/>
          </w:rPr>
          <w:t>www.srk.com.pl</w:t>
        </w:r>
      </w:hyperlink>
      <w:r w:rsidR="00AD7575">
        <w:rPr>
          <w:sz w:val="20"/>
        </w:rPr>
        <w:t xml:space="preserve"> </w:t>
      </w:r>
    </w:p>
    <w:p w:rsidR="00A23FCB" w:rsidRPr="00324984" w:rsidRDefault="00A23FCB" w:rsidP="00A23FCB">
      <w:pPr>
        <w:numPr>
          <w:ilvl w:val="0"/>
          <w:numId w:val="13"/>
        </w:numPr>
        <w:suppressAutoHyphens w:val="0"/>
        <w:jc w:val="both"/>
        <w:rPr>
          <w:sz w:val="20"/>
          <w:lang w:eastAsia="pl-PL"/>
        </w:rPr>
      </w:pPr>
      <w:r w:rsidRPr="00324984">
        <w:rPr>
          <w:sz w:val="20"/>
          <w:lang w:eastAsia="pl-PL"/>
        </w:rPr>
        <w:t>Komisja przetargowa, niezwłocznie przed wywołaniem licytacji albo po otwarciu ofert sprawdza, czy oferenci wnieśli wadium w należytej wysokości i w wyznaczonym terminie.</w:t>
      </w:r>
    </w:p>
    <w:p w:rsidR="00A23FCB" w:rsidRPr="00324984" w:rsidRDefault="00A23FCB" w:rsidP="00A23FCB">
      <w:pPr>
        <w:pStyle w:val="Domylnie"/>
        <w:numPr>
          <w:ilvl w:val="0"/>
          <w:numId w:val="13"/>
        </w:numPr>
        <w:tabs>
          <w:tab w:val="left" w:pos="1701"/>
          <w:tab w:val="left" w:pos="5760"/>
        </w:tabs>
        <w:jc w:val="both"/>
        <w:rPr>
          <w:sz w:val="20"/>
        </w:rPr>
      </w:pPr>
      <w:r w:rsidRPr="00324984">
        <w:rPr>
          <w:sz w:val="20"/>
        </w:rPr>
        <w:t>Wadium przepada na rzecz Spółki</w:t>
      </w:r>
      <w:r w:rsidRPr="00324984">
        <w:rPr>
          <w:sz w:val="20"/>
          <w:lang w:val="pl-PL"/>
        </w:rPr>
        <w:t xml:space="preserve"> Restrukturyzacji Kopalń S.A,,</w:t>
      </w:r>
      <w:r w:rsidRPr="00324984">
        <w:rPr>
          <w:sz w:val="20"/>
        </w:rPr>
        <w:t xml:space="preserve"> jeżeli żaden z </w:t>
      </w:r>
      <w:r w:rsidRPr="00324984">
        <w:rPr>
          <w:sz w:val="20"/>
          <w:lang w:val="pl-PL"/>
        </w:rPr>
        <w:t xml:space="preserve">obecnych </w:t>
      </w:r>
      <w:r w:rsidRPr="00324984">
        <w:rPr>
          <w:sz w:val="20"/>
        </w:rPr>
        <w:t xml:space="preserve">uczestników licytacji nie zaoferuje ceny wywoławczej. </w:t>
      </w:r>
    </w:p>
    <w:p w:rsidR="00A23FCB" w:rsidRPr="00324984" w:rsidRDefault="00A23FCB" w:rsidP="00A23FCB">
      <w:pPr>
        <w:numPr>
          <w:ilvl w:val="0"/>
          <w:numId w:val="13"/>
        </w:numPr>
        <w:suppressAutoHyphens w:val="0"/>
        <w:jc w:val="both"/>
        <w:rPr>
          <w:sz w:val="20"/>
          <w:lang w:eastAsia="pl-PL"/>
        </w:rPr>
      </w:pPr>
      <w:r w:rsidRPr="00324984">
        <w:rPr>
          <w:sz w:val="20"/>
        </w:rPr>
        <w:lastRenderedPageBreak/>
        <w:t>Wadium złożone przez oferentów, których oferty nie zostaną przyjęte, zostanie zwrócone niezwłocznie po dokonaniu wyboru oferty.</w:t>
      </w:r>
    </w:p>
    <w:p w:rsidR="00A23FCB" w:rsidRPr="00324984" w:rsidRDefault="00A23FCB" w:rsidP="00A23FCB">
      <w:pPr>
        <w:numPr>
          <w:ilvl w:val="0"/>
          <w:numId w:val="13"/>
        </w:numPr>
        <w:suppressAutoHyphens w:val="0"/>
        <w:jc w:val="both"/>
        <w:rPr>
          <w:sz w:val="20"/>
          <w:lang w:eastAsia="pl-PL"/>
        </w:rPr>
      </w:pPr>
      <w:r w:rsidRPr="00324984">
        <w:rPr>
          <w:sz w:val="20"/>
        </w:rPr>
        <w:t>Wadium złożone przez nabywcę zostanie zarachowane na poczet ceny.</w:t>
      </w:r>
    </w:p>
    <w:p w:rsidR="00A23FCB" w:rsidRPr="00324984" w:rsidRDefault="00A23FCB" w:rsidP="00A23FCB">
      <w:pPr>
        <w:numPr>
          <w:ilvl w:val="0"/>
          <w:numId w:val="13"/>
        </w:numPr>
        <w:suppressAutoHyphens w:val="0"/>
        <w:jc w:val="both"/>
        <w:rPr>
          <w:sz w:val="20"/>
          <w:lang w:eastAsia="pl-PL"/>
        </w:rPr>
      </w:pPr>
      <w:r w:rsidRPr="00324984">
        <w:rPr>
          <w:sz w:val="20"/>
        </w:rPr>
        <w:t>Wadium przepada na rzecz Spółki Restrukturyzacji Kopalń S.A., jeżeli oferent, którego oferta zostanie przyjęta, nie wpłaci całej ceny sprzedaży bądź uchyli się od zawarcia umowy we wskazanym przez Spółkę terminie.</w:t>
      </w:r>
    </w:p>
    <w:p w:rsidR="00A23FCB" w:rsidRPr="00324984" w:rsidRDefault="00A23FCB" w:rsidP="00A23FCB">
      <w:pPr>
        <w:numPr>
          <w:ilvl w:val="0"/>
          <w:numId w:val="13"/>
        </w:numPr>
        <w:suppressAutoHyphens w:val="0"/>
        <w:jc w:val="both"/>
        <w:rPr>
          <w:sz w:val="20"/>
          <w:lang w:eastAsia="pl-PL"/>
        </w:rPr>
      </w:pPr>
      <w:r w:rsidRPr="00324984">
        <w:rPr>
          <w:sz w:val="20"/>
        </w:rPr>
        <w:t>Koszty zawarcia umowy sprzedaży ponosi nabywca.</w:t>
      </w:r>
    </w:p>
    <w:p w:rsidR="00A23FCB" w:rsidRPr="00324984" w:rsidRDefault="00A23FCB" w:rsidP="00A23FCB">
      <w:pPr>
        <w:numPr>
          <w:ilvl w:val="0"/>
          <w:numId w:val="13"/>
        </w:numPr>
        <w:suppressAutoHyphens w:val="0"/>
        <w:jc w:val="both"/>
        <w:rPr>
          <w:sz w:val="20"/>
        </w:rPr>
      </w:pPr>
      <w:r w:rsidRPr="00324984">
        <w:rPr>
          <w:sz w:val="20"/>
        </w:rPr>
        <w:t>Przetarg uznaje się za rozstrzygnięty z chwilą zatwierdzenia jego wyników w formie uchwały przez Zarząd Spółki Restrukturyzacji Kopalń S.A. oraz po uzyskaniu zgód innych organów Spółki, jeśli taka zgoda będzie wymagana.</w:t>
      </w:r>
    </w:p>
    <w:p w:rsidR="00A23FCB" w:rsidRPr="00324984" w:rsidRDefault="00A23FCB" w:rsidP="00A23FCB">
      <w:pPr>
        <w:pStyle w:val="Domylnie"/>
        <w:numPr>
          <w:ilvl w:val="0"/>
          <w:numId w:val="13"/>
        </w:numPr>
        <w:tabs>
          <w:tab w:val="left" w:pos="1701"/>
          <w:tab w:val="left" w:pos="5760"/>
        </w:tabs>
        <w:jc w:val="both"/>
        <w:rPr>
          <w:sz w:val="20"/>
        </w:rPr>
      </w:pPr>
      <w:r w:rsidRPr="00324984">
        <w:rPr>
          <w:sz w:val="20"/>
        </w:rPr>
        <w:t xml:space="preserve">Nabywca nieruchomości jest zobowiązany zapłacić całą cenę sprzedaży najpóźniej w ostatnim dniu roboczym przed dniem wyznaczonym do zawarcia umowy w formie aktu notarialnego. Za zapłatę ceny sprzedaży rozumie się wpływ środków na rachunek bankowy </w:t>
      </w:r>
      <w:r w:rsidRPr="00324984">
        <w:rPr>
          <w:sz w:val="20"/>
          <w:lang w:val="pl-PL"/>
        </w:rPr>
        <w:t>Spółki Restrukturyzacji Kopalń</w:t>
      </w:r>
      <w:r w:rsidRPr="00324984">
        <w:rPr>
          <w:sz w:val="20"/>
        </w:rPr>
        <w:t xml:space="preserve"> S.A. </w:t>
      </w:r>
    </w:p>
    <w:p w:rsidR="00A23FCB" w:rsidRPr="00324984" w:rsidRDefault="00A23FCB" w:rsidP="00A23FCB">
      <w:pPr>
        <w:numPr>
          <w:ilvl w:val="0"/>
          <w:numId w:val="13"/>
        </w:numPr>
        <w:spacing w:line="240" w:lineRule="atLeast"/>
        <w:rPr>
          <w:color w:val="000000"/>
          <w:sz w:val="20"/>
          <w:lang w:eastAsia="pl-PL"/>
        </w:rPr>
      </w:pPr>
      <w:r w:rsidRPr="00324984">
        <w:rPr>
          <w:color w:val="000000"/>
          <w:sz w:val="20"/>
          <w:lang w:eastAsia="pl-PL"/>
        </w:rPr>
        <w:t>Informacja dotycząca ochrony danych osobowych:</w:t>
      </w:r>
    </w:p>
    <w:p w:rsidR="00A23FCB" w:rsidRPr="00324984" w:rsidRDefault="00A23FCB" w:rsidP="00AD7575">
      <w:pPr>
        <w:numPr>
          <w:ilvl w:val="0"/>
          <w:numId w:val="34"/>
        </w:numPr>
        <w:jc w:val="both"/>
        <w:rPr>
          <w:color w:val="000000"/>
          <w:sz w:val="20"/>
          <w:lang w:eastAsia="pl-PL"/>
        </w:rPr>
      </w:pPr>
      <w:r w:rsidRPr="00324984">
        <w:rPr>
          <w:color w:val="000000"/>
          <w:sz w:val="20"/>
          <w:lang w:eastAsia="pl-PL"/>
        </w:rPr>
        <w:t>Strony oświadczają, że znane są im przepisy dotyczące ochrony danych osobowych, w szczególności ogólnego Rozporządzenia o ochronie danych UE z dnia 27 kwietnia 2016 r. (RODO).</w:t>
      </w:r>
    </w:p>
    <w:p w:rsidR="00A23FCB" w:rsidRPr="00324984" w:rsidRDefault="00A23FCB" w:rsidP="00AD7575">
      <w:pPr>
        <w:numPr>
          <w:ilvl w:val="0"/>
          <w:numId w:val="34"/>
        </w:numPr>
        <w:jc w:val="both"/>
        <w:rPr>
          <w:color w:val="000000"/>
          <w:sz w:val="20"/>
          <w:lang w:eastAsia="pl-PL"/>
        </w:rPr>
      </w:pPr>
      <w:r w:rsidRPr="00324984">
        <w:rPr>
          <w:color w:val="000000"/>
          <w:sz w:val="20"/>
          <w:lang w:eastAsia="pl-PL"/>
        </w:rPr>
        <w:t>Strony  zobowiązują się w szczególności do:</w:t>
      </w:r>
    </w:p>
    <w:p w:rsidR="00A23FCB" w:rsidRPr="00324984" w:rsidRDefault="00A23FCB" w:rsidP="00AD7575">
      <w:pPr>
        <w:numPr>
          <w:ilvl w:val="1"/>
          <w:numId w:val="32"/>
        </w:numPr>
        <w:ind w:left="993" w:hanging="284"/>
        <w:jc w:val="both"/>
        <w:rPr>
          <w:color w:val="000000"/>
          <w:sz w:val="20"/>
          <w:lang w:eastAsia="pl-PL"/>
        </w:rPr>
      </w:pPr>
      <w:r w:rsidRPr="00324984">
        <w:rPr>
          <w:color w:val="000000"/>
          <w:sz w:val="20"/>
          <w:lang w:eastAsia="pl-PL"/>
        </w:rPr>
        <w:t>przetwarzania danych osobowych wyłącznie w zakresie i celu przewidzianym w powierzonych przez Administratora zadaniach,</w:t>
      </w:r>
    </w:p>
    <w:p w:rsidR="00A23FCB" w:rsidRPr="00324984" w:rsidRDefault="00A23FCB" w:rsidP="00AD7575">
      <w:pPr>
        <w:numPr>
          <w:ilvl w:val="1"/>
          <w:numId w:val="32"/>
        </w:numPr>
        <w:ind w:left="993" w:hanging="284"/>
        <w:jc w:val="both"/>
        <w:rPr>
          <w:color w:val="000000"/>
          <w:sz w:val="20"/>
          <w:lang w:eastAsia="pl-PL"/>
        </w:rPr>
      </w:pPr>
      <w:r w:rsidRPr="00324984">
        <w:rPr>
          <w:color w:val="000000"/>
          <w:sz w:val="20"/>
          <w:lang w:eastAsia="pl-PL"/>
        </w:rPr>
        <w:t>zachowania w tajemnicy danych osobowych do których będę mieć dostęp w związku z wykonywaniem zadań powierzonych przez Administratora,</w:t>
      </w:r>
    </w:p>
    <w:p w:rsidR="00A23FCB" w:rsidRPr="00324984" w:rsidRDefault="00A23FCB" w:rsidP="00AD7575">
      <w:pPr>
        <w:numPr>
          <w:ilvl w:val="1"/>
          <w:numId w:val="32"/>
        </w:numPr>
        <w:ind w:left="993" w:hanging="284"/>
        <w:jc w:val="both"/>
        <w:rPr>
          <w:color w:val="000000"/>
          <w:sz w:val="20"/>
          <w:lang w:eastAsia="pl-PL"/>
        </w:rPr>
      </w:pPr>
      <w:r w:rsidRPr="00324984">
        <w:rPr>
          <w:color w:val="000000"/>
          <w:sz w:val="20"/>
          <w:lang w:eastAsia="pl-PL"/>
        </w:rPr>
        <w:t xml:space="preserve">niewykorzystywania danych osobowych w celach niezgodnych z zakresem i celem powierzonych zadań przez Administratora, </w:t>
      </w:r>
    </w:p>
    <w:p w:rsidR="00A23FCB" w:rsidRPr="00324984" w:rsidRDefault="00A23FCB" w:rsidP="00AD7575">
      <w:pPr>
        <w:numPr>
          <w:ilvl w:val="1"/>
          <w:numId w:val="32"/>
        </w:numPr>
        <w:ind w:left="993" w:hanging="284"/>
        <w:jc w:val="both"/>
        <w:rPr>
          <w:color w:val="000000"/>
          <w:sz w:val="20"/>
          <w:lang w:eastAsia="pl-PL"/>
        </w:rPr>
      </w:pPr>
      <w:r w:rsidRPr="00324984">
        <w:rPr>
          <w:color w:val="000000"/>
          <w:sz w:val="20"/>
          <w:lang w:eastAsia="pl-PL"/>
        </w:rPr>
        <w:t>zachowania w tajemnicy sposobów zabezpieczenia danych osobowych,</w:t>
      </w:r>
    </w:p>
    <w:p w:rsidR="00A23FCB" w:rsidRPr="00324984" w:rsidRDefault="00A23FCB" w:rsidP="00AD7575">
      <w:pPr>
        <w:numPr>
          <w:ilvl w:val="1"/>
          <w:numId w:val="32"/>
        </w:numPr>
        <w:ind w:left="993" w:hanging="284"/>
        <w:jc w:val="both"/>
        <w:rPr>
          <w:color w:val="000000"/>
          <w:sz w:val="20"/>
          <w:lang w:eastAsia="pl-PL"/>
        </w:rPr>
      </w:pPr>
      <w:r w:rsidRPr="00324984">
        <w:rPr>
          <w:color w:val="000000"/>
          <w:sz w:val="20"/>
          <w:lang w:eastAsia="pl-PL"/>
        </w:rPr>
        <w:t xml:space="preserve">ochrony danych osobowych przed przypadkowym lub niezgodnym z prawem zniszczeniem, utratą, modyfikacją danych osobowych, nieuprawnionym ujawnieniem danych osobowych, </w:t>
      </w:r>
      <w:r w:rsidR="00E62F79">
        <w:rPr>
          <w:color w:val="000000"/>
          <w:sz w:val="20"/>
          <w:lang w:eastAsia="pl-PL"/>
        </w:rPr>
        <w:t>n</w:t>
      </w:r>
      <w:r w:rsidRPr="00324984">
        <w:rPr>
          <w:color w:val="000000"/>
          <w:sz w:val="20"/>
          <w:lang w:eastAsia="pl-PL"/>
        </w:rPr>
        <w:t>ieuprawnionym dostępem do danych osobowych oraz przetwarzaniem.</w:t>
      </w:r>
    </w:p>
    <w:p w:rsidR="00A23FCB" w:rsidRPr="00324984" w:rsidRDefault="00A23FCB" w:rsidP="00AD7575">
      <w:pPr>
        <w:numPr>
          <w:ilvl w:val="0"/>
          <w:numId w:val="34"/>
        </w:numPr>
        <w:jc w:val="both"/>
        <w:rPr>
          <w:color w:val="000000"/>
          <w:sz w:val="20"/>
          <w:lang w:eastAsia="pl-PL"/>
        </w:rPr>
      </w:pPr>
      <w:r w:rsidRPr="00324984">
        <w:rPr>
          <w:color w:val="000000"/>
          <w:sz w:val="20"/>
          <w:lang w:eastAsia="pl-PL"/>
        </w:rPr>
        <w:t>Strony przyjmują do wiadomości, iż postępowanie sprzeczne z powyższymi zobowiązaniami może być uznane za naruszenie przepisów Rozporządzenia o ochronie danych UE z dnia 27 kwietnia 2016 r. oraz ustawy z dnia 10.05.2018 r. o ochronie danych osobowych (Dz.U. 2018 poz. 1000).</w:t>
      </w:r>
    </w:p>
    <w:p w:rsidR="00EB42AB" w:rsidRPr="00324984" w:rsidRDefault="00A23FCB" w:rsidP="00B62C60">
      <w:pPr>
        <w:pStyle w:val="Domylnie"/>
        <w:numPr>
          <w:ilvl w:val="0"/>
          <w:numId w:val="13"/>
        </w:numPr>
        <w:tabs>
          <w:tab w:val="left" w:pos="1701"/>
          <w:tab w:val="left" w:pos="5760"/>
        </w:tabs>
        <w:jc w:val="both"/>
        <w:rPr>
          <w:sz w:val="20"/>
        </w:rPr>
      </w:pPr>
      <w:r w:rsidRPr="00324984">
        <w:rPr>
          <w:sz w:val="20"/>
        </w:rPr>
        <w:t>Spółka Restrukturyzacji Kopalń</w:t>
      </w:r>
      <w:r w:rsidRPr="00324984">
        <w:rPr>
          <w:sz w:val="20"/>
          <w:lang w:eastAsia="ar-SA"/>
        </w:rPr>
        <w:t xml:space="preserve"> S.A. </w:t>
      </w:r>
      <w:r w:rsidRPr="00324984">
        <w:rPr>
          <w:sz w:val="20"/>
        </w:rPr>
        <w:t>może odwołać lub zmienić warunki przetargu lub ogłoszenia, zamknąć przetarg bez wybrania którejkolwiek z ofert bez podania przyczyny, jak również żądać, w przypadku wystąpienia przesłanek, o których mowa w art. 70</w:t>
      </w:r>
      <w:r w:rsidRPr="00324984">
        <w:rPr>
          <w:sz w:val="20"/>
          <w:vertAlign w:val="superscript"/>
        </w:rPr>
        <w:t>5</w:t>
      </w:r>
      <w:r w:rsidRPr="00324984">
        <w:rPr>
          <w:sz w:val="20"/>
        </w:rPr>
        <w:t xml:space="preserve"> kodeksu cywilnego</w:t>
      </w:r>
      <w:r w:rsidR="002F73B6" w:rsidRPr="00324984">
        <w:rPr>
          <w:sz w:val="20"/>
        </w:rPr>
        <w:t xml:space="preserve">, unieważnienia umowy zawartej </w:t>
      </w:r>
      <w:r w:rsidR="00AD7575">
        <w:rPr>
          <w:sz w:val="20"/>
        </w:rPr>
        <w:br/>
      </w:r>
      <w:r w:rsidRPr="00324984">
        <w:rPr>
          <w:sz w:val="20"/>
        </w:rPr>
        <w:t>w drodze przetargu.</w:t>
      </w:r>
    </w:p>
    <w:sectPr w:rsidR="00EB42AB" w:rsidRPr="00324984" w:rsidSect="001F6BA7">
      <w:footnotePr>
        <w:pos w:val="beneathText"/>
      </w:footnotePr>
      <w:pgSz w:w="11905" w:h="16837"/>
      <w:pgMar w:top="826" w:right="1417"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6AE7" w:rsidRDefault="00276AE7" w:rsidP="00F14EF4">
      <w:r>
        <w:separator/>
      </w:r>
    </w:p>
  </w:endnote>
  <w:endnote w:type="continuationSeparator" w:id="0">
    <w:p w:rsidR="00276AE7" w:rsidRDefault="00276AE7" w:rsidP="00F14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lbany">
    <w:altName w:val="Arial"/>
    <w:charset w:val="EE"/>
    <w:family w:val="swiss"/>
    <w:pitch w:val="variable"/>
  </w:font>
  <w:font w:name="HG Mincho Light J">
    <w:altName w:val="Times New Roman"/>
    <w:charset w:val="00"/>
    <w:family w:val="auto"/>
    <w:pitch w:val="variable"/>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A00002EF" w:usb1="4000207B" w:usb2="00000000" w:usb3="00000000" w:csb0="0000019F" w:csb1="00000000"/>
  </w:font>
  <w:font w:name="StarSymbol">
    <w:altName w:val="Segoe UI Symbol"/>
    <w:charset w:val="02"/>
    <w:family w:val="auto"/>
    <w:pitch w:val="default"/>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6AE7" w:rsidRDefault="00276AE7" w:rsidP="00F14EF4">
      <w:r>
        <w:separator/>
      </w:r>
    </w:p>
  </w:footnote>
  <w:footnote w:type="continuationSeparator" w:id="0">
    <w:p w:rsidR="00276AE7" w:rsidRDefault="00276AE7" w:rsidP="00F14E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5"/>
    <w:lvl w:ilvl="0">
      <w:start w:val="1"/>
      <w:numFmt w:val="bullet"/>
      <w:lvlText w:val=""/>
      <w:lvlJc w:val="left"/>
      <w:pPr>
        <w:tabs>
          <w:tab w:val="num" w:pos="360"/>
        </w:tabs>
        <w:ind w:left="360" w:hanging="360"/>
      </w:pPr>
      <w:rPr>
        <w:rFonts w:ascii="Symbol" w:hAnsi="Symbol"/>
      </w:rPr>
    </w:lvl>
  </w:abstractNum>
  <w:abstractNum w:abstractNumId="1" w15:restartNumberingAfterBreak="0">
    <w:nsid w:val="00000008"/>
    <w:multiLevelType w:val="singleLevel"/>
    <w:tmpl w:val="37E6E6D2"/>
    <w:name w:val="WW8Num29"/>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2" w15:restartNumberingAfterBreak="0">
    <w:nsid w:val="095774CC"/>
    <w:multiLevelType w:val="hybridMultilevel"/>
    <w:tmpl w:val="174AFB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97616DE"/>
    <w:multiLevelType w:val="hybridMultilevel"/>
    <w:tmpl w:val="5CCC70B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BC70B4B"/>
    <w:multiLevelType w:val="hybridMultilevel"/>
    <w:tmpl w:val="EFFA0C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D8F54BE"/>
    <w:multiLevelType w:val="hybridMultilevel"/>
    <w:tmpl w:val="81647F68"/>
    <w:lvl w:ilvl="0" w:tplc="8A36D3F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10CD2939"/>
    <w:multiLevelType w:val="hybridMultilevel"/>
    <w:tmpl w:val="3392C5AA"/>
    <w:lvl w:ilvl="0" w:tplc="ECE01036">
      <w:numFmt w:val="bullet"/>
      <w:lvlText w:val="-"/>
      <w:lvlJc w:val="left"/>
      <w:pPr>
        <w:tabs>
          <w:tab w:val="num" w:pos="720"/>
        </w:tabs>
        <w:ind w:left="720" w:hanging="360"/>
      </w:pPr>
      <w:rPr>
        <w:rFonts w:ascii="Times New Roman" w:eastAsia="Times New Roman" w:hAnsi="Times New Roman" w:cs="Times New Roman" w:hint="default"/>
      </w:rPr>
    </w:lvl>
    <w:lvl w:ilvl="1" w:tplc="04150005">
      <w:start w:val="1"/>
      <w:numFmt w:val="bullet"/>
      <w:lvlText w:val=""/>
      <w:lvlJc w:val="left"/>
      <w:pPr>
        <w:tabs>
          <w:tab w:val="num" w:pos="1440"/>
        </w:tabs>
        <w:ind w:left="1440" w:hanging="360"/>
      </w:pPr>
      <w:rPr>
        <w:rFonts w:ascii="Wingdings" w:hAnsi="Wingding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841A03"/>
    <w:multiLevelType w:val="hybridMultilevel"/>
    <w:tmpl w:val="3B5247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B9977EC"/>
    <w:multiLevelType w:val="hybridMultilevel"/>
    <w:tmpl w:val="1CC64140"/>
    <w:lvl w:ilvl="0" w:tplc="04150013">
      <w:start w:val="1"/>
      <w:numFmt w:val="upperRoman"/>
      <w:lvlText w:val="%1."/>
      <w:lvlJc w:val="right"/>
      <w:pPr>
        <w:ind w:left="720" w:hanging="360"/>
      </w:pPr>
    </w:lvl>
    <w:lvl w:ilvl="1" w:tplc="9D66C86E">
      <w:start w:val="1"/>
      <w:numFmt w:val="lowerLetter"/>
      <w:lvlText w:val="%2)"/>
      <w:lvlJc w:val="left"/>
      <w:pPr>
        <w:ind w:left="1440" w:hanging="360"/>
      </w:pPr>
      <w:rPr>
        <w:rFonts w:hint="default"/>
      </w:rPr>
    </w:lvl>
    <w:lvl w:ilvl="2" w:tplc="9BAEC87A">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D377FAE"/>
    <w:multiLevelType w:val="hybridMultilevel"/>
    <w:tmpl w:val="15B4EAC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F7A3839"/>
    <w:multiLevelType w:val="hybridMultilevel"/>
    <w:tmpl w:val="6FD0F064"/>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20161F33"/>
    <w:multiLevelType w:val="hybridMultilevel"/>
    <w:tmpl w:val="453EE73E"/>
    <w:lvl w:ilvl="0" w:tplc="04150011">
      <w:start w:val="1"/>
      <w:numFmt w:val="decimal"/>
      <w:lvlText w:val="%1)"/>
      <w:lvlJc w:val="left"/>
      <w:pPr>
        <w:ind w:left="786"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2" w15:restartNumberingAfterBreak="0">
    <w:nsid w:val="259A4435"/>
    <w:multiLevelType w:val="hybridMultilevel"/>
    <w:tmpl w:val="C2A249CE"/>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25D05A5B"/>
    <w:multiLevelType w:val="hybridMultilevel"/>
    <w:tmpl w:val="270682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60E0D9A"/>
    <w:multiLevelType w:val="hybridMultilevel"/>
    <w:tmpl w:val="EF624B4C"/>
    <w:lvl w:ilvl="0" w:tplc="03FC2930">
      <w:start w:val="2"/>
      <w:numFmt w:val="upperRoman"/>
      <w:lvlText w:val="%1."/>
      <w:lvlJc w:val="left"/>
      <w:pPr>
        <w:tabs>
          <w:tab w:val="num" w:pos="720"/>
        </w:tabs>
        <w:ind w:left="720" w:hanging="720"/>
      </w:pPr>
      <w:rPr>
        <w:rFonts w:hint="default"/>
      </w:rPr>
    </w:lvl>
    <w:lvl w:ilvl="1" w:tplc="04150019">
      <w:start w:val="1"/>
      <w:numFmt w:val="lowerLetter"/>
      <w:lvlText w:val="%2."/>
      <w:lvlJc w:val="left"/>
      <w:pPr>
        <w:tabs>
          <w:tab w:val="num" w:pos="1080"/>
        </w:tabs>
        <w:ind w:left="1080" w:hanging="360"/>
      </w:pPr>
    </w:lvl>
    <w:lvl w:ilvl="2" w:tplc="15F6FA36">
      <w:start w:val="1"/>
      <w:numFmt w:val="decimal"/>
      <w:lvlText w:val="%3."/>
      <w:lvlJc w:val="left"/>
      <w:pPr>
        <w:tabs>
          <w:tab w:val="num" w:pos="1980"/>
        </w:tabs>
        <w:ind w:left="1980" w:hanging="360"/>
      </w:pPr>
      <w:rPr>
        <w:rFonts w:hint="default"/>
        <w:b w:val="0"/>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5" w15:restartNumberingAfterBreak="0">
    <w:nsid w:val="275F19A7"/>
    <w:multiLevelType w:val="hybridMultilevel"/>
    <w:tmpl w:val="BFE41C20"/>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 w15:restartNumberingAfterBreak="0">
    <w:nsid w:val="2C5F6779"/>
    <w:multiLevelType w:val="hybridMultilevel"/>
    <w:tmpl w:val="BE7C4C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FAE54A4"/>
    <w:multiLevelType w:val="hybridMultilevel"/>
    <w:tmpl w:val="6EE0017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2F51C50"/>
    <w:multiLevelType w:val="hybridMultilevel"/>
    <w:tmpl w:val="A8F2C0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5746229"/>
    <w:multiLevelType w:val="hybridMultilevel"/>
    <w:tmpl w:val="905809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1937690"/>
    <w:multiLevelType w:val="hybridMultilevel"/>
    <w:tmpl w:val="7D98C9C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4AF27444"/>
    <w:multiLevelType w:val="singleLevel"/>
    <w:tmpl w:val="54325F46"/>
    <w:lvl w:ilvl="0">
      <w:start w:val="1"/>
      <w:numFmt w:val="decimal"/>
      <w:lvlText w:val="%1."/>
      <w:lvlJc w:val="left"/>
      <w:pPr>
        <w:tabs>
          <w:tab w:val="num" w:pos="360"/>
        </w:tabs>
        <w:ind w:left="360" w:hanging="360"/>
      </w:pPr>
      <w:rPr>
        <w:b w:val="0"/>
        <w:sz w:val="20"/>
        <w:szCs w:val="20"/>
      </w:rPr>
    </w:lvl>
  </w:abstractNum>
  <w:abstractNum w:abstractNumId="22" w15:restartNumberingAfterBreak="0">
    <w:nsid w:val="4C6C007C"/>
    <w:multiLevelType w:val="hybridMultilevel"/>
    <w:tmpl w:val="47BED078"/>
    <w:lvl w:ilvl="0" w:tplc="75F0EF76">
      <w:start w:val="1"/>
      <w:numFmt w:val="decimal"/>
      <w:lvlText w:val="%1."/>
      <w:lvlJc w:val="left"/>
      <w:pPr>
        <w:tabs>
          <w:tab w:val="num" w:pos="786"/>
        </w:tabs>
        <w:ind w:left="786" w:hanging="360"/>
      </w:pPr>
      <w:rPr>
        <w:rFonts w:hint="default"/>
      </w:rPr>
    </w:lvl>
    <w:lvl w:ilvl="1" w:tplc="04150019">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23" w15:restartNumberingAfterBreak="0">
    <w:nsid w:val="5A222332"/>
    <w:multiLevelType w:val="hybridMultilevel"/>
    <w:tmpl w:val="D4EC1244"/>
    <w:lvl w:ilvl="0" w:tplc="4AB43E42">
      <w:start w:val="1"/>
      <w:numFmt w:val="decimal"/>
      <w:lvlText w:val="%1."/>
      <w:lvlJc w:val="left"/>
      <w:pPr>
        <w:tabs>
          <w:tab w:val="num" w:pos="644"/>
        </w:tabs>
        <w:ind w:left="644" w:hanging="360"/>
      </w:pPr>
      <w:rPr>
        <w:rFonts w:hint="default"/>
      </w:rPr>
    </w:lvl>
    <w:lvl w:ilvl="1" w:tplc="04150019" w:tentative="1">
      <w:start w:val="1"/>
      <w:numFmt w:val="lowerLetter"/>
      <w:lvlText w:val="%2."/>
      <w:lvlJc w:val="left"/>
      <w:pPr>
        <w:tabs>
          <w:tab w:val="num" w:pos="1364"/>
        </w:tabs>
        <w:ind w:left="1364" w:hanging="360"/>
      </w:pPr>
    </w:lvl>
    <w:lvl w:ilvl="2" w:tplc="0415001B" w:tentative="1">
      <w:start w:val="1"/>
      <w:numFmt w:val="lowerRoman"/>
      <w:lvlText w:val="%3."/>
      <w:lvlJc w:val="right"/>
      <w:pPr>
        <w:tabs>
          <w:tab w:val="num" w:pos="2084"/>
        </w:tabs>
        <w:ind w:left="2084" w:hanging="180"/>
      </w:p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24" w15:restartNumberingAfterBreak="0">
    <w:nsid w:val="5D8B5E5F"/>
    <w:multiLevelType w:val="hybridMultilevel"/>
    <w:tmpl w:val="6B4234B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DA95C04"/>
    <w:multiLevelType w:val="hybridMultilevel"/>
    <w:tmpl w:val="B852942A"/>
    <w:lvl w:ilvl="0" w:tplc="04150001">
      <w:start w:val="1"/>
      <w:numFmt w:val="bullet"/>
      <w:lvlText w:val=""/>
      <w:lvlJc w:val="left"/>
      <w:pPr>
        <w:ind w:left="1646" w:hanging="360"/>
      </w:pPr>
      <w:rPr>
        <w:rFonts w:ascii="Symbol" w:hAnsi="Symbol" w:hint="default"/>
      </w:rPr>
    </w:lvl>
    <w:lvl w:ilvl="1" w:tplc="04150003" w:tentative="1">
      <w:start w:val="1"/>
      <w:numFmt w:val="bullet"/>
      <w:lvlText w:val="o"/>
      <w:lvlJc w:val="left"/>
      <w:pPr>
        <w:ind w:left="2366" w:hanging="360"/>
      </w:pPr>
      <w:rPr>
        <w:rFonts w:ascii="Courier New" w:hAnsi="Courier New" w:cs="Courier New" w:hint="default"/>
      </w:rPr>
    </w:lvl>
    <w:lvl w:ilvl="2" w:tplc="04150005" w:tentative="1">
      <w:start w:val="1"/>
      <w:numFmt w:val="bullet"/>
      <w:lvlText w:val=""/>
      <w:lvlJc w:val="left"/>
      <w:pPr>
        <w:ind w:left="3086" w:hanging="360"/>
      </w:pPr>
      <w:rPr>
        <w:rFonts w:ascii="Wingdings" w:hAnsi="Wingdings" w:hint="default"/>
      </w:rPr>
    </w:lvl>
    <w:lvl w:ilvl="3" w:tplc="04150001" w:tentative="1">
      <w:start w:val="1"/>
      <w:numFmt w:val="bullet"/>
      <w:lvlText w:val=""/>
      <w:lvlJc w:val="left"/>
      <w:pPr>
        <w:ind w:left="3806" w:hanging="360"/>
      </w:pPr>
      <w:rPr>
        <w:rFonts w:ascii="Symbol" w:hAnsi="Symbol" w:hint="default"/>
      </w:rPr>
    </w:lvl>
    <w:lvl w:ilvl="4" w:tplc="04150003" w:tentative="1">
      <w:start w:val="1"/>
      <w:numFmt w:val="bullet"/>
      <w:lvlText w:val="o"/>
      <w:lvlJc w:val="left"/>
      <w:pPr>
        <w:ind w:left="4526" w:hanging="360"/>
      </w:pPr>
      <w:rPr>
        <w:rFonts w:ascii="Courier New" w:hAnsi="Courier New" w:cs="Courier New" w:hint="default"/>
      </w:rPr>
    </w:lvl>
    <w:lvl w:ilvl="5" w:tplc="04150005" w:tentative="1">
      <w:start w:val="1"/>
      <w:numFmt w:val="bullet"/>
      <w:lvlText w:val=""/>
      <w:lvlJc w:val="left"/>
      <w:pPr>
        <w:ind w:left="5246" w:hanging="360"/>
      </w:pPr>
      <w:rPr>
        <w:rFonts w:ascii="Wingdings" w:hAnsi="Wingdings" w:hint="default"/>
      </w:rPr>
    </w:lvl>
    <w:lvl w:ilvl="6" w:tplc="04150001" w:tentative="1">
      <w:start w:val="1"/>
      <w:numFmt w:val="bullet"/>
      <w:lvlText w:val=""/>
      <w:lvlJc w:val="left"/>
      <w:pPr>
        <w:ind w:left="5966" w:hanging="360"/>
      </w:pPr>
      <w:rPr>
        <w:rFonts w:ascii="Symbol" w:hAnsi="Symbol" w:hint="default"/>
      </w:rPr>
    </w:lvl>
    <w:lvl w:ilvl="7" w:tplc="04150003" w:tentative="1">
      <w:start w:val="1"/>
      <w:numFmt w:val="bullet"/>
      <w:lvlText w:val="o"/>
      <w:lvlJc w:val="left"/>
      <w:pPr>
        <w:ind w:left="6686" w:hanging="360"/>
      </w:pPr>
      <w:rPr>
        <w:rFonts w:ascii="Courier New" w:hAnsi="Courier New" w:cs="Courier New" w:hint="default"/>
      </w:rPr>
    </w:lvl>
    <w:lvl w:ilvl="8" w:tplc="04150005" w:tentative="1">
      <w:start w:val="1"/>
      <w:numFmt w:val="bullet"/>
      <w:lvlText w:val=""/>
      <w:lvlJc w:val="left"/>
      <w:pPr>
        <w:ind w:left="7406" w:hanging="360"/>
      </w:pPr>
      <w:rPr>
        <w:rFonts w:ascii="Wingdings" w:hAnsi="Wingdings" w:hint="default"/>
      </w:rPr>
    </w:lvl>
  </w:abstractNum>
  <w:abstractNum w:abstractNumId="26" w15:restartNumberingAfterBreak="0">
    <w:nsid w:val="60747A7B"/>
    <w:multiLevelType w:val="hybridMultilevel"/>
    <w:tmpl w:val="191CCC2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2A527C9"/>
    <w:multiLevelType w:val="hybridMultilevel"/>
    <w:tmpl w:val="0C6ABC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2EA6EB7"/>
    <w:multiLevelType w:val="hybridMultilevel"/>
    <w:tmpl w:val="61100B7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639346AA"/>
    <w:multiLevelType w:val="hybridMultilevel"/>
    <w:tmpl w:val="6D6403B6"/>
    <w:lvl w:ilvl="0" w:tplc="04150017">
      <w:start w:val="1"/>
      <w:numFmt w:val="lowerLetter"/>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0" w15:restartNumberingAfterBreak="0">
    <w:nsid w:val="66A81057"/>
    <w:multiLevelType w:val="hybridMultilevel"/>
    <w:tmpl w:val="F6141F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C8A2D00"/>
    <w:multiLevelType w:val="hybridMultilevel"/>
    <w:tmpl w:val="2FECD1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07E5CA7"/>
    <w:multiLevelType w:val="hybridMultilevel"/>
    <w:tmpl w:val="95988066"/>
    <w:lvl w:ilvl="0" w:tplc="04150017">
      <w:start w:val="1"/>
      <w:numFmt w:val="lowerLetter"/>
      <w:lvlText w:val="%1)"/>
      <w:lvlJc w:val="left"/>
      <w:pPr>
        <w:ind w:left="1429" w:hanging="360"/>
      </w:pPr>
    </w:lvl>
    <w:lvl w:ilvl="1" w:tplc="04150017">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3" w15:restartNumberingAfterBreak="0">
    <w:nsid w:val="72BD14C0"/>
    <w:multiLevelType w:val="hybridMultilevel"/>
    <w:tmpl w:val="5EECF1E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6404279"/>
    <w:multiLevelType w:val="hybridMultilevel"/>
    <w:tmpl w:val="AF54C6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7C7144BD"/>
    <w:multiLevelType w:val="hybridMultilevel"/>
    <w:tmpl w:val="9072DC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7ECC3A65"/>
    <w:multiLevelType w:val="multilevel"/>
    <w:tmpl w:val="04150027"/>
    <w:lvl w:ilvl="0">
      <w:start w:val="1"/>
      <w:numFmt w:val="upperRoman"/>
      <w:pStyle w:val="Nagwek1"/>
      <w:lvlText w:val="%1."/>
      <w:lvlJc w:val="left"/>
      <w:pPr>
        <w:tabs>
          <w:tab w:val="num" w:pos="360"/>
        </w:tabs>
        <w:ind w:left="0" w:firstLine="0"/>
      </w:pPr>
    </w:lvl>
    <w:lvl w:ilvl="1">
      <w:start w:val="1"/>
      <w:numFmt w:val="upperLetter"/>
      <w:pStyle w:val="Nagwek2"/>
      <w:lvlText w:val="%2."/>
      <w:lvlJc w:val="left"/>
      <w:pPr>
        <w:tabs>
          <w:tab w:val="num" w:pos="1080"/>
        </w:tabs>
        <w:ind w:left="720" w:firstLine="0"/>
      </w:pPr>
    </w:lvl>
    <w:lvl w:ilvl="2">
      <w:start w:val="1"/>
      <w:numFmt w:val="decimal"/>
      <w:pStyle w:val="Nagwek3"/>
      <w:lvlText w:val="%3."/>
      <w:lvlJc w:val="left"/>
      <w:pPr>
        <w:tabs>
          <w:tab w:val="num" w:pos="1800"/>
        </w:tabs>
        <w:ind w:left="1440" w:firstLine="0"/>
      </w:pPr>
    </w:lvl>
    <w:lvl w:ilvl="3">
      <w:start w:val="1"/>
      <w:numFmt w:val="lowerLetter"/>
      <w:pStyle w:val="Nagwek4"/>
      <w:lvlText w:val="%4)"/>
      <w:lvlJc w:val="left"/>
      <w:pPr>
        <w:tabs>
          <w:tab w:val="num" w:pos="2520"/>
        </w:tabs>
        <w:ind w:left="2160" w:firstLine="0"/>
      </w:pPr>
    </w:lvl>
    <w:lvl w:ilvl="4">
      <w:start w:val="1"/>
      <w:numFmt w:val="decimal"/>
      <w:pStyle w:val="Nagwek5"/>
      <w:lvlText w:val="(%5)"/>
      <w:lvlJc w:val="left"/>
      <w:pPr>
        <w:tabs>
          <w:tab w:val="num" w:pos="3240"/>
        </w:tabs>
        <w:ind w:left="2880" w:firstLine="0"/>
      </w:pPr>
    </w:lvl>
    <w:lvl w:ilvl="5">
      <w:start w:val="1"/>
      <w:numFmt w:val="lowerLetter"/>
      <w:pStyle w:val="Nagwek6"/>
      <w:lvlText w:val="(%6)"/>
      <w:lvlJc w:val="left"/>
      <w:pPr>
        <w:tabs>
          <w:tab w:val="num" w:pos="3960"/>
        </w:tabs>
        <w:ind w:left="3600" w:firstLine="0"/>
      </w:pPr>
    </w:lvl>
    <w:lvl w:ilvl="6">
      <w:start w:val="1"/>
      <w:numFmt w:val="lowerRoman"/>
      <w:pStyle w:val="Nagwek7"/>
      <w:lvlText w:val="(%7)"/>
      <w:lvlJc w:val="left"/>
      <w:pPr>
        <w:tabs>
          <w:tab w:val="num" w:pos="4680"/>
        </w:tabs>
        <w:ind w:left="4320" w:firstLine="0"/>
      </w:pPr>
    </w:lvl>
    <w:lvl w:ilvl="7">
      <w:start w:val="1"/>
      <w:numFmt w:val="lowerLetter"/>
      <w:pStyle w:val="Nagwek8"/>
      <w:lvlText w:val="(%8)"/>
      <w:lvlJc w:val="left"/>
      <w:pPr>
        <w:tabs>
          <w:tab w:val="num" w:pos="5400"/>
        </w:tabs>
        <w:ind w:left="5040" w:firstLine="0"/>
      </w:pPr>
    </w:lvl>
    <w:lvl w:ilvl="8">
      <w:start w:val="1"/>
      <w:numFmt w:val="lowerRoman"/>
      <w:pStyle w:val="Nagwek9"/>
      <w:lvlText w:val="(%9)"/>
      <w:lvlJc w:val="left"/>
      <w:pPr>
        <w:tabs>
          <w:tab w:val="num" w:pos="6120"/>
        </w:tabs>
        <w:ind w:left="5760" w:firstLine="0"/>
      </w:pPr>
    </w:lvl>
  </w:abstractNum>
  <w:num w:numId="1">
    <w:abstractNumId w:val="36"/>
  </w:num>
  <w:num w:numId="2">
    <w:abstractNumId w:val="18"/>
  </w:num>
  <w:num w:numId="3">
    <w:abstractNumId w:val="3"/>
  </w:num>
  <w:num w:numId="4">
    <w:abstractNumId w:val="7"/>
  </w:num>
  <w:num w:numId="5">
    <w:abstractNumId w:val="16"/>
  </w:num>
  <w:num w:numId="6">
    <w:abstractNumId w:val="27"/>
  </w:num>
  <w:num w:numId="7">
    <w:abstractNumId w:val="12"/>
  </w:num>
  <w:num w:numId="8">
    <w:abstractNumId w:val="22"/>
  </w:num>
  <w:num w:numId="9">
    <w:abstractNumId w:val="14"/>
  </w:num>
  <w:num w:numId="10">
    <w:abstractNumId w:val="23"/>
  </w:num>
  <w:num w:numId="11">
    <w:abstractNumId w:val="28"/>
  </w:num>
  <w:num w:numId="12">
    <w:abstractNumId w:val="8"/>
  </w:num>
  <w:num w:numId="13">
    <w:abstractNumId w:val="21"/>
  </w:num>
  <w:num w:numId="14">
    <w:abstractNumId w:val="30"/>
  </w:num>
  <w:num w:numId="15">
    <w:abstractNumId w:val="5"/>
  </w:num>
  <w:num w:numId="16">
    <w:abstractNumId w:val="6"/>
  </w:num>
  <w:num w:numId="17">
    <w:abstractNumId w:val="19"/>
  </w:num>
  <w:num w:numId="18">
    <w:abstractNumId w:val="20"/>
  </w:num>
  <w:num w:numId="19">
    <w:abstractNumId w:val="10"/>
  </w:num>
  <w:num w:numId="20">
    <w:abstractNumId w:val="26"/>
  </w:num>
  <w:num w:numId="21">
    <w:abstractNumId w:val="24"/>
  </w:num>
  <w:num w:numId="22">
    <w:abstractNumId w:val="25"/>
  </w:num>
  <w:num w:numId="23">
    <w:abstractNumId w:val="11"/>
  </w:num>
  <w:num w:numId="24">
    <w:abstractNumId w:val="35"/>
  </w:num>
  <w:num w:numId="25">
    <w:abstractNumId w:val="2"/>
  </w:num>
  <w:num w:numId="26">
    <w:abstractNumId w:val="34"/>
  </w:num>
  <w:num w:numId="27">
    <w:abstractNumId w:val="13"/>
  </w:num>
  <w:num w:numId="28">
    <w:abstractNumId w:val="4"/>
  </w:num>
  <w:num w:numId="29">
    <w:abstractNumId w:val="31"/>
  </w:num>
  <w:num w:numId="30">
    <w:abstractNumId w:val="9"/>
  </w:num>
  <w:num w:numId="31">
    <w:abstractNumId w:val="29"/>
  </w:num>
  <w:num w:numId="32">
    <w:abstractNumId w:val="32"/>
  </w:num>
  <w:num w:numId="33">
    <w:abstractNumId w:val="33"/>
  </w:num>
  <w:num w:numId="34">
    <w:abstractNumId w:val="17"/>
  </w:num>
  <w:num w:numId="35">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D51"/>
    <w:rsid w:val="00001F0C"/>
    <w:rsid w:val="0000285D"/>
    <w:rsid w:val="00004C8E"/>
    <w:rsid w:val="00005525"/>
    <w:rsid w:val="00007AA2"/>
    <w:rsid w:val="0001184D"/>
    <w:rsid w:val="0001202A"/>
    <w:rsid w:val="00012CAC"/>
    <w:rsid w:val="00013880"/>
    <w:rsid w:val="00013AFF"/>
    <w:rsid w:val="00014087"/>
    <w:rsid w:val="00014762"/>
    <w:rsid w:val="00014896"/>
    <w:rsid w:val="00015C13"/>
    <w:rsid w:val="00016592"/>
    <w:rsid w:val="0002036B"/>
    <w:rsid w:val="00020E15"/>
    <w:rsid w:val="000210AF"/>
    <w:rsid w:val="00021FA7"/>
    <w:rsid w:val="00026703"/>
    <w:rsid w:val="0003020B"/>
    <w:rsid w:val="00030460"/>
    <w:rsid w:val="0003153E"/>
    <w:rsid w:val="000327C4"/>
    <w:rsid w:val="0003284A"/>
    <w:rsid w:val="00034201"/>
    <w:rsid w:val="00035291"/>
    <w:rsid w:val="0003665D"/>
    <w:rsid w:val="00040268"/>
    <w:rsid w:val="00041959"/>
    <w:rsid w:val="00041C12"/>
    <w:rsid w:val="000427B3"/>
    <w:rsid w:val="00042C14"/>
    <w:rsid w:val="000469FC"/>
    <w:rsid w:val="00046F13"/>
    <w:rsid w:val="00047D28"/>
    <w:rsid w:val="00050FB9"/>
    <w:rsid w:val="0005121D"/>
    <w:rsid w:val="00051844"/>
    <w:rsid w:val="00051E0E"/>
    <w:rsid w:val="00051E21"/>
    <w:rsid w:val="00052ACC"/>
    <w:rsid w:val="0005559C"/>
    <w:rsid w:val="00056EAE"/>
    <w:rsid w:val="00057A59"/>
    <w:rsid w:val="00060915"/>
    <w:rsid w:val="00060EEB"/>
    <w:rsid w:val="0007229D"/>
    <w:rsid w:val="00072897"/>
    <w:rsid w:val="00073DDB"/>
    <w:rsid w:val="00074BCC"/>
    <w:rsid w:val="000757B1"/>
    <w:rsid w:val="00076CB4"/>
    <w:rsid w:val="0007741C"/>
    <w:rsid w:val="0008187A"/>
    <w:rsid w:val="00082153"/>
    <w:rsid w:val="000829DD"/>
    <w:rsid w:val="00082CC7"/>
    <w:rsid w:val="000842D3"/>
    <w:rsid w:val="00085D8A"/>
    <w:rsid w:val="00087044"/>
    <w:rsid w:val="000872EE"/>
    <w:rsid w:val="000914A9"/>
    <w:rsid w:val="000917B1"/>
    <w:rsid w:val="00091B87"/>
    <w:rsid w:val="00091BFA"/>
    <w:rsid w:val="00097B0B"/>
    <w:rsid w:val="000A00C6"/>
    <w:rsid w:val="000A0629"/>
    <w:rsid w:val="000A14E0"/>
    <w:rsid w:val="000A45D5"/>
    <w:rsid w:val="000B2CD1"/>
    <w:rsid w:val="000B3895"/>
    <w:rsid w:val="000B5FBC"/>
    <w:rsid w:val="000B7525"/>
    <w:rsid w:val="000B77D7"/>
    <w:rsid w:val="000B7CA8"/>
    <w:rsid w:val="000B7DAB"/>
    <w:rsid w:val="000C0411"/>
    <w:rsid w:val="000C0A06"/>
    <w:rsid w:val="000C3A1F"/>
    <w:rsid w:val="000C3E2F"/>
    <w:rsid w:val="000C40CD"/>
    <w:rsid w:val="000C449A"/>
    <w:rsid w:val="000C49EC"/>
    <w:rsid w:val="000C4A25"/>
    <w:rsid w:val="000C600A"/>
    <w:rsid w:val="000C7A75"/>
    <w:rsid w:val="000C7B77"/>
    <w:rsid w:val="000D1CA1"/>
    <w:rsid w:val="000D2E5F"/>
    <w:rsid w:val="000D44C0"/>
    <w:rsid w:val="000D7F96"/>
    <w:rsid w:val="000E34D4"/>
    <w:rsid w:val="000E4437"/>
    <w:rsid w:val="000E473A"/>
    <w:rsid w:val="000E5325"/>
    <w:rsid w:val="000E5F77"/>
    <w:rsid w:val="000E725C"/>
    <w:rsid w:val="000F020F"/>
    <w:rsid w:val="000F43BE"/>
    <w:rsid w:val="0010013C"/>
    <w:rsid w:val="00103C76"/>
    <w:rsid w:val="001041D3"/>
    <w:rsid w:val="00106C4E"/>
    <w:rsid w:val="00110458"/>
    <w:rsid w:val="00111C65"/>
    <w:rsid w:val="00112171"/>
    <w:rsid w:val="00114BB8"/>
    <w:rsid w:val="0011529C"/>
    <w:rsid w:val="001153C8"/>
    <w:rsid w:val="00115B7E"/>
    <w:rsid w:val="0011604C"/>
    <w:rsid w:val="001169D1"/>
    <w:rsid w:val="0012153E"/>
    <w:rsid w:val="0012190D"/>
    <w:rsid w:val="00124482"/>
    <w:rsid w:val="00124502"/>
    <w:rsid w:val="001270DB"/>
    <w:rsid w:val="00127F36"/>
    <w:rsid w:val="001306CF"/>
    <w:rsid w:val="0013094E"/>
    <w:rsid w:val="0014225D"/>
    <w:rsid w:val="0014302E"/>
    <w:rsid w:val="0014451C"/>
    <w:rsid w:val="001546B4"/>
    <w:rsid w:val="00154A45"/>
    <w:rsid w:val="00156FED"/>
    <w:rsid w:val="0016013E"/>
    <w:rsid w:val="0016127C"/>
    <w:rsid w:val="001619D4"/>
    <w:rsid w:val="00162790"/>
    <w:rsid w:val="001628CE"/>
    <w:rsid w:val="001636FE"/>
    <w:rsid w:val="001639F3"/>
    <w:rsid w:val="00163EAB"/>
    <w:rsid w:val="00164D9E"/>
    <w:rsid w:val="0016607A"/>
    <w:rsid w:val="001661D1"/>
    <w:rsid w:val="001662C6"/>
    <w:rsid w:val="00167BC7"/>
    <w:rsid w:val="00170EE0"/>
    <w:rsid w:val="00172AF0"/>
    <w:rsid w:val="00173C63"/>
    <w:rsid w:val="001749C4"/>
    <w:rsid w:val="001779ED"/>
    <w:rsid w:val="00177DC1"/>
    <w:rsid w:val="00180FE2"/>
    <w:rsid w:val="00181EF0"/>
    <w:rsid w:val="001827E8"/>
    <w:rsid w:val="00185C3D"/>
    <w:rsid w:val="0018662D"/>
    <w:rsid w:val="00187EDD"/>
    <w:rsid w:val="0019007F"/>
    <w:rsid w:val="00190C1D"/>
    <w:rsid w:val="00190ED6"/>
    <w:rsid w:val="0019297D"/>
    <w:rsid w:val="00193480"/>
    <w:rsid w:val="00194656"/>
    <w:rsid w:val="00195B1C"/>
    <w:rsid w:val="0019755A"/>
    <w:rsid w:val="001A043C"/>
    <w:rsid w:val="001A10D8"/>
    <w:rsid w:val="001A2507"/>
    <w:rsid w:val="001A50DB"/>
    <w:rsid w:val="001A5122"/>
    <w:rsid w:val="001A7C05"/>
    <w:rsid w:val="001A7D14"/>
    <w:rsid w:val="001B1A9C"/>
    <w:rsid w:val="001B23B7"/>
    <w:rsid w:val="001B30F8"/>
    <w:rsid w:val="001B34B6"/>
    <w:rsid w:val="001B3FC9"/>
    <w:rsid w:val="001B5924"/>
    <w:rsid w:val="001B6DD8"/>
    <w:rsid w:val="001B6EE2"/>
    <w:rsid w:val="001B7CBB"/>
    <w:rsid w:val="001C009D"/>
    <w:rsid w:val="001C0498"/>
    <w:rsid w:val="001C1598"/>
    <w:rsid w:val="001C1EDE"/>
    <w:rsid w:val="001C2741"/>
    <w:rsid w:val="001C2DF7"/>
    <w:rsid w:val="001C3EB0"/>
    <w:rsid w:val="001C59F4"/>
    <w:rsid w:val="001C76E0"/>
    <w:rsid w:val="001D13EA"/>
    <w:rsid w:val="001D1F38"/>
    <w:rsid w:val="001D38A8"/>
    <w:rsid w:val="001D3A9B"/>
    <w:rsid w:val="001D4C31"/>
    <w:rsid w:val="001D551B"/>
    <w:rsid w:val="001E0FF2"/>
    <w:rsid w:val="001E13F4"/>
    <w:rsid w:val="001E3275"/>
    <w:rsid w:val="001E3A10"/>
    <w:rsid w:val="001E4DBA"/>
    <w:rsid w:val="001F0BB1"/>
    <w:rsid w:val="001F1BE0"/>
    <w:rsid w:val="001F3C8C"/>
    <w:rsid w:val="001F3F40"/>
    <w:rsid w:val="001F6BA7"/>
    <w:rsid w:val="00203168"/>
    <w:rsid w:val="00203A26"/>
    <w:rsid w:val="00203EE0"/>
    <w:rsid w:val="0020497F"/>
    <w:rsid w:val="00204AB6"/>
    <w:rsid w:val="00204C99"/>
    <w:rsid w:val="00205E9B"/>
    <w:rsid w:val="00212851"/>
    <w:rsid w:val="002160D9"/>
    <w:rsid w:val="002168C7"/>
    <w:rsid w:val="00217578"/>
    <w:rsid w:val="00220229"/>
    <w:rsid w:val="002206AA"/>
    <w:rsid w:val="002208A9"/>
    <w:rsid w:val="00221814"/>
    <w:rsid w:val="0022228A"/>
    <w:rsid w:val="0022337A"/>
    <w:rsid w:val="00225469"/>
    <w:rsid w:val="00226935"/>
    <w:rsid w:val="00226D1D"/>
    <w:rsid w:val="002417F6"/>
    <w:rsid w:val="0024417D"/>
    <w:rsid w:val="0024692E"/>
    <w:rsid w:val="00246A93"/>
    <w:rsid w:val="00247EA5"/>
    <w:rsid w:val="00251A02"/>
    <w:rsid w:val="00251FE6"/>
    <w:rsid w:val="00252AE7"/>
    <w:rsid w:val="002554A0"/>
    <w:rsid w:val="00255B53"/>
    <w:rsid w:val="00257276"/>
    <w:rsid w:val="002572E6"/>
    <w:rsid w:val="0025740E"/>
    <w:rsid w:val="00257617"/>
    <w:rsid w:val="00260A43"/>
    <w:rsid w:val="00260CB9"/>
    <w:rsid w:val="002612A8"/>
    <w:rsid w:val="00262054"/>
    <w:rsid w:val="002626D6"/>
    <w:rsid w:val="00262B0D"/>
    <w:rsid w:val="0026301B"/>
    <w:rsid w:val="002632CE"/>
    <w:rsid w:val="0026402C"/>
    <w:rsid w:val="0026414D"/>
    <w:rsid w:val="00264BAD"/>
    <w:rsid w:val="00265709"/>
    <w:rsid w:val="0026587E"/>
    <w:rsid w:val="0026644F"/>
    <w:rsid w:val="00270039"/>
    <w:rsid w:val="00273CF5"/>
    <w:rsid w:val="00273FB2"/>
    <w:rsid w:val="00274499"/>
    <w:rsid w:val="002745F0"/>
    <w:rsid w:val="00275C2E"/>
    <w:rsid w:val="00276132"/>
    <w:rsid w:val="002765D5"/>
    <w:rsid w:val="00276AE7"/>
    <w:rsid w:val="00276CFF"/>
    <w:rsid w:val="00281AA4"/>
    <w:rsid w:val="00281EC4"/>
    <w:rsid w:val="00282070"/>
    <w:rsid w:val="0028362B"/>
    <w:rsid w:val="002844A5"/>
    <w:rsid w:val="00285D7D"/>
    <w:rsid w:val="00287A26"/>
    <w:rsid w:val="00290081"/>
    <w:rsid w:val="00290B93"/>
    <w:rsid w:val="0029140E"/>
    <w:rsid w:val="0029261B"/>
    <w:rsid w:val="00294E26"/>
    <w:rsid w:val="00297A90"/>
    <w:rsid w:val="00297CEB"/>
    <w:rsid w:val="00297D93"/>
    <w:rsid w:val="002A0C6A"/>
    <w:rsid w:val="002A181F"/>
    <w:rsid w:val="002A1AD4"/>
    <w:rsid w:val="002A29DC"/>
    <w:rsid w:val="002A3AF8"/>
    <w:rsid w:val="002A733A"/>
    <w:rsid w:val="002A7DB4"/>
    <w:rsid w:val="002B0965"/>
    <w:rsid w:val="002B1740"/>
    <w:rsid w:val="002B2497"/>
    <w:rsid w:val="002B2910"/>
    <w:rsid w:val="002B2A5D"/>
    <w:rsid w:val="002B2EBC"/>
    <w:rsid w:val="002B4FF6"/>
    <w:rsid w:val="002B6C8C"/>
    <w:rsid w:val="002C00AC"/>
    <w:rsid w:val="002C1841"/>
    <w:rsid w:val="002C1880"/>
    <w:rsid w:val="002C252E"/>
    <w:rsid w:val="002C6B7C"/>
    <w:rsid w:val="002C7538"/>
    <w:rsid w:val="002D1C7F"/>
    <w:rsid w:val="002D6C2C"/>
    <w:rsid w:val="002E244D"/>
    <w:rsid w:val="002E50CF"/>
    <w:rsid w:val="002E6106"/>
    <w:rsid w:val="002E7E49"/>
    <w:rsid w:val="002F008E"/>
    <w:rsid w:val="002F00E1"/>
    <w:rsid w:val="002F49E2"/>
    <w:rsid w:val="002F5B7F"/>
    <w:rsid w:val="002F735A"/>
    <w:rsid w:val="002F73B6"/>
    <w:rsid w:val="00300FC1"/>
    <w:rsid w:val="003016EA"/>
    <w:rsid w:val="00302D0E"/>
    <w:rsid w:val="00303789"/>
    <w:rsid w:val="003059A0"/>
    <w:rsid w:val="00305FC5"/>
    <w:rsid w:val="00310DDA"/>
    <w:rsid w:val="00310F28"/>
    <w:rsid w:val="00311C91"/>
    <w:rsid w:val="0031376F"/>
    <w:rsid w:val="00313C7F"/>
    <w:rsid w:val="00313EB0"/>
    <w:rsid w:val="00314B33"/>
    <w:rsid w:val="003160C9"/>
    <w:rsid w:val="00317BE3"/>
    <w:rsid w:val="00322D3E"/>
    <w:rsid w:val="00324984"/>
    <w:rsid w:val="003266F6"/>
    <w:rsid w:val="00327B57"/>
    <w:rsid w:val="00330525"/>
    <w:rsid w:val="00331F23"/>
    <w:rsid w:val="003337F2"/>
    <w:rsid w:val="00335A84"/>
    <w:rsid w:val="00335F10"/>
    <w:rsid w:val="00336662"/>
    <w:rsid w:val="003402E6"/>
    <w:rsid w:val="00340392"/>
    <w:rsid w:val="00341ABC"/>
    <w:rsid w:val="0034305F"/>
    <w:rsid w:val="00344307"/>
    <w:rsid w:val="00344D40"/>
    <w:rsid w:val="00345D85"/>
    <w:rsid w:val="0034758D"/>
    <w:rsid w:val="00350078"/>
    <w:rsid w:val="003507CA"/>
    <w:rsid w:val="00350CA1"/>
    <w:rsid w:val="00350F5F"/>
    <w:rsid w:val="003513FA"/>
    <w:rsid w:val="003518A1"/>
    <w:rsid w:val="00352575"/>
    <w:rsid w:val="00352E97"/>
    <w:rsid w:val="00354F41"/>
    <w:rsid w:val="00355339"/>
    <w:rsid w:val="003553BC"/>
    <w:rsid w:val="003565AC"/>
    <w:rsid w:val="00360B0F"/>
    <w:rsid w:val="003615C1"/>
    <w:rsid w:val="00361EBF"/>
    <w:rsid w:val="00361F0D"/>
    <w:rsid w:val="00363758"/>
    <w:rsid w:val="0036484B"/>
    <w:rsid w:val="00365A16"/>
    <w:rsid w:val="00365F96"/>
    <w:rsid w:val="00372863"/>
    <w:rsid w:val="003738C8"/>
    <w:rsid w:val="00373BFB"/>
    <w:rsid w:val="00373D93"/>
    <w:rsid w:val="00376C51"/>
    <w:rsid w:val="00376DCC"/>
    <w:rsid w:val="00377C1E"/>
    <w:rsid w:val="003829E1"/>
    <w:rsid w:val="0038406B"/>
    <w:rsid w:val="003878E3"/>
    <w:rsid w:val="00390B53"/>
    <w:rsid w:val="00390EA1"/>
    <w:rsid w:val="00390EFF"/>
    <w:rsid w:val="00390F8E"/>
    <w:rsid w:val="003917E4"/>
    <w:rsid w:val="00394AA5"/>
    <w:rsid w:val="00394E93"/>
    <w:rsid w:val="00395890"/>
    <w:rsid w:val="00396147"/>
    <w:rsid w:val="00397550"/>
    <w:rsid w:val="00397AB6"/>
    <w:rsid w:val="003A0061"/>
    <w:rsid w:val="003A03FC"/>
    <w:rsid w:val="003A0C2B"/>
    <w:rsid w:val="003A1321"/>
    <w:rsid w:val="003A17B8"/>
    <w:rsid w:val="003A25EA"/>
    <w:rsid w:val="003A4738"/>
    <w:rsid w:val="003A4EB0"/>
    <w:rsid w:val="003A565C"/>
    <w:rsid w:val="003A6D3B"/>
    <w:rsid w:val="003B3B8C"/>
    <w:rsid w:val="003B4098"/>
    <w:rsid w:val="003B5045"/>
    <w:rsid w:val="003B5AD5"/>
    <w:rsid w:val="003B5BF5"/>
    <w:rsid w:val="003B61AE"/>
    <w:rsid w:val="003B69F5"/>
    <w:rsid w:val="003B6F91"/>
    <w:rsid w:val="003B7811"/>
    <w:rsid w:val="003B781E"/>
    <w:rsid w:val="003C2AF8"/>
    <w:rsid w:val="003C397A"/>
    <w:rsid w:val="003C4818"/>
    <w:rsid w:val="003C529A"/>
    <w:rsid w:val="003C547A"/>
    <w:rsid w:val="003C54A8"/>
    <w:rsid w:val="003D1419"/>
    <w:rsid w:val="003D3864"/>
    <w:rsid w:val="003D3FEE"/>
    <w:rsid w:val="003D67E7"/>
    <w:rsid w:val="003D7C09"/>
    <w:rsid w:val="003E1337"/>
    <w:rsid w:val="003E17C3"/>
    <w:rsid w:val="003E1FD5"/>
    <w:rsid w:val="003E244E"/>
    <w:rsid w:val="003E2A72"/>
    <w:rsid w:val="003E4B89"/>
    <w:rsid w:val="003E55B2"/>
    <w:rsid w:val="003E7094"/>
    <w:rsid w:val="003F1246"/>
    <w:rsid w:val="003F2824"/>
    <w:rsid w:val="003F283B"/>
    <w:rsid w:val="003F4181"/>
    <w:rsid w:val="003F457B"/>
    <w:rsid w:val="003F6D0C"/>
    <w:rsid w:val="003F7F58"/>
    <w:rsid w:val="00400251"/>
    <w:rsid w:val="00400AA4"/>
    <w:rsid w:val="004012AE"/>
    <w:rsid w:val="004023FC"/>
    <w:rsid w:val="00403959"/>
    <w:rsid w:val="0040596D"/>
    <w:rsid w:val="00406B76"/>
    <w:rsid w:val="00406B7B"/>
    <w:rsid w:val="00410123"/>
    <w:rsid w:val="00411F00"/>
    <w:rsid w:val="00412F25"/>
    <w:rsid w:val="00413C11"/>
    <w:rsid w:val="0041443E"/>
    <w:rsid w:val="004146F3"/>
    <w:rsid w:val="00415142"/>
    <w:rsid w:val="004205DA"/>
    <w:rsid w:val="00420BCC"/>
    <w:rsid w:val="00422770"/>
    <w:rsid w:val="00424A7A"/>
    <w:rsid w:val="00425945"/>
    <w:rsid w:val="0042643D"/>
    <w:rsid w:val="00430218"/>
    <w:rsid w:val="004319B6"/>
    <w:rsid w:val="00433EBD"/>
    <w:rsid w:val="00436253"/>
    <w:rsid w:val="00436A34"/>
    <w:rsid w:val="00436D80"/>
    <w:rsid w:val="00440636"/>
    <w:rsid w:val="00440D10"/>
    <w:rsid w:val="00440D71"/>
    <w:rsid w:val="00441872"/>
    <w:rsid w:val="00442470"/>
    <w:rsid w:val="0044252E"/>
    <w:rsid w:val="0044349C"/>
    <w:rsid w:val="00444E18"/>
    <w:rsid w:val="00445792"/>
    <w:rsid w:val="00445F1D"/>
    <w:rsid w:val="0044635D"/>
    <w:rsid w:val="00447A4D"/>
    <w:rsid w:val="00447E96"/>
    <w:rsid w:val="004503D1"/>
    <w:rsid w:val="00451A9F"/>
    <w:rsid w:val="00453842"/>
    <w:rsid w:val="00453880"/>
    <w:rsid w:val="00453FB4"/>
    <w:rsid w:val="0045547F"/>
    <w:rsid w:val="00456020"/>
    <w:rsid w:val="004563B0"/>
    <w:rsid w:val="004563ED"/>
    <w:rsid w:val="00457313"/>
    <w:rsid w:val="00457641"/>
    <w:rsid w:val="00462139"/>
    <w:rsid w:val="00462809"/>
    <w:rsid w:val="00465581"/>
    <w:rsid w:val="0046625F"/>
    <w:rsid w:val="0047001D"/>
    <w:rsid w:val="0047083C"/>
    <w:rsid w:val="00472D9E"/>
    <w:rsid w:val="004735C3"/>
    <w:rsid w:val="0047366D"/>
    <w:rsid w:val="00473A7D"/>
    <w:rsid w:val="00475736"/>
    <w:rsid w:val="004806EB"/>
    <w:rsid w:val="00480E51"/>
    <w:rsid w:val="00481D23"/>
    <w:rsid w:val="00483259"/>
    <w:rsid w:val="0048382C"/>
    <w:rsid w:val="00486AAA"/>
    <w:rsid w:val="0049042C"/>
    <w:rsid w:val="004931C8"/>
    <w:rsid w:val="00493258"/>
    <w:rsid w:val="004945ED"/>
    <w:rsid w:val="00494C9E"/>
    <w:rsid w:val="004963E6"/>
    <w:rsid w:val="00497769"/>
    <w:rsid w:val="004A04D3"/>
    <w:rsid w:val="004A0796"/>
    <w:rsid w:val="004A2022"/>
    <w:rsid w:val="004A32B1"/>
    <w:rsid w:val="004A39C6"/>
    <w:rsid w:val="004A7BBF"/>
    <w:rsid w:val="004B026B"/>
    <w:rsid w:val="004B1E8D"/>
    <w:rsid w:val="004B3050"/>
    <w:rsid w:val="004B3CAF"/>
    <w:rsid w:val="004B42F8"/>
    <w:rsid w:val="004B73BD"/>
    <w:rsid w:val="004C0E02"/>
    <w:rsid w:val="004C1CA3"/>
    <w:rsid w:val="004C24CE"/>
    <w:rsid w:val="004C2C1C"/>
    <w:rsid w:val="004C427A"/>
    <w:rsid w:val="004C53C0"/>
    <w:rsid w:val="004C62ED"/>
    <w:rsid w:val="004C6409"/>
    <w:rsid w:val="004C6A04"/>
    <w:rsid w:val="004D0ED1"/>
    <w:rsid w:val="004D0EFE"/>
    <w:rsid w:val="004D167B"/>
    <w:rsid w:val="004D26EF"/>
    <w:rsid w:val="004D505D"/>
    <w:rsid w:val="004D6829"/>
    <w:rsid w:val="004E023A"/>
    <w:rsid w:val="004E1106"/>
    <w:rsid w:val="004E27E2"/>
    <w:rsid w:val="004E5425"/>
    <w:rsid w:val="004E61E5"/>
    <w:rsid w:val="004E6AAB"/>
    <w:rsid w:val="004E74C1"/>
    <w:rsid w:val="004F0AA6"/>
    <w:rsid w:val="004F1C92"/>
    <w:rsid w:val="004F253B"/>
    <w:rsid w:val="004F4758"/>
    <w:rsid w:val="004F6842"/>
    <w:rsid w:val="004F6846"/>
    <w:rsid w:val="004F6CA0"/>
    <w:rsid w:val="004F7930"/>
    <w:rsid w:val="0050087A"/>
    <w:rsid w:val="00501122"/>
    <w:rsid w:val="005028B7"/>
    <w:rsid w:val="00502ABC"/>
    <w:rsid w:val="00504434"/>
    <w:rsid w:val="005046C5"/>
    <w:rsid w:val="0050525E"/>
    <w:rsid w:val="005069D2"/>
    <w:rsid w:val="00507A3C"/>
    <w:rsid w:val="0051060A"/>
    <w:rsid w:val="00513380"/>
    <w:rsid w:val="00513797"/>
    <w:rsid w:val="005138DC"/>
    <w:rsid w:val="005148CC"/>
    <w:rsid w:val="005153A1"/>
    <w:rsid w:val="00517232"/>
    <w:rsid w:val="00517A98"/>
    <w:rsid w:val="00517F5C"/>
    <w:rsid w:val="00521355"/>
    <w:rsid w:val="00521B00"/>
    <w:rsid w:val="0052460C"/>
    <w:rsid w:val="00525B80"/>
    <w:rsid w:val="00527088"/>
    <w:rsid w:val="00527D99"/>
    <w:rsid w:val="005300BA"/>
    <w:rsid w:val="00530DB5"/>
    <w:rsid w:val="00532782"/>
    <w:rsid w:val="00532966"/>
    <w:rsid w:val="005332C4"/>
    <w:rsid w:val="005335F1"/>
    <w:rsid w:val="005345FA"/>
    <w:rsid w:val="005363C3"/>
    <w:rsid w:val="00540F70"/>
    <w:rsid w:val="005411EC"/>
    <w:rsid w:val="005429CD"/>
    <w:rsid w:val="00542FF4"/>
    <w:rsid w:val="00545CEF"/>
    <w:rsid w:val="00547CE7"/>
    <w:rsid w:val="005512CB"/>
    <w:rsid w:val="00551945"/>
    <w:rsid w:val="0055223A"/>
    <w:rsid w:val="00553511"/>
    <w:rsid w:val="00553632"/>
    <w:rsid w:val="00554B32"/>
    <w:rsid w:val="005553C5"/>
    <w:rsid w:val="005609A1"/>
    <w:rsid w:val="00565128"/>
    <w:rsid w:val="00565C4B"/>
    <w:rsid w:val="0056627A"/>
    <w:rsid w:val="00566703"/>
    <w:rsid w:val="00566733"/>
    <w:rsid w:val="00570642"/>
    <w:rsid w:val="00570794"/>
    <w:rsid w:val="005718A5"/>
    <w:rsid w:val="00572885"/>
    <w:rsid w:val="00575659"/>
    <w:rsid w:val="005773F3"/>
    <w:rsid w:val="00581893"/>
    <w:rsid w:val="005819BE"/>
    <w:rsid w:val="0058479C"/>
    <w:rsid w:val="0058547A"/>
    <w:rsid w:val="00585674"/>
    <w:rsid w:val="00585860"/>
    <w:rsid w:val="00587897"/>
    <w:rsid w:val="005878BD"/>
    <w:rsid w:val="00590C82"/>
    <w:rsid w:val="0059153D"/>
    <w:rsid w:val="0059312B"/>
    <w:rsid w:val="00594718"/>
    <w:rsid w:val="00595C9D"/>
    <w:rsid w:val="005A0AD0"/>
    <w:rsid w:val="005A1F44"/>
    <w:rsid w:val="005A27AD"/>
    <w:rsid w:val="005A2FC5"/>
    <w:rsid w:val="005A45D4"/>
    <w:rsid w:val="005A6AB3"/>
    <w:rsid w:val="005A7197"/>
    <w:rsid w:val="005A7ACE"/>
    <w:rsid w:val="005A7F78"/>
    <w:rsid w:val="005B013E"/>
    <w:rsid w:val="005B02E2"/>
    <w:rsid w:val="005B06BD"/>
    <w:rsid w:val="005B1291"/>
    <w:rsid w:val="005B23F6"/>
    <w:rsid w:val="005B3CCC"/>
    <w:rsid w:val="005B4151"/>
    <w:rsid w:val="005B5C47"/>
    <w:rsid w:val="005B5DB6"/>
    <w:rsid w:val="005B6FF2"/>
    <w:rsid w:val="005C1912"/>
    <w:rsid w:val="005C2140"/>
    <w:rsid w:val="005C506C"/>
    <w:rsid w:val="005C62F3"/>
    <w:rsid w:val="005C7CA4"/>
    <w:rsid w:val="005D01BF"/>
    <w:rsid w:val="005D0264"/>
    <w:rsid w:val="005D10D3"/>
    <w:rsid w:val="005D4FAA"/>
    <w:rsid w:val="005D6804"/>
    <w:rsid w:val="005E2E16"/>
    <w:rsid w:val="005E476F"/>
    <w:rsid w:val="005E54E3"/>
    <w:rsid w:val="005E5C89"/>
    <w:rsid w:val="005E6719"/>
    <w:rsid w:val="005E7CB7"/>
    <w:rsid w:val="005F16A5"/>
    <w:rsid w:val="005F2501"/>
    <w:rsid w:val="005F26F1"/>
    <w:rsid w:val="005F2CCA"/>
    <w:rsid w:val="005F3F3C"/>
    <w:rsid w:val="005F5AA0"/>
    <w:rsid w:val="00600B9C"/>
    <w:rsid w:val="00601C50"/>
    <w:rsid w:val="00601D47"/>
    <w:rsid w:val="00604AB5"/>
    <w:rsid w:val="00606607"/>
    <w:rsid w:val="00606D66"/>
    <w:rsid w:val="006117C1"/>
    <w:rsid w:val="00613C0A"/>
    <w:rsid w:val="00615172"/>
    <w:rsid w:val="0061768D"/>
    <w:rsid w:val="006202F1"/>
    <w:rsid w:val="00620EE7"/>
    <w:rsid w:val="0062185D"/>
    <w:rsid w:val="00622F64"/>
    <w:rsid w:val="006230DA"/>
    <w:rsid w:val="00626D81"/>
    <w:rsid w:val="0062726E"/>
    <w:rsid w:val="00630C10"/>
    <w:rsid w:val="00632192"/>
    <w:rsid w:val="0063419D"/>
    <w:rsid w:val="006341F9"/>
    <w:rsid w:val="006349A9"/>
    <w:rsid w:val="00636FED"/>
    <w:rsid w:val="00643BA2"/>
    <w:rsid w:val="00646AED"/>
    <w:rsid w:val="00650AE1"/>
    <w:rsid w:val="00650DB0"/>
    <w:rsid w:val="006511D1"/>
    <w:rsid w:val="00651433"/>
    <w:rsid w:val="006519AB"/>
    <w:rsid w:val="006522C7"/>
    <w:rsid w:val="0065655B"/>
    <w:rsid w:val="006565BF"/>
    <w:rsid w:val="006577FD"/>
    <w:rsid w:val="00657EB0"/>
    <w:rsid w:val="00660E67"/>
    <w:rsid w:val="006611C4"/>
    <w:rsid w:val="006614EF"/>
    <w:rsid w:val="00665D2D"/>
    <w:rsid w:val="00667073"/>
    <w:rsid w:val="0066766E"/>
    <w:rsid w:val="00667EBB"/>
    <w:rsid w:val="006707D9"/>
    <w:rsid w:val="00671BE9"/>
    <w:rsid w:val="0067203A"/>
    <w:rsid w:val="00673DC8"/>
    <w:rsid w:val="00674FBE"/>
    <w:rsid w:val="006765F7"/>
    <w:rsid w:val="00676924"/>
    <w:rsid w:val="0068105A"/>
    <w:rsid w:val="00681D89"/>
    <w:rsid w:val="00682893"/>
    <w:rsid w:val="00682DA1"/>
    <w:rsid w:val="0068426A"/>
    <w:rsid w:val="006842D4"/>
    <w:rsid w:val="0068493B"/>
    <w:rsid w:val="00685078"/>
    <w:rsid w:val="00685D1F"/>
    <w:rsid w:val="00694795"/>
    <w:rsid w:val="00697C65"/>
    <w:rsid w:val="006A185A"/>
    <w:rsid w:val="006A1E70"/>
    <w:rsid w:val="006A22A3"/>
    <w:rsid w:val="006A6A15"/>
    <w:rsid w:val="006A6C50"/>
    <w:rsid w:val="006B2BB8"/>
    <w:rsid w:val="006B474B"/>
    <w:rsid w:val="006B79B0"/>
    <w:rsid w:val="006C01BB"/>
    <w:rsid w:val="006C2B4A"/>
    <w:rsid w:val="006C33F6"/>
    <w:rsid w:val="006C3CAA"/>
    <w:rsid w:val="006C3CCF"/>
    <w:rsid w:val="006C50B3"/>
    <w:rsid w:val="006C7FF6"/>
    <w:rsid w:val="006D0051"/>
    <w:rsid w:val="006D1527"/>
    <w:rsid w:val="006D17AC"/>
    <w:rsid w:val="006D1E22"/>
    <w:rsid w:val="006D4120"/>
    <w:rsid w:val="006D41D4"/>
    <w:rsid w:val="006D6E15"/>
    <w:rsid w:val="006E0E0E"/>
    <w:rsid w:val="006E0E83"/>
    <w:rsid w:val="006E0FE7"/>
    <w:rsid w:val="006E2203"/>
    <w:rsid w:val="006E2641"/>
    <w:rsid w:val="006E33D2"/>
    <w:rsid w:val="006E380F"/>
    <w:rsid w:val="006E3DB6"/>
    <w:rsid w:val="006E43D9"/>
    <w:rsid w:val="006E472E"/>
    <w:rsid w:val="006E5C4D"/>
    <w:rsid w:val="006E5F74"/>
    <w:rsid w:val="006E6C90"/>
    <w:rsid w:val="006E7983"/>
    <w:rsid w:val="006F09C1"/>
    <w:rsid w:val="006F0E70"/>
    <w:rsid w:val="006F36A2"/>
    <w:rsid w:val="006F3EB2"/>
    <w:rsid w:val="006F6FF4"/>
    <w:rsid w:val="00700A66"/>
    <w:rsid w:val="00700E65"/>
    <w:rsid w:val="007024DA"/>
    <w:rsid w:val="0070282E"/>
    <w:rsid w:val="00702B99"/>
    <w:rsid w:val="007042F7"/>
    <w:rsid w:val="007059B8"/>
    <w:rsid w:val="00705DEA"/>
    <w:rsid w:val="007062C4"/>
    <w:rsid w:val="00706D43"/>
    <w:rsid w:val="00710406"/>
    <w:rsid w:val="007115C2"/>
    <w:rsid w:val="00712FF4"/>
    <w:rsid w:val="00713CF3"/>
    <w:rsid w:val="00714C36"/>
    <w:rsid w:val="00715AF7"/>
    <w:rsid w:val="00721A9F"/>
    <w:rsid w:val="00721CAF"/>
    <w:rsid w:val="00722BB4"/>
    <w:rsid w:val="00723ED0"/>
    <w:rsid w:val="007256FC"/>
    <w:rsid w:val="00726157"/>
    <w:rsid w:val="007263DB"/>
    <w:rsid w:val="00726BBB"/>
    <w:rsid w:val="00730DE9"/>
    <w:rsid w:val="00731C78"/>
    <w:rsid w:val="00731CA9"/>
    <w:rsid w:val="0073275B"/>
    <w:rsid w:val="00733287"/>
    <w:rsid w:val="007335D4"/>
    <w:rsid w:val="0073552C"/>
    <w:rsid w:val="007360CB"/>
    <w:rsid w:val="0073675C"/>
    <w:rsid w:val="00737C4E"/>
    <w:rsid w:val="00737D18"/>
    <w:rsid w:val="0074002F"/>
    <w:rsid w:val="00740B84"/>
    <w:rsid w:val="00741466"/>
    <w:rsid w:val="007418D3"/>
    <w:rsid w:val="0074198A"/>
    <w:rsid w:val="00742257"/>
    <w:rsid w:val="00743EDD"/>
    <w:rsid w:val="007454AC"/>
    <w:rsid w:val="007466B1"/>
    <w:rsid w:val="00746842"/>
    <w:rsid w:val="00751B2F"/>
    <w:rsid w:val="00752D0C"/>
    <w:rsid w:val="00754A32"/>
    <w:rsid w:val="00756015"/>
    <w:rsid w:val="007563DC"/>
    <w:rsid w:val="00756D47"/>
    <w:rsid w:val="00760F4E"/>
    <w:rsid w:val="007617E3"/>
    <w:rsid w:val="0076197B"/>
    <w:rsid w:val="00762D95"/>
    <w:rsid w:val="00763714"/>
    <w:rsid w:val="00765B35"/>
    <w:rsid w:val="00766EC2"/>
    <w:rsid w:val="00770A7A"/>
    <w:rsid w:val="00773748"/>
    <w:rsid w:val="007748E0"/>
    <w:rsid w:val="00775D2B"/>
    <w:rsid w:val="00776ED6"/>
    <w:rsid w:val="0077721D"/>
    <w:rsid w:val="00777F15"/>
    <w:rsid w:val="0078063C"/>
    <w:rsid w:val="0078174D"/>
    <w:rsid w:val="00781755"/>
    <w:rsid w:val="00781D1F"/>
    <w:rsid w:val="00781DD4"/>
    <w:rsid w:val="007860ED"/>
    <w:rsid w:val="0078655B"/>
    <w:rsid w:val="007927BF"/>
    <w:rsid w:val="00794756"/>
    <w:rsid w:val="007954E8"/>
    <w:rsid w:val="00795D85"/>
    <w:rsid w:val="007963CE"/>
    <w:rsid w:val="00796D30"/>
    <w:rsid w:val="007A0D04"/>
    <w:rsid w:val="007A20D4"/>
    <w:rsid w:val="007A4A74"/>
    <w:rsid w:val="007A5AFE"/>
    <w:rsid w:val="007A6279"/>
    <w:rsid w:val="007A65CC"/>
    <w:rsid w:val="007A7CA1"/>
    <w:rsid w:val="007A7F57"/>
    <w:rsid w:val="007B15A2"/>
    <w:rsid w:val="007B57D2"/>
    <w:rsid w:val="007B5EEE"/>
    <w:rsid w:val="007B727B"/>
    <w:rsid w:val="007C035C"/>
    <w:rsid w:val="007C057C"/>
    <w:rsid w:val="007C1004"/>
    <w:rsid w:val="007C1A02"/>
    <w:rsid w:val="007C52F0"/>
    <w:rsid w:val="007C6288"/>
    <w:rsid w:val="007C6A4C"/>
    <w:rsid w:val="007D0339"/>
    <w:rsid w:val="007D21F7"/>
    <w:rsid w:val="007D47B6"/>
    <w:rsid w:val="007D5B88"/>
    <w:rsid w:val="007D614B"/>
    <w:rsid w:val="007D6503"/>
    <w:rsid w:val="007D6E33"/>
    <w:rsid w:val="007E23E8"/>
    <w:rsid w:val="007E2E88"/>
    <w:rsid w:val="007E3538"/>
    <w:rsid w:val="007E37A2"/>
    <w:rsid w:val="007E41D0"/>
    <w:rsid w:val="007E5C2A"/>
    <w:rsid w:val="007E6084"/>
    <w:rsid w:val="007E60D1"/>
    <w:rsid w:val="007E75F7"/>
    <w:rsid w:val="007E7C5E"/>
    <w:rsid w:val="007F10AD"/>
    <w:rsid w:val="007F28D0"/>
    <w:rsid w:val="007F38E6"/>
    <w:rsid w:val="007F3ADD"/>
    <w:rsid w:val="007F4225"/>
    <w:rsid w:val="007F53C3"/>
    <w:rsid w:val="007F5F4D"/>
    <w:rsid w:val="007F60C0"/>
    <w:rsid w:val="007F629F"/>
    <w:rsid w:val="00800183"/>
    <w:rsid w:val="00802724"/>
    <w:rsid w:val="0080304C"/>
    <w:rsid w:val="00803220"/>
    <w:rsid w:val="00804FB1"/>
    <w:rsid w:val="008063DC"/>
    <w:rsid w:val="00806559"/>
    <w:rsid w:val="00810381"/>
    <w:rsid w:val="008106FC"/>
    <w:rsid w:val="008136F8"/>
    <w:rsid w:val="00813ADF"/>
    <w:rsid w:val="00813BCB"/>
    <w:rsid w:val="00820C16"/>
    <w:rsid w:val="00821763"/>
    <w:rsid w:val="00821C3C"/>
    <w:rsid w:val="0082264F"/>
    <w:rsid w:val="00822CBE"/>
    <w:rsid w:val="00823DBE"/>
    <w:rsid w:val="00824EEA"/>
    <w:rsid w:val="00825816"/>
    <w:rsid w:val="00825D49"/>
    <w:rsid w:val="00825DE0"/>
    <w:rsid w:val="008262E4"/>
    <w:rsid w:val="00826839"/>
    <w:rsid w:val="00826EA9"/>
    <w:rsid w:val="008275A0"/>
    <w:rsid w:val="0083009E"/>
    <w:rsid w:val="00830D0B"/>
    <w:rsid w:val="00832D37"/>
    <w:rsid w:val="00833D37"/>
    <w:rsid w:val="008352E7"/>
    <w:rsid w:val="0083534F"/>
    <w:rsid w:val="0083606D"/>
    <w:rsid w:val="0083697B"/>
    <w:rsid w:val="00840FD1"/>
    <w:rsid w:val="00841BC8"/>
    <w:rsid w:val="00841E8E"/>
    <w:rsid w:val="0084393B"/>
    <w:rsid w:val="00843E2C"/>
    <w:rsid w:val="00845DF4"/>
    <w:rsid w:val="0084647F"/>
    <w:rsid w:val="008468D8"/>
    <w:rsid w:val="008471AE"/>
    <w:rsid w:val="00847DF4"/>
    <w:rsid w:val="008505EE"/>
    <w:rsid w:val="00850F79"/>
    <w:rsid w:val="00851AA4"/>
    <w:rsid w:val="00851BF2"/>
    <w:rsid w:val="00852087"/>
    <w:rsid w:val="008523A1"/>
    <w:rsid w:val="0085605A"/>
    <w:rsid w:val="00857FAD"/>
    <w:rsid w:val="008604B8"/>
    <w:rsid w:val="00860741"/>
    <w:rsid w:val="008623AF"/>
    <w:rsid w:val="008639BE"/>
    <w:rsid w:val="00864685"/>
    <w:rsid w:val="00865822"/>
    <w:rsid w:val="008660DE"/>
    <w:rsid w:val="00867E83"/>
    <w:rsid w:val="00871F57"/>
    <w:rsid w:val="00873821"/>
    <w:rsid w:val="00874B09"/>
    <w:rsid w:val="00874B95"/>
    <w:rsid w:val="008772BE"/>
    <w:rsid w:val="008776C1"/>
    <w:rsid w:val="008807FF"/>
    <w:rsid w:val="00881465"/>
    <w:rsid w:val="00882606"/>
    <w:rsid w:val="00883760"/>
    <w:rsid w:val="00885173"/>
    <w:rsid w:val="00886BEE"/>
    <w:rsid w:val="00887F3F"/>
    <w:rsid w:val="0089263C"/>
    <w:rsid w:val="00892BDF"/>
    <w:rsid w:val="00892D86"/>
    <w:rsid w:val="00894E9C"/>
    <w:rsid w:val="00897264"/>
    <w:rsid w:val="008977BE"/>
    <w:rsid w:val="008A1CE7"/>
    <w:rsid w:val="008A35CF"/>
    <w:rsid w:val="008A3C4B"/>
    <w:rsid w:val="008A458B"/>
    <w:rsid w:val="008A618D"/>
    <w:rsid w:val="008A6733"/>
    <w:rsid w:val="008A6FFC"/>
    <w:rsid w:val="008A706E"/>
    <w:rsid w:val="008A7CF0"/>
    <w:rsid w:val="008B1704"/>
    <w:rsid w:val="008B3EF3"/>
    <w:rsid w:val="008B4C3E"/>
    <w:rsid w:val="008B4DF5"/>
    <w:rsid w:val="008B797E"/>
    <w:rsid w:val="008C1D3D"/>
    <w:rsid w:val="008C1F32"/>
    <w:rsid w:val="008C2AFE"/>
    <w:rsid w:val="008C4674"/>
    <w:rsid w:val="008C586F"/>
    <w:rsid w:val="008C5CD0"/>
    <w:rsid w:val="008C724F"/>
    <w:rsid w:val="008D107D"/>
    <w:rsid w:val="008D21F8"/>
    <w:rsid w:val="008D2708"/>
    <w:rsid w:val="008D272E"/>
    <w:rsid w:val="008D4176"/>
    <w:rsid w:val="008D50CC"/>
    <w:rsid w:val="008D6ADC"/>
    <w:rsid w:val="008D7691"/>
    <w:rsid w:val="008D7921"/>
    <w:rsid w:val="008E0457"/>
    <w:rsid w:val="008E04D2"/>
    <w:rsid w:val="008E10A0"/>
    <w:rsid w:val="008E128E"/>
    <w:rsid w:val="008E2306"/>
    <w:rsid w:val="008E256A"/>
    <w:rsid w:val="008E31CE"/>
    <w:rsid w:val="008E32B9"/>
    <w:rsid w:val="008E69D5"/>
    <w:rsid w:val="008F1FB1"/>
    <w:rsid w:val="008F2C13"/>
    <w:rsid w:val="008F3DA4"/>
    <w:rsid w:val="008F5490"/>
    <w:rsid w:val="008F6DBF"/>
    <w:rsid w:val="008F7EFA"/>
    <w:rsid w:val="00901A26"/>
    <w:rsid w:val="00901BEF"/>
    <w:rsid w:val="0090249D"/>
    <w:rsid w:val="00905E77"/>
    <w:rsid w:val="00905FE3"/>
    <w:rsid w:val="00911050"/>
    <w:rsid w:val="00912367"/>
    <w:rsid w:val="00912D2A"/>
    <w:rsid w:val="0091419B"/>
    <w:rsid w:val="00916FE5"/>
    <w:rsid w:val="00917AF5"/>
    <w:rsid w:val="00917EC5"/>
    <w:rsid w:val="00921319"/>
    <w:rsid w:val="00923797"/>
    <w:rsid w:val="009240F1"/>
    <w:rsid w:val="009268D1"/>
    <w:rsid w:val="00927117"/>
    <w:rsid w:val="00931A1B"/>
    <w:rsid w:val="00931BB8"/>
    <w:rsid w:val="00931CDB"/>
    <w:rsid w:val="00932A28"/>
    <w:rsid w:val="00936224"/>
    <w:rsid w:val="00940330"/>
    <w:rsid w:val="009406FC"/>
    <w:rsid w:val="009411A8"/>
    <w:rsid w:val="00941407"/>
    <w:rsid w:val="00941766"/>
    <w:rsid w:val="009430FD"/>
    <w:rsid w:val="009436BF"/>
    <w:rsid w:val="00945534"/>
    <w:rsid w:val="009470B1"/>
    <w:rsid w:val="00947A10"/>
    <w:rsid w:val="00952791"/>
    <w:rsid w:val="00953674"/>
    <w:rsid w:val="00954B3E"/>
    <w:rsid w:val="00956C54"/>
    <w:rsid w:val="009607CE"/>
    <w:rsid w:val="009616B9"/>
    <w:rsid w:val="00961D29"/>
    <w:rsid w:val="00961FC6"/>
    <w:rsid w:val="0096323B"/>
    <w:rsid w:val="00963934"/>
    <w:rsid w:val="00963954"/>
    <w:rsid w:val="00964691"/>
    <w:rsid w:val="00964B2D"/>
    <w:rsid w:val="009661D7"/>
    <w:rsid w:val="009663BC"/>
    <w:rsid w:val="0096696C"/>
    <w:rsid w:val="00967BD7"/>
    <w:rsid w:val="0097098E"/>
    <w:rsid w:val="00970B3D"/>
    <w:rsid w:val="00971CD3"/>
    <w:rsid w:val="009720EE"/>
    <w:rsid w:val="00972CFA"/>
    <w:rsid w:val="009734DA"/>
    <w:rsid w:val="0097350D"/>
    <w:rsid w:val="00974458"/>
    <w:rsid w:val="00975FC7"/>
    <w:rsid w:val="009760FF"/>
    <w:rsid w:val="009761B1"/>
    <w:rsid w:val="009805CA"/>
    <w:rsid w:val="00980CC5"/>
    <w:rsid w:val="00981E0F"/>
    <w:rsid w:val="009820DA"/>
    <w:rsid w:val="00983FE7"/>
    <w:rsid w:val="0098645E"/>
    <w:rsid w:val="009878A2"/>
    <w:rsid w:val="00991C99"/>
    <w:rsid w:val="00992DC6"/>
    <w:rsid w:val="00992ED8"/>
    <w:rsid w:val="00994084"/>
    <w:rsid w:val="00994EC6"/>
    <w:rsid w:val="00995090"/>
    <w:rsid w:val="0099526F"/>
    <w:rsid w:val="009A2BF2"/>
    <w:rsid w:val="009A406C"/>
    <w:rsid w:val="009A4D90"/>
    <w:rsid w:val="009A589B"/>
    <w:rsid w:val="009A7199"/>
    <w:rsid w:val="009A7705"/>
    <w:rsid w:val="009A7976"/>
    <w:rsid w:val="009B2151"/>
    <w:rsid w:val="009B2C3E"/>
    <w:rsid w:val="009B2E2E"/>
    <w:rsid w:val="009B3F8E"/>
    <w:rsid w:val="009B3F94"/>
    <w:rsid w:val="009B4692"/>
    <w:rsid w:val="009B4E7D"/>
    <w:rsid w:val="009B55C8"/>
    <w:rsid w:val="009B7CF2"/>
    <w:rsid w:val="009C137F"/>
    <w:rsid w:val="009C5486"/>
    <w:rsid w:val="009C6A7B"/>
    <w:rsid w:val="009D09E3"/>
    <w:rsid w:val="009D1BF1"/>
    <w:rsid w:val="009D1CC3"/>
    <w:rsid w:val="009D357E"/>
    <w:rsid w:val="009D3B96"/>
    <w:rsid w:val="009D5A4E"/>
    <w:rsid w:val="009D652C"/>
    <w:rsid w:val="009E0E67"/>
    <w:rsid w:val="009E410D"/>
    <w:rsid w:val="009E4D08"/>
    <w:rsid w:val="009E51C8"/>
    <w:rsid w:val="009E54F2"/>
    <w:rsid w:val="009F0668"/>
    <w:rsid w:val="009F0868"/>
    <w:rsid w:val="009F09FA"/>
    <w:rsid w:val="009F123B"/>
    <w:rsid w:val="009F2024"/>
    <w:rsid w:val="009F4231"/>
    <w:rsid w:val="009F42BE"/>
    <w:rsid w:val="009F6C33"/>
    <w:rsid w:val="00A00581"/>
    <w:rsid w:val="00A005B9"/>
    <w:rsid w:val="00A0164D"/>
    <w:rsid w:val="00A017B9"/>
    <w:rsid w:val="00A02F7A"/>
    <w:rsid w:val="00A0398D"/>
    <w:rsid w:val="00A03B4F"/>
    <w:rsid w:val="00A067A9"/>
    <w:rsid w:val="00A068F8"/>
    <w:rsid w:val="00A06D2A"/>
    <w:rsid w:val="00A07E50"/>
    <w:rsid w:val="00A10D7B"/>
    <w:rsid w:val="00A11A7F"/>
    <w:rsid w:val="00A134FF"/>
    <w:rsid w:val="00A15A5B"/>
    <w:rsid w:val="00A16FDA"/>
    <w:rsid w:val="00A2001C"/>
    <w:rsid w:val="00A221B2"/>
    <w:rsid w:val="00A22996"/>
    <w:rsid w:val="00A23FCB"/>
    <w:rsid w:val="00A24F04"/>
    <w:rsid w:val="00A25609"/>
    <w:rsid w:val="00A27DC2"/>
    <w:rsid w:val="00A31D6B"/>
    <w:rsid w:val="00A32166"/>
    <w:rsid w:val="00A32B0E"/>
    <w:rsid w:val="00A33305"/>
    <w:rsid w:val="00A35C9D"/>
    <w:rsid w:val="00A36763"/>
    <w:rsid w:val="00A372E0"/>
    <w:rsid w:val="00A401AE"/>
    <w:rsid w:val="00A44475"/>
    <w:rsid w:val="00A468CA"/>
    <w:rsid w:val="00A472DC"/>
    <w:rsid w:val="00A47AB0"/>
    <w:rsid w:val="00A47F79"/>
    <w:rsid w:val="00A50D18"/>
    <w:rsid w:val="00A51275"/>
    <w:rsid w:val="00A52A36"/>
    <w:rsid w:val="00A54413"/>
    <w:rsid w:val="00A549B8"/>
    <w:rsid w:val="00A60417"/>
    <w:rsid w:val="00A6291D"/>
    <w:rsid w:val="00A63C74"/>
    <w:rsid w:val="00A63DDF"/>
    <w:rsid w:val="00A661DD"/>
    <w:rsid w:val="00A6686E"/>
    <w:rsid w:val="00A66F99"/>
    <w:rsid w:val="00A71499"/>
    <w:rsid w:val="00A72087"/>
    <w:rsid w:val="00A72133"/>
    <w:rsid w:val="00A73153"/>
    <w:rsid w:val="00A73163"/>
    <w:rsid w:val="00A733BC"/>
    <w:rsid w:val="00A734F3"/>
    <w:rsid w:val="00A76A4A"/>
    <w:rsid w:val="00A8296C"/>
    <w:rsid w:val="00A83A2C"/>
    <w:rsid w:val="00A87268"/>
    <w:rsid w:val="00A904D4"/>
    <w:rsid w:val="00A90F54"/>
    <w:rsid w:val="00A92337"/>
    <w:rsid w:val="00A92CAE"/>
    <w:rsid w:val="00A931C7"/>
    <w:rsid w:val="00A94003"/>
    <w:rsid w:val="00A956CE"/>
    <w:rsid w:val="00A96D65"/>
    <w:rsid w:val="00AA0097"/>
    <w:rsid w:val="00AA034F"/>
    <w:rsid w:val="00AA0433"/>
    <w:rsid w:val="00AA0BAE"/>
    <w:rsid w:val="00AA1120"/>
    <w:rsid w:val="00AA138F"/>
    <w:rsid w:val="00AA1623"/>
    <w:rsid w:val="00AA1A3E"/>
    <w:rsid w:val="00AA54B7"/>
    <w:rsid w:val="00AA5F8A"/>
    <w:rsid w:val="00AA6134"/>
    <w:rsid w:val="00AA7050"/>
    <w:rsid w:val="00AB141B"/>
    <w:rsid w:val="00AB14E5"/>
    <w:rsid w:val="00AB16D5"/>
    <w:rsid w:val="00AB1F8A"/>
    <w:rsid w:val="00AB3B8A"/>
    <w:rsid w:val="00AB3F3D"/>
    <w:rsid w:val="00AB5540"/>
    <w:rsid w:val="00AC2F11"/>
    <w:rsid w:val="00AC32AB"/>
    <w:rsid w:val="00AC453D"/>
    <w:rsid w:val="00AC483E"/>
    <w:rsid w:val="00AC4B30"/>
    <w:rsid w:val="00AC4F8F"/>
    <w:rsid w:val="00AC65E5"/>
    <w:rsid w:val="00AD07EF"/>
    <w:rsid w:val="00AD09C5"/>
    <w:rsid w:val="00AD10B4"/>
    <w:rsid w:val="00AD218C"/>
    <w:rsid w:val="00AD3869"/>
    <w:rsid w:val="00AD7575"/>
    <w:rsid w:val="00AD7D3E"/>
    <w:rsid w:val="00AD7D5B"/>
    <w:rsid w:val="00AE0E6D"/>
    <w:rsid w:val="00AE3401"/>
    <w:rsid w:val="00AE5D61"/>
    <w:rsid w:val="00AE6054"/>
    <w:rsid w:val="00AE6613"/>
    <w:rsid w:val="00AE6B69"/>
    <w:rsid w:val="00AE75F7"/>
    <w:rsid w:val="00AF2B45"/>
    <w:rsid w:val="00AF3A34"/>
    <w:rsid w:val="00AF40DD"/>
    <w:rsid w:val="00AF410B"/>
    <w:rsid w:val="00AF576D"/>
    <w:rsid w:val="00AF6911"/>
    <w:rsid w:val="00AF72CC"/>
    <w:rsid w:val="00B011E7"/>
    <w:rsid w:val="00B01A9C"/>
    <w:rsid w:val="00B01D8B"/>
    <w:rsid w:val="00B06230"/>
    <w:rsid w:val="00B11615"/>
    <w:rsid w:val="00B116AD"/>
    <w:rsid w:val="00B12BDD"/>
    <w:rsid w:val="00B12D2C"/>
    <w:rsid w:val="00B15A7B"/>
    <w:rsid w:val="00B166E9"/>
    <w:rsid w:val="00B174E0"/>
    <w:rsid w:val="00B17E45"/>
    <w:rsid w:val="00B20209"/>
    <w:rsid w:val="00B206B1"/>
    <w:rsid w:val="00B20972"/>
    <w:rsid w:val="00B22EFE"/>
    <w:rsid w:val="00B2328B"/>
    <w:rsid w:val="00B233AD"/>
    <w:rsid w:val="00B23B10"/>
    <w:rsid w:val="00B24B7D"/>
    <w:rsid w:val="00B25346"/>
    <w:rsid w:val="00B27371"/>
    <w:rsid w:val="00B3092D"/>
    <w:rsid w:val="00B32872"/>
    <w:rsid w:val="00B32E7A"/>
    <w:rsid w:val="00B32FC3"/>
    <w:rsid w:val="00B33849"/>
    <w:rsid w:val="00B35D8C"/>
    <w:rsid w:val="00B36B43"/>
    <w:rsid w:val="00B36F05"/>
    <w:rsid w:val="00B41365"/>
    <w:rsid w:val="00B41B6B"/>
    <w:rsid w:val="00B423DA"/>
    <w:rsid w:val="00B4428C"/>
    <w:rsid w:val="00B44320"/>
    <w:rsid w:val="00B47B39"/>
    <w:rsid w:val="00B5101A"/>
    <w:rsid w:val="00B524D8"/>
    <w:rsid w:val="00B526C8"/>
    <w:rsid w:val="00B530B9"/>
    <w:rsid w:val="00B53B25"/>
    <w:rsid w:val="00B53C53"/>
    <w:rsid w:val="00B565B5"/>
    <w:rsid w:val="00B62110"/>
    <w:rsid w:val="00B62582"/>
    <w:rsid w:val="00B62C60"/>
    <w:rsid w:val="00B645F0"/>
    <w:rsid w:val="00B65643"/>
    <w:rsid w:val="00B66729"/>
    <w:rsid w:val="00B67287"/>
    <w:rsid w:val="00B73156"/>
    <w:rsid w:val="00B73EAA"/>
    <w:rsid w:val="00B73EF5"/>
    <w:rsid w:val="00B74A59"/>
    <w:rsid w:val="00B81176"/>
    <w:rsid w:val="00B811D6"/>
    <w:rsid w:val="00B81EA4"/>
    <w:rsid w:val="00B84367"/>
    <w:rsid w:val="00B84D79"/>
    <w:rsid w:val="00B84F4A"/>
    <w:rsid w:val="00B862D0"/>
    <w:rsid w:val="00B86789"/>
    <w:rsid w:val="00B86F39"/>
    <w:rsid w:val="00B877E2"/>
    <w:rsid w:val="00B903AE"/>
    <w:rsid w:val="00B91696"/>
    <w:rsid w:val="00B9341D"/>
    <w:rsid w:val="00BA10D3"/>
    <w:rsid w:val="00BA132A"/>
    <w:rsid w:val="00BA1FB8"/>
    <w:rsid w:val="00BA2388"/>
    <w:rsid w:val="00BA26D8"/>
    <w:rsid w:val="00BA41C1"/>
    <w:rsid w:val="00BA42B5"/>
    <w:rsid w:val="00BA5953"/>
    <w:rsid w:val="00BA5A64"/>
    <w:rsid w:val="00BA5CCD"/>
    <w:rsid w:val="00BA799A"/>
    <w:rsid w:val="00BA7D17"/>
    <w:rsid w:val="00BB035B"/>
    <w:rsid w:val="00BB0467"/>
    <w:rsid w:val="00BB0E76"/>
    <w:rsid w:val="00BB2044"/>
    <w:rsid w:val="00BB5B6E"/>
    <w:rsid w:val="00BB65EE"/>
    <w:rsid w:val="00BC0EB5"/>
    <w:rsid w:val="00BC16DE"/>
    <w:rsid w:val="00BC1728"/>
    <w:rsid w:val="00BC1775"/>
    <w:rsid w:val="00BC1ADC"/>
    <w:rsid w:val="00BC3A96"/>
    <w:rsid w:val="00BC4DD2"/>
    <w:rsid w:val="00BC5A02"/>
    <w:rsid w:val="00BC78D8"/>
    <w:rsid w:val="00BD24A5"/>
    <w:rsid w:val="00BD2DC5"/>
    <w:rsid w:val="00BD4C59"/>
    <w:rsid w:val="00BD5D46"/>
    <w:rsid w:val="00BD79DB"/>
    <w:rsid w:val="00BE0BCA"/>
    <w:rsid w:val="00BE2264"/>
    <w:rsid w:val="00BE36FF"/>
    <w:rsid w:val="00BE6CB8"/>
    <w:rsid w:val="00BF0A7C"/>
    <w:rsid w:val="00BF6058"/>
    <w:rsid w:val="00BF7F33"/>
    <w:rsid w:val="00C000D8"/>
    <w:rsid w:val="00C00EE8"/>
    <w:rsid w:val="00C021FA"/>
    <w:rsid w:val="00C06391"/>
    <w:rsid w:val="00C06EFF"/>
    <w:rsid w:val="00C06F63"/>
    <w:rsid w:val="00C07025"/>
    <w:rsid w:val="00C0727E"/>
    <w:rsid w:val="00C07F89"/>
    <w:rsid w:val="00C12A5E"/>
    <w:rsid w:val="00C15382"/>
    <w:rsid w:val="00C16C80"/>
    <w:rsid w:val="00C16FD0"/>
    <w:rsid w:val="00C173C8"/>
    <w:rsid w:val="00C213A5"/>
    <w:rsid w:val="00C2155A"/>
    <w:rsid w:val="00C21E3A"/>
    <w:rsid w:val="00C22A80"/>
    <w:rsid w:val="00C26BEE"/>
    <w:rsid w:val="00C26D54"/>
    <w:rsid w:val="00C31645"/>
    <w:rsid w:val="00C31AC0"/>
    <w:rsid w:val="00C31BC6"/>
    <w:rsid w:val="00C32FAA"/>
    <w:rsid w:val="00C331EB"/>
    <w:rsid w:val="00C34518"/>
    <w:rsid w:val="00C35278"/>
    <w:rsid w:val="00C3659D"/>
    <w:rsid w:val="00C36EF7"/>
    <w:rsid w:val="00C40639"/>
    <w:rsid w:val="00C40FA5"/>
    <w:rsid w:val="00C43468"/>
    <w:rsid w:val="00C5058C"/>
    <w:rsid w:val="00C51923"/>
    <w:rsid w:val="00C52082"/>
    <w:rsid w:val="00C54A49"/>
    <w:rsid w:val="00C56220"/>
    <w:rsid w:val="00C572D0"/>
    <w:rsid w:val="00C6068F"/>
    <w:rsid w:val="00C61F68"/>
    <w:rsid w:val="00C63148"/>
    <w:rsid w:val="00C65015"/>
    <w:rsid w:val="00C65525"/>
    <w:rsid w:val="00C65A67"/>
    <w:rsid w:val="00C670D9"/>
    <w:rsid w:val="00C7205C"/>
    <w:rsid w:val="00C73CDD"/>
    <w:rsid w:val="00C73EAF"/>
    <w:rsid w:val="00C73FB1"/>
    <w:rsid w:val="00C75F47"/>
    <w:rsid w:val="00C81EAF"/>
    <w:rsid w:val="00C82B1F"/>
    <w:rsid w:val="00C82C4B"/>
    <w:rsid w:val="00C842A0"/>
    <w:rsid w:val="00C84E7F"/>
    <w:rsid w:val="00C8727C"/>
    <w:rsid w:val="00C900EB"/>
    <w:rsid w:val="00C90A1A"/>
    <w:rsid w:val="00C9114C"/>
    <w:rsid w:val="00C91BD2"/>
    <w:rsid w:val="00C9256F"/>
    <w:rsid w:val="00CA14B0"/>
    <w:rsid w:val="00CA19EE"/>
    <w:rsid w:val="00CA23C6"/>
    <w:rsid w:val="00CA3DF2"/>
    <w:rsid w:val="00CA4345"/>
    <w:rsid w:val="00CA466A"/>
    <w:rsid w:val="00CA48F6"/>
    <w:rsid w:val="00CA713F"/>
    <w:rsid w:val="00CA7971"/>
    <w:rsid w:val="00CA7DE1"/>
    <w:rsid w:val="00CB02FD"/>
    <w:rsid w:val="00CB19F7"/>
    <w:rsid w:val="00CB1CF1"/>
    <w:rsid w:val="00CB2DBD"/>
    <w:rsid w:val="00CB3677"/>
    <w:rsid w:val="00CB3844"/>
    <w:rsid w:val="00CB4213"/>
    <w:rsid w:val="00CB60B5"/>
    <w:rsid w:val="00CB6477"/>
    <w:rsid w:val="00CB7221"/>
    <w:rsid w:val="00CC12A9"/>
    <w:rsid w:val="00CC68D6"/>
    <w:rsid w:val="00CC751E"/>
    <w:rsid w:val="00CC7ABB"/>
    <w:rsid w:val="00CD041E"/>
    <w:rsid w:val="00CD10C0"/>
    <w:rsid w:val="00CD184B"/>
    <w:rsid w:val="00CD18C7"/>
    <w:rsid w:val="00CD2785"/>
    <w:rsid w:val="00CD5945"/>
    <w:rsid w:val="00CD6965"/>
    <w:rsid w:val="00CD71BF"/>
    <w:rsid w:val="00CE0824"/>
    <w:rsid w:val="00CE0B69"/>
    <w:rsid w:val="00CE1397"/>
    <w:rsid w:val="00CE2199"/>
    <w:rsid w:val="00CE3967"/>
    <w:rsid w:val="00CE4A79"/>
    <w:rsid w:val="00CE5051"/>
    <w:rsid w:val="00CE5603"/>
    <w:rsid w:val="00CE6893"/>
    <w:rsid w:val="00CE7EB4"/>
    <w:rsid w:val="00CF0164"/>
    <w:rsid w:val="00CF0189"/>
    <w:rsid w:val="00CF0D7B"/>
    <w:rsid w:val="00CF13B6"/>
    <w:rsid w:val="00CF1C8D"/>
    <w:rsid w:val="00CF2500"/>
    <w:rsid w:val="00CF46A0"/>
    <w:rsid w:val="00CF513A"/>
    <w:rsid w:val="00CF61EA"/>
    <w:rsid w:val="00CF6689"/>
    <w:rsid w:val="00CF6E7B"/>
    <w:rsid w:val="00CF7247"/>
    <w:rsid w:val="00D007EC"/>
    <w:rsid w:val="00D008FB"/>
    <w:rsid w:val="00D01256"/>
    <w:rsid w:val="00D01CEA"/>
    <w:rsid w:val="00D03771"/>
    <w:rsid w:val="00D04616"/>
    <w:rsid w:val="00D04E98"/>
    <w:rsid w:val="00D055B7"/>
    <w:rsid w:val="00D07396"/>
    <w:rsid w:val="00D1228F"/>
    <w:rsid w:val="00D12ECA"/>
    <w:rsid w:val="00D14194"/>
    <w:rsid w:val="00D14686"/>
    <w:rsid w:val="00D152D7"/>
    <w:rsid w:val="00D175DE"/>
    <w:rsid w:val="00D17925"/>
    <w:rsid w:val="00D2173A"/>
    <w:rsid w:val="00D2244E"/>
    <w:rsid w:val="00D2362C"/>
    <w:rsid w:val="00D260EC"/>
    <w:rsid w:val="00D30325"/>
    <w:rsid w:val="00D3427E"/>
    <w:rsid w:val="00D34623"/>
    <w:rsid w:val="00D34B38"/>
    <w:rsid w:val="00D34B4A"/>
    <w:rsid w:val="00D35315"/>
    <w:rsid w:val="00D36418"/>
    <w:rsid w:val="00D3767A"/>
    <w:rsid w:val="00D41E94"/>
    <w:rsid w:val="00D421E5"/>
    <w:rsid w:val="00D427DD"/>
    <w:rsid w:val="00D42D95"/>
    <w:rsid w:val="00D43ADF"/>
    <w:rsid w:val="00D43C77"/>
    <w:rsid w:val="00D43D09"/>
    <w:rsid w:val="00D45691"/>
    <w:rsid w:val="00D456E2"/>
    <w:rsid w:val="00D510EF"/>
    <w:rsid w:val="00D5128A"/>
    <w:rsid w:val="00D51482"/>
    <w:rsid w:val="00D53E18"/>
    <w:rsid w:val="00D5413B"/>
    <w:rsid w:val="00D54A6F"/>
    <w:rsid w:val="00D54F4E"/>
    <w:rsid w:val="00D5561B"/>
    <w:rsid w:val="00D56C1D"/>
    <w:rsid w:val="00D57692"/>
    <w:rsid w:val="00D614B3"/>
    <w:rsid w:val="00D62392"/>
    <w:rsid w:val="00D62DF0"/>
    <w:rsid w:val="00D63A00"/>
    <w:rsid w:val="00D63FE0"/>
    <w:rsid w:val="00D6538E"/>
    <w:rsid w:val="00D65B7F"/>
    <w:rsid w:val="00D753FE"/>
    <w:rsid w:val="00D7606C"/>
    <w:rsid w:val="00D76820"/>
    <w:rsid w:val="00D76916"/>
    <w:rsid w:val="00D778BB"/>
    <w:rsid w:val="00D77BED"/>
    <w:rsid w:val="00D80203"/>
    <w:rsid w:val="00D809CC"/>
    <w:rsid w:val="00D8123E"/>
    <w:rsid w:val="00D82BDD"/>
    <w:rsid w:val="00D848A2"/>
    <w:rsid w:val="00D911AC"/>
    <w:rsid w:val="00D913E0"/>
    <w:rsid w:val="00D91900"/>
    <w:rsid w:val="00D94369"/>
    <w:rsid w:val="00D9470E"/>
    <w:rsid w:val="00D958C6"/>
    <w:rsid w:val="00D95EE5"/>
    <w:rsid w:val="00D9661A"/>
    <w:rsid w:val="00D96F37"/>
    <w:rsid w:val="00D97A7E"/>
    <w:rsid w:val="00D97B91"/>
    <w:rsid w:val="00DA1E37"/>
    <w:rsid w:val="00DA1EFC"/>
    <w:rsid w:val="00DA4E7E"/>
    <w:rsid w:val="00DA57F1"/>
    <w:rsid w:val="00DA6216"/>
    <w:rsid w:val="00DA63B2"/>
    <w:rsid w:val="00DB070D"/>
    <w:rsid w:val="00DB0BB8"/>
    <w:rsid w:val="00DB149C"/>
    <w:rsid w:val="00DB15A9"/>
    <w:rsid w:val="00DB3315"/>
    <w:rsid w:val="00DB4B8A"/>
    <w:rsid w:val="00DB4BDB"/>
    <w:rsid w:val="00DB4E8A"/>
    <w:rsid w:val="00DB4ED7"/>
    <w:rsid w:val="00DB50E9"/>
    <w:rsid w:val="00DB7902"/>
    <w:rsid w:val="00DC01D7"/>
    <w:rsid w:val="00DC0D4A"/>
    <w:rsid w:val="00DC106A"/>
    <w:rsid w:val="00DC24EA"/>
    <w:rsid w:val="00DC409F"/>
    <w:rsid w:val="00DC46EA"/>
    <w:rsid w:val="00DC4CF2"/>
    <w:rsid w:val="00DC5437"/>
    <w:rsid w:val="00DC65F6"/>
    <w:rsid w:val="00DC698D"/>
    <w:rsid w:val="00DC7082"/>
    <w:rsid w:val="00DC7C13"/>
    <w:rsid w:val="00DD0F63"/>
    <w:rsid w:val="00DD16AB"/>
    <w:rsid w:val="00DD3411"/>
    <w:rsid w:val="00DD3AF2"/>
    <w:rsid w:val="00DD42B4"/>
    <w:rsid w:val="00DD6637"/>
    <w:rsid w:val="00DD6C4E"/>
    <w:rsid w:val="00DD6F8B"/>
    <w:rsid w:val="00DE01BE"/>
    <w:rsid w:val="00DE190F"/>
    <w:rsid w:val="00DE1964"/>
    <w:rsid w:val="00DE46CA"/>
    <w:rsid w:val="00DE47C3"/>
    <w:rsid w:val="00DE75CC"/>
    <w:rsid w:val="00DF11F8"/>
    <w:rsid w:val="00DF24BA"/>
    <w:rsid w:val="00DF278C"/>
    <w:rsid w:val="00DF2C6C"/>
    <w:rsid w:val="00DF5161"/>
    <w:rsid w:val="00DF6A37"/>
    <w:rsid w:val="00DF7548"/>
    <w:rsid w:val="00E04B78"/>
    <w:rsid w:val="00E0523F"/>
    <w:rsid w:val="00E057DC"/>
    <w:rsid w:val="00E0663C"/>
    <w:rsid w:val="00E15681"/>
    <w:rsid w:val="00E15A7E"/>
    <w:rsid w:val="00E15CBB"/>
    <w:rsid w:val="00E16590"/>
    <w:rsid w:val="00E16A8E"/>
    <w:rsid w:val="00E17993"/>
    <w:rsid w:val="00E206DF"/>
    <w:rsid w:val="00E228C1"/>
    <w:rsid w:val="00E236C0"/>
    <w:rsid w:val="00E26596"/>
    <w:rsid w:val="00E2775D"/>
    <w:rsid w:val="00E27C52"/>
    <w:rsid w:val="00E31777"/>
    <w:rsid w:val="00E3273E"/>
    <w:rsid w:val="00E3577B"/>
    <w:rsid w:val="00E36846"/>
    <w:rsid w:val="00E37598"/>
    <w:rsid w:val="00E44988"/>
    <w:rsid w:val="00E45E53"/>
    <w:rsid w:val="00E47DE2"/>
    <w:rsid w:val="00E53C50"/>
    <w:rsid w:val="00E57088"/>
    <w:rsid w:val="00E60EB5"/>
    <w:rsid w:val="00E613C8"/>
    <w:rsid w:val="00E61E1C"/>
    <w:rsid w:val="00E62F79"/>
    <w:rsid w:val="00E63E52"/>
    <w:rsid w:val="00E63EBF"/>
    <w:rsid w:val="00E65232"/>
    <w:rsid w:val="00E6644C"/>
    <w:rsid w:val="00E704A6"/>
    <w:rsid w:val="00E70BAC"/>
    <w:rsid w:val="00E732AC"/>
    <w:rsid w:val="00E7376C"/>
    <w:rsid w:val="00E741BF"/>
    <w:rsid w:val="00E74714"/>
    <w:rsid w:val="00E76C12"/>
    <w:rsid w:val="00E818FB"/>
    <w:rsid w:val="00E83E39"/>
    <w:rsid w:val="00E84725"/>
    <w:rsid w:val="00E84AEF"/>
    <w:rsid w:val="00E900E6"/>
    <w:rsid w:val="00E90A15"/>
    <w:rsid w:val="00E910F6"/>
    <w:rsid w:val="00E91BF9"/>
    <w:rsid w:val="00E91EA6"/>
    <w:rsid w:val="00E9211B"/>
    <w:rsid w:val="00E92D59"/>
    <w:rsid w:val="00E93D7A"/>
    <w:rsid w:val="00E94284"/>
    <w:rsid w:val="00E94CE5"/>
    <w:rsid w:val="00E96523"/>
    <w:rsid w:val="00E96FD1"/>
    <w:rsid w:val="00EA0796"/>
    <w:rsid w:val="00EA149C"/>
    <w:rsid w:val="00EA27B3"/>
    <w:rsid w:val="00EA2CF7"/>
    <w:rsid w:val="00EA7136"/>
    <w:rsid w:val="00EB072F"/>
    <w:rsid w:val="00EB0E1E"/>
    <w:rsid w:val="00EB2D45"/>
    <w:rsid w:val="00EB308D"/>
    <w:rsid w:val="00EB42AB"/>
    <w:rsid w:val="00EB4664"/>
    <w:rsid w:val="00EB4AB0"/>
    <w:rsid w:val="00EB4DEC"/>
    <w:rsid w:val="00EB50B2"/>
    <w:rsid w:val="00EB5917"/>
    <w:rsid w:val="00EB5A24"/>
    <w:rsid w:val="00EB7F6E"/>
    <w:rsid w:val="00EC0482"/>
    <w:rsid w:val="00EC23D2"/>
    <w:rsid w:val="00EC324C"/>
    <w:rsid w:val="00EC3F00"/>
    <w:rsid w:val="00EC5D5E"/>
    <w:rsid w:val="00EC689E"/>
    <w:rsid w:val="00ED036A"/>
    <w:rsid w:val="00ED2222"/>
    <w:rsid w:val="00ED3154"/>
    <w:rsid w:val="00ED47C8"/>
    <w:rsid w:val="00ED4D64"/>
    <w:rsid w:val="00ED5051"/>
    <w:rsid w:val="00ED5B12"/>
    <w:rsid w:val="00EE1991"/>
    <w:rsid w:val="00EE1BA3"/>
    <w:rsid w:val="00EE1C80"/>
    <w:rsid w:val="00EE2A9E"/>
    <w:rsid w:val="00EE41DF"/>
    <w:rsid w:val="00EE43AA"/>
    <w:rsid w:val="00EE66EB"/>
    <w:rsid w:val="00EE6BA0"/>
    <w:rsid w:val="00EE76A8"/>
    <w:rsid w:val="00EE7D0F"/>
    <w:rsid w:val="00EF0D18"/>
    <w:rsid w:val="00EF0E06"/>
    <w:rsid w:val="00EF133F"/>
    <w:rsid w:val="00EF19AD"/>
    <w:rsid w:val="00EF2E9F"/>
    <w:rsid w:val="00EF30BB"/>
    <w:rsid w:val="00EF4433"/>
    <w:rsid w:val="00EF5674"/>
    <w:rsid w:val="00EF6C80"/>
    <w:rsid w:val="00EF6F8B"/>
    <w:rsid w:val="00EF7DF9"/>
    <w:rsid w:val="00EF7EA0"/>
    <w:rsid w:val="00F00727"/>
    <w:rsid w:val="00F02E4E"/>
    <w:rsid w:val="00F066F3"/>
    <w:rsid w:val="00F07A2B"/>
    <w:rsid w:val="00F101D9"/>
    <w:rsid w:val="00F10FAA"/>
    <w:rsid w:val="00F117F8"/>
    <w:rsid w:val="00F11D51"/>
    <w:rsid w:val="00F126E3"/>
    <w:rsid w:val="00F12CDF"/>
    <w:rsid w:val="00F14613"/>
    <w:rsid w:val="00F14EF4"/>
    <w:rsid w:val="00F157BC"/>
    <w:rsid w:val="00F163AE"/>
    <w:rsid w:val="00F2077D"/>
    <w:rsid w:val="00F20DB9"/>
    <w:rsid w:val="00F21440"/>
    <w:rsid w:val="00F21530"/>
    <w:rsid w:val="00F22512"/>
    <w:rsid w:val="00F23D98"/>
    <w:rsid w:val="00F24791"/>
    <w:rsid w:val="00F2521B"/>
    <w:rsid w:val="00F269C3"/>
    <w:rsid w:val="00F27F3F"/>
    <w:rsid w:val="00F3135D"/>
    <w:rsid w:val="00F329A1"/>
    <w:rsid w:val="00F32CE0"/>
    <w:rsid w:val="00F340C3"/>
    <w:rsid w:val="00F37E04"/>
    <w:rsid w:val="00F40A2F"/>
    <w:rsid w:val="00F41389"/>
    <w:rsid w:val="00F43115"/>
    <w:rsid w:val="00F43605"/>
    <w:rsid w:val="00F45245"/>
    <w:rsid w:val="00F45D15"/>
    <w:rsid w:val="00F467BC"/>
    <w:rsid w:val="00F4686D"/>
    <w:rsid w:val="00F472C8"/>
    <w:rsid w:val="00F501DE"/>
    <w:rsid w:val="00F51931"/>
    <w:rsid w:val="00F51A74"/>
    <w:rsid w:val="00F51A7E"/>
    <w:rsid w:val="00F52E94"/>
    <w:rsid w:val="00F55A29"/>
    <w:rsid w:val="00F57133"/>
    <w:rsid w:val="00F61C75"/>
    <w:rsid w:val="00F65AB9"/>
    <w:rsid w:val="00F671F1"/>
    <w:rsid w:val="00F7364A"/>
    <w:rsid w:val="00F80293"/>
    <w:rsid w:val="00F81150"/>
    <w:rsid w:val="00F81191"/>
    <w:rsid w:val="00F82FE2"/>
    <w:rsid w:val="00F83162"/>
    <w:rsid w:val="00F853B0"/>
    <w:rsid w:val="00F87268"/>
    <w:rsid w:val="00F87AD7"/>
    <w:rsid w:val="00F906CE"/>
    <w:rsid w:val="00F92474"/>
    <w:rsid w:val="00F93E77"/>
    <w:rsid w:val="00FA3FB3"/>
    <w:rsid w:val="00FA52A6"/>
    <w:rsid w:val="00FA5797"/>
    <w:rsid w:val="00FA7785"/>
    <w:rsid w:val="00FB62E5"/>
    <w:rsid w:val="00FB680D"/>
    <w:rsid w:val="00FB6968"/>
    <w:rsid w:val="00FC1EEA"/>
    <w:rsid w:val="00FC5CCD"/>
    <w:rsid w:val="00FC635B"/>
    <w:rsid w:val="00FC6644"/>
    <w:rsid w:val="00FD0EB9"/>
    <w:rsid w:val="00FD1929"/>
    <w:rsid w:val="00FD1AF8"/>
    <w:rsid w:val="00FD6E79"/>
    <w:rsid w:val="00FD77E5"/>
    <w:rsid w:val="00FE1461"/>
    <w:rsid w:val="00FE1632"/>
    <w:rsid w:val="00FE2D99"/>
    <w:rsid w:val="00FE6123"/>
    <w:rsid w:val="00FE617C"/>
    <w:rsid w:val="00FE6B50"/>
    <w:rsid w:val="00FF1833"/>
    <w:rsid w:val="00FF2292"/>
    <w:rsid w:val="00FF4CE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33A332E-4EF8-4CC4-8D0D-6D7C8D561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F0A7C"/>
    <w:pPr>
      <w:suppressAutoHyphens/>
    </w:pPr>
    <w:rPr>
      <w:sz w:val="24"/>
      <w:lang w:eastAsia="ar-SA"/>
    </w:rPr>
  </w:style>
  <w:style w:type="paragraph" w:styleId="Nagwek1">
    <w:name w:val="heading 1"/>
    <w:basedOn w:val="Normalny"/>
    <w:next w:val="Normalny"/>
    <w:qFormat/>
    <w:rsid w:val="00E53C50"/>
    <w:pPr>
      <w:keepNext/>
      <w:numPr>
        <w:numId w:val="1"/>
      </w:numPr>
      <w:suppressAutoHyphens w:val="0"/>
      <w:spacing w:before="240" w:after="60"/>
      <w:outlineLvl w:val="0"/>
    </w:pPr>
    <w:rPr>
      <w:rFonts w:ascii="Arial" w:hAnsi="Arial" w:cs="Arial"/>
      <w:b/>
      <w:bCs/>
      <w:kern w:val="32"/>
      <w:sz w:val="32"/>
      <w:szCs w:val="32"/>
      <w:lang w:eastAsia="pl-PL"/>
    </w:rPr>
  </w:style>
  <w:style w:type="paragraph" w:styleId="Nagwek2">
    <w:name w:val="heading 2"/>
    <w:basedOn w:val="Normalny"/>
    <w:next w:val="Normalny"/>
    <w:link w:val="Nagwek2Znak"/>
    <w:qFormat/>
    <w:rsid w:val="00E53C50"/>
    <w:pPr>
      <w:keepNext/>
      <w:numPr>
        <w:ilvl w:val="1"/>
        <w:numId w:val="1"/>
      </w:numPr>
      <w:suppressAutoHyphens w:val="0"/>
      <w:spacing w:before="240" w:after="60"/>
      <w:outlineLvl w:val="1"/>
    </w:pPr>
    <w:rPr>
      <w:rFonts w:ascii="Arial" w:hAnsi="Arial" w:cs="Arial"/>
      <w:b/>
      <w:bCs/>
      <w:i/>
      <w:iCs/>
      <w:sz w:val="28"/>
      <w:szCs w:val="28"/>
      <w:lang w:eastAsia="pl-PL"/>
    </w:rPr>
  </w:style>
  <w:style w:type="paragraph" w:styleId="Nagwek3">
    <w:name w:val="heading 3"/>
    <w:basedOn w:val="Normalny"/>
    <w:next w:val="Normalny"/>
    <w:link w:val="Nagwek3Znak"/>
    <w:qFormat/>
    <w:rsid w:val="00E53C50"/>
    <w:pPr>
      <w:keepNext/>
      <w:numPr>
        <w:ilvl w:val="2"/>
        <w:numId w:val="1"/>
      </w:numPr>
      <w:suppressAutoHyphens w:val="0"/>
      <w:spacing w:before="240" w:after="60"/>
      <w:outlineLvl w:val="2"/>
    </w:pPr>
    <w:rPr>
      <w:rFonts w:ascii="Arial" w:hAnsi="Arial" w:cs="Arial"/>
      <w:b/>
      <w:bCs/>
      <w:sz w:val="26"/>
      <w:szCs w:val="26"/>
      <w:lang w:eastAsia="pl-PL"/>
    </w:rPr>
  </w:style>
  <w:style w:type="paragraph" w:styleId="Nagwek4">
    <w:name w:val="heading 4"/>
    <w:basedOn w:val="Normalny"/>
    <w:next w:val="Normalny"/>
    <w:qFormat/>
    <w:rsid w:val="00E53C50"/>
    <w:pPr>
      <w:keepNext/>
      <w:numPr>
        <w:ilvl w:val="3"/>
        <w:numId w:val="1"/>
      </w:numPr>
      <w:suppressAutoHyphens w:val="0"/>
      <w:spacing w:before="240" w:after="60"/>
      <w:outlineLvl w:val="3"/>
    </w:pPr>
    <w:rPr>
      <w:b/>
      <w:bCs/>
      <w:sz w:val="28"/>
      <w:szCs w:val="28"/>
      <w:lang w:eastAsia="pl-PL"/>
    </w:rPr>
  </w:style>
  <w:style w:type="paragraph" w:styleId="Nagwek5">
    <w:name w:val="heading 5"/>
    <w:basedOn w:val="Normalny"/>
    <w:next w:val="Normalny"/>
    <w:qFormat/>
    <w:rsid w:val="00E53C50"/>
    <w:pPr>
      <w:numPr>
        <w:ilvl w:val="4"/>
        <w:numId w:val="1"/>
      </w:numPr>
      <w:suppressAutoHyphens w:val="0"/>
      <w:spacing w:before="240" w:after="60"/>
      <w:outlineLvl w:val="4"/>
    </w:pPr>
    <w:rPr>
      <w:b/>
      <w:bCs/>
      <w:i/>
      <w:iCs/>
      <w:sz w:val="26"/>
      <w:szCs w:val="26"/>
      <w:lang w:eastAsia="pl-PL"/>
    </w:rPr>
  </w:style>
  <w:style w:type="paragraph" w:styleId="Nagwek6">
    <w:name w:val="heading 6"/>
    <w:basedOn w:val="Normalny"/>
    <w:next w:val="Normalny"/>
    <w:qFormat/>
    <w:rsid w:val="00E53C50"/>
    <w:pPr>
      <w:numPr>
        <w:ilvl w:val="5"/>
        <w:numId w:val="1"/>
      </w:numPr>
      <w:suppressAutoHyphens w:val="0"/>
      <w:spacing w:before="240" w:after="60"/>
      <w:outlineLvl w:val="5"/>
    </w:pPr>
    <w:rPr>
      <w:b/>
      <w:bCs/>
      <w:sz w:val="22"/>
      <w:szCs w:val="22"/>
      <w:lang w:eastAsia="pl-PL"/>
    </w:rPr>
  </w:style>
  <w:style w:type="paragraph" w:styleId="Nagwek7">
    <w:name w:val="heading 7"/>
    <w:basedOn w:val="Normalny"/>
    <w:next w:val="Normalny"/>
    <w:qFormat/>
    <w:rsid w:val="00E53C50"/>
    <w:pPr>
      <w:numPr>
        <w:ilvl w:val="6"/>
        <w:numId w:val="1"/>
      </w:numPr>
      <w:suppressAutoHyphens w:val="0"/>
      <w:spacing w:before="240" w:after="60"/>
      <w:outlineLvl w:val="6"/>
    </w:pPr>
    <w:rPr>
      <w:szCs w:val="24"/>
      <w:lang w:eastAsia="pl-PL"/>
    </w:rPr>
  </w:style>
  <w:style w:type="paragraph" w:styleId="Nagwek8">
    <w:name w:val="heading 8"/>
    <w:basedOn w:val="Normalny"/>
    <w:next w:val="Normalny"/>
    <w:qFormat/>
    <w:rsid w:val="00E53C50"/>
    <w:pPr>
      <w:numPr>
        <w:ilvl w:val="7"/>
        <w:numId w:val="1"/>
      </w:numPr>
      <w:suppressAutoHyphens w:val="0"/>
      <w:spacing w:before="240" w:after="60"/>
      <w:outlineLvl w:val="7"/>
    </w:pPr>
    <w:rPr>
      <w:i/>
      <w:iCs/>
      <w:szCs w:val="24"/>
      <w:lang w:eastAsia="pl-PL"/>
    </w:rPr>
  </w:style>
  <w:style w:type="paragraph" w:styleId="Nagwek9">
    <w:name w:val="heading 9"/>
    <w:basedOn w:val="Normalny"/>
    <w:next w:val="Normalny"/>
    <w:qFormat/>
    <w:rsid w:val="00E53C50"/>
    <w:pPr>
      <w:numPr>
        <w:ilvl w:val="8"/>
        <w:numId w:val="1"/>
      </w:numPr>
      <w:suppressAutoHyphens w:val="0"/>
      <w:spacing w:before="240" w:after="60"/>
      <w:outlineLvl w:val="8"/>
    </w:pPr>
    <w:rPr>
      <w:rFonts w:ascii="Arial" w:hAnsi="Arial" w:cs="Arial"/>
      <w:sz w:val="22"/>
      <w:szCs w:val="22"/>
      <w:lang w:eastAsia="pl-PL"/>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character" w:styleId="Hipercze">
    <w:name w:val="Hyperlink"/>
    <w:rsid w:val="00F11D51"/>
    <w:rPr>
      <w:color w:val="0000FF"/>
      <w:u w:val="single"/>
    </w:rPr>
  </w:style>
  <w:style w:type="paragraph" w:styleId="Tekstpodstawowy">
    <w:name w:val="Body Text"/>
    <w:basedOn w:val="Normalny"/>
    <w:link w:val="TekstpodstawowyZnak"/>
    <w:rsid w:val="00F11D51"/>
    <w:pPr>
      <w:spacing w:after="120"/>
    </w:pPr>
  </w:style>
  <w:style w:type="paragraph" w:customStyle="1" w:styleId="Tytu1">
    <w:name w:val="Tytuł1"/>
    <w:basedOn w:val="Normalny"/>
    <w:next w:val="Tekstpodstawowy"/>
    <w:rsid w:val="00F11D51"/>
    <w:pPr>
      <w:keepNext/>
      <w:widowControl w:val="0"/>
      <w:spacing w:before="240" w:after="120" w:line="360" w:lineRule="atLeast"/>
      <w:ind w:firstLine="284"/>
      <w:jc w:val="both"/>
    </w:pPr>
    <w:rPr>
      <w:rFonts w:ascii="Albany" w:eastAsia="HG Mincho Light J" w:hAnsi="Albany"/>
      <w:color w:val="000000"/>
      <w:sz w:val="28"/>
    </w:rPr>
  </w:style>
  <w:style w:type="paragraph" w:customStyle="1" w:styleId="WW-Tekstpodstawowy2">
    <w:name w:val="WW-Tekst podstawowy 2"/>
    <w:basedOn w:val="Normalny"/>
    <w:rsid w:val="00F11D51"/>
    <w:pPr>
      <w:spacing w:before="9" w:line="360" w:lineRule="atLeast"/>
      <w:jc w:val="both"/>
    </w:pPr>
    <w:rPr>
      <w:rFonts w:ascii="Book Antiqua" w:hAnsi="Book Antiqua"/>
      <w:sz w:val="22"/>
    </w:rPr>
  </w:style>
  <w:style w:type="paragraph" w:customStyle="1" w:styleId="WW-Domylnie">
    <w:name w:val="WW-Domyślnie"/>
    <w:rsid w:val="00F11D51"/>
    <w:pPr>
      <w:suppressAutoHyphens/>
    </w:pPr>
    <w:rPr>
      <w:rFonts w:eastAsia="Arial"/>
      <w:sz w:val="24"/>
      <w:lang w:eastAsia="ar-SA"/>
    </w:rPr>
  </w:style>
  <w:style w:type="paragraph" w:customStyle="1" w:styleId="Tekstpodstawowywcity31">
    <w:name w:val="Tekst podstawowy wcięty 31"/>
    <w:basedOn w:val="Normalny"/>
    <w:rsid w:val="00F11D51"/>
    <w:pPr>
      <w:spacing w:after="60"/>
      <w:ind w:left="284"/>
      <w:jc w:val="both"/>
    </w:pPr>
    <w:rPr>
      <w:b/>
      <w:sz w:val="20"/>
    </w:rPr>
  </w:style>
  <w:style w:type="paragraph" w:styleId="Tekstdymka">
    <w:name w:val="Balloon Text"/>
    <w:basedOn w:val="Normalny"/>
    <w:semiHidden/>
    <w:rsid w:val="0002036B"/>
    <w:rPr>
      <w:rFonts w:ascii="Tahoma" w:hAnsi="Tahoma" w:cs="Tahoma"/>
      <w:sz w:val="16"/>
      <w:szCs w:val="16"/>
    </w:rPr>
  </w:style>
  <w:style w:type="paragraph" w:customStyle="1" w:styleId="Domylnie">
    <w:name w:val="Domyślnie"/>
    <w:rsid w:val="00B25346"/>
    <w:rPr>
      <w:snapToGrid w:val="0"/>
      <w:sz w:val="24"/>
      <w:lang/>
    </w:rPr>
  </w:style>
  <w:style w:type="paragraph" w:styleId="Tekstpodstawowy2">
    <w:name w:val="Body Text 2"/>
    <w:basedOn w:val="Normalny"/>
    <w:rsid w:val="003878E3"/>
    <w:pPr>
      <w:spacing w:after="120" w:line="480" w:lineRule="auto"/>
    </w:pPr>
  </w:style>
  <w:style w:type="paragraph" w:styleId="NormalnyWeb">
    <w:name w:val="Normal (Web)"/>
    <w:basedOn w:val="Normalny"/>
    <w:rsid w:val="005E476F"/>
    <w:pPr>
      <w:suppressAutoHyphens w:val="0"/>
      <w:spacing w:before="100" w:beforeAutospacing="1" w:after="119"/>
    </w:pPr>
    <w:rPr>
      <w:szCs w:val="24"/>
      <w:lang w:eastAsia="pl-PL"/>
    </w:rPr>
  </w:style>
  <w:style w:type="paragraph" w:styleId="Tekstpodstawowywcity">
    <w:name w:val="Body Text Indent"/>
    <w:basedOn w:val="Normalny"/>
    <w:rsid w:val="0063419D"/>
    <w:pPr>
      <w:spacing w:after="120"/>
      <w:ind w:left="283"/>
    </w:pPr>
  </w:style>
  <w:style w:type="paragraph" w:customStyle="1" w:styleId="BodyText2">
    <w:name w:val="Body Text 2"/>
    <w:basedOn w:val="Normalny"/>
    <w:rsid w:val="007A6279"/>
    <w:pPr>
      <w:suppressAutoHyphens w:val="0"/>
      <w:overflowPunct w:val="0"/>
      <w:autoSpaceDE w:val="0"/>
      <w:autoSpaceDN w:val="0"/>
      <w:adjustRightInd w:val="0"/>
      <w:spacing w:line="360" w:lineRule="auto"/>
    </w:pPr>
    <w:rPr>
      <w:lang w:eastAsia="pl-PL"/>
    </w:rPr>
  </w:style>
  <w:style w:type="paragraph" w:customStyle="1" w:styleId="western">
    <w:name w:val="western"/>
    <w:basedOn w:val="Normalny"/>
    <w:rsid w:val="00BC5A02"/>
    <w:pPr>
      <w:suppressAutoHyphens w:val="0"/>
      <w:spacing w:before="100" w:beforeAutospacing="1" w:after="100" w:afterAutospacing="1"/>
      <w:jc w:val="both"/>
    </w:pPr>
    <w:rPr>
      <w:rFonts w:ascii="Bookman Old Style" w:hAnsi="Bookman Old Style"/>
      <w:sz w:val="16"/>
      <w:szCs w:val="16"/>
      <w:lang w:eastAsia="pl-PL"/>
    </w:rPr>
  </w:style>
  <w:style w:type="character" w:customStyle="1" w:styleId="WW-Absatz-Standardschriftart1">
    <w:name w:val="WW-Absatz-Standardschriftart1"/>
    <w:rsid w:val="001827E8"/>
  </w:style>
  <w:style w:type="character" w:styleId="UyteHipercze">
    <w:name w:val="FollowedHyperlink"/>
    <w:rsid w:val="009607CE"/>
    <w:rPr>
      <w:color w:val="800080"/>
      <w:u w:val="single"/>
    </w:rPr>
  </w:style>
  <w:style w:type="paragraph" w:customStyle="1" w:styleId="Default">
    <w:name w:val="Default"/>
    <w:rsid w:val="004D167B"/>
    <w:pPr>
      <w:autoSpaceDE w:val="0"/>
      <w:autoSpaceDN w:val="0"/>
      <w:adjustRightInd w:val="0"/>
    </w:pPr>
    <w:rPr>
      <w:rFonts w:ascii="Tahoma" w:hAnsi="Tahoma" w:cs="Tahoma"/>
      <w:color w:val="000000"/>
      <w:sz w:val="24"/>
      <w:szCs w:val="24"/>
    </w:rPr>
  </w:style>
  <w:style w:type="paragraph" w:customStyle="1" w:styleId="Tekstpodstawowy23">
    <w:name w:val="Tekst podstawowy 23"/>
    <w:basedOn w:val="Normalny"/>
    <w:rsid w:val="005E7CB7"/>
    <w:pPr>
      <w:suppressAutoHyphens w:val="0"/>
      <w:overflowPunct w:val="0"/>
      <w:autoSpaceDE w:val="0"/>
      <w:autoSpaceDN w:val="0"/>
      <w:adjustRightInd w:val="0"/>
      <w:spacing w:line="360" w:lineRule="auto"/>
    </w:pPr>
    <w:rPr>
      <w:lang w:eastAsia="pl-PL"/>
    </w:rPr>
  </w:style>
  <w:style w:type="paragraph" w:styleId="Stopka">
    <w:name w:val="footer"/>
    <w:basedOn w:val="Normalny"/>
    <w:semiHidden/>
    <w:rsid w:val="007024DA"/>
    <w:rPr>
      <w:sz w:val="20"/>
    </w:rPr>
  </w:style>
  <w:style w:type="paragraph" w:styleId="Tekstblokowy">
    <w:name w:val="Block Text"/>
    <w:basedOn w:val="Normalny"/>
    <w:rsid w:val="004A7BBF"/>
    <w:pPr>
      <w:suppressAutoHyphens w:val="0"/>
      <w:ind w:left="993" w:right="615"/>
      <w:jc w:val="both"/>
    </w:pPr>
    <w:rPr>
      <w:rFonts w:ascii="Bookman Old Style" w:hAnsi="Bookman Old Style"/>
      <w:lang w:eastAsia="pl-PL"/>
      <w14:shadow w14:blurRad="50800" w14:dist="38100" w14:dir="2700000" w14:sx="100000" w14:sy="100000" w14:kx="0" w14:ky="0" w14:algn="tl">
        <w14:srgbClr w14:val="000000">
          <w14:alpha w14:val="60000"/>
        </w14:srgbClr>
      </w14:shadow>
    </w:rPr>
  </w:style>
  <w:style w:type="paragraph" w:styleId="Akapitzlist">
    <w:name w:val="List Paragraph"/>
    <w:basedOn w:val="Normalny"/>
    <w:qFormat/>
    <w:rsid w:val="004A7BBF"/>
    <w:pPr>
      <w:suppressAutoHyphens w:val="0"/>
      <w:ind w:left="708"/>
    </w:pPr>
    <w:rPr>
      <w:szCs w:val="24"/>
      <w:lang w:eastAsia="pl-PL"/>
    </w:rPr>
  </w:style>
  <w:style w:type="paragraph" w:customStyle="1" w:styleId="WW-NormalnyWeb">
    <w:name w:val="WW-Normalny (Web)"/>
    <w:basedOn w:val="Normalny"/>
    <w:rsid w:val="00DE46CA"/>
    <w:pPr>
      <w:spacing w:before="280" w:after="119"/>
    </w:pPr>
    <w:rPr>
      <w:rFonts w:ascii="Arial Unicode MS" w:eastAsia="Arial Unicode MS" w:hAnsi="Arial Unicode MS"/>
      <w:szCs w:val="24"/>
      <w:lang w:eastAsia="pl-PL"/>
    </w:rPr>
  </w:style>
  <w:style w:type="paragraph" w:customStyle="1" w:styleId="WW-Tekstpodstawowywcity3">
    <w:name w:val="WW-Tekst podstawowy wcięty 3"/>
    <w:basedOn w:val="Normalny"/>
    <w:rsid w:val="004F253B"/>
    <w:pPr>
      <w:widowControl w:val="0"/>
      <w:spacing w:line="360" w:lineRule="atLeast"/>
    </w:pPr>
    <w:rPr>
      <w:rFonts w:ascii="Book Antiqua" w:eastAsia="HG Mincho Light J" w:hAnsi="Book Antiqua"/>
      <w:color w:val="000000"/>
      <w:lang w:eastAsia="pl-PL"/>
    </w:rPr>
  </w:style>
  <w:style w:type="character" w:customStyle="1" w:styleId="TekstpodstawowyZnak">
    <w:name w:val="Tekst podstawowy Znak"/>
    <w:link w:val="Tekstpodstawowy"/>
    <w:rsid w:val="007C035C"/>
    <w:rPr>
      <w:sz w:val="24"/>
      <w:lang w:eastAsia="ar-SA"/>
    </w:rPr>
  </w:style>
  <w:style w:type="character" w:customStyle="1" w:styleId="Nagwek2Znak">
    <w:name w:val="Nagłówek 2 Znak"/>
    <w:link w:val="Nagwek2"/>
    <w:rsid w:val="00D2173A"/>
    <w:rPr>
      <w:rFonts w:ascii="Arial" w:hAnsi="Arial" w:cs="Arial"/>
      <w:b/>
      <w:bCs/>
      <w:i/>
      <w:iCs/>
      <w:sz w:val="28"/>
      <w:szCs w:val="28"/>
    </w:rPr>
  </w:style>
  <w:style w:type="paragraph" w:styleId="Tytu">
    <w:name w:val="Title"/>
    <w:basedOn w:val="Normalny"/>
    <w:next w:val="Podtytu"/>
    <w:link w:val="TytuZnak"/>
    <w:qFormat/>
    <w:rsid w:val="00BD79DB"/>
    <w:pPr>
      <w:jc w:val="center"/>
    </w:pPr>
    <w:rPr>
      <w:b/>
      <w:kern w:val="1"/>
      <w:sz w:val="28"/>
    </w:rPr>
  </w:style>
  <w:style w:type="character" w:customStyle="1" w:styleId="TytuZnak">
    <w:name w:val="Tytuł Znak"/>
    <w:link w:val="Tytu"/>
    <w:rsid w:val="00BD79DB"/>
    <w:rPr>
      <w:b/>
      <w:kern w:val="1"/>
      <w:sz w:val="28"/>
      <w:lang w:eastAsia="ar-SA"/>
    </w:rPr>
  </w:style>
  <w:style w:type="paragraph" w:styleId="Podtytu">
    <w:name w:val="Subtitle"/>
    <w:basedOn w:val="Normalny"/>
    <w:next w:val="Normalny"/>
    <w:link w:val="PodtytuZnak"/>
    <w:qFormat/>
    <w:rsid w:val="00BD79DB"/>
    <w:pPr>
      <w:spacing w:after="60"/>
      <w:jc w:val="center"/>
      <w:outlineLvl w:val="1"/>
    </w:pPr>
    <w:rPr>
      <w:rFonts w:ascii="Calibri Light" w:hAnsi="Calibri Light"/>
      <w:szCs w:val="24"/>
    </w:rPr>
  </w:style>
  <w:style w:type="character" w:customStyle="1" w:styleId="PodtytuZnak">
    <w:name w:val="Podtytuł Znak"/>
    <w:link w:val="Podtytu"/>
    <w:rsid w:val="00BD79DB"/>
    <w:rPr>
      <w:rFonts w:ascii="Calibri Light" w:eastAsia="Times New Roman" w:hAnsi="Calibri Light" w:cs="Times New Roman"/>
      <w:sz w:val="24"/>
      <w:szCs w:val="24"/>
      <w:lang w:eastAsia="ar-SA"/>
    </w:rPr>
  </w:style>
  <w:style w:type="paragraph" w:customStyle="1" w:styleId="Tekstpodstawowy24">
    <w:name w:val="Tekst podstawowy 24"/>
    <w:basedOn w:val="Normalny"/>
    <w:rsid w:val="005D10D3"/>
    <w:pPr>
      <w:suppressAutoHyphens w:val="0"/>
      <w:overflowPunct w:val="0"/>
      <w:autoSpaceDE w:val="0"/>
      <w:autoSpaceDN w:val="0"/>
      <w:adjustRightInd w:val="0"/>
      <w:spacing w:line="360" w:lineRule="auto"/>
    </w:pPr>
    <w:rPr>
      <w:lang w:eastAsia="pl-PL"/>
    </w:rPr>
  </w:style>
  <w:style w:type="character" w:customStyle="1" w:styleId="Nagwekwiadomoci-etykieta">
    <w:name w:val="Nagłówek wiadomości - etykieta"/>
    <w:rsid w:val="00EF2E9F"/>
    <w:rPr>
      <w:b/>
      <w:bCs w:val="0"/>
      <w:sz w:val="18"/>
    </w:rPr>
  </w:style>
  <w:style w:type="character" w:customStyle="1" w:styleId="Nagwek3Znak">
    <w:name w:val="Nagłówek 3 Znak"/>
    <w:link w:val="Nagwek3"/>
    <w:rsid w:val="006E0FE7"/>
    <w:rPr>
      <w:rFonts w:ascii="Arial" w:hAnsi="Arial" w:cs="Arial"/>
      <w:b/>
      <w:bCs/>
      <w:sz w:val="26"/>
      <w:szCs w:val="26"/>
    </w:rPr>
  </w:style>
  <w:style w:type="character" w:customStyle="1" w:styleId="WW8Num21z0">
    <w:name w:val="WW8Num21z0"/>
    <w:rsid w:val="006E6C90"/>
    <w:rPr>
      <w:rFonts w:ascii="Wingdings" w:hAnsi="Wingdings" w:cs="StarSymbol"/>
      <w:sz w:val="18"/>
      <w:szCs w:val="18"/>
    </w:rPr>
  </w:style>
  <w:style w:type="character" w:styleId="Odwoaniedokomentarza">
    <w:name w:val="annotation reference"/>
    <w:rsid w:val="00EB42AB"/>
    <w:rPr>
      <w:sz w:val="16"/>
      <w:szCs w:val="16"/>
    </w:rPr>
  </w:style>
  <w:style w:type="paragraph" w:styleId="Tekstkomentarza">
    <w:name w:val="annotation text"/>
    <w:basedOn w:val="Normalny"/>
    <w:link w:val="TekstkomentarzaZnak"/>
    <w:rsid w:val="00EB42AB"/>
    <w:rPr>
      <w:sz w:val="20"/>
    </w:rPr>
  </w:style>
  <w:style w:type="character" w:customStyle="1" w:styleId="TekstkomentarzaZnak">
    <w:name w:val="Tekst komentarza Znak"/>
    <w:link w:val="Tekstkomentarza"/>
    <w:rsid w:val="00EB42AB"/>
    <w:rPr>
      <w:lang w:eastAsia="ar-SA"/>
    </w:rPr>
  </w:style>
  <w:style w:type="paragraph" w:styleId="Tematkomentarza">
    <w:name w:val="annotation subject"/>
    <w:basedOn w:val="Tekstkomentarza"/>
    <w:next w:val="Tekstkomentarza"/>
    <w:link w:val="TematkomentarzaZnak"/>
    <w:rsid w:val="00EB42AB"/>
    <w:rPr>
      <w:b/>
      <w:bCs/>
    </w:rPr>
  </w:style>
  <w:style w:type="character" w:customStyle="1" w:styleId="TematkomentarzaZnak">
    <w:name w:val="Temat komentarza Znak"/>
    <w:link w:val="Tematkomentarza"/>
    <w:rsid w:val="00EB42AB"/>
    <w:rPr>
      <w:b/>
      <w:bCs/>
      <w:lang w:eastAsia="ar-SA"/>
    </w:rPr>
  </w:style>
  <w:style w:type="paragraph" w:styleId="Nagwek">
    <w:name w:val="header"/>
    <w:basedOn w:val="Normalny"/>
    <w:link w:val="NagwekZnak"/>
    <w:rsid w:val="00F14EF4"/>
    <w:pPr>
      <w:tabs>
        <w:tab w:val="center" w:pos="4536"/>
        <w:tab w:val="right" w:pos="9072"/>
      </w:tabs>
    </w:pPr>
  </w:style>
  <w:style w:type="character" w:customStyle="1" w:styleId="NagwekZnak">
    <w:name w:val="Nagłówek Znak"/>
    <w:link w:val="Nagwek"/>
    <w:rsid w:val="00F14EF4"/>
    <w:rPr>
      <w:sz w:val="24"/>
      <w:lang w:eastAsia="ar-SA"/>
    </w:rPr>
  </w:style>
  <w:style w:type="character" w:customStyle="1" w:styleId="Nierozpoznanawzmianka">
    <w:name w:val="Nierozpoznana wzmianka"/>
    <w:uiPriority w:val="99"/>
    <w:semiHidden/>
    <w:unhideWhenUsed/>
    <w:rsid w:val="00AD75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620936">
      <w:bodyDiv w:val="1"/>
      <w:marLeft w:val="0"/>
      <w:marRight w:val="0"/>
      <w:marTop w:val="0"/>
      <w:marBottom w:val="0"/>
      <w:divBdr>
        <w:top w:val="none" w:sz="0" w:space="0" w:color="auto"/>
        <w:left w:val="none" w:sz="0" w:space="0" w:color="auto"/>
        <w:bottom w:val="none" w:sz="0" w:space="0" w:color="auto"/>
        <w:right w:val="none" w:sz="0" w:space="0" w:color="auto"/>
      </w:divBdr>
    </w:div>
    <w:div w:id="509637429">
      <w:bodyDiv w:val="1"/>
      <w:marLeft w:val="0"/>
      <w:marRight w:val="0"/>
      <w:marTop w:val="0"/>
      <w:marBottom w:val="0"/>
      <w:divBdr>
        <w:top w:val="none" w:sz="0" w:space="0" w:color="auto"/>
        <w:left w:val="none" w:sz="0" w:space="0" w:color="auto"/>
        <w:bottom w:val="none" w:sz="0" w:space="0" w:color="auto"/>
        <w:right w:val="none" w:sz="0" w:space="0" w:color="auto"/>
      </w:divBdr>
    </w:div>
    <w:div w:id="537737300">
      <w:bodyDiv w:val="1"/>
      <w:marLeft w:val="0"/>
      <w:marRight w:val="0"/>
      <w:marTop w:val="0"/>
      <w:marBottom w:val="0"/>
      <w:divBdr>
        <w:top w:val="none" w:sz="0" w:space="0" w:color="auto"/>
        <w:left w:val="none" w:sz="0" w:space="0" w:color="auto"/>
        <w:bottom w:val="none" w:sz="0" w:space="0" w:color="auto"/>
        <w:right w:val="none" w:sz="0" w:space="0" w:color="auto"/>
      </w:divBdr>
    </w:div>
    <w:div w:id="697395729">
      <w:bodyDiv w:val="1"/>
      <w:marLeft w:val="0"/>
      <w:marRight w:val="0"/>
      <w:marTop w:val="0"/>
      <w:marBottom w:val="0"/>
      <w:divBdr>
        <w:top w:val="none" w:sz="0" w:space="0" w:color="auto"/>
        <w:left w:val="none" w:sz="0" w:space="0" w:color="auto"/>
        <w:bottom w:val="none" w:sz="0" w:space="0" w:color="auto"/>
        <w:right w:val="none" w:sz="0" w:space="0" w:color="auto"/>
      </w:divBdr>
    </w:div>
    <w:div w:id="1159614915">
      <w:bodyDiv w:val="1"/>
      <w:marLeft w:val="0"/>
      <w:marRight w:val="0"/>
      <w:marTop w:val="0"/>
      <w:marBottom w:val="0"/>
      <w:divBdr>
        <w:top w:val="none" w:sz="0" w:space="0" w:color="auto"/>
        <w:left w:val="none" w:sz="0" w:space="0" w:color="auto"/>
        <w:bottom w:val="none" w:sz="0" w:space="0" w:color="auto"/>
        <w:right w:val="none" w:sz="0" w:space="0" w:color="auto"/>
      </w:divBdr>
    </w:div>
    <w:div w:id="1251737664">
      <w:bodyDiv w:val="1"/>
      <w:marLeft w:val="0"/>
      <w:marRight w:val="0"/>
      <w:marTop w:val="0"/>
      <w:marBottom w:val="0"/>
      <w:divBdr>
        <w:top w:val="none" w:sz="0" w:space="0" w:color="auto"/>
        <w:left w:val="none" w:sz="0" w:space="0" w:color="auto"/>
        <w:bottom w:val="none" w:sz="0" w:space="0" w:color="auto"/>
        <w:right w:val="none" w:sz="0" w:space="0" w:color="auto"/>
      </w:divBdr>
    </w:div>
    <w:div w:id="1276517584">
      <w:bodyDiv w:val="1"/>
      <w:marLeft w:val="0"/>
      <w:marRight w:val="0"/>
      <w:marTop w:val="0"/>
      <w:marBottom w:val="0"/>
      <w:divBdr>
        <w:top w:val="none" w:sz="0" w:space="0" w:color="auto"/>
        <w:left w:val="none" w:sz="0" w:space="0" w:color="auto"/>
        <w:bottom w:val="none" w:sz="0" w:space="0" w:color="auto"/>
        <w:right w:val="none" w:sz="0" w:space="0" w:color="auto"/>
      </w:divBdr>
    </w:div>
    <w:div w:id="1280408209">
      <w:bodyDiv w:val="1"/>
      <w:marLeft w:val="0"/>
      <w:marRight w:val="0"/>
      <w:marTop w:val="0"/>
      <w:marBottom w:val="0"/>
      <w:divBdr>
        <w:top w:val="none" w:sz="0" w:space="0" w:color="auto"/>
        <w:left w:val="none" w:sz="0" w:space="0" w:color="auto"/>
        <w:bottom w:val="none" w:sz="0" w:space="0" w:color="auto"/>
        <w:right w:val="none" w:sz="0" w:space="0" w:color="auto"/>
      </w:divBdr>
    </w:div>
    <w:div w:id="1390224031">
      <w:bodyDiv w:val="1"/>
      <w:marLeft w:val="0"/>
      <w:marRight w:val="0"/>
      <w:marTop w:val="0"/>
      <w:marBottom w:val="0"/>
      <w:divBdr>
        <w:top w:val="none" w:sz="0" w:space="0" w:color="auto"/>
        <w:left w:val="none" w:sz="0" w:space="0" w:color="auto"/>
        <w:bottom w:val="none" w:sz="0" w:space="0" w:color="auto"/>
        <w:right w:val="none" w:sz="0" w:space="0" w:color="auto"/>
      </w:divBdr>
    </w:div>
    <w:div w:id="1470392074">
      <w:bodyDiv w:val="1"/>
      <w:marLeft w:val="0"/>
      <w:marRight w:val="0"/>
      <w:marTop w:val="0"/>
      <w:marBottom w:val="0"/>
      <w:divBdr>
        <w:top w:val="none" w:sz="0" w:space="0" w:color="auto"/>
        <w:left w:val="none" w:sz="0" w:space="0" w:color="auto"/>
        <w:bottom w:val="none" w:sz="0" w:space="0" w:color="auto"/>
        <w:right w:val="none" w:sz="0" w:space="0" w:color="auto"/>
      </w:divBdr>
    </w:div>
    <w:div w:id="1615555055">
      <w:bodyDiv w:val="1"/>
      <w:marLeft w:val="0"/>
      <w:marRight w:val="0"/>
      <w:marTop w:val="0"/>
      <w:marBottom w:val="0"/>
      <w:divBdr>
        <w:top w:val="none" w:sz="0" w:space="0" w:color="auto"/>
        <w:left w:val="none" w:sz="0" w:space="0" w:color="auto"/>
        <w:bottom w:val="none" w:sz="0" w:space="0" w:color="auto"/>
        <w:right w:val="none" w:sz="0" w:space="0" w:color="auto"/>
      </w:divBdr>
    </w:div>
    <w:div w:id="1618757476">
      <w:bodyDiv w:val="1"/>
      <w:marLeft w:val="0"/>
      <w:marRight w:val="0"/>
      <w:marTop w:val="0"/>
      <w:marBottom w:val="0"/>
      <w:divBdr>
        <w:top w:val="none" w:sz="0" w:space="0" w:color="auto"/>
        <w:left w:val="none" w:sz="0" w:space="0" w:color="auto"/>
        <w:bottom w:val="none" w:sz="0" w:space="0" w:color="auto"/>
        <w:right w:val="none" w:sz="0" w:space="0" w:color="auto"/>
      </w:divBdr>
    </w:div>
    <w:div w:id="1722941868">
      <w:bodyDiv w:val="1"/>
      <w:marLeft w:val="0"/>
      <w:marRight w:val="0"/>
      <w:marTop w:val="0"/>
      <w:marBottom w:val="0"/>
      <w:divBdr>
        <w:top w:val="none" w:sz="0" w:space="0" w:color="auto"/>
        <w:left w:val="none" w:sz="0" w:space="0" w:color="auto"/>
        <w:bottom w:val="none" w:sz="0" w:space="0" w:color="auto"/>
        <w:right w:val="none" w:sz="0" w:space="0" w:color="auto"/>
      </w:divBdr>
    </w:div>
    <w:div w:id="1768384234">
      <w:bodyDiv w:val="1"/>
      <w:marLeft w:val="0"/>
      <w:marRight w:val="0"/>
      <w:marTop w:val="0"/>
      <w:marBottom w:val="0"/>
      <w:divBdr>
        <w:top w:val="none" w:sz="0" w:space="0" w:color="auto"/>
        <w:left w:val="none" w:sz="0" w:space="0" w:color="auto"/>
        <w:bottom w:val="none" w:sz="0" w:space="0" w:color="auto"/>
        <w:right w:val="none" w:sz="0" w:space="0" w:color="auto"/>
      </w:divBdr>
    </w:div>
    <w:div w:id="1772772020">
      <w:bodyDiv w:val="1"/>
      <w:marLeft w:val="0"/>
      <w:marRight w:val="0"/>
      <w:marTop w:val="0"/>
      <w:marBottom w:val="0"/>
      <w:divBdr>
        <w:top w:val="none" w:sz="0" w:space="0" w:color="auto"/>
        <w:left w:val="none" w:sz="0" w:space="0" w:color="auto"/>
        <w:bottom w:val="none" w:sz="0" w:space="0" w:color="auto"/>
        <w:right w:val="none" w:sz="0" w:space="0" w:color="auto"/>
      </w:divBdr>
    </w:div>
    <w:div w:id="1822699892">
      <w:bodyDiv w:val="1"/>
      <w:marLeft w:val="0"/>
      <w:marRight w:val="0"/>
      <w:marTop w:val="0"/>
      <w:marBottom w:val="0"/>
      <w:divBdr>
        <w:top w:val="none" w:sz="0" w:space="0" w:color="auto"/>
        <w:left w:val="none" w:sz="0" w:space="0" w:color="auto"/>
        <w:bottom w:val="none" w:sz="0" w:space="0" w:color="auto"/>
        <w:right w:val="none" w:sz="0" w:space="0" w:color="auto"/>
      </w:divBdr>
    </w:div>
    <w:div w:id="1856186242">
      <w:bodyDiv w:val="1"/>
      <w:marLeft w:val="0"/>
      <w:marRight w:val="0"/>
      <w:marTop w:val="0"/>
      <w:marBottom w:val="0"/>
      <w:divBdr>
        <w:top w:val="none" w:sz="0" w:space="0" w:color="auto"/>
        <w:left w:val="none" w:sz="0" w:space="0" w:color="auto"/>
        <w:bottom w:val="none" w:sz="0" w:space="0" w:color="auto"/>
        <w:right w:val="none" w:sz="0" w:space="0" w:color="auto"/>
      </w:divBdr>
    </w:div>
    <w:div w:id="2104303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srk.com.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53D53C-0198-4DCE-B374-29AB35718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1434</Words>
  <Characters>8604</Characters>
  <Application>Microsoft Office Word</Application>
  <DocSecurity>0</DocSecurity>
  <Lines>71</Lines>
  <Paragraphs>20</Paragraphs>
  <ScaleCrop>false</ScaleCrop>
  <HeadingPairs>
    <vt:vector size="2" baseType="variant">
      <vt:variant>
        <vt:lpstr>Tytuł</vt:lpstr>
      </vt:variant>
      <vt:variant>
        <vt:i4>1</vt:i4>
      </vt:variant>
    </vt:vector>
  </HeadingPairs>
  <TitlesOfParts>
    <vt:vector size="1" baseType="lpstr">
      <vt:lpstr>Spółka Restrukturyzacji Kopalń S</vt:lpstr>
    </vt:vector>
  </TitlesOfParts>
  <Company/>
  <LinksUpToDate>false</LinksUpToDate>
  <CharactersWithSpaces>10018</CharactersWithSpaces>
  <SharedDoc>false</SharedDoc>
  <HLinks>
    <vt:vector size="6" baseType="variant">
      <vt:variant>
        <vt:i4>6422561</vt:i4>
      </vt:variant>
      <vt:variant>
        <vt:i4>0</vt:i4>
      </vt:variant>
      <vt:variant>
        <vt:i4>0</vt:i4>
      </vt:variant>
      <vt:variant>
        <vt:i4>5</vt:i4>
      </vt:variant>
      <vt:variant>
        <vt:lpwstr>http://www.srk.com.pl/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Spółka Restrukturyzacji Kopalń S</dc:title>
  <dc:subject/>
  <dc:creator>EWA</dc:creator>
  <cp:keywords/>
  <dc:description/>
  <cp:lastModifiedBy>Kusio Tomasz</cp:lastModifiedBy>
  <cp:revision>2</cp:revision>
  <cp:lastPrinted>2019-09-09T11:21:00Z</cp:lastPrinted>
  <dcterms:created xsi:type="dcterms:W3CDTF">2019-10-08T11:47:00Z</dcterms:created>
  <dcterms:modified xsi:type="dcterms:W3CDTF">2019-10-08T11:47:00Z</dcterms:modified>
</cp:coreProperties>
</file>