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7A468" w14:textId="56BB87C0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color w:val="7F7F7F" w:themeColor="text1" w:themeTint="80"/>
          <w:lang w:val="en-US" w:eastAsia="pl-PL"/>
        </w:rPr>
      </w:pPr>
      <w:r w:rsidRPr="00AA1086">
        <w:rPr>
          <w:rFonts w:asciiTheme="minorHAnsi" w:hAnsiTheme="minorHAnsi" w:cstheme="minorHAnsi"/>
          <w:b/>
          <w:bCs/>
          <w:color w:val="7F7F7F" w:themeColor="text1" w:themeTint="80"/>
        </w:rPr>
        <w:t>3005-7.233.2.2026</w:t>
      </w:r>
    </w:p>
    <w:p w14:paraId="336AE666" w14:textId="77777777" w:rsidR="00AA1086" w:rsidRPr="00AA1086" w:rsidRDefault="00AA1086" w:rsidP="00AA1086">
      <w:pPr>
        <w:suppressAutoHyphens w:val="0"/>
        <w:spacing w:after="0" w:line="240" w:lineRule="auto"/>
        <w:rPr>
          <w:rFonts w:ascii="Arial Narrow" w:eastAsia="Times New Roman" w:hAnsi="Arial Narrow" w:cs="Times New Roman"/>
          <w:lang w:eastAsia="pl-PL"/>
        </w:rPr>
      </w:pP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</w:r>
      <w:r w:rsidRPr="00AA1086">
        <w:rPr>
          <w:rFonts w:ascii="Arial Narrow" w:eastAsia="Times New Roman" w:hAnsi="Arial Narrow" w:cs="Times New Roman"/>
          <w:lang w:eastAsia="pl-PL"/>
        </w:rPr>
        <w:tab/>
        <w:t>……………………….  ………………………</w:t>
      </w:r>
    </w:p>
    <w:p w14:paraId="2715AEDF" w14:textId="77777777" w:rsidR="00AA1086" w:rsidRPr="00AA1086" w:rsidRDefault="00AA1086" w:rsidP="00AA1086">
      <w:pPr>
        <w:suppressAutoHyphens w:val="0"/>
        <w:spacing w:after="0" w:line="240" w:lineRule="auto"/>
        <w:ind w:firstLine="708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  <w:t xml:space="preserve">             </w:t>
      </w:r>
      <w:r w:rsidRPr="00AA1086">
        <w:rPr>
          <w:rFonts w:ascii="Arial Narrow" w:eastAsia="Times New Roman" w:hAnsi="Arial Narrow" w:cs="Times New Roman"/>
          <w:sz w:val="18"/>
          <w:szCs w:val="18"/>
          <w:lang w:eastAsia="pl-PL"/>
        </w:rPr>
        <w:tab/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        (miejscowość)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</w:t>
      </w: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ab/>
        <w:t xml:space="preserve">      (data)</w:t>
      </w:r>
    </w:p>
    <w:p w14:paraId="05E2765C" w14:textId="7700726B" w:rsidR="00AA1086" w:rsidRPr="00AA1086" w:rsidRDefault="00AA1086" w:rsidP="00AA1086">
      <w:pPr>
        <w:suppressAutoHyphens w:val="0"/>
        <w:spacing w:after="0" w:line="240" w:lineRule="auto"/>
        <w:ind w:left="5664"/>
        <w:rPr>
          <w:rFonts w:asciiTheme="minorHAnsi" w:eastAsia="Times New Roman" w:hAnsiTheme="minorHAnsi" w:cstheme="minorHAnsi"/>
          <w:lang w:eastAsia="pl-PL"/>
        </w:rPr>
      </w:pPr>
    </w:p>
    <w:p w14:paraId="7DC61A58" w14:textId="77777777" w:rsidR="0058480A" w:rsidRDefault="0058480A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</w:p>
    <w:p w14:paraId="5BE356A0" w14:textId="757AA984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Pani</w:t>
      </w:r>
    </w:p>
    <w:p w14:paraId="3B7F2299" w14:textId="77777777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Aneta Górnicka-Piskorska</w:t>
      </w:r>
    </w:p>
    <w:p w14:paraId="175F25B2" w14:textId="77777777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Prokurator Okręgowy</w:t>
      </w:r>
    </w:p>
    <w:p w14:paraId="3835D689" w14:textId="75E028EA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b/>
          <w:lang w:eastAsia="pl-PL"/>
        </w:rPr>
      </w:pPr>
      <w:r w:rsidRPr="00AA1086">
        <w:rPr>
          <w:rFonts w:asciiTheme="minorHAnsi" w:eastAsia="Times New Roman" w:hAnsiTheme="minorHAnsi" w:cstheme="minorHAnsi"/>
          <w:b/>
          <w:lang w:eastAsia="pl-PL"/>
        </w:rPr>
        <w:t>Prokuratury Okręgowej w Suwałkach</w:t>
      </w:r>
    </w:p>
    <w:p w14:paraId="04741A71" w14:textId="44AB719F" w:rsidR="00AA1086" w:rsidRPr="00AA1086" w:rsidRDefault="00AA1086" w:rsidP="00AA1086">
      <w:pPr>
        <w:suppressAutoHyphens w:val="0"/>
        <w:spacing w:before="120"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 xml:space="preserve">ul. </w:t>
      </w:r>
      <w:r>
        <w:rPr>
          <w:rFonts w:asciiTheme="minorHAnsi" w:eastAsia="Times New Roman" w:hAnsiTheme="minorHAnsi" w:cstheme="minorHAnsi"/>
          <w:lang w:eastAsia="pl-PL"/>
        </w:rPr>
        <w:t xml:space="preserve">Generała </w:t>
      </w:r>
      <w:r w:rsidRPr="00AA1086">
        <w:rPr>
          <w:rFonts w:asciiTheme="minorHAnsi" w:eastAsia="Times New Roman" w:hAnsiTheme="minorHAnsi" w:cstheme="minorHAnsi"/>
          <w:lang w:eastAsia="pl-PL"/>
        </w:rPr>
        <w:t>K</w:t>
      </w:r>
      <w:r>
        <w:rPr>
          <w:rFonts w:asciiTheme="minorHAnsi" w:eastAsia="Times New Roman" w:hAnsiTheme="minorHAnsi" w:cstheme="minorHAnsi"/>
          <w:lang w:eastAsia="pl-PL"/>
        </w:rPr>
        <w:t>azimierza</w:t>
      </w:r>
      <w:r w:rsidRPr="00AA1086">
        <w:rPr>
          <w:rFonts w:asciiTheme="minorHAnsi" w:eastAsia="Times New Roman" w:hAnsiTheme="minorHAnsi" w:cstheme="minorHAnsi"/>
          <w:lang w:eastAsia="pl-PL"/>
        </w:rPr>
        <w:t xml:space="preserve"> Pułaskiego 26</w:t>
      </w:r>
    </w:p>
    <w:p w14:paraId="75271E44" w14:textId="77777777" w:rsidR="00AA1086" w:rsidRPr="00AA1086" w:rsidRDefault="00AA1086" w:rsidP="00AA1086">
      <w:pPr>
        <w:suppressAutoHyphens w:val="0"/>
        <w:spacing w:after="0" w:line="240" w:lineRule="auto"/>
        <w:ind w:left="4956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16 – 400 Suwałki</w:t>
      </w:r>
    </w:p>
    <w:p w14:paraId="78C0FFE6" w14:textId="77777777" w:rsidR="00AA1086" w:rsidRPr="00AA1086" w:rsidRDefault="00AA1086" w:rsidP="00AA1086">
      <w:pPr>
        <w:suppressAutoHyphens w:val="0"/>
        <w:spacing w:after="0" w:line="240" w:lineRule="auto"/>
        <w:ind w:left="4253"/>
        <w:rPr>
          <w:rFonts w:asciiTheme="minorHAnsi" w:eastAsia="Times New Roman" w:hAnsiTheme="minorHAnsi" w:cstheme="minorHAnsi"/>
          <w:b/>
          <w:lang w:eastAsia="pl-PL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AA1086" w:rsidRPr="00DC5F1F" w14:paraId="6EB2DBF3" w14:textId="77777777" w:rsidTr="00500B11">
        <w:tc>
          <w:tcPr>
            <w:tcW w:w="9062" w:type="dxa"/>
            <w:shd w:val="clear" w:color="auto" w:fill="F2F2F2" w:themeFill="background1" w:themeFillShade="F2"/>
          </w:tcPr>
          <w:p w14:paraId="1136909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  <w:t>WNIOSEK NA ZAKUP</w:t>
            </w:r>
          </w:p>
          <w:p w14:paraId="773CB32E" w14:textId="1CEB6F19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lang w:eastAsia="pl-PL"/>
              </w:rPr>
              <w:t>SKŁADNIKÓW RZECZOWYCH MAJĄTKU RUCHOMEGO</w:t>
            </w:r>
          </w:p>
        </w:tc>
      </w:tr>
    </w:tbl>
    <w:p w14:paraId="5571C3F1" w14:textId="77777777" w:rsidR="00AA1086" w:rsidRPr="00AA1086" w:rsidRDefault="00AA1086" w:rsidP="00AA1086">
      <w:pPr>
        <w:suppressAutoHyphens w:val="0"/>
        <w:spacing w:before="120"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Podstawa prawna:</w:t>
      </w:r>
      <w:r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Rozporządzenie Rady Ministrów z dnia 21 października 2019 r. w sprawie szczegółowego sposobu gospodarowania składnikami rzeczowymi majątku ruchomego Skarbu Państwa (</w:t>
      </w:r>
      <w:r w:rsidRPr="0058480A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tj. </w:t>
      </w:r>
      <w:r w:rsidRPr="00AA1086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Dz. U. 2025  poz. 228).</w:t>
      </w:r>
      <w:r w:rsidRPr="00AA1086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AA1086" w:rsidRPr="00205279" w14:paraId="4FE99FA2" w14:textId="77777777" w:rsidTr="00500B11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2D812EB5" w14:textId="3CE3E2B8" w:rsidR="00AA1086" w:rsidRPr="00205279" w:rsidRDefault="00AA1086" w:rsidP="00500B11">
            <w:pPr>
              <w:tabs>
                <w:tab w:val="left" w:pos="3072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F1F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Dane </w:t>
            </w: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Wnioskodawcy</w:t>
            </w:r>
          </w:p>
        </w:tc>
      </w:tr>
      <w:tr w:rsidR="00AA1086" w:rsidRPr="00701AFA" w14:paraId="12B5AE62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509DE770" w14:textId="77A69061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imię i nazwisko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/ nazwa jednostki</w:t>
            </w:r>
          </w:p>
        </w:tc>
        <w:tc>
          <w:tcPr>
            <w:tcW w:w="6940" w:type="dxa"/>
          </w:tcPr>
          <w:p w14:paraId="54C48881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A1086" w:rsidRPr="00701AFA" w14:paraId="332230A2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5409C41" w14:textId="785A6D11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zamieszkania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siedziby</w:t>
            </w: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*</w:t>
            </w:r>
          </w:p>
        </w:tc>
        <w:tc>
          <w:tcPr>
            <w:tcW w:w="6940" w:type="dxa"/>
          </w:tcPr>
          <w:p w14:paraId="0AB74016" w14:textId="77777777" w:rsidR="00AA1086" w:rsidRPr="0000498A" w:rsidRDefault="00AA1086" w:rsidP="00500B11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kod, miejscowość</w:t>
            </w:r>
          </w:p>
        </w:tc>
      </w:tr>
      <w:tr w:rsidR="00AA1086" w:rsidRPr="00701AFA" w14:paraId="7A5030CB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41B089DF" w14:textId="77777777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940" w:type="dxa"/>
          </w:tcPr>
          <w:p w14:paraId="2CA613BE" w14:textId="77777777" w:rsidR="00AA1086" w:rsidRPr="0000498A" w:rsidRDefault="00AA1086" w:rsidP="00500B11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ulica</w:t>
            </w:r>
          </w:p>
        </w:tc>
      </w:tr>
      <w:tr w:rsidR="00AA1086" w:rsidRPr="00701AFA" w14:paraId="650AFC53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16CD49A" w14:textId="77777777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REGON*:</w:t>
            </w:r>
          </w:p>
        </w:tc>
        <w:tc>
          <w:tcPr>
            <w:tcW w:w="6940" w:type="dxa"/>
          </w:tcPr>
          <w:p w14:paraId="772517B2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A1086" w:rsidRPr="00701AFA" w14:paraId="43E1FD9A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17EF54F" w14:textId="77777777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NIP*:</w:t>
            </w:r>
          </w:p>
        </w:tc>
        <w:tc>
          <w:tcPr>
            <w:tcW w:w="6940" w:type="dxa"/>
          </w:tcPr>
          <w:p w14:paraId="2E95CCE3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A1086" w:rsidRPr="00701AFA" w14:paraId="3C8BD80C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4FCACE51" w14:textId="77777777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PESEL:</w:t>
            </w:r>
          </w:p>
        </w:tc>
        <w:tc>
          <w:tcPr>
            <w:tcW w:w="6940" w:type="dxa"/>
          </w:tcPr>
          <w:p w14:paraId="3259DD4E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A1086" w:rsidRPr="00701AFA" w14:paraId="425AE0A9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5BEC0E9D" w14:textId="77777777" w:rsidR="00AA1086" w:rsidRPr="00DC5F1F" w:rsidRDefault="00AA1086" w:rsidP="0058480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tel. fax.:</w:t>
            </w:r>
          </w:p>
        </w:tc>
        <w:tc>
          <w:tcPr>
            <w:tcW w:w="6940" w:type="dxa"/>
          </w:tcPr>
          <w:p w14:paraId="09F9771A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A1086" w:rsidRPr="00701AFA" w14:paraId="03B501AF" w14:textId="77777777" w:rsidTr="00500B11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369806C" w14:textId="77777777" w:rsidR="00AA1086" w:rsidRPr="00DC5F1F" w:rsidRDefault="00AA1086" w:rsidP="0058480A">
            <w:pPr>
              <w:spacing w:before="60" w:after="6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e-mail:</w:t>
            </w:r>
          </w:p>
        </w:tc>
        <w:tc>
          <w:tcPr>
            <w:tcW w:w="6940" w:type="dxa"/>
          </w:tcPr>
          <w:p w14:paraId="71707E95" w14:textId="77777777" w:rsidR="00AA1086" w:rsidRPr="00701AFA" w:rsidRDefault="00AA1086" w:rsidP="00500B11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20E4B3F" w14:textId="58A2ACDA" w:rsidR="00AA1086" w:rsidRPr="00701AFA" w:rsidRDefault="00AA1086" w:rsidP="00AA1086">
      <w:pPr>
        <w:spacing w:before="60" w:after="60" w:line="240" w:lineRule="auto"/>
        <w:rPr>
          <w:rFonts w:asciiTheme="minorHAnsi" w:hAnsiTheme="minorHAnsi" w:cstheme="minorHAnsi"/>
          <w:sz w:val="18"/>
          <w:szCs w:val="18"/>
        </w:rPr>
      </w:pPr>
      <w:r w:rsidRPr="00701AFA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dotyczy jednostek uprawnionych</w:t>
      </w:r>
    </w:p>
    <w:p w14:paraId="0969A454" w14:textId="77777777" w:rsidR="00AA1086" w:rsidRDefault="00AA1086" w:rsidP="00AA1086">
      <w:pPr>
        <w:spacing w:before="60" w:after="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41D10E8" w14:textId="6E236083" w:rsidR="00AA1086" w:rsidRDefault="00AA1086" w:rsidP="00AA108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W odpowiedzi na Informację o zbędnych składnikach majątku ruchomego Prokuratury Okręgowej w</w:t>
      </w:r>
      <w:r w:rsidR="0058480A">
        <w:rPr>
          <w:rFonts w:asciiTheme="minorHAnsi" w:eastAsia="Times New Roman" w:hAnsiTheme="minorHAnsi" w:cstheme="minorHAnsi"/>
          <w:lang w:eastAsia="pl-PL"/>
        </w:rPr>
        <w:t> </w:t>
      </w:r>
      <w:r w:rsidRPr="00AA1086">
        <w:rPr>
          <w:rFonts w:asciiTheme="minorHAnsi" w:eastAsia="Times New Roman" w:hAnsiTheme="minorHAnsi" w:cstheme="minorHAnsi"/>
          <w:lang w:eastAsia="pl-PL"/>
        </w:rPr>
        <w:t>Suwałkach,</w:t>
      </w:r>
      <w:r w:rsidR="0058480A">
        <w:rPr>
          <w:rFonts w:asciiTheme="minorHAnsi" w:eastAsia="Times New Roman" w:hAnsiTheme="minorHAnsi" w:cstheme="minorHAnsi"/>
          <w:lang w:eastAsia="pl-PL"/>
        </w:rPr>
        <w:t xml:space="preserve"> </w:t>
      </w:r>
      <w:r w:rsidRPr="00AA1086">
        <w:rPr>
          <w:rFonts w:asciiTheme="minorHAnsi" w:eastAsia="Times New Roman" w:hAnsiTheme="minorHAnsi" w:cstheme="minorHAnsi"/>
          <w:lang w:eastAsia="pl-PL"/>
        </w:rPr>
        <w:t>składam ofertę na zakup wymienionych składników:</w:t>
      </w:r>
    </w:p>
    <w:p w14:paraId="03C34F65" w14:textId="77777777" w:rsidR="0058480A" w:rsidRPr="00AA1086" w:rsidRDefault="0058480A" w:rsidP="00AA1086">
      <w:pPr>
        <w:suppressAutoHyphens w:val="0"/>
        <w:spacing w:after="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354"/>
        <w:gridCol w:w="1585"/>
        <w:gridCol w:w="3966"/>
        <w:gridCol w:w="1552"/>
      </w:tblGrid>
      <w:tr w:rsidR="0058480A" w:rsidRPr="00AA1086" w14:paraId="38F3BAA5" w14:textId="77777777" w:rsidTr="0058480A">
        <w:tc>
          <w:tcPr>
            <w:tcW w:w="603" w:type="dxa"/>
            <w:shd w:val="clear" w:color="auto" w:fill="F2F2F2" w:themeFill="background1" w:themeFillShade="F2"/>
          </w:tcPr>
          <w:p w14:paraId="5A1E62F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354" w:type="dxa"/>
            <w:shd w:val="clear" w:color="auto" w:fill="F2F2F2" w:themeFill="background1" w:themeFillShade="F2"/>
          </w:tcPr>
          <w:p w14:paraId="5AC72034" w14:textId="7CBB7C1D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pozycji z</w:t>
            </w:r>
            <w:r w:rsidR="0058480A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 </w:t>
            </w: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wykazu</w:t>
            </w:r>
          </w:p>
        </w:tc>
        <w:tc>
          <w:tcPr>
            <w:tcW w:w="1585" w:type="dxa"/>
            <w:shd w:val="clear" w:color="auto" w:fill="F2F2F2" w:themeFill="background1" w:themeFillShade="F2"/>
          </w:tcPr>
          <w:p w14:paraId="242B448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Nr inwentarzowy</w:t>
            </w:r>
          </w:p>
        </w:tc>
        <w:tc>
          <w:tcPr>
            <w:tcW w:w="3966" w:type="dxa"/>
            <w:shd w:val="clear" w:color="auto" w:fill="F2F2F2" w:themeFill="background1" w:themeFillShade="F2"/>
          </w:tcPr>
          <w:p w14:paraId="2AEFEBF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Nazwa składnika majątku</w:t>
            </w:r>
          </w:p>
        </w:tc>
        <w:tc>
          <w:tcPr>
            <w:tcW w:w="1552" w:type="dxa"/>
            <w:shd w:val="clear" w:color="auto" w:fill="F2F2F2" w:themeFill="background1" w:themeFillShade="F2"/>
          </w:tcPr>
          <w:p w14:paraId="513D550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b/>
                <w:color w:val="7F7F7F" w:themeColor="text1" w:themeTint="80"/>
                <w:sz w:val="18"/>
                <w:szCs w:val="18"/>
                <w:lang w:eastAsia="pl-PL"/>
              </w:rPr>
              <w:t>Cena jednostkowa (zł)</w:t>
            </w:r>
          </w:p>
        </w:tc>
      </w:tr>
      <w:tr w:rsidR="00AA1086" w:rsidRPr="00AA1086" w14:paraId="315640A7" w14:textId="77777777" w:rsidTr="0058480A">
        <w:trPr>
          <w:trHeight w:val="284"/>
        </w:trPr>
        <w:tc>
          <w:tcPr>
            <w:tcW w:w="603" w:type="dxa"/>
          </w:tcPr>
          <w:p w14:paraId="794C22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354" w:type="dxa"/>
          </w:tcPr>
          <w:p w14:paraId="78CB216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23CD6E1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B065E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E745E6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088A59F" w14:textId="77777777" w:rsidTr="0058480A">
        <w:trPr>
          <w:trHeight w:val="284"/>
        </w:trPr>
        <w:tc>
          <w:tcPr>
            <w:tcW w:w="603" w:type="dxa"/>
          </w:tcPr>
          <w:p w14:paraId="54FB191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354" w:type="dxa"/>
          </w:tcPr>
          <w:p w14:paraId="3FFE59B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BC419C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4D1D6A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7C7ADD4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E431CA2" w14:textId="77777777" w:rsidTr="0058480A">
        <w:trPr>
          <w:trHeight w:val="284"/>
        </w:trPr>
        <w:tc>
          <w:tcPr>
            <w:tcW w:w="603" w:type="dxa"/>
          </w:tcPr>
          <w:p w14:paraId="654685B9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354" w:type="dxa"/>
          </w:tcPr>
          <w:p w14:paraId="5D84F68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50F3721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6CA14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307471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34343FD9" w14:textId="77777777" w:rsidTr="0058480A">
        <w:trPr>
          <w:trHeight w:val="284"/>
        </w:trPr>
        <w:tc>
          <w:tcPr>
            <w:tcW w:w="603" w:type="dxa"/>
          </w:tcPr>
          <w:p w14:paraId="6FAE720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354" w:type="dxa"/>
          </w:tcPr>
          <w:p w14:paraId="125873A5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66594E5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0B1F51C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B91D20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79BD9127" w14:textId="77777777" w:rsidTr="0058480A">
        <w:trPr>
          <w:trHeight w:val="284"/>
        </w:trPr>
        <w:tc>
          <w:tcPr>
            <w:tcW w:w="603" w:type="dxa"/>
          </w:tcPr>
          <w:p w14:paraId="53823CB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354" w:type="dxa"/>
          </w:tcPr>
          <w:p w14:paraId="46607DB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7EC2CC2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121E369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2C2099EB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66DEC994" w14:textId="77777777" w:rsidTr="0058480A">
        <w:trPr>
          <w:trHeight w:val="284"/>
        </w:trPr>
        <w:tc>
          <w:tcPr>
            <w:tcW w:w="603" w:type="dxa"/>
          </w:tcPr>
          <w:p w14:paraId="78767BA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354" w:type="dxa"/>
          </w:tcPr>
          <w:p w14:paraId="7471B01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87C819F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B859DE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0008A641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537B9446" w14:textId="77777777" w:rsidTr="0058480A">
        <w:trPr>
          <w:trHeight w:val="284"/>
        </w:trPr>
        <w:tc>
          <w:tcPr>
            <w:tcW w:w="603" w:type="dxa"/>
          </w:tcPr>
          <w:p w14:paraId="0BE814E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354" w:type="dxa"/>
          </w:tcPr>
          <w:p w14:paraId="6177874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18CF3E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5775A13C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6B75D1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1883C017" w14:textId="77777777" w:rsidTr="0058480A">
        <w:trPr>
          <w:trHeight w:val="284"/>
        </w:trPr>
        <w:tc>
          <w:tcPr>
            <w:tcW w:w="603" w:type="dxa"/>
          </w:tcPr>
          <w:p w14:paraId="46F4158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354" w:type="dxa"/>
          </w:tcPr>
          <w:p w14:paraId="1CE9A1B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49ED0D7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262A8C56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49568D9E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269DDE5" w14:textId="77777777" w:rsidTr="0058480A">
        <w:trPr>
          <w:trHeight w:val="284"/>
        </w:trPr>
        <w:tc>
          <w:tcPr>
            <w:tcW w:w="603" w:type="dxa"/>
          </w:tcPr>
          <w:p w14:paraId="116CF61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354" w:type="dxa"/>
          </w:tcPr>
          <w:p w14:paraId="1C29B1FD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069E0464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771B1CC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662B33AA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A1086" w:rsidRPr="00AA1086" w14:paraId="2ED3B822" w14:textId="77777777" w:rsidTr="0058480A">
        <w:trPr>
          <w:trHeight w:val="284"/>
        </w:trPr>
        <w:tc>
          <w:tcPr>
            <w:tcW w:w="603" w:type="dxa"/>
          </w:tcPr>
          <w:p w14:paraId="52726B90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</w:pPr>
            <w:r w:rsidRPr="00AA1086">
              <w:rPr>
                <w:rFonts w:asciiTheme="minorHAnsi" w:eastAsia="Times New Roman" w:hAnsiTheme="minorHAnsi" w:cstheme="minorHAnsi"/>
                <w:color w:val="7F7F7F" w:themeColor="text1" w:themeTint="8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354" w:type="dxa"/>
          </w:tcPr>
          <w:p w14:paraId="0A955732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85" w:type="dxa"/>
          </w:tcPr>
          <w:p w14:paraId="1E3ED183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3966" w:type="dxa"/>
          </w:tcPr>
          <w:p w14:paraId="6AF858D7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552" w:type="dxa"/>
          </w:tcPr>
          <w:p w14:paraId="54753088" w14:textId="77777777" w:rsidR="00AA1086" w:rsidRPr="00AA1086" w:rsidRDefault="00AA1086" w:rsidP="00AA108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0B4BCB51" w14:textId="77777777" w:rsidR="00AA1086" w:rsidRPr="00AA1086" w:rsidRDefault="00AA1086" w:rsidP="00AA1086">
      <w:pPr>
        <w:tabs>
          <w:tab w:val="left" w:pos="708"/>
        </w:tabs>
        <w:spacing w:after="0" w:line="240" w:lineRule="auto"/>
        <w:rPr>
          <w:rFonts w:asciiTheme="minorHAnsi" w:hAnsiTheme="minorHAnsi" w:cstheme="minorHAnsi"/>
          <w:lang w:eastAsia="en-US"/>
        </w:rPr>
      </w:pPr>
    </w:p>
    <w:p w14:paraId="75C3A988" w14:textId="77777777" w:rsidR="00AA1086" w:rsidRPr="0058480A" w:rsidRDefault="00AA1086" w:rsidP="0058480A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Oświadczam, że osobiście zapoznałem/łam się ze stanem technicznym przedmiotów, którymi jestem zainteresowany/a i nie będę wnosić zastrzeżeń przy ich odbiorze. </w:t>
      </w:r>
    </w:p>
    <w:p w14:paraId="687A2999" w14:textId="77777777" w:rsidR="00AA1086" w:rsidRPr="0058480A" w:rsidRDefault="00AA1086" w:rsidP="0058480A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Oświadczam, że w przypadku akceptacji mojego wniosku, w terminie 7 dni od dnia poinformowania mnie o wyborze, dokonam przelewu zadeklarowanej kwoty na rachunek dochodów budżetowych Prokuratury Okręgowej w Suwałkach nr: </w:t>
      </w:r>
      <w:r w:rsidRPr="0058480A">
        <w:rPr>
          <w:rFonts w:asciiTheme="minorHAnsi" w:hAnsiTheme="minorHAnsi" w:cstheme="minorHAnsi"/>
          <w:b/>
          <w:bCs/>
          <w:color w:val="7F7F7F" w:themeColor="text1" w:themeTint="80"/>
          <w:lang w:eastAsia="en-US"/>
        </w:rPr>
        <w:t>35 1010 1049 0200 1122 3100 0000</w:t>
      </w:r>
    </w:p>
    <w:p w14:paraId="1750EBD7" w14:textId="77777777" w:rsidR="00AA1086" w:rsidRPr="0058480A" w:rsidRDefault="00AA1086" w:rsidP="0058480A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Oświadczam, że zakupione składniki majątku odbiorę na własny koszt i we własnym zakresie, </w:t>
      </w: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br/>
        <w:t xml:space="preserve">w terminie 7 dni roboczych od dnia dokonania płatności. </w:t>
      </w:r>
    </w:p>
    <w:p w14:paraId="0544547B" w14:textId="240A9E34" w:rsidR="00AA1086" w:rsidRPr="0058480A" w:rsidRDefault="0058480A" w:rsidP="0058480A">
      <w:pPr>
        <w:pStyle w:val="Akapitzlist"/>
        <w:numPr>
          <w:ilvl w:val="0"/>
          <w:numId w:val="9"/>
        </w:numPr>
        <w:tabs>
          <w:tab w:val="left" w:pos="708"/>
        </w:tabs>
        <w:suppressAutoHyphens w:val="0"/>
        <w:spacing w:before="120" w:after="120" w:line="240" w:lineRule="auto"/>
        <w:ind w:left="357" w:hanging="357"/>
        <w:contextualSpacing w:val="0"/>
        <w:jc w:val="both"/>
        <w:rPr>
          <w:rFonts w:asciiTheme="minorHAnsi" w:hAnsiTheme="minorHAnsi" w:cstheme="minorHAnsi"/>
          <w:b/>
          <w:color w:val="7F7F7F" w:themeColor="text1" w:themeTint="80"/>
          <w:lang w:eastAsia="en-US"/>
        </w:rPr>
      </w:pP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>Oświadczam, że zapoznałem/-</w:t>
      </w:r>
      <w:proofErr w:type="spellStart"/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>am</w:t>
      </w:r>
      <w:proofErr w:type="spellEnd"/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się z Klauzulą informacyjną RODO i w</w:t>
      </w:r>
      <w:r w:rsidR="00AA1086"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>yrażam zgodę na przetwarzanie danych osobowych w celach niniejszej procedury sprzedaży</w:t>
      </w:r>
      <w:r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 xml:space="preserve"> i rozpatrzenia wniosku</w:t>
      </w:r>
      <w:r w:rsidR="00AA1086" w:rsidRPr="0058480A">
        <w:rPr>
          <w:rFonts w:asciiTheme="minorHAnsi" w:hAnsiTheme="minorHAnsi" w:cstheme="minorHAnsi"/>
          <w:b/>
          <w:color w:val="7F7F7F" w:themeColor="text1" w:themeTint="80"/>
          <w:lang w:eastAsia="en-US"/>
        </w:rPr>
        <w:t>.</w:t>
      </w:r>
    </w:p>
    <w:p w14:paraId="29699394" w14:textId="77777777" w:rsidR="00AA1086" w:rsidRPr="00AA1086" w:rsidRDefault="00AA1086" w:rsidP="0058480A">
      <w:pPr>
        <w:tabs>
          <w:tab w:val="left" w:pos="708"/>
        </w:tabs>
        <w:suppressAutoHyphens w:val="0"/>
        <w:spacing w:before="120" w:after="120" w:line="240" w:lineRule="auto"/>
        <w:ind w:left="425"/>
        <w:jc w:val="both"/>
        <w:rPr>
          <w:rFonts w:asciiTheme="minorHAnsi" w:hAnsiTheme="minorHAnsi" w:cstheme="minorHAnsi"/>
          <w:b/>
          <w:lang w:eastAsia="en-US"/>
        </w:rPr>
      </w:pPr>
    </w:p>
    <w:p w14:paraId="524F64A3" w14:textId="77777777" w:rsidR="00AA1086" w:rsidRPr="00AA1086" w:rsidRDefault="00AA1086" w:rsidP="00AA1086">
      <w:pPr>
        <w:suppressAutoHyphens w:val="0"/>
        <w:spacing w:after="0" w:line="240" w:lineRule="auto"/>
        <w:ind w:left="284"/>
        <w:jc w:val="both"/>
        <w:rPr>
          <w:rFonts w:asciiTheme="minorHAnsi" w:hAnsiTheme="minorHAnsi" w:cstheme="minorHAnsi"/>
          <w:b/>
          <w:lang w:eastAsia="en-US"/>
        </w:rPr>
      </w:pPr>
    </w:p>
    <w:p w14:paraId="4AD4B32E" w14:textId="77777777" w:rsidR="00AA1086" w:rsidRPr="00AA1086" w:rsidRDefault="00AA1086" w:rsidP="00AA1086">
      <w:pPr>
        <w:suppressAutoHyphens w:val="0"/>
        <w:spacing w:after="0" w:line="240" w:lineRule="auto"/>
        <w:jc w:val="both"/>
        <w:rPr>
          <w:rFonts w:asciiTheme="minorHAnsi" w:hAnsiTheme="minorHAnsi" w:cstheme="minorHAnsi"/>
          <w:b/>
          <w:lang w:eastAsia="en-US"/>
        </w:rPr>
      </w:pPr>
    </w:p>
    <w:p w14:paraId="5CEAD01D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373ED1A9" w14:textId="77777777" w:rsidR="00AA1086" w:rsidRPr="00AA1086" w:rsidRDefault="00AA1086" w:rsidP="00AA1086">
      <w:pPr>
        <w:suppressAutoHyphens w:val="0"/>
        <w:spacing w:after="0" w:line="240" w:lineRule="auto"/>
        <w:ind w:left="720"/>
        <w:jc w:val="both"/>
        <w:rPr>
          <w:rFonts w:asciiTheme="minorHAnsi" w:hAnsiTheme="minorHAnsi" w:cstheme="minorHAnsi"/>
          <w:b/>
          <w:lang w:eastAsia="en-US"/>
        </w:rPr>
      </w:pPr>
    </w:p>
    <w:p w14:paraId="7FFE1429" w14:textId="77777777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lang w:eastAsia="pl-PL"/>
        </w:rPr>
      </w:pPr>
      <w:r w:rsidRPr="00AA1086">
        <w:rPr>
          <w:rFonts w:asciiTheme="minorHAnsi" w:eastAsia="Times New Roman" w:hAnsiTheme="minorHAnsi" w:cstheme="minorHAnsi"/>
          <w:lang w:eastAsia="pl-PL"/>
        </w:rPr>
        <w:t>………………………………………………………</w:t>
      </w:r>
    </w:p>
    <w:p w14:paraId="51586BF2" w14:textId="0453A0CC" w:rsidR="00AA1086" w:rsidRPr="00AA1086" w:rsidRDefault="00AA1086" w:rsidP="0058480A">
      <w:pPr>
        <w:suppressAutoHyphens w:val="0"/>
        <w:spacing w:after="0" w:line="240" w:lineRule="auto"/>
        <w:ind w:left="4248"/>
        <w:jc w:val="center"/>
        <w:rPr>
          <w:rFonts w:asciiTheme="minorHAnsi" w:eastAsia="Times New Roman" w:hAnsiTheme="minorHAnsi" w:cstheme="minorHAnsi"/>
          <w:sz w:val="18"/>
          <w:szCs w:val="18"/>
          <w:lang w:eastAsia="pl-PL"/>
        </w:rPr>
      </w:pPr>
      <w:r w:rsidRPr="00AA1086">
        <w:rPr>
          <w:rFonts w:asciiTheme="minorHAnsi" w:eastAsia="Times New Roman" w:hAnsiTheme="minorHAnsi" w:cstheme="minorHAnsi"/>
          <w:sz w:val="18"/>
          <w:szCs w:val="18"/>
          <w:lang w:eastAsia="pl-PL"/>
        </w:rPr>
        <w:t>(podpis osoby upoważnionej)</w:t>
      </w:r>
    </w:p>
    <w:p w14:paraId="4831F0EA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EF41E38" w14:textId="77777777" w:rsidR="00AA1086" w:rsidRPr="00AA1086" w:rsidRDefault="00AA1086" w:rsidP="00AA1086">
      <w:pPr>
        <w:suppressAutoHyphens w:val="0"/>
        <w:spacing w:after="0" w:line="240" w:lineRule="auto"/>
        <w:ind w:left="7080" w:firstLine="12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63822AF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</w:pPr>
      <w:r w:rsidRPr="00AA1086">
        <w:rPr>
          <w:rFonts w:asciiTheme="minorHAnsi" w:eastAsia="Times New Roman" w:hAnsiTheme="minorHAnsi" w:cstheme="minorHAnsi"/>
          <w:bCs/>
          <w:color w:val="000000"/>
          <w:sz w:val="20"/>
          <w:szCs w:val="20"/>
          <w:lang w:eastAsia="pl-PL"/>
        </w:rPr>
        <w:t xml:space="preserve"> </w:t>
      </w:r>
    </w:p>
    <w:p w14:paraId="22977356" w14:textId="77777777" w:rsidR="00AA1086" w:rsidRPr="00AA1086" w:rsidRDefault="00AA1086" w:rsidP="00AA1086">
      <w:pPr>
        <w:suppressAutoHyphens w:val="0"/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8"/>
      <w:footerReference w:type="default" r:id="rId9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4DBF" w14:textId="77777777" w:rsidR="00877581" w:rsidRDefault="00877581" w:rsidP="00D71FEE">
      <w:pPr>
        <w:spacing w:after="0" w:line="240" w:lineRule="auto"/>
      </w:pPr>
      <w:r>
        <w:separator/>
      </w:r>
    </w:p>
  </w:endnote>
  <w:endnote w:type="continuationSeparator" w:id="0">
    <w:p w14:paraId="25E9D6E8" w14:textId="77777777" w:rsidR="00877581" w:rsidRDefault="00877581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D5E97E3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50F59D48" w14:textId="77777777" w:rsidR="0058480A" w:rsidRPr="003F0B4A" w:rsidRDefault="0058480A" w:rsidP="0058480A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446F0C8B" w:rsidR="0017102E" w:rsidRPr="0058480A" w:rsidRDefault="0058480A" w:rsidP="0058480A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D1884" w14:textId="77777777" w:rsidR="00877581" w:rsidRDefault="00877581" w:rsidP="00D71FEE">
      <w:pPr>
        <w:spacing w:after="0" w:line="240" w:lineRule="auto"/>
      </w:pPr>
      <w:r>
        <w:separator/>
      </w:r>
    </w:p>
  </w:footnote>
  <w:footnote w:type="continuationSeparator" w:id="0">
    <w:p w14:paraId="49333F6C" w14:textId="77777777" w:rsidR="00877581" w:rsidRDefault="00877581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87BD" w14:textId="2D45CB47" w:rsidR="006F47E9" w:rsidRPr="006F47E9" w:rsidRDefault="00877581" w:rsidP="00AA1086">
    <w:pPr>
      <w:pBdr>
        <w:left w:val="single" w:sz="12" w:space="11" w:color="4472C4"/>
      </w:pBdr>
      <w:tabs>
        <w:tab w:val="left" w:pos="3620"/>
        <w:tab w:val="left" w:pos="3964"/>
      </w:tabs>
      <w:spacing w:after="0"/>
      <w:rPr>
        <w:color w:val="0070C0"/>
        <w:sz w:val="18"/>
        <w:szCs w:val="18"/>
        <w:lang w:eastAsia="en-US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6F47E9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C935FE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5</w:t>
        </w:r>
        <w:r w:rsidR="006F47E9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.2026 - sprzedaż składników rzeczowych majątku ruchomego</w:t>
        </w:r>
      </w:sdtContent>
    </w:sdt>
    <w:r w:rsidR="006F47E9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 xml:space="preserve">                                                                 załącznik nr </w:t>
    </w:r>
    <w:r w:rsidR="00AA1086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31A41A0F"/>
    <w:multiLevelType w:val="hybridMultilevel"/>
    <w:tmpl w:val="BB7C0D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C61A2"/>
    <w:rsid w:val="001140BB"/>
    <w:rsid w:val="00166A18"/>
    <w:rsid w:val="0017102E"/>
    <w:rsid w:val="001E1AC0"/>
    <w:rsid w:val="001F0AD8"/>
    <w:rsid w:val="001F4629"/>
    <w:rsid w:val="00206EAD"/>
    <w:rsid w:val="002807B4"/>
    <w:rsid w:val="00292385"/>
    <w:rsid w:val="002B59F0"/>
    <w:rsid w:val="003179D7"/>
    <w:rsid w:val="00337247"/>
    <w:rsid w:val="00353035"/>
    <w:rsid w:val="00367784"/>
    <w:rsid w:val="003A40CC"/>
    <w:rsid w:val="003A5A18"/>
    <w:rsid w:val="004670B9"/>
    <w:rsid w:val="004E2781"/>
    <w:rsid w:val="004E4BF2"/>
    <w:rsid w:val="00507696"/>
    <w:rsid w:val="00514DEB"/>
    <w:rsid w:val="00525742"/>
    <w:rsid w:val="005333EE"/>
    <w:rsid w:val="0058480A"/>
    <w:rsid w:val="005D2438"/>
    <w:rsid w:val="005D75B9"/>
    <w:rsid w:val="005E6161"/>
    <w:rsid w:val="005E7F77"/>
    <w:rsid w:val="006000A6"/>
    <w:rsid w:val="00606E0C"/>
    <w:rsid w:val="00671407"/>
    <w:rsid w:val="006974DC"/>
    <w:rsid w:val="006B5B43"/>
    <w:rsid w:val="006C44AA"/>
    <w:rsid w:val="006F47E9"/>
    <w:rsid w:val="00786037"/>
    <w:rsid w:val="007B515E"/>
    <w:rsid w:val="00823D14"/>
    <w:rsid w:val="00830214"/>
    <w:rsid w:val="0084093A"/>
    <w:rsid w:val="00877581"/>
    <w:rsid w:val="008A34D5"/>
    <w:rsid w:val="008C6900"/>
    <w:rsid w:val="00924541"/>
    <w:rsid w:val="00925A1E"/>
    <w:rsid w:val="00926DD0"/>
    <w:rsid w:val="00955B40"/>
    <w:rsid w:val="00955FFF"/>
    <w:rsid w:val="009A2F99"/>
    <w:rsid w:val="009E54DE"/>
    <w:rsid w:val="00A1231E"/>
    <w:rsid w:val="00A131A7"/>
    <w:rsid w:val="00A30CE4"/>
    <w:rsid w:val="00A609A8"/>
    <w:rsid w:val="00AA1086"/>
    <w:rsid w:val="00AB1110"/>
    <w:rsid w:val="00B219EF"/>
    <w:rsid w:val="00B34DA9"/>
    <w:rsid w:val="00B7177E"/>
    <w:rsid w:val="00B72F84"/>
    <w:rsid w:val="00BA24F7"/>
    <w:rsid w:val="00BC2D2A"/>
    <w:rsid w:val="00BD6022"/>
    <w:rsid w:val="00BE459C"/>
    <w:rsid w:val="00C05E61"/>
    <w:rsid w:val="00C935FE"/>
    <w:rsid w:val="00CF75F6"/>
    <w:rsid w:val="00D510B7"/>
    <w:rsid w:val="00D71FEE"/>
    <w:rsid w:val="00D80F3F"/>
    <w:rsid w:val="00DB3723"/>
    <w:rsid w:val="00E201F9"/>
    <w:rsid w:val="00EB32E3"/>
    <w:rsid w:val="00EC090F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206EAD"/>
    <w:rsid w:val="00367784"/>
    <w:rsid w:val="00462060"/>
    <w:rsid w:val="00525742"/>
    <w:rsid w:val="00567D11"/>
    <w:rsid w:val="006135D3"/>
    <w:rsid w:val="00847E12"/>
    <w:rsid w:val="00B34DA9"/>
    <w:rsid w:val="00C63289"/>
    <w:rsid w:val="00C67645"/>
    <w:rsid w:val="00E36B1F"/>
    <w:rsid w:val="00E618B4"/>
    <w:rsid w:val="00E71278"/>
    <w:rsid w:val="00EC090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3005-7.233.2.2026 - sprzedaż składników rzeczowych majątku ruchomego</vt:lpstr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3005-7.233.5.2026 - sprzedaż składników rzeczowych majątku ruchomego</dc:title>
  <dc:creator>Mazurkiewicz Paweł (PO Suwałki)</dc:creator>
  <cp:lastModifiedBy>Azarewicz Anna (PO Suwałki)</cp:lastModifiedBy>
  <cp:revision>3</cp:revision>
  <cp:lastPrinted>2023-09-07T10:55:00Z</cp:lastPrinted>
  <dcterms:created xsi:type="dcterms:W3CDTF">2026-03-02T09:50:00Z</dcterms:created>
  <dcterms:modified xsi:type="dcterms:W3CDTF">2026-06-01T08:18:00Z</dcterms:modified>
</cp:coreProperties>
</file>