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3A0857F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56A48">
        <w:rPr>
          <w:rFonts w:ascii="Arial" w:hAnsi="Arial" w:cs="Arial"/>
          <w:b/>
          <w:color w:val="auto"/>
          <w:sz w:val="24"/>
          <w:szCs w:val="24"/>
        </w:rPr>
        <w:t>I</w:t>
      </w:r>
      <w:r w:rsidR="00FF7087">
        <w:rPr>
          <w:rFonts w:ascii="Arial" w:hAnsi="Arial" w:cs="Arial"/>
          <w:b/>
          <w:color w:val="auto"/>
          <w:sz w:val="24"/>
          <w:szCs w:val="24"/>
        </w:rPr>
        <w:t>I</w:t>
      </w:r>
      <w:r w:rsidR="001D7BC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</w:t>
      </w:r>
      <w:r w:rsidR="0087565B">
        <w:rPr>
          <w:rFonts w:ascii="Arial" w:hAnsi="Arial" w:cs="Arial"/>
          <w:b/>
          <w:color w:val="auto"/>
          <w:sz w:val="24"/>
          <w:szCs w:val="24"/>
        </w:rPr>
        <w:t>20</w:t>
      </w:r>
      <w:r w:rsidR="00FF7087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C635674" w:rsidR="00CA516B" w:rsidRPr="00141A92" w:rsidRDefault="00FF7087" w:rsidP="00FF708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 r. – 31.07.2021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054FCEFD" w:rsidR="00FF7087" w:rsidRPr="00FF7087" w:rsidRDefault="00283574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72</w:t>
            </w:r>
            <w:r w:rsidR="00FF70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C5EB51D" w14:textId="5874DA4E" w:rsidR="00BD5FEA" w:rsidRPr="00C40CF9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94465F">
              <w:rPr>
                <w:rFonts w:ascii="Arial" w:hAnsi="Arial" w:cs="Arial"/>
                <w:sz w:val="18"/>
                <w:szCs w:val="20"/>
              </w:rPr>
              <w:t>7</w:t>
            </w:r>
            <w:r w:rsidR="00EA737E">
              <w:rPr>
                <w:rFonts w:ascii="Arial" w:hAnsi="Arial" w:cs="Arial"/>
                <w:sz w:val="18"/>
                <w:szCs w:val="20"/>
              </w:rPr>
              <w:t>3,4</w:t>
            </w:r>
            <w:r w:rsidR="00BD5FEA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068234" w14:textId="61927EB5" w:rsidR="00FF7087" w:rsidRPr="00C40CF9" w:rsidRDefault="00BD5FEA" w:rsidP="0094465F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83CB0" w:rsidRPr="00C40CF9">
              <w:rPr>
                <w:rFonts w:ascii="Arial" w:hAnsi="Arial" w:cs="Arial"/>
                <w:sz w:val="18"/>
                <w:szCs w:val="20"/>
              </w:rPr>
              <w:t>4</w:t>
            </w:r>
            <w:r w:rsidR="0094465F">
              <w:rPr>
                <w:rFonts w:ascii="Arial" w:hAnsi="Arial" w:cs="Arial"/>
                <w:sz w:val="18"/>
                <w:szCs w:val="20"/>
              </w:rPr>
              <w:t>7,1</w:t>
            </w:r>
            <w:r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BBDCAB9" w14:textId="48D79642" w:rsidR="00FF7087" w:rsidRPr="00C40CF9" w:rsidRDefault="00FF7087" w:rsidP="007F088A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>9</w:t>
            </w:r>
            <w:r w:rsidR="007F088A">
              <w:rPr>
                <w:rFonts w:ascii="Arial" w:hAnsi="Arial" w:cs="Arial"/>
                <w:sz w:val="18"/>
                <w:szCs w:val="20"/>
              </w:rPr>
              <w:t>4,8</w:t>
            </w:r>
            <w:r w:rsidR="000D121E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51A39D1" w:rsidR="00E42938" w:rsidRPr="002B50C0" w:rsidRDefault="00FF3BFF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 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401" w:type="pct"/>
        <w:tblLayout w:type="fixed"/>
        <w:tblLook w:val="04A0" w:firstRow="1" w:lastRow="0" w:firstColumn="1" w:lastColumn="0" w:noHBand="0" w:noVBand="1"/>
        <w:tblCaption w:val="Kamienie milowe."/>
      </w:tblPr>
      <w:tblGrid>
        <w:gridCol w:w="2775"/>
        <w:gridCol w:w="1240"/>
        <w:gridCol w:w="1306"/>
        <w:gridCol w:w="1394"/>
        <w:gridCol w:w="3317"/>
      </w:tblGrid>
      <w:tr w:rsidR="00716F60" w:rsidRPr="00B213D8" w14:paraId="17A6A424" w14:textId="77777777" w:rsidTr="00716F60">
        <w:trPr>
          <w:tblHeader/>
        </w:trPr>
        <w:tc>
          <w:tcPr>
            <w:tcW w:w="1383" w:type="pct"/>
            <w:shd w:val="clear" w:color="auto" w:fill="D0CECE" w:themeFill="background2" w:themeFillShade="E6"/>
          </w:tcPr>
          <w:p w14:paraId="0E34643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AF676A5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51" w:type="pct"/>
            <w:shd w:val="clear" w:color="auto" w:fill="D0CECE" w:themeFill="background2" w:themeFillShade="E6"/>
          </w:tcPr>
          <w:p w14:paraId="2C323C6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95" w:type="pct"/>
            <w:shd w:val="clear" w:color="auto" w:fill="D0CECE" w:themeFill="background2" w:themeFillShade="E6"/>
          </w:tcPr>
          <w:p w14:paraId="1E453369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653" w:type="pct"/>
            <w:shd w:val="clear" w:color="auto" w:fill="D0CECE" w:themeFill="background2" w:themeFillShade="E6"/>
          </w:tcPr>
          <w:p w14:paraId="5FD208C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16F60" w:rsidRPr="00B213D8" w14:paraId="1CCC828A" w14:textId="77777777" w:rsidTr="00716F60">
        <w:tc>
          <w:tcPr>
            <w:tcW w:w="1383" w:type="pct"/>
          </w:tcPr>
          <w:p w14:paraId="6EF3AC4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15C7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246436C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33974990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653" w:type="pct"/>
          </w:tcPr>
          <w:p w14:paraId="4DEDF32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C95F0D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45417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EEE735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spowodowane było opóźnieniami występującymi w rekrutacji i oddelegowaniu pracowników do realizacji projektu, co opóźniło podjęcie działań w zakresie przygotowania i przeprowadzenia postępowania na wybór Wykonaw</w:t>
            </w:r>
            <w:r>
              <w:rPr>
                <w:rFonts w:ascii="Arial" w:hAnsi="Arial" w:cs="Arial"/>
                <w:sz w:val="20"/>
                <w:szCs w:val="20"/>
              </w:rPr>
              <w:t>ców usług (zarządzania projektem i audytów informatycznych). Ponadto, pierwsze postępowanie na wybór Wykonawcy usługi zarządzania projektem zakończyło się odmową podpisania umowy przez Wykonawcę.</w:t>
            </w:r>
          </w:p>
        </w:tc>
      </w:tr>
      <w:tr w:rsidR="00716F60" w:rsidRPr="00B213D8" w14:paraId="39984DD1" w14:textId="77777777" w:rsidTr="00716F60">
        <w:tc>
          <w:tcPr>
            <w:tcW w:w="1383" w:type="pct"/>
          </w:tcPr>
          <w:p w14:paraId="6CB8B42F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Kontrola jakości w zakresie wdrażania krajowych i międzynarodowych norm, WCAG 2.0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556E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6D44927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695" w:type="pct"/>
          </w:tcPr>
          <w:p w14:paraId="7AB4E827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36AB66F8" w14:textId="77777777" w:rsidR="00716F60" w:rsidRDefault="00842C3C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A780671" w14:textId="77777777" w:rsidR="00842C3C" w:rsidRDefault="00842C3C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8C89B" w14:textId="77777777" w:rsidR="00842C3C" w:rsidRPr="000B1F2A" w:rsidRDefault="00842C3C" w:rsidP="00842C3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B1F2A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093B0E17" w14:textId="52323D72" w:rsidR="00842C3C" w:rsidRPr="00842C3C" w:rsidRDefault="00842C3C" w:rsidP="00842C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Wybrany Wykonawca wykonał audyt z wdrażania krajowych i międzynarodowych norm oraz audyt zgodności z wymaganiami WCAG. Po wdrożeniu uwag wskazanych w raporcie zgodności z WCAG zostanie wykonany ponowny audyt zgodności.</w:t>
            </w:r>
          </w:p>
        </w:tc>
      </w:tr>
      <w:tr w:rsidR="00716F60" w:rsidRPr="00B213D8" w14:paraId="2DF0B5DB" w14:textId="77777777" w:rsidTr="00716F60">
        <w:tc>
          <w:tcPr>
            <w:tcW w:w="1383" w:type="pct"/>
          </w:tcPr>
          <w:p w14:paraId="22EE0D04" w14:textId="689A172D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0DE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8FEFF6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7999C326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653" w:type="pct"/>
          </w:tcPr>
          <w:p w14:paraId="1AE07EB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16B151E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5EE6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8688CD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716F60" w:rsidRPr="00B213D8" w14:paraId="592A383C" w14:textId="77777777" w:rsidTr="00716F60">
        <w:tc>
          <w:tcPr>
            <w:tcW w:w="1383" w:type="pct"/>
          </w:tcPr>
          <w:p w14:paraId="067D558C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9E2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038BCE5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695" w:type="pct"/>
          </w:tcPr>
          <w:p w14:paraId="25767BC0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04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653" w:type="pct"/>
          </w:tcPr>
          <w:p w14:paraId="4D76406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C9280F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A8F1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200863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powania wpłynęły oferty znacząco przewyższające kwotę, którą Beneficjent zamierza przeznaczyć na realizację zamówienia. W związku z tym postępowanie zostało unie</w:t>
            </w:r>
            <w:r>
              <w:rPr>
                <w:rFonts w:ascii="Arial" w:hAnsi="Arial" w:cs="Arial"/>
                <w:sz w:val="20"/>
                <w:szCs w:val="20"/>
              </w:rPr>
              <w:t>ważnione dnia 23.08.2018 r. Realizacja zadania oczekiwała na uzyskanie oszczędności w projekcie, które można było przeznaczyć na realizację niniejszych działań.</w:t>
            </w:r>
          </w:p>
        </w:tc>
      </w:tr>
      <w:tr w:rsidR="00716F60" w:rsidRPr="00B213D8" w14:paraId="088F462C" w14:textId="77777777" w:rsidTr="00716F60">
        <w:tc>
          <w:tcPr>
            <w:tcW w:w="1383" w:type="pct"/>
          </w:tcPr>
          <w:p w14:paraId="43BC357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87C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6D28E53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16AAF19A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653" w:type="pct"/>
          </w:tcPr>
          <w:p w14:paraId="3703668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882259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9AB36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65A12C7" w14:textId="77777777" w:rsidR="00716F60" w:rsidRPr="00A231D9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pozyskaniu wykonawców (dostawców) poszczególnych części zadania. Często składane oferty przewyższały kwotą budżet Beneficjenta, a także wykonawcy wycofywali swoje oferty przed podpisaniem umowy (np. z powodu braków w swoich zasobach). Dodatkowo w ramach jednego z elementów zadania nastąpiła zmiana sposobu dystrybucji oprogramowania przez producenta (w odniesieniu do założeń na etapie aplikacyjnym), co wymagało uzyskania opinii od CPPC.  </w:t>
            </w:r>
          </w:p>
        </w:tc>
      </w:tr>
      <w:tr w:rsidR="00716F60" w:rsidRPr="00B213D8" w14:paraId="57FA810A" w14:textId="77777777" w:rsidTr="00716F60">
        <w:tc>
          <w:tcPr>
            <w:tcW w:w="1383" w:type="pct"/>
          </w:tcPr>
          <w:p w14:paraId="7B83AC5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sprzętu i oprogramowania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AC2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5B14E5BB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95" w:type="pct"/>
          </w:tcPr>
          <w:p w14:paraId="4BBE174A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653" w:type="pct"/>
          </w:tcPr>
          <w:p w14:paraId="56906259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7C19E2D2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1F811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BA8DB86" w14:textId="77777777" w:rsidR="00716F60" w:rsidRPr="000162F5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196BA8">
              <w:rPr>
                <w:rFonts w:ascii="Arial" w:hAnsi="Arial" w:cs="Arial"/>
                <w:sz w:val="20"/>
                <w:szCs w:val="20"/>
              </w:rPr>
              <w:t>Opóźnienia w wyborze dostawców sprzętu i oprogra</w:t>
            </w:r>
            <w:r>
              <w:rPr>
                <w:rFonts w:ascii="Arial" w:hAnsi="Arial" w:cs="Arial"/>
                <w:sz w:val="20"/>
                <w:szCs w:val="20"/>
              </w:rPr>
              <w:t>mowania (jw.).</w:t>
            </w:r>
          </w:p>
        </w:tc>
      </w:tr>
      <w:tr w:rsidR="00716F60" w:rsidRPr="00B213D8" w14:paraId="349D5882" w14:textId="77777777" w:rsidTr="00716F60">
        <w:tc>
          <w:tcPr>
            <w:tcW w:w="1383" w:type="pct"/>
          </w:tcPr>
          <w:p w14:paraId="403542E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BC29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51" w:type="pct"/>
          </w:tcPr>
          <w:p w14:paraId="0BC350BB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95" w:type="pct"/>
          </w:tcPr>
          <w:p w14:paraId="5EFCD59F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249C1DBD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42DA17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9943B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3C71D91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brakiem dokonania wyboru Wykonawcy realizacji dostosowania pomieszczeń oraz Dostawcy sprzętu i oprogramowania nie zrealizowano kamienia milowego w zakładanym terminie. Zakres kamienia milowego obejmuje przeprowadzenie 3 bloków szkoleń po jednym w każdym roku realizacji projektu. </w:t>
            </w:r>
          </w:p>
          <w:p w14:paraId="050EEE09" w14:textId="31B09819" w:rsidR="0094465F" w:rsidRDefault="0094465F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Ponadto, opóźnienie </w:t>
            </w:r>
            <w:r w:rsidR="00F47287">
              <w:rPr>
                <w:rFonts w:ascii="Arial" w:hAnsi="Arial" w:cs="Arial"/>
                <w:sz w:val="20"/>
                <w:szCs w:val="20"/>
              </w:rPr>
              <w:t xml:space="preserve">3 bloku szkoleniowego </w:t>
            </w:r>
            <w:r w:rsidRPr="0094465F">
              <w:rPr>
                <w:rFonts w:ascii="Arial" w:hAnsi="Arial" w:cs="Arial"/>
                <w:sz w:val="20"/>
                <w:szCs w:val="20"/>
              </w:rPr>
              <w:t>wynika z sytua</w:t>
            </w:r>
            <w:r w:rsidR="00F47287">
              <w:rPr>
                <w:rFonts w:ascii="Arial" w:hAnsi="Arial" w:cs="Arial"/>
                <w:sz w:val="20"/>
                <w:szCs w:val="20"/>
              </w:rPr>
              <w:t>cji</w:t>
            </w:r>
            <w:r w:rsidRPr="0094465F">
              <w:rPr>
                <w:rFonts w:ascii="Arial" w:hAnsi="Arial" w:cs="Arial"/>
                <w:sz w:val="20"/>
                <w:szCs w:val="20"/>
              </w:rPr>
              <w:t xml:space="preserve"> epide</w:t>
            </w:r>
            <w:r w:rsidR="00F47287">
              <w:rPr>
                <w:rFonts w:ascii="Arial" w:hAnsi="Arial" w:cs="Arial"/>
                <w:sz w:val="20"/>
                <w:szCs w:val="20"/>
              </w:rPr>
              <w:t>micznej</w:t>
            </w:r>
            <w:r w:rsidRPr="0094465F">
              <w:rPr>
                <w:rFonts w:ascii="Arial" w:hAnsi="Arial" w:cs="Arial"/>
                <w:sz w:val="20"/>
                <w:szCs w:val="20"/>
              </w:rPr>
              <w:t xml:space="preserve"> w kraju, wprowadzeniem stanu epidemii oraz obowiązywaniem ustawy z dnia 2 marca 2020 r. o szczególnych rozwiąza</w:t>
            </w:r>
            <w:r w:rsidRPr="0094465F">
              <w:rPr>
                <w:rFonts w:ascii="Arial" w:hAnsi="Arial" w:cs="Arial"/>
                <w:sz w:val="20"/>
                <w:szCs w:val="20"/>
              </w:rPr>
              <w:lastRenderedPageBreak/>
              <w:t>niach związanych z zapobieganiem, przeciwdziałaniem i zwalczaniem COVID-19, innych chorób zakaźnych oraz wywołanych nimi sytuacji kryzysowych.</w:t>
            </w:r>
          </w:p>
          <w:p w14:paraId="18C620F7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B5CAE" w14:textId="77777777" w:rsidR="00716F60" w:rsidRPr="000B1F2A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B1F2A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774F347B" w14:textId="7CC956FD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2018 roku zrealizowano pierwszy blok szkole</w:t>
            </w:r>
            <w:r>
              <w:rPr>
                <w:rFonts w:ascii="Arial" w:hAnsi="Arial" w:cs="Arial"/>
                <w:sz w:val="20"/>
                <w:szCs w:val="20"/>
              </w:rPr>
              <w:t>niowy. W listopadzie 2019 r. zakończono drugi blok szkoleniowy. Trzeci blok szkoleniowy jest zaplanowany w drugiej połowie 2020 r.</w:t>
            </w:r>
            <w:r w:rsidR="0094465F">
              <w:rPr>
                <w:rFonts w:ascii="Arial" w:hAnsi="Arial" w:cs="Arial"/>
                <w:sz w:val="20"/>
                <w:szCs w:val="20"/>
              </w:rPr>
              <w:t xml:space="preserve"> (w IV kwartale 2020 r.).</w:t>
            </w:r>
          </w:p>
        </w:tc>
      </w:tr>
      <w:tr w:rsidR="00716F60" w:rsidRPr="00B213D8" w14:paraId="0E8C7D2D" w14:textId="77777777" w:rsidTr="00716F60">
        <w:tc>
          <w:tcPr>
            <w:tcW w:w="1383" w:type="pct"/>
          </w:tcPr>
          <w:p w14:paraId="13593671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sprzętu i wyposażenia archiwum modułowego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3DE7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3275B13E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95" w:type="pct"/>
          </w:tcPr>
          <w:p w14:paraId="681D67B2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653" w:type="pct"/>
          </w:tcPr>
          <w:p w14:paraId="4B1FFF24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258BDC00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83B04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40DC006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</w:t>
            </w:r>
            <w:r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716F60" w:rsidRPr="00B213D8" w14:paraId="5C509F18" w14:textId="77777777" w:rsidTr="00716F60">
        <w:tc>
          <w:tcPr>
            <w:tcW w:w="1383" w:type="pct"/>
          </w:tcPr>
          <w:p w14:paraId="3EAAE1E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archiwum modułowego na zasoby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461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4F33A3F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695" w:type="pct"/>
          </w:tcPr>
          <w:p w14:paraId="420E64D1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653" w:type="pct"/>
          </w:tcPr>
          <w:p w14:paraId="3D3E8F47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240B591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63121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0577B46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dostawców archiwum modułowego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16F60" w:rsidRPr="00B213D8" w14:paraId="5A43AAA5" w14:textId="77777777" w:rsidTr="00716F60">
        <w:tc>
          <w:tcPr>
            <w:tcW w:w="1383" w:type="pct"/>
          </w:tcPr>
          <w:p w14:paraId="1BF4471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225D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212AF79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08684ED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24A56DC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971B67F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  <w:p w14:paraId="1A73175B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4C53C338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51" w:type="pct"/>
          </w:tcPr>
          <w:p w14:paraId="447507EC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695" w:type="pct"/>
          </w:tcPr>
          <w:p w14:paraId="58BDB4A3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653" w:type="pct"/>
          </w:tcPr>
          <w:p w14:paraId="00C7AB22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6FCE9A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B9AC2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F8CDE93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</w:tc>
      </w:tr>
      <w:tr w:rsidR="00716F60" w:rsidRPr="00B213D8" w14:paraId="2D2F71BD" w14:textId="77777777" w:rsidTr="00716F60">
        <w:tc>
          <w:tcPr>
            <w:tcW w:w="1383" w:type="pct"/>
          </w:tcPr>
          <w:p w14:paraId="70F65A2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63D4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48BE8C90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4 – wartość docelowa: 69 476,0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51" w:type="pct"/>
          </w:tcPr>
          <w:p w14:paraId="51235444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07-2021</w:t>
            </w:r>
          </w:p>
        </w:tc>
        <w:tc>
          <w:tcPr>
            <w:tcW w:w="695" w:type="pct"/>
          </w:tcPr>
          <w:p w14:paraId="53649A61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558367BC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716F60" w:rsidRPr="00B213D8" w14:paraId="267E2790" w14:textId="77777777" w:rsidTr="00716F60">
        <w:tc>
          <w:tcPr>
            <w:tcW w:w="1383" w:type="pct"/>
          </w:tcPr>
          <w:p w14:paraId="102B1C5B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877A" w14:textId="77777777" w:rsidR="00716F60" w:rsidRPr="00B213D8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51" w:type="pct"/>
          </w:tcPr>
          <w:p w14:paraId="46B94AE8" w14:textId="77777777" w:rsidR="00716F60" w:rsidRPr="00B213D8" w:rsidRDefault="00716F60" w:rsidP="00EF0CA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695" w:type="pct"/>
          </w:tcPr>
          <w:p w14:paraId="4D7B7C39" w14:textId="77777777" w:rsidR="00716F60" w:rsidRPr="00B213D8" w:rsidRDefault="00716F60" w:rsidP="00EF0CA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53" w:type="pct"/>
          </w:tcPr>
          <w:p w14:paraId="15597DA9" w14:textId="77777777" w:rsidR="00716F60" w:rsidRDefault="00716F60" w:rsidP="00EF0C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253685E7" w14:textId="77777777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BA9AA" w14:textId="77777777" w:rsidR="00716F60" w:rsidRPr="00955017" w:rsidRDefault="00716F60" w:rsidP="00EF0CA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55017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0A14BE93" w14:textId="4C8F969E" w:rsidR="00716F6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przeprowadził postępowanie o udzielenie zamówienia na przygotowanie i przeprowadzenie kampanii promocyjno-informacyjnej dla Projekt</w:t>
            </w:r>
            <w:r w:rsidR="00EF0CA0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. W dniu 02.06.2020 r. podpisano umowę z wykonawcą działań informacyjno-promocyjnych</w:t>
            </w:r>
            <w:r w:rsidR="00842C3C">
              <w:rPr>
                <w:rFonts w:ascii="Arial" w:hAnsi="Arial" w:cs="Arial"/>
                <w:sz w:val="20"/>
                <w:szCs w:val="20"/>
              </w:rPr>
              <w:t>, który realizuje swoje zadania zgodnie z zapisami umowy</w:t>
            </w:r>
            <w:r w:rsidR="000046B7">
              <w:rPr>
                <w:rFonts w:ascii="Arial" w:hAnsi="Arial" w:cs="Arial"/>
                <w:sz w:val="20"/>
                <w:szCs w:val="20"/>
              </w:rPr>
              <w:t xml:space="preserve"> (m.in. opracowano logotyp projektu oraz szatę graficzną portalu)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E72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 xml:space="preserve">CPPC </w:t>
            </w:r>
            <w:r w:rsidR="000046B7">
              <w:rPr>
                <w:rFonts w:ascii="Arial" w:hAnsi="Arial" w:cs="Arial"/>
                <w:sz w:val="20"/>
                <w:szCs w:val="20"/>
              </w:rPr>
              <w:t>z Beneficjentem przygotowało film promujący projekt (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https://digitalbrain.ipin.edu.pl/materialy-informacyjne/film/</w:t>
            </w:r>
            <w:r w:rsidR="000046B7">
              <w:rPr>
                <w:rFonts w:ascii="Arial" w:hAnsi="Arial" w:cs="Arial"/>
                <w:sz w:val="20"/>
                <w:szCs w:val="20"/>
              </w:rPr>
              <w:t>)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, który był p</w:t>
            </w:r>
            <w:r w:rsidR="000046B7">
              <w:rPr>
                <w:rFonts w:ascii="Arial" w:hAnsi="Arial" w:cs="Arial"/>
                <w:sz w:val="20"/>
                <w:szCs w:val="20"/>
              </w:rPr>
              <w:t xml:space="preserve">rezentowany 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w ramach Dni Otwar</w:t>
            </w:r>
            <w:r w:rsidR="000046B7">
              <w:rPr>
                <w:rFonts w:ascii="Arial" w:hAnsi="Arial" w:cs="Arial"/>
                <w:sz w:val="20"/>
                <w:szCs w:val="20"/>
              </w:rPr>
              <w:t>tych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 xml:space="preserve"> Funduszy Europejskich </w:t>
            </w:r>
            <w:r w:rsidR="000046B7">
              <w:rPr>
                <w:rFonts w:ascii="Arial" w:hAnsi="Arial" w:cs="Arial"/>
                <w:sz w:val="20"/>
                <w:szCs w:val="20"/>
              </w:rPr>
              <w:t>(</w:t>
            </w:r>
            <w:r w:rsidR="000046B7" w:rsidRPr="000046B7">
              <w:rPr>
                <w:rFonts w:ascii="Arial" w:hAnsi="Arial" w:cs="Arial"/>
                <w:sz w:val="20"/>
                <w:szCs w:val="20"/>
              </w:rPr>
              <w:t>https://dniotwarte.eu/przyklady-projektow/najwieksza-na-swiecie-cyfrowa-kolekcja-mozgow-2</w:t>
            </w:r>
            <w:r w:rsidR="000046B7">
              <w:rPr>
                <w:rFonts w:ascii="Arial" w:hAnsi="Arial" w:cs="Arial"/>
                <w:sz w:val="20"/>
                <w:szCs w:val="20"/>
              </w:rPr>
              <w:t>)</w:t>
            </w:r>
            <w:r w:rsidR="004E727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EC20F3" w14:textId="741C77BA" w:rsidR="00EF0CA0" w:rsidRPr="00EF0CA0" w:rsidRDefault="00716F60" w:rsidP="00EF0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Ponadto, Projekt 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Digital Brain był </w:t>
            </w:r>
            <w:r>
              <w:rPr>
                <w:rFonts w:ascii="Arial" w:hAnsi="Arial" w:cs="Arial"/>
                <w:sz w:val="20"/>
                <w:szCs w:val="20"/>
              </w:rPr>
              <w:t>promowany na konferencjach naukowych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>(</w:t>
            </w:r>
            <w:r w:rsidRPr="00EF0CA0">
              <w:rPr>
                <w:rFonts w:ascii="Arial" w:hAnsi="Arial" w:cs="Arial"/>
                <w:sz w:val="20"/>
                <w:szCs w:val="20"/>
              </w:rPr>
              <w:t xml:space="preserve">III Krajowa Naukowo-Szkoleniowa Konferencja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Biobanków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Polskich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610A4C6" w14:textId="77777777" w:rsidR="004E7276" w:rsidRDefault="00716F60" w:rsidP="00010D17">
            <w:pPr>
              <w:rPr>
                <w:rFonts w:ascii="Arial" w:hAnsi="Arial" w:cs="Arial"/>
                <w:sz w:val="20"/>
                <w:szCs w:val="20"/>
              </w:rPr>
            </w:pPr>
            <w:r w:rsidRPr="00EF0CA0">
              <w:rPr>
                <w:rFonts w:ascii="Arial" w:hAnsi="Arial" w:cs="Arial"/>
                <w:sz w:val="20"/>
                <w:szCs w:val="20"/>
              </w:rPr>
              <w:t>Konferencja Stowarzyszenia Neuropatologów Polskich Neuropatologia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010734" w14:textId="6D4FB647" w:rsidR="00716F60" w:rsidRPr="00955017" w:rsidRDefault="00716F60" w:rsidP="00010D17">
            <w:pPr>
              <w:rPr>
                <w:rFonts w:ascii="Arial" w:hAnsi="Arial" w:cs="Arial"/>
                <w:sz w:val="20"/>
                <w:szCs w:val="20"/>
              </w:rPr>
            </w:pPr>
            <w:r w:rsidRPr="00EF0CA0">
              <w:rPr>
                <w:rFonts w:ascii="Arial" w:hAnsi="Arial" w:cs="Arial"/>
                <w:sz w:val="20"/>
                <w:szCs w:val="20"/>
              </w:rPr>
              <w:t xml:space="preserve">Konferencja: "6th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Congress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of the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European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Academy</w:t>
            </w:r>
            <w:proofErr w:type="spellEnd"/>
            <w:r w:rsidRPr="00EF0CA0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EF0CA0">
              <w:rPr>
                <w:rFonts w:ascii="Arial" w:hAnsi="Arial" w:cs="Arial"/>
                <w:sz w:val="20"/>
                <w:szCs w:val="20"/>
              </w:rPr>
              <w:t>Neurology</w:t>
            </w:r>
            <w:proofErr w:type="spellEnd"/>
            <w:r w:rsidR="00EF0CA0" w:rsidRPr="00EF0CA0">
              <w:rPr>
                <w:rFonts w:ascii="Arial" w:hAnsi="Arial" w:cs="Arial"/>
                <w:sz w:val="20"/>
                <w:szCs w:val="20"/>
              </w:rPr>
              <w:t>”</w:t>
            </w:r>
            <w:r w:rsidR="00842C3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10D17">
              <w:rPr>
                <w:rFonts w:ascii="Arial" w:hAnsi="Arial" w:cs="Arial"/>
                <w:sz w:val="20"/>
                <w:szCs w:val="20"/>
              </w:rPr>
              <w:t>K</w:t>
            </w:r>
            <w:r w:rsidR="00842C3C">
              <w:rPr>
                <w:rFonts w:ascii="Arial" w:hAnsi="Arial" w:cs="Arial"/>
                <w:sz w:val="20"/>
                <w:szCs w:val="20"/>
              </w:rPr>
              <w:t>onferencja w Glasgow</w:t>
            </w:r>
            <w:r w:rsidR="00010D17">
              <w:rPr>
                <w:rFonts w:ascii="Arial" w:hAnsi="Arial" w:cs="Arial"/>
                <w:sz w:val="20"/>
                <w:szCs w:val="20"/>
              </w:rPr>
              <w:t xml:space="preserve"> „FENS 2020”</w:t>
            </w:r>
            <w:r w:rsidR="00EF0CA0" w:rsidRPr="00EF0CA0">
              <w:rPr>
                <w:rFonts w:ascii="Arial" w:hAnsi="Arial" w:cs="Arial"/>
                <w:sz w:val="20"/>
                <w:szCs w:val="20"/>
              </w:rPr>
              <w:t>)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 oraz publikowane były publikacje naukowe (m.in. </w:t>
            </w:r>
            <w:r w:rsidR="009B3959">
              <w:rPr>
                <w:rFonts w:ascii="Arial" w:hAnsi="Arial" w:cs="Arial"/>
                <w:sz w:val="20"/>
                <w:szCs w:val="20"/>
              </w:rPr>
              <w:t xml:space="preserve">w miesięczniku Focus, </w:t>
            </w:r>
            <w:r w:rsidR="009B3959" w:rsidRPr="00716F60">
              <w:rPr>
                <w:rFonts w:ascii="Arial" w:hAnsi="Arial" w:cs="Arial"/>
                <w:sz w:val="20"/>
                <w:szCs w:val="20"/>
              </w:rPr>
              <w:t xml:space="preserve">Folia </w:t>
            </w:r>
            <w:proofErr w:type="spellStart"/>
            <w:r w:rsidR="009B3959" w:rsidRPr="00716F60">
              <w:rPr>
                <w:rFonts w:ascii="Arial" w:hAnsi="Arial" w:cs="Arial"/>
                <w:sz w:val="20"/>
                <w:szCs w:val="20"/>
              </w:rPr>
              <w:t>Neuropathologica</w:t>
            </w:r>
            <w:proofErr w:type="spellEnd"/>
            <w:r w:rsidR="00010D1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10D17" w:rsidRPr="00010D17">
              <w:rPr>
                <w:rFonts w:ascii="Arial" w:hAnsi="Arial" w:cs="Arial"/>
                <w:sz w:val="20"/>
                <w:szCs w:val="20"/>
              </w:rPr>
              <w:t>Cl</w:t>
            </w:r>
            <w:r w:rsidR="00010D17">
              <w:rPr>
                <w:rFonts w:ascii="Arial" w:hAnsi="Arial" w:cs="Arial"/>
                <w:sz w:val="20"/>
                <w:szCs w:val="20"/>
              </w:rPr>
              <w:t>i</w:t>
            </w:r>
            <w:r w:rsidR="00010D17" w:rsidRPr="00010D17">
              <w:rPr>
                <w:rFonts w:ascii="Arial" w:hAnsi="Arial" w:cs="Arial"/>
                <w:sz w:val="20"/>
                <w:szCs w:val="20"/>
              </w:rPr>
              <w:t>nical</w:t>
            </w:r>
            <w:proofErr w:type="spellEnd"/>
            <w:r w:rsidR="00010D17" w:rsidRPr="00010D1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D17" w:rsidRPr="00010D17">
              <w:rPr>
                <w:rFonts w:ascii="Arial" w:hAnsi="Arial" w:cs="Arial"/>
                <w:sz w:val="20"/>
                <w:szCs w:val="20"/>
              </w:rPr>
              <w:t>Neuropathology</w:t>
            </w:r>
            <w:proofErr w:type="spellEnd"/>
            <w:r w:rsidR="009B3959">
              <w:rPr>
                <w:rFonts w:ascii="Arial" w:hAnsi="Arial" w:cs="Arial"/>
                <w:sz w:val="20"/>
                <w:szCs w:val="20"/>
              </w:rPr>
              <w:t>)</w:t>
            </w:r>
            <w:r w:rsidR="00EF0CA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Informacja o projekcie Digital Brain </w:t>
            </w:r>
            <w:r>
              <w:rPr>
                <w:rFonts w:ascii="Arial" w:hAnsi="Arial" w:cs="Arial"/>
                <w:sz w:val="20"/>
                <w:szCs w:val="20"/>
              </w:rPr>
              <w:t xml:space="preserve">ukazała się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na stronie Europejskiego Konsorcjum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Biobankowego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: http://www.bbmri-eric.eu/ne</w:t>
            </w:r>
            <w:r w:rsidR="009B3959">
              <w:rPr>
                <w:rFonts w:ascii="Arial" w:hAnsi="Arial" w:cs="Arial"/>
                <w:sz w:val="20"/>
                <w:szCs w:val="20"/>
              </w:rPr>
              <w:t>ws-events/polish-brain-biobank/</w:t>
            </w:r>
          </w:p>
        </w:tc>
      </w:tr>
    </w:tbl>
    <w:p w14:paraId="7ED68287" w14:textId="1FE0FDA3" w:rsidR="00FF7087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6B478E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59A53F37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44054657" w:rsidR="00B9766A" w:rsidRPr="00B213D8" w:rsidRDefault="0094465F" w:rsidP="009F0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641B2D7C" w:rsidR="00B9766A" w:rsidRPr="00B213D8" w:rsidRDefault="0094465F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62 185</w:t>
            </w:r>
            <w:r w:rsidR="00EA737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1D5118C9" w:rsidR="00B9766A" w:rsidRPr="00B213D8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5F5DB6EF" w:rsidR="00B9766A" w:rsidRPr="00B213D8" w:rsidRDefault="0094465F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21 887</w:t>
            </w:r>
            <w:r w:rsidR="00EA737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02EDFA4C" w:rsidR="00B9766A" w:rsidRPr="00B213D8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2AAD6916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020C74C4" w:rsidR="00B9766A" w:rsidRPr="007F5812" w:rsidRDefault="0094465F" w:rsidP="009F0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4B30A23F" w:rsidR="00B9766A" w:rsidRPr="007F5812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7D118A32" w14:textId="379762F8" w:rsidR="00B9766A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z systemem KRONIK@</w:t>
            </w:r>
            <w:r w:rsidR="00485B2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8858E5" w14:textId="77777777" w:rsidR="00485B2C" w:rsidRPr="00485B2C" w:rsidRDefault="00485B2C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85B2C">
              <w:rPr>
                <w:rFonts w:ascii="Arial" w:hAnsi="Arial" w:cs="Arial"/>
                <w:sz w:val="20"/>
                <w:szCs w:val="20"/>
                <w:u w:val="single"/>
              </w:rPr>
              <w:t>Opis zależności:</w:t>
            </w:r>
          </w:p>
          <w:p w14:paraId="1E7D1F70" w14:textId="04C715D9" w:rsidR="00485B2C" w:rsidRDefault="00CC30B4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projektu KRONIK@ </w:t>
            </w:r>
            <w:r w:rsidRPr="00CC30B4">
              <w:rPr>
                <w:rFonts w:ascii="Arial" w:hAnsi="Arial" w:cs="Arial"/>
                <w:sz w:val="20"/>
                <w:szCs w:val="20"/>
              </w:rPr>
              <w:t>zakłada</w:t>
            </w:r>
            <w:r>
              <w:rPr>
                <w:rFonts w:ascii="Arial" w:hAnsi="Arial" w:cs="Arial"/>
                <w:sz w:val="20"/>
                <w:szCs w:val="20"/>
              </w:rPr>
              <w:t>ne jest</w:t>
            </w:r>
            <w:r w:rsidRPr="00CC30B4">
              <w:rPr>
                <w:rFonts w:ascii="Arial" w:hAnsi="Arial" w:cs="Arial"/>
                <w:sz w:val="20"/>
                <w:szCs w:val="20"/>
              </w:rPr>
              <w:t xml:space="preserve"> stworzenie miejsca do długotrwałego przechowywania zasobów kultury i nauki, utworzenie repozytorium cyfrowych zasobów i budowę platformy integrującej wszystkie dotychczasowe portale w tym obszarze, wraz z wyszukiwarką umożliwiającą przeszukiwanie metadanych wszystkich zintegrowanych zbiorów</w:t>
            </w:r>
            <w:r>
              <w:rPr>
                <w:rFonts w:ascii="Arial" w:hAnsi="Arial" w:cs="Arial"/>
                <w:sz w:val="20"/>
                <w:szCs w:val="20"/>
              </w:rPr>
              <w:t>. W ramach Digital Brain powstanie baza danych naukowych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, która umożliwi dwustronną wymianę danych z produktami projektu KRONIK@. </w:t>
            </w:r>
            <w:r w:rsidR="00485B2C" w:rsidRPr="00485B2C">
              <w:rPr>
                <w:rFonts w:ascii="Arial" w:hAnsi="Arial" w:cs="Arial"/>
                <w:sz w:val="20"/>
                <w:szCs w:val="20"/>
              </w:rPr>
              <w:t xml:space="preserve">Założono, że 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docelowo baza danych </w:t>
            </w:r>
            <w:r w:rsidR="00485B2C" w:rsidRPr="00485B2C">
              <w:rPr>
                <w:rFonts w:ascii="Arial" w:hAnsi="Arial" w:cs="Arial"/>
                <w:sz w:val="20"/>
                <w:szCs w:val="20"/>
              </w:rPr>
              <w:t>Digital Brain zostanie zintegrowana z KRONIK@, w ten sposób, że moduł WWW udostępniający dane zewnętrznym użytkownikom będzie obsługiwany przez KRONIK@, a moduły administracyjny, zarządzania magazynem, transakcji magazynowych, kodów kreskowych, raportowy pozostanie w gestii bazy danych Digital Brain.</w:t>
            </w:r>
          </w:p>
          <w:p w14:paraId="649DD256" w14:textId="77777777" w:rsidR="00485B2C" w:rsidRPr="00485B2C" w:rsidRDefault="00485B2C" w:rsidP="00485B2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85B2C">
              <w:rPr>
                <w:rFonts w:ascii="Arial" w:hAnsi="Arial" w:cs="Arial"/>
                <w:sz w:val="20"/>
                <w:szCs w:val="20"/>
                <w:u w:val="single"/>
              </w:rPr>
              <w:t>Status integracji:</w:t>
            </w:r>
          </w:p>
          <w:p w14:paraId="5854EB30" w14:textId="5DFE65E8" w:rsidR="00CC30B4" w:rsidRPr="00B213D8" w:rsidRDefault="00CC30B4" w:rsidP="00485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Zakończenie projektu KRONIK@ planowane jest na koniec 10.2021, tj. po zakończeniu realizacji projektu Digital Brain</w:t>
            </w:r>
            <w:r w:rsidR="00485B2C">
              <w:rPr>
                <w:rFonts w:ascii="Arial" w:hAnsi="Arial" w:cs="Arial"/>
                <w:sz w:val="20"/>
                <w:szCs w:val="20"/>
              </w:rPr>
              <w:t xml:space="preserve"> (baza danych i portal udostępniający zasoby nauki </w:t>
            </w:r>
            <w:proofErr w:type="spellStart"/>
            <w:r w:rsidR="00485B2C">
              <w:rPr>
                <w:rFonts w:ascii="Arial" w:hAnsi="Arial" w:cs="Arial"/>
                <w:sz w:val="20"/>
                <w:szCs w:val="20"/>
              </w:rPr>
              <w:t>digitalizowane</w:t>
            </w:r>
            <w:proofErr w:type="spellEnd"/>
            <w:r w:rsidR="00485B2C">
              <w:rPr>
                <w:rFonts w:ascii="Arial" w:hAnsi="Arial" w:cs="Arial"/>
                <w:sz w:val="20"/>
                <w:szCs w:val="20"/>
              </w:rPr>
              <w:t xml:space="preserve"> w ramach projektu są już wykonane). W zawiązku z tym, integracja bazy danych Digital Brain z produktami projektu KRONIK@ będzie zaplanowana i implementowana w okresie trwałości (eksploatacji) efektów projektu z wykorzystaniem wykonanego API systemu Digital Brain.</w:t>
            </w:r>
          </w:p>
        </w:tc>
      </w:tr>
    </w:tbl>
    <w:p w14:paraId="69AEC409" w14:textId="159B296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850"/>
        <w:gridCol w:w="1572"/>
        <w:gridCol w:w="2294"/>
        <w:gridCol w:w="4180"/>
      </w:tblGrid>
      <w:tr w:rsidR="00B9766A" w:rsidRPr="00B213D8" w14:paraId="11E59ED3" w14:textId="77777777" w:rsidTr="00A52073">
        <w:trPr>
          <w:cantSplit/>
          <w:tblHeader/>
        </w:trPr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A52073">
        <w:trPr>
          <w:cantSplit/>
        </w:trPr>
        <w:tc>
          <w:tcPr>
            <w:tcW w:w="935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03607A80" w14:textId="03CE1A83" w:rsidR="00BD5FEA" w:rsidRPr="00286E4D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274834CD" w14:textId="258A5498" w:rsidR="00BD5FEA" w:rsidRPr="00286E4D" w:rsidRDefault="00286E4D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A52073">
        <w:trPr>
          <w:cantSplit/>
        </w:trPr>
        <w:tc>
          <w:tcPr>
            <w:tcW w:w="935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94" w:type="pct"/>
          </w:tcPr>
          <w:p w14:paraId="745994DB" w14:textId="25D6DD99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2BB08B6C" w14:textId="23CD32D0" w:rsidR="00B9766A" w:rsidRPr="00B213D8" w:rsidRDefault="00CA3D87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2820572B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="001328AC">
              <w:rPr>
                <w:rFonts w:ascii="Arial" w:hAnsi="Arial" w:cs="Arial"/>
                <w:sz w:val="20"/>
                <w:szCs w:val="20"/>
                <w:u w:val="single"/>
              </w:rPr>
              <w:t>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A52073">
        <w:trPr>
          <w:cantSplit/>
        </w:trPr>
        <w:tc>
          <w:tcPr>
            <w:tcW w:w="935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94" w:type="pct"/>
          </w:tcPr>
          <w:p w14:paraId="4ADC94D0" w14:textId="729C86D5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0B45C5E2" w14:textId="0E465AC4" w:rsidR="00954AC1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Komunikacja celów oraz zakresu projektu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121F446B" w:rsidR="00954AC1" w:rsidRPr="00286E4D" w:rsidRDefault="00333EDD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954AC1"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A52073">
        <w:trPr>
          <w:cantSplit/>
        </w:trPr>
        <w:tc>
          <w:tcPr>
            <w:tcW w:w="935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dostępności lub niska jakość danych źródłowych koniecznych do opracowania produktów przez Jednostki Zadaniowe.</w:t>
            </w:r>
          </w:p>
        </w:tc>
        <w:tc>
          <w:tcPr>
            <w:tcW w:w="794" w:type="pct"/>
          </w:tcPr>
          <w:p w14:paraId="4D1AC4C2" w14:textId="56B172A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6FB1C0C" w14:textId="1ACED396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A52073">
        <w:trPr>
          <w:cantSplit/>
        </w:trPr>
        <w:tc>
          <w:tcPr>
            <w:tcW w:w="935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94" w:type="pct"/>
          </w:tcPr>
          <w:p w14:paraId="78E05631" w14:textId="398B8CEF" w:rsidR="00B9766A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5157A13E" w14:textId="5AACB873" w:rsidR="00B9766A" w:rsidRPr="00954AC1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A52073">
        <w:trPr>
          <w:cantSplit/>
        </w:trPr>
        <w:tc>
          <w:tcPr>
            <w:tcW w:w="935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94" w:type="pct"/>
          </w:tcPr>
          <w:p w14:paraId="6855586B" w14:textId="3E33FA7E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616E69FB" w:rsidR="00954AC1" w:rsidRPr="00286E4D" w:rsidRDefault="00333EDD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A52073">
        <w:trPr>
          <w:cantSplit/>
          <w:trHeight w:val="2542"/>
        </w:trPr>
        <w:tc>
          <w:tcPr>
            <w:tcW w:w="935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Nieuprawniony dostęp stron trzecich do dokumentacji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14:paraId="622748F6" w14:textId="634C57A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826E5E1" w14:textId="2752339F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Ustanowienie mechanizmów kontroli dostępu do dokumentacji oraz jej nośników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wybranych Wykonawców Zadań (np. przechowywanie elektronicznych wersji w wydzielonych miejsca na dyskach sieciowych z ograniczonymi prawami dostępu).</w:t>
            </w:r>
          </w:p>
          <w:p w14:paraId="45585AEF" w14:textId="605F52E5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</w:t>
            </w:r>
            <w:r w:rsidR="00333EDD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określonego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A52073">
        <w:trPr>
          <w:cantSplit/>
        </w:trPr>
        <w:tc>
          <w:tcPr>
            <w:tcW w:w="935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Zapewnienie finansowania projektu</w:t>
            </w:r>
          </w:p>
        </w:tc>
        <w:tc>
          <w:tcPr>
            <w:tcW w:w="794" w:type="pct"/>
          </w:tcPr>
          <w:p w14:paraId="1BD6C7BF" w14:textId="1AF0D78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9B9B22C" w14:textId="2633D52B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67E5F75" w14:textId="63E4B9B1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Na etapie przygotowywania projektu oszacowano również koszty jego utrzymania. Po tych pracach podjęto decyzję o realizacji projektu, ponieważ oszacowane koszty są możliwe </w:t>
            </w:r>
            <w:r w:rsidR="00333EDD">
              <w:rPr>
                <w:rFonts w:ascii="Arial" w:hAnsi="Arial" w:cs="Arial"/>
                <w:sz w:val="20"/>
                <w:szCs w:val="20"/>
              </w:rPr>
              <w:t>do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ponoszenia przez Instytut. Instytut gwarantuje więc środki na utrzymanie powstał</w:t>
            </w:r>
            <w:r w:rsidR="00333EDD">
              <w:rPr>
                <w:rFonts w:ascii="Arial" w:hAnsi="Arial" w:cs="Arial"/>
                <w:sz w:val="20"/>
                <w:szCs w:val="20"/>
              </w:rPr>
              <w:t>ej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infrastruktury.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A52073">
        <w:trPr>
          <w:cantSplit/>
        </w:trPr>
        <w:tc>
          <w:tcPr>
            <w:tcW w:w="935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35C6181F" w14:textId="5CF635C5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0B983A40" w14:textId="7B9ADA86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A52073">
        <w:trPr>
          <w:cantSplit/>
        </w:trPr>
        <w:tc>
          <w:tcPr>
            <w:tcW w:w="935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Zmiana kluczowych osób zaangażowanych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94" w:type="pct"/>
          </w:tcPr>
          <w:p w14:paraId="50310A25" w14:textId="0C608182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7D4B3FB7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A52073">
        <w:trPr>
          <w:cantSplit/>
          <w:trHeight w:val="1549"/>
        </w:trPr>
        <w:tc>
          <w:tcPr>
            <w:tcW w:w="935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94" w:type="pct"/>
          </w:tcPr>
          <w:p w14:paraId="292750D0" w14:textId="19E08B40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159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2D165173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A52073">
        <w:trPr>
          <w:cantSplit/>
        </w:trPr>
        <w:tc>
          <w:tcPr>
            <w:tcW w:w="935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794" w:type="pct"/>
          </w:tcPr>
          <w:p w14:paraId="4D9666BF" w14:textId="4C65C2D6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24423BDC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A52073">
        <w:trPr>
          <w:cantSplit/>
        </w:trPr>
        <w:tc>
          <w:tcPr>
            <w:tcW w:w="935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Brak rozpoczęcia prac projektowych w terminie spowodowany opóźnieniem w podejmowaniu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dotyczących podziału zamówień publicznych)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52828A38" w14:textId="7533404E" w:rsidR="00B9766A" w:rsidRPr="00587BD2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74FD6F77" w14:textId="621FDB63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Jak najszybsze zatwierdzenie dokumentów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A52073">
        <w:trPr>
          <w:cantSplit/>
        </w:trPr>
        <w:tc>
          <w:tcPr>
            <w:tcW w:w="935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94" w:type="pct"/>
          </w:tcPr>
          <w:p w14:paraId="77ABBC57" w14:textId="37E7B931" w:rsidR="00B9766A" w:rsidRPr="00B213D8" w:rsidRDefault="00B9766A" w:rsidP="00E363D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</w:t>
            </w:r>
            <w:r w:rsidR="00E363D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3FEBFB57" w:rsidR="00587BD2" w:rsidRPr="00286E4D" w:rsidRDefault="00333EDD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Kontakt: tstepien@ipin.edu.pl, tel. 45-82-786, 514-959-379</w:t>
      </w:r>
    </w:p>
    <w:sectPr w:rsidR="00A92887" w:rsidRPr="00C0463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54119" w14:textId="77777777" w:rsidR="007D534B" w:rsidRDefault="007D534B" w:rsidP="00BB2420">
      <w:pPr>
        <w:spacing w:after="0" w:line="240" w:lineRule="auto"/>
      </w:pPr>
      <w:r>
        <w:separator/>
      </w:r>
    </w:p>
  </w:endnote>
  <w:endnote w:type="continuationSeparator" w:id="0">
    <w:p w14:paraId="3F7196B0" w14:textId="77777777" w:rsidR="007D534B" w:rsidRDefault="007D53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842C3C" w:rsidRDefault="00842C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46B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842C3C" w:rsidRDefault="00842C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A736C" w14:textId="77777777" w:rsidR="007D534B" w:rsidRDefault="007D534B" w:rsidP="00BB2420">
      <w:pPr>
        <w:spacing w:after="0" w:line="240" w:lineRule="auto"/>
      </w:pPr>
      <w:r>
        <w:separator/>
      </w:r>
    </w:p>
  </w:footnote>
  <w:footnote w:type="continuationSeparator" w:id="0">
    <w:p w14:paraId="56FED0D1" w14:textId="77777777" w:rsidR="007D534B" w:rsidRDefault="007D534B" w:rsidP="00BB2420">
      <w:pPr>
        <w:spacing w:after="0" w:line="240" w:lineRule="auto"/>
      </w:pPr>
      <w:r>
        <w:continuationSeparator/>
      </w:r>
    </w:p>
  </w:footnote>
  <w:footnote w:id="1">
    <w:p w14:paraId="50C098B4" w14:textId="77777777" w:rsidR="00842C3C" w:rsidRDefault="00842C3C" w:rsidP="00716F6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73A2817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6B7"/>
    <w:rsid w:val="00006E59"/>
    <w:rsid w:val="000102E1"/>
    <w:rsid w:val="00010D17"/>
    <w:rsid w:val="0003797E"/>
    <w:rsid w:val="00042E22"/>
    <w:rsid w:val="00043DD9"/>
    <w:rsid w:val="00044D68"/>
    <w:rsid w:val="00047D9D"/>
    <w:rsid w:val="0006403E"/>
    <w:rsid w:val="0007049E"/>
    <w:rsid w:val="00070663"/>
    <w:rsid w:val="00071880"/>
    <w:rsid w:val="00084E5B"/>
    <w:rsid w:val="00087231"/>
    <w:rsid w:val="00095944"/>
    <w:rsid w:val="00096095"/>
    <w:rsid w:val="00096972"/>
    <w:rsid w:val="000A1DFB"/>
    <w:rsid w:val="000A2F32"/>
    <w:rsid w:val="000A3938"/>
    <w:rsid w:val="000A4A84"/>
    <w:rsid w:val="000B1F2A"/>
    <w:rsid w:val="000B3993"/>
    <w:rsid w:val="000B3E49"/>
    <w:rsid w:val="000B46DA"/>
    <w:rsid w:val="000B762E"/>
    <w:rsid w:val="000C2D36"/>
    <w:rsid w:val="000D0E25"/>
    <w:rsid w:val="000D12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264A"/>
    <w:rsid w:val="001328AC"/>
    <w:rsid w:val="00141A92"/>
    <w:rsid w:val="00145E84"/>
    <w:rsid w:val="0015102C"/>
    <w:rsid w:val="001529BF"/>
    <w:rsid w:val="00153381"/>
    <w:rsid w:val="00166BFB"/>
    <w:rsid w:val="00167AAE"/>
    <w:rsid w:val="00173EAB"/>
    <w:rsid w:val="0017657D"/>
    <w:rsid w:val="00176FBB"/>
    <w:rsid w:val="00181DCE"/>
    <w:rsid w:val="00181E97"/>
    <w:rsid w:val="00182A08"/>
    <w:rsid w:val="00182AF9"/>
    <w:rsid w:val="00186468"/>
    <w:rsid w:val="001871EC"/>
    <w:rsid w:val="00196BA8"/>
    <w:rsid w:val="001A0D14"/>
    <w:rsid w:val="001A2EF2"/>
    <w:rsid w:val="001C2D74"/>
    <w:rsid w:val="001C7FAC"/>
    <w:rsid w:val="001D7BC8"/>
    <w:rsid w:val="001E0CAC"/>
    <w:rsid w:val="001E16A3"/>
    <w:rsid w:val="001E1DEA"/>
    <w:rsid w:val="001E7199"/>
    <w:rsid w:val="001F24A0"/>
    <w:rsid w:val="001F5856"/>
    <w:rsid w:val="001F67EC"/>
    <w:rsid w:val="0020330A"/>
    <w:rsid w:val="00236A3C"/>
    <w:rsid w:val="00237279"/>
    <w:rsid w:val="00237796"/>
    <w:rsid w:val="00240D69"/>
    <w:rsid w:val="00241B5E"/>
    <w:rsid w:val="002449B7"/>
    <w:rsid w:val="00250C24"/>
    <w:rsid w:val="00252087"/>
    <w:rsid w:val="00256D63"/>
    <w:rsid w:val="00263392"/>
    <w:rsid w:val="00265194"/>
    <w:rsid w:val="00276C00"/>
    <w:rsid w:val="00283574"/>
    <w:rsid w:val="00286E4D"/>
    <w:rsid w:val="00293351"/>
    <w:rsid w:val="00294349"/>
    <w:rsid w:val="002A3C02"/>
    <w:rsid w:val="002A5452"/>
    <w:rsid w:val="002B422E"/>
    <w:rsid w:val="002B4889"/>
    <w:rsid w:val="002B50C0"/>
    <w:rsid w:val="002B6F21"/>
    <w:rsid w:val="002D3D4A"/>
    <w:rsid w:val="002D7ADA"/>
    <w:rsid w:val="002E2FAF"/>
    <w:rsid w:val="002F29A3"/>
    <w:rsid w:val="002F44C0"/>
    <w:rsid w:val="0030196F"/>
    <w:rsid w:val="00302775"/>
    <w:rsid w:val="00304D04"/>
    <w:rsid w:val="00310D8E"/>
    <w:rsid w:val="00311CD4"/>
    <w:rsid w:val="003214C1"/>
    <w:rsid w:val="003221F2"/>
    <w:rsid w:val="00322614"/>
    <w:rsid w:val="00333EDD"/>
    <w:rsid w:val="00334A24"/>
    <w:rsid w:val="003410FE"/>
    <w:rsid w:val="003508E7"/>
    <w:rsid w:val="003542F1"/>
    <w:rsid w:val="00356A3E"/>
    <w:rsid w:val="003642B8"/>
    <w:rsid w:val="00367795"/>
    <w:rsid w:val="003877C6"/>
    <w:rsid w:val="003A4115"/>
    <w:rsid w:val="003A6E74"/>
    <w:rsid w:val="003B52C2"/>
    <w:rsid w:val="003B5B7A"/>
    <w:rsid w:val="003C65EC"/>
    <w:rsid w:val="003C7325"/>
    <w:rsid w:val="003D7DD0"/>
    <w:rsid w:val="003E3144"/>
    <w:rsid w:val="00401A98"/>
    <w:rsid w:val="00405EA4"/>
    <w:rsid w:val="0041034F"/>
    <w:rsid w:val="004118A3"/>
    <w:rsid w:val="00423A26"/>
    <w:rsid w:val="00425046"/>
    <w:rsid w:val="004320FD"/>
    <w:rsid w:val="00434DC2"/>
    <w:rsid w:val="004350B8"/>
    <w:rsid w:val="00444AAB"/>
    <w:rsid w:val="00450089"/>
    <w:rsid w:val="00465D69"/>
    <w:rsid w:val="004729D1"/>
    <w:rsid w:val="004745EC"/>
    <w:rsid w:val="00485B2C"/>
    <w:rsid w:val="00495B39"/>
    <w:rsid w:val="004C1D48"/>
    <w:rsid w:val="004D65CA"/>
    <w:rsid w:val="004E5484"/>
    <w:rsid w:val="004E7276"/>
    <w:rsid w:val="004F6E89"/>
    <w:rsid w:val="005076A1"/>
    <w:rsid w:val="00513213"/>
    <w:rsid w:val="0051360F"/>
    <w:rsid w:val="00517F12"/>
    <w:rsid w:val="0052102C"/>
    <w:rsid w:val="005212C8"/>
    <w:rsid w:val="00524E6C"/>
    <w:rsid w:val="005254C5"/>
    <w:rsid w:val="005332D6"/>
    <w:rsid w:val="00543A89"/>
    <w:rsid w:val="00544DFE"/>
    <w:rsid w:val="005548F2"/>
    <w:rsid w:val="00556111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7EA"/>
    <w:rsid w:val="005D5AAB"/>
    <w:rsid w:val="005D6E12"/>
    <w:rsid w:val="005E0ED8"/>
    <w:rsid w:val="005E6ABD"/>
    <w:rsid w:val="005F1C41"/>
    <w:rsid w:val="005F41FA"/>
    <w:rsid w:val="00600AE4"/>
    <w:rsid w:val="006054AA"/>
    <w:rsid w:val="006062E2"/>
    <w:rsid w:val="006162FA"/>
    <w:rsid w:val="006169AC"/>
    <w:rsid w:val="0062054D"/>
    <w:rsid w:val="00625C91"/>
    <w:rsid w:val="006334BF"/>
    <w:rsid w:val="00635A54"/>
    <w:rsid w:val="00661A62"/>
    <w:rsid w:val="006731D9"/>
    <w:rsid w:val="00674D7C"/>
    <w:rsid w:val="006822BC"/>
    <w:rsid w:val="006948D3"/>
    <w:rsid w:val="006A60AA"/>
    <w:rsid w:val="006A6E21"/>
    <w:rsid w:val="006B034F"/>
    <w:rsid w:val="006B478E"/>
    <w:rsid w:val="006B5117"/>
    <w:rsid w:val="006C78AE"/>
    <w:rsid w:val="006D0D4F"/>
    <w:rsid w:val="006D1513"/>
    <w:rsid w:val="006D4422"/>
    <w:rsid w:val="006E0CFA"/>
    <w:rsid w:val="006E6205"/>
    <w:rsid w:val="00701800"/>
    <w:rsid w:val="00716F60"/>
    <w:rsid w:val="00725708"/>
    <w:rsid w:val="00740A47"/>
    <w:rsid w:val="00746ABD"/>
    <w:rsid w:val="00760712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A11"/>
    <w:rsid w:val="007D3F21"/>
    <w:rsid w:val="007D456C"/>
    <w:rsid w:val="007D52FD"/>
    <w:rsid w:val="007D534B"/>
    <w:rsid w:val="007E341A"/>
    <w:rsid w:val="007E3B5E"/>
    <w:rsid w:val="007F088A"/>
    <w:rsid w:val="007F126F"/>
    <w:rsid w:val="00803FBE"/>
    <w:rsid w:val="00805178"/>
    <w:rsid w:val="00806134"/>
    <w:rsid w:val="008140E2"/>
    <w:rsid w:val="00821043"/>
    <w:rsid w:val="008305B5"/>
    <w:rsid w:val="00830B70"/>
    <w:rsid w:val="00840749"/>
    <w:rsid w:val="00842C3C"/>
    <w:rsid w:val="00857D66"/>
    <w:rsid w:val="0087452F"/>
    <w:rsid w:val="00875528"/>
    <w:rsid w:val="0087565B"/>
    <w:rsid w:val="00883CB0"/>
    <w:rsid w:val="00884686"/>
    <w:rsid w:val="008942F1"/>
    <w:rsid w:val="0089433B"/>
    <w:rsid w:val="00894403"/>
    <w:rsid w:val="00895694"/>
    <w:rsid w:val="008A332F"/>
    <w:rsid w:val="008A52F6"/>
    <w:rsid w:val="008B2D0F"/>
    <w:rsid w:val="008C4BCD"/>
    <w:rsid w:val="008C6721"/>
    <w:rsid w:val="008D1335"/>
    <w:rsid w:val="008D3826"/>
    <w:rsid w:val="008D6DA4"/>
    <w:rsid w:val="008F2D9B"/>
    <w:rsid w:val="008F67EE"/>
    <w:rsid w:val="00900EEF"/>
    <w:rsid w:val="00907F6D"/>
    <w:rsid w:val="00911190"/>
    <w:rsid w:val="0091332C"/>
    <w:rsid w:val="009256F2"/>
    <w:rsid w:val="00933BEC"/>
    <w:rsid w:val="009347B8"/>
    <w:rsid w:val="00936729"/>
    <w:rsid w:val="00941E40"/>
    <w:rsid w:val="0094465F"/>
    <w:rsid w:val="00945E0C"/>
    <w:rsid w:val="0095183B"/>
    <w:rsid w:val="00952126"/>
    <w:rsid w:val="00952617"/>
    <w:rsid w:val="00954AC1"/>
    <w:rsid w:val="00955017"/>
    <w:rsid w:val="00961F80"/>
    <w:rsid w:val="009663A6"/>
    <w:rsid w:val="00971A40"/>
    <w:rsid w:val="00976434"/>
    <w:rsid w:val="00980D02"/>
    <w:rsid w:val="00992EA3"/>
    <w:rsid w:val="009967CA"/>
    <w:rsid w:val="009A17FF"/>
    <w:rsid w:val="009B3959"/>
    <w:rsid w:val="009B4423"/>
    <w:rsid w:val="009B5F69"/>
    <w:rsid w:val="009C6140"/>
    <w:rsid w:val="009D2FA4"/>
    <w:rsid w:val="009D7D8A"/>
    <w:rsid w:val="009E4C67"/>
    <w:rsid w:val="009F097E"/>
    <w:rsid w:val="009F09BF"/>
    <w:rsid w:val="009F1DC8"/>
    <w:rsid w:val="009F437E"/>
    <w:rsid w:val="00A11788"/>
    <w:rsid w:val="00A21CDC"/>
    <w:rsid w:val="00A231D9"/>
    <w:rsid w:val="00A2661F"/>
    <w:rsid w:val="00A30847"/>
    <w:rsid w:val="00A36AE2"/>
    <w:rsid w:val="00A43E49"/>
    <w:rsid w:val="00A44EA2"/>
    <w:rsid w:val="00A453A3"/>
    <w:rsid w:val="00A52073"/>
    <w:rsid w:val="00A56D63"/>
    <w:rsid w:val="00A613C5"/>
    <w:rsid w:val="00A67685"/>
    <w:rsid w:val="00A728AE"/>
    <w:rsid w:val="00A804AE"/>
    <w:rsid w:val="00A842C2"/>
    <w:rsid w:val="00A86449"/>
    <w:rsid w:val="00A87C1C"/>
    <w:rsid w:val="00A92887"/>
    <w:rsid w:val="00AA4CAB"/>
    <w:rsid w:val="00AA51AD"/>
    <w:rsid w:val="00AA730D"/>
    <w:rsid w:val="00AB2E01"/>
    <w:rsid w:val="00AC5273"/>
    <w:rsid w:val="00AC7E26"/>
    <w:rsid w:val="00AD45BB"/>
    <w:rsid w:val="00AE1643"/>
    <w:rsid w:val="00AE3A6C"/>
    <w:rsid w:val="00AF09B8"/>
    <w:rsid w:val="00AF567D"/>
    <w:rsid w:val="00B01DF1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A665A"/>
    <w:rsid w:val="00BA71BB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2B7E"/>
    <w:rsid w:val="00C3575F"/>
    <w:rsid w:val="00C40CF9"/>
    <w:rsid w:val="00C4191A"/>
    <w:rsid w:val="00C427D5"/>
    <w:rsid w:val="00C42AEA"/>
    <w:rsid w:val="00C57985"/>
    <w:rsid w:val="00C6751B"/>
    <w:rsid w:val="00CA3D87"/>
    <w:rsid w:val="00CA516B"/>
    <w:rsid w:val="00CB6F8F"/>
    <w:rsid w:val="00CC30B4"/>
    <w:rsid w:val="00CC7E21"/>
    <w:rsid w:val="00CD05F3"/>
    <w:rsid w:val="00CE3589"/>
    <w:rsid w:val="00CE74F9"/>
    <w:rsid w:val="00CE7777"/>
    <w:rsid w:val="00CF2E64"/>
    <w:rsid w:val="00D02F6D"/>
    <w:rsid w:val="00D11E43"/>
    <w:rsid w:val="00D22C21"/>
    <w:rsid w:val="00D25CFE"/>
    <w:rsid w:val="00D358FA"/>
    <w:rsid w:val="00D4607F"/>
    <w:rsid w:val="00D52330"/>
    <w:rsid w:val="00D548B9"/>
    <w:rsid w:val="00D57025"/>
    <w:rsid w:val="00D57765"/>
    <w:rsid w:val="00D63F72"/>
    <w:rsid w:val="00D77F50"/>
    <w:rsid w:val="00D859F4"/>
    <w:rsid w:val="00D85A52"/>
    <w:rsid w:val="00D86FEC"/>
    <w:rsid w:val="00DA10FB"/>
    <w:rsid w:val="00DA34DF"/>
    <w:rsid w:val="00DB69FD"/>
    <w:rsid w:val="00DC0A8A"/>
    <w:rsid w:val="00DC1705"/>
    <w:rsid w:val="00DC39A9"/>
    <w:rsid w:val="00DC4C79"/>
    <w:rsid w:val="00DD5843"/>
    <w:rsid w:val="00DE0150"/>
    <w:rsid w:val="00DE5E13"/>
    <w:rsid w:val="00DE6249"/>
    <w:rsid w:val="00DE731D"/>
    <w:rsid w:val="00E0076D"/>
    <w:rsid w:val="00E11B44"/>
    <w:rsid w:val="00E15DEB"/>
    <w:rsid w:val="00E1688D"/>
    <w:rsid w:val="00E203EB"/>
    <w:rsid w:val="00E2104B"/>
    <w:rsid w:val="00E24D30"/>
    <w:rsid w:val="00E26312"/>
    <w:rsid w:val="00E35401"/>
    <w:rsid w:val="00E363D8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737E"/>
    <w:rsid w:val="00EC2A72"/>
    <w:rsid w:val="00EC2AFC"/>
    <w:rsid w:val="00EF0CA0"/>
    <w:rsid w:val="00F138F7"/>
    <w:rsid w:val="00F2008A"/>
    <w:rsid w:val="00F21D9E"/>
    <w:rsid w:val="00F25348"/>
    <w:rsid w:val="00F45506"/>
    <w:rsid w:val="00F47287"/>
    <w:rsid w:val="00F56A48"/>
    <w:rsid w:val="00F60062"/>
    <w:rsid w:val="00F613CC"/>
    <w:rsid w:val="00F62DEC"/>
    <w:rsid w:val="00F7105E"/>
    <w:rsid w:val="00F72094"/>
    <w:rsid w:val="00F74621"/>
    <w:rsid w:val="00F76777"/>
    <w:rsid w:val="00F83F2F"/>
    <w:rsid w:val="00F86555"/>
    <w:rsid w:val="00F86C58"/>
    <w:rsid w:val="00FA1A7D"/>
    <w:rsid w:val="00FB5B77"/>
    <w:rsid w:val="00FB6921"/>
    <w:rsid w:val="00FC12E6"/>
    <w:rsid w:val="00FC3B03"/>
    <w:rsid w:val="00FD44D3"/>
    <w:rsid w:val="00FF03A2"/>
    <w:rsid w:val="00FF22C4"/>
    <w:rsid w:val="00FF3BFF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82AF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43E27-2F8A-496D-9472-A50E65A69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2587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2020-10-06T12:14:00Z</dcterms:created>
  <dcterms:modified xsi:type="dcterms:W3CDTF">2020-10-06T12:14:00Z</dcterms:modified>
</cp:coreProperties>
</file>