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DCD5AB" w14:textId="77777777" w:rsidR="00F91EB1" w:rsidRDefault="000F66CE">
      <w:pPr>
        <w:spacing w:line="276" w:lineRule="auto"/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Cs/>
          <w:sz w:val="24"/>
          <w:szCs w:val="24"/>
          <w:u w:val="single"/>
        </w:rPr>
        <w:t>Opis przedmiotu zamówienia</w:t>
      </w:r>
    </w:p>
    <w:p w14:paraId="49FDB93E" w14:textId="77777777" w:rsidR="00F91EB1" w:rsidRDefault="00F91EB1">
      <w:pPr>
        <w:spacing w:line="276" w:lineRule="auto"/>
        <w:jc w:val="both"/>
        <w:rPr>
          <w:rFonts w:ascii="Times New Roman" w:hAnsi="Times New Roman"/>
        </w:rPr>
      </w:pPr>
    </w:p>
    <w:p w14:paraId="25B85B3D" w14:textId="77777777" w:rsidR="00F91EB1" w:rsidRDefault="000F66CE">
      <w:pPr>
        <w:spacing w:line="276" w:lineRule="auto"/>
        <w:jc w:val="both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 xml:space="preserve">Zamawiający: </w:t>
      </w:r>
    </w:p>
    <w:p w14:paraId="2C90F33A" w14:textId="77777777" w:rsidR="00F91EB1" w:rsidRDefault="000F66CE">
      <w:pPr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Wojewódzka Stacja sanitarno- Epidemiologiczna w Rzeszowie</w:t>
      </w:r>
    </w:p>
    <w:p w14:paraId="4FCFB729" w14:textId="77777777" w:rsidR="00F91EB1" w:rsidRDefault="000F66CE">
      <w:pPr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ul. Wierzbowa 16</w:t>
      </w:r>
    </w:p>
    <w:p w14:paraId="6EB2777C" w14:textId="77777777" w:rsidR="00F91EB1" w:rsidRDefault="000F66CE">
      <w:pPr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35-959 Rzeszów</w:t>
      </w:r>
    </w:p>
    <w:p w14:paraId="4F9EB6D9" w14:textId="77777777" w:rsidR="00F91EB1" w:rsidRDefault="00F91EB1">
      <w:pPr>
        <w:spacing w:line="276" w:lineRule="auto"/>
        <w:jc w:val="both"/>
        <w:rPr>
          <w:rFonts w:ascii="Times New Roman" w:hAnsi="Times New Roman"/>
        </w:rPr>
      </w:pPr>
    </w:p>
    <w:p w14:paraId="16D984C4" w14:textId="77777777" w:rsidR="00F91EB1" w:rsidRDefault="000F66CE">
      <w:pPr>
        <w:spacing w:line="276" w:lineRule="auto"/>
        <w:jc w:val="both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 xml:space="preserve">Tryb udzielenia zamówienia: </w:t>
      </w:r>
    </w:p>
    <w:p w14:paraId="31C71631" w14:textId="77777777" w:rsidR="00F91EB1" w:rsidRDefault="000F66CE">
      <w:pPr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Postępowanie o udzielenie zamówienia publicznego prowadzone jest w trybie podstawowym, na podstawie art. 275 pkt 1 ustawy z dnia 11 września 2019 r.- Prawo zamówień publicznych. (Dz. U. Z 2021, poz. 1129), zwana dalej ustawą </w:t>
      </w:r>
      <w:proofErr w:type="spellStart"/>
      <w:r>
        <w:rPr>
          <w:rFonts w:ascii="Times New Roman" w:hAnsi="Times New Roman"/>
        </w:rPr>
        <w:t>Pzp</w:t>
      </w:r>
      <w:proofErr w:type="spellEnd"/>
      <w:r>
        <w:rPr>
          <w:rFonts w:ascii="Times New Roman" w:hAnsi="Times New Roman"/>
        </w:rPr>
        <w:t xml:space="preserve">.  </w:t>
      </w:r>
    </w:p>
    <w:p w14:paraId="67C8E0DB" w14:textId="77777777" w:rsidR="00F91EB1" w:rsidRDefault="00F91EB1">
      <w:pPr>
        <w:spacing w:line="276" w:lineRule="auto"/>
        <w:jc w:val="both"/>
        <w:rPr>
          <w:rFonts w:ascii="Times New Roman" w:hAnsi="Times New Roman"/>
        </w:rPr>
      </w:pPr>
    </w:p>
    <w:p w14:paraId="206726F9" w14:textId="77777777" w:rsidR="00F91EB1" w:rsidRDefault="000F66CE">
      <w:pPr>
        <w:spacing w:line="276" w:lineRule="auto"/>
        <w:jc w:val="both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Nazwa zadania:</w:t>
      </w:r>
    </w:p>
    <w:p w14:paraId="304EEA23" w14:textId="516BB59E" w:rsidR="00F91EB1" w:rsidRDefault="000F66CE">
      <w:pPr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„</w:t>
      </w:r>
      <w:r w:rsidR="00214588">
        <w:rPr>
          <w:rFonts w:ascii="Times New Roman" w:hAnsi="Times New Roman"/>
        </w:rPr>
        <w:t>Zakup niezbędnego sprzętu do wdrożenia kierunku badań monitoringu epidemiologicznego wirusa SARS-CoV-2 w ściekach</w:t>
      </w:r>
      <w:r>
        <w:rPr>
          <w:rFonts w:ascii="Times New Roman" w:hAnsi="Times New Roman"/>
        </w:rPr>
        <w:t>”,</w:t>
      </w:r>
    </w:p>
    <w:p w14:paraId="2C234A69" w14:textId="60EA7A14" w:rsidR="00B5392F" w:rsidRDefault="00B5392F">
      <w:pPr>
        <w:spacing w:line="276" w:lineRule="auto"/>
        <w:jc w:val="both"/>
        <w:rPr>
          <w:rFonts w:ascii="Times New Roman" w:hAnsi="Times New Roman"/>
        </w:rPr>
      </w:pPr>
    </w:p>
    <w:p w14:paraId="093962AD" w14:textId="77777777" w:rsidR="00B5392F" w:rsidRDefault="00B5392F" w:rsidP="00B5392F">
      <w:pPr>
        <w:spacing w:line="276" w:lineRule="auto"/>
        <w:jc w:val="both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Nazwa zadania:</w:t>
      </w:r>
    </w:p>
    <w:p w14:paraId="1E5A4C9A" w14:textId="73345518" w:rsidR="00B5392F" w:rsidRPr="00B5392F" w:rsidRDefault="00B5392F" w:rsidP="00B5392F">
      <w:pPr>
        <w:spacing w:line="240" w:lineRule="auto"/>
        <w:jc w:val="both"/>
        <w:rPr>
          <w:rFonts w:ascii="Times New Roman" w:hAnsi="Times New Roman"/>
        </w:rPr>
      </w:pPr>
      <w:r w:rsidRPr="00B5392F">
        <w:rPr>
          <w:rFonts w:ascii="Times New Roman" w:hAnsi="Times New Roman"/>
        </w:rPr>
        <w:t>Wojewódzka Stacja Sanitarno- Epidemiologiczna w Rzeszowie</w:t>
      </w:r>
    </w:p>
    <w:p w14:paraId="39B1605F" w14:textId="01D2A648" w:rsidR="00B5392F" w:rsidRPr="00B5392F" w:rsidRDefault="00B5392F" w:rsidP="00B5392F">
      <w:pPr>
        <w:spacing w:line="240" w:lineRule="auto"/>
        <w:jc w:val="both"/>
        <w:rPr>
          <w:rFonts w:ascii="Times New Roman" w:hAnsi="Times New Roman"/>
        </w:rPr>
      </w:pPr>
      <w:r w:rsidRPr="00B5392F">
        <w:rPr>
          <w:rFonts w:ascii="Times New Roman" w:hAnsi="Times New Roman"/>
        </w:rPr>
        <w:t>Laboratorium Diagnostyki Medycznej</w:t>
      </w:r>
    </w:p>
    <w:p w14:paraId="0941BFDF" w14:textId="4EA6415B" w:rsidR="00B5392F" w:rsidRPr="00B5392F" w:rsidRDefault="00B5392F" w:rsidP="00B5392F">
      <w:pPr>
        <w:spacing w:line="240" w:lineRule="auto"/>
        <w:jc w:val="both"/>
        <w:rPr>
          <w:rFonts w:ascii="Times New Roman" w:hAnsi="Times New Roman"/>
        </w:rPr>
      </w:pPr>
      <w:r w:rsidRPr="00B5392F">
        <w:rPr>
          <w:rFonts w:ascii="Times New Roman" w:hAnsi="Times New Roman"/>
        </w:rPr>
        <w:t>Ul. Wierzbowa 16</w:t>
      </w:r>
    </w:p>
    <w:p w14:paraId="5B261F5E" w14:textId="0133944D" w:rsidR="00B5392F" w:rsidRDefault="00B5392F" w:rsidP="00B5392F">
      <w:pPr>
        <w:spacing w:line="240" w:lineRule="auto"/>
        <w:jc w:val="both"/>
      </w:pPr>
      <w:r w:rsidRPr="00B5392F">
        <w:rPr>
          <w:rFonts w:ascii="Times New Roman" w:hAnsi="Times New Roman"/>
        </w:rPr>
        <w:t>35-959 Rzeszów</w:t>
      </w:r>
    </w:p>
    <w:p w14:paraId="5E7905B9" w14:textId="77777777" w:rsidR="00F91EB1" w:rsidRDefault="00F91EB1">
      <w:pPr>
        <w:spacing w:line="276" w:lineRule="auto"/>
        <w:jc w:val="both"/>
        <w:rPr>
          <w:rFonts w:ascii="Times New Roman" w:hAnsi="Times New Roman"/>
          <w:shd w:val="clear" w:color="auto" w:fill="FFFF00"/>
        </w:rPr>
      </w:pPr>
    </w:p>
    <w:p w14:paraId="63DD6F35" w14:textId="7DB125D9" w:rsidR="00F91EB1" w:rsidRDefault="000F66CE">
      <w:pPr>
        <w:spacing w:line="276" w:lineRule="auto"/>
        <w:jc w:val="both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 xml:space="preserve">Zamówienie udzielane jest z podziałem na części- </w:t>
      </w:r>
      <w:r w:rsidR="00B5392F">
        <w:rPr>
          <w:rFonts w:ascii="Times New Roman" w:hAnsi="Times New Roman"/>
          <w:b/>
          <w:bCs/>
        </w:rPr>
        <w:t>3</w:t>
      </w:r>
      <w:r>
        <w:rPr>
          <w:rFonts w:ascii="Times New Roman" w:hAnsi="Times New Roman"/>
          <w:b/>
          <w:bCs/>
        </w:rPr>
        <w:t xml:space="preserve"> Pakietów</w:t>
      </w:r>
    </w:p>
    <w:tbl>
      <w:tblPr>
        <w:tblW w:w="9782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9782"/>
      </w:tblGrid>
      <w:tr w:rsidR="00F91EB1" w14:paraId="41749801" w14:textId="77777777">
        <w:tc>
          <w:tcPr>
            <w:tcW w:w="97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CC"/>
          </w:tcPr>
          <w:p w14:paraId="41003EC3" w14:textId="77777777" w:rsidR="00F91EB1" w:rsidRPr="00214588" w:rsidRDefault="000F66CE">
            <w:pPr>
              <w:pStyle w:val="Zawartotabeli"/>
              <w:jc w:val="center"/>
              <w:rPr>
                <w:rFonts w:ascii="Times New Roman" w:hAnsi="Times New Roman"/>
                <w:b/>
                <w:bCs/>
                <w:color w:val="FF0000"/>
                <w:sz w:val="28"/>
                <w:szCs w:val="28"/>
              </w:rPr>
            </w:pPr>
            <w:r w:rsidRPr="00B5392F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Pakiet 1 </w:t>
            </w:r>
          </w:p>
        </w:tc>
      </w:tr>
      <w:tr w:rsidR="00F91EB1" w14:paraId="73BF39DD" w14:textId="77777777">
        <w:tc>
          <w:tcPr>
            <w:tcW w:w="978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677552D" w14:textId="64B4DF48" w:rsidR="00F91EB1" w:rsidRPr="00B5392F" w:rsidRDefault="00B5392F" w:rsidP="00B5392F">
            <w:pPr>
              <w:pStyle w:val="western"/>
              <w:numPr>
                <w:ilvl w:val="0"/>
                <w:numId w:val="13"/>
              </w:numPr>
              <w:spacing w:before="0" w:beforeAutospacing="0" w:after="0" w:line="360" w:lineRule="auto"/>
              <w:jc w:val="both"/>
              <w:rPr>
                <w:b/>
                <w:bCs/>
                <w:color w:val="4472C4" w:themeColor="accent1"/>
              </w:rPr>
            </w:pPr>
            <w:r w:rsidRPr="000438B8">
              <w:rPr>
                <w:b/>
                <w:bCs/>
                <w:color w:val="4472C4" w:themeColor="accent1"/>
              </w:rPr>
              <w:t>Komor</w:t>
            </w:r>
            <w:r>
              <w:rPr>
                <w:b/>
                <w:bCs/>
                <w:color w:val="4472C4" w:themeColor="accent1"/>
              </w:rPr>
              <w:t>a</w:t>
            </w:r>
            <w:r w:rsidRPr="000438B8">
              <w:rPr>
                <w:b/>
                <w:bCs/>
                <w:color w:val="4472C4" w:themeColor="accent1"/>
              </w:rPr>
              <w:t xml:space="preserve"> BIOHAZARD II z pionowym przepływem powietrza – </w:t>
            </w:r>
            <w:r>
              <w:rPr>
                <w:b/>
                <w:bCs/>
                <w:color w:val="4472C4" w:themeColor="accent1"/>
              </w:rPr>
              <w:t>2</w:t>
            </w:r>
            <w:r w:rsidRPr="000438B8">
              <w:rPr>
                <w:b/>
                <w:bCs/>
                <w:color w:val="4472C4" w:themeColor="accent1"/>
              </w:rPr>
              <w:t xml:space="preserve"> szt.</w:t>
            </w:r>
          </w:p>
          <w:p w14:paraId="5F457502" w14:textId="77777777" w:rsidR="00B5392F" w:rsidRPr="00293DAA" w:rsidRDefault="00B5392F" w:rsidP="00B5392F">
            <w:pPr>
              <w:pStyle w:val="western"/>
              <w:spacing w:before="0" w:beforeAutospacing="0" w:after="0" w:line="360" w:lineRule="auto"/>
              <w:jc w:val="both"/>
            </w:pPr>
            <w:r>
              <w:t xml:space="preserve">- </w:t>
            </w:r>
            <w:r w:rsidRPr="00293DAA">
              <w:t>Komora z pionowym przepływem laminarnym II klasy bezpieczeństwa, recyrkulacją, typu BIOHAZARD do pracy z ochroną produktu, personelu i środowiska</w:t>
            </w:r>
          </w:p>
          <w:p w14:paraId="06A6ADCA" w14:textId="77777777" w:rsidR="00B5392F" w:rsidRPr="00293DAA" w:rsidRDefault="00B5392F" w:rsidP="00B5392F">
            <w:pPr>
              <w:pStyle w:val="western"/>
              <w:spacing w:before="0" w:beforeAutospacing="0" w:after="0" w:line="360" w:lineRule="auto"/>
              <w:jc w:val="both"/>
            </w:pPr>
            <w:r w:rsidRPr="00293DAA">
              <w:t>- System cyrkulacji powietrza z minimum dwoma dmuchawami z energooszczędnymi silnikami w technologii DC-ECM</w:t>
            </w:r>
          </w:p>
          <w:p w14:paraId="4365CC9D" w14:textId="77777777" w:rsidR="00B5392F" w:rsidRPr="00293DAA" w:rsidRDefault="00B5392F" w:rsidP="00B5392F">
            <w:pPr>
              <w:pStyle w:val="TableText"/>
              <w:spacing w:line="360" w:lineRule="auto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93DAA">
              <w:rPr>
                <w:color w:val="auto"/>
              </w:rPr>
              <w:t xml:space="preserve">- </w:t>
            </w:r>
            <w:r w:rsidRPr="00293DAA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Dwa filtry absolutne ULPA o wydajności minimum 99,9995% – obszaru pracy i wylotowy</w:t>
            </w:r>
          </w:p>
          <w:p w14:paraId="33677FA6" w14:textId="77777777" w:rsidR="00B5392F" w:rsidRPr="00293DAA" w:rsidRDefault="00B5392F" w:rsidP="00B5392F">
            <w:pPr>
              <w:pStyle w:val="TableText"/>
              <w:spacing w:line="360" w:lineRule="auto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  <w:lang w:val="en-GB"/>
              </w:rPr>
            </w:pPr>
            <w:r w:rsidRPr="00293DAA">
              <w:rPr>
                <w:rFonts w:ascii="Times New Roman" w:hAnsi="Times New Roman" w:cs="Times New Roman"/>
                <w:color w:val="auto"/>
                <w:sz w:val="24"/>
                <w:szCs w:val="24"/>
                <w:lang w:val="en-GB"/>
              </w:rPr>
              <w:t xml:space="preserve">- </w:t>
            </w:r>
            <w:proofErr w:type="spellStart"/>
            <w:r w:rsidRPr="00293DAA">
              <w:rPr>
                <w:rFonts w:ascii="Times New Roman" w:hAnsi="Times New Roman" w:cs="Times New Roman"/>
                <w:color w:val="auto"/>
                <w:sz w:val="24"/>
                <w:szCs w:val="24"/>
                <w:lang w:val="en-GB"/>
              </w:rPr>
              <w:t>Filtr</w:t>
            </w:r>
            <w:proofErr w:type="spellEnd"/>
            <w:r w:rsidRPr="00293DAA">
              <w:rPr>
                <w:rFonts w:ascii="Times New Roman" w:hAnsi="Times New Roman" w:cs="Times New Roman"/>
                <w:color w:val="auto"/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293DAA">
              <w:rPr>
                <w:rFonts w:ascii="Times New Roman" w:hAnsi="Times New Roman" w:cs="Times New Roman"/>
                <w:color w:val="auto"/>
                <w:sz w:val="24"/>
                <w:szCs w:val="24"/>
                <w:lang w:val="en-GB"/>
              </w:rPr>
              <w:t>wstępny</w:t>
            </w:r>
            <w:proofErr w:type="spellEnd"/>
          </w:p>
          <w:p w14:paraId="2498CA44" w14:textId="77777777" w:rsidR="00B5392F" w:rsidRPr="00293DAA" w:rsidRDefault="00B5392F" w:rsidP="00B5392F">
            <w:pPr>
              <w:pStyle w:val="TableText"/>
              <w:spacing w:line="360" w:lineRule="auto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  <w:lang w:val="en-GB"/>
              </w:rPr>
            </w:pPr>
            <w:r w:rsidRPr="00293DAA">
              <w:rPr>
                <w:rFonts w:ascii="Times New Roman" w:hAnsi="Times New Roman" w:cs="Times New Roman"/>
                <w:color w:val="auto"/>
                <w:sz w:val="24"/>
                <w:szCs w:val="24"/>
                <w:lang w:val="en-GB"/>
              </w:rPr>
              <w:t>- Downflow 0,34 m/s</w:t>
            </w:r>
          </w:p>
          <w:p w14:paraId="149446B5" w14:textId="77777777" w:rsidR="00B5392F" w:rsidRPr="00293DAA" w:rsidRDefault="00B5392F" w:rsidP="00B5392F">
            <w:pPr>
              <w:pStyle w:val="TableText"/>
              <w:spacing w:line="360" w:lineRule="auto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  <w:lang w:val="en-GB"/>
              </w:rPr>
            </w:pPr>
            <w:r w:rsidRPr="00293DAA">
              <w:rPr>
                <w:rFonts w:ascii="Times New Roman" w:hAnsi="Times New Roman" w:cs="Times New Roman"/>
                <w:color w:val="auto"/>
                <w:sz w:val="24"/>
                <w:szCs w:val="24"/>
                <w:lang w:val="en-GB"/>
              </w:rPr>
              <w:lastRenderedPageBreak/>
              <w:t>- Inflow 0,45 m/s</w:t>
            </w:r>
          </w:p>
          <w:p w14:paraId="1769437B" w14:textId="77777777" w:rsidR="00B5392F" w:rsidRPr="00293DAA" w:rsidRDefault="00B5392F" w:rsidP="00B5392F">
            <w:pPr>
              <w:pStyle w:val="TableText"/>
              <w:spacing w:line="360" w:lineRule="auto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93DAA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- Szerokość blatu roboczego maksymalnie 123 cm</w:t>
            </w:r>
          </w:p>
          <w:p w14:paraId="3C4E823A" w14:textId="77777777" w:rsidR="00B5392F" w:rsidRPr="00293DAA" w:rsidRDefault="00B5392F" w:rsidP="00B5392F">
            <w:pPr>
              <w:pStyle w:val="TableText"/>
              <w:spacing w:line="360" w:lineRule="auto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93DAA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- Maksymalna szerokość zewnętrzna komory  134 cm</w:t>
            </w:r>
          </w:p>
          <w:p w14:paraId="2AE6BBEB" w14:textId="77777777" w:rsidR="00B5392F" w:rsidRDefault="00B5392F" w:rsidP="00B5392F">
            <w:pPr>
              <w:pStyle w:val="TableText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AA497A">
              <w:rPr>
                <w:rFonts w:ascii="Times New Roman" w:hAnsi="Times New Roman" w:cs="Times New Roman"/>
                <w:sz w:val="24"/>
                <w:szCs w:val="24"/>
              </w:rPr>
              <w:t xml:space="preserve">Głębokość wewnętrzna min. </w:t>
            </w:r>
            <w:r w:rsidRPr="00231CD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60 </w:t>
            </w:r>
            <w:r w:rsidRPr="00AA497A">
              <w:rPr>
                <w:rFonts w:ascii="Times New Roman" w:hAnsi="Times New Roman" w:cs="Times New Roman"/>
                <w:sz w:val="24"/>
                <w:szCs w:val="24"/>
              </w:rPr>
              <w:t>cm</w:t>
            </w:r>
          </w:p>
          <w:p w14:paraId="70C3FFD5" w14:textId="77777777" w:rsidR="00B5392F" w:rsidRDefault="00B5392F" w:rsidP="00B5392F">
            <w:pPr>
              <w:pStyle w:val="TableText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AA497A">
              <w:rPr>
                <w:rFonts w:ascii="Times New Roman" w:hAnsi="Times New Roman" w:cs="Times New Roman"/>
                <w:sz w:val="24"/>
                <w:szCs w:val="24"/>
              </w:rPr>
              <w:t xml:space="preserve">Wysokość obszaru pracy min. </w:t>
            </w:r>
            <w:r w:rsidRPr="00231CD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65 </w:t>
            </w:r>
            <w:r w:rsidRPr="00AA497A">
              <w:rPr>
                <w:rFonts w:ascii="Times New Roman" w:hAnsi="Times New Roman" w:cs="Times New Roman"/>
                <w:sz w:val="24"/>
                <w:szCs w:val="24"/>
              </w:rPr>
              <w:t>cm</w:t>
            </w:r>
          </w:p>
          <w:p w14:paraId="2A3A89F0" w14:textId="77777777" w:rsidR="00B5392F" w:rsidRDefault="00B5392F" w:rsidP="00B5392F">
            <w:pPr>
              <w:pStyle w:val="TableText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AA497A">
              <w:rPr>
                <w:rFonts w:ascii="Times New Roman" w:hAnsi="Times New Roman" w:cs="Times New Roman"/>
                <w:sz w:val="24"/>
                <w:szCs w:val="24"/>
              </w:rPr>
              <w:t>Blat roboczy – pełny (bez otworów), nie dzielony, wyjmowany, wyposażony w 2 składane uchwyty</w:t>
            </w:r>
          </w:p>
          <w:p w14:paraId="22CA83E5" w14:textId="77777777" w:rsidR="00B5392F" w:rsidRDefault="00B5392F" w:rsidP="00B5392F">
            <w:pPr>
              <w:pStyle w:val="TableText"/>
              <w:spacing w:line="360" w:lineRule="auto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AA497A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Niezależna od blatu roboczego kratka wlotowa powietrza zasysanego V kształtna zapobiegająca blokowaniu strug powietrza podczas pracy</w:t>
            </w:r>
          </w:p>
          <w:p w14:paraId="4E32BB83" w14:textId="77777777" w:rsidR="00B5392F" w:rsidRDefault="00B5392F" w:rsidP="00B5392F">
            <w:pPr>
              <w:pStyle w:val="TableText"/>
              <w:spacing w:line="360" w:lineRule="auto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- </w:t>
            </w:r>
            <w:r w:rsidRPr="00AA497A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Boki komory bezpieczne – pełne (nie przeszklone) bez dodatkowych kanałów powietrznych, pozwalające na łatwe zamontowanie dodatkowych zaworów dla mediów typu próżnia itp.</w:t>
            </w:r>
          </w:p>
          <w:p w14:paraId="0B5069D5" w14:textId="77777777" w:rsidR="00B5392F" w:rsidRDefault="00B5392F" w:rsidP="00B5392F">
            <w:pPr>
              <w:pStyle w:val="TableText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- </w:t>
            </w:r>
            <w:r w:rsidRPr="00AA497A">
              <w:rPr>
                <w:rFonts w:ascii="Times New Roman" w:hAnsi="Times New Roman" w:cs="Times New Roman"/>
                <w:sz w:val="24"/>
                <w:szCs w:val="24"/>
              </w:rPr>
              <w:t>Powierzchnia pod blatem roboczym wyposażona w dren z zaworem</w:t>
            </w:r>
          </w:p>
          <w:p w14:paraId="26F8D0AB" w14:textId="77777777" w:rsidR="00B5392F" w:rsidRDefault="00B5392F" w:rsidP="00B5392F">
            <w:pPr>
              <w:pStyle w:val="TableText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AA497A">
              <w:rPr>
                <w:rFonts w:ascii="Times New Roman" w:hAnsi="Times New Roman" w:cs="Times New Roman"/>
                <w:sz w:val="24"/>
                <w:szCs w:val="24"/>
              </w:rPr>
              <w:t>Wnętrze obszaru pracy wykonane w całości ze stali nierdzewnej</w:t>
            </w:r>
          </w:p>
          <w:p w14:paraId="326A041E" w14:textId="77777777" w:rsidR="00B5392F" w:rsidRDefault="00B5392F" w:rsidP="00B5392F">
            <w:pPr>
              <w:pStyle w:val="TableText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AA497A">
              <w:rPr>
                <w:rFonts w:ascii="Times New Roman" w:hAnsi="Times New Roman" w:cs="Times New Roman"/>
                <w:sz w:val="24"/>
                <w:szCs w:val="24"/>
              </w:rPr>
              <w:t>Zawór gazowy zamontowany na prawej bocznej ścianie obszaru roboczego</w:t>
            </w:r>
          </w:p>
          <w:p w14:paraId="282CBE21" w14:textId="77777777" w:rsidR="00B5392F" w:rsidRPr="00AA497A" w:rsidRDefault="00B5392F" w:rsidP="00B5392F">
            <w:pPr>
              <w:pStyle w:val="TableText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AA497A">
              <w:rPr>
                <w:rFonts w:ascii="Times New Roman" w:hAnsi="Times New Roman" w:cs="Times New Roman"/>
                <w:sz w:val="24"/>
                <w:szCs w:val="24"/>
              </w:rPr>
              <w:t xml:space="preserve">Podłokietnik na przedramię mocowany na całej długości brzegu obszaru roboczego. </w:t>
            </w:r>
          </w:p>
          <w:p w14:paraId="5786B98D" w14:textId="77777777" w:rsidR="00B5392F" w:rsidRDefault="00B5392F" w:rsidP="00B5392F">
            <w:pPr>
              <w:pStyle w:val="TableText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497A">
              <w:rPr>
                <w:rFonts w:ascii="Times New Roman" w:hAnsi="Times New Roman" w:cs="Times New Roman"/>
                <w:sz w:val="24"/>
                <w:szCs w:val="24"/>
              </w:rPr>
              <w:t>Wykonany z plastiku w celu ochrony przedramion podczas długotrwałej pracy w komorze</w:t>
            </w:r>
          </w:p>
          <w:p w14:paraId="66892D96" w14:textId="77777777" w:rsidR="00B5392F" w:rsidRDefault="00B5392F" w:rsidP="00B5392F">
            <w:pPr>
              <w:pStyle w:val="TableText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AA497A">
              <w:rPr>
                <w:rFonts w:ascii="Times New Roman" w:hAnsi="Times New Roman" w:cs="Times New Roman"/>
                <w:sz w:val="24"/>
                <w:szCs w:val="24"/>
              </w:rPr>
              <w:t xml:space="preserve">Szyba frontowa umieszczona pod kątem </w:t>
            </w:r>
            <w:r w:rsidRPr="007564C9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  <w:r w:rsidRPr="007564C9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A497A">
              <w:rPr>
                <w:rFonts w:ascii="Times New Roman" w:hAnsi="Times New Roman" w:cs="Times New Roman"/>
                <w:sz w:val="24"/>
                <w:szCs w:val="24"/>
              </w:rPr>
              <w:t xml:space="preserve">do blatu roboczego </w:t>
            </w:r>
            <w:r w:rsidRPr="00C07FC2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sterowana elektrycznie </w:t>
            </w:r>
            <w:r w:rsidRPr="00C07FC2">
              <w:rPr>
                <w:rFonts w:ascii="Times New Roman" w:hAnsi="Times New Roman" w:cs="Times New Roman"/>
                <w:sz w:val="24"/>
                <w:szCs w:val="24"/>
              </w:rPr>
              <w:t>góra – dół zarówno przyciskami na panelu sterowania, jak również przyciskiem nożnym, będącym na wyposażeniu komory. Szyba frontowa musi być wyko</w:t>
            </w:r>
            <w:r w:rsidRPr="00AA497A">
              <w:rPr>
                <w:rFonts w:ascii="Times New Roman" w:hAnsi="Times New Roman" w:cs="Times New Roman"/>
                <w:sz w:val="24"/>
                <w:szCs w:val="24"/>
              </w:rPr>
              <w:t>nana ze szkła bezpiecznego podwójnego, hartowanego bez dolnej ramy mocującej, zasuwana do końca, zamykająca obszar pracy.</w:t>
            </w:r>
          </w:p>
          <w:p w14:paraId="37A6CBC1" w14:textId="77777777" w:rsidR="00B5392F" w:rsidRDefault="00B5392F" w:rsidP="00B5392F">
            <w:pPr>
              <w:pStyle w:val="TableText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AA497A">
              <w:rPr>
                <w:rFonts w:ascii="Times New Roman" w:hAnsi="Times New Roman" w:cs="Times New Roman"/>
                <w:sz w:val="24"/>
                <w:szCs w:val="24"/>
              </w:rPr>
              <w:t>Szyba frontowa umożliwiająca szczelne zamknięcie obszaru roboczego podczas procesu dekontaminacji</w:t>
            </w:r>
          </w:p>
          <w:p w14:paraId="14E3730C" w14:textId="77777777" w:rsidR="00B5392F" w:rsidRPr="00ED1CDF" w:rsidRDefault="00B5392F" w:rsidP="00B5392F">
            <w:pPr>
              <w:pStyle w:val="TableText"/>
              <w:spacing w:line="360" w:lineRule="auto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ED1CDF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- Mikroprocesorowy panel kontrolny z dotykowym kolorowym wyświetlaczem LCD o rozmiarze nie mniej niż 10 cali</w:t>
            </w:r>
          </w:p>
          <w:p w14:paraId="74C15538" w14:textId="77777777" w:rsidR="00B5392F" w:rsidRPr="00ED1CDF" w:rsidRDefault="00B5392F" w:rsidP="00B5392F">
            <w:pPr>
              <w:pStyle w:val="TableText"/>
              <w:spacing w:line="360" w:lineRule="auto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ED1CDF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- Panel kontrolny zapewniający następujące funkcje kontrolne i informacyjne:</w:t>
            </w:r>
          </w:p>
          <w:p w14:paraId="37EF3896" w14:textId="77777777" w:rsidR="00B5392F" w:rsidRPr="00ED1CDF" w:rsidRDefault="00B5392F" w:rsidP="00B5392F">
            <w:pPr>
              <w:pStyle w:val="TableText"/>
              <w:spacing w:line="360" w:lineRule="auto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ED1CDF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- Wyświetlacze prędkości przepływu powietrza : dla prędkości powietrza w obszarze roboczym i w barierze powietrznej (osobne wskazania dla każdej prędkości). Prędkość podawana w m/sek.</w:t>
            </w:r>
          </w:p>
          <w:p w14:paraId="6F5A940D" w14:textId="77777777" w:rsidR="00B5392F" w:rsidRPr="00ED1CDF" w:rsidRDefault="00B5392F" w:rsidP="00B5392F">
            <w:pPr>
              <w:pStyle w:val="TableText"/>
              <w:spacing w:line="360" w:lineRule="auto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ED1CDF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- Piktogramy informujące o poprawnej pracy urządzenia lub o stanie alarmu</w:t>
            </w:r>
          </w:p>
          <w:p w14:paraId="00EEB475" w14:textId="77777777" w:rsidR="00B5392F" w:rsidRPr="00ED1CDF" w:rsidRDefault="00B5392F" w:rsidP="00B5392F">
            <w:pPr>
              <w:pStyle w:val="TableText"/>
              <w:spacing w:line="360" w:lineRule="auto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ED1CDF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- Menu systemowe obsługiwane poprzez panel dotykowy</w:t>
            </w:r>
          </w:p>
          <w:p w14:paraId="608D982F" w14:textId="77777777" w:rsidR="00B5392F" w:rsidRPr="00ED1CDF" w:rsidRDefault="00B5392F" w:rsidP="00B5392F">
            <w:pPr>
              <w:pStyle w:val="TableText"/>
              <w:spacing w:line="360" w:lineRule="auto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ED1CDF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- Dostęp do funkcji panelu kontrolnego blokowany hasłem</w:t>
            </w:r>
          </w:p>
          <w:p w14:paraId="33143F4F" w14:textId="77777777" w:rsidR="00B5392F" w:rsidRPr="00ED1CDF" w:rsidRDefault="00B5392F" w:rsidP="00B5392F">
            <w:pPr>
              <w:pStyle w:val="TableText"/>
              <w:spacing w:line="360" w:lineRule="auto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ED1CDF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- Wbudowane liczniki czasu pracy filtrów, lampy UV z funkcją przypominającą o konieczności ich wymiany</w:t>
            </w:r>
          </w:p>
          <w:p w14:paraId="2ACD7EC9" w14:textId="77777777" w:rsidR="00B5392F" w:rsidRPr="00ED1CDF" w:rsidRDefault="00B5392F" w:rsidP="00B5392F">
            <w:pPr>
              <w:pStyle w:val="TableText"/>
              <w:spacing w:line="360" w:lineRule="auto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ED1CDF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- Wbudowane </w:t>
            </w:r>
            <w:proofErr w:type="spellStart"/>
            <w:r w:rsidRPr="00ED1CDF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timery</w:t>
            </w:r>
            <w:proofErr w:type="spellEnd"/>
            <w:r w:rsidRPr="00ED1CDF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do sterowania włączaniem i wyłączaniem gniazd elektrycznych w komorze</w:t>
            </w:r>
          </w:p>
          <w:p w14:paraId="2885AAA1" w14:textId="77777777" w:rsidR="00B5392F" w:rsidRPr="00ED1CDF" w:rsidRDefault="00B5392F" w:rsidP="00B5392F">
            <w:pPr>
              <w:pStyle w:val="TableText"/>
              <w:spacing w:line="360" w:lineRule="auto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ED1CDF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- Wbudowane funkcje diagnostyczne (menu serwisowe)</w:t>
            </w:r>
          </w:p>
          <w:p w14:paraId="2AEFB283" w14:textId="77777777" w:rsidR="00B5392F" w:rsidRPr="00293DAA" w:rsidRDefault="00B5392F" w:rsidP="00B5392F">
            <w:pPr>
              <w:pStyle w:val="TableText"/>
              <w:spacing w:line="360" w:lineRule="auto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ED1CDF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lastRenderedPageBreak/>
              <w:t xml:space="preserve">- Możliwość </w:t>
            </w:r>
            <w:r w:rsidRPr="00293DAA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podłączenia minimum dwóch kamer do monitorowania prac</w:t>
            </w:r>
          </w:p>
          <w:p w14:paraId="48A02521" w14:textId="77777777" w:rsidR="00B5392F" w:rsidRPr="00293DAA" w:rsidRDefault="00B5392F" w:rsidP="00B5392F">
            <w:pPr>
              <w:pStyle w:val="TableText"/>
              <w:spacing w:line="360" w:lineRule="auto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93DAA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- Możliwość tworzenia konta administratora urządzenia, jak również tworzenia i usuwania kont użytkowników</w:t>
            </w:r>
          </w:p>
          <w:p w14:paraId="42BD3F26" w14:textId="77777777" w:rsidR="00B5392F" w:rsidRPr="00293DAA" w:rsidRDefault="00B5392F" w:rsidP="00B5392F">
            <w:pPr>
              <w:pStyle w:val="TableText"/>
              <w:spacing w:line="360" w:lineRule="auto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93DAA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- Automatyczne przechodzenie w tryb oszczędzania energii po maksimum 20 minutach bezczynności w strefie pracy</w:t>
            </w:r>
          </w:p>
          <w:p w14:paraId="712C7EAD" w14:textId="77777777" w:rsidR="00B5392F" w:rsidRPr="00293DAA" w:rsidRDefault="00B5392F" w:rsidP="00B5392F">
            <w:pPr>
              <w:pStyle w:val="TableText"/>
              <w:spacing w:line="360" w:lineRule="auto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93DAA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- Alarm nieprawidłowej prędkości powietrza w obszarze roboczym i w barierze powietrznej. </w:t>
            </w:r>
          </w:p>
          <w:p w14:paraId="5304A5F0" w14:textId="77777777" w:rsidR="00B5392F" w:rsidRDefault="00B5392F" w:rsidP="00B5392F">
            <w:pPr>
              <w:pStyle w:val="TableText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497A">
              <w:rPr>
                <w:rFonts w:ascii="Times New Roman" w:hAnsi="Times New Roman" w:cs="Times New Roman"/>
                <w:sz w:val="24"/>
                <w:szCs w:val="24"/>
              </w:rPr>
              <w:t>Ustawianie progów alarmowych co 0,01 m/sek. – prędkość za mała/za duża dla obszaru roboczego i bariery powietrznej</w:t>
            </w:r>
          </w:p>
          <w:p w14:paraId="745EC206" w14:textId="77777777" w:rsidR="00B5392F" w:rsidRDefault="00B5392F" w:rsidP="00B5392F">
            <w:pPr>
              <w:pStyle w:val="TableText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AA497A">
              <w:rPr>
                <w:rFonts w:ascii="Times New Roman" w:hAnsi="Times New Roman" w:cs="Times New Roman"/>
                <w:sz w:val="24"/>
                <w:szCs w:val="24"/>
              </w:rPr>
              <w:t>Alarm nieprawidłowej pozycji okna</w:t>
            </w:r>
          </w:p>
          <w:p w14:paraId="72465836" w14:textId="77777777" w:rsidR="00B5392F" w:rsidRPr="00AA497A" w:rsidRDefault="00B5392F" w:rsidP="00B5392F">
            <w:pPr>
              <w:pStyle w:val="TableText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AA497A">
              <w:rPr>
                <w:rFonts w:ascii="Times New Roman" w:hAnsi="Times New Roman" w:cs="Times New Roman"/>
                <w:sz w:val="24"/>
                <w:szCs w:val="24"/>
              </w:rPr>
              <w:t xml:space="preserve">Źródło światła białego, LED, bezcieniowe, min. 1300 </w:t>
            </w:r>
            <w:proofErr w:type="spellStart"/>
            <w:r w:rsidRPr="00AA497A">
              <w:rPr>
                <w:rFonts w:ascii="Times New Roman" w:hAnsi="Times New Roman" w:cs="Times New Roman"/>
                <w:sz w:val="24"/>
                <w:szCs w:val="24"/>
              </w:rPr>
              <w:t>lux</w:t>
            </w:r>
            <w:proofErr w:type="spellEnd"/>
          </w:p>
          <w:p w14:paraId="0FB30F86" w14:textId="77777777" w:rsidR="00B5392F" w:rsidRPr="00AA497A" w:rsidRDefault="00B5392F" w:rsidP="00B5392F">
            <w:pPr>
              <w:pStyle w:val="TableText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- </w:t>
            </w:r>
            <w:r w:rsidRPr="00AA497A">
              <w:rPr>
                <w:rFonts w:ascii="Times New Roman" w:hAnsi="Times New Roman" w:cs="Times New Roman"/>
                <w:sz w:val="24"/>
                <w:szCs w:val="24"/>
              </w:rPr>
              <w:t>Lampa UV zamontowana na stałe, umieszczona w górnej części tylnej ściany obszaru roboczego.</w:t>
            </w:r>
          </w:p>
          <w:p w14:paraId="63673D8D" w14:textId="77777777" w:rsidR="00B5392F" w:rsidRDefault="00B5392F" w:rsidP="00B5392F">
            <w:pPr>
              <w:pStyle w:val="TableText"/>
              <w:spacing w:line="360" w:lineRule="auto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AA497A">
              <w:rPr>
                <w:rFonts w:ascii="Times New Roman" w:hAnsi="Times New Roman" w:cs="Times New Roman"/>
                <w:sz w:val="24"/>
                <w:szCs w:val="24"/>
              </w:rPr>
              <w:t>Konstrukcja lampy UV może wnikać w obszar pracy maksymalnie 7 cm</w:t>
            </w:r>
          </w:p>
          <w:p w14:paraId="0AB13B11" w14:textId="77777777" w:rsidR="00B5392F" w:rsidRPr="00AA497A" w:rsidRDefault="00B5392F" w:rsidP="00B5392F">
            <w:pPr>
              <w:pStyle w:val="TableText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- </w:t>
            </w:r>
            <w:r w:rsidRPr="00AA497A">
              <w:rPr>
                <w:rFonts w:ascii="Times New Roman" w:hAnsi="Times New Roman" w:cs="Times New Roman"/>
                <w:sz w:val="24"/>
                <w:szCs w:val="24"/>
              </w:rPr>
              <w:t>Zabezpieczenie przed przypadkowym włączeniem lampy UV podczas pracy</w:t>
            </w:r>
          </w:p>
          <w:p w14:paraId="4C33C3C8" w14:textId="77777777" w:rsidR="00B5392F" w:rsidRPr="00293DAA" w:rsidRDefault="00B5392F" w:rsidP="00B5392F">
            <w:pPr>
              <w:pStyle w:val="TableText"/>
              <w:spacing w:line="360" w:lineRule="auto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93DAA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- Minimum Dwa gniazdka elektryczne w obszarze pracy w niezależnym obwodzie elektrycznym</w:t>
            </w:r>
          </w:p>
          <w:p w14:paraId="78EAA9DE" w14:textId="77777777" w:rsidR="00B5392F" w:rsidRPr="00293DAA" w:rsidRDefault="00B5392F" w:rsidP="00B5392F">
            <w:pPr>
              <w:pStyle w:val="TableText"/>
              <w:spacing w:line="360" w:lineRule="auto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93DAA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- Podstawa komory z kółkami i nóżkami wspierającymi – poziomowana pozwalająca na ustawienie obszaru roboczego na wysokości 68 – 90cm</w:t>
            </w:r>
          </w:p>
          <w:p w14:paraId="1D57761F" w14:textId="77777777" w:rsidR="00B5392F" w:rsidRPr="00293DAA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93DAA">
              <w:rPr>
                <w:rFonts w:ascii="Times New Roman" w:hAnsi="Times New Roman" w:cs="Times New Roman"/>
                <w:sz w:val="24"/>
                <w:szCs w:val="24"/>
              </w:rPr>
              <w:t>Waga: maksymalnie 350 kg</w:t>
            </w:r>
          </w:p>
          <w:p w14:paraId="3F5B33F7" w14:textId="77777777" w:rsidR="00B5392F" w:rsidRPr="00293DAA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3DAA">
              <w:rPr>
                <w:rFonts w:ascii="Times New Roman" w:hAnsi="Times New Roman" w:cs="Times New Roman"/>
                <w:sz w:val="24"/>
                <w:szCs w:val="24"/>
              </w:rPr>
              <w:t>- Certyfikat bezpieczeństwa mikrobiologicznego EN 12469 „</w:t>
            </w:r>
            <w:r w:rsidRPr="00293DA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Biotechnologia - Kryteria działania komór bezpiecznej pracy mikrobiologicznej” </w:t>
            </w:r>
            <w:r w:rsidRPr="00293DAA">
              <w:rPr>
                <w:rFonts w:ascii="Times New Roman" w:hAnsi="Times New Roman" w:cs="Times New Roman"/>
                <w:sz w:val="24"/>
                <w:szCs w:val="24"/>
              </w:rPr>
              <w:t>lub równoważny</w:t>
            </w:r>
            <w:r w:rsidRPr="00293DA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Pr="00293DAA">
              <w:rPr>
                <w:rFonts w:ascii="Times New Roman" w:hAnsi="Times New Roman" w:cs="Times New Roman"/>
                <w:sz w:val="24"/>
                <w:szCs w:val="24"/>
              </w:rPr>
              <w:t>wydany przez uprawnioną jednostkę notyfikowaną dla konkretnego oferowanego modelu urządzenia – załączyć kopię</w:t>
            </w:r>
          </w:p>
          <w:p w14:paraId="28E5671E" w14:textId="77777777" w:rsidR="00B5392F" w:rsidRPr="00293DAA" w:rsidRDefault="00B5392F" w:rsidP="00B5392F">
            <w:pPr>
              <w:pStyle w:val="TableText"/>
              <w:spacing w:line="360" w:lineRule="auto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93DAA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Uwaga! nie dopuszcza się certyfikatów wystawionych dla producenta lub certyfikatów ogólnych dla grupy produktów.</w:t>
            </w:r>
          </w:p>
          <w:p w14:paraId="03B1C251" w14:textId="77777777" w:rsidR="00B5392F" w:rsidRPr="00293DAA" w:rsidRDefault="00B5392F" w:rsidP="00B5392F">
            <w:pPr>
              <w:pStyle w:val="TableText"/>
              <w:spacing w:line="360" w:lineRule="auto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93DAA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- Certyfikat ISO 13485 lub równoważnej – załączyć kopię</w:t>
            </w:r>
          </w:p>
          <w:p w14:paraId="55785DCA" w14:textId="77777777" w:rsidR="00B5392F" w:rsidRDefault="00B5392F" w:rsidP="00B5392F">
            <w:pPr>
              <w:pStyle w:val="TableText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3DAA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- Certyfikat CE lub deklaracja zgodności z normami EU lub równoważne – załączyć </w:t>
            </w:r>
            <w:r w:rsidRPr="00AA497A">
              <w:rPr>
                <w:rFonts w:ascii="Times New Roman" w:hAnsi="Times New Roman" w:cs="Times New Roman"/>
                <w:sz w:val="24"/>
                <w:szCs w:val="24"/>
              </w:rPr>
              <w:t>kopię</w:t>
            </w:r>
          </w:p>
          <w:p w14:paraId="05B2E95A" w14:textId="77777777" w:rsidR="00B5392F" w:rsidRPr="008974E5" w:rsidRDefault="00B5392F" w:rsidP="00B5392F">
            <w:pPr>
              <w:pStyle w:val="TableText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74E5">
              <w:rPr>
                <w:rFonts w:ascii="Times New Roman" w:hAnsi="Times New Roman" w:cs="Times New Roman"/>
                <w:sz w:val="24"/>
                <w:szCs w:val="24"/>
              </w:rPr>
              <w:t>- Urządzenie fabrycznie nowe</w:t>
            </w:r>
          </w:p>
          <w:p w14:paraId="3BAEC271" w14:textId="77777777" w:rsidR="00B5392F" w:rsidRPr="008974E5" w:rsidRDefault="00B5392F" w:rsidP="00B5392F">
            <w:pPr>
              <w:pStyle w:val="TableText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74E5">
              <w:rPr>
                <w:rFonts w:ascii="Times New Roman" w:hAnsi="Times New Roman" w:cs="Times New Roman"/>
                <w:sz w:val="24"/>
                <w:szCs w:val="24"/>
              </w:rPr>
              <w:t>- Gwarancja minimum 24 miesiące - dotyczy napraw gwarancyjnych (bez przeglądów, walidacji, kwalifikacji oraz wzorcowania).</w:t>
            </w:r>
          </w:p>
          <w:p w14:paraId="3A662AFD" w14:textId="77777777" w:rsidR="00B5392F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74E5">
              <w:rPr>
                <w:rFonts w:ascii="Times New Roman" w:hAnsi="Times New Roman" w:cs="Times New Roman"/>
                <w:sz w:val="24"/>
                <w:szCs w:val="24"/>
              </w:rPr>
              <w:t>- Dostawa, wniesienie, instalacja po stronie Wykonawcy.</w:t>
            </w:r>
          </w:p>
          <w:p w14:paraId="2A392F37" w14:textId="77777777" w:rsidR="00F91EB1" w:rsidRPr="00214588" w:rsidRDefault="00F91EB1">
            <w:pPr>
              <w:widowControl w:val="0"/>
              <w:jc w:val="both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  <w:p w14:paraId="742883D6" w14:textId="09E6C293" w:rsidR="00F91EB1" w:rsidRPr="00B5392F" w:rsidRDefault="00B5392F" w:rsidP="00B5392F">
            <w:pPr>
              <w:pStyle w:val="western"/>
              <w:spacing w:before="0" w:beforeAutospacing="0" w:after="0" w:line="360" w:lineRule="auto"/>
              <w:jc w:val="both"/>
              <w:rPr>
                <w:b/>
                <w:bCs/>
                <w:color w:val="4472C4" w:themeColor="accent1"/>
              </w:rPr>
            </w:pPr>
            <w:r>
              <w:rPr>
                <w:b/>
                <w:bCs/>
                <w:color w:val="4472C4" w:themeColor="accent1"/>
              </w:rPr>
              <w:t>2</w:t>
            </w:r>
            <w:r w:rsidRPr="000438B8">
              <w:rPr>
                <w:b/>
                <w:bCs/>
                <w:color w:val="4472C4" w:themeColor="accent1"/>
              </w:rPr>
              <w:t xml:space="preserve">/ </w:t>
            </w:r>
            <w:proofErr w:type="spellStart"/>
            <w:r w:rsidRPr="000438B8">
              <w:rPr>
                <w:b/>
                <w:bCs/>
                <w:color w:val="4472C4" w:themeColor="accent1"/>
              </w:rPr>
              <w:t>Worteks</w:t>
            </w:r>
            <w:proofErr w:type="spellEnd"/>
            <w:r w:rsidRPr="000438B8">
              <w:rPr>
                <w:b/>
                <w:bCs/>
                <w:color w:val="4472C4" w:themeColor="accent1"/>
              </w:rPr>
              <w:t xml:space="preserve"> z wyposażeniem </w:t>
            </w:r>
            <w:r w:rsidRPr="000438B8">
              <w:rPr>
                <w:b/>
                <w:bCs/>
                <w:color w:val="2F5496" w:themeColor="accent1" w:themeShade="BF"/>
              </w:rPr>
              <w:t>- 1 szt</w:t>
            </w:r>
            <w:r>
              <w:rPr>
                <w:b/>
                <w:bCs/>
                <w:color w:val="2F5496" w:themeColor="accent1" w:themeShade="BF"/>
              </w:rPr>
              <w:t>.</w:t>
            </w:r>
          </w:p>
          <w:p w14:paraId="4CAF49FF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0438B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W</w:t>
            </w:r>
            <w:r w:rsidRPr="000438B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orteks</w:t>
            </w:r>
            <w:proofErr w:type="spellEnd"/>
            <w:r w:rsidRPr="000438B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pełniący funkcje </w:t>
            </w:r>
            <w:proofErr w:type="spellStart"/>
            <w:r w:rsidRPr="000438B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wortekso</w:t>
            </w:r>
            <w:proofErr w:type="spellEnd"/>
            <w:r w:rsidRPr="000438B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-wirówki  do zastosowania w badaniach inżynierii genetycznej (np. dla eksperymentów PCR).</w:t>
            </w:r>
          </w:p>
          <w:p w14:paraId="7BB6A0A3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0438B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-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U</w:t>
            </w:r>
            <w:r w:rsidRPr="000438B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możliwiający jednoczesne mieszanie i odwirowywanie próbek </w:t>
            </w:r>
          </w:p>
          <w:p w14:paraId="283D87B9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 xml:space="preserve">-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P</w:t>
            </w:r>
            <w:r w:rsidRPr="000438B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osiadający 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tryb pracy ciągłej i impulsowej</w:t>
            </w:r>
          </w:p>
          <w:p w14:paraId="5B8C9D72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W</w:t>
            </w:r>
            <w:r w:rsidRPr="000438B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yposażony w mechanizm zatrzymania wirówki, gdy pokrywa jest otwarta. </w:t>
            </w:r>
          </w:p>
          <w:p w14:paraId="3C810511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-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Z</w:t>
            </w:r>
            <w:r w:rsidRPr="000438B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e 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stałą prędkością wirowania 2800 </w:t>
            </w:r>
            <w:proofErr w:type="spellStart"/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obr</w:t>
            </w:r>
            <w:proofErr w:type="spellEnd"/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./min i maksymalnym przyspieszeniem 500 x g</w:t>
            </w:r>
          </w:p>
          <w:p w14:paraId="3CAC312C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-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W</w:t>
            </w:r>
            <w:r w:rsidRPr="000438B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ymiary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 190 x 235 x 125 mm +/- 10 mm</w:t>
            </w:r>
          </w:p>
          <w:p w14:paraId="34E73037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aga 1,7 kg +/- 0,2 kg</w:t>
            </w:r>
          </w:p>
          <w:p w14:paraId="24316F8B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0438B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W</w:t>
            </w:r>
            <w:r w:rsidRPr="000438B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yposażony w rotor </w:t>
            </w:r>
            <w:r w:rsidRPr="00C07FC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dla </w:t>
            </w:r>
            <w:proofErr w:type="spellStart"/>
            <w:r w:rsidRPr="00C07FC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eppendorfek</w:t>
            </w:r>
            <w:proofErr w:type="spellEnd"/>
            <w:r w:rsidRPr="00C07FC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1,5 (12 x 1,5 </w:t>
            </w:r>
            <w:proofErr w:type="spellStart"/>
            <w:r w:rsidRPr="00C07FC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mL</w:t>
            </w:r>
            <w:proofErr w:type="spellEnd"/>
            <w:r w:rsidRPr="00C07FC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) oraz  </w:t>
            </w:r>
            <w:proofErr w:type="spellStart"/>
            <w:r w:rsidRPr="00C07FC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eppendorfek</w:t>
            </w:r>
            <w:proofErr w:type="spellEnd"/>
            <w:r w:rsidRPr="00C07FC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0.5/0</w:t>
            </w:r>
            <w:r w:rsidRPr="000438B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.2 (12 x 0,5 </w:t>
            </w:r>
            <w:proofErr w:type="spellStart"/>
            <w:r w:rsidRPr="000438B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mL</w:t>
            </w:r>
            <w:proofErr w:type="spellEnd"/>
            <w:r w:rsidRPr="000438B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+ 12 x 0,2 </w:t>
            </w:r>
            <w:proofErr w:type="spellStart"/>
            <w:r w:rsidRPr="000438B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mL</w:t>
            </w:r>
            <w:proofErr w:type="spellEnd"/>
            <w:r w:rsidRPr="000438B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)</w:t>
            </w:r>
          </w:p>
          <w:p w14:paraId="1790FEDE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0438B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-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W</w:t>
            </w:r>
            <w:r w:rsidRPr="000438B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yposażony w rotor na paski PCR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4 x </w:t>
            </w:r>
            <w:r w:rsidRPr="000438B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8 x 0,2 </w:t>
            </w:r>
            <w:proofErr w:type="spellStart"/>
            <w:r w:rsidRPr="000438B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mL</w:t>
            </w:r>
            <w:proofErr w:type="spellEnd"/>
            <w:r w:rsidRPr="000438B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)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</w:t>
            </w:r>
          </w:p>
          <w:p w14:paraId="308E362F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  <w:p w14:paraId="5AC17101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Gwarancja i serwis</w:t>
            </w:r>
          </w:p>
          <w:p w14:paraId="4A191B97" w14:textId="34174B72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FD3FF8">
              <w:rPr>
                <w:rFonts w:ascii="Times New Roman" w:hAnsi="Times New Roman" w:cs="Times New Roman"/>
                <w:sz w:val="24"/>
                <w:szCs w:val="24"/>
              </w:rPr>
              <w:t xml:space="preserve">Minimum 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24 miesiące od momentu dostawy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40443CBB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erwis gwarancyjny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z obsługą w języku polskim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: wliczony w cenę oferty - dotyczy napraw gwarancyjnych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514589AB" w14:textId="77777777" w:rsidR="00F91EB1" w:rsidRPr="00214588" w:rsidRDefault="00F91EB1" w:rsidP="00B5392F">
            <w:pPr>
              <w:widowControl w:val="0"/>
              <w:spacing w:line="360" w:lineRule="auto"/>
              <w:jc w:val="both"/>
              <w:rPr>
                <w:rFonts w:cs="Times New Roman"/>
                <w:b/>
                <w:bCs/>
                <w:color w:val="FF0000"/>
                <w:sz w:val="24"/>
                <w:szCs w:val="24"/>
              </w:rPr>
            </w:pPr>
          </w:p>
        </w:tc>
      </w:tr>
      <w:tr w:rsidR="00F91EB1" w14:paraId="654E799B" w14:textId="77777777">
        <w:tc>
          <w:tcPr>
            <w:tcW w:w="978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CC"/>
          </w:tcPr>
          <w:p w14:paraId="0A1BBDD6" w14:textId="77777777" w:rsidR="00F91EB1" w:rsidRPr="00214588" w:rsidRDefault="000F66CE">
            <w:pPr>
              <w:pStyle w:val="Akapitzlist"/>
              <w:widowControl w:val="0"/>
              <w:ind w:left="1440"/>
              <w:jc w:val="center"/>
              <w:rPr>
                <w:rFonts w:ascii="Times New Roman" w:hAnsi="Times New Roman"/>
                <w:b/>
                <w:bCs/>
                <w:color w:val="FF0000"/>
                <w:sz w:val="28"/>
                <w:szCs w:val="28"/>
              </w:rPr>
            </w:pPr>
            <w:r w:rsidRPr="00B5392F">
              <w:rPr>
                <w:rFonts w:ascii="Times New Roman" w:hAnsi="Times New Roman"/>
                <w:b/>
                <w:bCs/>
                <w:sz w:val="28"/>
                <w:szCs w:val="28"/>
              </w:rPr>
              <w:lastRenderedPageBreak/>
              <w:t xml:space="preserve">Pakiet 2 </w:t>
            </w:r>
          </w:p>
        </w:tc>
      </w:tr>
      <w:tr w:rsidR="00F91EB1" w14:paraId="45012429" w14:textId="77777777">
        <w:tc>
          <w:tcPr>
            <w:tcW w:w="978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E477986" w14:textId="77777777" w:rsidR="00B5392F" w:rsidRPr="00B5392F" w:rsidRDefault="00B5392F" w:rsidP="00B5392F">
            <w:pPr>
              <w:pStyle w:val="Akapitzlist"/>
              <w:widowControl w:val="0"/>
              <w:numPr>
                <w:ilvl w:val="0"/>
                <w:numId w:val="14"/>
              </w:numPr>
              <w:spacing w:after="0" w:line="240" w:lineRule="auto"/>
              <w:jc w:val="both"/>
              <w:rPr>
                <w:rFonts w:ascii="Times New Roman" w:hAnsi="Times New Roman"/>
                <w:color w:val="FF0000"/>
              </w:rPr>
            </w:pPr>
            <w:r w:rsidRPr="00B5392F">
              <w:rPr>
                <w:rFonts w:ascii="Times New Roman" w:hAnsi="Times New Roman" w:cs="Times New Roman"/>
                <w:b/>
                <w:bCs/>
                <w:color w:val="4472C4" w:themeColor="accent1"/>
                <w:sz w:val="24"/>
                <w:szCs w:val="24"/>
              </w:rPr>
              <w:t>Pompa próżniowa z lejkiem przedłużającym, kolektorem próżniowym, z wyposażeniem – 1szt</w:t>
            </w:r>
            <w:r w:rsidRPr="00B5392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</w:p>
          <w:p w14:paraId="643499DF" w14:textId="77777777" w:rsidR="00B5392F" w:rsidRDefault="00B5392F" w:rsidP="00B5392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14:paraId="52A76FCB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3DAA">
              <w:rPr>
                <w:rFonts w:ascii="Times New Roman" w:hAnsi="Times New Roman" w:cs="Times New Roman"/>
                <w:sz w:val="24"/>
                <w:szCs w:val="24"/>
              </w:rPr>
              <w:t xml:space="preserve">- Zestaw do bezpośredniego wychwytywania i zagęszczania materiału genetycznego wirusa SARS-CoV-2 z dużej objętości próbki ścieków, zapewniający jego </w:t>
            </w:r>
            <w:proofErr w:type="spellStart"/>
            <w:r w:rsidRPr="00293DAA">
              <w:rPr>
                <w:rFonts w:ascii="Times New Roman" w:hAnsi="Times New Roman" w:cs="Times New Roman"/>
                <w:sz w:val="24"/>
                <w:szCs w:val="24"/>
              </w:rPr>
              <w:t>elucję</w:t>
            </w:r>
            <w:proofErr w:type="spellEnd"/>
            <w:r w:rsidRPr="00293DAA">
              <w:rPr>
                <w:rFonts w:ascii="Times New Roman" w:hAnsi="Times New Roman" w:cs="Times New Roman"/>
                <w:sz w:val="24"/>
                <w:szCs w:val="24"/>
              </w:rPr>
              <w:t xml:space="preserve">, a następnie oczyszczenie uzyskanego materiału i jego zagęszczenie tak, aby uzyskać znaczną redukcję inhibitorów reakcji PCR, z 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zestawem buforów wiążących, enzymu proteazy, buforów płuczących, wody wolnej od </w:t>
            </w:r>
            <w:proofErr w:type="spellStart"/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DNAz</w:t>
            </w:r>
            <w:proofErr w:type="spellEnd"/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 i </w:t>
            </w:r>
            <w:proofErr w:type="spellStart"/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RNAz</w:t>
            </w:r>
            <w:proofErr w:type="spellEnd"/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, z kolumnami do wychwycenia całkowitego materiału genetycznego z próbki ścieków, </w:t>
            </w:r>
            <w:proofErr w:type="spellStart"/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minikolumienkami</w:t>
            </w:r>
            <w:proofErr w:type="spellEnd"/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 do wychwycenia materiału genetycznego wirusa SARS-CoV-2, z materiałami zużywalnymi niezbędnymi do wykonania badania wraz z lejkiem przedłużającym do kolumny</w:t>
            </w:r>
          </w:p>
          <w:p w14:paraId="7C7892E3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 pompą próżniowo-ciśnieniową z suchym tłokiem i uchwytem do przenoszenia, </w:t>
            </w:r>
          </w:p>
          <w:p w14:paraId="38A80DFE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-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ompa z zintegrowanym analogowym wakuometrem i manometrem oraz z zaworami umożliwiającymi monitorowanie i regulację ciśnienia</w:t>
            </w:r>
          </w:p>
          <w:p w14:paraId="222DA91C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ompa wyposażona w pojemniki zabezpieczające na wlocie i wylocie pompy</w:t>
            </w:r>
          </w:p>
          <w:p w14:paraId="4CBD56DC" w14:textId="77777777" w:rsidR="00B5392F" w:rsidRPr="0052305F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ompa o parametrach </w:t>
            </w:r>
            <w:r w:rsidRPr="001570AA">
              <w:rPr>
                <w:rFonts w:ascii="Times New Roman" w:hAnsi="Times New Roman" w:cs="Times New Roman"/>
                <w:sz w:val="24"/>
                <w:szCs w:val="24"/>
              </w:rPr>
              <w:t>co najmniej: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 wydajność 1.1(18) [m3/h (L/min.)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]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, maksymalna próżnia 100(133) [</w:t>
            </w:r>
            <w:proofErr w:type="spellStart"/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torr</w:t>
            </w:r>
            <w:proofErr w:type="spellEnd"/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mbar</w:t>
            </w:r>
            <w:proofErr w:type="spellEnd"/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)], maksymalne nadciśnienie 7,9 [bar], moc silnika 93 [W], podłączenie 8 [mm], regulacja próżni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  pokrętło, miernik próżni i ciśnienia analogowy, wymiary D x S x W: 20,6 x 22,4 x 25,4 </w:t>
            </w:r>
            <w:r w:rsidRPr="001570AA">
              <w:rPr>
                <w:rFonts w:ascii="Times New Roman" w:hAnsi="Times New Roman" w:cs="Times New Roman"/>
                <w:sz w:val="24"/>
                <w:szCs w:val="24"/>
              </w:rPr>
              <w:t>+/- 2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 [cm], </w:t>
            </w:r>
          </w:p>
          <w:p w14:paraId="16BA1EE6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 wyposażeniem dodatkowym do podłączenia pompy: kolbą próżniową wykonaną z polipropylenu o objętości 1700 +/- 100 </w:t>
            </w:r>
            <w:proofErr w:type="spellStart"/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mL</w:t>
            </w:r>
            <w:proofErr w:type="spellEnd"/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 oraz rozdzielaczem z neoprenowym </w:t>
            </w:r>
            <w:r w:rsidRPr="001570AA">
              <w:rPr>
                <w:rFonts w:ascii="Times New Roman" w:hAnsi="Times New Roman" w:cs="Times New Roman"/>
                <w:sz w:val="24"/>
                <w:szCs w:val="24"/>
              </w:rPr>
              <w:t>lub równoważnym korkiem i dwoma indywidualnie sterowanymi jednokierunkowymi zaworami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 odcinającymi oraz wężem próżniowym, a także wbudowanym filtrem</w:t>
            </w:r>
          </w:p>
          <w:p w14:paraId="7D402362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 laboratoryjnym rozdzielaczem próżniowym odpornym na chemikalia, umożliwiającym jednoczasowe opracowanie 20 próbek, wyposażony w 20 osobnych portów z jednokierunkowymi zaworami odcinającymi, dzięki którym każdy port kontrolowany może być indywidualnie wraz z adapterami ułatwiającymi manipulowanie zaworami w górnym rzędzie</w:t>
            </w:r>
          </w:p>
          <w:p w14:paraId="209A71E5" w14:textId="77777777" w:rsidR="00B5392F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 urządzeniem do </w:t>
            </w:r>
            <w:proofErr w:type="spellStart"/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elucji</w:t>
            </w:r>
            <w:proofErr w:type="spellEnd"/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 próżniowej, do wychwyconych na kolumnach kwasów nukleinowych. Urządzenie składające się z dwóch części: podstawy montowanej na rozdzielaczu, w której umieszcza się probówkę 1,5 </w:t>
            </w:r>
            <w:proofErr w:type="spellStart"/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mL</w:t>
            </w:r>
            <w:proofErr w:type="spellEnd"/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 na </w:t>
            </w:r>
            <w:proofErr w:type="spellStart"/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eluowany</w:t>
            </w:r>
            <w:proofErr w:type="spellEnd"/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 materiał i przezroczystej kolumny, na której montuje się kolumnę ze złożem.</w:t>
            </w:r>
          </w:p>
          <w:p w14:paraId="60102B71" w14:textId="77777777" w:rsidR="00B5392F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75F724E" w14:textId="77777777" w:rsidR="00B5392F" w:rsidRPr="004E49D2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4E49D2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Gwarancja i serwis</w:t>
            </w:r>
          </w:p>
          <w:p w14:paraId="53B0F586" w14:textId="65D6CDE8" w:rsidR="00B5392F" w:rsidRPr="00293DAA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3DAA">
              <w:rPr>
                <w:rFonts w:ascii="Times New Roman" w:hAnsi="Times New Roman" w:cs="Times New Roman"/>
                <w:sz w:val="24"/>
                <w:szCs w:val="24"/>
              </w:rPr>
              <w:t>- Gwarancja</w:t>
            </w:r>
            <w:r w:rsidR="00FD3FF8">
              <w:rPr>
                <w:rFonts w:ascii="Times New Roman" w:hAnsi="Times New Roman" w:cs="Times New Roman"/>
                <w:sz w:val="24"/>
                <w:szCs w:val="24"/>
              </w:rPr>
              <w:t xml:space="preserve"> minimum</w:t>
            </w:r>
            <w:r w:rsidRPr="00293DAA">
              <w:rPr>
                <w:rFonts w:ascii="Times New Roman" w:hAnsi="Times New Roman" w:cs="Times New Roman"/>
                <w:sz w:val="24"/>
                <w:szCs w:val="24"/>
              </w:rPr>
              <w:t xml:space="preserve"> 24 miesiące od momentu dostawy </w:t>
            </w:r>
          </w:p>
          <w:p w14:paraId="46C7F1B1" w14:textId="77777777" w:rsidR="00B5392F" w:rsidRPr="00293DAA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293DAA">
              <w:rPr>
                <w:rFonts w:ascii="Times New Roman" w:hAnsi="Times New Roman" w:cs="Times New Roman"/>
                <w:sz w:val="24"/>
                <w:szCs w:val="24"/>
              </w:rPr>
              <w:t xml:space="preserve">- Serwis gwarancyjny z obsługą w języku polskim </w:t>
            </w:r>
          </w:p>
          <w:p w14:paraId="474534A3" w14:textId="77174463" w:rsidR="00F91EB1" w:rsidRPr="00214588" w:rsidRDefault="00F91EB1">
            <w:pPr>
              <w:widowControl w:val="0"/>
              <w:jc w:val="both"/>
              <w:rPr>
                <w:rFonts w:ascii="Times New Roman" w:hAnsi="Times New Roman"/>
                <w:color w:val="FF0000"/>
              </w:rPr>
            </w:pPr>
          </w:p>
        </w:tc>
      </w:tr>
      <w:tr w:rsidR="00F91EB1" w14:paraId="24ACA2ED" w14:textId="77777777">
        <w:tc>
          <w:tcPr>
            <w:tcW w:w="978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CC"/>
          </w:tcPr>
          <w:p w14:paraId="57D515A8" w14:textId="77777777" w:rsidR="00F91EB1" w:rsidRPr="00214588" w:rsidRDefault="000F66CE">
            <w:pPr>
              <w:pStyle w:val="Zawartotabeli"/>
              <w:jc w:val="center"/>
              <w:rPr>
                <w:rFonts w:ascii="Times New Roman" w:hAnsi="Times New Roman"/>
                <w:b/>
                <w:bCs/>
                <w:color w:val="FF0000"/>
                <w:sz w:val="28"/>
                <w:szCs w:val="28"/>
              </w:rPr>
            </w:pPr>
            <w:r w:rsidRPr="00B5392F">
              <w:rPr>
                <w:rFonts w:ascii="Times New Roman" w:hAnsi="Times New Roman"/>
                <w:b/>
                <w:bCs/>
                <w:sz w:val="28"/>
                <w:szCs w:val="28"/>
              </w:rPr>
              <w:lastRenderedPageBreak/>
              <w:t xml:space="preserve">Pakiet 3 </w:t>
            </w:r>
          </w:p>
        </w:tc>
      </w:tr>
      <w:tr w:rsidR="00F91EB1" w14:paraId="01BEAED3" w14:textId="77777777">
        <w:tc>
          <w:tcPr>
            <w:tcW w:w="978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0341F4D" w14:textId="08648271" w:rsidR="00B5392F" w:rsidRPr="00D677A0" w:rsidRDefault="00B5392F" w:rsidP="00B5392F">
            <w:pPr>
              <w:pStyle w:val="western"/>
              <w:spacing w:before="0" w:beforeAutospacing="0" w:after="0" w:line="360" w:lineRule="auto"/>
              <w:jc w:val="both"/>
              <w:rPr>
                <w:b/>
                <w:bCs/>
                <w:strike/>
                <w:color w:val="4472C4" w:themeColor="accent1"/>
              </w:rPr>
            </w:pPr>
            <w:bookmarkStart w:id="0" w:name="_Hlk117508513"/>
            <w:r w:rsidRPr="000438B8">
              <w:rPr>
                <w:b/>
                <w:bCs/>
                <w:color w:val="4472C4" w:themeColor="accent1"/>
              </w:rPr>
              <w:t>1</w:t>
            </w:r>
            <w:r>
              <w:rPr>
                <w:b/>
                <w:bCs/>
                <w:color w:val="4472C4" w:themeColor="accent1"/>
              </w:rPr>
              <w:t>.</w:t>
            </w:r>
            <w:r w:rsidRPr="000438B8">
              <w:rPr>
                <w:b/>
                <w:bCs/>
                <w:color w:val="4472C4" w:themeColor="accent1"/>
              </w:rPr>
              <w:t xml:space="preserve"> Blok grzejny z wyposażeniem </w:t>
            </w:r>
            <w:bookmarkEnd w:id="0"/>
            <w:r w:rsidRPr="00293DAA">
              <w:rPr>
                <w:b/>
                <w:bCs/>
                <w:color w:val="4472C4" w:themeColor="accent1"/>
              </w:rPr>
              <w:t>– 1 szt.</w:t>
            </w:r>
            <w:r w:rsidRPr="0052305F">
              <w:rPr>
                <w:b/>
                <w:bCs/>
                <w:color w:val="FF0000"/>
              </w:rPr>
              <w:t xml:space="preserve"> </w:t>
            </w:r>
          </w:p>
          <w:p w14:paraId="10FA4DC6" w14:textId="77777777" w:rsidR="00B5392F" w:rsidRPr="00293DAA" w:rsidRDefault="00B5392F" w:rsidP="00B5392F">
            <w:pPr>
              <w:pStyle w:val="western"/>
              <w:spacing w:before="0" w:beforeAutospacing="0" w:after="0" w:line="360" w:lineRule="auto"/>
              <w:jc w:val="both"/>
              <w:rPr>
                <w:lang w:eastAsia="zh-CN"/>
              </w:rPr>
            </w:pPr>
            <w:r w:rsidRPr="000438B8">
              <w:rPr>
                <w:b/>
                <w:bCs/>
                <w:color w:val="4472C4" w:themeColor="accent1"/>
              </w:rPr>
              <w:t xml:space="preserve">- </w:t>
            </w:r>
            <w:r w:rsidRPr="000438B8">
              <w:rPr>
                <w:lang w:eastAsia="zh-CN"/>
              </w:rPr>
              <w:t xml:space="preserve">Urządzenie </w:t>
            </w:r>
            <w:r>
              <w:rPr>
                <w:lang w:eastAsia="zh-CN"/>
              </w:rPr>
              <w:t xml:space="preserve">podstawowe </w:t>
            </w:r>
            <w:r w:rsidRPr="000438B8">
              <w:rPr>
                <w:lang w:eastAsia="zh-CN"/>
              </w:rPr>
              <w:t xml:space="preserve">do mieszania i termostatowania próbek z możliwością wymiany </w:t>
            </w:r>
            <w:r w:rsidRPr="00293DAA">
              <w:rPr>
                <w:lang w:eastAsia="zh-CN"/>
              </w:rPr>
              <w:t>bloków grzejnych, dostosowane do probówek oraz płytek w zakresie od 5µl do 50ml.</w:t>
            </w:r>
          </w:p>
          <w:p w14:paraId="6D864F90" w14:textId="77777777" w:rsidR="00B5392F" w:rsidRPr="00293DAA" w:rsidRDefault="00B5392F" w:rsidP="00B5392F">
            <w:pPr>
              <w:pStyle w:val="western"/>
              <w:spacing w:before="0" w:beforeAutospacing="0" w:after="0" w:line="360" w:lineRule="auto"/>
              <w:jc w:val="both"/>
              <w:rPr>
                <w:lang w:eastAsia="zh-CN"/>
              </w:rPr>
            </w:pPr>
            <w:r w:rsidRPr="00293DAA">
              <w:rPr>
                <w:lang w:eastAsia="zh-CN"/>
              </w:rPr>
              <w:t xml:space="preserve">- Podświetlany wyświetlacz </w:t>
            </w:r>
          </w:p>
          <w:p w14:paraId="54A72EB6" w14:textId="77777777" w:rsidR="00B5392F" w:rsidRPr="00293DAA" w:rsidRDefault="00B5392F" w:rsidP="00B5392F">
            <w:pPr>
              <w:pStyle w:val="western"/>
              <w:spacing w:before="0" w:beforeAutospacing="0" w:after="0" w:line="360" w:lineRule="auto"/>
              <w:jc w:val="both"/>
              <w:rPr>
                <w:lang w:eastAsia="zh-CN"/>
              </w:rPr>
            </w:pPr>
            <w:r w:rsidRPr="00293DAA">
              <w:rPr>
                <w:lang w:eastAsia="zh-CN"/>
              </w:rPr>
              <w:t>- Regulacja temperatury pracy w zakresie od 1°C do 100°C</w:t>
            </w:r>
          </w:p>
          <w:p w14:paraId="2CB7EF6F" w14:textId="77777777" w:rsidR="00B5392F" w:rsidRPr="00293DAA" w:rsidRDefault="00B5392F" w:rsidP="00B5392F">
            <w:pPr>
              <w:pStyle w:val="western"/>
              <w:spacing w:before="0" w:beforeAutospacing="0" w:after="0" w:line="360" w:lineRule="auto"/>
              <w:jc w:val="both"/>
            </w:pPr>
            <w:r w:rsidRPr="00293DAA">
              <w:rPr>
                <w:lang w:eastAsia="zh-CN"/>
              </w:rPr>
              <w:t xml:space="preserve">- </w:t>
            </w:r>
            <w:r w:rsidRPr="00293DAA">
              <w:t>Zakres termostatowania od 15°C poniżej temperatury pomieszczenia do minimum 100°C</w:t>
            </w:r>
          </w:p>
          <w:p w14:paraId="27693DB5" w14:textId="1DE07AB1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0438B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Zakres szybkości </w:t>
            </w:r>
            <w:r w:rsidRPr="00FD3FF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mieszania </w:t>
            </w:r>
            <w:r w:rsidR="00151337" w:rsidRPr="00FD3FF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minimum </w:t>
            </w:r>
            <w:r w:rsidRPr="00FD3FF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300</w:t>
            </w:r>
            <w:r w:rsidRPr="000438B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– 3000 </w:t>
            </w:r>
            <w:proofErr w:type="spellStart"/>
            <w:r w:rsidRPr="000438B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rpm</w:t>
            </w:r>
            <w:proofErr w:type="spellEnd"/>
            <w:r w:rsidRPr="000438B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(w zależności od użytych bloków grzejnych)</w:t>
            </w:r>
          </w:p>
          <w:p w14:paraId="0B710E11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- </w:t>
            </w:r>
            <w:r w:rsidRPr="000438B8">
              <w:rPr>
                <w:rFonts w:ascii="Times New Roman" w:eastAsia="Times New Roman" w:hAnsi="Times New Roman" w:cs="Times New Roman"/>
                <w:sz w:val="24"/>
                <w:szCs w:val="24"/>
              </w:rPr>
              <w:t>Dokładność utrzymywania temperatury ±0,5°C między 20°C a 45°C, oraz ±1°C &lt;20°C i &gt;45°C</w:t>
            </w:r>
          </w:p>
          <w:p w14:paraId="0B355654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Prędkość ogrzewania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co najmniej </w:t>
            </w:r>
            <w:r w:rsidRPr="000438B8">
              <w:rPr>
                <w:rFonts w:ascii="Times New Roman" w:eastAsia="Times New Roman" w:hAnsi="Times New Roman" w:cs="Times New Roman"/>
                <w:sz w:val="24"/>
                <w:szCs w:val="24"/>
              </w:rPr>
              <w:t>7°C/min w zależności od stosowanego bloku</w:t>
            </w:r>
          </w:p>
          <w:p w14:paraId="183D982E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Prędkość schładzania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co najmniej </w:t>
            </w:r>
            <w:r w:rsidRPr="000438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2,5°C/min między 100°C a temp.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</w:t>
            </w:r>
            <w:r w:rsidRPr="000438B8">
              <w:rPr>
                <w:rFonts w:ascii="Times New Roman" w:eastAsia="Times New Roman" w:hAnsi="Times New Roman" w:cs="Times New Roman"/>
                <w:sz w:val="24"/>
                <w:szCs w:val="24"/>
              </w:rPr>
              <w:t>omieszczenia</w:t>
            </w:r>
          </w:p>
          <w:p w14:paraId="0E03D104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eastAsia="Times New Roman" w:hAnsi="Times New Roman" w:cs="Times New Roman"/>
                <w:sz w:val="24"/>
                <w:szCs w:val="24"/>
              </w:rPr>
              <w:t>- Programowalny interwał czasowy od 15 sek. do 99 godz., możliwość pracy ciągłej</w:t>
            </w:r>
          </w:p>
          <w:p w14:paraId="437631B0" w14:textId="77777777" w:rsidR="00B5392F" w:rsidRPr="00C07FC2" w:rsidRDefault="00B5392F" w:rsidP="00B5392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07FC2">
              <w:rPr>
                <w:rFonts w:ascii="Times New Roman" w:eastAsia="Times New Roman" w:hAnsi="Times New Roman" w:cs="Times New Roman"/>
                <w:sz w:val="24"/>
                <w:szCs w:val="24"/>
              </w:rPr>
              <w:t>- Możliwość zaprogramowania  co najmniej 20 programów z regulacją temperatury oraz mieszania</w:t>
            </w:r>
          </w:p>
          <w:p w14:paraId="285CFF5C" w14:textId="77777777" w:rsidR="00B5392F" w:rsidRPr="00C07FC2" w:rsidRDefault="00B5392F" w:rsidP="00B5392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07FC2">
              <w:rPr>
                <w:rFonts w:ascii="Times New Roman" w:eastAsia="Times New Roman" w:hAnsi="Times New Roman" w:cs="Times New Roman"/>
                <w:sz w:val="24"/>
                <w:szCs w:val="24"/>
              </w:rPr>
              <w:t>- Co najmniej 5 przycisków wyboru wcześniej zdefiniowanych programów</w:t>
            </w:r>
          </w:p>
          <w:p w14:paraId="12BD3EC5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07FC2">
              <w:rPr>
                <w:rFonts w:ascii="Times New Roman" w:eastAsia="Times New Roman" w:hAnsi="Times New Roman" w:cs="Times New Roman"/>
                <w:sz w:val="24"/>
                <w:szCs w:val="24"/>
              </w:rPr>
              <w:t>- Orbita mieszania 3 mm</w:t>
            </w:r>
          </w:p>
          <w:p w14:paraId="011DD6F3" w14:textId="77777777" w:rsidR="00B5392F" w:rsidRPr="00293DAA" w:rsidRDefault="00B5392F" w:rsidP="00B5392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- </w:t>
            </w:r>
            <w:r w:rsidRPr="00293DA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Wymiary </w:t>
            </w:r>
            <w:r w:rsidRPr="00293DA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(szer. x gł. x wys.) </w:t>
            </w:r>
            <w:r w:rsidRPr="00293DAA">
              <w:rPr>
                <w:rFonts w:ascii="Times New Roman" w:eastAsia="Times New Roman" w:hAnsi="Times New Roman" w:cs="Times New Roman"/>
                <w:sz w:val="24"/>
                <w:szCs w:val="24"/>
              </w:rPr>
              <w:t>20,6 x 30,4 x 13,6 cm ± 0,4 cm</w:t>
            </w:r>
          </w:p>
          <w:p w14:paraId="70CBD169" w14:textId="77777777" w:rsidR="00B5392F" w:rsidRPr="00293DAA" w:rsidRDefault="00B5392F" w:rsidP="00B5392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3DA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Waga 6 - 7 kg. </w:t>
            </w:r>
          </w:p>
          <w:p w14:paraId="562D9EA2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3DA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Możliwość wyboru </w:t>
            </w:r>
            <w:r w:rsidRPr="000438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bloku z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10 - 15</w:t>
            </w:r>
            <w:r w:rsidRPr="000438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różnych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opcji </w:t>
            </w:r>
            <w:r w:rsidRPr="000438B8">
              <w:rPr>
                <w:rFonts w:ascii="Times New Roman" w:eastAsia="Times New Roman" w:hAnsi="Times New Roman" w:cs="Times New Roman"/>
                <w:sz w:val="24"/>
                <w:szCs w:val="24"/>
              </w:rPr>
              <w:t>bloków wymiennych</w:t>
            </w:r>
          </w:p>
          <w:p w14:paraId="2F2B8B0A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eastAsia="Times New Roman" w:hAnsi="Times New Roman" w:cs="Times New Roman"/>
                <w:sz w:val="24"/>
                <w:szCs w:val="24"/>
              </w:rPr>
              <w:t>- Szybka wymiana bloku bez potrzeby użycia narzędzi</w:t>
            </w:r>
          </w:p>
          <w:p w14:paraId="3481BE79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eastAsia="Times New Roman" w:hAnsi="Times New Roman" w:cs="Times New Roman"/>
                <w:sz w:val="24"/>
                <w:szCs w:val="24"/>
              </w:rPr>
              <w:t>- Automatyczne rozpoznanie bloku i wyświetlanie maksymalnej liczby obrotów</w:t>
            </w:r>
          </w:p>
          <w:p w14:paraId="7074F881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eastAsia="Times New Roman" w:hAnsi="Times New Roman" w:cs="Times New Roman"/>
                <w:sz w:val="24"/>
                <w:szCs w:val="24"/>
              </w:rPr>
              <w:t>- Możliwość mieszania z przerwami</w:t>
            </w:r>
          </w:p>
          <w:p w14:paraId="526E50D1" w14:textId="77777777" w:rsidR="00B5392F" w:rsidRPr="00293DAA" w:rsidRDefault="00B5392F" w:rsidP="00B5392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</w:t>
            </w:r>
            <w:r w:rsidRPr="00293DAA">
              <w:rPr>
                <w:rFonts w:ascii="Times New Roman" w:eastAsia="Times New Roman" w:hAnsi="Times New Roman" w:cs="Times New Roman"/>
                <w:sz w:val="24"/>
                <w:szCs w:val="24"/>
              </w:rPr>
              <w:t>Oddzielny przycisk do krótkiego mieszania na panelu urządzenia</w:t>
            </w:r>
          </w:p>
          <w:p w14:paraId="6D1F47C0" w14:textId="77777777" w:rsidR="00B5392F" w:rsidRPr="00293DAA" w:rsidRDefault="00B5392F" w:rsidP="00B5392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3DAA">
              <w:rPr>
                <w:rFonts w:ascii="Times New Roman" w:eastAsia="Times New Roman" w:hAnsi="Times New Roman" w:cs="Times New Roman"/>
                <w:sz w:val="24"/>
                <w:szCs w:val="24"/>
              </w:rPr>
              <w:t>- Posiadający minimum jeden port USB</w:t>
            </w:r>
          </w:p>
          <w:p w14:paraId="64108B2E" w14:textId="77777777" w:rsidR="00B5392F" w:rsidRDefault="00B5392F" w:rsidP="00B5392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293DA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Posiadający na wyposażeniu wymienny blok </w:t>
            </w:r>
            <w:r w:rsidRPr="000438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grzejny pozwalające na wytrząsanie, ogrzewanie 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4 probówek 50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ml, kompatybilny z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urządzeniem</w:t>
            </w:r>
          </w:p>
          <w:p w14:paraId="69B85C6B" w14:textId="5A5C0EC6" w:rsidR="00B5392F" w:rsidRDefault="00B5392F" w:rsidP="00B5392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</w:t>
            </w:r>
            <w:r w:rsidRPr="000438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Posiadający na wyposażeniu wymienny blok grzejny pozwalające na wytrząsanie, ogrzewanie </w:t>
            </w:r>
            <w:r w:rsidRPr="00731797">
              <w:rPr>
                <w:rFonts w:ascii="Times New Roman" w:hAnsi="Times New Roman" w:cs="Times New Roman"/>
                <w:sz w:val="24"/>
                <w:szCs w:val="24"/>
              </w:rPr>
              <w:t>2 ml probówek,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 kompatybilny z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urządzeniem.</w:t>
            </w:r>
          </w:p>
          <w:p w14:paraId="60BE669C" w14:textId="18AFA9DC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3179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Posiadający </w:t>
            </w:r>
            <w:r w:rsidRPr="00731797">
              <w:rPr>
                <w:rFonts w:ascii="Times New Roman" w:eastAsia="Times New Roman" w:hAnsi="Times New Roman" w:cs="Times New Roman"/>
                <w:sz w:val="24"/>
                <w:szCs w:val="24"/>
              </w:rPr>
              <w:t>pokryw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ę</w:t>
            </w:r>
            <w:r w:rsidRPr="00F20AA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0438B8">
              <w:rPr>
                <w:rFonts w:ascii="Times New Roman" w:eastAsia="Times New Roman" w:hAnsi="Times New Roman" w:cs="Times New Roman"/>
                <w:sz w:val="24"/>
                <w:szCs w:val="24"/>
              </w:rPr>
              <w:t>zapewniając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ą</w:t>
            </w:r>
            <w:r w:rsidRPr="000438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homogenny rozkład temperatury, chroniąc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ą </w:t>
            </w:r>
            <w:r w:rsidRPr="000438B8">
              <w:rPr>
                <w:rFonts w:ascii="Times New Roman" w:eastAsia="Times New Roman" w:hAnsi="Times New Roman" w:cs="Times New Roman"/>
                <w:sz w:val="24"/>
                <w:szCs w:val="24"/>
              </w:rPr>
              <w:t>próbki przed parowaniem oraz osadzaniem się skroplonej pary wodnej na pokrywce i ściance probów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ek.</w:t>
            </w:r>
          </w:p>
          <w:p w14:paraId="0373648A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  <w:p w14:paraId="7CE4AAE4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Certyfikaty: </w:t>
            </w:r>
          </w:p>
          <w:p w14:paraId="6B7CE5D6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eastAsia="Times New Roman" w:hAnsi="Times New Roman" w:cs="Times New Roman"/>
                <w:sz w:val="24"/>
                <w:szCs w:val="24"/>
              </w:rPr>
              <w:t>- Cer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</w:t>
            </w:r>
            <w:r w:rsidRPr="000438B8">
              <w:rPr>
                <w:rFonts w:ascii="Times New Roman" w:eastAsia="Times New Roman" w:hAnsi="Times New Roman" w:cs="Times New Roman"/>
                <w:sz w:val="24"/>
                <w:szCs w:val="24"/>
              </w:rPr>
              <w:t>yfikat  CE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14:paraId="318A2A12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C7CBA99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Gwarancja i serwis</w:t>
            </w:r>
          </w:p>
          <w:p w14:paraId="780F530D" w14:textId="20B6ADF8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Gwarancja producenta</w:t>
            </w:r>
            <w:r w:rsidR="00FD3FF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minimum</w:t>
            </w:r>
            <w:r w:rsidRPr="000438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24 miesiące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0438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14:paraId="7EF200E5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erwis </w:t>
            </w:r>
            <w:r w:rsidRPr="00293DAA">
              <w:rPr>
                <w:rFonts w:ascii="Times New Roman" w:hAnsi="Times New Roman" w:cs="Times New Roman"/>
                <w:sz w:val="24"/>
                <w:szCs w:val="24"/>
              </w:rPr>
              <w:t xml:space="preserve">gwarancyjny z obsługą w języku polskim: wliczony 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w cenę oferty - dotyczy napraw gwarancyjnych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5E935A44" w14:textId="77777777" w:rsidR="00F91EB1" w:rsidRDefault="00F91EB1">
            <w:pPr>
              <w:pStyle w:val="Akapitzlist"/>
              <w:widowControl w:val="0"/>
              <w:ind w:left="0"/>
              <w:rPr>
                <w:rFonts w:ascii="Times New Roman" w:hAnsi="Times New Roman"/>
                <w:color w:val="FF0000"/>
              </w:rPr>
            </w:pPr>
          </w:p>
          <w:p w14:paraId="2239D33D" w14:textId="71581048" w:rsidR="00B5392F" w:rsidRPr="0052305F" w:rsidRDefault="00B5392F" w:rsidP="00B5392F">
            <w:pPr>
              <w:pStyle w:val="western"/>
              <w:spacing w:before="0" w:beforeAutospacing="0" w:after="0" w:line="360" w:lineRule="auto"/>
              <w:jc w:val="both"/>
              <w:rPr>
                <w:b/>
                <w:bCs/>
                <w:color w:val="FF0000"/>
              </w:rPr>
            </w:pPr>
            <w:r w:rsidRPr="000438B8">
              <w:rPr>
                <w:b/>
                <w:bCs/>
                <w:color w:val="4472C4" w:themeColor="accent1"/>
              </w:rPr>
              <w:t>2</w:t>
            </w:r>
            <w:r>
              <w:rPr>
                <w:b/>
                <w:bCs/>
                <w:color w:val="4472C4" w:themeColor="accent1"/>
              </w:rPr>
              <w:t xml:space="preserve">. </w:t>
            </w:r>
            <w:r w:rsidRPr="000438B8">
              <w:rPr>
                <w:b/>
                <w:bCs/>
                <w:color w:val="4472C4" w:themeColor="accent1"/>
              </w:rPr>
              <w:t xml:space="preserve">Wirówka do wirowania próbek o poj. 50 </w:t>
            </w:r>
            <w:proofErr w:type="spellStart"/>
            <w:r w:rsidRPr="000438B8">
              <w:rPr>
                <w:b/>
                <w:bCs/>
                <w:color w:val="4472C4" w:themeColor="accent1"/>
              </w:rPr>
              <w:t>mL</w:t>
            </w:r>
            <w:proofErr w:type="spellEnd"/>
            <w:r w:rsidRPr="000438B8">
              <w:rPr>
                <w:b/>
                <w:bCs/>
                <w:color w:val="4472C4" w:themeColor="accent1"/>
              </w:rPr>
              <w:t xml:space="preserve"> z wyposażeniem, z chłodzeniem</w:t>
            </w:r>
            <w:r>
              <w:rPr>
                <w:b/>
                <w:bCs/>
                <w:color w:val="4472C4" w:themeColor="accent1"/>
              </w:rPr>
              <w:t xml:space="preserve"> – </w:t>
            </w:r>
            <w:r w:rsidRPr="00293DAA">
              <w:rPr>
                <w:b/>
                <w:bCs/>
                <w:color w:val="4472C4" w:themeColor="accent1"/>
              </w:rPr>
              <w:t>1 szt.</w:t>
            </w:r>
            <w:r>
              <w:rPr>
                <w:b/>
                <w:bCs/>
                <w:color w:val="FF0000"/>
              </w:rPr>
              <w:t xml:space="preserve"> </w:t>
            </w:r>
          </w:p>
          <w:p w14:paraId="1F6981DD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Wirówka </w:t>
            </w:r>
            <w:r w:rsidRPr="000438B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pełniąc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a</w:t>
            </w:r>
            <w:r w:rsidRPr="000438B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funkcje wirówk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o-</w:t>
            </w:r>
            <w:proofErr w:type="spellStart"/>
            <w:r w:rsidRPr="00293DA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worteksu</w:t>
            </w:r>
            <w:proofErr w:type="spellEnd"/>
            <w:r w:rsidRPr="00293DA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 </w:t>
            </w:r>
            <w:r w:rsidRPr="00293DAA">
              <w:rPr>
                <w:rFonts w:ascii="Times New Roman" w:hAnsi="Times New Roman" w:cs="Times New Roman"/>
                <w:sz w:val="24"/>
                <w:szCs w:val="24"/>
              </w:rPr>
              <w:t xml:space="preserve">o sile wirowania </w:t>
            </w:r>
            <w:proofErr w:type="spellStart"/>
            <w:r w:rsidRPr="00293DAA">
              <w:rPr>
                <w:rFonts w:ascii="Times New Roman" w:hAnsi="Times New Roman" w:cs="Times New Roman"/>
                <w:sz w:val="24"/>
                <w:szCs w:val="24"/>
              </w:rPr>
              <w:t>rcf</w:t>
            </w:r>
            <w:proofErr w:type="spellEnd"/>
            <w:r w:rsidRPr="00293DAA">
              <w:rPr>
                <w:rFonts w:ascii="Times New Roman" w:hAnsi="Times New Roman" w:cs="Times New Roman"/>
                <w:sz w:val="24"/>
                <w:szCs w:val="24"/>
              </w:rPr>
              <w:t xml:space="preserve"> 22132 x g (14000 </w:t>
            </w:r>
            <w:proofErr w:type="spellStart"/>
            <w:r w:rsidRPr="00293DAA">
              <w:rPr>
                <w:rFonts w:ascii="Times New Roman" w:hAnsi="Times New Roman" w:cs="Times New Roman"/>
                <w:sz w:val="24"/>
                <w:szCs w:val="24"/>
              </w:rPr>
              <w:t>rpm</w:t>
            </w:r>
            <w:proofErr w:type="spellEnd"/>
            <w:r w:rsidRPr="00293DAA">
              <w:rPr>
                <w:rFonts w:ascii="Times New Roman" w:hAnsi="Times New Roman" w:cs="Times New Roman"/>
                <w:sz w:val="24"/>
                <w:szCs w:val="24"/>
              </w:rPr>
              <w:t xml:space="preserve">), z możliwością regulacji prędkości </w:t>
            </w:r>
            <w:proofErr w:type="spellStart"/>
            <w:r w:rsidRPr="00293DAA">
              <w:rPr>
                <w:rFonts w:ascii="Times New Roman" w:hAnsi="Times New Roman" w:cs="Times New Roman"/>
                <w:sz w:val="24"/>
                <w:szCs w:val="24"/>
              </w:rPr>
              <w:t>rpm</w:t>
            </w:r>
            <w:proofErr w:type="spellEnd"/>
            <w:r w:rsidRPr="00293DAA">
              <w:rPr>
                <w:rFonts w:ascii="Times New Roman" w:hAnsi="Times New Roman" w:cs="Times New Roman"/>
                <w:sz w:val="24"/>
                <w:szCs w:val="24"/>
              </w:rPr>
              <w:t xml:space="preserve"> w zakresie minimalnym 10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-14000, ze skokiem 1 </w:t>
            </w:r>
            <w:proofErr w:type="spellStart"/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rpm</w:t>
            </w:r>
            <w:proofErr w:type="spellEnd"/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 i w zakresie 1 – 22132 x g ze skokiem 1 x g</w:t>
            </w:r>
          </w:p>
          <w:p w14:paraId="2DA7B655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- Wysokość z otwartą pokrywą wynosząca 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0-90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cm</w:t>
            </w:r>
          </w:p>
          <w:p w14:paraId="160A9374" w14:textId="77777777" w:rsidR="00B5392F" w:rsidRPr="00C07FC2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-Możliwość ustawienia promienia dla każdego stosowanego adaptera</w:t>
            </w:r>
          </w:p>
          <w:p w14:paraId="2EC781F0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- Automatyczne powiadamianie w przypadku źle wyważonego rotora</w:t>
            </w:r>
          </w:p>
          <w:p w14:paraId="36D0A1E4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- Możliwość wprowadzenia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co najmniej 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10 prędkości rozpędzania i hamowania rotora</w:t>
            </w:r>
          </w:p>
          <w:p w14:paraId="7CDF692A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- Funkcja uruchamiania zegara po osiągnięciu 95% ustawionej prędkości</w:t>
            </w:r>
          </w:p>
          <w:p w14:paraId="21D25916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- Możliwość instalacji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co najmniej 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10 rotorów</w:t>
            </w:r>
          </w:p>
          <w:p w14:paraId="1DB058F7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Maksymalna pojemność 4 x 1000ml/20 x płytka MTP/4 x płytka DWP</w:t>
            </w:r>
          </w:p>
          <w:p w14:paraId="1151C982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- Możliwość stosowania rotorów uniwersalnych bez konieczności zmieniania koszy czy samych rotorów</w:t>
            </w:r>
          </w:p>
          <w:p w14:paraId="09AC4889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- Awaryjne otwieranie pokrywy w przypadku braku zasilania</w:t>
            </w:r>
          </w:p>
          <w:p w14:paraId="31676E1C" w14:textId="77777777" w:rsidR="00B5392F" w:rsidRPr="00293DAA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-Możliwość ustawienia </w:t>
            </w:r>
            <w:r w:rsidRPr="00293DAA">
              <w:rPr>
                <w:rFonts w:ascii="Times New Roman" w:hAnsi="Times New Roman" w:cs="Times New Roman"/>
                <w:sz w:val="24"/>
                <w:szCs w:val="24"/>
              </w:rPr>
              <w:t>czasu w zakresie minimalnym 10s – 99h 59min z funkcją pracy ciągłej i funkcją szybkiego zwirowania</w:t>
            </w:r>
          </w:p>
          <w:p w14:paraId="67F806CE" w14:textId="77777777" w:rsidR="00B5392F" w:rsidRPr="00293DAA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3DAA">
              <w:rPr>
                <w:rFonts w:ascii="Times New Roman" w:hAnsi="Times New Roman" w:cs="Times New Roman"/>
                <w:sz w:val="24"/>
                <w:szCs w:val="24"/>
              </w:rPr>
              <w:t>- Waga urządzenia maksymalnie 110 kg</w:t>
            </w:r>
          </w:p>
          <w:p w14:paraId="3129F67C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3DAA">
              <w:rPr>
                <w:rFonts w:ascii="Times New Roman" w:hAnsi="Times New Roman" w:cs="Times New Roman"/>
                <w:sz w:val="24"/>
                <w:szCs w:val="24"/>
              </w:rPr>
              <w:t>- Możliwość regulacji temperatury w minimalnym zakresie -10</w:t>
            </w:r>
            <w:r w:rsidRPr="00293DAA">
              <w:rPr>
                <w:rFonts w:ascii="Times New Roman" w:eastAsia="Arial Unicode MS" w:hAnsi="Times New Roman" w:cs="Times New Roman"/>
                <w:sz w:val="24"/>
                <w:szCs w:val="24"/>
                <w:vertAlign w:val="superscript"/>
              </w:rPr>
              <w:t xml:space="preserve"> </w:t>
            </w:r>
            <w:proofErr w:type="spellStart"/>
            <w:r w:rsidRPr="000438B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vertAlign w:val="superscript"/>
              </w:rPr>
              <w:t>o</w:t>
            </w:r>
            <w:r w:rsidRPr="000438B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</w:rPr>
              <w:t>C</w:t>
            </w:r>
            <w:proofErr w:type="spellEnd"/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 do +40</w:t>
            </w:r>
            <w:r w:rsidRPr="000438B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vertAlign w:val="superscript"/>
              </w:rPr>
              <w:t xml:space="preserve"> </w:t>
            </w:r>
            <w:proofErr w:type="spellStart"/>
            <w:r w:rsidRPr="000438B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vertAlign w:val="superscript"/>
              </w:rPr>
              <w:t>o</w:t>
            </w:r>
            <w:r w:rsidRPr="000438B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</w:rPr>
              <w:t>C</w:t>
            </w:r>
            <w:proofErr w:type="spellEnd"/>
          </w:p>
          <w:p w14:paraId="31E1D13C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- Wymiary zewnętrzne </w:t>
            </w:r>
            <w:r w:rsidRPr="000438B8">
              <w:rPr>
                <w:rFonts w:ascii="Times New Roman" w:eastAsia="Arial Unicode MS" w:hAnsi="Times New Roman" w:cs="Times New Roman"/>
                <w:sz w:val="24"/>
                <w:szCs w:val="24"/>
              </w:rPr>
              <w:t>(</w:t>
            </w:r>
            <w:proofErr w:type="spellStart"/>
            <w:r w:rsidRPr="000438B8">
              <w:rPr>
                <w:rFonts w:ascii="Times New Roman" w:eastAsia="Arial Unicode MS" w:hAnsi="Times New Roman" w:cs="Times New Roman"/>
                <w:sz w:val="24"/>
                <w:szCs w:val="24"/>
              </w:rPr>
              <w:t>szer</w:t>
            </w:r>
            <w:proofErr w:type="spellEnd"/>
            <w:r w:rsidRPr="000438B8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x </w:t>
            </w:r>
            <w:proofErr w:type="spellStart"/>
            <w:r w:rsidRPr="000438B8">
              <w:rPr>
                <w:rFonts w:ascii="Times New Roman" w:eastAsia="Arial Unicode MS" w:hAnsi="Times New Roman" w:cs="Times New Roman"/>
                <w:sz w:val="24"/>
                <w:szCs w:val="24"/>
              </w:rPr>
              <w:t>głęb</w:t>
            </w:r>
            <w:proofErr w:type="spellEnd"/>
            <w:r w:rsidRPr="000438B8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x </w:t>
            </w:r>
            <w:proofErr w:type="spellStart"/>
            <w:r w:rsidRPr="000438B8">
              <w:rPr>
                <w:rFonts w:ascii="Times New Roman" w:eastAsia="Arial Unicode MS" w:hAnsi="Times New Roman" w:cs="Times New Roman"/>
                <w:sz w:val="24"/>
                <w:szCs w:val="24"/>
              </w:rPr>
              <w:t>wys</w:t>
            </w:r>
            <w:proofErr w:type="spellEnd"/>
            <w:r w:rsidRPr="000438B8">
              <w:rPr>
                <w:rFonts w:ascii="Times New Roman" w:eastAsia="Arial Unicode MS" w:hAnsi="Times New Roman" w:cs="Times New Roman"/>
                <w:sz w:val="24"/>
                <w:szCs w:val="24"/>
              </w:rPr>
              <w:t>)  72 x 68 x 37 cm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</w:t>
            </w:r>
            <w:r w:rsidRPr="000438B8">
              <w:rPr>
                <w:rFonts w:ascii="Times New Roman" w:eastAsia="Times New Roman" w:hAnsi="Times New Roman" w:cs="Times New Roman"/>
                <w:sz w:val="24"/>
                <w:szCs w:val="24"/>
              </w:rPr>
              <w:t>±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3 cm</w:t>
            </w:r>
          </w:p>
          <w:p w14:paraId="3F24AAA3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- Możliwość wprowadzenia i zapamiętania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co najmniej 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99 programów użytkownika</w:t>
            </w:r>
          </w:p>
          <w:p w14:paraId="7CB2FFC2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Nie wymaga podłączenia do innych mediów oprócz zasilania 230V/50-60Hz</w:t>
            </w:r>
          </w:p>
          <w:p w14:paraId="7A0ABFCA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- Wirówka wyposażona w przycisk szybkiego, wstępnego schładzania komory wirowania, z możliwością zaprogramowania dnia i godziny (harmonogram pracy)</w:t>
            </w:r>
          </w:p>
          <w:p w14:paraId="096CB494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Z m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ożliwoś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cią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 ustawiania zarówno wartości </w:t>
            </w:r>
            <w:proofErr w:type="spellStart"/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rpm</w:t>
            </w:r>
            <w:proofErr w:type="spellEnd"/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 jak i </w:t>
            </w:r>
            <w:proofErr w:type="spellStart"/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rcf</w:t>
            </w:r>
            <w:proofErr w:type="spellEnd"/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 oraz szybkiego konwertowania tych wartości między sobą</w:t>
            </w:r>
          </w:p>
          <w:p w14:paraId="2A583F8C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Z m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ożliwoś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cią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 wirowania </w:t>
            </w:r>
            <w:r w:rsidRPr="004331CA">
              <w:rPr>
                <w:rFonts w:ascii="Times New Roman" w:hAnsi="Times New Roman" w:cs="Times New Roman"/>
                <w:sz w:val="24"/>
                <w:szCs w:val="24"/>
              </w:rPr>
              <w:t>bez ograniczenia czasowego</w:t>
            </w:r>
          </w:p>
          <w:p w14:paraId="168AB707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Z u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trzymywanie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 temperatury komory w trybie „</w:t>
            </w:r>
            <w:proofErr w:type="spellStart"/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standby</w:t>
            </w:r>
            <w:proofErr w:type="spellEnd"/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” do momentu otwarcia pokrywy</w:t>
            </w:r>
          </w:p>
          <w:p w14:paraId="629C40DD" w14:textId="77777777" w:rsidR="00B5392F" w:rsidRPr="00293DAA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Z f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unkcj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ą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93DAA">
              <w:rPr>
                <w:rFonts w:ascii="Times New Roman" w:hAnsi="Times New Roman" w:cs="Times New Roman"/>
                <w:sz w:val="24"/>
                <w:szCs w:val="24"/>
              </w:rPr>
              <w:t xml:space="preserve">automatycznego wyłączenia po czasie bezczynności (z możliwością zmiany ustawień) </w:t>
            </w:r>
          </w:p>
          <w:p w14:paraId="1F713667" w14:textId="77777777" w:rsidR="00B5392F" w:rsidRPr="00293DAA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3DAA">
              <w:rPr>
                <w:rFonts w:ascii="Times New Roman" w:hAnsi="Times New Roman" w:cs="Times New Roman"/>
                <w:sz w:val="24"/>
                <w:szCs w:val="24"/>
              </w:rPr>
              <w:t>- Z funkcją automatycznego rozpoznawania zainstalowanego rotora, oraz ograniczania prędkości wirowania dla zachowania maksymalnego bezpieczeństwa</w:t>
            </w:r>
          </w:p>
          <w:p w14:paraId="5540D845" w14:textId="77777777" w:rsidR="00B5392F" w:rsidRPr="00293DAA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3DAA">
              <w:rPr>
                <w:rFonts w:ascii="Times New Roman" w:hAnsi="Times New Roman" w:cs="Times New Roman"/>
                <w:sz w:val="24"/>
                <w:szCs w:val="24"/>
              </w:rPr>
              <w:t>- Poziom hałasu poniżej 53dB(A) dla rotora wychylnego o max. poj. 4x1000ml</w:t>
            </w:r>
          </w:p>
          <w:p w14:paraId="33B5BA84" w14:textId="77777777" w:rsidR="00B5392F" w:rsidRPr="00293DAA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3DAA">
              <w:rPr>
                <w:rFonts w:ascii="Times New Roman" w:hAnsi="Times New Roman" w:cs="Times New Roman"/>
                <w:sz w:val="24"/>
                <w:szCs w:val="24"/>
              </w:rPr>
              <w:t>- Z wyświetlaczem minimum 7” dotykowy</w:t>
            </w:r>
          </w:p>
          <w:p w14:paraId="5DC11F8F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Z f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unkcj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ą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 dokumentacji i zarządzania użytkownikami oraz dokumentacj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ą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 wszystkich cykli pracy i działań użytkownika</w:t>
            </w:r>
          </w:p>
          <w:p w14:paraId="54E4A756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- Zabezpiecz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ona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 hasłem</w:t>
            </w:r>
          </w:p>
          <w:p w14:paraId="62F467C8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-Eksport danych w formacie PDF lub  CSV z użyciem portu USB lub oprogramowania producenta</w:t>
            </w:r>
          </w:p>
          <w:p w14:paraId="553E3FD1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Z f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unkcj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ą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 zarządzania użytkownikami i dokumentacją spełniają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cą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 wymogi GLP/</w:t>
            </w:r>
            <w:proofErr w:type="spellStart"/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GxP</w:t>
            </w:r>
            <w:proofErr w:type="spellEnd"/>
          </w:p>
          <w:p w14:paraId="50231ECC" w14:textId="77777777" w:rsidR="00B5392F" w:rsidRPr="005A36A0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0438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W zestawie rotor </w:t>
            </w:r>
            <w:proofErr w:type="spellStart"/>
            <w:r w:rsidRPr="000438B8">
              <w:rPr>
                <w:rFonts w:ascii="Times New Roman" w:hAnsi="Times New Roman" w:cs="Times New Roman"/>
                <w:b/>
                <w:sz w:val="24"/>
                <w:szCs w:val="24"/>
              </w:rPr>
              <w:t>stałokątowy</w:t>
            </w:r>
            <w:proofErr w:type="spellEnd"/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 o pojemności </w:t>
            </w:r>
            <w:r w:rsidRPr="005A36A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6x50ml pozwalający na wirowanie z max prędkością 20 130xg (12 100 </w:t>
            </w:r>
            <w:proofErr w:type="spellStart"/>
            <w:r w:rsidRPr="005A36A0">
              <w:rPr>
                <w:rFonts w:ascii="Times New Roman" w:hAnsi="Times New Roman" w:cs="Times New Roman"/>
                <w:bCs/>
                <w:sz w:val="24"/>
                <w:szCs w:val="24"/>
              </w:rPr>
              <w:t>rpm</w:t>
            </w:r>
            <w:proofErr w:type="spellEnd"/>
            <w:r w:rsidRPr="005A36A0">
              <w:rPr>
                <w:rFonts w:ascii="Times New Roman" w:hAnsi="Times New Roman" w:cs="Times New Roman"/>
                <w:bCs/>
                <w:sz w:val="24"/>
                <w:szCs w:val="24"/>
              </w:rPr>
              <w:t>)</w:t>
            </w:r>
          </w:p>
          <w:p w14:paraId="6E616B32" w14:textId="77777777" w:rsidR="00B5392F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-W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z</w:t>
            </w:r>
            <w:r w:rsidRPr="000438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estawie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r</w:t>
            </w:r>
            <w:r w:rsidRPr="000438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otor wychylny 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o pojemności max. 4 x 1000ml, z koszami i adapterami na probówki 5/15/50ml, </w:t>
            </w:r>
          </w:p>
          <w:p w14:paraId="2A5A5D5E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- Maks. liczba probówek stożkowych na rotor: 68 × 15/5 </w:t>
            </w:r>
            <w:proofErr w:type="spellStart"/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mL</w:t>
            </w:r>
            <w:proofErr w:type="spellEnd"/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 oraz 36 × 50 </w:t>
            </w:r>
            <w:proofErr w:type="spellStart"/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mL</w:t>
            </w:r>
            <w:proofErr w:type="spellEnd"/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14:paraId="67BCB0E5" w14:textId="77777777" w:rsidR="00B5392F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rędkość max. 4 347 x g (4500 </w:t>
            </w:r>
            <w:proofErr w:type="spellStart"/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rpm</w:t>
            </w:r>
            <w:proofErr w:type="spellEnd"/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</w:p>
          <w:p w14:paraId="4CDB218C" w14:textId="77777777" w:rsidR="00B5392F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K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osze, pokrywki i adaptery </w:t>
            </w:r>
            <w:proofErr w:type="spellStart"/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autoklawowalne</w:t>
            </w:r>
            <w:proofErr w:type="spellEnd"/>
          </w:p>
          <w:p w14:paraId="0DA2E855" w14:textId="56AB46D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3FF8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107962" w:rsidRPr="00FD3FF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D3FF8">
              <w:rPr>
                <w:rFonts w:ascii="Times New Roman" w:hAnsi="Times New Roman" w:cs="Times New Roman"/>
                <w:sz w:val="24"/>
                <w:szCs w:val="24"/>
              </w:rPr>
              <w:t xml:space="preserve"> pokryw</w:t>
            </w:r>
            <w:r w:rsidR="00107962" w:rsidRPr="00FD3FF8">
              <w:rPr>
                <w:rFonts w:ascii="Times New Roman" w:hAnsi="Times New Roman" w:cs="Times New Roman"/>
                <w:sz w:val="24"/>
                <w:szCs w:val="24"/>
              </w:rPr>
              <w:t>y</w:t>
            </w:r>
            <w:r w:rsidRPr="00FD3F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D3FF8">
              <w:rPr>
                <w:rFonts w:ascii="Times New Roman" w:hAnsi="Times New Roman" w:cs="Times New Roman"/>
                <w:sz w:val="24"/>
                <w:szCs w:val="24"/>
              </w:rPr>
              <w:t>autoklawowaln</w:t>
            </w:r>
            <w:r w:rsidR="00107962" w:rsidRPr="00FD3FF8"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proofErr w:type="spellEnd"/>
            <w:r w:rsidRPr="00FD3FF8">
              <w:rPr>
                <w:rFonts w:ascii="Times New Roman" w:hAnsi="Times New Roman" w:cs="Times New Roman"/>
                <w:sz w:val="24"/>
                <w:szCs w:val="24"/>
              </w:rPr>
              <w:t xml:space="preserve"> na kosze w rotorach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3DB7AAA5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 zestawie </w:t>
            </w:r>
            <w:r w:rsidRPr="005A36A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kosze wraz z adapterami pozwalające na wirowanie płytek </w:t>
            </w:r>
            <w:proofErr w:type="spellStart"/>
            <w:r w:rsidRPr="005A36A0">
              <w:rPr>
                <w:rFonts w:ascii="Times New Roman" w:hAnsi="Times New Roman" w:cs="Times New Roman"/>
                <w:bCs/>
                <w:sz w:val="24"/>
                <w:szCs w:val="24"/>
              </w:rPr>
              <w:t>głębokodołkowych</w:t>
            </w:r>
            <w:proofErr w:type="spellEnd"/>
            <w:r w:rsidRPr="005A36A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E114B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typu </w:t>
            </w:r>
            <w:proofErr w:type="spellStart"/>
            <w:r w:rsidRPr="00E114BF">
              <w:rPr>
                <w:rFonts w:ascii="Times New Roman" w:hAnsi="Times New Roman" w:cs="Times New Roman"/>
                <w:bCs/>
                <w:sz w:val="24"/>
                <w:szCs w:val="24"/>
              </w:rPr>
              <w:t>DeepWell</w:t>
            </w:r>
            <w:proofErr w:type="spellEnd"/>
            <w:r w:rsidRPr="00E114BF">
              <w:rPr>
                <w:rFonts w:ascii="Times New Roman" w:hAnsi="Times New Roman" w:cs="Times New Roman"/>
                <w:bCs/>
                <w:sz w:val="24"/>
                <w:szCs w:val="24"/>
              </w:rPr>
              <w:t>, mikropłytek</w:t>
            </w:r>
            <w:r w:rsidRPr="005A36A0">
              <w:rPr>
                <w:rFonts w:ascii="Times New Roman" w:hAnsi="Times New Roman" w:cs="Times New Roman"/>
                <w:bCs/>
                <w:sz w:val="24"/>
                <w:szCs w:val="24"/>
              </w:rPr>
              <w:t>/płytek do PCR</w:t>
            </w:r>
            <w:r w:rsidRPr="000438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4A1A4466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Pr="005A36A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możliwość wirowania w załadowaniu mieszanym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, np. 2 kosze z adapterami na płytki i 2 z adapterami na probówki</w:t>
            </w:r>
          </w:p>
          <w:p w14:paraId="6CBEC954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E3E9845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- Wirówka posiada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jąca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 certyfikat CE oraz wpis do rejestru Produktów Leczniczych, Wyrobów Medycznych i Produktów Biobójczych </w:t>
            </w:r>
            <w:r w:rsidRPr="00871929">
              <w:rPr>
                <w:rFonts w:ascii="Times New Roman" w:hAnsi="Times New Roman" w:cs="Times New Roman"/>
                <w:b/>
                <w:sz w:val="24"/>
                <w:szCs w:val="24"/>
              </w:rPr>
              <w:t>(model z certyfikatem CE IVD)</w:t>
            </w:r>
          </w:p>
          <w:p w14:paraId="72647989" w14:textId="77777777" w:rsidR="00B5392F" w:rsidRPr="00871929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u w:val="single"/>
              </w:rPr>
            </w:pPr>
          </w:p>
          <w:p w14:paraId="13978152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Gwarancja i serwis</w:t>
            </w:r>
          </w:p>
          <w:p w14:paraId="3648E6B4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  <w:p w14:paraId="25C75EE9" w14:textId="1F605D79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- Gwarancja </w:t>
            </w:r>
            <w:r w:rsidR="00FD3FF8">
              <w:rPr>
                <w:rFonts w:ascii="Times New Roman" w:hAnsi="Times New Roman" w:cs="Times New Roman"/>
                <w:sz w:val="24"/>
                <w:szCs w:val="24"/>
              </w:rPr>
              <w:t xml:space="preserve">minimum 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36 miesięcy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6C90CA1D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- Autoryzowany serwis </w:t>
            </w:r>
            <w:r w:rsidRPr="00293DAA">
              <w:rPr>
                <w:rFonts w:ascii="Times New Roman" w:hAnsi="Times New Roman" w:cs="Times New Roman"/>
                <w:sz w:val="24"/>
                <w:szCs w:val="24"/>
              </w:rPr>
              <w:t>producenta z obsługą w języku polskim</w:t>
            </w:r>
          </w:p>
          <w:p w14:paraId="09A6A097" w14:textId="77777777" w:rsidR="00B5392F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- Dostawa, wniesienie, instalacja po stronie Wykonawcy</w:t>
            </w:r>
          </w:p>
          <w:p w14:paraId="586B839E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Szkolenie użytkowników w dniu instalacji.</w:t>
            </w:r>
          </w:p>
          <w:p w14:paraId="2FA5182B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B9D064E" w14:textId="5E1CCDAF" w:rsidR="00B5392F" w:rsidRPr="00293DAA" w:rsidRDefault="00B5392F" w:rsidP="00B5392F">
            <w:pPr>
              <w:spacing w:after="0" w:line="360" w:lineRule="auto"/>
              <w:ind w:left="374" w:hanging="374"/>
              <w:jc w:val="both"/>
              <w:rPr>
                <w:rFonts w:ascii="Times New Roman" w:hAnsi="Times New Roman" w:cs="Times New Roman"/>
                <w:b/>
                <w:bCs/>
                <w:color w:val="4472C4" w:themeColor="accent1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b/>
                <w:bCs/>
                <w:color w:val="4472C4" w:themeColor="accent1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b/>
                <w:bCs/>
                <w:color w:val="4472C4" w:themeColor="accent1"/>
                <w:sz w:val="24"/>
                <w:szCs w:val="24"/>
              </w:rPr>
              <w:t xml:space="preserve">. </w:t>
            </w:r>
            <w:r w:rsidRPr="000438B8">
              <w:rPr>
                <w:rFonts w:ascii="Times New Roman" w:hAnsi="Times New Roman" w:cs="Times New Roman"/>
                <w:b/>
                <w:bCs/>
                <w:color w:val="4472C4" w:themeColor="accent1"/>
                <w:sz w:val="24"/>
                <w:szCs w:val="24"/>
              </w:rPr>
              <w:t xml:space="preserve">Wirówka szybkoobrotowa do wirowania próbek o poj. 1,5/2 </w:t>
            </w:r>
            <w:proofErr w:type="spellStart"/>
            <w:r w:rsidRPr="000438B8">
              <w:rPr>
                <w:rFonts w:ascii="Times New Roman" w:hAnsi="Times New Roman" w:cs="Times New Roman"/>
                <w:b/>
                <w:bCs/>
                <w:color w:val="4472C4" w:themeColor="accent1"/>
                <w:sz w:val="24"/>
                <w:szCs w:val="24"/>
              </w:rPr>
              <w:t>mL</w:t>
            </w:r>
            <w:proofErr w:type="spellEnd"/>
            <w:r w:rsidRPr="000438B8">
              <w:rPr>
                <w:rFonts w:ascii="Times New Roman" w:hAnsi="Times New Roman" w:cs="Times New Roman"/>
                <w:b/>
                <w:bCs/>
                <w:color w:val="4472C4" w:themeColor="accent1"/>
                <w:sz w:val="24"/>
                <w:szCs w:val="24"/>
              </w:rPr>
              <w:t xml:space="preserve"> z wyposażeniem </w:t>
            </w:r>
            <w:r>
              <w:rPr>
                <w:rFonts w:ascii="Times New Roman" w:hAnsi="Times New Roman" w:cs="Times New Roman"/>
                <w:b/>
                <w:bCs/>
                <w:color w:val="4472C4" w:themeColor="accent1"/>
                <w:sz w:val="24"/>
                <w:szCs w:val="24"/>
              </w:rPr>
              <w:t xml:space="preserve">- </w:t>
            </w:r>
            <w:r w:rsidRPr="00293DAA">
              <w:rPr>
                <w:rFonts w:ascii="Times New Roman" w:hAnsi="Times New Roman" w:cs="Times New Roman"/>
                <w:b/>
                <w:bCs/>
                <w:color w:val="4472C4" w:themeColor="accent1"/>
                <w:sz w:val="24"/>
                <w:szCs w:val="24"/>
              </w:rPr>
              <w:t xml:space="preserve">1 szt.                    </w:t>
            </w:r>
          </w:p>
          <w:p w14:paraId="0207D2A1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b/>
                <w:bCs/>
                <w:color w:val="4472C4" w:themeColor="accent1"/>
                <w:sz w:val="24"/>
                <w:szCs w:val="24"/>
              </w:rPr>
              <w:t xml:space="preserve">- 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Siła wirowania </w:t>
            </w:r>
            <w:proofErr w:type="spellStart"/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rcf</w:t>
            </w:r>
            <w:proofErr w:type="spellEnd"/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 nie mniejsza niż </w:t>
            </w:r>
            <w:r w:rsidRPr="000438B8">
              <w:rPr>
                <w:rFonts w:ascii="Times New Roman" w:hAnsi="Times New Roman" w:cs="Times New Roman"/>
                <w:b/>
                <w:sz w:val="24"/>
                <w:szCs w:val="24"/>
              </w:rPr>
              <w:t>14 100 x g</w:t>
            </w:r>
          </w:p>
          <w:p w14:paraId="01281A5F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b/>
                <w:bCs/>
                <w:color w:val="002060"/>
                <w:sz w:val="24"/>
                <w:szCs w:val="24"/>
              </w:rPr>
              <w:t xml:space="preserve">- 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Możliwość regulacji prędkości </w:t>
            </w:r>
            <w:proofErr w:type="spellStart"/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rpm</w:t>
            </w:r>
            <w:proofErr w:type="spellEnd"/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 w zakresie nie mniejszym </w:t>
            </w:r>
            <w:r w:rsidRPr="000438B8">
              <w:rPr>
                <w:rFonts w:ascii="Times New Roman" w:hAnsi="Times New Roman" w:cs="Times New Roman"/>
                <w:b/>
                <w:sz w:val="24"/>
                <w:szCs w:val="24"/>
              </w:rPr>
              <w:t>niż 800-14500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 , ze skokiem 100 </w:t>
            </w:r>
            <w:proofErr w:type="spellStart"/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rpm</w:t>
            </w:r>
            <w:proofErr w:type="spellEnd"/>
          </w:p>
          <w:p w14:paraId="7A88649C" w14:textId="77777777" w:rsidR="00B5392F" w:rsidRPr="000438B8" w:rsidRDefault="00B5392F" w:rsidP="00B5392F">
            <w:pPr>
              <w:spacing w:after="0" w:line="360" w:lineRule="auto"/>
              <w:ind w:left="374" w:hanging="37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b/>
                <w:bCs/>
                <w:color w:val="002060"/>
                <w:sz w:val="24"/>
                <w:szCs w:val="24"/>
              </w:rPr>
              <w:t xml:space="preserve">- 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Pobór mocy maksymalnie 85W</w:t>
            </w:r>
          </w:p>
          <w:p w14:paraId="5D88AB0D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b/>
                <w:bCs/>
                <w:color w:val="002060"/>
                <w:sz w:val="24"/>
                <w:szCs w:val="24"/>
              </w:rPr>
              <w:t xml:space="preserve">- 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Hałas podczas pracy </w:t>
            </w:r>
            <w:r w:rsidRPr="000438B8">
              <w:rPr>
                <w:rFonts w:ascii="Times New Roman" w:hAnsi="Times New Roman" w:cs="Times New Roman"/>
                <w:b/>
                <w:sz w:val="24"/>
                <w:szCs w:val="24"/>
              </w:rPr>
              <w:t>nie przekraczający 52dB(A)</w:t>
            </w:r>
          </w:p>
          <w:p w14:paraId="5F16FE98" w14:textId="77777777" w:rsidR="00B5392F" w:rsidRPr="00B948CA" w:rsidRDefault="00B5392F" w:rsidP="00B5392F">
            <w:pPr>
              <w:spacing w:after="0" w:line="360" w:lineRule="auto"/>
              <w:ind w:left="374" w:hanging="37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b/>
                <w:bCs/>
                <w:color w:val="002060"/>
                <w:sz w:val="24"/>
                <w:szCs w:val="24"/>
              </w:rPr>
              <w:t xml:space="preserve">- 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Czas osiągnięcia prędkości </w:t>
            </w:r>
            <w:r w:rsidRPr="00B948CA">
              <w:rPr>
                <w:rFonts w:ascii="Times New Roman" w:hAnsi="Times New Roman" w:cs="Times New Roman"/>
                <w:sz w:val="24"/>
                <w:szCs w:val="24"/>
              </w:rPr>
              <w:t>maksymalnej nie dłuższy niż 13 sekund</w:t>
            </w:r>
          </w:p>
          <w:p w14:paraId="1031E424" w14:textId="77777777" w:rsidR="00B5392F" w:rsidRPr="000438B8" w:rsidRDefault="00B5392F" w:rsidP="00B5392F">
            <w:pPr>
              <w:spacing w:after="0" w:line="360" w:lineRule="auto"/>
              <w:ind w:left="374" w:hanging="37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48CA">
              <w:rPr>
                <w:rFonts w:ascii="Times New Roman" w:hAnsi="Times New Roman" w:cs="Times New Roman"/>
                <w:b/>
                <w:bCs/>
                <w:color w:val="002060"/>
                <w:sz w:val="24"/>
                <w:szCs w:val="24"/>
              </w:rPr>
              <w:t xml:space="preserve">- </w:t>
            </w:r>
            <w:r w:rsidRPr="00B948CA">
              <w:rPr>
                <w:rFonts w:ascii="Times New Roman" w:hAnsi="Times New Roman" w:cs="Times New Roman"/>
                <w:sz w:val="24"/>
                <w:szCs w:val="24"/>
              </w:rPr>
              <w:t>Czas zatrzymania rotora nie dłuższy niż 12 sekund</w:t>
            </w:r>
          </w:p>
          <w:p w14:paraId="6509E12A" w14:textId="77777777" w:rsidR="00B5392F" w:rsidRPr="00293DAA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b/>
                <w:bCs/>
                <w:color w:val="002060"/>
                <w:sz w:val="24"/>
                <w:szCs w:val="24"/>
              </w:rPr>
              <w:t xml:space="preserve">- 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Możliwość instalacji </w:t>
            </w:r>
            <w:r w:rsidRPr="00293DAA">
              <w:rPr>
                <w:rFonts w:ascii="Times New Roman" w:hAnsi="Times New Roman" w:cs="Times New Roman"/>
                <w:sz w:val="24"/>
                <w:szCs w:val="24"/>
              </w:rPr>
              <w:t>co najmniej 2 rotorów</w:t>
            </w:r>
          </w:p>
          <w:p w14:paraId="470FE8EA" w14:textId="77777777" w:rsidR="00B5392F" w:rsidRPr="00293DAA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3DA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- </w:t>
            </w:r>
            <w:r w:rsidRPr="00293DAA">
              <w:rPr>
                <w:rFonts w:ascii="Times New Roman" w:hAnsi="Times New Roman" w:cs="Times New Roman"/>
                <w:sz w:val="24"/>
                <w:szCs w:val="24"/>
              </w:rPr>
              <w:t>Możliwość ustawienia czasu w minimalnym zakresie 15s-99min, z funkcją pracy ciągłej</w:t>
            </w:r>
          </w:p>
          <w:p w14:paraId="48673EFC" w14:textId="77777777" w:rsidR="00B5392F" w:rsidRPr="00293DAA" w:rsidRDefault="00B5392F" w:rsidP="00B5392F">
            <w:pPr>
              <w:spacing w:after="0" w:line="360" w:lineRule="auto"/>
              <w:ind w:left="374" w:hanging="37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3DA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- </w:t>
            </w:r>
            <w:r w:rsidRPr="00293DAA">
              <w:rPr>
                <w:rFonts w:ascii="Times New Roman" w:hAnsi="Times New Roman" w:cs="Times New Roman"/>
                <w:sz w:val="24"/>
                <w:szCs w:val="24"/>
              </w:rPr>
              <w:t>Waga urządzenia bez wirnika nie większa niż 4 kg</w:t>
            </w:r>
          </w:p>
          <w:p w14:paraId="3BE82B8E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b/>
                <w:bCs/>
                <w:color w:val="002060"/>
                <w:sz w:val="24"/>
                <w:szCs w:val="24"/>
              </w:rPr>
              <w:t xml:space="preserve">- 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Wysokość wirówki z otwartą pokrywą nie większa niż 25cm</w:t>
            </w:r>
          </w:p>
          <w:p w14:paraId="0B1082B1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b/>
                <w:bCs/>
                <w:color w:val="002060"/>
                <w:sz w:val="24"/>
                <w:szCs w:val="24"/>
              </w:rPr>
              <w:t xml:space="preserve">- 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Gniazdo wirnika wykonane z metalu</w:t>
            </w:r>
          </w:p>
          <w:p w14:paraId="13726AA3" w14:textId="77777777" w:rsidR="00B5392F" w:rsidRPr="000438B8" w:rsidRDefault="00B5392F" w:rsidP="00B5392F">
            <w:pPr>
              <w:spacing w:after="0" w:line="360" w:lineRule="auto"/>
              <w:ind w:left="374" w:hanging="374"/>
              <w:jc w:val="both"/>
              <w:rPr>
                <w:rFonts w:ascii="Times New Roman" w:eastAsia="Arial Unicode MS" w:hAnsi="Times New Roman" w:cs="Times New Roman"/>
                <w:color w:val="00B050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b/>
                <w:bCs/>
                <w:color w:val="002060"/>
                <w:sz w:val="24"/>
                <w:szCs w:val="24"/>
              </w:rPr>
              <w:t xml:space="preserve">- 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Wymiary zewnętrzne </w:t>
            </w:r>
            <w:r w:rsidRPr="000438B8">
              <w:rPr>
                <w:rFonts w:ascii="Times New Roman" w:eastAsia="Arial Unicode MS" w:hAnsi="Times New Roman" w:cs="Times New Roman"/>
                <w:sz w:val="24"/>
                <w:szCs w:val="24"/>
              </w:rPr>
              <w:t>(</w:t>
            </w:r>
            <w:proofErr w:type="spellStart"/>
            <w:r w:rsidRPr="000438B8">
              <w:rPr>
                <w:rFonts w:ascii="Times New Roman" w:eastAsia="Arial Unicode MS" w:hAnsi="Times New Roman" w:cs="Times New Roman"/>
                <w:sz w:val="24"/>
                <w:szCs w:val="24"/>
              </w:rPr>
              <w:t>szer</w:t>
            </w:r>
            <w:proofErr w:type="spellEnd"/>
            <w:r w:rsidRPr="000438B8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x </w:t>
            </w:r>
            <w:proofErr w:type="spellStart"/>
            <w:r w:rsidRPr="000438B8">
              <w:rPr>
                <w:rFonts w:ascii="Times New Roman" w:eastAsia="Arial Unicode MS" w:hAnsi="Times New Roman" w:cs="Times New Roman"/>
                <w:sz w:val="24"/>
                <w:szCs w:val="24"/>
              </w:rPr>
              <w:t>głęb</w:t>
            </w:r>
            <w:proofErr w:type="spellEnd"/>
            <w:r w:rsidRPr="000438B8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x </w:t>
            </w:r>
            <w:proofErr w:type="spellStart"/>
            <w:r w:rsidRPr="000438B8">
              <w:rPr>
                <w:rFonts w:ascii="Times New Roman" w:eastAsia="Arial Unicode MS" w:hAnsi="Times New Roman" w:cs="Times New Roman"/>
                <w:sz w:val="24"/>
                <w:szCs w:val="24"/>
              </w:rPr>
              <w:t>wys</w:t>
            </w:r>
            <w:proofErr w:type="spellEnd"/>
            <w:r w:rsidRPr="000438B8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) </w:t>
            </w:r>
            <w:r w:rsidRPr="0065033A">
              <w:rPr>
                <w:rFonts w:ascii="Times New Roman" w:eastAsia="Arial Unicode MS" w:hAnsi="Times New Roman" w:cs="Times New Roman"/>
                <w:sz w:val="24"/>
                <w:szCs w:val="24"/>
              </w:rPr>
              <w:t>22,5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</w:t>
            </w:r>
            <w:r w:rsidRPr="0065033A">
              <w:rPr>
                <w:rFonts w:ascii="Times New Roman" w:eastAsia="Arial Unicode MS" w:hAnsi="Times New Roman" w:cs="Times New Roman"/>
                <w:sz w:val="24"/>
                <w:szCs w:val="24"/>
              </w:rPr>
              <w:t>x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</w:t>
            </w:r>
            <w:r w:rsidRPr="0065033A">
              <w:rPr>
                <w:rFonts w:ascii="Times New Roman" w:eastAsia="Arial Unicode MS" w:hAnsi="Times New Roman" w:cs="Times New Roman"/>
                <w:sz w:val="24"/>
                <w:szCs w:val="24"/>
              </w:rPr>
              <w:t>23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</w:t>
            </w:r>
            <w:r w:rsidRPr="0065033A">
              <w:rPr>
                <w:rFonts w:ascii="Times New Roman" w:eastAsia="Arial Unicode MS" w:hAnsi="Times New Roman" w:cs="Times New Roman"/>
                <w:sz w:val="24"/>
                <w:szCs w:val="24"/>
              </w:rPr>
              <w:t>x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</w:t>
            </w:r>
            <w:r w:rsidRPr="0065033A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13cm </w:t>
            </w:r>
            <w:r w:rsidRPr="000438B8">
              <w:rPr>
                <w:rFonts w:ascii="Times New Roman" w:eastAsia="Times New Roman" w:hAnsi="Times New Roman" w:cs="Times New Roman"/>
                <w:sz w:val="24"/>
                <w:szCs w:val="24"/>
              </w:rPr>
              <w:t>±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0,5 cm</w:t>
            </w:r>
          </w:p>
          <w:p w14:paraId="2771BABF" w14:textId="77777777" w:rsidR="00B5392F" w:rsidRPr="000438B8" w:rsidRDefault="00B5392F" w:rsidP="00B5392F">
            <w:pPr>
              <w:spacing w:after="0" w:line="360" w:lineRule="auto"/>
              <w:ind w:left="374" w:hanging="37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48CA">
              <w:rPr>
                <w:rFonts w:ascii="Times New Roman" w:hAnsi="Times New Roman" w:cs="Times New Roman"/>
                <w:b/>
                <w:bCs/>
                <w:color w:val="002060"/>
                <w:sz w:val="24"/>
                <w:szCs w:val="24"/>
              </w:rPr>
              <w:t xml:space="preserve">- </w:t>
            </w:r>
            <w:r w:rsidRPr="00B948CA">
              <w:rPr>
                <w:rFonts w:ascii="Times New Roman" w:hAnsi="Times New Roman" w:cs="Times New Roman"/>
                <w:sz w:val="24"/>
                <w:szCs w:val="24"/>
              </w:rPr>
              <w:t>Oddzielny przycisk funkcji szybkiego wirowania</w:t>
            </w:r>
          </w:p>
          <w:p w14:paraId="5115E875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b/>
                <w:bCs/>
                <w:color w:val="002060"/>
                <w:sz w:val="24"/>
                <w:szCs w:val="24"/>
              </w:rPr>
              <w:t>-</w:t>
            </w:r>
            <w:r w:rsidRPr="000438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Nie wymaga podłączenia do innych mediów oprócz zasilania 230V/50-60Hz (bez konieczności stosowania dodatkowego zasilacza)</w:t>
            </w:r>
          </w:p>
          <w:p w14:paraId="5083BDC0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- 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Możliwoś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ć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 ustawiania zarówno wartości </w:t>
            </w:r>
            <w:proofErr w:type="spellStart"/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rpm</w:t>
            </w:r>
            <w:proofErr w:type="spellEnd"/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 jak i </w:t>
            </w:r>
            <w:proofErr w:type="spellStart"/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rcf</w:t>
            </w:r>
            <w:proofErr w:type="spellEnd"/>
          </w:p>
          <w:p w14:paraId="69134225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Możl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wość wirowania bez ograniczenia czasowego</w:t>
            </w:r>
          </w:p>
          <w:p w14:paraId="22DD65A7" w14:textId="77777777" w:rsidR="00B5392F" w:rsidRPr="000438B8" w:rsidRDefault="00B5392F" w:rsidP="00B5392F">
            <w:pPr>
              <w:spacing w:after="0" w:line="360" w:lineRule="auto"/>
              <w:ind w:left="374" w:hanging="37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Wirniki i ich pokrywy odporne na działanie związków chemicznych</w:t>
            </w:r>
          </w:p>
          <w:p w14:paraId="229173D6" w14:textId="77777777" w:rsidR="00B5392F" w:rsidRPr="000438B8" w:rsidRDefault="00B5392F" w:rsidP="00B5392F">
            <w:pPr>
              <w:spacing w:after="0" w:line="360" w:lineRule="auto"/>
              <w:ind w:left="374" w:hanging="37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Automatyczne otwieranie pokrywy po zakończeniu wirowania</w:t>
            </w:r>
          </w:p>
          <w:p w14:paraId="4115AD1D" w14:textId="77777777" w:rsidR="00B5392F" w:rsidRPr="000438B8" w:rsidRDefault="00B5392F" w:rsidP="00B5392F">
            <w:pPr>
              <w:spacing w:after="0" w:line="360" w:lineRule="auto"/>
              <w:ind w:left="374" w:hanging="37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b/>
                <w:sz w:val="24"/>
                <w:szCs w:val="24"/>
              </w:rPr>
              <w:t>- Wirówka wyposażona w rotor umożliwiający wirowanie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0438B8">
              <w:rPr>
                <w:rFonts w:ascii="Times New Roman" w:hAnsi="Times New Roman" w:cs="Times New Roman"/>
                <w:b/>
                <w:sz w:val="24"/>
                <w:szCs w:val="24"/>
              </w:rPr>
              <w:t>12 probówek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 o pojemności 1,5/2mL; możliwość zastosowania adapterów, które pozwolą na wirowanie probówek 0,5mL, 0,4 ml i probówek PCR 0,2mL o maksymalne średnicy 6mm</w:t>
            </w:r>
          </w:p>
          <w:p w14:paraId="28CC92D8" w14:textId="77777777" w:rsidR="00B5392F" w:rsidRDefault="00B5392F" w:rsidP="00B5392F">
            <w:pPr>
              <w:spacing w:after="0" w:line="360" w:lineRule="auto"/>
              <w:ind w:left="374" w:hanging="374"/>
              <w:jc w:val="both"/>
              <w:rPr>
                <w:rFonts w:ascii="Times New Roman" w:hAnsi="Times New Roman" w:cs="Times New Roman"/>
                <w:b/>
                <w:bCs/>
                <w:color w:val="002060"/>
                <w:sz w:val="24"/>
                <w:szCs w:val="24"/>
              </w:rPr>
            </w:pPr>
          </w:p>
          <w:p w14:paraId="4B2A41B5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- Wirówka posiada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jąca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 certyfikat CE oraz wpis do rejestru Produktów Leczniczych, Wyrobów Medycznych i Produktów Biobójczych </w:t>
            </w:r>
            <w:r w:rsidRPr="00871929">
              <w:rPr>
                <w:rFonts w:ascii="Times New Roman" w:hAnsi="Times New Roman" w:cs="Times New Roman"/>
                <w:b/>
                <w:sz w:val="24"/>
                <w:szCs w:val="24"/>
              </w:rPr>
              <w:t>(model z certyfikatem CE IVD)</w:t>
            </w:r>
          </w:p>
          <w:p w14:paraId="2F27A368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  <w:p w14:paraId="1EB4A0C7" w14:textId="77777777" w:rsidR="00B5392F" w:rsidRPr="004C3F36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Gwarancja i serwis</w:t>
            </w:r>
          </w:p>
          <w:p w14:paraId="1288BD86" w14:textId="77777777" w:rsidR="00B5392F" w:rsidRPr="000438B8" w:rsidRDefault="00B5392F" w:rsidP="00B5392F">
            <w:pPr>
              <w:pStyle w:val="western"/>
              <w:spacing w:before="0" w:beforeAutospacing="0" w:after="0" w:line="360" w:lineRule="auto"/>
              <w:jc w:val="both"/>
            </w:pPr>
            <w:r w:rsidRPr="000438B8">
              <w:t>- Gwarancja co najmniej 24 miesiące</w:t>
            </w:r>
          </w:p>
          <w:p w14:paraId="22DB7F3E" w14:textId="77777777" w:rsidR="00B5392F" w:rsidRPr="00B948CA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- Autoryzowany </w:t>
            </w:r>
            <w:r w:rsidRPr="00293DAA">
              <w:rPr>
                <w:rFonts w:ascii="Times New Roman" w:hAnsi="Times New Roman" w:cs="Times New Roman"/>
                <w:sz w:val="24"/>
                <w:szCs w:val="24"/>
              </w:rPr>
              <w:t xml:space="preserve">serwis z obsługą w języku polskim </w:t>
            </w:r>
          </w:p>
          <w:p w14:paraId="59AD44E3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738B0B9" w14:textId="10401B89" w:rsidR="00B5392F" w:rsidRPr="000438B8" w:rsidRDefault="00B5392F" w:rsidP="00B5392F">
            <w:pPr>
              <w:spacing w:after="0" w:line="360" w:lineRule="auto"/>
              <w:ind w:left="374" w:hanging="374"/>
              <w:jc w:val="both"/>
              <w:rPr>
                <w:rFonts w:ascii="Times New Roman" w:hAnsi="Times New Roman" w:cs="Times New Roman"/>
                <w:b/>
                <w:bCs/>
                <w:color w:val="4472C4" w:themeColor="accent1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b/>
                <w:bCs/>
                <w:color w:val="4472C4" w:themeColor="accent1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b/>
                <w:bCs/>
                <w:color w:val="4472C4" w:themeColor="accent1"/>
                <w:sz w:val="24"/>
                <w:szCs w:val="24"/>
              </w:rPr>
              <w:t>.</w:t>
            </w:r>
            <w:r w:rsidRPr="000438B8">
              <w:rPr>
                <w:rFonts w:ascii="Times New Roman" w:hAnsi="Times New Roman" w:cs="Times New Roman"/>
                <w:b/>
                <w:bCs/>
                <w:color w:val="4472C4" w:themeColor="accent1"/>
                <w:sz w:val="24"/>
                <w:szCs w:val="24"/>
              </w:rPr>
              <w:t xml:space="preserve"> </w:t>
            </w:r>
            <w:proofErr w:type="spellStart"/>
            <w:r w:rsidRPr="000438B8">
              <w:rPr>
                <w:rFonts w:ascii="Times New Roman" w:hAnsi="Times New Roman" w:cs="Times New Roman"/>
                <w:b/>
                <w:bCs/>
                <w:color w:val="4472C4" w:themeColor="accent1"/>
                <w:sz w:val="24"/>
                <w:szCs w:val="24"/>
              </w:rPr>
              <w:t>Pipetor</w:t>
            </w:r>
            <w:proofErr w:type="spellEnd"/>
            <w:r w:rsidRPr="000438B8">
              <w:rPr>
                <w:rFonts w:ascii="Times New Roman" w:hAnsi="Times New Roman" w:cs="Times New Roman"/>
                <w:b/>
                <w:bCs/>
                <w:color w:val="4472C4" w:themeColor="accen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4472C4" w:themeColor="accent1"/>
                <w:sz w:val="24"/>
                <w:szCs w:val="24"/>
              </w:rPr>
              <w:t>– szt. 3</w:t>
            </w:r>
          </w:p>
          <w:p w14:paraId="04E09781" w14:textId="77777777" w:rsidR="00B5392F" w:rsidRPr="001F75BA" w:rsidRDefault="00B5392F" w:rsidP="00B5392F">
            <w:pPr>
              <w:spacing w:after="0" w:line="360" w:lineRule="auto"/>
              <w:ind w:left="374" w:hanging="374"/>
              <w:jc w:val="both"/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</w:pPr>
            <w:r w:rsidRPr="001F75B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- </w:t>
            </w:r>
            <w:r w:rsidRPr="001F75BA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 xml:space="preserve">Elektroniczny </w:t>
            </w:r>
            <w:proofErr w:type="spellStart"/>
            <w:r w:rsidRPr="001F75BA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>pipetor</w:t>
            </w:r>
            <w:proofErr w:type="spellEnd"/>
            <w:r w:rsidRPr="001F75BA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 xml:space="preserve"> do pipet szklanych i z tworzyw sztucznych o</w:t>
            </w:r>
            <w:r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 xml:space="preserve"> </w:t>
            </w:r>
            <w:r w:rsidRPr="001F75BA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>zakresie pojemności: 0,1-100ml</w:t>
            </w:r>
          </w:p>
          <w:p w14:paraId="3720F1BA" w14:textId="77777777" w:rsidR="00B5392F" w:rsidRPr="001F75BA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</w:pPr>
            <w:r w:rsidRPr="001F75B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- </w:t>
            </w:r>
            <w:r w:rsidRPr="001F75BA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 xml:space="preserve">W zestawie akumulator </w:t>
            </w:r>
            <w:proofErr w:type="spellStart"/>
            <w:r w:rsidRPr="001F75BA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>litowo</w:t>
            </w:r>
            <w:proofErr w:type="spellEnd"/>
            <w:r w:rsidRPr="001F75BA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>-polimerowy</w:t>
            </w:r>
          </w:p>
          <w:p w14:paraId="05E63973" w14:textId="77777777" w:rsidR="00B5392F" w:rsidRPr="00293DAA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</w:pPr>
            <w:r w:rsidRPr="001F75B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- </w:t>
            </w:r>
            <w:r w:rsidRPr="001F75BA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 xml:space="preserve">wskaźnik </w:t>
            </w:r>
            <w:r w:rsidRPr="00293DAA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>informujący o stanie naładowania akumulatora</w:t>
            </w:r>
          </w:p>
          <w:p w14:paraId="6C36B230" w14:textId="77777777" w:rsidR="00B5392F" w:rsidRPr="00293DAA" w:rsidRDefault="00B5392F" w:rsidP="00B5392F">
            <w:pPr>
              <w:spacing w:after="0" w:line="360" w:lineRule="auto"/>
              <w:ind w:left="374" w:hanging="374"/>
              <w:jc w:val="both"/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</w:pPr>
            <w:r w:rsidRPr="00293DA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- </w:t>
            </w:r>
            <w:r w:rsidRPr="00293DAA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 xml:space="preserve">Waga 160g </w:t>
            </w:r>
            <w:r w:rsidRPr="00293DAA">
              <w:rPr>
                <w:rFonts w:ascii="Times New Roman" w:eastAsia="Times New Roman" w:hAnsi="Times New Roman" w:cs="Times New Roman"/>
                <w:sz w:val="24"/>
                <w:szCs w:val="24"/>
              </w:rPr>
              <w:t>± 10g</w:t>
            </w:r>
            <w:r w:rsidRPr="00293DAA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 xml:space="preserve"> z akumulatorem</w:t>
            </w:r>
          </w:p>
          <w:p w14:paraId="095ECB3C" w14:textId="77777777" w:rsidR="00B5392F" w:rsidRPr="00293DAA" w:rsidRDefault="00B5392F" w:rsidP="00B5392F">
            <w:pPr>
              <w:spacing w:after="0" w:line="360" w:lineRule="auto"/>
              <w:ind w:left="374" w:hanging="374"/>
              <w:jc w:val="both"/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</w:pPr>
            <w:r w:rsidRPr="00293DA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- </w:t>
            </w:r>
            <w:r w:rsidRPr="00293DAA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 xml:space="preserve">Czas ładowania akumulatora maksymalnie 4 godziny możliwość używania </w:t>
            </w:r>
            <w:proofErr w:type="spellStart"/>
            <w:r w:rsidRPr="00293DAA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>pipetora</w:t>
            </w:r>
            <w:proofErr w:type="spellEnd"/>
            <w:r w:rsidRPr="00293DAA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 xml:space="preserve"> w trakcie ładowania (ładowarka dołączona do zestawu)</w:t>
            </w:r>
          </w:p>
          <w:p w14:paraId="14A77093" w14:textId="77777777" w:rsidR="00B5392F" w:rsidRPr="001F75BA" w:rsidRDefault="00B5392F" w:rsidP="00B5392F">
            <w:pPr>
              <w:spacing w:after="0" w:line="360" w:lineRule="auto"/>
              <w:ind w:left="374" w:hanging="374"/>
              <w:jc w:val="both"/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</w:pPr>
            <w:r w:rsidRPr="001F75B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- </w:t>
            </w:r>
            <w:r w:rsidRPr="001F75BA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>Wyświetlacz stanu baterii</w:t>
            </w:r>
          </w:p>
          <w:p w14:paraId="76967E95" w14:textId="77777777" w:rsidR="00B5392F" w:rsidRPr="001F75BA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</w:pPr>
            <w:r w:rsidRPr="001F75B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- </w:t>
            </w:r>
            <w:r w:rsidRPr="001F75BA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>Płynna regulacja prędkości za pomocą przycisków pobierania i wypuszczania cieczy</w:t>
            </w:r>
          </w:p>
          <w:p w14:paraId="06830967" w14:textId="77777777" w:rsidR="00B5392F" w:rsidRPr="00293DAA" w:rsidRDefault="00B5392F" w:rsidP="00B5392F">
            <w:pPr>
              <w:spacing w:after="0" w:line="360" w:lineRule="auto"/>
              <w:ind w:left="374" w:hanging="374"/>
              <w:jc w:val="both"/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</w:pPr>
            <w:r w:rsidRPr="001F75B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- </w:t>
            </w:r>
            <w:r w:rsidRPr="000438B8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 xml:space="preserve">W zestawie uchwyt do montażu urządzenia na </w:t>
            </w:r>
            <w:r w:rsidRPr="00293DAA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>płaskiej powierzchni pionowej (np. szyba komory laminarnej), stojak do postawienia urządzenia na blacie oraz minimum 2 wymienne filtry membranowe 0,45 µm</w:t>
            </w:r>
          </w:p>
          <w:p w14:paraId="6C0C5DDA" w14:textId="77777777" w:rsidR="00B5392F" w:rsidRPr="00293DAA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  <w:p w14:paraId="31795F32" w14:textId="77777777" w:rsidR="00B5392F" w:rsidRPr="00293DAA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293DA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Gwarancja i serwis</w:t>
            </w:r>
          </w:p>
          <w:p w14:paraId="1845C354" w14:textId="77777777" w:rsidR="00B5392F" w:rsidRPr="00293DAA" w:rsidRDefault="00B5392F" w:rsidP="00B5392F">
            <w:pPr>
              <w:pStyle w:val="western"/>
              <w:spacing w:before="0" w:beforeAutospacing="0" w:after="0" w:line="360" w:lineRule="auto"/>
              <w:jc w:val="both"/>
            </w:pPr>
            <w:r w:rsidRPr="00293DAA">
              <w:t>- Gwarancja co najmniej 24 miesiące</w:t>
            </w:r>
          </w:p>
          <w:p w14:paraId="47632FE7" w14:textId="77777777" w:rsidR="00B5392F" w:rsidRPr="00293DAA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3DAA">
              <w:rPr>
                <w:rFonts w:ascii="Times New Roman" w:hAnsi="Times New Roman" w:cs="Times New Roman"/>
                <w:sz w:val="24"/>
                <w:szCs w:val="24"/>
              </w:rPr>
              <w:t>- Autoryzowany serwis z obsługą w języku polskim</w:t>
            </w:r>
            <w:r w:rsidRPr="00293DAA">
              <w:rPr>
                <w:rFonts w:ascii="Times New Roman" w:hAnsi="Times New Roman" w:cs="Times New Roman"/>
                <w:strike/>
                <w:sz w:val="24"/>
                <w:szCs w:val="24"/>
              </w:rPr>
              <w:t xml:space="preserve"> </w:t>
            </w:r>
          </w:p>
          <w:p w14:paraId="43318836" w14:textId="77777777" w:rsidR="00B5392F" w:rsidRPr="000438B8" w:rsidRDefault="00B5392F" w:rsidP="00B5392F">
            <w:pPr>
              <w:spacing w:after="0" w:line="360" w:lineRule="auto"/>
              <w:ind w:left="374" w:hanging="374"/>
              <w:jc w:val="both"/>
              <w:rPr>
                <w:rFonts w:ascii="Times New Roman" w:hAnsi="Times New Roman" w:cs="Times New Roman"/>
                <w:b/>
                <w:bCs/>
                <w:color w:val="0070C0"/>
                <w:sz w:val="24"/>
                <w:szCs w:val="24"/>
              </w:rPr>
            </w:pPr>
          </w:p>
          <w:p w14:paraId="5E434A8B" w14:textId="21EC7084" w:rsidR="00B5392F" w:rsidRDefault="00B5392F" w:rsidP="00B5392F">
            <w:pPr>
              <w:spacing w:after="0" w:line="360" w:lineRule="auto"/>
              <w:ind w:left="374" w:hanging="374"/>
              <w:jc w:val="both"/>
              <w:rPr>
                <w:rFonts w:ascii="Times New Roman" w:hAnsi="Times New Roman" w:cs="Times New Roman"/>
                <w:b/>
                <w:bCs/>
                <w:color w:val="4472C4" w:themeColor="accent1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b/>
                <w:bCs/>
                <w:color w:val="4472C4" w:themeColor="accent1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b/>
                <w:bCs/>
                <w:color w:val="4472C4" w:themeColor="accent1"/>
                <w:sz w:val="24"/>
                <w:szCs w:val="24"/>
              </w:rPr>
              <w:t>.</w:t>
            </w:r>
            <w:r w:rsidRPr="000438B8">
              <w:rPr>
                <w:rFonts w:ascii="Times New Roman" w:hAnsi="Times New Roman" w:cs="Times New Roman"/>
                <w:b/>
                <w:bCs/>
                <w:color w:val="4472C4" w:themeColor="accent1"/>
                <w:sz w:val="24"/>
                <w:szCs w:val="24"/>
              </w:rPr>
              <w:t xml:space="preserve"> Zestaw pipet automatycznych o różnej objętości pipetowania</w:t>
            </w:r>
            <w:r>
              <w:rPr>
                <w:rFonts w:ascii="Times New Roman" w:hAnsi="Times New Roman" w:cs="Times New Roman"/>
                <w:b/>
                <w:bCs/>
                <w:color w:val="4472C4" w:themeColor="accent1"/>
                <w:sz w:val="24"/>
                <w:szCs w:val="24"/>
              </w:rPr>
              <w:t xml:space="preserve"> – </w:t>
            </w:r>
            <w:r w:rsidRPr="00293DAA">
              <w:rPr>
                <w:rFonts w:ascii="Times New Roman" w:hAnsi="Times New Roman" w:cs="Times New Roman"/>
                <w:b/>
                <w:bCs/>
                <w:color w:val="4472C4" w:themeColor="accent1"/>
                <w:sz w:val="24"/>
                <w:szCs w:val="24"/>
              </w:rPr>
              <w:t xml:space="preserve">1 </w:t>
            </w:r>
            <w:proofErr w:type="spellStart"/>
            <w:r w:rsidRPr="00293DAA">
              <w:rPr>
                <w:rFonts w:ascii="Times New Roman" w:hAnsi="Times New Roman" w:cs="Times New Roman"/>
                <w:b/>
                <w:bCs/>
                <w:color w:val="4472C4" w:themeColor="accent1"/>
                <w:sz w:val="24"/>
                <w:szCs w:val="24"/>
              </w:rPr>
              <w:t>kpl</w:t>
            </w:r>
            <w:proofErr w:type="spellEnd"/>
            <w:r w:rsidRPr="000A4709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 xml:space="preserve">. </w:t>
            </w:r>
          </w:p>
          <w:p w14:paraId="568FA8E9" w14:textId="77777777" w:rsidR="00B5392F" w:rsidRPr="002449A2" w:rsidRDefault="00B5392F" w:rsidP="00B5392F">
            <w:pPr>
              <w:spacing w:after="0" w:line="360" w:lineRule="auto"/>
              <w:ind w:left="374" w:hanging="37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49A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W zestawie:</w:t>
            </w:r>
          </w:p>
          <w:p w14:paraId="604FDA7E" w14:textId="77777777" w:rsidR="00B5392F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Pr="000438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Pipeta automatyczna </w:t>
            </w:r>
            <w:proofErr w:type="spellStart"/>
            <w:r w:rsidRPr="000438B8">
              <w:rPr>
                <w:rFonts w:ascii="Times New Roman" w:hAnsi="Times New Roman" w:cs="Times New Roman"/>
                <w:b/>
                <w:sz w:val="24"/>
                <w:szCs w:val="24"/>
              </w:rPr>
              <w:t>zmiennoobjetościowa</w:t>
            </w:r>
            <w:proofErr w:type="spellEnd"/>
            <w:r w:rsidRPr="000438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ze </w:t>
            </w:r>
            <w:proofErr w:type="spellStart"/>
            <w:r w:rsidRPr="000438B8">
              <w:rPr>
                <w:rFonts w:ascii="Times New Roman" w:hAnsi="Times New Roman" w:cs="Times New Roman"/>
                <w:b/>
                <w:sz w:val="24"/>
                <w:szCs w:val="24"/>
              </w:rPr>
              <w:t>zrzutnikiem</w:t>
            </w:r>
            <w:proofErr w:type="spellEnd"/>
            <w:r w:rsidRPr="000438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końcówek o zakresie 10-100 </w:t>
            </w:r>
            <w:proofErr w:type="spellStart"/>
            <w:r w:rsidRPr="000438B8">
              <w:rPr>
                <w:rFonts w:ascii="Times New Roman" w:hAnsi="Times New Roman" w:cs="Times New Roman"/>
                <w:b/>
                <w:sz w:val="24"/>
                <w:szCs w:val="24"/>
              </w:rPr>
              <w:t>μl</w:t>
            </w:r>
            <w:proofErr w:type="spellEnd"/>
            <w:r w:rsidRPr="000438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1F4E98">
              <w:rPr>
                <w:rFonts w:ascii="Times New Roman" w:hAnsi="Times New Roman" w:cs="Times New Roman"/>
                <w:b/>
                <w:sz w:val="24"/>
                <w:szCs w:val="24"/>
              </w:rPr>
              <w:t>– 2sz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t.</w:t>
            </w:r>
            <w:r w:rsidRPr="00F0644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</w:t>
            </w:r>
            <w:r w:rsidRPr="000438B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zawierająca barwny kod na przycisku pipety ułatwiający dobranie odpowiedniego zakresu końcówki –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np. </w:t>
            </w:r>
            <w:r w:rsidRPr="000438B8">
              <w:rPr>
                <w:rFonts w:ascii="Times New Roman" w:hAnsi="Times New Roman" w:cs="Times New Roman"/>
                <w:bCs/>
                <w:sz w:val="24"/>
                <w:szCs w:val="24"/>
                <w:u w:val="single"/>
              </w:rPr>
              <w:t>żółty</w:t>
            </w:r>
          </w:p>
          <w:p w14:paraId="727E0A88" w14:textId="77777777" w:rsidR="00B5392F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u w:val="single"/>
              </w:rPr>
            </w:pPr>
            <w:r w:rsidRPr="003547E2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 w:rsidRPr="00BD4AD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0438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Pipeta automatyczna </w:t>
            </w:r>
            <w:proofErr w:type="spellStart"/>
            <w:r w:rsidRPr="000438B8">
              <w:rPr>
                <w:rFonts w:ascii="Times New Roman" w:hAnsi="Times New Roman" w:cs="Times New Roman"/>
                <w:b/>
                <w:sz w:val="24"/>
                <w:szCs w:val="24"/>
              </w:rPr>
              <w:t>zmiennoobjetościowa</w:t>
            </w:r>
            <w:proofErr w:type="spellEnd"/>
            <w:r w:rsidRPr="000438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ze </w:t>
            </w:r>
            <w:proofErr w:type="spellStart"/>
            <w:r w:rsidRPr="000438B8">
              <w:rPr>
                <w:rFonts w:ascii="Times New Roman" w:hAnsi="Times New Roman" w:cs="Times New Roman"/>
                <w:b/>
                <w:sz w:val="24"/>
                <w:szCs w:val="24"/>
              </w:rPr>
              <w:t>zrzutnikiem</w:t>
            </w:r>
            <w:proofErr w:type="spellEnd"/>
            <w:r w:rsidRPr="000438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końcówek o zakresie 30-300 </w:t>
            </w:r>
            <w:proofErr w:type="spellStart"/>
            <w:r w:rsidRPr="000438B8">
              <w:rPr>
                <w:rFonts w:ascii="Times New Roman" w:hAnsi="Times New Roman" w:cs="Times New Roman"/>
                <w:b/>
                <w:sz w:val="24"/>
                <w:szCs w:val="24"/>
              </w:rPr>
              <w:t>μl</w:t>
            </w:r>
            <w:proofErr w:type="spellEnd"/>
            <w:r w:rsidRPr="000438B8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CD745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– </w:t>
            </w:r>
            <w:r w:rsidRPr="007174A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CD745A">
              <w:rPr>
                <w:rFonts w:ascii="Times New Roman" w:hAnsi="Times New Roman" w:cs="Times New Roman"/>
                <w:b/>
                <w:sz w:val="24"/>
                <w:szCs w:val="24"/>
              </w:rPr>
              <w:t>szt.</w:t>
            </w:r>
            <w:r w:rsidRPr="00CD745A">
              <w:rPr>
                <w:rFonts w:ascii="Times New Roman" w:hAnsi="Times New Roman" w:cs="Times New Roman"/>
                <w:bCs/>
                <w:sz w:val="24"/>
                <w:szCs w:val="24"/>
              </w:rPr>
              <w:t>,</w:t>
            </w:r>
            <w:r w:rsidRPr="00F0644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0438B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zawierająca barwny kod na przycisku pipety ułatwiający dobranie odpowiedniego zakresu końcówki –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np.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0438B8">
              <w:rPr>
                <w:rFonts w:ascii="Times New Roman" w:hAnsi="Times New Roman" w:cs="Times New Roman"/>
                <w:bCs/>
                <w:sz w:val="24"/>
                <w:szCs w:val="24"/>
                <w:u w:val="single"/>
              </w:rPr>
              <w:t>pomarańczowy</w:t>
            </w:r>
          </w:p>
          <w:p w14:paraId="6866FFC9" w14:textId="77777777" w:rsidR="00B5392F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u w:val="single"/>
              </w:rPr>
            </w:pPr>
            <w:r w:rsidRPr="003547E2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 w:rsidRPr="003547E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0438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Pipeta automatyczna </w:t>
            </w:r>
            <w:proofErr w:type="spellStart"/>
            <w:r w:rsidRPr="000438B8">
              <w:rPr>
                <w:rFonts w:ascii="Times New Roman" w:hAnsi="Times New Roman" w:cs="Times New Roman"/>
                <w:b/>
                <w:sz w:val="24"/>
                <w:szCs w:val="24"/>
              </w:rPr>
              <w:t>zmiennoobjetościowa</w:t>
            </w:r>
            <w:proofErr w:type="spellEnd"/>
            <w:r w:rsidRPr="000438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ze </w:t>
            </w:r>
            <w:proofErr w:type="spellStart"/>
            <w:r w:rsidRPr="000438B8">
              <w:rPr>
                <w:rFonts w:ascii="Times New Roman" w:hAnsi="Times New Roman" w:cs="Times New Roman"/>
                <w:b/>
                <w:sz w:val="24"/>
                <w:szCs w:val="24"/>
              </w:rPr>
              <w:t>zrzutnikiem</w:t>
            </w:r>
            <w:proofErr w:type="spellEnd"/>
            <w:r w:rsidRPr="000438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końcówek o zakresie 100-1000 </w:t>
            </w:r>
            <w:proofErr w:type="spellStart"/>
            <w:r w:rsidRPr="000438B8">
              <w:rPr>
                <w:rFonts w:ascii="Times New Roman" w:hAnsi="Times New Roman" w:cs="Times New Roman"/>
                <w:b/>
                <w:sz w:val="24"/>
                <w:szCs w:val="24"/>
              </w:rPr>
              <w:t>μl</w:t>
            </w:r>
            <w:proofErr w:type="spellEnd"/>
            <w:r w:rsidRPr="000438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C147B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– </w:t>
            </w:r>
            <w:r w:rsidRPr="007174A1">
              <w:rPr>
                <w:rFonts w:ascii="Times New Roman" w:hAnsi="Times New Roman" w:cs="Times New Roman"/>
                <w:b/>
                <w:sz w:val="24"/>
                <w:szCs w:val="24"/>
              </w:rPr>
              <w:t>1s</w:t>
            </w:r>
            <w:r w:rsidRPr="00C147B3">
              <w:rPr>
                <w:rFonts w:ascii="Times New Roman" w:hAnsi="Times New Roman" w:cs="Times New Roman"/>
                <w:b/>
                <w:sz w:val="24"/>
                <w:szCs w:val="24"/>
              </w:rPr>
              <w:t>zt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</w:t>
            </w:r>
            <w:r w:rsidRPr="000438B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zawierająca barwny kod na przycisku pipety ułatwiający dobranie odpowiedniego zakresu końcówki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– np. </w:t>
            </w:r>
            <w:r w:rsidRPr="000438B8">
              <w:rPr>
                <w:rFonts w:ascii="Times New Roman" w:hAnsi="Times New Roman" w:cs="Times New Roman"/>
                <w:bCs/>
                <w:sz w:val="24"/>
                <w:szCs w:val="24"/>
                <w:u w:val="single"/>
              </w:rPr>
              <w:t>niebieski</w:t>
            </w:r>
          </w:p>
          <w:p w14:paraId="526FAFF0" w14:textId="77777777" w:rsidR="00B5392F" w:rsidRPr="001A10E4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Pr="000438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Pipeta automatyczna </w:t>
            </w:r>
            <w:proofErr w:type="spellStart"/>
            <w:r w:rsidRPr="000438B8">
              <w:rPr>
                <w:rFonts w:ascii="Times New Roman" w:hAnsi="Times New Roman" w:cs="Times New Roman"/>
                <w:b/>
                <w:sz w:val="24"/>
                <w:szCs w:val="24"/>
              </w:rPr>
              <w:t>zmiennoobjetościowa</w:t>
            </w:r>
            <w:proofErr w:type="spellEnd"/>
            <w:r w:rsidRPr="000438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ze </w:t>
            </w:r>
            <w:proofErr w:type="spellStart"/>
            <w:r w:rsidRPr="000438B8">
              <w:rPr>
                <w:rFonts w:ascii="Times New Roman" w:hAnsi="Times New Roman" w:cs="Times New Roman"/>
                <w:b/>
                <w:sz w:val="24"/>
                <w:szCs w:val="24"/>
              </w:rPr>
              <w:t>zrzutnikiem</w:t>
            </w:r>
            <w:proofErr w:type="spellEnd"/>
            <w:r w:rsidRPr="000438B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końcówek o zakresie 0,5-5 ml </w:t>
            </w:r>
            <w:r w:rsidRPr="0010405C">
              <w:rPr>
                <w:rFonts w:ascii="Times New Roman" w:hAnsi="Times New Roman" w:cs="Times New Roman"/>
                <w:b/>
                <w:sz w:val="24"/>
                <w:szCs w:val="24"/>
              </w:rPr>
              <w:t>– 1szt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Pr="0010405C">
              <w:rPr>
                <w:rFonts w:ascii="Times New Roman" w:hAnsi="Times New Roman" w:cs="Times New Roman"/>
                <w:bCs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0438B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zawierająca barwny kod na przycisku pipety ułatwiający dobranie odpowiedniego zakresu końcówki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– np.</w:t>
            </w:r>
            <w:r w:rsidRPr="000438B8">
              <w:rPr>
                <w:rFonts w:ascii="Times New Roman" w:hAnsi="Times New Roman" w:cs="Times New Roman"/>
                <w:bCs/>
                <w:sz w:val="24"/>
                <w:szCs w:val="24"/>
                <w:u w:val="single"/>
              </w:rPr>
              <w:t xml:space="preserve"> fioletowy</w:t>
            </w:r>
          </w:p>
          <w:p w14:paraId="21BD75F0" w14:textId="77777777" w:rsidR="00B5392F" w:rsidRPr="000438B8" w:rsidRDefault="00B5392F" w:rsidP="00B5392F">
            <w:pPr>
              <w:pStyle w:val="Akapitzlist"/>
              <w:numPr>
                <w:ilvl w:val="0"/>
                <w:numId w:val="15"/>
              </w:numPr>
              <w:suppressAutoHyphens w:val="0"/>
              <w:spacing w:after="0" w:line="360" w:lineRule="auto"/>
              <w:jc w:val="both"/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>Pipety nastawne wyposażone w czteropozycyjny wskaźnik nastawionej objętości</w:t>
            </w:r>
          </w:p>
          <w:p w14:paraId="7C62334D" w14:textId="77777777" w:rsidR="00B5392F" w:rsidRPr="000438B8" w:rsidRDefault="00B5392F" w:rsidP="00B5392F">
            <w:pPr>
              <w:pStyle w:val="Akapitzlist"/>
              <w:numPr>
                <w:ilvl w:val="0"/>
                <w:numId w:val="15"/>
              </w:numPr>
              <w:suppressAutoHyphens w:val="0"/>
              <w:spacing w:after="0" w:line="360" w:lineRule="auto"/>
              <w:jc w:val="both"/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 xml:space="preserve">Pipety </w:t>
            </w:r>
            <w:proofErr w:type="spellStart"/>
            <w:r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>a</w:t>
            </w:r>
            <w:r w:rsidRPr="000438B8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>utoklawowaln</w:t>
            </w:r>
            <w:r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>e</w:t>
            </w:r>
            <w:proofErr w:type="spellEnd"/>
            <w:r w:rsidRPr="000438B8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 xml:space="preserve"> w całości</w:t>
            </w:r>
          </w:p>
          <w:p w14:paraId="5E571D3D" w14:textId="77777777" w:rsidR="00B5392F" w:rsidRPr="000438B8" w:rsidRDefault="00B5392F" w:rsidP="00B5392F">
            <w:pPr>
              <w:pStyle w:val="Akapitzlist"/>
              <w:numPr>
                <w:ilvl w:val="0"/>
                <w:numId w:val="15"/>
              </w:numPr>
              <w:suppressAutoHyphens w:val="0"/>
              <w:spacing w:after="0" w:line="360" w:lineRule="auto"/>
              <w:jc w:val="both"/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>Oddzielny przycisk wyrzutnika końcówek</w:t>
            </w:r>
          </w:p>
          <w:p w14:paraId="4F098833" w14:textId="77777777" w:rsidR="00B5392F" w:rsidRPr="000438B8" w:rsidRDefault="00B5392F" w:rsidP="00B5392F">
            <w:pPr>
              <w:pStyle w:val="Akapitzlist"/>
              <w:numPr>
                <w:ilvl w:val="0"/>
                <w:numId w:val="15"/>
              </w:numPr>
              <w:suppressAutoHyphens w:val="0"/>
              <w:spacing w:after="0" w:line="360" w:lineRule="auto"/>
              <w:jc w:val="both"/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>Indywidualny protokół kalibracji pipety z numerem seryjnym</w:t>
            </w:r>
          </w:p>
          <w:p w14:paraId="3BBADA9A" w14:textId="77777777" w:rsidR="00B5392F" w:rsidRPr="000438B8" w:rsidRDefault="00B5392F" w:rsidP="00B5392F">
            <w:pPr>
              <w:pStyle w:val="Akapitzlist"/>
              <w:numPr>
                <w:ilvl w:val="0"/>
                <w:numId w:val="15"/>
              </w:numPr>
              <w:suppressAutoHyphens w:val="0"/>
              <w:spacing w:after="0" w:line="360" w:lineRule="auto"/>
              <w:jc w:val="both"/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 xml:space="preserve">Możliwość </w:t>
            </w:r>
            <w:proofErr w:type="spellStart"/>
            <w:r w:rsidRPr="000438B8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>rekalibracji</w:t>
            </w:r>
            <w:proofErr w:type="spellEnd"/>
          </w:p>
          <w:p w14:paraId="0A612A21" w14:textId="77777777" w:rsidR="00B5392F" w:rsidRPr="00293DAA" w:rsidRDefault="00B5392F" w:rsidP="00B5392F">
            <w:pPr>
              <w:pStyle w:val="Akapitzlist"/>
              <w:numPr>
                <w:ilvl w:val="0"/>
                <w:numId w:val="15"/>
              </w:numPr>
              <w:suppressAutoHyphens w:val="0"/>
              <w:spacing w:after="0" w:line="36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Waga </w:t>
            </w:r>
            <w:r w:rsidRPr="00293DA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pipety nie większa niż 85g </w:t>
            </w:r>
          </w:p>
          <w:p w14:paraId="4C99E1D8" w14:textId="77777777" w:rsidR="00B5392F" w:rsidRPr="00293DAA" w:rsidRDefault="00B5392F" w:rsidP="00B5392F">
            <w:pPr>
              <w:pStyle w:val="Akapitzlist"/>
              <w:numPr>
                <w:ilvl w:val="0"/>
                <w:numId w:val="15"/>
              </w:numPr>
              <w:suppressAutoHyphens w:val="0"/>
              <w:spacing w:after="0" w:line="36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93DAA">
              <w:rPr>
                <w:rFonts w:ascii="Times New Roman" w:hAnsi="Times New Roman" w:cs="Times New Roman"/>
                <w:bCs/>
                <w:sz w:val="24"/>
                <w:szCs w:val="24"/>
              </w:rPr>
              <w:t>Stożkowe, sprężynujące zakończenie pipety umożliwiające precyzyjne nałożenie końcówki</w:t>
            </w:r>
          </w:p>
          <w:p w14:paraId="4679FB9A" w14:textId="77777777" w:rsidR="00B5392F" w:rsidRPr="00293DAA" w:rsidRDefault="00B5392F" w:rsidP="00B5392F">
            <w:pPr>
              <w:pStyle w:val="Akapitzlist"/>
              <w:numPr>
                <w:ilvl w:val="0"/>
                <w:numId w:val="15"/>
              </w:numPr>
              <w:suppressAutoHyphens w:val="0"/>
              <w:spacing w:after="0" w:line="36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93DAA">
              <w:rPr>
                <w:rFonts w:ascii="Times New Roman" w:hAnsi="Times New Roman" w:cs="Times New Roman"/>
                <w:bCs/>
                <w:sz w:val="24"/>
                <w:szCs w:val="24"/>
              </w:rPr>
              <w:t>Sprężynowanie stożka końcowego, który można wyłączyć poprzez instalację pierścienia blokującego</w:t>
            </w:r>
          </w:p>
          <w:p w14:paraId="50B61E82" w14:textId="77777777" w:rsidR="00B5392F" w:rsidRPr="00293DAA" w:rsidRDefault="00B5392F" w:rsidP="00B5392F">
            <w:pPr>
              <w:pStyle w:val="Akapitzlist"/>
              <w:numPr>
                <w:ilvl w:val="0"/>
                <w:numId w:val="15"/>
              </w:numPr>
              <w:suppressAutoHyphens w:val="0"/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3DA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Barwny kod na przycisku pipety ułatwiający dobranie odpowiedniego zakresu końcówki </w:t>
            </w:r>
          </w:p>
          <w:p w14:paraId="75BD39B7" w14:textId="77777777" w:rsidR="00B5392F" w:rsidRPr="00293DAA" w:rsidRDefault="00B5392F" w:rsidP="00B5392F">
            <w:pPr>
              <w:pStyle w:val="Akapitzlist"/>
              <w:numPr>
                <w:ilvl w:val="0"/>
                <w:numId w:val="15"/>
              </w:numPr>
              <w:suppressAutoHyphens w:val="0"/>
              <w:spacing w:after="0" w:line="36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93DAA">
              <w:rPr>
                <w:rFonts w:ascii="Times New Roman" w:hAnsi="Times New Roman" w:cs="Times New Roman"/>
                <w:bCs/>
                <w:sz w:val="24"/>
                <w:szCs w:val="24"/>
              </w:rPr>
              <w:t>Minimum 4-cyfrowy wskaźnik objętości, z ustawieniem w kierunku od góry do dołu, dzięki czemu nie ma konieczności przekręcania pipety w celu łatwego odczytania nastawionej objętości, co umożliwia obsługę przez osoby prawo i leworęczne</w:t>
            </w:r>
          </w:p>
          <w:p w14:paraId="775C0F2C" w14:textId="77777777" w:rsidR="00B5392F" w:rsidRPr="00293DAA" w:rsidRDefault="00B5392F" w:rsidP="00B5392F">
            <w:pPr>
              <w:pStyle w:val="Akapitzlist"/>
              <w:numPr>
                <w:ilvl w:val="0"/>
                <w:numId w:val="15"/>
              </w:numPr>
              <w:suppressAutoHyphens w:val="0"/>
              <w:spacing w:after="0" w:line="36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93DAA">
              <w:rPr>
                <w:rFonts w:ascii="Times New Roman" w:hAnsi="Times New Roman" w:cs="Times New Roman"/>
                <w:bCs/>
                <w:sz w:val="24"/>
                <w:szCs w:val="24"/>
              </w:rPr>
              <w:t>Dodatkowa łatwa regulacja pipety w zależności od gęstości stosowanej cieczy ze skalą -8 do +8 i blokadą uniemożliwiającą przypadkowe przekręcenie i rozregulowanie pipety, z możliwością łatwego  powrotu do ustawień fabrycznych</w:t>
            </w:r>
          </w:p>
          <w:p w14:paraId="21BF0831" w14:textId="77777777" w:rsidR="00B5392F" w:rsidRPr="000438B8" w:rsidRDefault="00B5392F" w:rsidP="00B5392F">
            <w:pPr>
              <w:pStyle w:val="Akapitzlist"/>
              <w:numPr>
                <w:ilvl w:val="0"/>
                <w:numId w:val="15"/>
              </w:numPr>
              <w:suppressAutoHyphens w:val="0"/>
              <w:spacing w:after="0" w:line="36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</w:t>
            </w:r>
            <w:r w:rsidRPr="000438B8">
              <w:rPr>
                <w:rFonts w:ascii="Times New Roman" w:hAnsi="Times New Roman" w:cs="Times New Roman"/>
                <w:bCs/>
                <w:sz w:val="24"/>
                <w:szCs w:val="24"/>
              </w:rPr>
              <w:t>osiada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jące</w:t>
            </w:r>
            <w:r w:rsidRPr="000438B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chip RFID z zapisanym numerem seryjnym i modelem</w:t>
            </w:r>
          </w:p>
          <w:p w14:paraId="38AA075C" w14:textId="400E60B9" w:rsidR="00B5392F" w:rsidRPr="00293DAA" w:rsidRDefault="00B5392F" w:rsidP="00B5392F">
            <w:pPr>
              <w:pStyle w:val="Akapitzlist"/>
              <w:numPr>
                <w:ilvl w:val="0"/>
                <w:numId w:val="15"/>
              </w:numPr>
              <w:suppressAutoHyphens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W</w:t>
            </w:r>
            <w:r w:rsidRPr="000438B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zestawie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z </w:t>
            </w:r>
            <w:r w:rsidRPr="000438B8">
              <w:rPr>
                <w:rFonts w:ascii="Times New Roman" w:hAnsi="Times New Roman" w:cs="Times New Roman"/>
                <w:bCs/>
                <w:sz w:val="24"/>
                <w:szCs w:val="24"/>
              </w:rPr>
              <w:t>pudełk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iem</w:t>
            </w:r>
            <w:r w:rsidRPr="000438B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wielokrotnego użytku z końcówkami - końcówki wyprodukowane z najwyższej jakości polipropylenu bez dodatku plastyfikatorów, </w:t>
            </w:r>
            <w:proofErr w:type="spellStart"/>
            <w:r w:rsidRPr="000438B8">
              <w:rPr>
                <w:rFonts w:ascii="Times New Roman" w:hAnsi="Times New Roman" w:cs="Times New Roman"/>
                <w:bCs/>
                <w:sz w:val="24"/>
                <w:szCs w:val="24"/>
              </w:rPr>
              <w:t>biocydów</w:t>
            </w:r>
            <w:proofErr w:type="spellEnd"/>
            <w:r w:rsidRPr="000438B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</w:t>
            </w:r>
            <w:proofErr w:type="spellStart"/>
            <w:r w:rsidRPr="000438B8">
              <w:rPr>
                <w:rFonts w:ascii="Times New Roman" w:hAnsi="Times New Roman" w:cs="Times New Roman"/>
                <w:bCs/>
                <w:sz w:val="24"/>
                <w:szCs w:val="24"/>
              </w:rPr>
              <w:t>oleamidów</w:t>
            </w:r>
            <w:proofErr w:type="spellEnd"/>
            <w:r w:rsidRPr="000438B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– </w:t>
            </w:r>
            <w:r w:rsidRPr="00A24D2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wymagane </w:t>
            </w:r>
            <w:r w:rsidRPr="00293DA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poświadczenie certyfikatem</w:t>
            </w:r>
            <w:r w:rsidR="00FE252C">
              <w:rPr>
                <w:rFonts w:ascii="Times New Roman" w:hAnsi="Times New Roman" w:cs="Times New Roman"/>
                <w:b/>
                <w:sz w:val="24"/>
                <w:szCs w:val="24"/>
              </w:rPr>
              <w:t>/ deklaracją</w:t>
            </w:r>
            <w:r w:rsidRPr="00293DA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o braku dodatku plastyfikatorów, </w:t>
            </w:r>
            <w:proofErr w:type="spellStart"/>
            <w:r w:rsidRPr="00293DAA">
              <w:rPr>
                <w:rFonts w:ascii="Times New Roman" w:hAnsi="Times New Roman" w:cs="Times New Roman"/>
                <w:b/>
                <w:sz w:val="24"/>
                <w:szCs w:val="24"/>
              </w:rPr>
              <w:t>biocydów</w:t>
            </w:r>
            <w:proofErr w:type="spellEnd"/>
            <w:r w:rsidRPr="00293DA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</w:t>
            </w:r>
            <w:proofErr w:type="spellStart"/>
            <w:r w:rsidRPr="00293DAA">
              <w:rPr>
                <w:rFonts w:ascii="Times New Roman" w:hAnsi="Times New Roman" w:cs="Times New Roman"/>
                <w:b/>
                <w:sz w:val="24"/>
                <w:szCs w:val="24"/>
              </w:rPr>
              <w:t>oleamidów</w:t>
            </w:r>
            <w:proofErr w:type="spellEnd"/>
          </w:p>
          <w:p w14:paraId="6DE919CE" w14:textId="77777777" w:rsidR="00B5392F" w:rsidRPr="00293DAA" w:rsidRDefault="00B5392F" w:rsidP="00B5392F">
            <w:pPr>
              <w:pStyle w:val="Akapitzlist"/>
              <w:numPr>
                <w:ilvl w:val="0"/>
                <w:numId w:val="15"/>
              </w:numPr>
              <w:suppressAutoHyphens w:val="0"/>
              <w:spacing w:after="0" w:line="36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93DA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Pipety w połączeniu z odpowiednimi końcówkami </w:t>
            </w:r>
            <w:proofErr w:type="spellStart"/>
            <w:r w:rsidRPr="00293DAA">
              <w:rPr>
                <w:rFonts w:ascii="Times New Roman" w:hAnsi="Times New Roman" w:cs="Times New Roman"/>
                <w:bCs/>
                <w:sz w:val="24"/>
                <w:szCs w:val="24"/>
              </w:rPr>
              <w:t>Eppendorf</w:t>
            </w:r>
            <w:proofErr w:type="spellEnd"/>
            <w:r w:rsidRPr="00293DA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które posiada zamawiający spełniające wymagania normy EN ISO 8655 lub równoważnej. </w:t>
            </w:r>
          </w:p>
          <w:p w14:paraId="228FD552" w14:textId="77777777" w:rsidR="00B5392F" w:rsidRPr="00D64401" w:rsidRDefault="00B5392F" w:rsidP="00B5392F">
            <w:pPr>
              <w:pStyle w:val="Akapitzlist"/>
              <w:numPr>
                <w:ilvl w:val="0"/>
                <w:numId w:val="15"/>
              </w:numPr>
              <w:suppressAutoHyphens w:val="0"/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4401">
              <w:rPr>
                <w:rFonts w:ascii="Times New Roman" w:hAnsi="Times New Roman" w:cs="Times New Roman"/>
                <w:bCs/>
                <w:sz w:val="24"/>
                <w:szCs w:val="24"/>
              </w:rPr>
              <w:t>W zestawie 10 statywów z końcówkami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D6440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(łącznie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1200 </w:t>
            </w:r>
            <w:r w:rsidRPr="00D64401">
              <w:rPr>
                <w:rFonts w:ascii="Times New Roman" w:hAnsi="Times New Roman" w:cs="Times New Roman"/>
                <w:bCs/>
                <w:sz w:val="24"/>
                <w:szCs w:val="24"/>
              </w:rPr>
              <w:t>szt. końcówek) o poj. 0,2-5ml (dł. 175mm) z podwójnym filtrem</w:t>
            </w:r>
          </w:p>
          <w:p w14:paraId="02F76A68" w14:textId="77777777" w:rsidR="00B5392F" w:rsidRPr="00CA5127" w:rsidRDefault="00B5392F" w:rsidP="00B5392F">
            <w:pPr>
              <w:pStyle w:val="Akapitzlist"/>
              <w:numPr>
                <w:ilvl w:val="0"/>
                <w:numId w:val="15"/>
              </w:numPr>
              <w:suppressAutoHyphens w:val="0"/>
              <w:spacing w:after="0" w:line="36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C766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W zestawie </w:t>
            </w:r>
            <w:r w:rsidRPr="00CD5A12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  <w:r w:rsidRPr="00AC766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filtrów ochronnych wymiennych, kompatybilnych z pipetą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CA5127">
              <w:rPr>
                <w:rFonts w:ascii="Times New Roman" w:hAnsi="Times New Roman" w:cs="Times New Roman"/>
                <w:bCs/>
                <w:sz w:val="24"/>
                <w:szCs w:val="24"/>
              </w:rPr>
              <w:t>0,5-5 ml</w:t>
            </w:r>
          </w:p>
          <w:p w14:paraId="68B9D36C" w14:textId="77777777" w:rsidR="00B5392F" w:rsidRPr="000438B8" w:rsidRDefault="00B5392F" w:rsidP="00B5392F">
            <w:pPr>
              <w:pStyle w:val="Akapitzlist"/>
              <w:numPr>
                <w:ilvl w:val="0"/>
                <w:numId w:val="15"/>
              </w:numPr>
              <w:suppressAutoHyphens w:val="0"/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I</w:t>
            </w:r>
            <w:r w:rsidRPr="000438B8">
              <w:rPr>
                <w:rFonts w:ascii="Times New Roman" w:hAnsi="Times New Roman" w:cs="Times New Roman"/>
                <w:bCs/>
                <w:sz w:val="24"/>
                <w:szCs w:val="24"/>
              </w:rPr>
              <w:t>nstrukcja w języku polskim dostępna w formie elektronicznej lub papierowej</w:t>
            </w:r>
          </w:p>
          <w:p w14:paraId="3BF0C68E" w14:textId="77777777" w:rsidR="00B5392F" w:rsidRPr="000438B8" w:rsidRDefault="00B5392F" w:rsidP="00B5392F">
            <w:pPr>
              <w:pStyle w:val="Akapitzlist"/>
              <w:numPr>
                <w:ilvl w:val="0"/>
                <w:numId w:val="15"/>
              </w:numPr>
              <w:suppressAutoHyphens w:val="0"/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bCs/>
                <w:sz w:val="24"/>
                <w:szCs w:val="24"/>
              </w:rPr>
              <w:t>Gwarancja 36 miesięcy</w:t>
            </w:r>
          </w:p>
          <w:p w14:paraId="1EFE0AC8" w14:textId="77777777" w:rsidR="00B5392F" w:rsidRPr="000438B8" w:rsidRDefault="00B5392F" w:rsidP="00B5392F">
            <w:pPr>
              <w:pStyle w:val="Akapitzlist"/>
              <w:numPr>
                <w:ilvl w:val="0"/>
                <w:numId w:val="15"/>
              </w:numPr>
              <w:suppressAutoHyphens w:val="0"/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bCs/>
                <w:sz w:val="24"/>
                <w:szCs w:val="24"/>
              </w:rPr>
              <w:t>5 lat gwarancji na pierścień mocujący</w:t>
            </w:r>
          </w:p>
          <w:p w14:paraId="12F0624A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color w:val="0070C0"/>
                <w:sz w:val="24"/>
                <w:szCs w:val="24"/>
              </w:rPr>
            </w:pPr>
          </w:p>
          <w:p w14:paraId="2AF77D3D" w14:textId="2F9137D4" w:rsidR="00B5392F" w:rsidRPr="000438B8" w:rsidRDefault="00B5392F" w:rsidP="00B5392F">
            <w:pPr>
              <w:spacing w:after="0" w:line="360" w:lineRule="auto"/>
              <w:ind w:left="374" w:hanging="374"/>
              <w:jc w:val="both"/>
              <w:rPr>
                <w:rFonts w:ascii="Times New Roman" w:hAnsi="Times New Roman" w:cs="Times New Roman"/>
                <w:b/>
                <w:bCs/>
                <w:color w:val="4472C4" w:themeColor="accent1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b/>
                <w:bCs/>
                <w:color w:val="4472C4" w:themeColor="accent1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b/>
                <w:bCs/>
                <w:color w:val="4472C4" w:themeColor="accent1"/>
                <w:sz w:val="24"/>
                <w:szCs w:val="24"/>
              </w:rPr>
              <w:t xml:space="preserve">. </w:t>
            </w:r>
            <w:r w:rsidRPr="000438B8">
              <w:rPr>
                <w:rFonts w:ascii="Times New Roman" w:hAnsi="Times New Roman" w:cs="Times New Roman"/>
                <w:b/>
                <w:bCs/>
                <w:color w:val="4472C4" w:themeColor="accent1"/>
                <w:sz w:val="24"/>
                <w:szCs w:val="24"/>
              </w:rPr>
              <w:t xml:space="preserve">Zestaw statywów na próbki o poj. 50 </w:t>
            </w:r>
            <w:proofErr w:type="spellStart"/>
            <w:r w:rsidRPr="000438B8">
              <w:rPr>
                <w:rFonts w:ascii="Times New Roman" w:hAnsi="Times New Roman" w:cs="Times New Roman"/>
                <w:b/>
                <w:bCs/>
                <w:color w:val="4472C4" w:themeColor="accent1"/>
                <w:sz w:val="24"/>
                <w:szCs w:val="24"/>
              </w:rPr>
              <w:t>mL</w:t>
            </w:r>
            <w:proofErr w:type="spellEnd"/>
            <w:r w:rsidRPr="000438B8">
              <w:rPr>
                <w:rFonts w:ascii="Times New Roman" w:hAnsi="Times New Roman" w:cs="Times New Roman"/>
                <w:b/>
                <w:bCs/>
                <w:color w:val="4472C4" w:themeColor="accent1"/>
                <w:sz w:val="24"/>
                <w:szCs w:val="24"/>
              </w:rPr>
              <w:t xml:space="preserve">, 1,5/2 </w:t>
            </w:r>
            <w:proofErr w:type="spellStart"/>
            <w:r w:rsidRPr="000438B8">
              <w:rPr>
                <w:rFonts w:ascii="Times New Roman" w:hAnsi="Times New Roman" w:cs="Times New Roman"/>
                <w:b/>
                <w:bCs/>
                <w:color w:val="4472C4" w:themeColor="accent1"/>
                <w:sz w:val="24"/>
                <w:szCs w:val="24"/>
              </w:rPr>
              <w:t>mL</w:t>
            </w:r>
            <w:proofErr w:type="spellEnd"/>
            <w:r w:rsidRPr="000438B8">
              <w:rPr>
                <w:rFonts w:ascii="Times New Roman" w:hAnsi="Times New Roman" w:cs="Times New Roman"/>
                <w:b/>
                <w:bCs/>
                <w:color w:val="4472C4" w:themeColor="accen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4472C4" w:themeColor="accent1"/>
                <w:sz w:val="24"/>
                <w:szCs w:val="24"/>
              </w:rPr>
              <w:t xml:space="preserve">– </w:t>
            </w:r>
            <w:r w:rsidRPr="00293DAA">
              <w:rPr>
                <w:rFonts w:ascii="Times New Roman" w:hAnsi="Times New Roman" w:cs="Times New Roman"/>
                <w:b/>
                <w:bCs/>
                <w:color w:val="4472C4" w:themeColor="accent1"/>
                <w:sz w:val="24"/>
                <w:szCs w:val="24"/>
              </w:rPr>
              <w:t xml:space="preserve">1 </w:t>
            </w:r>
            <w:proofErr w:type="spellStart"/>
            <w:r w:rsidRPr="00293DAA">
              <w:rPr>
                <w:rFonts w:ascii="Times New Roman" w:hAnsi="Times New Roman" w:cs="Times New Roman"/>
                <w:b/>
                <w:bCs/>
                <w:color w:val="4472C4" w:themeColor="accent1"/>
                <w:sz w:val="24"/>
                <w:szCs w:val="24"/>
              </w:rPr>
              <w:t>kpl</w:t>
            </w:r>
            <w:proofErr w:type="spellEnd"/>
            <w:r w:rsidRPr="00293DAA">
              <w:rPr>
                <w:rFonts w:ascii="Times New Roman" w:hAnsi="Times New Roman" w:cs="Times New Roman"/>
                <w:b/>
                <w:bCs/>
                <w:color w:val="4472C4" w:themeColor="accent1"/>
                <w:sz w:val="24"/>
                <w:szCs w:val="24"/>
              </w:rPr>
              <w:t>.</w:t>
            </w:r>
          </w:p>
          <w:p w14:paraId="738C4428" w14:textId="51FE40D1" w:rsidR="00B5392F" w:rsidRPr="00FD3FF8" w:rsidRDefault="00B5392F" w:rsidP="00B5392F">
            <w:pPr>
              <w:pStyle w:val="Bezodstpw"/>
              <w:numPr>
                <w:ilvl w:val="0"/>
                <w:numId w:val="16"/>
              </w:num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3FF8">
              <w:rPr>
                <w:rFonts w:ascii="Times New Roman" w:hAnsi="Times New Roman" w:cs="Times New Roman"/>
                <w:sz w:val="24"/>
                <w:szCs w:val="24"/>
              </w:rPr>
              <w:t xml:space="preserve">Zestaw składający się z </w:t>
            </w:r>
            <w:r w:rsidR="0012138E" w:rsidRPr="00FD3FF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D3FF8">
              <w:rPr>
                <w:rFonts w:ascii="Times New Roman" w:hAnsi="Times New Roman" w:cs="Times New Roman"/>
                <w:sz w:val="24"/>
                <w:szCs w:val="24"/>
              </w:rPr>
              <w:t xml:space="preserve"> szt. statywów</w:t>
            </w:r>
            <w:r w:rsidR="0012138E" w:rsidRPr="00FD3FF8">
              <w:rPr>
                <w:rFonts w:ascii="Times New Roman" w:hAnsi="Times New Roman" w:cs="Times New Roman"/>
                <w:sz w:val="24"/>
                <w:szCs w:val="24"/>
              </w:rPr>
              <w:t xml:space="preserve"> 1,5/2,0ml, 6 szt. statywów 50 </w:t>
            </w:r>
            <w:proofErr w:type="spellStart"/>
            <w:r w:rsidR="0012138E" w:rsidRPr="00FD3FF8">
              <w:rPr>
                <w:rFonts w:ascii="Times New Roman" w:hAnsi="Times New Roman" w:cs="Times New Roman"/>
                <w:sz w:val="24"/>
                <w:szCs w:val="24"/>
              </w:rPr>
              <w:t>mL</w:t>
            </w:r>
            <w:proofErr w:type="spellEnd"/>
          </w:p>
          <w:p w14:paraId="671F98CE" w14:textId="77777777" w:rsidR="00B5392F" w:rsidRPr="00177A27" w:rsidRDefault="00B5392F" w:rsidP="00B5392F">
            <w:pPr>
              <w:pStyle w:val="Bezodstpw"/>
              <w:numPr>
                <w:ilvl w:val="0"/>
                <w:numId w:val="16"/>
              </w:num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Statywy na </w:t>
            </w:r>
            <w:r w:rsidRPr="00177A27">
              <w:rPr>
                <w:rFonts w:ascii="Times New Roman" w:hAnsi="Times New Roman" w:cs="Times New Roman"/>
                <w:sz w:val="24"/>
                <w:szCs w:val="24"/>
              </w:rPr>
              <w:t>probówki 1,5/2,0ml zawierający 36 miejsc (wymiennie na probówki 1,5m./2,0ml)</w:t>
            </w:r>
          </w:p>
          <w:p w14:paraId="423614CA" w14:textId="77777777" w:rsidR="00B5392F" w:rsidRPr="00177A27" w:rsidRDefault="00B5392F" w:rsidP="00B5392F">
            <w:pPr>
              <w:pStyle w:val="Bezodstpw"/>
              <w:numPr>
                <w:ilvl w:val="0"/>
                <w:numId w:val="16"/>
              </w:num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7A27">
              <w:rPr>
                <w:rFonts w:ascii="Times New Roman" w:hAnsi="Times New Roman" w:cs="Times New Roman"/>
                <w:sz w:val="24"/>
                <w:szCs w:val="24"/>
              </w:rPr>
              <w:t>12 pozycyjny statyw na probówki 5,0/15/25/50ml, 6 miejsc na probówki 5,0 </w:t>
            </w:r>
            <w:proofErr w:type="spellStart"/>
            <w:r w:rsidRPr="00177A27">
              <w:rPr>
                <w:rFonts w:ascii="Times New Roman" w:hAnsi="Times New Roman" w:cs="Times New Roman"/>
                <w:sz w:val="24"/>
                <w:szCs w:val="24"/>
              </w:rPr>
              <w:t>mL</w:t>
            </w:r>
            <w:proofErr w:type="spellEnd"/>
            <w:r w:rsidRPr="00177A27">
              <w:rPr>
                <w:rFonts w:ascii="Times New Roman" w:hAnsi="Times New Roman" w:cs="Times New Roman"/>
                <w:sz w:val="24"/>
                <w:szCs w:val="24"/>
              </w:rPr>
              <w:t xml:space="preserve"> i 15 </w:t>
            </w:r>
            <w:proofErr w:type="spellStart"/>
            <w:r w:rsidRPr="00177A27">
              <w:rPr>
                <w:rFonts w:ascii="Times New Roman" w:hAnsi="Times New Roman" w:cs="Times New Roman"/>
                <w:sz w:val="24"/>
                <w:szCs w:val="24"/>
              </w:rPr>
              <w:t>mL</w:t>
            </w:r>
            <w:proofErr w:type="spellEnd"/>
            <w:r w:rsidRPr="00177A27">
              <w:rPr>
                <w:rFonts w:ascii="Times New Roman" w:hAnsi="Times New Roman" w:cs="Times New Roman"/>
                <w:sz w:val="24"/>
                <w:szCs w:val="24"/>
              </w:rPr>
              <w:t xml:space="preserve"> i 6 na probówki 25 </w:t>
            </w:r>
            <w:proofErr w:type="spellStart"/>
            <w:r w:rsidRPr="00177A27">
              <w:rPr>
                <w:rFonts w:ascii="Times New Roman" w:hAnsi="Times New Roman" w:cs="Times New Roman"/>
                <w:sz w:val="24"/>
                <w:szCs w:val="24"/>
              </w:rPr>
              <w:t>mL</w:t>
            </w:r>
            <w:proofErr w:type="spellEnd"/>
            <w:r w:rsidRPr="00177A27">
              <w:rPr>
                <w:rFonts w:ascii="Times New Roman" w:hAnsi="Times New Roman" w:cs="Times New Roman"/>
                <w:sz w:val="24"/>
                <w:szCs w:val="24"/>
              </w:rPr>
              <w:t xml:space="preserve"> i 50 </w:t>
            </w:r>
            <w:proofErr w:type="spellStart"/>
            <w:r w:rsidRPr="00177A27">
              <w:rPr>
                <w:rFonts w:ascii="Times New Roman" w:hAnsi="Times New Roman" w:cs="Times New Roman"/>
                <w:sz w:val="24"/>
                <w:szCs w:val="24"/>
              </w:rPr>
              <w:t>mL</w:t>
            </w:r>
            <w:proofErr w:type="spellEnd"/>
          </w:p>
          <w:p w14:paraId="2FC87030" w14:textId="77777777" w:rsidR="00B5392F" w:rsidRPr="000438B8" w:rsidRDefault="00B5392F" w:rsidP="00B5392F">
            <w:pPr>
              <w:pStyle w:val="Bezodstpw"/>
              <w:numPr>
                <w:ilvl w:val="0"/>
                <w:numId w:val="16"/>
              </w:num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Statywy w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ykonan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 z polipropylenu</w:t>
            </w:r>
          </w:p>
          <w:p w14:paraId="37849D02" w14:textId="77777777" w:rsidR="00B5392F" w:rsidRPr="000438B8" w:rsidRDefault="00B5392F" w:rsidP="00B5392F">
            <w:pPr>
              <w:pStyle w:val="Bezodstpw"/>
              <w:numPr>
                <w:ilvl w:val="0"/>
                <w:numId w:val="16"/>
              </w:num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Statywy </w:t>
            </w:r>
            <w:proofErr w:type="spellStart"/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autoklawowalne</w:t>
            </w:r>
            <w:proofErr w:type="spellEnd"/>
          </w:p>
          <w:p w14:paraId="758818B6" w14:textId="77777777" w:rsidR="00B5392F" w:rsidRPr="000438B8" w:rsidRDefault="00B5392F" w:rsidP="00B5392F">
            <w:pPr>
              <w:pStyle w:val="Bezodstpw"/>
              <w:numPr>
                <w:ilvl w:val="0"/>
                <w:numId w:val="16"/>
              </w:num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Ponumerowane pozycje </w:t>
            </w:r>
            <w:r w:rsidRPr="00293DAA">
              <w:rPr>
                <w:rFonts w:ascii="Times New Roman" w:hAnsi="Times New Roman" w:cs="Times New Roman"/>
                <w:sz w:val="24"/>
                <w:szCs w:val="24"/>
              </w:rPr>
              <w:t>probówek umożliwiające orientację, zmniejszaj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>ąc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Pr="000438B8">
              <w:rPr>
                <w:rFonts w:ascii="Times New Roman" w:hAnsi="Times New Roman" w:cs="Times New Roman"/>
                <w:sz w:val="24"/>
                <w:szCs w:val="24"/>
              </w:rPr>
              <w:t xml:space="preserve"> ryzyko błędu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0128E6CC" w14:textId="77777777" w:rsidR="00B5392F" w:rsidRPr="000438B8" w:rsidRDefault="00B5392F" w:rsidP="00B5392F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0438B8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 </w:t>
            </w:r>
          </w:p>
          <w:p w14:paraId="192ACA26" w14:textId="6C7E6AFF" w:rsidR="00B5392F" w:rsidRPr="000438B8" w:rsidRDefault="00B5392F" w:rsidP="00B5392F">
            <w:pPr>
              <w:spacing w:after="0" w:line="360" w:lineRule="auto"/>
              <w:ind w:left="374" w:hanging="374"/>
              <w:jc w:val="both"/>
              <w:rPr>
                <w:rFonts w:ascii="Times New Roman" w:hAnsi="Times New Roman" w:cs="Times New Roman"/>
                <w:b/>
                <w:bCs/>
                <w:color w:val="4472C4" w:themeColor="accent1"/>
                <w:sz w:val="24"/>
                <w:szCs w:val="24"/>
              </w:rPr>
            </w:pPr>
            <w:r w:rsidRPr="000438B8">
              <w:rPr>
                <w:rFonts w:ascii="Times New Roman" w:hAnsi="Times New Roman" w:cs="Times New Roman"/>
                <w:b/>
                <w:bCs/>
                <w:color w:val="4472C4" w:themeColor="accent1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b/>
                <w:bCs/>
                <w:color w:val="4472C4" w:themeColor="accent1"/>
                <w:sz w:val="24"/>
                <w:szCs w:val="24"/>
              </w:rPr>
              <w:t xml:space="preserve">. </w:t>
            </w:r>
            <w:r w:rsidRPr="000438B8">
              <w:rPr>
                <w:rFonts w:ascii="Times New Roman" w:hAnsi="Times New Roman" w:cs="Times New Roman"/>
                <w:b/>
                <w:bCs/>
                <w:color w:val="4472C4" w:themeColor="accent1"/>
                <w:sz w:val="24"/>
                <w:szCs w:val="24"/>
              </w:rPr>
              <w:t>Zestaw prob</w:t>
            </w:r>
            <w:r>
              <w:rPr>
                <w:rFonts w:ascii="Times New Roman" w:hAnsi="Times New Roman" w:cs="Times New Roman"/>
                <w:b/>
                <w:bCs/>
                <w:color w:val="4472C4" w:themeColor="accent1"/>
                <w:sz w:val="24"/>
                <w:szCs w:val="24"/>
              </w:rPr>
              <w:t>ó</w:t>
            </w:r>
            <w:r w:rsidRPr="000438B8">
              <w:rPr>
                <w:rFonts w:ascii="Times New Roman" w:hAnsi="Times New Roman" w:cs="Times New Roman"/>
                <w:b/>
                <w:bCs/>
                <w:color w:val="4472C4" w:themeColor="accent1"/>
                <w:sz w:val="24"/>
                <w:szCs w:val="24"/>
              </w:rPr>
              <w:t>wek 50 ml</w:t>
            </w:r>
            <w:r>
              <w:rPr>
                <w:rFonts w:ascii="Times New Roman" w:hAnsi="Times New Roman" w:cs="Times New Roman"/>
                <w:b/>
                <w:bCs/>
                <w:color w:val="4472C4" w:themeColor="accent1"/>
                <w:sz w:val="24"/>
                <w:szCs w:val="24"/>
              </w:rPr>
              <w:t xml:space="preserve">.- </w:t>
            </w:r>
            <w:r w:rsidRPr="00293DAA">
              <w:rPr>
                <w:rFonts w:ascii="Times New Roman" w:hAnsi="Times New Roman" w:cs="Times New Roman"/>
                <w:b/>
                <w:bCs/>
                <w:color w:val="4472C4" w:themeColor="accent1"/>
                <w:sz w:val="24"/>
                <w:szCs w:val="24"/>
              </w:rPr>
              <w:t xml:space="preserve">1 </w:t>
            </w:r>
            <w:proofErr w:type="spellStart"/>
            <w:r w:rsidRPr="00293DAA">
              <w:rPr>
                <w:rFonts w:ascii="Times New Roman" w:hAnsi="Times New Roman" w:cs="Times New Roman"/>
                <w:b/>
                <w:bCs/>
                <w:color w:val="4472C4" w:themeColor="accent1"/>
                <w:sz w:val="24"/>
                <w:szCs w:val="24"/>
              </w:rPr>
              <w:t>kpl</w:t>
            </w:r>
            <w:proofErr w:type="spellEnd"/>
            <w:r w:rsidRPr="00293DAA">
              <w:rPr>
                <w:rFonts w:ascii="Times New Roman" w:hAnsi="Times New Roman" w:cs="Times New Roman"/>
                <w:b/>
                <w:bCs/>
                <w:color w:val="4472C4" w:themeColor="accent1"/>
                <w:sz w:val="24"/>
                <w:szCs w:val="24"/>
              </w:rPr>
              <w:t>.</w:t>
            </w:r>
          </w:p>
          <w:p w14:paraId="37668029" w14:textId="77777777" w:rsidR="00365FD4" w:rsidRPr="00FE252C" w:rsidRDefault="00365FD4" w:rsidP="00365FD4">
            <w:pPr>
              <w:pStyle w:val="Akapitzlist"/>
              <w:numPr>
                <w:ilvl w:val="0"/>
                <w:numId w:val="19"/>
              </w:numPr>
              <w:tabs>
                <w:tab w:val="left" w:pos="1080"/>
              </w:tabs>
              <w:suppressAutoHyphens w:val="0"/>
              <w:spacing w:before="120" w:line="360" w:lineRule="auto"/>
              <w:ind w:left="36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E2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Probówki sterylne, wolne od pirogenów, </w:t>
            </w:r>
            <w:proofErr w:type="spellStart"/>
            <w:r w:rsidRPr="00FE252C">
              <w:rPr>
                <w:rFonts w:ascii="Times New Roman" w:hAnsi="Times New Roman" w:cs="Times New Roman"/>
                <w:bCs/>
                <w:sz w:val="24"/>
                <w:szCs w:val="24"/>
              </w:rPr>
              <w:t>DNaz</w:t>
            </w:r>
            <w:proofErr w:type="spellEnd"/>
            <w:r w:rsidRPr="00FE2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</w:t>
            </w:r>
            <w:proofErr w:type="spellStart"/>
            <w:r w:rsidRPr="00FE252C">
              <w:rPr>
                <w:rFonts w:ascii="Times New Roman" w:hAnsi="Times New Roman" w:cs="Times New Roman"/>
                <w:bCs/>
                <w:sz w:val="24"/>
                <w:szCs w:val="24"/>
              </w:rPr>
              <w:t>RNaz</w:t>
            </w:r>
            <w:proofErr w:type="spellEnd"/>
            <w:r w:rsidRPr="00FE2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i DNA ludzkiego i bakteryjnego, </w:t>
            </w:r>
            <w:r w:rsidRPr="00FE252C">
              <w:rPr>
                <w:rFonts w:ascii="Times New Roman" w:hAnsi="Times New Roman" w:cs="Times New Roman"/>
                <w:bCs/>
                <w:sz w:val="24"/>
                <w:szCs w:val="24"/>
                <w:u w:val="single"/>
              </w:rPr>
              <w:t>bezbarwne</w:t>
            </w:r>
          </w:p>
          <w:p w14:paraId="724F72F8" w14:textId="77777777" w:rsidR="00365FD4" w:rsidRPr="00FE252C" w:rsidRDefault="00365FD4" w:rsidP="00365FD4">
            <w:pPr>
              <w:pStyle w:val="Akapitzlist"/>
              <w:numPr>
                <w:ilvl w:val="0"/>
                <w:numId w:val="17"/>
              </w:numPr>
              <w:suppressAutoHyphens w:val="0"/>
              <w:spacing w:before="120"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FE252C">
              <w:rPr>
                <w:rFonts w:ascii="Times New Roman" w:hAnsi="Times New Roman" w:cs="Times New Roman"/>
                <w:sz w:val="24"/>
                <w:szCs w:val="24"/>
              </w:rPr>
              <w:t>Objętość probówki 50 ml</w:t>
            </w:r>
          </w:p>
          <w:p w14:paraId="6CFA7845" w14:textId="77777777" w:rsidR="00365FD4" w:rsidRPr="00FE252C" w:rsidRDefault="00365FD4" w:rsidP="00365FD4">
            <w:pPr>
              <w:pStyle w:val="Akapitzlist"/>
              <w:numPr>
                <w:ilvl w:val="0"/>
                <w:numId w:val="17"/>
              </w:numPr>
              <w:suppressAutoHyphens w:val="0"/>
              <w:spacing w:before="120"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FE252C">
              <w:rPr>
                <w:rFonts w:ascii="Times New Roman" w:hAnsi="Times New Roman" w:cs="Times New Roman"/>
                <w:sz w:val="24"/>
                <w:szCs w:val="24"/>
              </w:rPr>
              <w:t>Zaznaczone na probówce wskaźniki objętości umożliwiające wzrokowe określenie objętości próbki</w:t>
            </w:r>
          </w:p>
          <w:p w14:paraId="5FE4E9B9" w14:textId="77777777" w:rsidR="00365FD4" w:rsidRPr="00FE252C" w:rsidRDefault="00365FD4" w:rsidP="00365FD4">
            <w:pPr>
              <w:pStyle w:val="Akapitzlist"/>
              <w:numPr>
                <w:ilvl w:val="0"/>
                <w:numId w:val="17"/>
              </w:numPr>
              <w:suppressAutoHyphens w:val="0"/>
              <w:spacing w:before="120"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FE252C">
              <w:rPr>
                <w:rFonts w:ascii="Times New Roman" w:hAnsi="Times New Roman" w:cs="Times New Roman"/>
                <w:sz w:val="24"/>
                <w:szCs w:val="24"/>
              </w:rPr>
              <w:t>Matowa po stronie zewnętrznej probówki umożliwiająca łatwe podpisywanie próbek.</w:t>
            </w:r>
          </w:p>
          <w:p w14:paraId="6BE74562" w14:textId="77777777" w:rsidR="00365FD4" w:rsidRPr="00FE252C" w:rsidRDefault="00365FD4" w:rsidP="00365FD4">
            <w:pPr>
              <w:pStyle w:val="Akapitzlist"/>
              <w:numPr>
                <w:ilvl w:val="0"/>
                <w:numId w:val="17"/>
              </w:numPr>
              <w:suppressAutoHyphens w:val="0"/>
              <w:spacing w:before="120"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FE252C">
              <w:rPr>
                <w:rFonts w:ascii="Times New Roman" w:hAnsi="Times New Roman" w:cs="Times New Roman"/>
                <w:sz w:val="24"/>
                <w:szCs w:val="24"/>
              </w:rPr>
              <w:t xml:space="preserve">Płaska pokrywka ze spłaszczonymi i żłobionymi bokami, ułatwiająca pracę z probówką, umożliwiająca stabilne ustawienie w pozycji stojącej </w:t>
            </w:r>
          </w:p>
          <w:p w14:paraId="225D9F03" w14:textId="77777777" w:rsidR="00365FD4" w:rsidRPr="00FE252C" w:rsidRDefault="00365FD4" w:rsidP="00365FD4">
            <w:pPr>
              <w:pStyle w:val="Akapitzlist"/>
              <w:numPr>
                <w:ilvl w:val="0"/>
                <w:numId w:val="17"/>
              </w:numPr>
              <w:suppressAutoHyphens w:val="0"/>
              <w:spacing w:before="120"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FE252C">
              <w:rPr>
                <w:rFonts w:ascii="Times New Roman" w:hAnsi="Times New Roman" w:cs="Times New Roman"/>
                <w:sz w:val="24"/>
                <w:szCs w:val="24"/>
              </w:rPr>
              <w:t>Wytrzymałość temperaturowa w zakresie nie mniejszym niż  -86</w:t>
            </w:r>
            <w:r w:rsidRPr="00FE252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o</w:t>
            </w:r>
            <w:r w:rsidRPr="00FE252C">
              <w:rPr>
                <w:rFonts w:ascii="Times New Roman" w:hAnsi="Times New Roman" w:cs="Times New Roman"/>
                <w:sz w:val="24"/>
                <w:szCs w:val="24"/>
              </w:rPr>
              <w:t>C do 100</w:t>
            </w:r>
            <w:r w:rsidRPr="00FE252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o</w:t>
            </w:r>
            <w:r w:rsidRPr="00FE252C"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  <w:p w14:paraId="7CAA0AD5" w14:textId="77777777" w:rsidR="00365FD4" w:rsidRPr="00FE252C" w:rsidRDefault="00365FD4" w:rsidP="00365FD4">
            <w:pPr>
              <w:pStyle w:val="Akapitzlist"/>
              <w:numPr>
                <w:ilvl w:val="0"/>
                <w:numId w:val="17"/>
              </w:numPr>
              <w:suppressAutoHyphens w:val="0"/>
              <w:spacing w:before="120"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FE252C">
              <w:rPr>
                <w:rFonts w:ascii="Times New Roman" w:hAnsi="Times New Roman" w:cs="Times New Roman"/>
                <w:sz w:val="24"/>
                <w:szCs w:val="24"/>
              </w:rPr>
              <w:t xml:space="preserve">Wytrzymałość do prędkości wirowania nie mniejsza niż 19.500 </w:t>
            </w:r>
            <w:proofErr w:type="spellStart"/>
            <w:r w:rsidRPr="00FE252C">
              <w:rPr>
                <w:rFonts w:ascii="Times New Roman" w:hAnsi="Times New Roman" w:cs="Times New Roman"/>
                <w:sz w:val="24"/>
                <w:szCs w:val="24"/>
              </w:rPr>
              <w:t>x</w:t>
            </w:r>
            <w:r w:rsidRPr="00FE252C">
              <w:rPr>
                <w:rFonts w:ascii="Times New Roman" w:hAnsi="Times New Roman" w:cs="Times New Roman"/>
                <w:i/>
                <w:sz w:val="24"/>
                <w:szCs w:val="24"/>
              </w:rPr>
              <w:t>g</w:t>
            </w:r>
            <w:proofErr w:type="spellEnd"/>
            <w:r w:rsidRPr="00FE252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226E77EE" w14:textId="77777777" w:rsidR="00365FD4" w:rsidRPr="00FE252C" w:rsidRDefault="00365FD4" w:rsidP="00365FD4">
            <w:pPr>
              <w:pStyle w:val="Akapitzlist"/>
              <w:numPr>
                <w:ilvl w:val="0"/>
                <w:numId w:val="15"/>
              </w:numPr>
              <w:suppressAutoHyphens w:val="0"/>
              <w:spacing w:after="0"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252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Probówki wyprodukowane z najwyższej jakości polipropylenu (surowiec klasy 6 wg norm USP) bez dodatku plastyfikatorów, </w:t>
            </w:r>
            <w:proofErr w:type="spellStart"/>
            <w:r w:rsidRPr="00FE252C">
              <w:rPr>
                <w:rFonts w:ascii="Times New Roman" w:hAnsi="Times New Roman" w:cs="Times New Roman"/>
                <w:sz w:val="24"/>
                <w:szCs w:val="24"/>
              </w:rPr>
              <w:t>biocydów</w:t>
            </w:r>
            <w:proofErr w:type="spellEnd"/>
            <w:r w:rsidRPr="00FE252C">
              <w:rPr>
                <w:rFonts w:ascii="Times New Roman" w:hAnsi="Times New Roman" w:cs="Times New Roman"/>
                <w:sz w:val="24"/>
                <w:szCs w:val="24"/>
              </w:rPr>
              <w:t xml:space="preserve">, środków poślizgowych – poświadczenie certyfikatem </w:t>
            </w:r>
            <w:r w:rsidRPr="00FE2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o braku dodatku plastyfikatorów, </w:t>
            </w:r>
            <w:proofErr w:type="spellStart"/>
            <w:r w:rsidRPr="00FE252C">
              <w:rPr>
                <w:rFonts w:ascii="Times New Roman" w:hAnsi="Times New Roman" w:cs="Times New Roman"/>
                <w:bCs/>
                <w:sz w:val="24"/>
                <w:szCs w:val="24"/>
              </w:rPr>
              <w:t>biocydów</w:t>
            </w:r>
            <w:proofErr w:type="spellEnd"/>
            <w:r w:rsidRPr="00FE2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</w:t>
            </w:r>
            <w:proofErr w:type="spellStart"/>
            <w:r w:rsidRPr="00FE252C">
              <w:rPr>
                <w:rFonts w:ascii="Times New Roman" w:hAnsi="Times New Roman" w:cs="Times New Roman"/>
                <w:bCs/>
                <w:sz w:val="24"/>
                <w:szCs w:val="24"/>
              </w:rPr>
              <w:t>oleamidów</w:t>
            </w:r>
            <w:proofErr w:type="spellEnd"/>
          </w:p>
          <w:p w14:paraId="02FBA454" w14:textId="77777777" w:rsidR="00365FD4" w:rsidRPr="00FE252C" w:rsidRDefault="00365FD4" w:rsidP="00365FD4">
            <w:pPr>
              <w:pStyle w:val="Akapitzlist"/>
              <w:numPr>
                <w:ilvl w:val="0"/>
                <w:numId w:val="17"/>
              </w:numPr>
              <w:suppressAutoHyphens w:val="0"/>
              <w:spacing w:before="120"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FE252C">
              <w:rPr>
                <w:rFonts w:ascii="Times New Roman" w:hAnsi="Times New Roman" w:cs="Times New Roman"/>
                <w:sz w:val="24"/>
                <w:szCs w:val="24"/>
              </w:rPr>
              <w:t>Stożkowy kształt kompatybilny z akcesoriami do 50ml probówek stożkowych</w:t>
            </w:r>
          </w:p>
          <w:p w14:paraId="0ADBED35" w14:textId="77777777" w:rsidR="00365FD4" w:rsidRPr="00FE252C" w:rsidRDefault="00365FD4" w:rsidP="00365FD4">
            <w:pPr>
              <w:pStyle w:val="Akapitzlist"/>
              <w:numPr>
                <w:ilvl w:val="0"/>
                <w:numId w:val="18"/>
              </w:numPr>
              <w:tabs>
                <w:tab w:val="left" w:pos="1080"/>
              </w:tabs>
              <w:suppressAutoHyphens w:val="0"/>
              <w:spacing w:before="120"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FE252C">
              <w:rPr>
                <w:rFonts w:ascii="Times New Roman" w:hAnsi="Times New Roman" w:cs="Times New Roman"/>
                <w:sz w:val="24"/>
                <w:szCs w:val="24"/>
              </w:rPr>
              <w:t>Bezbarwne, zapewniające optymalną widoczność próbki i osadu</w:t>
            </w:r>
          </w:p>
          <w:p w14:paraId="3227B0B2" w14:textId="77777777" w:rsidR="00365FD4" w:rsidRPr="0010450A" w:rsidRDefault="00365FD4" w:rsidP="00365FD4">
            <w:pPr>
              <w:pStyle w:val="Akapitzlist"/>
              <w:numPr>
                <w:ilvl w:val="0"/>
                <w:numId w:val="18"/>
              </w:numPr>
              <w:tabs>
                <w:tab w:val="left" w:pos="1080"/>
              </w:tabs>
              <w:suppressAutoHyphens w:val="0"/>
              <w:spacing w:before="120"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10450A">
              <w:rPr>
                <w:rFonts w:ascii="Times New Roman" w:hAnsi="Times New Roman" w:cs="Times New Roman"/>
                <w:sz w:val="24"/>
                <w:szCs w:val="24"/>
              </w:rPr>
              <w:t xml:space="preserve">Sterylne, wolne od pirogenów i niezawierające </w:t>
            </w:r>
            <w:proofErr w:type="spellStart"/>
            <w:r w:rsidRPr="0010450A">
              <w:rPr>
                <w:rFonts w:ascii="Times New Roman" w:hAnsi="Times New Roman" w:cs="Times New Roman"/>
                <w:sz w:val="24"/>
                <w:szCs w:val="24"/>
              </w:rPr>
              <w:t>DNaz</w:t>
            </w:r>
            <w:proofErr w:type="spellEnd"/>
            <w:r w:rsidRPr="0010450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10450A">
              <w:rPr>
                <w:rFonts w:ascii="Times New Roman" w:hAnsi="Times New Roman" w:cs="Times New Roman"/>
                <w:sz w:val="24"/>
                <w:szCs w:val="24"/>
              </w:rPr>
              <w:t>RNaz</w:t>
            </w:r>
            <w:proofErr w:type="spellEnd"/>
            <w:r w:rsidRPr="0010450A">
              <w:rPr>
                <w:rFonts w:ascii="Times New Roman" w:hAnsi="Times New Roman" w:cs="Times New Roman"/>
                <w:sz w:val="24"/>
                <w:szCs w:val="24"/>
              </w:rPr>
              <w:t xml:space="preserve"> i DNA ludzkiego i bakteryjnego</w:t>
            </w:r>
          </w:p>
          <w:p w14:paraId="37B26E1A" w14:textId="77777777" w:rsidR="00365FD4" w:rsidRPr="0010450A" w:rsidRDefault="00365FD4" w:rsidP="00365FD4">
            <w:pPr>
              <w:pStyle w:val="Akapitzlist"/>
              <w:numPr>
                <w:ilvl w:val="0"/>
                <w:numId w:val="18"/>
              </w:numPr>
              <w:tabs>
                <w:tab w:val="left" w:pos="1080"/>
              </w:tabs>
              <w:suppressAutoHyphens w:val="0"/>
              <w:spacing w:before="120"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10450A">
              <w:rPr>
                <w:rFonts w:ascii="Times New Roman" w:hAnsi="Times New Roman" w:cs="Times New Roman"/>
                <w:sz w:val="24"/>
                <w:szCs w:val="24"/>
              </w:rPr>
              <w:t>Jakość i czystość każdej partii oddzielnie testowana i certyfikowana</w:t>
            </w:r>
          </w:p>
          <w:p w14:paraId="5336B70B" w14:textId="77777777" w:rsidR="00365FD4" w:rsidRPr="0010450A" w:rsidRDefault="00365FD4" w:rsidP="00365FD4">
            <w:pPr>
              <w:pStyle w:val="Akapitzlist"/>
              <w:numPr>
                <w:ilvl w:val="0"/>
                <w:numId w:val="18"/>
              </w:numPr>
              <w:tabs>
                <w:tab w:val="left" w:pos="1080"/>
              </w:tabs>
              <w:suppressAutoHyphens w:val="0"/>
              <w:spacing w:before="120" w:after="0" w:line="360" w:lineRule="auto"/>
              <w:ind w:left="374" w:hanging="374"/>
              <w:jc w:val="both"/>
              <w:rPr>
                <w:rFonts w:ascii="Times New Roman" w:hAnsi="Times New Roman" w:cs="Times New Roman"/>
                <w:b/>
                <w:bCs/>
                <w:color w:val="4472C4" w:themeColor="accent1"/>
                <w:sz w:val="24"/>
                <w:szCs w:val="24"/>
              </w:rPr>
            </w:pPr>
            <w:r w:rsidRPr="0010450A">
              <w:rPr>
                <w:rFonts w:ascii="Times New Roman" w:hAnsi="Times New Roman" w:cs="Times New Roman"/>
                <w:sz w:val="24"/>
                <w:szCs w:val="24"/>
              </w:rPr>
              <w:t>Komplet zawierający  minimum 500 szt. probówek</w:t>
            </w:r>
          </w:p>
          <w:p w14:paraId="4AF3B049" w14:textId="44788501" w:rsidR="00B5392F" w:rsidRPr="00214588" w:rsidRDefault="00B5392F">
            <w:pPr>
              <w:pStyle w:val="Akapitzlist"/>
              <w:widowControl w:val="0"/>
              <w:ind w:left="0"/>
              <w:rPr>
                <w:rFonts w:ascii="Times New Roman" w:hAnsi="Times New Roman"/>
                <w:color w:val="FF0000"/>
              </w:rPr>
            </w:pPr>
          </w:p>
        </w:tc>
      </w:tr>
    </w:tbl>
    <w:p w14:paraId="088DA101" w14:textId="77777777" w:rsidR="00F91EB1" w:rsidRDefault="00F91EB1">
      <w:pPr>
        <w:spacing w:line="276" w:lineRule="auto"/>
        <w:jc w:val="center"/>
        <w:rPr>
          <w:rFonts w:cs="Times New Roman"/>
          <w:b/>
          <w:bCs/>
          <w:color w:val="FF0000"/>
          <w:sz w:val="24"/>
          <w:szCs w:val="24"/>
        </w:rPr>
      </w:pPr>
    </w:p>
    <w:sectPr w:rsidR="00F91EB1">
      <w:headerReference w:type="default" r:id="rId7"/>
      <w:footerReference w:type="default" r:id="rId8"/>
      <w:pgSz w:w="11906" w:h="16838"/>
      <w:pgMar w:top="1583" w:right="707" w:bottom="993" w:left="1417" w:header="851" w:footer="708" w:gutter="0"/>
      <w:cols w:space="708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578F67" w14:textId="77777777" w:rsidR="00B902FB" w:rsidRDefault="00B902FB">
      <w:pPr>
        <w:spacing w:after="0" w:line="240" w:lineRule="auto"/>
      </w:pPr>
      <w:r>
        <w:separator/>
      </w:r>
    </w:p>
  </w:endnote>
  <w:endnote w:type="continuationSeparator" w:id="0">
    <w:p w14:paraId="57A4F4CA" w14:textId="77777777" w:rsidR="00B902FB" w:rsidRDefault="00B902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Mono">
    <w:panose1 w:val="02070409020205020404"/>
    <w:charset w:val="EE"/>
    <w:family w:val="modern"/>
    <w:pitch w:val="fixed"/>
    <w:sig w:usb0="E0000AFF" w:usb1="400078FF" w:usb2="0000000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240857920"/>
      <w:docPartObj>
        <w:docPartGallery w:val="Page Numbers (Bottom of Page)"/>
        <w:docPartUnique/>
      </w:docPartObj>
    </w:sdtPr>
    <w:sdtEndPr/>
    <w:sdtContent>
      <w:p w14:paraId="5FF4D211" w14:textId="77777777" w:rsidR="00F91EB1" w:rsidRDefault="000F66CE">
        <w:pPr>
          <w:pStyle w:val="Stopka"/>
          <w:jc w:val="right"/>
        </w:pPr>
        <w:r>
          <w:fldChar w:fldCharType="begin"/>
        </w:r>
        <w:r>
          <w:instrText>PAGE</w:instrText>
        </w:r>
        <w:r>
          <w:fldChar w:fldCharType="separate"/>
        </w:r>
        <w:r>
          <w:t>7</w:t>
        </w:r>
        <w:r>
          <w:fldChar w:fldCharType="end"/>
        </w:r>
      </w:p>
    </w:sdtContent>
  </w:sdt>
  <w:p w14:paraId="4E2BB40F" w14:textId="77777777" w:rsidR="00F91EB1" w:rsidRDefault="00F91EB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A71941" w14:textId="77777777" w:rsidR="00B902FB" w:rsidRDefault="00B902FB">
      <w:pPr>
        <w:spacing w:after="0" w:line="240" w:lineRule="auto"/>
      </w:pPr>
      <w:r>
        <w:separator/>
      </w:r>
    </w:p>
  </w:footnote>
  <w:footnote w:type="continuationSeparator" w:id="0">
    <w:p w14:paraId="5D0F8FC1" w14:textId="77777777" w:rsidR="00B902FB" w:rsidRDefault="00B902F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4A5DB1" w14:textId="432F17F4" w:rsidR="00F91EB1" w:rsidRDefault="000F66CE">
    <w:pPr>
      <w:pStyle w:val="Nagwek"/>
      <w:rPr>
        <w:rFonts w:ascii="Times New Roman" w:hAnsi="Times New Roman"/>
      </w:rPr>
    </w:pPr>
    <w:r>
      <w:rPr>
        <w:rFonts w:ascii="Times New Roman" w:hAnsi="Times New Roman"/>
        <w:i/>
        <w:iCs/>
      </w:rPr>
      <w:t>SA.272.</w:t>
    </w:r>
    <w:r w:rsidR="00214588">
      <w:rPr>
        <w:rFonts w:ascii="Times New Roman" w:hAnsi="Times New Roman"/>
        <w:i/>
        <w:iCs/>
      </w:rPr>
      <w:t>20</w:t>
    </w:r>
    <w:r>
      <w:rPr>
        <w:rFonts w:ascii="Times New Roman" w:hAnsi="Times New Roman"/>
        <w:i/>
        <w:iCs/>
      </w:rPr>
      <w:t>.2022                                                                                                                  Załącznik nr 2 do SWZ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7C5A72"/>
    <w:multiLevelType w:val="multilevel"/>
    <w:tmpl w:val="0EB212EE"/>
    <w:lvl w:ilvl="0">
      <w:start w:val="1"/>
      <w:numFmt w:val="bullet"/>
      <w:lvlText w:val=""/>
      <w:lvlJc w:val="left"/>
      <w:pPr>
        <w:tabs>
          <w:tab w:val="num" w:pos="707"/>
        </w:tabs>
        <w:ind w:left="707" w:hanging="283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Symbol" w:hint="default"/>
      </w:rPr>
    </w:lvl>
  </w:abstractNum>
  <w:abstractNum w:abstractNumId="1" w15:restartNumberingAfterBreak="0">
    <w:nsid w:val="0A591820"/>
    <w:multiLevelType w:val="hybridMultilevel"/>
    <w:tmpl w:val="36781B2E"/>
    <w:lvl w:ilvl="0" w:tplc="F3CA4C1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color w:val="4472C4" w:themeColor="accent1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F70C8B"/>
    <w:multiLevelType w:val="hybridMultilevel"/>
    <w:tmpl w:val="A9D831FE"/>
    <w:lvl w:ilvl="0" w:tplc="1C0C3A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5D13DF"/>
    <w:multiLevelType w:val="multilevel"/>
    <w:tmpl w:val="1084EF98"/>
    <w:lvl w:ilvl="0">
      <w:start w:val="1"/>
      <w:numFmt w:val="decimal"/>
      <w:lvlText w:val="%1."/>
      <w:lvlJc w:val="left"/>
      <w:pPr>
        <w:tabs>
          <w:tab w:val="num" w:pos="0"/>
        </w:tabs>
        <w:ind w:left="144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4" w15:restartNumberingAfterBreak="0">
    <w:nsid w:val="1FE67BDD"/>
    <w:multiLevelType w:val="hybridMultilevel"/>
    <w:tmpl w:val="648A8F90"/>
    <w:lvl w:ilvl="0" w:tplc="1C0C3AB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93E581D"/>
    <w:multiLevelType w:val="hybridMultilevel"/>
    <w:tmpl w:val="46CC6A26"/>
    <w:lvl w:ilvl="0" w:tplc="1C0C3A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D9443B7"/>
    <w:multiLevelType w:val="multilevel"/>
    <w:tmpl w:val="11D46314"/>
    <w:lvl w:ilvl="0">
      <w:start w:val="1"/>
      <w:numFmt w:val="bullet"/>
      <w:lvlText w:val=""/>
      <w:lvlJc w:val="left"/>
      <w:pPr>
        <w:tabs>
          <w:tab w:val="num" w:pos="707"/>
        </w:tabs>
        <w:ind w:left="707" w:hanging="283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Symbol" w:hint="default"/>
      </w:rPr>
    </w:lvl>
  </w:abstractNum>
  <w:abstractNum w:abstractNumId="7" w15:restartNumberingAfterBreak="0">
    <w:nsid w:val="33893A00"/>
    <w:multiLevelType w:val="multilevel"/>
    <w:tmpl w:val="C902E19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8" w15:restartNumberingAfterBreak="0">
    <w:nsid w:val="3BD1122F"/>
    <w:multiLevelType w:val="multilevel"/>
    <w:tmpl w:val="ADB6A0A6"/>
    <w:lvl w:ilvl="0">
      <w:start w:val="1"/>
      <w:numFmt w:val="bullet"/>
      <w:lvlText w:val=""/>
      <w:lvlJc w:val="left"/>
      <w:pPr>
        <w:tabs>
          <w:tab w:val="num" w:pos="707"/>
        </w:tabs>
        <w:ind w:left="707" w:hanging="283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Symbol" w:hint="default"/>
      </w:rPr>
    </w:lvl>
  </w:abstractNum>
  <w:abstractNum w:abstractNumId="9" w15:restartNumberingAfterBreak="0">
    <w:nsid w:val="53077460"/>
    <w:multiLevelType w:val="multilevel"/>
    <w:tmpl w:val="C4D0098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56CC084E"/>
    <w:multiLevelType w:val="multilevel"/>
    <w:tmpl w:val="8808414A"/>
    <w:lvl w:ilvl="0">
      <w:start w:val="1"/>
      <w:numFmt w:val="bullet"/>
      <w:lvlText w:val=""/>
      <w:lvlJc w:val="left"/>
      <w:pPr>
        <w:tabs>
          <w:tab w:val="num" w:pos="707"/>
        </w:tabs>
        <w:ind w:left="707" w:hanging="283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Symbol" w:hint="default"/>
      </w:rPr>
    </w:lvl>
  </w:abstractNum>
  <w:abstractNum w:abstractNumId="11" w15:restartNumberingAfterBreak="0">
    <w:nsid w:val="575233E9"/>
    <w:multiLevelType w:val="hybridMultilevel"/>
    <w:tmpl w:val="A5AC2C32"/>
    <w:lvl w:ilvl="0" w:tplc="1C0C3AB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5789599E"/>
    <w:multiLevelType w:val="multilevel"/>
    <w:tmpl w:val="8132D260"/>
    <w:lvl w:ilvl="0">
      <w:start w:val="1"/>
      <w:numFmt w:val="bullet"/>
      <w:lvlText w:val=""/>
      <w:lvlJc w:val="left"/>
      <w:pPr>
        <w:tabs>
          <w:tab w:val="num" w:pos="707"/>
        </w:tabs>
        <w:ind w:left="707" w:hanging="283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Symbol" w:hint="default"/>
      </w:rPr>
    </w:lvl>
  </w:abstractNum>
  <w:abstractNum w:abstractNumId="13" w15:restartNumberingAfterBreak="0">
    <w:nsid w:val="58B01AA0"/>
    <w:multiLevelType w:val="multilevel"/>
    <w:tmpl w:val="30DCE3F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4" w15:restartNumberingAfterBreak="0">
    <w:nsid w:val="5974735E"/>
    <w:multiLevelType w:val="hybridMultilevel"/>
    <w:tmpl w:val="80688EA0"/>
    <w:lvl w:ilvl="0" w:tplc="1C0C3A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1BF2E31"/>
    <w:multiLevelType w:val="multilevel"/>
    <w:tmpl w:val="7782119E"/>
    <w:lvl w:ilvl="0">
      <w:start w:val="1"/>
      <w:numFmt w:val="bullet"/>
      <w:lvlText w:val=""/>
      <w:lvlJc w:val="left"/>
      <w:pPr>
        <w:tabs>
          <w:tab w:val="num" w:pos="707"/>
        </w:tabs>
        <w:ind w:left="707" w:hanging="283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Symbol" w:hint="default"/>
      </w:rPr>
    </w:lvl>
  </w:abstractNum>
  <w:abstractNum w:abstractNumId="16" w15:restartNumberingAfterBreak="0">
    <w:nsid w:val="6CD445AD"/>
    <w:multiLevelType w:val="multilevel"/>
    <w:tmpl w:val="6E9A620C"/>
    <w:lvl w:ilvl="0">
      <w:start w:val="1"/>
      <w:numFmt w:val="bullet"/>
      <w:lvlText w:val=""/>
      <w:lvlJc w:val="left"/>
      <w:pPr>
        <w:tabs>
          <w:tab w:val="num" w:pos="707"/>
        </w:tabs>
        <w:ind w:left="707" w:hanging="283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Symbol" w:hint="default"/>
      </w:rPr>
    </w:lvl>
  </w:abstractNum>
  <w:abstractNum w:abstractNumId="17" w15:restartNumberingAfterBreak="0">
    <w:nsid w:val="73B6703D"/>
    <w:multiLevelType w:val="hybridMultilevel"/>
    <w:tmpl w:val="DE6C98A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8E00686"/>
    <w:multiLevelType w:val="multilevel"/>
    <w:tmpl w:val="0422E206"/>
    <w:lvl w:ilvl="0">
      <w:start w:val="1"/>
      <w:numFmt w:val="bullet"/>
      <w:lvlText w:val=""/>
      <w:lvlJc w:val="left"/>
      <w:pPr>
        <w:tabs>
          <w:tab w:val="num" w:pos="707"/>
        </w:tabs>
        <w:ind w:left="707" w:hanging="283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Symbol" w:hint="default"/>
      </w:rPr>
    </w:lvl>
  </w:abstractNum>
  <w:num w:numId="1" w16cid:durableId="1866869613">
    <w:abstractNumId w:val="9"/>
  </w:num>
  <w:num w:numId="2" w16cid:durableId="2058507713">
    <w:abstractNumId w:val="3"/>
  </w:num>
  <w:num w:numId="3" w16cid:durableId="1017389381">
    <w:abstractNumId w:val="13"/>
  </w:num>
  <w:num w:numId="4" w16cid:durableId="359861841">
    <w:abstractNumId w:val="7"/>
  </w:num>
  <w:num w:numId="5" w16cid:durableId="1048529106">
    <w:abstractNumId w:val="15"/>
  </w:num>
  <w:num w:numId="6" w16cid:durableId="1439988803">
    <w:abstractNumId w:val="18"/>
  </w:num>
  <w:num w:numId="7" w16cid:durableId="29035752">
    <w:abstractNumId w:val="10"/>
  </w:num>
  <w:num w:numId="8" w16cid:durableId="990133628">
    <w:abstractNumId w:val="16"/>
  </w:num>
  <w:num w:numId="9" w16cid:durableId="1513031661">
    <w:abstractNumId w:val="0"/>
  </w:num>
  <w:num w:numId="10" w16cid:durableId="1202012863">
    <w:abstractNumId w:val="8"/>
  </w:num>
  <w:num w:numId="11" w16cid:durableId="1400058879">
    <w:abstractNumId w:val="12"/>
  </w:num>
  <w:num w:numId="12" w16cid:durableId="2130738391">
    <w:abstractNumId w:val="6"/>
  </w:num>
  <w:num w:numId="13" w16cid:durableId="99761572">
    <w:abstractNumId w:val="17"/>
  </w:num>
  <w:num w:numId="14" w16cid:durableId="1771969053">
    <w:abstractNumId w:val="1"/>
  </w:num>
  <w:num w:numId="15" w16cid:durableId="1469587375">
    <w:abstractNumId w:val="11"/>
  </w:num>
  <w:num w:numId="16" w16cid:durableId="887182496">
    <w:abstractNumId w:val="4"/>
  </w:num>
  <w:num w:numId="17" w16cid:durableId="233667520">
    <w:abstractNumId w:val="2"/>
  </w:num>
  <w:num w:numId="18" w16cid:durableId="1453011771">
    <w:abstractNumId w:val="14"/>
  </w:num>
  <w:num w:numId="19" w16cid:durableId="55871465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1EB1"/>
    <w:rsid w:val="000F66CE"/>
    <w:rsid w:val="0010450A"/>
    <w:rsid w:val="00107962"/>
    <w:rsid w:val="0012138E"/>
    <w:rsid w:val="00151337"/>
    <w:rsid w:val="00214588"/>
    <w:rsid w:val="00287AD0"/>
    <w:rsid w:val="002D4EC0"/>
    <w:rsid w:val="00365FD4"/>
    <w:rsid w:val="00375BC0"/>
    <w:rsid w:val="0069195C"/>
    <w:rsid w:val="008772BD"/>
    <w:rsid w:val="008A12EA"/>
    <w:rsid w:val="00974129"/>
    <w:rsid w:val="00B42601"/>
    <w:rsid w:val="00B5392F"/>
    <w:rsid w:val="00B902FB"/>
    <w:rsid w:val="00DB7AF7"/>
    <w:rsid w:val="00DC425A"/>
    <w:rsid w:val="00F91EB1"/>
    <w:rsid w:val="00FC5BD4"/>
    <w:rsid w:val="00FD3FF8"/>
    <w:rsid w:val="00FE25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40EBC2"/>
  <w15:docId w15:val="{AE95015B-B72A-40D5-B80F-9E36F69BD8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5392F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StopkaZnak">
    <w:name w:val="Stopka Znak"/>
    <w:basedOn w:val="Domylnaczcionkaakapitu"/>
    <w:link w:val="Stopka"/>
    <w:uiPriority w:val="99"/>
    <w:qFormat/>
    <w:rsid w:val="006508D0"/>
  </w:style>
  <w:style w:type="paragraph" w:styleId="Nagwek">
    <w:name w:val="header"/>
    <w:basedOn w:val="Gwkaistopka"/>
    <w:next w:val="Tekstpodstawowy"/>
    <w:pPr>
      <w:suppressLineNumbers/>
      <w:tabs>
        <w:tab w:val="center" w:pos="4891"/>
        <w:tab w:val="right" w:pos="9782"/>
      </w:tabs>
    </w:p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styleId="Akapitzlist">
    <w:name w:val="List Paragraph"/>
    <w:basedOn w:val="Normalny"/>
    <w:uiPriority w:val="34"/>
    <w:qFormat/>
    <w:rsid w:val="00745D54"/>
    <w:pPr>
      <w:ind w:left="720"/>
      <w:contextualSpacing/>
    </w:p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unhideWhenUsed/>
    <w:rsid w:val="006508D0"/>
    <w:pPr>
      <w:tabs>
        <w:tab w:val="center" w:pos="4536"/>
        <w:tab w:val="right" w:pos="9072"/>
      </w:tabs>
      <w:spacing w:after="0" w:line="240" w:lineRule="auto"/>
    </w:pPr>
  </w:style>
  <w:style w:type="paragraph" w:customStyle="1" w:styleId="Standard">
    <w:name w:val="Standard"/>
    <w:qFormat/>
    <w:rsid w:val="002A52CD"/>
    <w:pPr>
      <w:widowControl w:val="0"/>
    </w:pPr>
    <w:rPr>
      <w:rFonts w:ascii="Liberation Serif" w:eastAsia="Segoe UI" w:hAnsi="Liberation Serif" w:cs="Tahoma"/>
      <w:color w:val="000000"/>
      <w:kern w:val="2"/>
      <w:sz w:val="24"/>
      <w:szCs w:val="24"/>
      <w:lang w:eastAsia="zh-CN" w:bidi="hi-IN"/>
    </w:rPr>
  </w:style>
  <w:style w:type="paragraph" w:customStyle="1" w:styleId="Tekstwstpniesformatowany">
    <w:name w:val="Tekst wstępnie sformatowany"/>
    <w:basedOn w:val="Normalny"/>
    <w:qFormat/>
    <w:rsid w:val="00ED3197"/>
    <w:pPr>
      <w:widowControl w:val="0"/>
      <w:spacing w:after="0" w:line="240" w:lineRule="auto"/>
    </w:pPr>
    <w:rPr>
      <w:rFonts w:ascii="Liberation Mono" w:eastAsia="NSimSun" w:hAnsi="Liberation Mono" w:cs="Liberation Mono"/>
      <w:kern w:val="2"/>
      <w:sz w:val="20"/>
      <w:szCs w:val="20"/>
      <w:lang w:eastAsia="zh-CN" w:bidi="hi-IN"/>
    </w:rPr>
  </w:style>
  <w:style w:type="paragraph" w:customStyle="1" w:styleId="Zawartotabeli">
    <w:name w:val="Zawartość tabeli"/>
    <w:basedOn w:val="Normalny"/>
    <w:qFormat/>
    <w:pPr>
      <w:widowControl w:val="0"/>
      <w:suppressLineNumbers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97412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7412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74129"/>
    <w:rPr>
      <w:sz w:val="20"/>
      <w:szCs w:val="20"/>
    </w:rPr>
  </w:style>
  <w:style w:type="paragraph" w:customStyle="1" w:styleId="western">
    <w:name w:val="western"/>
    <w:basedOn w:val="Normalny"/>
    <w:rsid w:val="00B5392F"/>
    <w:pPr>
      <w:suppressAutoHyphens w:val="0"/>
      <w:spacing w:before="100" w:beforeAutospacing="1" w:after="142" w:line="276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ableText">
    <w:name w:val="Table Text"/>
    <w:rsid w:val="00B5392F"/>
    <w:pPr>
      <w:suppressAutoHyphens w:val="0"/>
      <w:autoSpaceDE w:val="0"/>
      <w:autoSpaceDN w:val="0"/>
      <w:adjustRightInd w:val="0"/>
    </w:pPr>
    <w:rPr>
      <w:rFonts w:ascii="Arial" w:eastAsia="Times New Roman" w:hAnsi="Arial" w:cs="Arial"/>
      <w:color w:val="000000"/>
      <w:sz w:val="20"/>
      <w:szCs w:val="20"/>
      <w:lang w:eastAsia="pl-PL"/>
    </w:rPr>
  </w:style>
  <w:style w:type="paragraph" w:styleId="Bezodstpw">
    <w:name w:val="No Spacing"/>
    <w:uiPriority w:val="1"/>
    <w:qFormat/>
    <w:rsid w:val="00B5392F"/>
    <w:pPr>
      <w:suppressAutoHyphens w:val="0"/>
    </w:pPr>
  </w:style>
  <w:style w:type="paragraph" w:customStyle="1" w:styleId="typographycopytext">
    <w:name w:val="typography__copytext"/>
    <w:basedOn w:val="Normalny"/>
    <w:rsid w:val="00B5392F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2140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2949</Words>
  <Characters>17694</Characters>
  <Application>Microsoft Office Word</Application>
  <DocSecurity>4</DocSecurity>
  <Lines>147</Lines>
  <Paragraphs>41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Rafał Głaszczka</dc:creator>
  <dc:description/>
  <cp:lastModifiedBy>WSSE Rzeszów - Agnieszka Orzech</cp:lastModifiedBy>
  <cp:revision>2</cp:revision>
  <dcterms:created xsi:type="dcterms:W3CDTF">2022-11-09T12:39:00Z</dcterms:created>
  <dcterms:modified xsi:type="dcterms:W3CDTF">2022-11-09T12:39:00Z</dcterms:modified>
  <dc:language>pl-PL</dc:language>
</cp:coreProperties>
</file>