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6770" w14:textId="520EFE73"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 w:rsidR="00551B8B">
        <w:rPr>
          <w:rFonts w:ascii="Calibri" w:hAnsi="Calibri"/>
          <w:i/>
          <w:sz w:val="20"/>
          <w:szCs w:val="20"/>
        </w:rPr>
        <w:t xml:space="preserve">nr 1/2026 </w:t>
      </w:r>
      <w:r w:rsidRPr="00BB10AB">
        <w:rPr>
          <w:rFonts w:ascii="Calibri" w:hAnsi="Calibri"/>
          <w:i/>
          <w:sz w:val="20"/>
          <w:szCs w:val="20"/>
        </w:rPr>
        <w:t xml:space="preserve">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</w:p>
    <w:p w14:paraId="51A413E5" w14:textId="77777777"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14:paraId="1E9C1AB9" w14:textId="77777777"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14:paraId="65B9FF93" w14:textId="77777777"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14:paraId="2B8E9879" w14:textId="469F340B"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w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14:paraId="187C2D48" w14:textId="0849AFD6" w:rsidR="00603B3A" w:rsidRPr="00CA50D3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>Administratorem, w rozumieniu art. 4 pkt 7 RODO, danych osobowych jest Minister Spraw Zagranicznych z siedzibą w Polsce, w Warszawie, Al. J. Ch. Szucha 23, natomiast wykonującym obowiązki administratora jest Ambasador</w:t>
      </w:r>
      <w:r w:rsidR="00551B8B">
        <w:rPr>
          <w:sz w:val="24"/>
          <w:szCs w:val="24"/>
        </w:rPr>
        <w:t xml:space="preserve">, Stały Przedstawiciel </w:t>
      </w:r>
      <w:r w:rsidRPr="0077508D">
        <w:rPr>
          <w:sz w:val="24"/>
          <w:szCs w:val="24"/>
        </w:rPr>
        <w:t xml:space="preserve"> Rzeczypospolitej Polskiej </w:t>
      </w:r>
      <w:r w:rsidR="00551B8B">
        <w:rPr>
          <w:sz w:val="24"/>
          <w:szCs w:val="24"/>
        </w:rPr>
        <w:t xml:space="preserve">przy Unii Europejskiej </w:t>
      </w:r>
      <w:r w:rsidRPr="0077508D">
        <w:rPr>
          <w:sz w:val="24"/>
          <w:szCs w:val="24"/>
        </w:rPr>
        <w:t xml:space="preserve">w </w:t>
      </w:r>
      <w:r w:rsidR="00551B8B">
        <w:rPr>
          <w:sz w:val="24"/>
          <w:szCs w:val="24"/>
        </w:rPr>
        <w:t>Brukseli</w:t>
      </w:r>
      <w:r w:rsidR="00CA50D3">
        <w:rPr>
          <w:sz w:val="24"/>
          <w:szCs w:val="24"/>
        </w:rPr>
        <w:t xml:space="preserve"> </w:t>
      </w:r>
      <w:r w:rsidRPr="0077508D">
        <w:rPr>
          <w:sz w:val="24"/>
          <w:szCs w:val="24"/>
        </w:rPr>
        <w:t xml:space="preserve">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</w:t>
      </w:r>
      <w:r w:rsidR="00551B8B">
        <w:rPr>
          <w:sz w:val="24"/>
          <w:szCs w:val="24"/>
        </w:rPr>
        <w:t>Stevin 139</w:t>
      </w:r>
      <w:r w:rsidR="00CA50D3" w:rsidRPr="00551B8B">
        <w:rPr>
          <w:rFonts w:eastAsiaTheme="minorEastAsia"/>
          <w:noProof/>
          <w:color w:val="1F497D"/>
          <w:sz w:val="24"/>
          <w:szCs w:val="24"/>
          <w:lang w:eastAsia="pl-PL"/>
        </w:rPr>
        <w:t xml:space="preserve">, </w:t>
      </w:r>
      <w:r w:rsidR="00CA50D3" w:rsidRPr="00551B8B">
        <w:rPr>
          <w:rFonts w:eastAsiaTheme="minorEastAsia"/>
          <w:noProof/>
          <w:sz w:val="24"/>
          <w:szCs w:val="24"/>
          <w:lang w:eastAsia="pl-PL"/>
        </w:rPr>
        <w:t>10</w:t>
      </w:r>
      <w:r w:rsidR="00551B8B">
        <w:rPr>
          <w:rFonts w:eastAsiaTheme="minorEastAsia"/>
          <w:noProof/>
          <w:sz w:val="24"/>
          <w:szCs w:val="24"/>
          <w:lang w:eastAsia="pl-PL"/>
        </w:rPr>
        <w:t>00</w:t>
      </w:r>
      <w:r w:rsidR="00CA50D3" w:rsidRPr="00551B8B">
        <w:rPr>
          <w:rFonts w:eastAsiaTheme="minorEastAsia"/>
          <w:noProof/>
          <w:sz w:val="24"/>
          <w:szCs w:val="24"/>
          <w:lang w:eastAsia="pl-PL"/>
        </w:rPr>
        <w:t xml:space="preserve">, </w:t>
      </w:r>
      <w:r w:rsidR="00551B8B">
        <w:rPr>
          <w:sz w:val="24"/>
          <w:szCs w:val="24"/>
        </w:rPr>
        <w:t>Bruksela</w:t>
      </w:r>
    </w:p>
    <w:p w14:paraId="6EE1D608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14:paraId="68DCD78E" w14:textId="77777777"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14:paraId="7B465D17" w14:textId="77777777"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14:paraId="556E3AE2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14:paraId="00D5CFF0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14:paraId="2596E9E1" w14:textId="77777777"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14:paraId="29971F5A" w14:textId="77777777"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14:paraId="259A9108" w14:textId="77777777"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14:paraId="35BAAD1F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14:paraId="55904BD9" w14:textId="3F38094B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 w:rsidR="00083A48">
        <w:rPr>
          <w:rFonts w:eastAsia="Times New Roman" w:cs="Arial"/>
          <w:bCs/>
          <w:sz w:val="24"/>
          <w:szCs w:val="24"/>
          <w:lang w:eastAsia="pl-PL"/>
        </w:rPr>
        <w:t>Stałego Przedstawicielstwa RP przy UE w Brukseli</w:t>
      </w:r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14:paraId="1BBAB4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>.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64A0DA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14:paraId="09E0D604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14:paraId="117EFCFF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14:paraId="4FBC7630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14:paraId="0C0EE815" w14:textId="77777777"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14:paraId="32EA1C89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14:paraId="5A55825E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14:paraId="1D773EBF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14:paraId="02AEDCC3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14:paraId="0957E13C" w14:textId="77777777"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1698520">
    <w:abstractNumId w:val="0"/>
  </w:num>
  <w:num w:numId="2" w16cid:durableId="123247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3A"/>
    <w:rsid w:val="00083A48"/>
    <w:rsid w:val="000C28C9"/>
    <w:rsid w:val="00190E25"/>
    <w:rsid w:val="002526A3"/>
    <w:rsid w:val="00283493"/>
    <w:rsid w:val="004629A9"/>
    <w:rsid w:val="00551B8B"/>
    <w:rsid w:val="00603B3A"/>
    <w:rsid w:val="00641028"/>
    <w:rsid w:val="00916069"/>
    <w:rsid w:val="00964073"/>
    <w:rsid w:val="00BF3AE4"/>
    <w:rsid w:val="00CA50D3"/>
    <w:rsid w:val="00D520A5"/>
    <w:rsid w:val="00D65903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8174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Losz Małgorzata</cp:lastModifiedBy>
  <cp:revision>3</cp:revision>
  <dcterms:created xsi:type="dcterms:W3CDTF">2026-07-24T07:43:00Z</dcterms:created>
  <dcterms:modified xsi:type="dcterms:W3CDTF">2026-07-24T14:10:00Z</dcterms:modified>
</cp:coreProperties>
</file>