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44" w:rsidRPr="004F1F10" w:rsidRDefault="00B97444" w:rsidP="004F1F10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4F1F10">
        <w:rPr>
          <w:rFonts w:ascii="Calibri" w:hAnsi="Calibri" w:cs="Calibri"/>
          <w:sz w:val="28"/>
          <w:szCs w:val="28"/>
        </w:rPr>
        <w:t>ZARZĄDZENIE</w:t>
      </w:r>
    </w:p>
    <w:p w:rsidR="00B72B2C" w:rsidRPr="004F1F10" w:rsidRDefault="00B72B2C" w:rsidP="004F1F10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4F1F10">
        <w:rPr>
          <w:rFonts w:ascii="Calibri" w:hAnsi="Calibri" w:cs="Calibri"/>
          <w:sz w:val="28"/>
          <w:szCs w:val="28"/>
        </w:rPr>
        <w:t>Regionalnego Dyrektora Ochrony Środowiska w Kielcach</w:t>
      </w:r>
    </w:p>
    <w:p w:rsidR="003D1C19" w:rsidRPr="004F1F10" w:rsidRDefault="00B97444" w:rsidP="004F1F10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4F1F10">
        <w:rPr>
          <w:rFonts w:ascii="Calibri" w:hAnsi="Calibri" w:cs="Calibri"/>
          <w:sz w:val="28"/>
          <w:szCs w:val="28"/>
        </w:rPr>
        <w:t>z</w:t>
      </w:r>
      <w:r w:rsidR="00C54977" w:rsidRPr="004F1F10">
        <w:rPr>
          <w:rFonts w:ascii="Calibri" w:hAnsi="Calibri" w:cs="Calibri"/>
          <w:sz w:val="28"/>
          <w:szCs w:val="28"/>
        </w:rPr>
        <w:t xml:space="preserve"> dnia </w:t>
      </w:r>
      <w:r w:rsidR="004F1F10" w:rsidRPr="004F1F10">
        <w:rPr>
          <w:rFonts w:ascii="Calibri" w:hAnsi="Calibri" w:cs="Calibri"/>
          <w:sz w:val="28"/>
          <w:szCs w:val="28"/>
        </w:rPr>
        <w:t>26 lipca</w:t>
      </w:r>
      <w:r w:rsidR="00D65B88" w:rsidRPr="004F1F10">
        <w:rPr>
          <w:rFonts w:ascii="Calibri" w:hAnsi="Calibri" w:cs="Calibri"/>
          <w:sz w:val="28"/>
          <w:szCs w:val="28"/>
        </w:rPr>
        <w:t xml:space="preserve"> </w:t>
      </w:r>
      <w:r w:rsidR="00BC7DCA" w:rsidRPr="004F1F10">
        <w:rPr>
          <w:rFonts w:ascii="Calibri" w:hAnsi="Calibri" w:cs="Calibri"/>
          <w:sz w:val="28"/>
          <w:szCs w:val="28"/>
        </w:rPr>
        <w:t>20</w:t>
      </w:r>
      <w:r w:rsidR="003E318C" w:rsidRPr="004F1F10">
        <w:rPr>
          <w:rFonts w:ascii="Calibri" w:hAnsi="Calibri" w:cs="Calibri"/>
          <w:sz w:val="28"/>
          <w:szCs w:val="28"/>
        </w:rPr>
        <w:t>21</w:t>
      </w:r>
      <w:r w:rsidR="00BC7DCA" w:rsidRPr="004F1F10">
        <w:rPr>
          <w:rFonts w:ascii="Calibri" w:hAnsi="Calibri" w:cs="Calibri"/>
          <w:sz w:val="28"/>
          <w:szCs w:val="28"/>
        </w:rPr>
        <w:t xml:space="preserve"> </w:t>
      </w:r>
      <w:r w:rsidR="00B72B2C" w:rsidRPr="004F1F10">
        <w:rPr>
          <w:rFonts w:ascii="Calibri" w:hAnsi="Calibri" w:cs="Calibri"/>
          <w:sz w:val="28"/>
          <w:szCs w:val="28"/>
        </w:rPr>
        <w:t>r.</w:t>
      </w:r>
    </w:p>
    <w:p w:rsidR="00CE3B65" w:rsidRPr="004F1F10" w:rsidRDefault="00CE3B65" w:rsidP="004F1F10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:rsidR="00B72B2C" w:rsidRPr="004F1F10" w:rsidRDefault="00B97444" w:rsidP="004F1F10">
      <w:pPr>
        <w:spacing w:line="360" w:lineRule="auto"/>
        <w:rPr>
          <w:rFonts w:ascii="Calibri" w:hAnsi="Calibri" w:cs="Calibri"/>
          <w:sz w:val="28"/>
          <w:szCs w:val="28"/>
        </w:rPr>
      </w:pPr>
      <w:r w:rsidRPr="004F1F10">
        <w:rPr>
          <w:rFonts w:ascii="Calibri" w:hAnsi="Calibri" w:cs="Calibri"/>
          <w:sz w:val="28"/>
          <w:szCs w:val="28"/>
        </w:rPr>
        <w:t>w</w:t>
      </w:r>
      <w:r w:rsidR="00B72B2C" w:rsidRPr="004F1F10">
        <w:rPr>
          <w:rFonts w:ascii="Calibri" w:hAnsi="Calibri" w:cs="Calibri"/>
          <w:sz w:val="28"/>
          <w:szCs w:val="28"/>
        </w:rPr>
        <w:t xml:space="preserve"> sprawie wyznaczenia </w:t>
      </w:r>
      <w:r w:rsidR="00BC7DCA" w:rsidRPr="004F1F10">
        <w:rPr>
          <w:rFonts w:ascii="Calibri" w:hAnsi="Calibri" w:cs="Calibri"/>
          <w:sz w:val="28"/>
          <w:szCs w:val="28"/>
        </w:rPr>
        <w:t xml:space="preserve">szlaku ruchu pieszego </w:t>
      </w:r>
      <w:r w:rsidR="00B72B2C" w:rsidRPr="004F1F10">
        <w:rPr>
          <w:rFonts w:ascii="Calibri" w:hAnsi="Calibri" w:cs="Calibri"/>
          <w:sz w:val="28"/>
          <w:szCs w:val="28"/>
        </w:rPr>
        <w:t xml:space="preserve">w rezerwacie przyrody </w:t>
      </w:r>
      <w:r w:rsidR="00CA66CD" w:rsidRPr="004F1F10">
        <w:rPr>
          <w:rFonts w:ascii="Calibri" w:hAnsi="Calibri" w:cs="Calibri"/>
          <w:sz w:val="28"/>
          <w:szCs w:val="28"/>
        </w:rPr>
        <w:t>Chelosiowa Jama</w:t>
      </w:r>
    </w:p>
    <w:p w:rsidR="00626FF5" w:rsidRPr="004F1F10" w:rsidRDefault="00626FF5" w:rsidP="004F1F10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72B2C" w:rsidRPr="004F1F10" w:rsidRDefault="00B72B2C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 xml:space="preserve">Na podstawie art. 15 ust. 1 pkt </w:t>
      </w:r>
      <w:r w:rsidR="001E0152" w:rsidRPr="004F1F10">
        <w:rPr>
          <w:rFonts w:ascii="Calibri" w:hAnsi="Calibri" w:cs="Calibri"/>
          <w:sz w:val="24"/>
          <w:szCs w:val="24"/>
        </w:rPr>
        <w:t xml:space="preserve">15 </w:t>
      </w:r>
      <w:r w:rsidRPr="004F1F10">
        <w:rPr>
          <w:rFonts w:ascii="Calibri" w:hAnsi="Calibri" w:cs="Calibri"/>
          <w:sz w:val="24"/>
          <w:szCs w:val="24"/>
        </w:rPr>
        <w:t>ustawy z dnia 16 kwietnia 2004r. o ochronie przyrody (</w:t>
      </w:r>
      <w:r w:rsidR="00CA39B4" w:rsidRPr="004F1F10">
        <w:rPr>
          <w:rFonts w:ascii="Calibri" w:hAnsi="Calibri" w:cs="Calibri"/>
          <w:sz w:val="24"/>
          <w:szCs w:val="24"/>
        </w:rPr>
        <w:t>t. </w:t>
      </w:r>
      <w:r w:rsidR="00CE3B65" w:rsidRPr="004F1F10">
        <w:rPr>
          <w:rFonts w:ascii="Calibri" w:hAnsi="Calibri" w:cs="Calibri"/>
          <w:sz w:val="24"/>
          <w:szCs w:val="24"/>
        </w:rPr>
        <w:t>j.</w:t>
      </w:r>
      <w:r w:rsidR="00CA39B4" w:rsidRPr="004F1F10">
        <w:rPr>
          <w:rFonts w:ascii="Calibri" w:hAnsi="Calibri" w:cs="Calibri"/>
          <w:sz w:val="24"/>
          <w:szCs w:val="24"/>
        </w:rPr>
        <w:t> </w:t>
      </w:r>
      <w:r w:rsidR="00663CFC" w:rsidRPr="004F1F10">
        <w:rPr>
          <w:rFonts w:ascii="Calibri" w:hAnsi="Calibri" w:cs="Calibri"/>
          <w:sz w:val="24"/>
          <w:szCs w:val="24"/>
        </w:rPr>
        <w:t>Dz. </w:t>
      </w:r>
      <w:r w:rsidR="00BC7DCA" w:rsidRPr="004F1F10">
        <w:rPr>
          <w:rFonts w:ascii="Calibri" w:hAnsi="Calibri" w:cs="Calibri"/>
          <w:sz w:val="24"/>
          <w:szCs w:val="24"/>
        </w:rPr>
        <w:t>U. z 20</w:t>
      </w:r>
      <w:r w:rsidR="00424D92" w:rsidRPr="004F1F10">
        <w:rPr>
          <w:rFonts w:ascii="Calibri" w:hAnsi="Calibri" w:cs="Calibri"/>
          <w:sz w:val="24"/>
          <w:szCs w:val="24"/>
        </w:rPr>
        <w:t>21</w:t>
      </w:r>
      <w:r w:rsidR="00867609" w:rsidRPr="004F1F10">
        <w:rPr>
          <w:rFonts w:ascii="Calibri" w:hAnsi="Calibri" w:cs="Calibri"/>
          <w:sz w:val="24"/>
          <w:szCs w:val="24"/>
        </w:rPr>
        <w:t xml:space="preserve"> poz. </w:t>
      </w:r>
      <w:r w:rsidR="00424D92" w:rsidRPr="004F1F10">
        <w:rPr>
          <w:rFonts w:ascii="Calibri" w:hAnsi="Calibri" w:cs="Calibri"/>
          <w:sz w:val="24"/>
          <w:szCs w:val="24"/>
        </w:rPr>
        <w:t>1098)</w:t>
      </w:r>
      <w:r w:rsidRPr="004F1F10">
        <w:rPr>
          <w:rFonts w:ascii="Calibri" w:hAnsi="Calibri" w:cs="Calibri"/>
          <w:sz w:val="24"/>
          <w:szCs w:val="24"/>
        </w:rPr>
        <w:t xml:space="preserve"> zarządza się co następuje:</w:t>
      </w:r>
    </w:p>
    <w:p w:rsidR="00BC7DCA" w:rsidRPr="004F1F10" w:rsidRDefault="00B72B2C" w:rsidP="004F1F10">
      <w:pPr>
        <w:spacing w:line="36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>§ 1</w:t>
      </w:r>
      <w:r w:rsidR="00BC7DCA" w:rsidRPr="004F1F10">
        <w:rPr>
          <w:rFonts w:ascii="Calibri" w:hAnsi="Calibri" w:cs="Calibri"/>
          <w:sz w:val="24"/>
          <w:szCs w:val="24"/>
        </w:rPr>
        <w:t>. 1.</w:t>
      </w:r>
      <w:r w:rsidRPr="004F1F10">
        <w:rPr>
          <w:rFonts w:ascii="Calibri" w:hAnsi="Calibri" w:cs="Calibri"/>
          <w:sz w:val="24"/>
          <w:szCs w:val="24"/>
        </w:rPr>
        <w:t xml:space="preserve"> Wyznacza się</w:t>
      </w:r>
      <w:r w:rsidR="00892E49" w:rsidRPr="004F1F10">
        <w:rPr>
          <w:rFonts w:ascii="Calibri" w:hAnsi="Calibri" w:cs="Calibri"/>
          <w:sz w:val="24"/>
          <w:szCs w:val="24"/>
        </w:rPr>
        <w:t xml:space="preserve"> </w:t>
      </w:r>
      <w:r w:rsidR="00BC7DCA" w:rsidRPr="004F1F10">
        <w:rPr>
          <w:rFonts w:ascii="Calibri" w:hAnsi="Calibri" w:cs="Calibri"/>
          <w:sz w:val="24"/>
          <w:szCs w:val="24"/>
        </w:rPr>
        <w:t xml:space="preserve">szlak ruchu pieszego </w:t>
      </w:r>
      <w:r w:rsidRPr="004F1F10">
        <w:rPr>
          <w:rFonts w:ascii="Calibri" w:hAnsi="Calibri" w:cs="Calibri"/>
          <w:sz w:val="24"/>
          <w:szCs w:val="24"/>
        </w:rPr>
        <w:t xml:space="preserve">w rezerwacie przyrody </w:t>
      </w:r>
      <w:r w:rsidR="00CA66CD" w:rsidRPr="004F1F10">
        <w:rPr>
          <w:rFonts w:ascii="Calibri" w:hAnsi="Calibri" w:cs="Calibri"/>
          <w:sz w:val="24"/>
          <w:szCs w:val="24"/>
        </w:rPr>
        <w:t>Chelosiowa Jama</w:t>
      </w:r>
      <w:r w:rsidR="007F3D8B" w:rsidRPr="004F1F10">
        <w:rPr>
          <w:rFonts w:ascii="Calibri" w:hAnsi="Calibri" w:cs="Calibri"/>
          <w:sz w:val="24"/>
          <w:szCs w:val="24"/>
        </w:rPr>
        <w:t>.</w:t>
      </w:r>
      <w:r w:rsidR="00BC7DCA" w:rsidRPr="004F1F10">
        <w:rPr>
          <w:rFonts w:ascii="Calibri" w:hAnsi="Calibri" w:cs="Calibri"/>
          <w:sz w:val="24"/>
          <w:szCs w:val="24"/>
        </w:rPr>
        <w:t xml:space="preserve">    </w:t>
      </w:r>
    </w:p>
    <w:p w:rsidR="00B72B2C" w:rsidRPr="004F1F10" w:rsidRDefault="00BC7DCA" w:rsidP="004F1F10">
      <w:pPr>
        <w:spacing w:line="36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 xml:space="preserve">       2. Przebieg </w:t>
      </w:r>
      <w:r w:rsidR="00CA39B4" w:rsidRPr="004F1F10">
        <w:rPr>
          <w:rFonts w:ascii="Calibri" w:hAnsi="Calibri" w:cs="Calibri"/>
          <w:sz w:val="24"/>
          <w:szCs w:val="24"/>
        </w:rPr>
        <w:t>szlaku</w:t>
      </w:r>
      <w:r w:rsidRPr="004F1F10">
        <w:rPr>
          <w:rFonts w:ascii="Calibri" w:hAnsi="Calibri" w:cs="Calibri"/>
          <w:sz w:val="24"/>
          <w:szCs w:val="24"/>
        </w:rPr>
        <w:t xml:space="preserve"> </w:t>
      </w:r>
      <w:r w:rsidR="00626FF5" w:rsidRPr="004F1F10">
        <w:rPr>
          <w:rFonts w:ascii="Calibri" w:hAnsi="Calibri" w:cs="Calibri"/>
          <w:sz w:val="24"/>
          <w:szCs w:val="24"/>
        </w:rPr>
        <w:t xml:space="preserve">ruchu pieszego </w:t>
      </w:r>
      <w:r w:rsidRPr="004F1F10">
        <w:rPr>
          <w:rFonts w:ascii="Calibri" w:hAnsi="Calibri" w:cs="Calibri"/>
          <w:sz w:val="24"/>
          <w:szCs w:val="24"/>
        </w:rPr>
        <w:t xml:space="preserve">na terenie rezerwatu określa załącznik </w:t>
      </w:r>
      <w:r w:rsidR="00626FF5" w:rsidRPr="004F1F10">
        <w:rPr>
          <w:rFonts w:ascii="Calibri" w:hAnsi="Calibri" w:cs="Calibri"/>
          <w:sz w:val="24"/>
          <w:szCs w:val="24"/>
        </w:rPr>
        <w:t>do niniejszego z</w:t>
      </w:r>
      <w:r w:rsidRPr="004F1F10">
        <w:rPr>
          <w:rFonts w:ascii="Calibri" w:hAnsi="Calibri" w:cs="Calibri"/>
          <w:sz w:val="24"/>
          <w:szCs w:val="24"/>
        </w:rPr>
        <w:t>arządzenia</w:t>
      </w:r>
      <w:r w:rsidR="00064D51" w:rsidRPr="004F1F10">
        <w:rPr>
          <w:rFonts w:ascii="Calibri" w:hAnsi="Calibri" w:cs="Calibri"/>
          <w:sz w:val="24"/>
          <w:szCs w:val="24"/>
        </w:rPr>
        <w:t>.</w:t>
      </w:r>
    </w:p>
    <w:p w:rsidR="000B3CD1" w:rsidRPr="004F1F10" w:rsidRDefault="00C42BCF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>§ 2</w:t>
      </w:r>
      <w:r w:rsidR="00B97444" w:rsidRPr="004F1F10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4F1F10" w:rsidRPr="00B536A0" w:rsidRDefault="004F1F10" w:rsidP="004F1F10">
      <w:pPr>
        <w:widowControl w:val="0"/>
        <w:suppressAutoHyphens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536A0">
        <w:rPr>
          <w:rFonts w:ascii="Calibri" w:eastAsia="Lucida Sans Unicode" w:hAnsi="Calibri" w:cs="Calibri"/>
          <w:kern w:val="2"/>
          <w:sz w:val="20"/>
          <w:szCs w:val="20"/>
        </w:rPr>
        <w:t>REGIONALNY DYREKTOR</w:t>
      </w:r>
    </w:p>
    <w:p w:rsidR="004F1F10" w:rsidRPr="00B536A0" w:rsidRDefault="004F1F10" w:rsidP="004F1F10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</w:rPr>
      </w:pPr>
      <w:r w:rsidRPr="00B536A0">
        <w:rPr>
          <w:rFonts w:ascii="Calibri" w:eastAsia="Lucida Sans Unicode" w:hAnsi="Calibri" w:cs="Calibri"/>
          <w:kern w:val="2"/>
          <w:sz w:val="20"/>
          <w:szCs w:val="20"/>
        </w:rPr>
        <w:t>OCHRONY ŚRODOWISKA</w:t>
      </w:r>
    </w:p>
    <w:p w:rsidR="004F1F10" w:rsidRPr="00B536A0" w:rsidRDefault="004F1F10" w:rsidP="004F1F10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>W KIELCACH</w:t>
      </w:r>
    </w:p>
    <w:p w:rsidR="004F1F10" w:rsidRPr="00B536A0" w:rsidRDefault="004F1F10" w:rsidP="004F1F10">
      <w:pPr>
        <w:widowControl w:val="0"/>
        <w:suppressLineNumbers/>
        <w:suppressAutoHyphens/>
        <w:spacing w:after="0" w:line="360" w:lineRule="auto"/>
        <w:rPr>
          <w:rFonts w:ascii="Calibri" w:eastAsia="Lucida Sans Unicode" w:hAnsi="Calibri" w:cs="Calibri"/>
          <w:kern w:val="2"/>
          <w:sz w:val="20"/>
          <w:szCs w:val="20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>Aldona Sobolak</w:t>
      </w:r>
    </w:p>
    <w:p w:rsidR="000B3CD1" w:rsidRPr="004F1F10" w:rsidRDefault="000B3CD1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0B3CD1" w:rsidRPr="004F1F10" w:rsidRDefault="000B3CD1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0B3CD1" w:rsidRPr="004F1F10" w:rsidRDefault="000B3CD1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0B3CD1" w:rsidRPr="004F1F10" w:rsidRDefault="000B3CD1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9701F" w:rsidRPr="004F1F10" w:rsidRDefault="0079701F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A3313" w:rsidRPr="004F1F10" w:rsidRDefault="001A3313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9701F" w:rsidRPr="004F1F10" w:rsidRDefault="0079701F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C42BCF" w:rsidRPr="004F1F10" w:rsidRDefault="00C42BCF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9701F" w:rsidRPr="004F1F10" w:rsidRDefault="0079701F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31B52" w:rsidRPr="004F1F10" w:rsidRDefault="00626FF5" w:rsidP="004F1F10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Załącznik do Zarządzenia Regionalnego Dyrektora Ochrony Środowiska w Kielcach z dnia </w:t>
      </w:r>
      <w:r w:rsidR="004F1F10" w:rsidRPr="004F1F10">
        <w:rPr>
          <w:rFonts w:ascii="Calibri" w:eastAsia="Times New Roman" w:hAnsi="Calibri" w:cs="Calibri"/>
          <w:sz w:val="24"/>
          <w:szCs w:val="24"/>
          <w:lang w:eastAsia="pl-PL"/>
        </w:rPr>
        <w:t>26 lipca</w:t>
      </w:r>
      <w:r w:rsidRPr="004F1F10">
        <w:rPr>
          <w:rFonts w:ascii="Calibri" w:eastAsia="Times New Roman" w:hAnsi="Calibri" w:cs="Calibri"/>
          <w:sz w:val="24"/>
          <w:szCs w:val="24"/>
          <w:lang w:eastAsia="pl-PL"/>
        </w:rPr>
        <w:t xml:space="preserve"> 20</w:t>
      </w:r>
      <w:r w:rsidR="003E318C" w:rsidRPr="004F1F10">
        <w:rPr>
          <w:rFonts w:ascii="Calibri" w:eastAsia="Times New Roman" w:hAnsi="Calibri" w:cs="Calibri"/>
          <w:sz w:val="24"/>
          <w:szCs w:val="24"/>
          <w:lang w:eastAsia="pl-PL"/>
        </w:rPr>
        <w:t>21</w:t>
      </w:r>
      <w:r w:rsidRPr="004F1F10">
        <w:rPr>
          <w:rFonts w:ascii="Calibri" w:eastAsia="Times New Roman" w:hAnsi="Calibri" w:cs="Calibri"/>
          <w:sz w:val="24"/>
          <w:szCs w:val="24"/>
          <w:lang w:eastAsia="pl-PL"/>
        </w:rPr>
        <w:t xml:space="preserve"> r. w sprawie wyznaczenia szlaku ruchu pieszego w rezerwacie przyrody </w:t>
      </w:r>
      <w:r w:rsidR="00CA66CD" w:rsidRPr="004F1F10">
        <w:rPr>
          <w:rFonts w:ascii="Calibri" w:eastAsia="Times New Roman" w:hAnsi="Calibri" w:cs="Calibri"/>
          <w:sz w:val="24"/>
          <w:szCs w:val="24"/>
          <w:lang w:eastAsia="pl-PL"/>
        </w:rPr>
        <w:t>Chelosiowa Jama</w:t>
      </w:r>
    </w:p>
    <w:p w:rsidR="00131B52" w:rsidRPr="004F1F10" w:rsidRDefault="00131B52" w:rsidP="004F1F1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31B52" w:rsidRPr="004F1F10" w:rsidRDefault="00CA39B4" w:rsidP="004F1F10">
      <w:pPr>
        <w:spacing w:line="360" w:lineRule="auto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>Przebieg szlaku</w:t>
      </w:r>
      <w:r w:rsidR="00626FF5" w:rsidRPr="004F1F10">
        <w:rPr>
          <w:rFonts w:ascii="Calibri" w:hAnsi="Calibri" w:cs="Calibri"/>
          <w:sz w:val="24"/>
          <w:szCs w:val="24"/>
        </w:rPr>
        <w:t xml:space="preserve"> ruchu pieszego na terenie rezerwatu</w:t>
      </w:r>
    </w:p>
    <w:p w:rsidR="00626FF5" w:rsidRPr="004F1F10" w:rsidRDefault="007D4D26" w:rsidP="004F1F10">
      <w:pPr>
        <w:spacing w:line="360" w:lineRule="auto"/>
        <w:jc w:val="center"/>
        <w:rPr>
          <w:rFonts w:ascii="Calibri" w:hAnsi="Calibri" w:cs="Calibri"/>
          <w:noProof/>
          <w:sz w:val="24"/>
          <w:szCs w:val="24"/>
          <w:lang w:eastAsia="pl-PL"/>
        </w:rPr>
      </w:pPr>
      <w:r w:rsidRPr="004F1F10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229225" cy="739471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losiowa_szlak_21.06.20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122" cy="739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5C0" w:rsidRPr="004F1F10" w:rsidRDefault="00BD05C0" w:rsidP="004F1F10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79701F" w:rsidRPr="00AE0D68" w:rsidRDefault="0079701F" w:rsidP="004F1F10">
      <w:pPr>
        <w:spacing w:line="360" w:lineRule="auto"/>
        <w:rPr>
          <w:rFonts w:ascii="Calibri" w:hAnsi="Calibri" w:cs="Calibri"/>
          <w:sz w:val="28"/>
          <w:szCs w:val="28"/>
        </w:rPr>
      </w:pPr>
      <w:r w:rsidRPr="00AE0D68">
        <w:rPr>
          <w:rFonts w:ascii="Calibri" w:hAnsi="Calibri" w:cs="Calibri"/>
          <w:sz w:val="28"/>
          <w:szCs w:val="28"/>
        </w:rPr>
        <w:t>Uzasadnienie</w:t>
      </w:r>
    </w:p>
    <w:p w:rsidR="00BE7631" w:rsidRPr="00AE0D68" w:rsidRDefault="0079701F" w:rsidP="004F1F10">
      <w:pPr>
        <w:spacing w:line="360" w:lineRule="auto"/>
        <w:rPr>
          <w:rFonts w:ascii="Calibri" w:hAnsi="Calibri" w:cs="Calibri"/>
          <w:sz w:val="28"/>
          <w:szCs w:val="28"/>
        </w:rPr>
      </w:pPr>
      <w:r w:rsidRPr="00AE0D68">
        <w:rPr>
          <w:rFonts w:ascii="Calibri" w:hAnsi="Calibri" w:cs="Calibri"/>
          <w:sz w:val="28"/>
          <w:szCs w:val="28"/>
        </w:rPr>
        <w:t xml:space="preserve">do zarządzenia Regionalnego Dyrektora Ochrony Środowiska w Kielcach z dnia </w:t>
      </w:r>
      <w:r w:rsidR="004F1F10" w:rsidRPr="00AE0D68">
        <w:rPr>
          <w:rFonts w:ascii="Calibri" w:hAnsi="Calibri" w:cs="Calibri"/>
          <w:sz w:val="28"/>
          <w:szCs w:val="28"/>
        </w:rPr>
        <w:t>26 lipca</w:t>
      </w:r>
      <w:r w:rsidR="003E318C" w:rsidRPr="00AE0D68">
        <w:rPr>
          <w:rFonts w:ascii="Calibri" w:hAnsi="Calibri" w:cs="Calibri"/>
          <w:sz w:val="28"/>
          <w:szCs w:val="28"/>
        </w:rPr>
        <w:t xml:space="preserve"> 2021</w:t>
      </w:r>
      <w:r w:rsidRPr="00AE0D68">
        <w:rPr>
          <w:rFonts w:ascii="Calibri" w:hAnsi="Calibri" w:cs="Calibri"/>
          <w:sz w:val="28"/>
          <w:szCs w:val="28"/>
        </w:rPr>
        <w:t xml:space="preserve">r. </w:t>
      </w:r>
      <w:r w:rsidR="00BE7631" w:rsidRPr="00AE0D68">
        <w:rPr>
          <w:rFonts w:ascii="Calibri" w:hAnsi="Calibri" w:cs="Calibri"/>
          <w:sz w:val="28"/>
          <w:szCs w:val="28"/>
        </w:rPr>
        <w:t xml:space="preserve">w sprawie wyznaczenia szlaku ruchu pieszego w rezerwacie przyrody </w:t>
      </w:r>
      <w:r w:rsidR="00CA66CD" w:rsidRPr="00AE0D68">
        <w:rPr>
          <w:rFonts w:ascii="Calibri" w:hAnsi="Calibri" w:cs="Calibri"/>
          <w:sz w:val="28"/>
          <w:szCs w:val="28"/>
        </w:rPr>
        <w:t>Chelosiowa Jama</w:t>
      </w:r>
    </w:p>
    <w:p w:rsidR="00AF3789" w:rsidRPr="004F1F10" w:rsidRDefault="00AF3789" w:rsidP="004F1F1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 xml:space="preserve">Rezerwat przyrody </w:t>
      </w:r>
      <w:r w:rsidR="00CA66CD" w:rsidRPr="004F1F10">
        <w:rPr>
          <w:rFonts w:ascii="Calibri" w:hAnsi="Calibri" w:cs="Calibri"/>
          <w:sz w:val="24"/>
          <w:szCs w:val="24"/>
        </w:rPr>
        <w:t>Chelosiowa Jama</w:t>
      </w:r>
      <w:r w:rsidRPr="004F1F10">
        <w:rPr>
          <w:rFonts w:ascii="Calibri" w:hAnsi="Calibri" w:cs="Calibri"/>
          <w:sz w:val="24"/>
          <w:szCs w:val="24"/>
        </w:rPr>
        <w:t xml:space="preserve"> utworzony został </w:t>
      </w:r>
      <w:r w:rsidR="00CA66CD" w:rsidRPr="004F1F10">
        <w:rPr>
          <w:rFonts w:ascii="Calibri" w:hAnsi="Calibri" w:cs="Calibri"/>
          <w:sz w:val="24"/>
          <w:szCs w:val="24"/>
        </w:rPr>
        <w:t xml:space="preserve">Zarządzeniem Ministra Ochrony Środowiska Zasobów Naturalnych i Leśnictwa z dnia 25 lipca </w:t>
      </w:r>
      <w:r w:rsidR="002E29FB" w:rsidRPr="004F1F10">
        <w:rPr>
          <w:rFonts w:ascii="Calibri" w:hAnsi="Calibri" w:cs="Calibri"/>
          <w:sz w:val="24"/>
          <w:szCs w:val="24"/>
        </w:rPr>
        <w:t>1997 r. (MP Nr 56 z </w:t>
      </w:r>
      <w:r w:rsidR="00CA66CD" w:rsidRPr="004F1F10">
        <w:rPr>
          <w:rFonts w:ascii="Calibri" w:hAnsi="Calibri" w:cs="Calibri"/>
          <w:sz w:val="24"/>
          <w:szCs w:val="24"/>
        </w:rPr>
        <w:t xml:space="preserve">1997, poz. 531). </w:t>
      </w:r>
      <w:r w:rsidR="003E318C" w:rsidRPr="004F1F10">
        <w:rPr>
          <w:rFonts w:ascii="Calibri" w:hAnsi="Calibri" w:cs="Calibri"/>
          <w:sz w:val="24"/>
          <w:szCs w:val="24"/>
        </w:rPr>
        <w:t xml:space="preserve">Aktualnie obowiązującym aktem prawnym w sprawie rezerwatu jest </w:t>
      </w:r>
      <w:r w:rsidR="00CA66CD" w:rsidRPr="004F1F10">
        <w:rPr>
          <w:rFonts w:ascii="Calibri" w:hAnsi="Calibri" w:cs="Calibri"/>
          <w:sz w:val="24"/>
          <w:szCs w:val="24"/>
        </w:rPr>
        <w:t xml:space="preserve">Rozporządzenie Nr 2/2007 Woj. Święt. z 8 marca 2007 r. (Dz. Urz. Woj. Święt. Nr 46 poz. 724 </w:t>
      </w:r>
      <w:r w:rsidR="003E318C" w:rsidRPr="004F1F10">
        <w:rPr>
          <w:rFonts w:ascii="Calibri" w:hAnsi="Calibri" w:cs="Calibri"/>
          <w:sz w:val="24"/>
          <w:szCs w:val="24"/>
        </w:rPr>
        <w:t xml:space="preserve">z późn. zm.). </w:t>
      </w:r>
    </w:p>
    <w:p w:rsidR="002E29FB" w:rsidRPr="004F1F10" w:rsidRDefault="002E29FB" w:rsidP="004F1F1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>Rezerwat obejmuje zespół dawnych kamieniołomów wapieni dewońskic</w:t>
      </w:r>
      <w:r w:rsidR="00424D92" w:rsidRPr="004F1F10">
        <w:rPr>
          <w:rFonts w:ascii="Calibri" w:hAnsi="Calibri" w:cs="Calibri"/>
          <w:sz w:val="24"/>
          <w:szCs w:val="24"/>
        </w:rPr>
        <w:t>h złożony z </w:t>
      </w:r>
      <w:r w:rsidRPr="004F1F10">
        <w:rPr>
          <w:rFonts w:ascii="Calibri" w:hAnsi="Calibri" w:cs="Calibri"/>
          <w:sz w:val="24"/>
          <w:szCs w:val="24"/>
        </w:rPr>
        <w:t>dwóch dużych wyrobisk połączonych „półką” ograniczoną od północy ścianką skalną. Przemysłową eksploatację wapieni w miejscu wcześniejszych historycznych kopalń rud ołowiu prowadzono tu od początku XX wieku do lat osiem</w:t>
      </w:r>
      <w:bookmarkStart w:id="0" w:name="_GoBack"/>
      <w:bookmarkEnd w:id="0"/>
      <w:r w:rsidRPr="004F1F10">
        <w:rPr>
          <w:rFonts w:ascii="Calibri" w:hAnsi="Calibri" w:cs="Calibri"/>
          <w:sz w:val="24"/>
          <w:szCs w:val="24"/>
        </w:rPr>
        <w:t>dziesiątych</w:t>
      </w:r>
      <w:r w:rsidR="00B60332" w:rsidRPr="004F1F10">
        <w:rPr>
          <w:rFonts w:ascii="Calibri" w:hAnsi="Calibri" w:cs="Calibri"/>
          <w:sz w:val="24"/>
          <w:szCs w:val="24"/>
        </w:rPr>
        <w:t>.</w:t>
      </w:r>
    </w:p>
    <w:p w:rsidR="002E29FB" w:rsidRPr="004F1F10" w:rsidRDefault="002E29FB" w:rsidP="004F1F1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 xml:space="preserve">Celem ochrony rezerwatu jest zachowanie ze względów naukowych i dydaktycznych unikatowego zespołu form krasowych podziemnych i powierzchniowych z różnych okresów geologicznych. </w:t>
      </w:r>
    </w:p>
    <w:p w:rsidR="00EB0F13" w:rsidRPr="004F1F10" w:rsidRDefault="00B60332" w:rsidP="004F1F1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>W zachodnim kamieniołomie rezerwatu</w:t>
      </w:r>
      <w:r w:rsidR="00424D92" w:rsidRPr="004F1F10">
        <w:rPr>
          <w:rFonts w:ascii="Calibri" w:hAnsi="Calibri" w:cs="Calibri"/>
          <w:sz w:val="24"/>
          <w:szCs w:val="24"/>
        </w:rPr>
        <w:t>, do którego poprowadzono szlak ruchu pieszego,</w:t>
      </w:r>
      <w:r w:rsidRPr="004F1F10">
        <w:rPr>
          <w:rFonts w:ascii="Calibri" w:hAnsi="Calibri" w:cs="Calibri"/>
          <w:sz w:val="24"/>
          <w:szCs w:val="24"/>
        </w:rPr>
        <w:t xml:space="preserve"> </w:t>
      </w:r>
      <w:r w:rsidR="002E29FB" w:rsidRPr="004F1F10">
        <w:rPr>
          <w:rFonts w:ascii="Calibri" w:hAnsi="Calibri" w:cs="Calibri"/>
          <w:sz w:val="24"/>
          <w:szCs w:val="24"/>
        </w:rPr>
        <w:t>odsłonięta jest niezgodność pomiędzy skałami cyklu waryscyjskiego reprezentowan</w:t>
      </w:r>
      <w:r w:rsidR="00AF2090" w:rsidRPr="004F1F10">
        <w:rPr>
          <w:rFonts w:ascii="Calibri" w:hAnsi="Calibri" w:cs="Calibri"/>
          <w:sz w:val="24"/>
          <w:szCs w:val="24"/>
        </w:rPr>
        <w:t>ego</w:t>
      </w:r>
      <w:r w:rsidR="002E29FB" w:rsidRPr="004F1F10">
        <w:rPr>
          <w:rFonts w:ascii="Calibri" w:hAnsi="Calibri" w:cs="Calibri"/>
          <w:sz w:val="24"/>
          <w:szCs w:val="24"/>
        </w:rPr>
        <w:t xml:space="preserve"> przez wapienie dewońskie i cyklu alpejskiego reprezentowanego przez piaskowce i brekcje pstrego piaskowca. Niezgodność </w:t>
      </w:r>
      <w:r w:rsidR="00424D92" w:rsidRPr="004F1F10">
        <w:rPr>
          <w:rFonts w:ascii="Calibri" w:hAnsi="Calibri" w:cs="Calibri"/>
          <w:sz w:val="24"/>
          <w:szCs w:val="24"/>
        </w:rPr>
        <w:t xml:space="preserve">ta </w:t>
      </w:r>
      <w:r w:rsidR="002E29FB" w:rsidRPr="004F1F10">
        <w:rPr>
          <w:rFonts w:ascii="Calibri" w:hAnsi="Calibri" w:cs="Calibri"/>
          <w:sz w:val="24"/>
          <w:szCs w:val="24"/>
        </w:rPr>
        <w:t>jest najwyraźniejszym w regionie przejawem waryscyjskich ruchów tektonicznych, którym w odsłonięciach i jaskiniach rezerwatu towarzyszy szereg innych zjawisk tektonicznych, denudacyjnych (k</w:t>
      </w:r>
      <w:r w:rsidRPr="004F1F10">
        <w:rPr>
          <w:rFonts w:ascii="Calibri" w:hAnsi="Calibri" w:cs="Calibri"/>
          <w:sz w:val="24"/>
          <w:szCs w:val="24"/>
        </w:rPr>
        <w:t>rasowych) oraz sedymentacyjnych</w:t>
      </w:r>
      <w:r w:rsidR="002E29FB" w:rsidRPr="004F1F10">
        <w:rPr>
          <w:rFonts w:ascii="Calibri" w:hAnsi="Calibri" w:cs="Calibri"/>
          <w:sz w:val="24"/>
          <w:szCs w:val="24"/>
        </w:rPr>
        <w:t xml:space="preserve"> dokumentujących geologiczną historię waryscyjskich procesów górotwórczych w regionie świętokrzyskim. </w:t>
      </w:r>
      <w:r w:rsidRPr="004F1F10">
        <w:rPr>
          <w:rFonts w:ascii="Calibri" w:hAnsi="Calibri" w:cs="Calibri"/>
          <w:sz w:val="24"/>
          <w:szCs w:val="24"/>
        </w:rPr>
        <w:t>W rezerwacie istniej</w:t>
      </w:r>
      <w:r w:rsidR="002E29FB" w:rsidRPr="004F1F10">
        <w:rPr>
          <w:rFonts w:ascii="Calibri" w:hAnsi="Calibri" w:cs="Calibri"/>
          <w:sz w:val="24"/>
          <w:szCs w:val="24"/>
        </w:rPr>
        <w:t>e labiryntow</w:t>
      </w:r>
      <w:r w:rsidRPr="004F1F10">
        <w:rPr>
          <w:rFonts w:ascii="Calibri" w:hAnsi="Calibri" w:cs="Calibri"/>
          <w:sz w:val="24"/>
          <w:szCs w:val="24"/>
        </w:rPr>
        <w:t>y system krasowy</w:t>
      </w:r>
      <w:r w:rsidR="002E29FB" w:rsidRPr="004F1F10">
        <w:rPr>
          <w:rFonts w:ascii="Calibri" w:hAnsi="Calibri" w:cs="Calibri"/>
          <w:sz w:val="24"/>
          <w:szCs w:val="24"/>
        </w:rPr>
        <w:t xml:space="preserve"> powstał</w:t>
      </w:r>
      <w:r w:rsidRPr="004F1F10">
        <w:rPr>
          <w:rFonts w:ascii="Calibri" w:hAnsi="Calibri" w:cs="Calibri"/>
          <w:sz w:val="24"/>
          <w:szCs w:val="24"/>
        </w:rPr>
        <w:t>y</w:t>
      </w:r>
      <w:r w:rsidR="002E29FB" w:rsidRPr="004F1F10">
        <w:rPr>
          <w:rFonts w:ascii="Calibri" w:hAnsi="Calibri" w:cs="Calibri"/>
          <w:sz w:val="24"/>
          <w:szCs w:val="24"/>
        </w:rPr>
        <w:t xml:space="preserve"> w kenozoicznym okresie krasowym, w neogenie, którego przejawem są najdłuższe w regionie świętokrzyskim jaskinie: system Chelosiowej Jamy-Jaskini Jaworznickiej oraz Jaskinia Pajęcza z </w:t>
      </w:r>
      <w:r w:rsidR="00424D92" w:rsidRPr="004F1F10">
        <w:rPr>
          <w:rFonts w:ascii="Calibri" w:hAnsi="Calibri" w:cs="Calibri"/>
          <w:sz w:val="24"/>
          <w:szCs w:val="24"/>
        </w:rPr>
        <w:t>wieloma bardzo ciekawymi</w:t>
      </w:r>
      <w:r w:rsidR="00EB0F13" w:rsidRPr="004F1F10">
        <w:rPr>
          <w:rFonts w:ascii="Calibri" w:hAnsi="Calibri" w:cs="Calibri"/>
          <w:sz w:val="24"/>
          <w:szCs w:val="24"/>
        </w:rPr>
        <w:t xml:space="preserve"> zjawisk</w:t>
      </w:r>
      <w:r w:rsidR="00424D92" w:rsidRPr="004F1F10">
        <w:rPr>
          <w:rFonts w:ascii="Calibri" w:hAnsi="Calibri" w:cs="Calibri"/>
          <w:sz w:val="24"/>
          <w:szCs w:val="24"/>
        </w:rPr>
        <w:t>ami</w:t>
      </w:r>
      <w:r w:rsidR="00EB0F13" w:rsidRPr="004F1F10">
        <w:rPr>
          <w:rFonts w:ascii="Calibri" w:hAnsi="Calibri" w:cs="Calibri"/>
          <w:sz w:val="24"/>
          <w:szCs w:val="24"/>
        </w:rPr>
        <w:t xml:space="preserve"> i </w:t>
      </w:r>
      <w:r w:rsidR="002E29FB" w:rsidRPr="004F1F10">
        <w:rPr>
          <w:rFonts w:ascii="Calibri" w:hAnsi="Calibri" w:cs="Calibri"/>
          <w:sz w:val="24"/>
          <w:szCs w:val="24"/>
        </w:rPr>
        <w:t>form</w:t>
      </w:r>
      <w:r w:rsidR="00424D92" w:rsidRPr="004F1F10">
        <w:rPr>
          <w:rFonts w:ascii="Calibri" w:hAnsi="Calibri" w:cs="Calibri"/>
          <w:sz w:val="24"/>
          <w:szCs w:val="24"/>
        </w:rPr>
        <w:t>ami</w:t>
      </w:r>
      <w:r w:rsidR="002E29FB" w:rsidRPr="004F1F10">
        <w:rPr>
          <w:rFonts w:ascii="Calibri" w:hAnsi="Calibri" w:cs="Calibri"/>
          <w:sz w:val="24"/>
          <w:szCs w:val="24"/>
        </w:rPr>
        <w:t xml:space="preserve"> krasowych, wśród których do unikatowych należą nagromadzenia agregatów kalcytowych zwanych „kaszką kalcytową”</w:t>
      </w:r>
      <w:r w:rsidR="00EB0F13" w:rsidRPr="004F1F10">
        <w:rPr>
          <w:rFonts w:ascii="Calibri" w:hAnsi="Calibri" w:cs="Calibri"/>
          <w:sz w:val="24"/>
          <w:szCs w:val="24"/>
        </w:rPr>
        <w:t xml:space="preserve">. </w:t>
      </w:r>
    </w:p>
    <w:p w:rsidR="002E29FB" w:rsidRPr="004F1F10" w:rsidRDefault="002E29FB" w:rsidP="004F1F1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 xml:space="preserve">Ze względu na wielkość jaskiń oraz znaczenie naukowe odsłonięć geologicznych obszar rezerwatu przyrody Chelosiowa Jama </w:t>
      </w:r>
      <w:r w:rsidR="00EB0F13" w:rsidRPr="004F1F10">
        <w:rPr>
          <w:rFonts w:ascii="Calibri" w:hAnsi="Calibri" w:cs="Calibri"/>
          <w:sz w:val="24"/>
          <w:szCs w:val="24"/>
        </w:rPr>
        <w:t>jest</w:t>
      </w:r>
      <w:r w:rsidRPr="004F1F10">
        <w:rPr>
          <w:rFonts w:ascii="Calibri" w:hAnsi="Calibri" w:cs="Calibri"/>
          <w:sz w:val="24"/>
          <w:szCs w:val="24"/>
        </w:rPr>
        <w:t xml:space="preserve"> stosunkowo szeroko znanym obiektem krajoznawczym</w:t>
      </w:r>
      <w:r w:rsidR="00B26459" w:rsidRPr="004F1F10">
        <w:rPr>
          <w:rFonts w:ascii="Calibri" w:hAnsi="Calibri" w:cs="Calibri"/>
          <w:sz w:val="24"/>
          <w:szCs w:val="24"/>
        </w:rPr>
        <w:t xml:space="preserve"> i </w:t>
      </w:r>
      <w:r w:rsidR="00424D92" w:rsidRPr="004F1F10">
        <w:rPr>
          <w:rFonts w:ascii="Calibri" w:hAnsi="Calibri" w:cs="Calibri"/>
          <w:sz w:val="24"/>
          <w:szCs w:val="24"/>
        </w:rPr>
        <w:t>chętnie odwiedzanym przez turystów</w:t>
      </w:r>
      <w:r w:rsidRPr="004F1F10">
        <w:rPr>
          <w:rFonts w:ascii="Calibri" w:hAnsi="Calibri" w:cs="Calibri"/>
          <w:sz w:val="24"/>
          <w:szCs w:val="24"/>
        </w:rPr>
        <w:t xml:space="preserve">. </w:t>
      </w:r>
    </w:p>
    <w:p w:rsidR="002E29FB" w:rsidRPr="004F1F10" w:rsidRDefault="002E29FB" w:rsidP="004F1F1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lastRenderedPageBreak/>
        <w:t>Zgodnie z art. 15 ust. 1 pkt 15 ustawy o ochronie przyrody (t. j. Dz. U. z 202</w:t>
      </w:r>
      <w:r w:rsidR="00B26459" w:rsidRPr="004F1F10">
        <w:rPr>
          <w:rFonts w:ascii="Calibri" w:hAnsi="Calibri" w:cs="Calibri"/>
          <w:sz w:val="24"/>
          <w:szCs w:val="24"/>
        </w:rPr>
        <w:t>1</w:t>
      </w:r>
      <w:r w:rsidRPr="004F1F10">
        <w:rPr>
          <w:rFonts w:ascii="Calibri" w:hAnsi="Calibri" w:cs="Calibri"/>
          <w:sz w:val="24"/>
          <w:szCs w:val="24"/>
        </w:rPr>
        <w:t xml:space="preserve"> poz. </w:t>
      </w:r>
      <w:r w:rsidR="00B26459" w:rsidRPr="004F1F10">
        <w:rPr>
          <w:rFonts w:ascii="Calibri" w:hAnsi="Calibri" w:cs="Calibri"/>
          <w:sz w:val="24"/>
          <w:szCs w:val="24"/>
        </w:rPr>
        <w:t>1098</w:t>
      </w:r>
      <w:r w:rsidRPr="004F1F10">
        <w:rPr>
          <w:rFonts w:ascii="Calibri" w:hAnsi="Calibri" w:cs="Calibri"/>
          <w:sz w:val="24"/>
          <w:szCs w:val="24"/>
        </w:rPr>
        <w:t xml:space="preserve">), na terenie rezerwatu przyrody zabrania się m.in. ruchu pieszego za wyjątkiem miejsc wyznaczonych przez regionalnego dyrektora ochrony środowiska. </w:t>
      </w:r>
    </w:p>
    <w:p w:rsidR="00B26459" w:rsidRPr="004F1F10" w:rsidRDefault="00AF3789" w:rsidP="004F1F1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 xml:space="preserve">Udostępnienie rezerwatu </w:t>
      </w:r>
      <w:r w:rsidR="00404000" w:rsidRPr="004F1F10">
        <w:rPr>
          <w:rFonts w:ascii="Calibri" w:hAnsi="Calibri" w:cs="Calibri"/>
          <w:sz w:val="24"/>
          <w:szCs w:val="24"/>
        </w:rPr>
        <w:t>do ruchu pieszego po wyznaczonych</w:t>
      </w:r>
      <w:r w:rsidRPr="004F1F10">
        <w:rPr>
          <w:rFonts w:ascii="Calibri" w:hAnsi="Calibri" w:cs="Calibri"/>
          <w:sz w:val="24"/>
          <w:szCs w:val="24"/>
        </w:rPr>
        <w:t xml:space="preserve"> szl</w:t>
      </w:r>
      <w:r w:rsidR="00404000" w:rsidRPr="004F1F10">
        <w:rPr>
          <w:rFonts w:ascii="Calibri" w:hAnsi="Calibri" w:cs="Calibri"/>
          <w:sz w:val="24"/>
          <w:szCs w:val="24"/>
        </w:rPr>
        <w:t>akach</w:t>
      </w:r>
      <w:r w:rsidRPr="004F1F10">
        <w:rPr>
          <w:rFonts w:ascii="Calibri" w:hAnsi="Calibri" w:cs="Calibri"/>
          <w:sz w:val="24"/>
          <w:szCs w:val="24"/>
        </w:rPr>
        <w:t xml:space="preserve"> </w:t>
      </w:r>
      <w:r w:rsidR="008647F9" w:rsidRPr="004F1F10">
        <w:rPr>
          <w:rFonts w:ascii="Calibri" w:hAnsi="Calibri" w:cs="Calibri"/>
          <w:sz w:val="24"/>
          <w:szCs w:val="24"/>
        </w:rPr>
        <w:t>jest kompromisem</w:t>
      </w:r>
      <w:r w:rsidRPr="004F1F10">
        <w:rPr>
          <w:rFonts w:ascii="Calibri" w:hAnsi="Calibri" w:cs="Calibri"/>
          <w:sz w:val="24"/>
          <w:szCs w:val="24"/>
        </w:rPr>
        <w:t xml:space="preserve"> pomiędzy zapotrzebowaniem na korzystanie z walorów turystycznych, rekreacyjnych</w:t>
      </w:r>
      <w:r w:rsidR="00AC42B8" w:rsidRPr="004F1F10">
        <w:rPr>
          <w:rFonts w:ascii="Calibri" w:hAnsi="Calibri" w:cs="Calibri"/>
          <w:sz w:val="24"/>
          <w:szCs w:val="24"/>
        </w:rPr>
        <w:t>,</w:t>
      </w:r>
      <w:r w:rsidRPr="004F1F10">
        <w:rPr>
          <w:rFonts w:ascii="Calibri" w:hAnsi="Calibri" w:cs="Calibri"/>
          <w:sz w:val="24"/>
          <w:szCs w:val="24"/>
        </w:rPr>
        <w:t xml:space="preserve"> </w:t>
      </w:r>
      <w:r w:rsidR="00AC42B8" w:rsidRPr="004F1F10">
        <w:rPr>
          <w:rFonts w:ascii="Calibri" w:hAnsi="Calibri" w:cs="Calibri"/>
          <w:sz w:val="24"/>
          <w:szCs w:val="24"/>
        </w:rPr>
        <w:t xml:space="preserve">edukacyjnych </w:t>
      </w:r>
      <w:r w:rsidR="00B26459" w:rsidRPr="004F1F10">
        <w:rPr>
          <w:rFonts w:ascii="Calibri" w:hAnsi="Calibri" w:cs="Calibri"/>
          <w:sz w:val="24"/>
          <w:szCs w:val="24"/>
        </w:rPr>
        <w:t>i </w:t>
      </w:r>
      <w:r w:rsidR="00064D51" w:rsidRPr="004F1F10">
        <w:rPr>
          <w:rFonts w:ascii="Calibri" w:hAnsi="Calibri" w:cs="Calibri"/>
          <w:sz w:val="24"/>
          <w:szCs w:val="24"/>
        </w:rPr>
        <w:t xml:space="preserve">historycznych </w:t>
      </w:r>
      <w:r w:rsidRPr="004F1F10">
        <w:rPr>
          <w:rFonts w:ascii="Calibri" w:hAnsi="Calibri" w:cs="Calibri"/>
          <w:sz w:val="24"/>
          <w:szCs w:val="24"/>
        </w:rPr>
        <w:t xml:space="preserve">rezerwatu a aspektami </w:t>
      </w:r>
      <w:r w:rsidR="00C33336" w:rsidRPr="004F1F10">
        <w:rPr>
          <w:rFonts w:ascii="Calibri" w:hAnsi="Calibri" w:cs="Calibri"/>
          <w:sz w:val="24"/>
          <w:szCs w:val="24"/>
        </w:rPr>
        <w:t>związanymi z </w:t>
      </w:r>
      <w:r w:rsidR="00BD05C0" w:rsidRPr="004F1F10">
        <w:rPr>
          <w:rFonts w:ascii="Calibri" w:hAnsi="Calibri" w:cs="Calibri"/>
          <w:sz w:val="24"/>
          <w:szCs w:val="24"/>
        </w:rPr>
        <w:t xml:space="preserve">zachowaniem </w:t>
      </w:r>
      <w:r w:rsidR="00404000" w:rsidRPr="004F1F10">
        <w:rPr>
          <w:rFonts w:ascii="Calibri" w:hAnsi="Calibri" w:cs="Calibri"/>
          <w:sz w:val="24"/>
          <w:szCs w:val="24"/>
        </w:rPr>
        <w:t xml:space="preserve">jego </w:t>
      </w:r>
      <w:r w:rsidR="00BD05C0" w:rsidRPr="004F1F10">
        <w:rPr>
          <w:rFonts w:ascii="Calibri" w:hAnsi="Calibri" w:cs="Calibri"/>
          <w:sz w:val="24"/>
          <w:szCs w:val="24"/>
        </w:rPr>
        <w:t xml:space="preserve">celu </w:t>
      </w:r>
      <w:r w:rsidR="00404000" w:rsidRPr="004F1F10">
        <w:rPr>
          <w:rFonts w:ascii="Calibri" w:hAnsi="Calibri" w:cs="Calibri"/>
          <w:sz w:val="24"/>
          <w:szCs w:val="24"/>
        </w:rPr>
        <w:t>ochrony</w:t>
      </w:r>
      <w:r w:rsidR="008647F9" w:rsidRPr="004F1F10">
        <w:rPr>
          <w:rFonts w:ascii="Calibri" w:hAnsi="Calibri" w:cs="Calibri"/>
          <w:sz w:val="24"/>
          <w:szCs w:val="24"/>
        </w:rPr>
        <w:t>. Udostę</w:t>
      </w:r>
      <w:r w:rsidRPr="004F1F10">
        <w:rPr>
          <w:rFonts w:ascii="Calibri" w:hAnsi="Calibri" w:cs="Calibri"/>
          <w:sz w:val="24"/>
          <w:szCs w:val="24"/>
        </w:rPr>
        <w:t>pnienie ściśl</w:t>
      </w:r>
      <w:r w:rsidR="00404000" w:rsidRPr="004F1F10">
        <w:rPr>
          <w:rFonts w:ascii="Calibri" w:hAnsi="Calibri" w:cs="Calibri"/>
          <w:sz w:val="24"/>
          <w:szCs w:val="24"/>
        </w:rPr>
        <w:t>e określonych miejsc pozwoli na </w:t>
      </w:r>
      <w:r w:rsidRPr="004F1F10">
        <w:rPr>
          <w:rFonts w:ascii="Calibri" w:hAnsi="Calibri" w:cs="Calibri"/>
          <w:sz w:val="24"/>
          <w:szCs w:val="24"/>
        </w:rPr>
        <w:t xml:space="preserve">uregulowanie ruchu turystycznego </w:t>
      </w:r>
      <w:r w:rsidR="008647F9" w:rsidRPr="004F1F10">
        <w:rPr>
          <w:rFonts w:ascii="Calibri" w:hAnsi="Calibri" w:cs="Calibri"/>
          <w:sz w:val="24"/>
          <w:szCs w:val="24"/>
        </w:rPr>
        <w:t>z poszanowaniem</w:t>
      </w:r>
      <w:r w:rsidRPr="004F1F10">
        <w:rPr>
          <w:rFonts w:ascii="Calibri" w:hAnsi="Calibri" w:cs="Calibri"/>
          <w:sz w:val="24"/>
          <w:szCs w:val="24"/>
        </w:rPr>
        <w:t xml:space="preserve"> elementów przyrody </w:t>
      </w:r>
      <w:r w:rsidR="00424D92" w:rsidRPr="004F1F10">
        <w:rPr>
          <w:rFonts w:ascii="Calibri" w:hAnsi="Calibri" w:cs="Calibri"/>
          <w:sz w:val="24"/>
          <w:szCs w:val="24"/>
        </w:rPr>
        <w:t>nieożywionej i </w:t>
      </w:r>
      <w:r w:rsidRPr="004F1F10">
        <w:rPr>
          <w:rFonts w:ascii="Calibri" w:hAnsi="Calibri" w:cs="Calibri"/>
          <w:sz w:val="24"/>
          <w:szCs w:val="24"/>
        </w:rPr>
        <w:t xml:space="preserve">ożywionej. </w:t>
      </w:r>
    </w:p>
    <w:p w:rsidR="00AF3789" w:rsidRPr="004F1F10" w:rsidRDefault="00424D92" w:rsidP="004F1F1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F10">
        <w:rPr>
          <w:rFonts w:ascii="Calibri" w:hAnsi="Calibri" w:cs="Calibri"/>
          <w:sz w:val="24"/>
          <w:szCs w:val="24"/>
        </w:rPr>
        <w:t>O wyznaczenie szlaku ruchu pieszego wnioskowała Gmina Piekoszów, która zobowiązała się do utrzymania w należytym porządku wyznaczonego szlaku.</w:t>
      </w:r>
      <w:r w:rsidR="00AF3789" w:rsidRPr="004F1F10">
        <w:rPr>
          <w:rFonts w:ascii="Calibri" w:hAnsi="Calibri" w:cs="Calibri"/>
          <w:sz w:val="24"/>
          <w:szCs w:val="24"/>
        </w:rPr>
        <w:t xml:space="preserve">  </w:t>
      </w:r>
    </w:p>
    <w:p w:rsidR="00AF3789" w:rsidRPr="004F1F10" w:rsidRDefault="00AF3789" w:rsidP="004F1F1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4F1F10" w:rsidRPr="00B536A0" w:rsidRDefault="004F1F10" w:rsidP="004F1F10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P. O. ZASTĘPCY REGIONALNEGO DYREKTORA</w:t>
      </w:r>
    </w:p>
    <w:p w:rsidR="004F1F10" w:rsidRPr="00B536A0" w:rsidRDefault="004F1F10" w:rsidP="004F1F10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OCHRONY ŚRODOWISKA</w:t>
      </w:r>
    </w:p>
    <w:p w:rsidR="004F1F10" w:rsidRPr="00B536A0" w:rsidRDefault="004F1F10" w:rsidP="004F1F10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REGIONALNEGO KONSERWATORA PRZYRODY</w:t>
      </w:r>
    </w:p>
    <w:p w:rsidR="004F1F10" w:rsidRPr="00B536A0" w:rsidRDefault="004F1F10" w:rsidP="004F1F10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</w:rPr>
      </w:pPr>
      <w:r w:rsidRPr="00B536A0">
        <w:rPr>
          <w:rFonts w:ascii="Calibri" w:eastAsia="Calibri" w:hAnsi="Calibri" w:cs="Calibri"/>
        </w:rPr>
        <w:t>W KIELCACH</w:t>
      </w:r>
    </w:p>
    <w:p w:rsidR="004F1F10" w:rsidRPr="00B536A0" w:rsidRDefault="004F1F10" w:rsidP="004F1F10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Małgorzata Olesińska</w:t>
      </w:r>
    </w:p>
    <w:p w:rsidR="004F1F10" w:rsidRPr="00B536A0" w:rsidRDefault="004F1F10" w:rsidP="004F1F10">
      <w:pPr>
        <w:spacing w:after="0"/>
        <w:rPr>
          <w:rFonts w:ascii="Garamond" w:eastAsia="Calibri" w:hAnsi="Garamond" w:cs="Times New Roman"/>
          <w:color w:val="000000"/>
          <w:sz w:val="24"/>
          <w:szCs w:val="24"/>
        </w:rPr>
      </w:pPr>
    </w:p>
    <w:p w:rsidR="00AF3789" w:rsidRPr="004F1F10" w:rsidRDefault="00AF3789" w:rsidP="004F1F10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sectPr w:rsidR="00AF3789" w:rsidRPr="004F1F10" w:rsidSect="00BE7631">
      <w:pgSz w:w="11906" w:h="16838" w:code="9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332" w:rsidRDefault="00B60332" w:rsidP="00867609">
      <w:pPr>
        <w:spacing w:after="0" w:line="240" w:lineRule="auto"/>
      </w:pPr>
      <w:r>
        <w:separator/>
      </w:r>
    </w:p>
  </w:endnote>
  <w:endnote w:type="continuationSeparator" w:id="0">
    <w:p w:rsidR="00B60332" w:rsidRDefault="00B60332" w:rsidP="0086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332" w:rsidRDefault="00B60332" w:rsidP="00867609">
      <w:pPr>
        <w:spacing w:after="0" w:line="240" w:lineRule="auto"/>
      </w:pPr>
      <w:r>
        <w:separator/>
      </w:r>
    </w:p>
  </w:footnote>
  <w:footnote w:type="continuationSeparator" w:id="0">
    <w:p w:rsidR="00B60332" w:rsidRDefault="00B60332" w:rsidP="0086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55" type="#_x0000_t75" style="width:3in;height:3in" o:bullet="t"/>
    </w:pict>
  </w:numPicBullet>
  <w:numPicBullet w:numPicBulletId="1">
    <w:pict>
      <v:shape id="_x0000_i1756" type="#_x0000_t75" style="width:3in;height:3in" o:bullet="t"/>
    </w:pict>
  </w:numPicBullet>
  <w:numPicBullet w:numPicBulletId="2">
    <w:pict>
      <v:shape id="_x0000_i1757" type="#_x0000_t75" style="width:3in;height:3in" o:bullet="t"/>
    </w:pict>
  </w:numPicBullet>
  <w:numPicBullet w:numPicBulletId="3">
    <w:pict>
      <v:shape id="_x0000_i1758" type="#_x0000_t75" style="width:3in;height:3in" o:bullet="t"/>
    </w:pict>
  </w:numPicBullet>
  <w:numPicBullet w:numPicBulletId="4">
    <w:pict>
      <v:shape id="_x0000_i1759" type="#_x0000_t75" style="width:3in;height:3in" o:bullet="t"/>
    </w:pict>
  </w:numPicBullet>
  <w:numPicBullet w:numPicBulletId="5">
    <w:pict>
      <v:shape id="_x0000_i1760" type="#_x0000_t75" style="width:3in;height:3in" o:bullet="t"/>
    </w:pict>
  </w:numPicBullet>
  <w:numPicBullet w:numPicBulletId="6">
    <w:pict>
      <v:shape id="_x0000_i1761" type="#_x0000_t75" style="width:3in;height:3in" o:bullet="t"/>
    </w:pict>
  </w:numPicBullet>
  <w:numPicBullet w:numPicBulletId="7">
    <w:pict>
      <v:shape id="_x0000_i1762" type="#_x0000_t75" style="width:3in;height:3in" o:bullet="t"/>
    </w:pict>
  </w:numPicBullet>
  <w:numPicBullet w:numPicBulletId="8">
    <w:pict>
      <v:shape id="_x0000_i1763" type="#_x0000_t75" style="width:3in;height:3in" o:bullet="t"/>
    </w:pict>
  </w:numPicBullet>
  <w:abstractNum w:abstractNumId="0" w15:restartNumberingAfterBreak="0">
    <w:nsid w:val="09DA207B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2F8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0C29"/>
    <w:multiLevelType w:val="hybridMultilevel"/>
    <w:tmpl w:val="60086854"/>
    <w:lvl w:ilvl="0" w:tplc="15EC5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1E887742"/>
    <w:multiLevelType w:val="hybridMultilevel"/>
    <w:tmpl w:val="0CFA18AC"/>
    <w:lvl w:ilvl="0" w:tplc="623871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97F0A"/>
    <w:multiLevelType w:val="multilevel"/>
    <w:tmpl w:val="D108DC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85DFE"/>
    <w:multiLevelType w:val="hybridMultilevel"/>
    <w:tmpl w:val="28B4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16150"/>
    <w:multiLevelType w:val="hybridMultilevel"/>
    <w:tmpl w:val="FA44BA84"/>
    <w:lvl w:ilvl="0" w:tplc="B93CB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BA633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93C"/>
    <w:multiLevelType w:val="hybridMultilevel"/>
    <w:tmpl w:val="6492D300"/>
    <w:lvl w:ilvl="0" w:tplc="1FB0FE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F3C5901"/>
    <w:multiLevelType w:val="hybridMultilevel"/>
    <w:tmpl w:val="C73615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76DDF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1B4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70A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F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42DF5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0D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18DB"/>
    <w:multiLevelType w:val="hybridMultilevel"/>
    <w:tmpl w:val="85A6A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F2E2C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F20DF"/>
    <w:multiLevelType w:val="multilevel"/>
    <w:tmpl w:val="895E78C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752477"/>
    <w:multiLevelType w:val="multilevel"/>
    <w:tmpl w:val="65BA02A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6"/>
  </w:num>
  <w:num w:numId="6">
    <w:abstractNumId w:val="0"/>
  </w:num>
  <w:num w:numId="7">
    <w:abstractNumId w:val="2"/>
  </w:num>
  <w:num w:numId="8">
    <w:abstractNumId w:val="15"/>
  </w:num>
  <w:num w:numId="9">
    <w:abstractNumId w:val="12"/>
  </w:num>
  <w:num w:numId="10">
    <w:abstractNumId w:val="18"/>
  </w:num>
  <w:num w:numId="11">
    <w:abstractNumId w:val="1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  <w:num w:numId="16">
    <w:abstractNumId w:val="20"/>
  </w:num>
  <w:num w:numId="17">
    <w:abstractNumId w:val="19"/>
  </w:num>
  <w:num w:numId="18">
    <w:abstractNumId w:val="17"/>
  </w:num>
  <w:num w:numId="19">
    <w:abstractNumId w:val="6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6A4"/>
    <w:rsid w:val="000128F5"/>
    <w:rsid w:val="00037B16"/>
    <w:rsid w:val="00060A03"/>
    <w:rsid w:val="00064D27"/>
    <w:rsid w:val="00064D51"/>
    <w:rsid w:val="000713A0"/>
    <w:rsid w:val="00093237"/>
    <w:rsid w:val="000A4489"/>
    <w:rsid w:val="000B3CD1"/>
    <w:rsid w:val="000D4B9C"/>
    <w:rsid w:val="000E226A"/>
    <w:rsid w:val="000F0DCB"/>
    <w:rsid w:val="00104C03"/>
    <w:rsid w:val="00111C77"/>
    <w:rsid w:val="00131B52"/>
    <w:rsid w:val="00160974"/>
    <w:rsid w:val="00167897"/>
    <w:rsid w:val="0019270B"/>
    <w:rsid w:val="001A0F95"/>
    <w:rsid w:val="001A3313"/>
    <w:rsid w:val="001E0152"/>
    <w:rsid w:val="00202414"/>
    <w:rsid w:val="00236483"/>
    <w:rsid w:val="00263BDF"/>
    <w:rsid w:val="0029283C"/>
    <w:rsid w:val="002B0EBD"/>
    <w:rsid w:val="002D635A"/>
    <w:rsid w:val="002E29FB"/>
    <w:rsid w:val="00317910"/>
    <w:rsid w:val="003226F4"/>
    <w:rsid w:val="003255A2"/>
    <w:rsid w:val="00326406"/>
    <w:rsid w:val="00334CBC"/>
    <w:rsid w:val="00342C6E"/>
    <w:rsid w:val="003444B1"/>
    <w:rsid w:val="00364050"/>
    <w:rsid w:val="003711F6"/>
    <w:rsid w:val="00390B0C"/>
    <w:rsid w:val="003948AC"/>
    <w:rsid w:val="00394BD4"/>
    <w:rsid w:val="003B488B"/>
    <w:rsid w:val="003C046F"/>
    <w:rsid w:val="003C665C"/>
    <w:rsid w:val="003D1C19"/>
    <w:rsid w:val="003D5EB5"/>
    <w:rsid w:val="003E318C"/>
    <w:rsid w:val="003E6201"/>
    <w:rsid w:val="003F2353"/>
    <w:rsid w:val="003F5077"/>
    <w:rsid w:val="00404000"/>
    <w:rsid w:val="00423471"/>
    <w:rsid w:val="00424D92"/>
    <w:rsid w:val="00446EE1"/>
    <w:rsid w:val="00455BAD"/>
    <w:rsid w:val="0048011A"/>
    <w:rsid w:val="004F1F10"/>
    <w:rsid w:val="004F53EF"/>
    <w:rsid w:val="005052B3"/>
    <w:rsid w:val="00530625"/>
    <w:rsid w:val="00546C79"/>
    <w:rsid w:val="00555EC8"/>
    <w:rsid w:val="0057489E"/>
    <w:rsid w:val="00577DF6"/>
    <w:rsid w:val="0058438B"/>
    <w:rsid w:val="00593E73"/>
    <w:rsid w:val="005B327A"/>
    <w:rsid w:val="005F1CC9"/>
    <w:rsid w:val="005F5B57"/>
    <w:rsid w:val="005F7B51"/>
    <w:rsid w:val="006264A1"/>
    <w:rsid w:val="00626FF5"/>
    <w:rsid w:val="00644CAA"/>
    <w:rsid w:val="00663CFC"/>
    <w:rsid w:val="00687F28"/>
    <w:rsid w:val="00690B02"/>
    <w:rsid w:val="006B714E"/>
    <w:rsid w:val="006C2D48"/>
    <w:rsid w:val="006C32B5"/>
    <w:rsid w:val="007143CE"/>
    <w:rsid w:val="00714504"/>
    <w:rsid w:val="00756796"/>
    <w:rsid w:val="0079701F"/>
    <w:rsid w:val="007A4345"/>
    <w:rsid w:val="007A7318"/>
    <w:rsid w:val="007D4D26"/>
    <w:rsid w:val="007F3D8B"/>
    <w:rsid w:val="008035C5"/>
    <w:rsid w:val="00805DA7"/>
    <w:rsid w:val="00812DE0"/>
    <w:rsid w:val="00833D98"/>
    <w:rsid w:val="008354E1"/>
    <w:rsid w:val="008408F9"/>
    <w:rsid w:val="0085083A"/>
    <w:rsid w:val="008647F9"/>
    <w:rsid w:val="00867609"/>
    <w:rsid w:val="0087149B"/>
    <w:rsid w:val="00877851"/>
    <w:rsid w:val="00881C3A"/>
    <w:rsid w:val="00892E49"/>
    <w:rsid w:val="008A2104"/>
    <w:rsid w:val="008B4592"/>
    <w:rsid w:val="008C1FCE"/>
    <w:rsid w:val="008E7AF5"/>
    <w:rsid w:val="008F3D93"/>
    <w:rsid w:val="00910BDE"/>
    <w:rsid w:val="00970FF0"/>
    <w:rsid w:val="009C4CBF"/>
    <w:rsid w:val="009D3923"/>
    <w:rsid w:val="00A00B8C"/>
    <w:rsid w:val="00A136CC"/>
    <w:rsid w:val="00A25830"/>
    <w:rsid w:val="00A7275E"/>
    <w:rsid w:val="00A91E5E"/>
    <w:rsid w:val="00AA6241"/>
    <w:rsid w:val="00AC42B8"/>
    <w:rsid w:val="00AE0D68"/>
    <w:rsid w:val="00AE5267"/>
    <w:rsid w:val="00AF2090"/>
    <w:rsid w:val="00AF2BCE"/>
    <w:rsid w:val="00AF3789"/>
    <w:rsid w:val="00B26459"/>
    <w:rsid w:val="00B60332"/>
    <w:rsid w:val="00B72B2C"/>
    <w:rsid w:val="00B7778B"/>
    <w:rsid w:val="00B94D67"/>
    <w:rsid w:val="00B97444"/>
    <w:rsid w:val="00BA160F"/>
    <w:rsid w:val="00BB3739"/>
    <w:rsid w:val="00BB4696"/>
    <w:rsid w:val="00BC7DCA"/>
    <w:rsid w:val="00BD05C0"/>
    <w:rsid w:val="00BE7631"/>
    <w:rsid w:val="00BF1EB7"/>
    <w:rsid w:val="00BF41BA"/>
    <w:rsid w:val="00C01ACD"/>
    <w:rsid w:val="00C33336"/>
    <w:rsid w:val="00C42BCF"/>
    <w:rsid w:val="00C528D3"/>
    <w:rsid w:val="00C54977"/>
    <w:rsid w:val="00C923CF"/>
    <w:rsid w:val="00CA0F7C"/>
    <w:rsid w:val="00CA16A4"/>
    <w:rsid w:val="00CA39B4"/>
    <w:rsid w:val="00CA66CD"/>
    <w:rsid w:val="00CA6DCF"/>
    <w:rsid w:val="00CB5E71"/>
    <w:rsid w:val="00CB6EC5"/>
    <w:rsid w:val="00CD0E77"/>
    <w:rsid w:val="00CD7D34"/>
    <w:rsid w:val="00CE3B65"/>
    <w:rsid w:val="00CF3268"/>
    <w:rsid w:val="00D10D2E"/>
    <w:rsid w:val="00D3125A"/>
    <w:rsid w:val="00D57465"/>
    <w:rsid w:val="00D65B88"/>
    <w:rsid w:val="00D75D29"/>
    <w:rsid w:val="00D849C7"/>
    <w:rsid w:val="00D866D6"/>
    <w:rsid w:val="00D92B95"/>
    <w:rsid w:val="00DA3338"/>
    <w:rsid w:val="00DA696A"/>
    <w:rsid w:val="00DD6B62"/>
    <w:rsid w:val="00DF022F"/>
    <w:rsid w:val="00E02573"/>
    <w:rsid w:val="00E02875"/>
    <w:rsid w:val="00E106E6"/>
    <w:rsid w:val="00E119B8"/>
    <w:rsid w:val="00E152A7"/>
    <w:rsid w:val="00E238C2"/>
    <w:rsid w:val="00E446FF"/>
    <w:rsid w:val="00E77E25"/>
    <w:rsid w:val="00E82231"/>
    <w:rsid w:val="00EB0F13"/>
    <w:rsid w:val="00EC2D94"/>
    <w:rsid w:val="00EE45C5"/>
    <w:rsid w:val="00EF3DC2"/>
    <w:rsid w:val="00F57EB4"/>
    <w:rsid w:val="00F84668"/>
    <w:rsid w:val="00F8553D"/>
    <w:rsid w:val="00FB4189"/>
    <w:rsid w:val="00FC6547"/>
    <w:rsid w:val="00FD2794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E65031A0-2904-4AC9-A6CC-81427628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6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A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12DE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12DE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12DE0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609"/>
    <w:rPr>
      <w:vertAlign w:val="superscript"/>
    </w:rPr>
  </w:style>
  <w:style w:type="table" w:styleId="Tabela-Siatka">
    <w:name w:val="Table Grid"/>
    <w:basedOn w:val="Standardowy"/>
    <w:uiPriority w:val="59"/>
    <w:rsid w:val="006C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92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59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3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09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305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17783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1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2C2C2"/>
                                                <w:left w:val="single" w:sz="6" w:space="0" w:color="C2C2C2"/>
                                                <w:bottom w:val="single" w:sz="6" w:space="0" w:color="C2C2C2"/>
                                                <w:right w:val="single" w:sz="6" w:space="0" w:color="C2C2C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9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7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2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EEEEE"/>
                                <w:right w:val="none" w:sz="0" w:space="0" w:color="auto"/>
                              </w:divBdr>
                            </w:div>
                            <w:div w:id="16114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64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9260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2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341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34553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1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027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77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7A36-4EDF-4AB5-9B87-DE152C96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Kloczkowska, Malgorzata</cp:lastModifiedBy>
  <cp:revision>29</cp:revision>
  <cp:lastPrinted>2021-07-26T09:56:00Z</cp:lastPrinted>
  <dcterms:created xsi:type="dcterms:W3CDTF">2018-09-23T20:48:00Z</dcterms:created>
  <dcterms:modified xsi:type="dcterms:W3CDTF">2021-09-08T08:37:00Z</dcterms:modified>
</cp:coreProperties>
</file>