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960" w:line="240" w:lineRule="auto"/>
        <w:ind w:left="0" w:right="0" w:firstLine="0"/>
        <w:jc w:val="right"/>
      </w:pPr>
      <w:r>
        <w:rPr>
          <w:rStyle w:val="CharStyle3"/>
        </w:rPr>
        <w:t>Czernikowo, 24.03.2026 r.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5520" w:right="0" w:firstLine="0"/>
        <w:jc w:val="right"/>
      </w:pPr>
      <w:bookmarkStart w:id="0" w:name="bookmark0"/>
      <w:r>
        <w:rPr>
          <w:rStyle w:val="CharStyle5"/>
          <w:b/>
          <w:bCs/>
        </w:rPr>
        <w:t>Sejm Rzeczypospolitej Polskiej ul. Wiejska 4/6/8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520"/>
        <w:ind w:left="0" w:right="0" w:firstLine="0"/>
        <w:jc w:val="right"/>
      </w:pPr>
      <w:r>
        <w:rPr>
          <w:rStyle w:val="CharStyle5"/>
          <w:b/>
          <w:bCs/>
        </w:rPr>
        <w:t>00-902 Warszawa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5520" w:right="0" w:firstLine="0"/>
        <w:jc w:val="right"/>
      </w:pPr>
      <w:bookmarkStart w:id="3" w:name="bookmark3"/>
      <w:r>
        <w:rPr>
          <w:rStyle w:val="CharStyle5"/>
          <w:b/>
          <w:bCs/>
        </w:rPr>
        <w:t>PETYCJA</w:t>
      </w:r>
      <w:bookmarkEnd w:id="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200" w:line="257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w sprawie doprecyzowania przepisów dotyczących wpływu istniejących</w:t>
        <w:br/>
        <w:t>elektrowni wiatrowych na wydawanie decyzji o warunkach zabudowy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rStyle w:val="CharStyle3"/>
        </w:rPr>
        <w:t>Na podstawie art. 63 Konstytucji Rzeczypospolitej Polskiej oraz ustawy o petycjach, niniejszym wnoszę 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57" w:lineRule="auto"/>
        <w:ind w:left="0" w:right="0" w:firstLine="0"/>
        <w:jc w:val="both"/>
      </w:pPr>
      <w:r>
        <w:rPr>
          <w:rStyle w:val="CharStyle3"/>
          <w:b/>
          <w:bCs/>
        </w:rPr>
        <w:t>wprowadzenie do projektu ustawy o zmianie ustawy o odnawialnych źródłach energii oraz niektórych innych ustaw (UD332) przepisu jednoznacznie wskazującego, że elektrownie wiatrowe wybudowane na podstawie pozwoleń wydanych przed wejściem w życie tzw. ustawy wiatrakowej z 2016 r. nie stanowią przeszkody w wydawaniu decyzji o warunkach zabudowy dla zabudowy mieszkaniowej.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3"/>
          <w:b/>
          <w:bCs/>
        </w:rPr>
        <w:t>Uzasadnienie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3"/>
        </w:rPr>
        <w:t xml:space="preserve">Obowiązujące przepisy w zakresie lokalizacji zabudowy w sąsiedztwie elektrowni wiatrowych są niejednoznaczne i prowadzą do rozbieżnych interpretacji w praktyce organów administracji publicznej. W szczególności dotyczy to </w:t>
      </w:r>
      <w:r>
        <w:rPr>
          <w:rStyle w:val="CharStyle3"/>
          <w:b/>
          <w:bCs/>
        </w:rPr>
        <w:t>wpływu istniejących elektrowni wiatrowych, wybudowanych przed 2016 rokiem, na możliwość uzyskania decyzji o warunkach zabudowy.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W praktyce wiele gmin odmawia wydania decyzji o warunkach zabudowy wyłącznie z powodu niespełnienia tzw. zasady odległościowej (10H lub 700 metrów), mimo że elektrownie wiatrowe zostały wybudowane zgodnie z prawem obowiązującym w chwili ich realizacji, a wokół nich istnieje już zabudowa mieszkaniowa.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Przykład sytuacji wnioskodawcy: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rStyle w:val="CharStyle3"/>
        </w:rPr>
        <w:t>Jestem właścicielem działki położonej w odległości 600 metrów od elektrowni wiatrowych, które uzyskały pozwolenie na budowę w 2007 roku, a więc na długo przed wejściem w życie ustawy o inwestycjach w zakresie elektrowni wiatrowych z 2016 r.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74" w:val="left"/>
        </w:tabs>
        <w:bidi w:val="0"/>
        <w:spacing w:before="0" w:after="0"/>
        <w:ind w:left="0" w:right="0" w:firstLine="0"/>
        <w:jc w:val="both"/>
      </w:pPr>
      <w:r>
        <w:rPr>
          <w:rStyle w:val="CharStyle3"/>
        </w:rPr>
        <w:t>Moja działka: znajduje się w centrum wsi</w:t>
        <w:tab/>
        <w:t>Gmina Czernikowo, powiat toruński, jest otoczona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istniejącą zabudową mieszkaniową, posiada dostęp do drogi publicznej (droga powiatowa), ma dostęp do infrastruktury technicznej (media).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57" w:lineRule="auto"/>
        <w:ind w:left="0" w:right="0" w:firstLine="0"/>
        <w:jc w:val="both"/>
      </w:pPr>
      <w:r>
        <w:rPr>
          <w:rStyle w:val="CharStyle3"/>
        </w:rPr>
        <w:t>Pomimo spełnienia wszystkich standardowych przesłanek do wydania decyzji o warunkach zabudowy, organ administracji odmawia jej wydania wyłącznie z uwagi na odległość od istniejących elektrowni wiatrowych.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Należy podkreślić, że: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przed wejściem w życie ustawy o inwestycjach w zakresie elektrowni wiatrowych taka zabudowa była dopuszczalna,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istniejące elektrownie wiatrowe nie stanowiły przeszkody dla rozwoju zabudowy mieszkaniowej,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 w:after="600"/>
        <w:ind w:left="0" w:right="0" w:firstLine="0"/>
        <w:jc w:val="both"/>
      </w:pPr>
      <w:r>
        <w:rPr>
          <w:rStyle w:val="CharStyle3"/>
          <w:b/>
          <w:bCs/>
        </w:rPr>
        <w:t>obecna interpretacja przepisów prowadzi do faktycznego ograniczenia prawa własności nieruchomości</w:t>
      </w:r>
      <w:r>
        <w:rPr>
          <w:rStyle w:val="CharStyle3"/>
        </w:rPr>
        <w:t>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bookmarkStart w:id="7" w:name="bookmark7"/>
      <w:r>
        <w:rPr>
          <w:rStyle w:val="CharStyle8"/>
          <w:b/>
          <w:bCs/>
        </w:rPr>
        <w:t>Problem systemowy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Brak jednoznacznych przepisów powoduje: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blokowanie możliwości zagospodarowania nieruchomości przez właścicieli,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nierówne traktowanie obywateli w zależności od interpretacji przepisów przez poszczególne gminy,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1" w:val="left"/>
        </w:tabs>
        <w:bidi w:val="0"/>
        <w:spacing w:before="0" w:after="600" w:line="257" w:lineRule="auto"/>
        <w:ind w:left="0" w:right="0" w:firstLine="0"/>
        <w:jc w:val="both"/>
      </w:pPr>
      <w:r>
        <w:rPr>
          <w:rStyle w:val="CharStyle3"/>
        </w:rPr>
        <w:t>zahamowanie rozwoju lokalnego w miejscowościach, gdzie funkcjonują starsze elektrownie wiatrowe.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3"/>
        </w:rPr>
        <w:t>W praktyce dochodzi do sytuacji, w której legalnie wybudowane instalacje sprzed 2016 r. wywołują skutki prawne, których nie przewidywano w chwili ich powstawania.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60"/>
        <w:ind w:left="0" w:right="0" w:firstLine="0"/>
        <w:jc w:val="center"/>
      </w:pPr>
      <w:bookmarkStart w:id="9" w:name="bookmark9"/>
      <w:r>
        <w:rPr>
          <w:rStyle w:val="CharStyle8"/>
          <w:b/>
          <w:bCs/>
        </w:rPr>
        <w:t>Postulat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W związku z powyższym wnoszę o wprowadzenie do procedowanego projektu ustawy przepisu, który jednoznacznie rozstrzygnie wskazany problem, np. poprzez zapis, że: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ograniczenia odległościowe nie mają zastosowania do elektrowni wiatrowych wybudowanych na podstawie pozwoleń wydanych przed dniem wejścia w życie ustawy z 2016 r., w zakresie wydawania decyzji o warunkach zabudowy dla budynków mieszkalnych.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bookmarkStart w:id="11" w:name="bookmark11"/>
      <w:r>
        <w:rPr>
          <w:rStyle w:val="CharStyle8"/>
          <w:b/>
          <w:bCs/>
        </w:rPr>
        <w:t>Podsumowanie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Proponowana zmiana: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doprecyzuje obowiązujące przepisy,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usunie istniejące wątpliwości interpretacyjne,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both"/>
      </w:pPr>
      <w:r>
        <w:rPr>
          <w:rStyle w:val="CharStyle3"/>
        </w:rPr>
        <w:t>przywróci możliwość racjonalnego zagospodarowania nieruchomości,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after="600"/>
        <w:ind w:left="0" w:right="0" w:firstLine="0"/>
        <w:jc w:val="both"/>
      </w:pPr>
      <w:r>
        <w:rPr>
          <w:rStyle w:val="CharStyle3"/>
        </w:rPr>
        <w:t>zapewni ochronę praw nabytych właścicieli gruntów.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0"/>
        <w:jc w:val="both"/>
      </w:pPr>
      <w:r>
        <w:rPr>
          <w:rStyle w:val="CharStyle3"/>
        </w:rPr>
        <w:t>Wnoszę o uwzględnienie powyższego postulatu w toku prac legislacyjnych nad wskazanym projektem ustawy.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right"/>
      </w:pPr>
      <w:r>
        <w:rPr>
          <w:rStyle w:val="CharStyle3"/>
        </w:rPr>
        <w:t>Z poważaniem,</w:t>
      </w:r>
    </w:p>
    <w:sectPr>
      <w:footnotePr>
        <w:pos w:val="pageBottom"/>
        <w:numFmt w:val="decimal"/>
        <w:numRestart w:val="continuous"/>
      </w:footnotePr>
      <w:pgSz w:w="11900" w:h="16840"/>
      <w:pgMar w:top="1412" w:right="1386" w:bottom="2158" w:left="1384" w:header="984" w:footer="173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Heading #2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60" w:line="254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spacing w:after="260" w:line="360" w:lineRule="auto"/>
      <w:ind w:left="2760"/>
      <w:jc w:val="right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Heading #2"/>
    <w:basedOn w:val="Normal"/>
    <w:link w:val="CharStyle8"/>
    <w:pPr>
      <w:widowControl w:val="0"/>
      <w:shd w:val="clear" w:color="auto" w:fill="auto"/>
      <w:spacing w:after="380" w:line="254" w:lineRule="auto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Asia</dc:creator>
  <cp:keywords/>
</cp:coreProperties>
</file>