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C561B7" w14:textId="77777777" w:rsidR="00935BE7" w:rsidRDefault="00935BE7">
      <w:pPr>
        <w:rPr>
          <w:rFonts w:ascii="Times New Roman" w:hAnsi="Times New Roman"/>
          <w:b/>
          <w:bCs/>
          <w:sz w:val="24"/>
          <w:szCs w:val="24"/>
        </w:rPr>
      </w:pPr>
    </w:p>
    <w:p w14:paraId="5A426B31" w14:textId="77777777" w:rsidR="00935BE7" w:rsidRDefault="00FB67A5">
      <w:pPr>
        <w:jc w:val="right"/>
      </w:pPr>
      <w:r>
        <w:rPr>
          <w:rFonts w:ascii="Times New Roman" w:hAnsi="Times New Roman"/>
          <w:b/>
          <w:bCs/>
          <w:sz w:val="24"/>
          <w:szCs w:val="24"/>
        </w:rPr>
        <w:t>Załącznik nr 2 do SWZ</w:t>
      </w:r>
    </w:p>
    <w:p w14:paraId="41171C1B" w14:textId="77777777" w:rsidR="00935BE7" w:rsidRDefault="00935BE7">
      <w:pPr>
        <w:jc w:val="center"/>
        <w:rPr>
          <w:rFonts w:ascii="Arial" w:hAnsi="Arial" w:cs="Arial"/>
          <w:b/>
          <w:bCs/>
          <w:sz w:val="20"/>
          <w:szCs w:val="20"/>
        </w:rPr>
      </w:pPr>
    </w:p>
    <w:p w14:paraId="2E9E0177" w14:textId="77777777" w:rsidR="00935BE7" w:rsidRDefault="00935BE7">
      <w:pPr>
        <w:jc w:val="center"/>
        <w:rPr>
          <w:rFonts w:ascii="Arial" w:hAnsi="Arial" w:cs="Arial"/>
          <w:b/>
          <w:bCs/>
          <w:sz w:val="20"/>
          <w:szCs w:val="20"/>
        </w:rPr>
      </w:pPr>
    </w:p>
    <w:p w14:paraId="7EAAFAE8" w14:textId="77777777" w:rsidR="00935BE7" w:rsidRDefault="00FB67A5">
      <w:pPr>
        <w:jc w:val="center"/>
        <w:rPr>
          <w:rFonts w:ascii="Arial" w:hAnsi="Arial" w:cs="Arial"/>
          <w:b/>
          <w:bCs/>
          <w:sz w:val="20"/>
          <w:szCs w:val="20"/>
        </w:rPr>
      </w:pPr>
      <w:r>
        <w:rPr>
          <w:rFonts w:ascii="Arial" w:hAnsi="Arial" w:cs="Arial"/>
          <w:b/>
          <w:bCs/>
          <w:sz w:val="20"/>
          <w:szCs w:val="20"/>
        </w:rPr>
        <w:t>Opis Przedmiotu Zamówienia dla zadania: „Dostawa sprzętu komputerowego w ramach projektu pn. „Poprawa bezpieczeństwa epidemiologicznego na terenie województwa podkarpackiego w związku z pojawieniem się koronawirusa SARS-CoV-2”</w:t>
      </w:r>
    </w:p>
    <w:p w14:paraId="00689DD5" w14:textId="77777777" w:rsidR="00935BE7" w:rsidRDefault="00935BE7">
      <w:pPr>
        <w:rPr>
          <w:rFonts w:ascii="Arial" w:hAnsi="Arial" w:cs="Arial"/>
          <w:b/>
          <w:bCs/>
          <w:sz w:val="20"/>
          <w:szCs w:val="20"/>
        </w:rPr>
      </w:pPr>
    </w:p>
    <w:p w14:paraId="487B981F" w14:textId="42C5765E" w:rsidR="00935BE7" w:rsidRDefault="00FB67A5">
      <w:r>
        <w:rPr>
          <w:rFonts w:ascii="Arial" w:hAnsi="Arial" w:cs="Arial"/>
          <w:b/>
          <w:bCs/>
          <w:sz w:val="20"/>
          <w:szCs w:val="20"/>
        </w:rPr>
        <w:t>Oznaczenie sprawy: SA.272.1</w:t>
      </w:r>
      <w:r w:rsidR="00027287">
        <w:rPr>
          <w:rFonts w:ascii="Arial" w:hAnsi="Arial" w:cs="Arial"/>
          <w:b/>
          <w:bCs/>
          <w:sz w:val="20"/>
          <w:szCs w:val="20"/>
        </w:rPr>
        <w:t>6</w:t>
      </w:r>
      <w:r>
        <w:rPr>
          <w:rFonts w:ascii="Arial" w:hAnsi="Arial" w:cs="Arial"/>
          <w:b/>
          <w:bCs/>
          <w:sz w:val="20"/>
          <w:szCs w:val="20"/>
        </w:rPr>
        <w:t>.2021</w:t>
      </w:r>
    </w:p>
    <w:p w14:paraId="4887A964" w14:textId="77777777" w:rsidR="00935BE7" w:rsidRDefault="00935BE7">
      <w:pPr>
        <w:rPr>
          <w:rFonts w:ascii="Arial" w:hAnsi="Arial" w:cs="Arial"/>
          <w:b/>
          <w:bCs/>
          <w:sz w:val="20"/>
          <w:szCs w:val="20"/>
        </w:rPr>
      </w:pPr>
    </w:p>
    <w:p w14:paraId="177A382C" w14:textId="77777777" w:rsidR="00935BE7" w:rsidRDefault="00935BE7">
      <w:pPr>
        <w:rPr>
          <w:rFonts w:ascii="Arial" w:hAnsi="Arial" w:cs="Arial"/>
          <w:b/>
          <w:bCs/>
          <w:sz w:val="20"/>
          <w:szCs w:val="20"/>
        </w:rPr>
      </w:pPr>
    </w:p>
    <w:p w14:paraId="46C9B777" w14:textId="77777777" w:rsidR="00935BE7" w:rsidRDefault="00FB67A5">
      <w:pPr>
        <w:rPr>
          <w:rFonts w:ascii="Arial" w:hAnsi="Arial" w:cs="Arial"/>
          <w:b/>
          <w:bCs/>
          <w:sz w:val="20"/>
          <w:szCs w:val="20"/>
        </w:rPr>
      </w:pPr>
      <w:r>
        <w:rPr>
          <w:rFonts w:ascii="Arial" w:hAnsi="Arial" w:cs="Arial"/>
          <w:b/>
          <w:bCs/>
          <w:sz w:val="20"/>
          <w:szCs w:val="20"/>
        </w:rPr>
        <w:t>Podane wymagania są wymaganiami minimalnymi</w:t>
      </w:r>
    </w:p>
    <w:p w14:paraId="43903502" w14:textId="77777777" w:rsidR="00935BE7" w:rsidRDefault="00FB67A5">
      <w:pPr>
        <w:rPr>
          <w:rFonts w:ascii="Arial" w:hAnsi="Arial" w:cs="Arial"/>
          <w:b/>
          <w:bCs/>
          <w:sz w:val="20"/>
          <w:szCs w:val="20"/>
        </w:rPr>
      </w:pPr>
      <w:r>
        <w:rPr>
          <w:rFonts w:ascii="Arial" w:hAnsi="Arial" w:cs="Arial"/>
          <w:b/>
          <w:bCs/>
          <w:sz w:val="20"/>
          <w:szCs w:val="20"/>
        </w:rPr>
        <w:t>Komputer PC – 65 szt.</w:t>
      </w:r>
    </w:p>
    <w:tbl>
      <w:tblPr>
        <w:tblW w:w="10916" w:type="dxa"/>
        <w:jc w:val="center"/>
        <w:tblLook w:val="04A0" w:firstRow="1" w:lastRow="0" w:firstColumn="1" w:lastColumn="0" w:noHBand="0" w:noVBand="1"/>
      </w:tblPr>
      <w:tblGrid>
        <w:gridCol w:w="1761"/>
        <w:gridCol w:w="9155"/>
      </w:tblGrid>
      <w:tr w:rsidR="00935BE7" w14:paraId="2F37DB8F" w14:textId="77777777">
        <w:trPr>
          <w:trHeight w:val="283"/>
          <w:jc w:val="center"/>
        </w:trPr>
        <w:tc>
          <w:tcPr>
            <w:tcW w:w="1760" w:type="dxa"/>
            <w:tcBorders>
              <w:top w:val="single" w:sz="4" w:space="0" w:color="000000"/>
              <w:left w:val="single" w:sz="4" w:space="0" w:color="000000"/>
              <w:bottom w:val="single" w:sz="4" w:space="0" w:color="000000"/>
              <w:right w:val="single" w:sz="4" w:space="0" w:color="000000"/>
            </w:tcBorders>
            <w:shd w:val="clear" w:color="auto" w:fill="auto"/>
          </w:tcPr>
          <w:p w14:paraId="0E4E7355"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Nazwa komponentu</w:t>
            </w:r>
          </w:p>
        </w:tc>
        <w:tc>
          <w:tcPr>
            <w:tcW w:w="9155" w:type="dxa"/>
            <w:tcBorders>
              <w:top w:val="single" w:sz="4" w:space="0" w:color="000000"/>
              <w:left w:val="single" w:sz="4" w:space="0" w:color="000000"/>
              <w:bottom w:val="single" w:sz="4" w:space="0" w:color="000000"/>
              <w:right w:val="single" w:sz="4" w:space="0" w:color="000000"/>
            </w:tcBorders>
            <w:shd w:val="clear" w:color="auto" w:fill="auto"/>
          </w:tcPr>
          <w:p w14:paraId="72AB430A"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Wymagane parametry techniczne komputerów</w:t>
            </w:r>
          </w:p>
        </w:tc>
      </w:tr>
      <w:tr w:rsidR="00935BE7" w14:paraId="28D22E56" w14:textId="77777777">
        <w:trPr>
          <w:jc w:val="center"/>
        </w:trPr>
        <w:tc>
          <w:tcPr>
            <w:tcW w:w="1760" w:type="dxa"/>
            <w:tcBorders>
              <w:top w:val="single" w:sz="4" w:space="0" w:color="000000"/>
              <w:left w:val="single" w:sz="4" w:space="0" w:color="000000"/>
              <w:bottom w:val="single" w:sz="4" w:space="0" w:color="000000"/>
              <w:right w:val="single" w:sz="4" w:space="0" w:color="000000"/>
            </w:tcBorders>
            <w:shd w:val="clear" w:color="auto" w:fill="auto"/>
          </w:tcPr>
          <w:p w14:paraId="0CEEB96B"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Typ</w:t>
            </w:r>
          </w:p>
        </w:tc>
        <w:tc>
          <w:tcPr>
            <w:tcW w:w="9155" w:type="dxa"/>
            <w:tcBorders>
              <w:top w:val="single" w:sz="4" w:space="0" w:color="000000"/>
              <w:left w:val="single" w:sz="4" w:space="0" w:color="000000"/>
              <w:bottom w:val="single" w:sz="4" w:space="0" w:color="000000"/>
              <w:right w:val="single" w:sz="4" w:space="0" w:color="000000"/>
            </w:tcBorders>
            <w:shd w:val="clear" w:color="auto" w:fill="auto"/>
          </w:tcPr>
          <w:p w14:paraId="3D4C07C0" w14:textId="77777777" w:rsidR="00935BE7" w:rsidRDefault="00FB67A5">
            <w:pPr>
              <w:spacing w:after="0" w:line="240" w:lineRule="auto"/>
              <w:rPr>
                <w:rFonts w:ascii="Arial" w:hAnsi="Arial" w:cs="Arial"/>
                <w:bCs/>
                <w:sz w:val="20"/>
                <w:szCs w:val="20"/>
              </w:rPr>
            </w:pPr>
            <w:r>
              <w:rPr>
                <w:rFonts w:ascii="Arial" w:hAnsi="Arial" w:cs="Arial"/>
                <w:bCs/>
                <w:sz w:val="20"/>
                <w:szCs w:val="20"/>
              </w:rPr>
              <w:t>Komputer stacjonarny. W ofercie wymagane jest podanie modelu, symbolu oraz producenta.</w:t>
            </w:r>
          </w:p>
        </w:tc>
      </w:tr>
      <w:tr w:rsidR="00935BE7" w14:paraId="26EAB2B1" w14:textId="77777777">
        <w:trPr>
          <w:jc w:val="center"/>
        </w:trPr>
        <w:tc>
          <w:tcPr>
            <w:tcW w:w="1760" w:type="dxa"/>
            <w:tcBorders>
              <w:top w:val="single" w:sz="4" w:space="0" w:color="000000"/>
              <w:left w:val="single" w:sz="4" w:space="0" w:color="000000"/>
              <w:bottom w:val="single" w:sz="4" w:space="0" w:color="000000"/>
              <w:right w:val="single" w:sz="4" w:space="0" w:color="000000"/>
            </w:tcBorders>
            <w:shd w:val="clear" w:color="auto" w:fill="auto"/>
          </w:tcPr>
          <w:p w14:paraId="22486E10"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Zastosowanie</w:t>
            </w:r>
          </w:p>
        </w:tc>
        <w:tc>
          <w:tcPr>
            <w:tcW w:w="9155" w:type="dxa"/>
            <w:tcBorders>
              <w:top w:val="single" w:sz="4" w:space="0" w:color="000000"/>
              <w:left w:val="single" w:sz="4" w:space="0" w:color="000000"/>
              <w:bottom w:val="single" w:sz="4" w:space="0" w:color="000000"/>
              <w:right w:val="single" w:sz="4" w:space="0" w:color="000000"/>
            </w:tcBorders>
            <w:shd w:val="clear" w:color="auto" w:fill="auto"/>
          </w:tcPr>
          <w:p w14:paraId="4FB326F7" w14:textId="77777777" w:rsidR="00935BE7" w:rsidRDefault="00FB67A5">
            <w:pPr>
              <w:spacing w:after="0" w:line="240" w:lineRule="auto"/>
              <w:rPr>
                <w:rFonts w:ascii="Arial" w:hAnsi="Arial" w:cs="Arial"/>
                <w:bCs/>
                <w:sz w:val="20"/>
                <w:szCs w:val="20"/>
              </w:rPr>
            </w:pPr>
            <w:r>
              <w:rPr>
                <w:rFonts w:ascii="Arial" w:hAnsi="Arial" w:cs="Arial"/>
                <w:bCs/>
                <w:sz w:val="20"/>
                <w:szCs w:val="20"/>
              </w:rPr>
              <w:t>Komputer będzie wykorzystywany dla potrzeb aplikacji biurowych, aplikacji edukacyjnych, aplikacji obliczeniowych, dostępu do Internetu oraz poczty elektronicznej, jako lokalna baza danych, stacja programistyczna.</w:t>
            </w:r>
          </w:p>
        </w:tc>
      </w:tr>
      <w:tr w:rsidR="00935BE7" w14:paraId="697468B6" w14:textId="77777777">
        <w:trPr>
          <w:jc w:val="center"/>
        </w:trPr>
        <w:tc>
          <w:tcPr>
            <w:tcW w:w="1760" w:type="dxa"/>
            <w:tcBorders>
              <w:top w:val="single" w:sz="4" w:space="0" w:color="000000"/>
              <w:left w:val="single" w:sz="4" w:space="0" w:color="000000"/>
              <w:bottom w:val="single" w:sz="4" w:space="0" w:color="000000"/>
              <w:right w:val="single" w:sz="4" w:space="0" w:color="000000"/>
            </w:tcBorders>
            <w:shd w:val="clear" w:color="auto" w:fill="auto"/>
          </w:tcPr>
          <w:p w14:paraId="14D5E56E"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Procesor</w:t>
            </w:r>
          </w:p>
        </w:tc>
        <w:tc>
          <w:tcPr>
            <w:tcW w:w="9155" w:type="dxa"/>
            <w:tcBorders>
              <w:top w:val="single" w:sz="4" w:space="0" w:color="000000"/>
              <w:left w:val="single" w:sz="4" w:space="0" w:color="000000"/>
              <w:bottom w:val="single" w:sz="4" w:space="0" w:color="000000"/>
              <w:right w:val="single" w:sz="4" w:space="0" w:color="000000"/>
            </w:tcBorders>
            <w:shd w:val="clear" w:color="auto" w:fill="auto"/>
          </w:tcPr>
          <w:p w14:paraId="6CCF581E" w14:textId="24FF3A7A" w:rsidR="00935BE7" w:rsidRDefault="00FB67A5">
            <w:pPr>
              <w:spacing w:after="0" w:line="240" w:lineRule="auto"/>
            </w:pPr>
            <w:r>
              <w:rPr>
                <w:rFonts w:ascii="Arial" w:hAnsi="Arial" w:cs="Arial"/>
                <w:bCs/>
                <w:color w:val="000000"/>
                <w:sz w:val="20"/>
                <w:szCs w:val="20"/>
              </w:rPr>
              <w:t xml:space="preserve">Procesor </w:t>
            </w:r>
            <w:r w:rsidRPr="00400C3B">
              <w:rPr>
                <w:rFonts w:ascii="Arial" w:hAnsi="Arial" w:cs="Arial"/>
                <w:bCs/>
                <w:sz w:val="20"/>
                <w:szCs w:val="20"/>
              </w:rPr>
              <w:t xml:space="preserve">min </w:t>
            </w:r>
            <w:r w:rsidR="004735E9" w:rsidRPr="00400C3B">
              <w:rPr>
                <w:rFonts w:ascii="Arial" w:hAnsi="Arial" w:cs="Arial"/>
                <w:bCs/>
                <w:sz w:val="20"/>
                <w:szCs w:val="20"/>
              </w:rPr>
              <w:t>4</w:t>
            </w:r>
            <w:r w:rsidRPr="00400C3B">
              <w:rPr>
                <w:rFonts w:ascii="Arial" w:hAnsi="Arial" w:cs="Arial"/>
                <w:bCs/>
                <w:sz w:val="20"/>
                <w:szCs w:val="20"/>
              </w:rPr>
              <w:t xml:space="preserve"> rdzeniowy o częstotliwości bazowej min 3</w:t>
            </w:r>
            <w:r w:rsidR="00D26B7A" w:rsidRPr="00400C3B">
              <w:rPr>
                <w:rFonts w:ascii="Arial" w:hAnsi="Arial" w:cs="Arial"/>
                <w:bCs/>
                <w:sz w:val="20"/>
                <w:szCs w:val="20"/>
              </w:rPr>
              <w:t xml:space="preserve">,0 </w:t>
            </w:r>
            <w:r w:rsidRPr="00400C3B">
              <w:rPr>
                <w:rFonts w:ascii="Arial" w:hAnsi="Arial" w:cs="Arial"/>
                <w:bCs/>
                <w:sz w:val="20"/>
                <w:szCs w:val="20"/>
              </w:rPr>
              <w:t xml:space="preserve">GHz, osiągający w teście </w:t>
            </w:r>
            <w:proofErr w:type="spellStart"/>
            <w:r w:rsidRPr="00400C3B">
              <w:rPr>
                <w:rFonts w:ascii="Arial" w:hAnsi="Arial" w:cs="Arial"/>
                <w:bCs/>
                <w:sz w:val="20"/>
                <w:szCs w:val="20"/>
              </w:rPr>
              <w:t>Passmark</w:t>
            </w:r>
            <w:proofErr w:type="spellEnd"/>
            <w:r w:rsidRPr="00400C3B">
              <w:rPr>
                <w:rFonts w:ascii="Arial" w:hAnsi="Arial" w:cs="Arial"/>
                <w:bCs/>
                <w:sz w:val="20"/>
                <w:szCs w:val="20"/>
              </w:rPr>
              <w:t xml:space="preserve"> CPU Mark, w kategorii </w:t>
            </w:r>
            <w:proofErr w:type="spellStart"/>
            <w:r w:rsidRPr="00400C3B">
              <w:rPr>
                <w:rFonts w:ascii="Arial" w:hAnsi="Arial" w:cs="Arial"/>
                <w:bCs/>
                <w:sz w:val="20"/>
                <w:szCs w:val="20"/>
              </w:rPr>
              <w:t>Average</w:t>
            </w:r>
            <w:proofErr w:type="spellEnd"/>
            <w:r w:rsidRPr="00400C3B">
              <w:rPr>
                <w:rFonts w:ascii="Arial" w:hAnsi="Arial" w:cs="Arial"/>
                <w:bCs/>
                <w:sz w:val="20"/>
                <w:szCs w:val="20"/>
              </w:rPr>
              <w:t xml:space="preserve"> CPU Mark wynik co najmniej </w:t>
            </w:r>
            <w:r w:rsidR="004735E9" w:rsidRPr="00400C3B">
              <w:rPr>
                <w:rFonts w:ascii="Arial" w:hAnsi="Arial" w:cs="Arial"/>
                <w:bCs/>
                <w:sz w:val="20"/>
                <w:szCs w:val="20"/>
              </w:rPr>
              <w:t>8 100</w:t>
            </w:r>
            <w:r w:rsidRPr="00400C3B">
              <w:rPr>
                <w:rFonts w:ascii="Arial" w:hAnsi="Arial" w:cs="Arial"/>
                <w:bCs/>
                <w:sz w:val="20"/>
                <w:szCs w:val="20"/>
              </w:rPr>
              <w:t xml:space="preserve"> pkt. </w:t>
            </w:r>
            <w:r>
              <w:rPr>
                <w:rFonts w:ascii="Arial" w:hAnsi="Arial" w:cs="Arial"/>
                <w:bCs/>
                <w:color w:val="000000"/>
                <w:sz w:val="20"/>
                <w:szCs w:val="20"/>
              </w:rPr>
              <w:t xml:space="preserve">według wyników opublikowanych na stronie </w:t>
            </w:r>
            <w:hyperlink r:id="rId8">
              <w:r>
                <w:rPr>
                  <w:rStyle w:val="czeinternetowe"/>
                  <w:rFonts w:ascii="Arial" w:hAnsi="Arial" w:cs="Arial"/>
                  <w:sz w:val="20"/>
                  <w:szCs w:val="20"/>
                </w:rPr>
                <w:t>http://www.cpubenchmark.net/cpu_list.php</w:t>
              </w:r>
            </w:hyperlink>
            <w:r>
              <w:rPr>
                <w:rFonts w:ascii="Arial" w:hAnsi="Arial" w:cs="Arial"/>
                <w:bCs/>
                <w:color w:val="000000"/>
                <w:sz w:val="20"/>
                <w:szCs w:val="20"/>
              </w:rPr>
              <w:t xml:space="preserve"> </w:t>
            </w:r>
          </w:p>
        </w:tc>
      </w:tr>
      <w:tr w:rsidR="00935BE7" w14:paraId="39F82211" w14:textId="77777777">
        <w:trPr>
          <w:jc w:val="center"/>
        </w:trPr>
        <w:tc>
          <w:tcPr>
            <w:tcW w:w="1760" w:type="dxa"/>
            <w:tcBorders>
              <w:top w:val="single" w:sz="4" w:space="0" w:color="000000"/>
              <w:left w:val="single" w:sz="4" w:space="0" w:color="000000"/>
              <w:bottom w:val="single" w:sz="4" w:space="0" w:color="000000"/>
              <w:right w:val="single" w:sz="4" w:space="0" w:color="000000"/>
            </w:tcBorders>
            <w:shd w:val="clear" w:color="auto" w:fill="auto"/>
          </w:tcPr>
          <w:p w14:paraId="31E20B06"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Pamięć RAM</w:t>
            </w:r>
          </w:p>
        </w:tc>
        <w:tc>
          <w:tcPr>
            <w:tcW w:w="9155" w:type="dxa"/>
            <w:tcBorders>
              <w:top w:val="single" w:sz="4" w:space="0" w:color="000000"/>
              <w:left w:val="single" w:sz="4" w:space="0" w:color="000000"/>
              <w:bottom w:val="single" w:sz="4" w:space="0" w:color="000000"/>
              <w:right w:val="single" w:sz="4" w:space="0" w:color="000000"/>
            </w:tcBorders>
            <w:shd w:val="clear" w:color="auto" w:fill="auto"/>
          </w:tcPr>
          <w:p w14:paraId="47CDB727" w14:textId="77777777" w:rsidR="00935BE7" w:rsidRDefault="00FB67A5">
            <w:pPr>
              <w:spacing w:after="0" w:line="240" w:lineRule="auto"/>
              <w:rPr>
                <w:rFonts w:ascii="Arial" w:hAnsi="Arial" w:cs="Arial"/>
                <w:bCs/>
                <w:sz w:val="20"/>
                <w:szCs w:val="20"/>
              </w:rPr>
            </w:pPr>
            <w:r>
              <w:rPr>
                <w:rFonts w:ascii="Arial" w:hAnsi="Arial" w:cs="Arial"/>
                <w:bCs/>
                <w:sz w:val="20"/>
                <w:szCs w:val="20"/>
              </w:rPr>
              <w:t xml:space="preserve">Min. 8GB DDR4 2666MHz. Możliwość rozbudowy do min 64GB. </w:t>
            </w:r>
            <w:proofErr w:type="spellStart"/>
            <w:r>
              <w:rPr>
                <w:rFonts w:ascii="Arial" w:hAnsi="Arial" w:cs="Arial"/>
                <w:bCs/>
                <w:sz w:val="20"/>
                <w:szCs w:val="20"/>
                <w:lang w:val="en-US"/>
              </w:rPr>
              <w:t>Jeden</w:t>
            </w:r>
            <w:proofErr w:type="spellEnd"/>
            <w:r>
              <w:rPr>
                <w:rFonts w:ascii="Arial" w:hAnsi="Arial" w:cs="Arial"/>
                <w:bCs/>
                <w:sz w:val="20"/>
                <w:szCs w:val="20"/>
                <w:lang w:val="en-US"/>
              </w:rPr>
              <w:t xml:space="preserve"> slot SO DIMM </w:t>
            </w:r>
            <w:proofErr w:type="spellStart"/>
            <w:r>
              <w:rPr>
                <w:rFonts w:ascii="Arial" w:hAnsi="Arial" w:cs="Arial"/>
                <w:bCs/>
                <w:sz w:val="20"/>
                <w:szCs w:val="20"/>
                <w:lang w:val="en-US"/>
              </w:rPr>
              <w:t>wolny</w:t>
            </w:r>
            <w:proofErr w:type="spellEnd"/>
            <w:r>
              <w:rPr>
                <w:rFonts w:ascii="Arial" w:hAnsi="Arial" w:cs="Arial"/>
                <w:bCs/>
                <w:sz w:val="20"/>
                <w:szCs w:val="20"/>
                <w:lang w:val="en-US"/>
              </w:rPr>
              <w:t xml:space="preserve">. </w:t>
            </w:r>
          </w:p>
        </w:tc>
      </w:tr>
      <w:tr w:rsidR="00935BE7" w14:paraId="5794E754" w14:textId="77777777">
        <w:trPr>
          <w:jc w:val="center"/>
        </w:trPr>
        <w:tc>
          <w:tcPr>
            <w:tcW w:w="1760" w:type="dxa"/>
            <w:tcBorders>
              <w:top w:val="single" w:sz="4" w:space="0" w:color="000000"/>
              <w:left w:val="single" w:sz="4" w:space="0" w:color="000000"/>
              <w:bottom w:val="single" w:sz="4" w:space="0" w:color="000000"/>
              <w:right w:val="single" w:sz="4" w:space="0" w:color="000000"/>
            </w:tcBorders>
            <w:shd w:val="clear" w:color="auto" w:fill="auto"/>
          </w:tcPr>
          <w:p w14:paraId="7F3FCA47"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Pamięć masowa</w:t>
            </w:r>
          </w:p>
        </w:tc>
        <w:tc>
          <w:tcPr>
            <w:tcW w:w="9155" w:type="dxa"/>
            <w:tcBorders>
              <w:top w:val="single" w:sz="4" w:space="0" w:color="000000"/>
              <w:left w:val="single" w:sz="4" w:space="0" w:color="000000"/>
              <w:bottom w:val="single" w:sz="4" w:space="0" w:color="000000"/>
              <w:right w:val="single" w:sz="4" w:space="0" w:color="000000"/>
            </w:tcBorders>
            <w:shd w:val="clear" w:color="auto" w:fill="auto"/>
          </w:tcPr>
          <w:p w14:paraId="4D3FF968" w14:textId="77777777" w:rsidR="00935BE7" w:rsidRDefault="00FB67A5">
            <w:pPr>
              <w:spacing w:after="0" w:line="240" w:lineRule="auto"/>
              <w:rPr>
                <w:rFonts w:ascii="Arial" w:hAnsi="Arial" w:cs="Arial"/>
                <w:bCs/>
                <w:sz w:val="20"/>
                <w:szCs w:val="20"/>
              </w:rPr>
            </w:pPr>
            <w:r>
              <w:rPr>
                <w:rFonts w:ascii="Arial" w:hAnsi="Arial" w:cs="Arial"/>
                <w:bCs/>
                <w:sz w:val="20"/>
                <w:szCs w:val="20"/>
              </w:rPr>
              <w:t xml:space="preserve">Dysk M.2 SSD 256GB </w:t>
            </w:r>
            <w:proofErr w:type="spellStart"/>
            <w:r>
              <w:rPr>
                <w:rFonts w:ascii="Arial" w:hAnsi="Arial" w:cs="Arial"/>
                <w:bCs/>
                <w:sz w:val="20"/>
                <w:szCs w:val="20"/>
              </w:rPr>
              <w:t>PCIe</w:t>
            </w:r>
            <w:proofErr w:type="spellEnd"/>
            <w:r>
              <w:rPr>
                <w:rFonts w:ascii="Arial" w:hAnsi="Arial" w:cs="Arial"/>
                <w:bCs/>
                <w:sz w:val="20"/>
                <w:szCs w:val="20"/>
              </w:rPr>
              <w:t xml:space="preserve"> </w:t>
            </w:r>
            <w:proofErr w:type="spellStart"/>
            <w:r>
              <w:rPr>
                <w:rFonts w:ascii="Arial" w:hAnsi="Arial" w:cs="Arial"/>
                <w:bCs/>
                <w:sz w:val="20"/>
                <w:szCs w:val="20"/>
              </w:rPr>
              <w:t>NVMe</w:t>
            </w:r>
            <w:proofErr w:type="spellEnd"/>
          </w:p>
          <w:p w14:paraId="2A4FEF1D" w14:textId="77777777" w:rsidR="00935BE7" w:rsidRDefault="00FB67A5">
            <w:pPr>
              <w:spacing w:after="0" w:line="240" w:lineRule="auto"/>
              <w:rPr>
                <w:rFonts w:ascii="Arial" w:hAnsi="Arial" w:cs="Arial"/>
                <w:bCs/>
                <w:color w:val="FF0000"/>
                <w:sz w:val="20"/>
                <w:szCs w:val="20"/>
              </w:rPr>
            </w:pPr>
            <w:r>
              <w:rPr>
                <w:rFonts w:ascii="Arial" w:hAnsi="Arial" w:cs="Arial"/>
                <w:bCs/>
                <w:sz w:val="20"/>
                <w:szCs w:val="20"/>
              </w:rPr>
              <w:t>Obudowa musi umożliwiać montaż dodatkowego dysku 2.5”</w:t>
            </w:r>
          </w:p>
        </w:tc>
      </w:tr>
      <w:tr w:rsidR="00935BE7" w14:paraId="3BDFB52B" w14:textId="77777777">
        <w:trPr>
          <w:jc w:val="center"/>
        </w:trPr>
        <w:tc>
          <w:tcPr>
            <w:tcW w:w="1760" w:type="dxa"/>
            <w:tcBorders>
              <w:top w:val="single" w:sz="4" w:space="0" w:color="000000"/>
              <w:left w:val="single" w:sz="4" w:space="0" w:color="000000"/>
              <w:bottom w:val="single" w:sz="4" w:space="0" w:color="000000"/>
              <w:right w:val="single" w:sz="4" w:space="0" w:color="000000"/>
            </w:tcBorders>
            <w:shd w:val="clear" w:color="auto" w:fill="auto"/>
          </w:tcPr>
          <w:p w14:paraId="067B5969"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Wydajność grafiki</w:t>
            </w:r>
          </w:p>
        </w:tc>
        <w:tc>
          <w:tcPr>
            <w:tcW w:w="9155" w:type="dxa"/>
            <w:tcBorders>
              <w:top w:val="single" w:sz="4" w:space="0" w:color="000000"/>
              <w:left w:val="single" w:sz="4" w:space="0" w:color="000000"/>
              <w:bottom w:val="single" w:sz="4" w:space="0" w:color="000000"/>
              <w:right w:val="single" w:sz="4" w:space="0" w:color="000000"/>
            </w:tcBorders>
            <w:shd w:val="clear" w:color="auto" w:fill="auto"/>
          </w:tcPr>
          <w:p w14:paraId="4521C718" w14:textId="77777777" w:rsidR="00935BE7" w:rsidRDefault="00FB67A5">
            <w:pPr>
              <w:spacing w:after="0" w:line="240" w:lineRule="auto"/>
              <w:rPr>
                <w:rFonts w:ascii="Arial" w:hAnsi="Arial" w:cs="Arial"/>
                <w:bCs/>
                <w:sz w:val="20"/>
                <w:szCs w:val="20"/>
              </w:rPr>
            </w:pPr>
            <w:r>
              <w:rPr>
                <w:rFonts w:ascii="Arial" w:hAnsi="Arial" w:cs="Arial"/>
                <w:bCs/>
                <w:sz w:val="20"/>
                <w:szCs w:val="20"/>
              </w:rPr>
              <w:t xml:space="preserve">Zintegrowana z procesorem karta graficzna </w:t>
            </w:r>
          </w:p>
        </w:tc>
      </w:tr>
      <w:tr w:rsidR="00935BE7" w14:paraId="4D1D90AF" w14:textId="77777777">
        <w:trPr>
          <w:jc w:val="center"/>
        </w:trPr>
        <w:tc>
          <w:tcPr>
            <w:tcW w:w="1760" w:type="dxa"/>
            <w:tcBorders>
              <w:top w:val="single" w:sz="4" w:space="0" w:color="000000"/>
              <w:left w:val="single" w:sz="4" w:space="0" w:color="000000"/>
              <w:bottom w:val="single" w:sz="4" w:space="0" w:color="000000"/>
              <w:right w:val="single" w:sz="4" w:space="0" w:color="000000"/>
            </w:tcBorders>
            <w:shd w:val="clear" w:color="auto" w:fill="auto"/>
          </w:tcPr>
          <w:p w14:paraId="1035F71C"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Wyposażenie multimedialne</w:t>
            </w:r>
          </w:p>
        </w:tc>
        <w:tc>
          <w:tcPr>
            <w:tcW w:w="9155" w:type="dxa"/>
            <w:tcBorders>
              <w:top w:val="single" w:sz="4" w:space="0" w:color="000000"/>
              <w:left w:val="single" w:sz="4" w:space="0" w:color="000000"/>
              <w:bottom w:val="single" w:sz="4" w:space="0" w:color="000000"/>
              <w:right w:val="single" w:sz="4" w:space="0" w:color="000000"/>
            </w:tcBorders>
            <w:shd w:val="clear" w:color="auto" w:fill="auto"/>
          </w:tcPr>
          <w:p w14:paraId="0155A167" w14:textId="77777777" w:rsidR="00935BE7" w:rsidRDefault="00FB67A5">
            <w:pPr>
              <w:spacing w:after="0" w:line="240" w:lineRule="auto"/>
              <w:rPr>
                <w:rFonts w:ascii="Arial" w:hAnsi="Arial" w:cs="Arial"/>
                <w:b/>
                <w:color w:val="00B050"/>
                <w:sz w:val="20"/>
                <w:szCs w:val="20"/>
              </w:rPr>
            </w:pPr>
            <w:r>
              <w:rPr>
                <w:rFonts w:ascii="Arial" w:hAnsi="Arial" w:cs="Arial"/>
                <w:bCs/>
                <w:sz w:val="20"/>
                <w:szCs w:val="20"/>
              </w:rPr>
              <w:t>Karta dźwiękowa min. dwukanałowa zintegrowana z płytą główną, zgodna z High Definition. Port słuchawek i mikrofonu (</w:t>
            </w:r>
            <w:proofErr w:type="spellStart"/>
            <w:r>
              <w:rPr>
                <w:rFonts w:ascii="Arial" w:hAnsi="Arial" w:cs="Arial"/>
                <w:bCs/>
                <w:sz w:val="20"/>
                <w:szCs w:val="20"/>
              </w:rPr>
              <w:t>combo</w:t>
            </w:r>
            <w:proofErr w:type="spellEnd"/>
            <w:r>
              <w:rPr>
                <w:rFonts w:ascii="Arial" w:hAnsi="Arial" w:cs="Arial"/>
                <w:bCs/>
                <w:sz w:val="20"/>
                <w:szCs w:val="20"/>
              </w:rPr>
              <w:t xml:space="preserve">) oraz port </w:t>
            </w:r>
            <w:proofErr w:type="spellStart"/>
            <w:r>
              <w:rPr>
                <w:rFonts w:ascii="Arial" w:hAnsi="Arial" w:cs="Arial"/>
                <w:bCs/>
                <w:sz w:val="20"/>
                <w:szCs w:val="20"/>
              </w:rPr>
              <w:t>line</w:t>
            </w:r>
            <w:proofErr w:type="spellEnd"/>
            <w:r>
              <w:rPr>
                <w:rFonts w:ascii="Arial" w:hAnsi="Arial" w:cs="Arial"/>
                <w:bCs/>
                <w:sz w:val="20"/>
                <w:szCs w:val="20"/>
              </w:rPr>
              <w:t xml:space="preserve"> out na przednim panelu.</w:t>
            </w:r>
          </w:p>
        </w:tc>
      </w:tr>
      <w:tr w:rsidR="00935BE7" w14:paraId="6EB80A24" w14:textId="77777777">
        <w:trPr>
          <w:trHeight w:val="436"/>
          <w:jc w:val="center"/>
        </w:trPr>
        <w:tc>
          <w:tcPr>
            <w:tcW w:w="1760" w:type="dxa"/>
            <w:tcBorders>
              <w:top w:val="single" w:sz="4" w:space="0" w:color="000000"/>
              <w:left w:val="single" w:sz="4" w:space="0" w:color="000000"/>
              <w:bottom w:val="single" w:sz="4" w:space="0" w:color="000000"/>
              <w:right w:val="single" w:sz="4" w:space="0" w:color="000000"/>
            </w:tcBorders>
            <w:shd w:val="clear" w:color="auto" w:fill="auto"/>
          </w:tcPr>
          <w:p w14:paraId="0244601F"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Obudowa</w:t>
            </w:r>
          </w:p>
        </w:tc>
        <w:tc>
          <w:tcPr>
            <w:tcW w:w="9155" w:type="dxa"/>
            <w:tcBorders>
              <w:top w:val="single" w:sz="4" w:space="0" w:color="000000"/>
              <w:left w:val="single" w:sz="4" w:space="0" w:color="000000"/>
              <w:bottom w:val="single" w:sz="4" w:space="0" w:color="000000"/>
              <w:right w:val="single" w:sz="4" w:space="0" w:color="000000"/>
            </w:tcBorders>
            <w:shd w:val="clear" w:color="auto" w:fill="auto"/>
          </w:tcPr>
          <w:p w14:paraId="14283C56" w14:textId="77777777" w:rsidR="00935BE7" w:rsidRDefault="00FB67A5">
            <w:pPr>
              <w:spacing w:after="0"/>
            </w:pPr>
            <w:r>
              <w:rPr>
                <w:rFonts w:ascii="Arial" w:hAnsi="Arial" w:cs="Arial"/>
                <w:bCs/>
                <w:sz w:val="20"/>
                <w:szCs w:val="20"/>
              </w:rPr>
              <w:t xml:space="preserve">Małogabarytowa typu Terminal - Ultra Small Form Chassis, umożliwiająca montaż wewnątrz obudowy min. 1 szt. 2,5” HDD i 2 szt. M.2 SSD. </w:t>
            </w:r>
          </w:p>
          <w:p w14:paraId="669F7620" w14:textId="77777777" w:rsidR="00935BE7" w:rsidRDefault="00FB67A5">
            <w:pPr>
              <w:spacing w:after="0"/>
              <w:rPr>
                <w:rFonts w:ascii="Arial" w:hAnsi="Arial" w:cs="Arial"/>
                <w:bCs/>
                <w:sz w:val="20"/>
                <w:szCs w:val="20"/>
              </w:rPr>
            </w:pPr>
            <w:r>
              <w:rPr>
                <w:rFonts w:ascii="Arial" w:hAnsi="Arial" w:cs="Arial"/>
                <w:bCs/>
                <w:sz w:val="20"/>
                <w:szCs w:val="20"/>
              </w:rPr>
              <w:t xml:space="preserve">Zasilacz o mocy min. 90W </w:t>
            </w:r>
          </w:p>
          <w:p w14:paraId="0E839407" w14:textId="77777777" w:rsidR="00935BE7" w:rsidRDefault="00FB67A5">
            <w:pPr>
              <w:spacing w:after="0"/>
              <w:rPr>
                <w:rFonts w:ascii="Arial" w:hAnsi="Arial" w:cs="Arial"/>
                <w:bCs/>
                <w:sz w:val="20"/>
                <w:szCs w:val="20"/>
              </w:rPr>
            </w:pPr>
            <w:r>
              <w:rPr>
                <w:rFonts w:ascii="Arial" w:hAnsi="Arial" w:cs="Arial"/>
                <w:bCs/>
                <w:sz w:val="20"/>
                <w:szCs w:val="20"/>
              </w:rPr>
              <w:t xml:space="preserve">Obudowa musi umożliwiać zastosowanie zabezpieczenia fizycznego w postaci linki metalowej (złącze blokady </w:t>
            </w:r>
            <w:proofErr w:type="spellStart"/>
            <w:r>
              <w:rPr>
                <w:rFonts w:ascii="Arial" w:hAnsi="Arial" w:cs="Arial"/>
                <w:bCs/>
                <w:sz w:val="20"/>
                <w:szCs w:val="20"/>
              </w:rPr>
              <w:t>Kensingtona</w:t>
            </w:r>
            <w:proofErr w:type="spellEnd"/>
            <w:r>
              <w:rPr>
                <w:rFonts w:ascii="Arial" w:hAnsi="Arial" w:cs="Arial"/>
                <w:bCs/>
                <w:sz w:val="20"/>
                <w:szCs w:val="20"/>
              </w:rPr>
              <w:t xml:space="preserve">). </w:t>
            </w:r>
          </w:p>
          <w:p w14:paraId="68D28152" w14:textId="0A5F46A4" w:rsidR="00935BE7" w:rsidRDefault="00FB67A5">
            <w:pPr>
              <w:spacing w:after="0" w:line="240" w:lineRule="auto"/>
              <w:rPr>
                <w:rFonts w:ascii="Arial" w:hAnsi="Arial" w:cs="Arial"/>
                <w:bCs/>
                <w:sz w:val="20"/>
                <w:szCs w:val="20"/>
              </w:rPr>
            </w:pPr>
            <w:r>
              <w:rPr>
                <w:rFonts w:ascii="Arial" w:hAnsi="Arial" w:cs="Arial"/>
                <w:bCs/>
                <w:sz w:val="20"/>
                <w:szCs w:val="20"/>
              </w:rPr>
              <w:t xml:space="preserve">Moduł konstrukcji obudowy w jednostce centralnej komputera powinien pozwalać na demontaż dysku 2,5”,  bez konieczności użycia narzędzi (wyklucza się użycia wkrętów, śrub motylkowych, śrub </w:t>
            </w:r>
            <w:proofErr w:type="spellStart"/>
            <w:r>
              <w:rPr>
                <w:rFonts w:ascii="Arial" w:hAnsi="Arial" w:cs="Arial"/>
                <w:bCs/>
                <w:sz w:val="20"/>
                <w:szCs w:val="20"/>
              </w:rPr>
              <w:t>radełkowych</w:t>
            </w:r>
            <w:proofErr w:type="spellEnd"/>
            <w:r>
              <w:rPr>
                <w:rFonts w:ascii="Arial" w:hAnsi="Arial" w:cs="Arial"/>
                <w:bCs/>
                <w:sz w:val="20"/>
                <w:szCs w:val="20"/>
              </w:rPr>
              <w:t>). Obudowa w jednostce centralnej musi być otwierana bez konieczności użycia narzędzi (wyklucza się użycie standardowych wkrętów, śrub motylkowych) oraz powinna posiadać czujnik otwarcia obudowy współpracujący z oprogramowaniem zarządzająco – diagnostycznym</w:t>
            </w:r>
            <w:r>
              <w:rPr>
                <w:rFonts w:ascii="Arial" w:hAnsi="Arial" w:cs="Arial"/>
                <w:bCs/>
                <w:color w:val="00B050"/>
                <w:sz w:val="20"/>
                <w:szCs w:val="20"/>
              </w:rPr>
              <w:t xml:space="preserve">. </w:t>
            </w:r>
            <w:r>
              <w:rPr>
                <w:rFonts w:ascii="Arial" w:hAnsi="Arial" w:cs="Arial"/>
                <w:bCs/>
                <w:sz w:val="20"/>
                <w:szCs w:val="20"/>
              </w:rPr>
              <w:t>Obudowa musi umożliwiać zastosowanie zabezpieczenia fizycznego w postaci linki metalowej oraz kłódki (oczko w obudowie do założenia kłódki</w:t>
            </w:r>
            <w:r>
              <w:rPr>
                <w:rFonts w:ascii="Arial" w:hAnsi="Arial" w:cs="Arial"/>
                <w:bCs/>
                <w:sz w:val="20"/>
                <w:szCs w:val="20"/>
                <w:highlight w:val="white"/>
              </w:rPr>
              <w:t xml:space="preserve">). Wbudowany wizualny system diagnostyczny oparty o sygnalizację LED np. włącznik POWER, służący do sygnalizowania i diagnozowania problemów z komputerem i jego komponentami, sygnalizacja oparta na zmianie statusów diody LED (zmiana barw oraz miganie). System usytuowany na przednim panelu. System diagnostyczny musi sygnalizować: uszkodzenie lub brak pamięci RAM, uszkodzenie płyty głównej, awarię </w:t>
            </w:r>
            <w:proofErr w:type="spellStart"/>
            <w:r>
              <w:rPr>
                <w:rFonts w:ascii="Arial" w:hAnsi="Arial" w:cs="Arial"/>
                <w:bCs/>
                <w:sz w:val="20"/>
                <w:szCs w:val="20"/>
                <w:highlight w:val="white"/>
              </w:rPr>
              <w:t>BIOS’u</w:t>
            </w:r>
            <w:proofErr w:type="spellEnd"/>
            <w:r>
              <w:rPr>
                <w:rFonts w:ascii="Arial" w:hAnsi="Arial" w:cs="Arial"/>
                <w:bCs/>
                <w:sz w:val="20"/>
                <w:szCs w:val="20"/>
                <w:highlight w:val="white"/>
              </w:rPr>
              <w:t>, awarię procesora. Oferowany system diagnostyczny nie może wykorzystywać minimalnej ilości wolnych slotów na płycie głównej, wymaganych wnęk zewnętrznych w specyfikacji i dodatkowych oferowanych przez wykonawcę, oraz nie może być uzyskany przez konwertowanie, przerabianie innych złączy na płycie głównej nie wymienionych w specyfikacji a które nie są dedykowane dla systemu diagnostycznego</w:t>
            </w:r>
            <w:r w:rsidR="007E3987">
              <w:rPr>
                <w:rFonts w:ascii="Arial" w:hAnsi="Arial" w:cs="Arial"/>
                <w:bCs/>
                <w:sz w:val="20"/>
                <w:szCs w:val="20"/>
                <w:highlight w:val="white"/>
              </w:rPr>
              <w:t>,</w:t>
            </w:r>
            <w:r>
              <w:rPr>
                <w:rFonts w:ascii="Arial" w:hAnsi="Arial" w:cs="Arial"/>
                <w:bCs/>
                <w:sz w:val="20"/>
                <w:szCs w:val="20"/>
                <w:highlight w:val="white"/>
              </w:rPr>
              <w:t xml:space="preserve"> </w:t>
            </w:r>
            <w:r w:rsidR="007E3987">
              <w:rPr>
                <w:rFonts w:ascii="Arial" w:hAnsi="Arial" w:cs="Arial"/>
                <w:bCs/>
                <w:sz w:val="20"/>
                <w:szCs w:val="20"/>
                <w:highlight w:val="white"/>
              </w:rPr>
              <w:t>l</w:t>
            </w:r>
            <w:r>
              <w:rPr>
                <w:rFonts w:ascii="Arial" w:hAnsi="Arial" w:cs="Arial"/>
                <w:bCs/>
                <w:sz w:val="20"/>
                <w:szCs w:val="20"/>
                <w:highlight w:val="white"/>
              </w:rPr>
              <w:t>ub równoważny system diagnostyczny, który będzie obejmował ten sam zakres diagnostyki sprzętu.</w:t>
            </w:r>
            <w:r>
              <w:rPr>
                <w:rFonts w:ascii="Arial" w:hAnsi="Arial" w:cs="Arial"/>
                <w:bCs/>
                <w:sz w:val="20"/>
                <w:szCs w:val="20"/>
              </w:rPr>
              <w:t xml:space="preserve"> </w:t>
            </w:r>
            <w:r>
              <w:rPr>
                <w:rFonts w:ascii="Arial" w:hAnsi="Arial" w:cs="Arial"/>
                <w:bCs/>
                <w:sz w:val="20"/>
                <w:szCs w:val="20"/>
              </w:rPr>
              <w:lastRenderedPageBreak/>
              <w:t>Każdy komputer powinien być oznaczony niepowtarzalnym numerem seryjnym umieszczonym na obudowie, oraz musi być wpisany na stałe w BIOS.</w:t>
            </w:r>
          </w:p>
        </w:tc>
      </w:tr>
      <w:tr w:rsidR="00935BE7" w14:paraId="417EDAE5" w14:textId="77777777">
        <w:trPr>
          <w:jc w:val="center"/>
        </w:trPr>
        <w:tc>
          <w:tcPr>
            <w:tcW w:w="1760" w:type="dxa"/>
            <w:tcBorders>
              <w:top w:val="single" w:sz="4" w:space="0" w:color="000000"/>
              <w:left w:val="single" w:sz="4" w:space="0" w:color="000000"/>
              <w:bottom w:val="single" w:sz="4" w:space="0" w:color="000000"/>
              <w:right w:val="single" w:sz="4" w:space="0" w:color="000000"/>
            </w:tcBorders>
            <w:shd w:val="clear" w:color="auto" w:fill="auto"/>
          </w:tcPr>
          <w:p w14:paraId="256A01BD"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lastRenderedPageBreak/>
              <w:t>Bezpieczeństwo</w:t>
            </w:r>
          </w:p>
        </w:tc>
        <w:tc>
          <w:tcPr>
            <w:tcW w:w="9155" w:type="dxa"/>
            <w:tcBorders>
              <w:top w:val="single" w:sz="4" w:space="0" w:color="000000"/>
              <w:left w:val="single" w:sz="4" w:space="0" w:color="000000"/>
              <w:bottom w:val="single" w:sz="4" w:space="0" w:color="000000"/>
              <w:right w:val="single" w:sz="4" w:space="0" w:color="000000"/>
            </w:tcBorders>
            <w:shd w:val="clear" w:color="auto" w:fill="auto"/>
          </w:tcPr>
          <w:p w14:paraId="6ED17078" w14:textId="77777777" w:rsidR="00935BE7" w:rsidRDefault="00FB67A5">
            <w:pPr>
              <w:spacing w:after="0" w:line="240" w:lineRule="auto"/>
              <w:rPr>
                <w:rFonts w:ascii="Arial" w:hAnsi="Arial" w:cs="Arial"/>
                <w:bCs/>
                <w:sz w:val="20"/>
                <w:szCs w:val="20"/>
              </w:rPr>
            </w:pPr>
            <w:r>
              <w:rPr>
                <w:rFonts w:ascii="Arial" w:hAnsi="Arial" w:cs="Arial"/>
                <w:bCs/>
                <w:sz w:val="20"/>
                <w:szCs w:val="20"/>
              </w:rPr>
              <w:t xml:space="preserve">Ukryty w laminacie płyty głównej układ sprzętowy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 System diagnostyczny z graficznym interfejsem użytkownika zaszyty w tej samej pamięci </w:t>
            </w:r>
            <w:proofErr w:type="spellStart"/>
            <w:r>
              <w:rPr>
                <w:rFonts w:ascii="Arial" w:hAnsi="Arial" w:cs="Arial"/>
                <w:bCs/>
                <w:sz w:val="20"/>
                <w:szCs w:val="20"/>
              </w:rPr>
              <w:t>flash</w:t>
            </w:r>
            <w:proofErr w:type="spellEnd"/>
            <w:r>
              <w:rPr>
                <w:rFonts w:ascii="Arial" w:hAnsi="Arial" w:cs="Arial"/>
                <w:bCs/>
                <w:sz w:val="20"/>
                <w:szCs w:val="20"/>
              </w:rPr>
              <w:t xml:space="preserve"> co BIOS, dostępny z poziomu szybkiego menu </w:t>
            </w:r>
            <w:proofErr w:type="spellStart"/>
            <w:r>
              <w:rPr>
                <w:rFonts w:ascii="Arial" w:hAnsi="Arial" w:cs="Arial"/>
                <w:bCs/>
                <w:sz w:val="20"/>
                <w:szCs w:val="20"/>
              </w:rPr>
              <w:t>boot</w:t>
            </w:r>
            <w:proofErr w:type="spellEnd"/>
            <w:r>
              <w:rPr>
                <w:rFonts w:ascii="Arial" w:hAnsi="Arial" w:cs="Arial"/>
                <w:bCs/>
                <w:sz w:val="20"/>
                <w:szCs w:val="20"/>
              </w:rPr>
              <w:t xml:space="preserve"> lub BIOS, umożliwiający przetestowanie komputera a w szczególności jego składowych. System zapewniający pełną funkcjonalność, a także zachowujący interfejs graficzny nawet w przypadku braku dysku twardego oraz jego uszkodzenia, nie wymagający stosowania zewnętrznych nośników pamięci masowej oraz dostępu do </w:t>
            </w:r>
            <w:proofErr w:type="spellStart"/>
            <w:r>
              <w:rPr>
                <w:rFonts w:ascii="Arial" w:hAnsi="Arial" w:cs="Arial"/>
                <w:bCs/>
                <w:sz w:val="20"/>
                <w:szCs w:val="20"/>
              </w:rPr>
              <w:t>internetu</w:t>
            </w:r>
            <w:proofErr w:type="spellEnd"/>
            <w:r>
              <w:rPr>
                <w:rFonts w:ascii="Arial" w:hAnsi="Arial" w:cs="Arial"/>
                <w:bCs/>
                <w:sz w:val="20"/>
                <w:szCs w:val="20"/>
              </w:rPr>
              <w:t xml:space="preserve"> i sieci lokalnej.</w:t>
            </w:r>
          </w:p>
          <w:p w14:paraId="73D4B05D" w14:textId="77777777" w:rsidR="00935BE7" w:rsidRDefault="00FB67A5">
            <w:pPr>
              <w:spacing w:after="0" w:line="240" w:lineRule="auto"/>
              <w:rPr>
                <w:rFonts w:ascii="Arial" w:hAnsi="Arial" w:cs="Arial"/>
                <w:bCs/>
                <w:sz w:val="20"/>
                <w:szCs w:val="20"/>
              </w:rPr>
            </w:pPr>
            <w:r>
              <w:rPr>
                <w:rFonts w:ascii="Arial" w:hAnsi="Arial" w:cs="Arial"/>
                <w:bCs/>
                <w:sz w:val="20"/>
                <w:szCs w:val="20"/>
              </w:rPr>
              <w:t xml:space="preserve">Procedura POST traktowana jest jako oddzielna funkcjonalność. </w:t>
            </w:r>
          </w:p>
        </w:tc>
      </w:tr>
      <w:tr w:rsidR="00935BE7" w14:paraId="3888B05B" w14:textId="77777777">
        <w:trPr>
          <w:jc w:val="center"/>
        </w:trPr>
        <w:tc>
          <w:tcPr>
            <w:tcW w:w="1760" w:type="dxa"/>
            <w:tcBorders>
              <w:top w:val="single" w:sz="4" w:space="0" w:color="000000"/>
              <w:left w:val="single" w:sz="4" w:space="0" w:color="000000"/>
              <w:bottom w:val="single" w:sz="4" w:space="0" w:color="000000"/>
              <w:right w:val="single" w:sz="4" w:space="0" w:color="000000"/>
            </w:tcBorders>
            <w:shd w:val="clear" w:color="auto" w:fill="auto"/>
          </w:tcPr>
          <w:p w14:paraId="3AA04774"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BIOS</w:t>
            </w:r>
          </w:p>
        </w:tc>
        <w:tc>
          <w:tcPr>
            <w:tcW w:w="9155" w:type="dxa"/>
            <w:tcBorders>
              <w:top w:val="single" w:sz="4" w:space="0" w:color="000000"/>
              <w:left w:val="single" w:sz="4" w:space="0" w:color="000000"/>
              <w:bottom w:val="single" w:sz="4" w:space="0" w:color="000000"/>
              <w:right w:val="single" w:sz="4" w:space="0" w:color="000000"/>
            </w:tcBorders>
            <w:shd w:val="clear" w:color="auto" w:fill="auto"/>
          </w:tcPr>
          <w:p w14:paraId="31E1F2D3" w14:textId="77777777" w:rsidR="00935BE7" w:rsidRDefault="00FB67A5">
            <w:pPr>
              <w:spacing w:after="0" w:line="240" w:lineRule="auto"/>
              <w:rPr>
                <w:rFonts w:ascii="Arial" w:hAnsi="Arial" w:cs="Arial"/>
                <w:bCs/>
                <w:sz w:val="20"/>
                <w:szCs w:val="20"/>
              </w:rPr>
            </w:pPr>
            <w:r>
              <w:rPr>
                <w:rFonts w:ascii="Arial" w:hAnsi="Arial" w:cs="Arial"/>
                <w:bCs/>
                <w:sz w:val="20"/>
                <w:szCs w:val="20"/>
              </w:rPr>
              <w:t>BIOS zgodny ze specyfikacją UEFI, wyprodukowany przez producenta komputera, zawierający logo producenta komputera lub nazwę producenta komputera lub nazwę modelu oferowanego komputera. Pełna obsługa BIOS za pomocą klawiatury i myszy oraz samej myszy. BIOS wyposażony w automatyczną detekcję zmiany konfiguracji, automatycznie nanoszący zmiany w konfiguracji w szczególności: procesor, wielkość pamięci, pojemność dysku. Możliwość, bez uruchamiania systemu operacyjnego z dysku twardego komputera, bez dodatkowego oprogramowania (w tym również systemu diagnostycznego) i podłączonych do niego urządzeń zewnętrznych odczytania z BIOS informacji o: wersji BIOS, nr seryjnym komputera, ilości zainstalowanej pamięci RAM, prędkości zainstalowanych pamięci RAM, technologii wykonania pamięci, sposobie obsadzeniu slotów pamięci z rozbiciem na wielkości pamięci i banki, typie zainstalowanego procesora, ilości rdzeni zainstalowanego procesora, typowej prędkości zainstalowanego procesora, minimalnej i maksymalnej  osiąganej prędkości zainstalowanego procesora, pojemności zainstalowanego lub zainstalowanych dysków twardych, wszystkich urządzeniach podpiętych do dostępnych na płycie głównej portów SATA, MAC adresie zintegrowanej karty sieciowej, zintegrowanym układzie graficznym, kontrolerze audio.</w:t>
            </w:r>
          </w:p>
          <w:p w14:paraId="442D5FA5" w14:textId="77777777" w:rsidR="00935BE7" w:rsidRDefault="00FB67A5">
            <w:pPr>
              <w:widowControl w:val="0"/>
              <w:spacing w:after="0" w:line="240" w:lineRule="auto"/>
              <w:ind w:right="50"/>
              <w:rPr>
                <w:rFonts w:ascii="Arial" w:hAnsi="Arial" w:cs="Arial"/>
                <w:bCs/>
                <w:sz w:val="20"/>
                <w:szCs w:val="20"/>
              </w:rPr>
            </w:pPr>
            <w:r>
              <w:rPr>
                <w:rFonts w:ascii="Arial" w:hAnsi="Arial" w:cs="Arial"/>
                <w:bCs/>
                <w:sz w:val="20"/>
                <w:szCs w:val="20"/>
              </w:rPr>
              <w:t>Do odczytu wskazanych informacji nie mogą być stosowane rozwiązania oparte o pamięć masową (wewnętrzną lub zewnętrzną), zaimplementowane poza systemem BIOS narzędzia, np. system diagnostyczny, dodatkowe oprogramowanie.</w:t>
            </w:r>
          </w:p>
          <w:p w14:paraId="1BBB125D" w14:textId="77777777" w:rsidR="00935BE7" w:rsidRDefault="00FB67A5">
            <w:pPr>
              <w:widowControl w:val="0"/>
              <w:spacing w:after="0" w:line="240" w:lineRule="auto"/>
              <w:ind w:right="50"/>
              <w:rPr>
                <w:rFonts w:ascii="Arial" w:hAnsi="Arial" w:cs="Arial"/>
                <w:bCs/>
                <w:sz w:val="20"/>
                <w:szCs w:val="20"/>
              </w:rPr>
            </w:pPr>
            <w:r>
              <w:rPr>
                <w:rFonts w:ascii="Arial" w:hAnsi="Arial" w:cs="Arial"/>
                <w:bCs/>
                <w:sz w:val="20"/>
                <w:szCs w:val="20"/>
              </w:rPr>
              <w:t>Funkcja blokowania/odblokowania BOOT-</w:t>
            </w:r>
            <w:proofErr w:type="spellStart"/>
            <w:r>
              <w:rPr>
                <w:rFonts w:ascii="Arial" w:hAnsi="Arial" w:cs="Arial"/>
                <w:bCs/>
                <w:sz w:val="20"/>
                <w:szCs w:val="20"/>
              </w:rPr>
              <w:t>owania</w:t>
            </w:r>
            <w:proofErr w:type="spellEnd"/>
            <w:r>
              <w:rPr>
                <w:rFonts w:ascii="Arial" w:hAnsi="Arial" w:cs="Arial"/>
                <w:bCs/>
                <w:sz w:val="20"/>
                <w:szCs w:val="20"/>
              </w:rPr>
              <w:t xml:space="preserve"> stacji roboczej z zewnętrznych urządzeń, możliwość ustawienia hasła użytkownika umożliwiającego uruchomienie komputera (zabezpieczenie przed nieautoryzowanym uruchomieniem) przy jednoczesnym zdefiniowanym haśle administratora. Użytkownik po wpisaniu swojego hasła jest wstanie zidentyfikować ustawienia BIOS. Możliwość ustawienia haseł użytkownika i administratora składających się z cyfr, małych liter, dużych liter oraz znaków specjalnych. Możliwość włączenia/wyłączenia kontrolera SATA, Możliwość ustawienia portów USB w trybie „no BOOT” (podczas startu komputer nie wykrywa urządzeń </w:t>
            </w:r>
            <w:proofErr w:type="spellStart"/>
            <w:r>
              <w:rPr>
                <w:rFonts w:ascii="Arial" w:hAnsi="Arial" w:cs="Arial"/>
                <w:bCs/>
                <w:sz w:val="20"/>
                <w:szCs w:val="20"/>
              </w:rPr>
              <w:t>bootujących</w:t>
            </w:r>
            <w:proofErr w:type="spellEnd"/>
            <w:r>
              <w:rPr>
                <w:rFonts w:ascii="Arial" w:hAnsi="Arial" w:cs="Arial"/>
                <w:bCs/>
                <w:sz w:val="20"/>
                <w:szCs w:val="20"/>
              </w:rPr>
              <w:t xml:space="preserve"> typu USB). Możliwość wyłączania portów USB pojedynczo. </w:t>
            </w:r>
          </w:p>
          <w:p w14:paraId="72BC2FF5" w14:textId="77777777" w:rsidR="00935BE7" w:rsidRDefault="00FB67A5">
            <w:pPr>
              <w:widowControl w:val="0"/>
              <w:spacing w:after="0" w:line="240" w:lineRule="auto"/>
              <w:ind w:right="50"/>
              <w:rPr>
                <w:rFonts w:ascii="Arial" w:hAnsi="Arial" w:cs="Arial"/>
                <w:bCs/>
                <w:sz w:val="20"/>
                <w:szCs w:val="20"/>
              </w:rPr>
            </w:pPr>
            <w:r>
              <w:rPr>
                <w:rFonts w:ascii="Arial" w:hAnsi="Arial" w:cs="Arial"/>
                <w:bCs/>
                <w:sz w:val="20"/>
                <w:szCs w:val="20"/>
              </w:rPr>
              <w:t xml:space="preserve">Możliwość dokonywania </w:t>
            </w:r>
            <w:proofErr w:type="spellStart"/>
            <w:r>
              <w:rPr>
                <w:rFonts w:ascii="Arial" w:hAnsi="Arial" w:cs="Arial"/>
                <w:bCs/>
                <w:sz w:val="20"/>
                <w:szCs w:val="20"/>
              </w:rPr>
              <w:t>backup’u</w:t>
            </w:r>
            <w:proofErr w:type="spellEnd"/>
            <w:r>
              <w:rPr>
                <w:rFonts w:ascii="Arial" w:hAnsi="Arial" w:cs="Arial"/>
                <w:bCs/>
                <w:sz w:val="20"/>
                <w:szCs w:val="20"/>
              </w:rPr>
              <w:t xml:space="preserve"> BIOS wraz z ustawieniami na dysku wewnętrznym. Oferowany BIOS musi posiadać poza swoją wewnętrzną strukturą menu szybkiego </w:t>
            </w:r>
            <w:proofErr w:type="spellStart"/>
            <w:r>
              <w:rPr>
                <w:rFonts w:ascii="Arial" w:hAnsi="Arial" w:cs="Arial"/>
                <w:bCs/>
                <w:sz w:val="20"/>
                <w:szCs w:val="20"/>
              </w:rPr>
              <w:t>boot’owania</w:t>
            </w:r>
            <w:proofErr w:type="spellEnd"/>
            <w:r>
              <w:rPr>
                <w:rFonts w:ascii="Arial" w:hAnsi="Arial" w:cs="Arial"/>
                <w:bCs/>
                <w:sz w:val="20"/>
                <w:szCs w:val="20"/>
              </w:rPr>
              <w:t xml:space="preserve"> które umożliwia m.in.: uruchamianie systemu zainstalowanego na dysku twardym, uruchamianie systemu z urządzeń zewnętrznych, uruchamianie systemu z serwera za pośrednictwem zintegrowanej karty sieciowej, uruchomienie graficznego systemu diagnostycznego, wejście do BIOS, </w:t>
            </w:r>
            <w:proofErr w:type="spellStart"/>
            <w:r>
              <w:rPr>
                <w:rFonts w:ascii="Arial" w:hAnsi="Arial" w:cs="Arial"/>
                <w:bCs/>
                <w:sz w:val="20"/>
                <w:szCs w:val="20"/>
              </w:rPr>
              <w:t>upgrade</w:t>
            </w:r>
            <w:proofErr w:type="spellEnd"/>
            <w:r>
              <w:rPr>
                <w:rFonts w:ascii="Arial" w:hAnsi="Arial" w:cs="Arial"/>
                <w:bCs/>
                <w:sz w:val="20"/>
                <w:szCs w:val="20"/>
              </w:rPr>
              <w:t xml:space="preserve"> BIOS.</w:t>
            </w:r>
          </w:p>
        </w:tc>
      </w:tr>
      <w:tr w:rsidR="00935BE7" w14:paraId="5F36549C" w14:textId="77777777">
        <w:trPr>
          <w:jc w:val="center"/>
        </w:trPr>
        <w:tc>
          <w:tcPr>
            <w:tcW w:w="1760" w:type="dxa"/>
            <w:tcBorders>
              <w:top w:val="single" w:sz="4" w:space="0" w:color="000000"/>
              <w:left w:val="single" w:sz="4" w:space="0" w:color="000000"/>
              <w:bottom w:val="single" w:sz="4" w:space="0" w:color="000000"/>
              <w:right w:val="single" w:sz="4" w:space="0" w:color="000000"/>
            </w:tcBorders>
            <w:shd w:val="clear" w:color="auto" w:fill="auto"/>
          </w:tcPr>
          <w:p w14:paraId="6EE271B1" w14:textId="77777777" w:rsidR="00935BE7" w:rsidRDefault="00FB67A5">
            <w:pPr>
              <w:spacing w:line="240" w:lineRule="auto"/>
              <w:jc w:val="center"/>
              <w:rPr>
                <w:rFonts w:ascii="Arial" w:hAnsi="Arial" w:cs="Arial"/>
                <w:bCs/>
                <w:sz w:val="20"/>
                <w:szCs w:val="20"/>
              </w:rPr>
            </w:pPr>
            <w:r>
              <w:rPr>
                <w:rFonts w:ascii="Arial" w:hAnsi="Arial" w:cs="Arial"/>
                <w:bCs/>
                <w:sz w:val="20"/>
                <w:szCs w:val="20"/>
              </w:rPr>
              <w:t>Wirtualizacja</w:t>
            </w:r>
          </w:p>
        </w:tc>
        <w:tc>
          <w:tcPr>
            <w:tcW w:w="9155" w:type="dxa"/>
            <w:tcBorders>
              <w:top w:val="single" w:sz="4" w:space="0" w:color="000000"/>
              <w:left w:val="single" w:sz="4" w:space="0" w:color="000000"/>
              <w:bottom w:val="single" w:sz="4" w:space="0" w:color="000000"/>
              <w:right w:val="single" w:sz="4" w:space="0" w:color="000000"/>
            </w:tcBorders>
            <w:shd w:val="clear" w:color="auto" w:fill="auto"/>
          </w:tcPr>
          <w:p w14:paraId="00307CF4" w14:textId="77777777" w:rsidR="00935BE7" w:rsidRDefault="00FB67A5">
            <w:pPr>
              <w:spacing w:after="0" w:line="240" w:lineRule="auto"/>
              <w:jc w:val="both"/>
              <w:rPr>
                <w:rFonts w:ascii="Arial" w:hAnsi="Arial" w:cs="Arial"/>
                <w:bCs/>
                <w:sz w:val="20"/>
                <w:szCs w:val="20"/>
              </w:rPr>
            </w:pPr>
            <w:r>
              <w:rPr>
                <w:rFonts w:ascii="Arial" w:hAnsi="Arial" w:cs="Arial"/>
                <w:sz w:val="20"/>
                <w:szCs w:val="20"/>
              </w:rPr>
              <w:t>Sprzętowe wsparcie technologii wirtualizacji realizowane łącznie w procesorze, chipsecie płyty głównej oraz w  BIOS systemu (możliwość włączenia/wyłączenia sprzętowego wsparcia wirtualizacji dla poszczególnych komponentów systemu).</w:t>
            </w:r>
          </w:p>
        </w:tc>
      </w:tr>
      <w:tr w:rsidR="00935BE7" w14:paraId="5998EF85" w14:textId="77777777">
        <w:trPr>
          <w:jc w:val="center"/>
        </w:trPr>
        <w:tc>
          <w:tcPr>
            <w:tcW w:w="1760" w:type="dxa"/>
            <w:tcBorders>
              <w:top w:val="single" w:sz="4" w:space="0" w:color="000000"/>
              <w:left w:val="single" w:sz="4" w:space="0" w:color="000000"/>
              <w:bottom w:val="single" w:sz="4" w:space="0" w:color="000000"/>
              <w:right w:val="single" w:sz="4" w:space="0" w:color="000000"/>
            </w:tcBorders>
            <w:shd w:val="clear" w:color="auto" w:fill="auto"/>
          </w:tcPr>
          <w:p w14:paraId="4258D8D0"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Zgodność z systemami operacyjnymi i standardami</w:t>
            </w:r>
          </w:p>
        </w:tc>
        <w:tc>
          <w:tcPr>
            <w:tcW w:w="9155" w:type="dxa"/>
            <w:tcBorders>
              <w:top w:val="single" w:sz="4" w:space="0" w:color="000000"/>
              <w:left w:val="single" w:sz="4" w:space="0" w:color="000000"/>
              <w:bottom w:val="single" w:sz="4" w:space="0" w:color="000000"/>
              <w:right w:val="single" w:sz="4" w:space="0" w:color="000000"/>
            </w:tcBorders>
            <w:shd w:val="clear" w:color="auto" w:fill="auto"/>
          </w:tcPr>
          <w:p w14:paraId="65827A41" w14:textId="77777777" w:rsidR="00935BE7" w:rsidRDefault="00FB67A5">
            <w:pPr>
              <w:spacing w:after="0" w:line="240" w:lineRule="auto"/>
              <w:rPr>
                <w:rFonts w:ascii="Arial" w:hAnsi="Arial" w:cs="Arial"/>
                <w:bCs/>
                <w:sz w:val="20"/>
                <w:szCs w:val="20"/>
              </w:rPr>
            </w:pPr>
            <w:r>
              <w:rPr>
                <w:rFonts w:ascii="Arial" w:hAnsi="Arial" w:cs="Arial"/>
                <w:bCs/>
                <w:sz w:val="20"/>
                <w:szCs w:val="20"/>
              </w:rPr>
              <w:t>Oferowane modele komputerów muszą poprawnie współpracować z zamawianymi systemami operacyjnymi .</w:t>
            </w:r>
          </w:p>
        </w:tc>
      </w:tr>
      <w:tr w:rsidR="00935BE7" w14:paraId="724DCB49" w14:textId="77777777">
        <w:trPr>
          <w:jc w:val="center"/>
        </w:trPr>
        <w:tc>
          <w:tcPr>
            <w:tcW w:w="1760" w:type="dxa"/>
            <w:tcBorders>
              <w:top w:val="single" w:sz="4" w:space="0" w:color="000000"/>
              <w:left w:val="single" w:sz="4" w:space="0" w:color="000000"/>
              <w:bottom w:val="single" w:sz="4" w:space="0" w:color="000000"/>
              <w:right w:val="single" w:sz="4" w:space="0" w:color="000000"/>
            </w:tcBorders>
            <w:shd w:val="clear" w:color="auto" w:fill="auto"/>
          </w:tcPr>
          <w:p w14:paraId="5B29AE56"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System operacyjny</w:t>
            </w:r>
          </w:p>
        </w:tc>
        <w:tc>
          <w:tcPr>
            <w:tcW w:w="9155" w:type="dxa"/>
            <w:tcBorders>
              <w:top w:val="single" w:sz="4" w:space="0" w:color="000000"/>
              <w:left w:val="single" w:sz="4" w:space="0" w:color="000000"/>
              <w:bottom w:val="single" w:sz="4" w:space="0" w:color="000000"/>
              <w:right w:val="single" w:sz="4" w:space="0" w:color="000000"/>
            </w:tcBorders>
            <w:shd w:val="clear" w:color="auto" w:fill="auto"/>
          </w:tcPr>
          <w:p w14:paraId="6911FE18" w14:textId="77777777" w:rsidR="00935BE7" w:rsidRDefault="00FB67A5">
            <w:pPr>
              <w:spacing w:after="0" w:line="240" w:lineRule="auto"/>
              <w:rPr>
                <w:rFonts w:ascii="Arial" w:hAnsi="Arial" w:cs="Arial"/>
                <w:bCs/>
                <w:sz w:val="20"/>
                <w:szCs w:val="20"/>
              </w:rPr>
            </w:pPr>
            <w:r>
              <w:rPr>
                <w:rFonts w:ascii="Arial" w:hAnsi="Arial" w:cs="Arial"/>
                <w:bCs/>
                <w:sz w:val="20"/>
                <w:szCs w:val="20"/>
              </w:rPr>
              <w:t>Zainstalowany system operacyjny  typu Windows 10 Professional lub inny równoważny, klucz licencyjny musi być zapisany trwale w BIOS i umożliwiać instalację systemu operacyjnego zdalnie bez potrzeby ręcznego wpisywania klucza licencyjnego.</w:t>
            </w:r>
          </w:p>
        </w:tc>
      </w:tr>
      <w:tr w:rsidR="00935BE7" w14:paraId="36E82C01" w14:textId="77777777">
        <w:trPr>
          <w:jc w:val="center"/>
        </w:trPr>
        <w:tc>
          <w:tcPr>
            <w:tcW w:w="1760" w:type="dxa"/>
            <w:tcBorders>
              <w:top w:val="single" w:sz="4" w:space="0" w:color="000000"/>
              <w:left w:val="single" w:sz="4" w:space="0" w:color="000000"/>
              <w:bottom w:val="single" w:sz="4" w:space="0" w:color="000000"/>
              <w:right w:val="single" w:sz="4" w:space="0" w:color="000000"/>
            </w:tcBorders>
            <w:shd w:val="clear" w:color="auto" w:fill="auto"/>
          </w:tcPr>
          <w:p w14:paraId="2D7CB74B"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Certyfikaty i standardy</w:t>
            </w:r>
          </w:p>
        </w:tc>
        <w:tc>
          <w:tcPr>
            <w:tcW w:w="9155" w:type="dxa"/>
            <w:tcBorders>
              <w:top w:val="single" w:sz="4" w:space="0" w:color="000000"/>
              <w:left w:val="single" w:sz="4" w:space="0" w:color="000000"/>
              <w:bottom w:val="single" w:sz="4" w:space="0" w:color="000000"/>
              <w:right w:val="single" w:sz="4" w:space="0" w:color="000000"/>
            </w:tcBorders>
            <w:shd w:val="clear" w:color="auto" w:fill="auto"/>
          </w:tcPr>
          <w:p w14:paraId="249070D2" w14:textId="77777777" w:rsidR="00935BE7" w:rsidRDefault="00FB67A5">
            <w:pPr>
              <w:spacing w:after="0" w:line="240" w:lineRule="auto"/>
              <w:rPr>
                <w:rFonts w:ascii="Arial" w:hAnsi="Arial" w:cs="Arial"/>
                <w:bCs/>
                <w:sz w:val="20"/>
                <w:szCs w:val="20"/>
                <w:highlight w:val="yellow"/>
              </w:rPr>
            </w:pPr>
            <w:r>
              <w:rPr>
                <w:rFonts w:ascii="Arial" w:hAnsi="Arial" w:cs="Arial"/>
                <w:bCs/>
                <w:sz w:val="20"/>
                <w:szCs w:val="20"/>
                <w:highlight w:val="white"/>
              </w:rPr>
              <w:t>Certyfikat ISO9001 dla producenta sprzętu lub równoważny.</w:t>
            </w:r>
          </w:p>
          <w:p w14:paraId="5444E115" w14:textId="77777777" w:rsidR="00935BE7" w:rsidRDefault="00FB67A5">
            <w:pPr>
              <w:spacing w:after="0" w:line="240" w:lineRule="auto"/>
              <w:rPr>
                <w:rFonts w:ascii="Arial" w:hAnsi="Arial" w:cs="Arial"/>
                <w:bCs/>
                <w:sz w:val="20"/>
                <w:szCs w:val="20"/>
                <w:highlight w:val="yellow"/>
              </w:rPr>
            </w:pPr>
            <w:r>
              <w:rPr>
                <w:rFonts w:ascii="Arial" w:hAnsi="Arial" w:cs="Arial"/>
                <w:bCs/>
                <w:sz w:val="20"/>
                <w:szCs w:val="20"/>
                <w:highlight w:val="white"/>
              </w:rPr>
              <w:t>Urządzenia wyprodukowane są przez producenta, zgodnie z normą PN-EN  ISO 50001</w:t>
            </w:r>
          </w:p>
          <w:p w14:paraId="717BD6B1" w14:textId="77777777" w:rsidR="00935BE7" w:rsidRDefault="00FB67A5">
            <w:pPr>
              <w:spacing w:after="0" w:line="240" w:lineRule="auto"/>
            </w:pPr>
            <w:r>
              <w:rPr>
                <w:rFonts w:ascii="Arial" w:hAnsi="Arial" w:cs="Arial"/>
                <w:bCs/>
                <w:sz w:val="20"/>
                <w:szCs w:val="20"/>
                <w:highlight w:val="white"/>
              </w:rPr>
              <w:t xml:space="preserve">Certyfikat TCO, lub równoważny, wymagana certyfikacja na stronie : </w:t>
            </w:r>
            <w:hyperlink r:id="rId9">
              <w:r>
                <w:rPr>
                  <w:rStyle w:val="czeinternetowe"/>
                  <w:rFonts w:ascii="Arial" w:hAnsi="Arial" w:cs="Arial"/>
                  <w:bCs/>
                  <w:sz w:val="20"/>
                  <w:szCs w:val="20"/>
                  <w:highlight w:val="white"/>
                </w:rPr>
                <w:t>http://tcocertified.com/product-finder/</w:t>
              </w:r>
            </w:hyperlink>
            <w:r>
              <w:rPr>
                <w:rFonts w:ascii="Arial" w:hAnsi="Arial" w:cs="Arial"/>
                <w:bCs/>
                <w:sz w:val="20"/>
                <w:szCs w:val="20"/>
                <w:highlight w:val="white"/>
              </w:rPr>
              <w:t xml:space="preserve">– Potwierdzenie spełnienia kryteriów środowiskowych, w tym zgodności z dyrektywą </w:t>
            </w:r>
            <w:proofErr w:type="spellStart"/>
            <w:r>
              <w:rPr>
                <w:rFonts w:ascii="Arial" w:hAnsi="Arial" w:cs="Arial"/>
                <w:bCs/>
                <w:sz w:val="20"/>
                <w:szCs w:val="20"/>
                <w:highlight w:val="white"/>
              </w:rPr>
              <w:t>RoHS</w:t>
            </w:r>
            <w:proofErr w:type="spellEnd"/>
            <w:r>
              <w:rPr>
                <w:rFonts w:ascii="Arial" w:hAnsi="Arial" w:cs="Arial"/>
                <w:bCs/>
                <w:sz w:val="20"/>
                <w:szCs w:val="20"/>
                <w:highlight w:val="white"/>
              </w:rPr>
              <w:t xml:space="preserve"> Unii Europejskiej o eliminacji substancji niebezpiecznych w postaci oświadczenia producenta jednostki (wg wytycznych Krajowej Agencji Poszanowania Energii S.A., zawartych w dokumencie „Opracowanie propozycji kryteriów środowiskowych dla produktów zużywających energię możliwych </w:t>
            </w:r>
            <w:r>
              <w:rPr>
                <w:rFonts w:ascii="Arial" w:hAnsi="Arial" w:cs="Arial"/>
                <w:bCs/>
                <w:sz w:val="20"/>
                <w:szCs w:val="20"/>
                <w:highlight w:val="white"/>
              </w:rPr>
              <w:lastRenderedPageBreak/>
              <w:t>do wykorzystania przy formułowaniu specyfikacji na potrzeby zamówień publicznych”, pkt. 3.4.2.1; dokument z grudnia 2006), w szczególności zgodności z normą ISO 1043-4 dla płyty głównej oraz elementów wykonanych z tworzyw sztucznych o masie powyżej 25 gram, lub równoważny wydany przez jednostkę zajmującą się kontrolą jakości, tożsame co do zakresu wskazanego certyfikatu.</w:t>
            </w:r>
          </w:p>
        </w:tc>
      </w:tr>
      <w:tr w:rsidR="00935BE7" w14:paraId="3BEE475E" w14:textId="77777777">
        <w:trPr>
          <w:jc w:val="center"/>
        </w:trPr>
        <w:tc>
          <w:tcPr>
            <w:tcW w:w="1760" w:type="dxa"/>
            <w:tcBorders>
              <w:top w:val="single" w:sz="4" w:space="0" w:color="000000"/>
              <w:left w:val="single" w:sz="4" w:space="0" w:color="000000"/>
              <w:bottom w:val="single" w:sz="4" w:space="0" w:color="000000"/>
              <w:right w:val="single" w:sz="4" w:space="0" w:color="000000"/>
            </w:tcBorders>
            <w:shd w:val="clear" w:color="auto" w:fill="auto"/>
          </w:tcPr>
          <w:p w14:paraId="03ECE4D4" w14:textId="77777777" w:rsidR="00935BE7" w:rsidRDefault="00FB67A5">
            <w:pPr>
              <w:spacing w:line="240" w:lineRule="auto"/>
              <w:jc w:val="center"/>
              <w:rPr>
                <w:rFonts w:ascii="Arial" w:hAnsi="Arial" w:cs="Arial"/>
                <w:bCs/>
                <w:sz w:val="20"/>
                <w:szCs w:val="20"/>
              </w:rPr>
            </w:pPr>
            <w:r>
              <w:rPr>
                <w:rFonts w:ascii="Arial" w:hAnsi="Arial" w:cs="Arial"/>
                <w:bCs/>
                <w:sz w:val="20"/>
                <w:szCs w:val="20"/>
              </w:rPr>
              <w:lastRenderedPageBreak/>
              <w:t>Wymagania dodatkowe</w:t>
            </w:r>
          </w:p>
        </w:tc>
        <w:tc>
          <w:tcPr>
            <w:tcW w:w="9155" w:type="dxa"/>
            <w:tcBorders>
              <w:top w:val="single" w:sz="4" w:space="0" w:color="000000"/>
              <w:left w:val="single" w:sz="4" w:space="0" w:color="000000"/>
              <w:bottom w:val="single" w:sz="4" w:space="0" w:color="000000"/>
              <w:right w:val="single" w:sz="4" w:space="0" w:color="000000"/>
            </w:tcBorders>
            <w:shd w:val="clear" w:color="auto" w:fill="auto"/>
          </w:tcPr>
          <w:p w14:paraId="321350EA" w14:textId="77777777" w:rsidR="00935BE7" w:rsidRDefault="00FB67A5">
            <w:pPr>
              <w:spacing w:after="0" w:line="240" w:lineRule="auto"/>
              <w:rPr>
                <w:rFonts w:ascii="Arial" w:hAnsi="Arial" w:cs="Arial"/>
                <w:bCs/>
                <w:sz w:val="20"/>
                <w:szCs w:val="20"/>
              </w:rPr>
            </w:pPr>
            <w:r>
              <w:rPr>
                <w:rFonts w:ascii="Arial" w:hAnsi="Arial" w:cs="Arial"/>
                <w:bCs/>
                <w:sz w:val="20"/>
                <w:szCs w:val="20"/>
              </w:rPr>
              <w:t xml:space="preserve">Wbudowane porty: </w:t>
            </w:r>
          </w:p>
          <w:p w14:paraId="2A13E7D1" w14:textId="77777777" w:rsidR="00935BE7" w:rsidRDefault="00FB67A5">
            <w:pPr>
              <w:numPr>
                <w:ilvl w:val="0"/>
                <w:numId w:val="1"/>
              </w:numPr>
              <w:spacing w:after="0" w:line="240" w:lineRule="auto"/>
              <w:rPr>
                <w:rFonts w:ascii="Arial" w:hAnsi="Arial" w:cs="Arial"/>
                <w:bCs/>
                <w:sz w:val="20"/>
                <w:szCs w:val="20"/>
              </w:rPr>
            </w:pPr>
            <w:r>
              <w:rPr>
                <w:rFonts w:ascii="Arial" w:hAnsi="Arial" w:cs="Arial"/>
                <w:bCs/>
                <w:sz w:val="20"/>
                <w:szCs w:val="20"/>
              </w:rPr>
              <w:t xml:space="preserve">Min. 2 x </w:t>
            </w:r>
            <w:proofErr w:type="spellStart"/>
            <w:r>
              <w:rPr>
                <w:rFonts w:ascii="Arial" w:hAnsi="Arial" w:cs="Arial"/>
                <w:bCs/>
                <w:sz w:val="20"/>
                <w:szCs w:val="20"/>
              </w:rPr>
              <w:t>DisplayPort</w:t>
            </w:r>
            <w:proofErr w:type="spellEnd"/>
            <w:r>
              <w:rPr>
                <w:rFonts w:ascii="Arial" w:hAnsi="Arial" w:cs="Arial"/>
                <w:bCs/>
                <w:sz w:val="20"/>
                <w:szCs w:val="20"/>
              </w:rPr>
              <w:t xml:space="preserve"> 1.4 </w:t>
            </w:r>
          </w:p>
          <w:p w14:paraId="58B1095A" w14:textId="77777777" w:rsidR="00935BE7" w:rsidRDefault="00FB67A5">
            <w:pPr>
              <w:numPr>
                <w:ilvl w:val="0"/>
                <w:numId w:val="1"/>
              </w:numPr>
              <w:spacing w:after="0" w:line="240" w:lineRule="auto"/>
              <w:rPr>
                <w:rFonts w:ascii="Arial" w:hAnsi="Arial" w:cs="Arial"/>
                <w:bCs/>
                <w:sz w:val="20"/>
                <w:szCs w:val="20"/>
              </w:rPr>
            </w:pPr>
            <w:r>
              <w:rPr>
                <w:rFonts w:ascii="Arial" w:hAnsi="Arial" w:cs="Arial"/>
                <w:bCs/>
                <w:sz w:val="20"/>
                <w:szCs w:val="20"/>
              </w:rPr>
              <w:t xml:space="preserve">Min. 6 portów USB wyprowadzonych na zewnątrz obudowy, w układzie: </w:t>
            </w:r>
          </w:p>
          <w:p w14:paraId="1AC0A607" w14:textId="77777777" w:rsidR="00935BE7" w:rsidRDefault="00FB67A5">
            <w:pPr>
              <w:numPr>
                <w:ilvl w:val="1"/>
                <w:numId w:val="1"/>
              </w:numPr>
              <w:spacing w:after="0" w:line="240" w:lineRule="auto"/>
              <w:rPr>
                <w:rFonts w:ascii="Arial" w:hAnsi="Arial" w:cs="Arial"/>
                <w:bCs/>
                <w:sz w:val="20"/>
                <w:szCs w:val="20"/>
              </w:rPr>
            </w:pPr>
            <w:r>
              <w:rPr>
                <w:rFonts w:ascii="Arial" w:hAnsi="Arial" w:cs="Arial"/>
                <w:bCs/>
                <w:sz w:val="20"/>
                <w:szCs w:val="20"/>
              </w:rPr>
              <w:t>Panel przedni: Min. 1 x USB 3.2 Gen 1 Typu A oraz Min. 1 x USB 3.2  Gen 2 Typu C</w:t>
            </w:r>
          </w:p>
          <w:p w14:paraId="6BAE1655" w14:textId="77777777" w:rsidR="00935BE7" w:rsidRDefault="00FB67A5">
            <w:pPr>
              <w:numPr>
                <w:ilvl w:val="1"/>
                <w:numId w:val="1"/>
              </w:numPr>
              <w:spacing w:after="0" w:line="240" w:lineRule="auto"/>
              <w:rPr>
                <w:rFonts w:ascii="Arial" w:hAnsi="Arial" w:cs="Arial"/>
                <w:bCs/>
                <w:sz w:val="20"/>
                <w:szCs w:val="20"/>
              </w:rPr>
            </w:pPr>
            <w:r>
              <w:rPr>
                <w:rFonts w:ascii="Arial" w:hAnsi="Arial" w:cs="Arial"/>
                <w:bCs/>
                <w:sz w:val="20"/>
                <w:szCs w:val="20"/>
              </w:rPr>
              <w:t>Panel tylny: Min. 4 x USB 3.2 Gen1 Typu A</w:t>
            </w:r>
          </w:p>
          <w:p w14:paraId="109BB923" w14:textId="77777777" w:rsidR="00935BE7" w:rsidRDefault="00FB67A5">
            <w:pPr>
              <w:numPr>
                <w:ilvl w:val="0"/>
                <w:numId w:val="1"/>
              </w:numPr>
              <w:spacing w:after="0" w:line="240" w:lineRule="auto"/>
              <w:rPr>
                <w:rFonts w:ascii="Arial" w:hAnsi="Arial" w:cs="Arial"/>
                <w:bCs/>
                <w:sz w:val="20"/>
                <w:szCs w:val="20"/>
              </w:rPr>
            </w:pPr>
            <w:r>
              <w:rPr>
                <w:rFonts w:ascii="Arial" w:hAnsi="Arial" w:cs="Arial"/>
                <w:bCs/>
                <w:sz w:val="20"/>
                <w:szCs w:val="20"/>
              </w:rPr>
              <w:t xml:space="preserve">Min. 1 x port audio typu </w:t>
            </w:r>
            <w:proofErr w:type="spellStart"/>
            <w:r>
              <w:rPr>
                <w:rFonts w:ascii="Arial" w:hAnsi="Arial" w:cs="Arial"/>
                <w:bCs/>
                <w:sz w:val="20"/>
                <w:szCs w:val="20"/>
              </w:rPr>
              <w:t>combo</w:t>
            </w:r>
            <w:proofErr w:type="spellEnd"/>
            <w:r>
              <w:rPr>
                <w:rFonts w:ascii="Arial" w:hAnsi="Arial" w:cs="Arial"/>
                <w:bCs/>
                <w:sz w:val="20"/>
                <w:szCs w:val="20"/>
              </w:rPr>
              <w:t xml:space="preserve"> (słuchawka/mikrofon) na przednim panelu</w:t>
            </w:r>
          </w:p>
          <w:p w14:paraId="411A29BD" w14:textId="77777777" w:rsidR="00935BE7" w:rsidRDefault="00FB67A5">
            <w:pPr>
              <w:numPr>
                <w:ilvl w:val="0"/>
                <w:numId w:val="1"/>
              </w:numPr>
              <w:spacing w:after="0" w:line="240" w:lineRule="auto"/>
              <w:rPr>
                <w:rFonts w:ascii="Arial" w:hAnsi="Arial" w:cs="Arial"/>
                <w:bCs/>
                <w:sz w:val="20"/>
                <w:szCs w:val="20"/>
              </w:rPr>
            </w:pPr>
            <w:r>
              <w:rPr>
                <w:rFonts w:ascii="Arial" w:hAnsi="Arial" w:cs="Arial"/>
                <w:bCs/>
                <w:sz w:val="20"/>
                <w:szCs w:val="20"/>
              </w:rPr>
              <w:t>Min. 1 x port audio-out na przednim panelu</w:t>
            </w:r>
          </w:p>
          <w:p w14:paraId="23C01014" w14:textId="77777777" w:rsidR="00935BE7" w:rsidRDefault="00FB67A5">
            <w:pPr>
              <w:numPr>
                <w:ilvl w:val="0"/>
                <w:numId w:val="1"/>
              </w:numPr>
              <w:spacing w:after="0" w:line="240" w:lineRule="auto"/>
              <w:rPr>
                <w:rFonts w:ascii="Arial" w:hAnsi="Arial" w:cs="Arial"/>
                <w:bCs/>
                <w:sz w:val="20"/>
                <w:szCs w:val="20"/>
              </w:rPr>
            </w:pPr>
            <w:r>
              <w:rPr>
                <w:rFonts w:ascii="Arial" w:hAnsi="Arial" w:cs="Arial"/>
                <w:bCs/>
                <w:sz w:val="20"/>
                <w:szCs w:val="20"/>
              </w:rPr>
              <w:t>Min. 1 x RJ – 45</w:t>
            </w:r>
          </w:p>
          <w:p w14:paraId="1A358FA2" w14:textId="77777777" w:rsidR="00935BE7" w:rsidRDefault="00FB67A5">
            <w:pPr>
              <w:spacing w:after="0" w:line="240" w:lineRule="auto"/>
              <w:jc w:val="both"/>
              <w:rPr>
                <w:rFonts w:ascii="Arial" w:hAnsi="Arial" w:cs="Arial"/>
                <w:bCs/>
                <w:sz w:val="20"/>
                <w:szCs w:val="20"/>
              </w:rPr>
            </w:pPr>
            <w:r>
              <w:rPr>
                <w:rFonts w:ascii="Arial" w:hAnsi="Arial" w:cs="Arial"/>
                <w:bCs/>
                <w:sz w:val="20"/>
                <w:szCs w:val="20"/>
              </w:rPr>
              <w:t xml:space="preserve">Wymagana ilość i rozmieszczenie (na zewnątrz obudowy komputera) wszystkich portów USB Typu A i Typu C nie może być osiągnięta w wyniku stosowania konwerterów, przejściówek lub przewodów połączeniowych itp. Zainstalowane porty nie mogą blokować instalacji kart rozszerzeń w złączach wymaganych w opisie płyty głównej. </w:t>
            </w:r>
          </w:p>
          <w:p w14:paraId="13D3EE74" w14:textId="77777777" w:rsidR="00935BE7" w:rsidRDefault="00FB67A5">
            <w:pPr>
              <w:spacing w:after="0" w:line="240" w:lineRule="auto"/>
              <w:jc w:val="both"/>
              <w:rPr>
                <w:rFonts w:ascii="Arial" w:hAnsi="Arial" w:cs="Arial"/>
                <w:bCs/>
                <w:color w:val="FF0000"/>
                <w:sz w:val="20"/>
                <w:szCs w:val="20"/>
              </w:rPr>
            </w:pPr>
            <w:r>
              <w:rPr>
                <w:rFonts w:ascii="Arial" w:hAnsi="Arial" w:cs="Arial"/>
                <w:bCs/>
                <w:sz w:val="20"/>
                <w:szCs w:val="20"/>
              </w:rPr>
              <w:t>Karta sieciowa 10/100/1000 zintegrowana z płytą główną, wspierająca obsługę</w:t>
            </w:r>
            <w:r>
              <w:rPr>
                <w:rFonts w:ascii="Arial" w:hAnsi="Arial" w:cs="Arial"/>
                <w:bCs/>
                <w:i/>
                <w:color w:val="FF0000"/>
                <w:sz w:val="20"/>
                <w:szCs w:val="20"/>
              </w:rPr>
              <w:t xml:space="preserve"> </w:t>
            </w:r>
            <w:proofErr w:type="spellStart"/>
            <w:r>
              <w:rPr>
                <w:rFonts w:ascii="Arial" w:hAnsi="Arial" w:cs="Arial"/>
                <w:bCs/>
                <w:sz w:val="20"/>
                <w:szCs w:val="20"/>
              </w:rPr>
              <w:t>WoL</w:t>
            </w:r>
            <w:proofErr w:type="spellEnd"/>
            <w:r>
              <w:rPr>
                <w:rFonts w:ascii="Arial" w:hAnsi="Arial" w:cs="Arial"/>
                <w:bCs/>
                <w:sz w:val="20"/>
                <w:szCs w:val="20"/>
              </w:rPr>
              <w:t xml:space="preserve"> – Wake on LAN (funkcja włączana przez użytkownika), </w:t>
            </w:r>
          </w:p>
          <w:p w14:paraId="446F9F3F" w14:textId="77777777" w:rsidR="00935BE7" w:rsidRDefault="00FB67A5">
            <w:pPr>
              <w:spacing w:after="0" w:line="240" w:lineRule="auto"/>
              <w:rPr>
                <w:rFonts w:ascii="Arial" w:hAnsi="Arial" w:cs="Arial"/>
                <w:bCs/>
                <w:sz w:val="20"/>
                <w:szCs w:val="20"/>
              </w:rPr>
            </w:pPr>
            <w:r>
              <w:rPr>
                <w:rFonts w:ascii="Arial" w:hAnsi="Arial" w:cs="Arial"/>
                <w:bCs/>
                <w:sz w:val="20"/>
                <w:szCs w:val="20"/>
              </w:rPr>
              <w:t>Płyta główna zaprojektowana i wyprodukowana na zlecenie producenta komputera, trwale oznaczona na etapie produkcji logiem producenta oferowanej jednostki  dedykowana dla danego urządzenia; wyposażona w: min. 2 złącza SO DIMM z obsługą do 64GB DDR4 pamięci RAM, min. Przynajmniej jedno złącze z obsługą protokołu SATA III umożliwiające bezpośrednie podłączenie oraz zasilanie dodatkowego dysku (bez stosowania kabli zasilających).</w:t>
            </w:r>
          </w:p>
          <w:p w14:paraId="093D1C31" w14:textId="77777777" w:rsidR="00935BE7" w:rsidRDefault="00FB67A5">
            <w:pPr>
              <w:spacing w:after="0" w:line="240" w:lineRule="auto"/>
              <w:jc w:val="both"/>
              <w:rPr>
                <w:rFonts w:ascii="Arial" w:hAnsi="Arial" w:cs="Arial"/>
                <w:bCs/>
                <w:sz w:val="20"/>
                <w:szCs w:val="20"/>
              </w:rPr>
            </w:pPr>
            <w:r>
              <w:rPr>
                <w:rFonts w:ascii="Arial" w:hAnsi="Arial" w:cs="Arial"/>
                <w:bCs/>
                <w:sz w:val="20"/>
                <w:szCs w:val="20"/>
              </w:rPr>
              <w:t xml:space="preserve">Klawiatura USB w układzie polski programisty </w:t>
            </w:r>
          </w:p>
          <w:p w14:paraId="086F3149" w14:textId="77777777" w:rsidR="00935BE7" w:rsidRDefault="00FB67A5">
            <w:pPr>
              <w:spacing w:after="0" w:line="240" w:lineRule="auto"/>
              <w:rPr>
                <w:rFonts w:ascii="Arial" w:hAnsi="Arial" w:cs="Arial"/>
                <w:bCs/>
                <w:sz w:val="20"/>
                <w:szCs w:val="20"/>
              </w:rPr>
            </w:pPr>
            <w:r>
              <w:rPr>
                <w:rFonts w:ascii="Arial" w:hAnsi="Arial" w:cs="Arial"/>
                <w:bCs/>
                <w:sz w:val="20"/>
                <w:szCs w:val="20"/>
              </w:rPr>
              <w:t>Mysz laserowa USB z min. trzema klawiszami oraz rolką (</w:t>
            </w:r>
            <w:proofErr w:type="spellStart"/>
            <w:r>
              <w:rPr>
                <w:rFonts w:ascii="Arial" w:hAnsi="Arial" w:cs="Arial"/>
                <w:bCs/>
                <w:sz w:val="20"/>
                <w:szCs w:val="20"/>
              </w:rPr>
              <w:t>scroll</w:t>
            </w:r>
            <w:proofErr w:type="spellEnd"/>
            <w:r>
              <w:rPr>
                <w:rFonts w:ascii="Arial" w:hAnsi="Arial" w:cs="Arial"/>
                <w:bCs/>
                <w:sz w:val="20"/>
                <w:szCs w:val="20"/>
              </w:rPr>
              <w:t xml:space="preserve">) </w:t>
            </w:r>
          </w:p>
          <w:p w14:paraId="2CC27AD0" w14:textId="77777777" w:rsidR="00935BE7" w:rsidRDefault="00FB67A5">
            <w:pPr>
              <w:spacing w:after="0" w:line="240" w:lineRule="auto"/>
              <w:rPr>
                <w:rFonts w:ascii="Arial" w:hAnsi="Arial" w:cs="Arial"/>
                <w:bCs/>
                <w:sz w:val="20"/>
                <w:szCs w:val="20"/>
              </w:rPr>
            </w:pPr>
            <w:r>
              <w:rPr>
                <w:rFonts w:ascii="Arial" w:hAnsi="Arial" w:cs="Arial"/>
                <w:bCs/>
                <w:sz w:val="20"/>
                <w:szCs w:val="20"/>
              </w:rPr>
              <w:t>Opakowanie musi być wykonane z materiałów podlegających powtórnemu przetworzeniu.</w:t>
            </w:r>
          </w:p>
        </w:tc>
      </w:tr>
      <w:tr w:rsidR="00935BE7" w14:paraId="52375D38" w14:textId="77777777">
        <w:trPr>
          <w:jc w:val="center"/>
        </w:trPr>
        <w:tc>
          <w:tcPr>
            <w:tcW w:w="1760" w:type="dxa"/>
            <w:tcBorders>
              <w:top w:val="single" w:sz="4" w:space="0" w:color="000000"/>
              <w:left w:val="single" w:sz="4" w:space="0" w:color="000000"/>
              <w:bottom w:val="single" w:sz="4" w:space="0" w:color="000000"/>
              <w:right w:val="single" w:sz="4" w:space="0" w:color="000000"/>
            </w:tcBorders>
            <w:shd w:val="clear" w:color="auto" w:fill="auto"/>
          </w:tcPr>
          <w:p w14:paraId="3F34B7C4"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Wsparcie techniczne producenta</w:t>
            </w:r>
          </w:p>
        </w:tc>
        <w:tc>
          <w:tcPr>
            <w:tcW w:w="9155" w:type="dxa"/>
            <w:tcBorders>
              <w:top w:val="single" w:sz="4" w:space="0" w:color="000000"/>
              <w:left w:val="single" w:sz="4" w:space="0" w:color="000000"/>
              <w:bottom w:val="single" w:sz="4" w:space="0" w:color="000000"/>
              <w:right w:val="single" w:sz="4" w:space="0" w:color="000000"/>
            </w:tcBorders>
            <w:shd w:val="clear" w:color="auto" w:fill="auto"/>
          </w:tcPr>
          <w:p w14:paraId="647AB324" w14:textId="77777777" w:rsidR="00935BE7" w:rsidRDefault="00FB67A5">
            <w:pPr>
              <w:spacing w:after="0" w:line="240" w:lineRule="auto"/>
              <w:rPr>
                <w:rFonts w:ascii="Arial" w:hAnsi="Arial" w:cs="Arial"/>
                <w:bCs/>
                <w:sz w:val="20"/>
                <w:szCs w:val="20"/>
              </w:rPr>
            </w:pPr>
            <w:r>
              <w:rPr>
                <w:rFonts w:ascii="Arial" w:hAnsi="Arial" w:cs="Arial"/>
                <w:bCs/>
                <w:sz w:val="20"/>
                <w:szCs w:val="20"/>
              </w:rPr>
              <w:t xml:space="preserve">Dedykowany portal techniczny producenta, umożliwiający Zamawiającemu zgłaszanie awarii oraz samodzielne zamawianie zamiennych komponentów. Możliwość sprawdzenia kompletnych danych o urządzeniu na jednej witrynie internetowej prowadzonej przez producenta (automatyczna identyfikacja komputera, konfiguracja fabryczna, konfiguracja bieżąca, Rodzaj gwarancji, data wygaśnięcia gwarancji, data produkcji komputera, aktualizacje, diagnostyka, dedykowane oprogramowanie, tworzenie dysku </w:t>
            </w:r>
            <w:proofErr w:type="spellStart"/>
            <w:r>
              <w:rPr>
                <w:rFonts w:ascii="Arial" w:hAnsi="Arial" w:cs="Arial"/>
                <w:bCs/>
                <w:sz w:val="20"/>
                <w:szCs w:val="20"/>
              </w:rPr>
              <w:t>recovery</w:t>
            </w:r>
            <w:proofErr w:type="spellEnd"/>
            <w:r>
              <w:rPr>
                <w:rFonts w:ascii="Arial" w:hAnsi="Arial" w:cs="Arial"/>
                <w:bCs/>
                <w:sz w:val="20"/>
                <w:szCs w:val="20"/>
              </w:rPr>
              <w:t xml:space="preserve"> systemu operacyjnego).</w:t>
            </w:r>
          </w:p>
        </w:tc>
      </w:tr>
      <w:tr w:rsidR="00935BE7" w14:paraId="56C46557" w14:textId="77777777">
        <w:trPr>
          <w:jc w:val="center"/>
        </w:trPr>
        <w:tc>
          <w:tcPr>
            <w:tcW w:w="1760" w:type="dxa"/>
            <w:tcBorders>
              <w:top w:val="single" w:sz="4" w:space="0" w:color="000000"/>
              <w:left w:val="single" w:sz="4" w:space="0" w:color="000000"/>
              <w:bottom w:val="single" w:sz="4" w:space="0" w:color="000000"/>
              <w:right w:val="single" w:sz="4" w:space="0" w:color="000000"/>
            </w:tcBorders>
            <w:shd w:val="clear" w:color="auto" w:fill="auto"/>
          </w:tcPr>
          <w:p w14:paraId="310011D3" w14:textId="77777777" w:rsidR="00935BE7" w:rsidRDefault="00FB67A5">
            <w:pPr>
              <w:spacing w:line="240" w:lineRule="auto"/>
              <w:jc w:val="center"/>
              <w:rPr>
                <w:rFonts w:ascii="Arial" w:hAnsi="Arial" w:cs="Arial"/>
                <w:b/>
                <w:sz w:val="20"/>
                <w:szCs w:val="20"/>
              </w:rPr>
            </w:pPr>
            <w:r>
              <w:rPr>
                <w:rFonts w:ascii="Arial" w:hAnsi="Arial" w:cs="Arial"/>
                <w:b/>
                <w:sz w:val="20"/>
                <w:szCs w:val="20"/>
              </w:rPr>
              <w:t>Warunki gwarancji</w:t>
            </w:r>
          </w:p>
        </w:tc>
        <w:tc>
          <w:tcPr>
            <w:tcW w:w="9155" w:type="dxa"/>
            <w:tcBorders>
              <w:top w:val="single" w:sz="4" w:space="0" w:color="000000"/>
              <w:left w:val="single" w:sz="4" w:space="0" w:color="000000"/>
              <w:bottom w:val="single" w:sz="4" w:space="0" w:color="000000"/>
              <w:right w:val="single" w:sz="4" w:space="0" w:color="000000"/>
            </w:tcBorders>
            <w:shd w:val="clear" w:color="auto" w:fill="auto"/>
          </w:tcPr>
          <w:p w14:paraId="6BB69B84" w14:textId="14E5FD06" w:rsidR="00DE3A38" w:rsidRPr="00400C3B" w:rsidRDefault="00DE3A38">
            <w:pPr>
              <w:rPr>
                <w:rFonts w:ascii="Arial" w:hAnsi="Arial" w:cs="Arial"/>
                <w:sz w:val="20"/>
                <w:szCs w:val="20"/>
                <w:highlight w:val="white"/>
              </w:rPr>
            </w:pPr>
            <w:r w:rsidRPr="00400C3B">
              <w:rPr>
                <w:rFonts w:ascii="Arial" w:hAnsi="Arial" w:cs="Arial"/>
                <w:sz w:val="20"/>
                <w:szCs w:val="20"/>
                <w:highlight w:val="white"/>
              </w:rPr>
              <w:t>Gwarancja min. 3 lata, on-</w:t>
            </w:r>
            <w:proofErr w:type="spellStart"/>
            <w:r w:rsidRPr="00400C3B">
              <w:rPr>
                <w:rFonts w:ascii="Arial" w:hAnsi="Arial" w:cs="Arial"/>
                <w:sz w:val="20"/>
                <w:szCs w:val="20"/>
                <w:highlight w:val="white"/>
              </w:rPr>
              <w:t>site</w:t>
            </w:r>
            <w:proofErr w:type="spellEnd"/>
            <w:r w:rsidRPr="00400C3B">
              <w:rPr>
                <w:rFonts w:ascii="Arial" w:hAnsi="Arial" w:cs="Arial"/>
                <w:sz w:val="20"/>
                <w:szCs w:val="20"/>
                <w:highlight w:val="white"/>
              </w:rPr>
              <w:t xml:space="preserve">, </w:t>
            </w:r>
            <w:proofErr w:type="spellStart"/>
            <w:r w:rsidRPr="00400C3B">
              <w:rPr>
                <w:rFonts w:ascii="Arial" w:hAnsi="Arial" w:cs="Arial"/>
                <w:sz w:val="20"/>
                <w:szCs w:val="20"/>
                <w:highlight w:val="white"/>
              </w:rPr>
              <w:t>next</w:t>
            </w:r>
            <w:proofErr w:type="spellEnd"/>
            <w:r w:rsidRPr="00400C3B">
              <w:rPr>
                <w:rFonts w:ascii="Arial" w:hAnsi="Arial" w:cs="Arial"/>
                <w:sz w:val="20"/>
                <w:szCs w:val="20"/>
                <w:highlight w:val="white"/>
              </w:rPr>
              <w:t xml:space="preserve"> business </w:t>
            </w:r>
            <w:proofErr w:type="spellStart"/>
            <w:r w:rsidRPr="00400C3B">
              <w:rPr>
                <w:rFonts w:ascii="Arial" w:hAnsi="Arial" w:cs="Arial"/>
                <w:sz w:val="20"/>
                <w:szCs w:val="20"/>
                <w:highlight w:val="white"/>
              </w:rPr>
              <w:t>day</w:t>
            </w:r>
            <w:proofErr w:type="spellEnd"/>
          </w:p>
          <w:p w14:paraId="6AB89561" w14:textId="58240069" w:rsidR="00935BE7" w:rsidRDefault="00FB67A5">
            <w:pPr>
              <w:rPr>
                <w:highlight w:val="white"/>
              </w:rPr>
            </w:pPr>
            <w:r>
              <w:rPr>
                <w:rFonts w:ascii="Arial" w:hAnsi="Arial" w:cs="Arial"/>
                <w:sz w:val="20"/>
                <w:szCs w:val="20"/>
                <w:highlight w:val="white"/>
              </w:rPr>
              <w:t xml:space="preserve">Firma serwisująca musi posiadać ISO 9001:2008 na świadczenie usług serwisowych lub równoważny certyfikat.  Wykonawca </w:t>
            </w:r>
            <w:r w:rsidR="00FD4689">
              <w:rPr>
                <w:rFonts w:ascii="Arial" w:hAnsi="Arial" w:cs="Arial"/>
                <w:sz w:val="20"/>
                <w:szCs w:val="20"/>
                <w:highlight w:val="white"/>
              </w:rPr>
              <w:t>musi posiadać</w:t>
            </w:r>
            <w:r>
              <w:rPr>
                <w:rFonts w:ascii="Arial" w:hAnsi="Arial" w:cs="Arial"/>
                <w:sz w:val="20"/>
                <w:szCs w:val="20"/>
                <w:highlight w:val="white"/>
              </w:rPr>
              <w:t xml:space="preserve"> powszechnie akceptowany certyfikat wydany przez  jednostkę zajmującą się kontrolą jakości, tożsamy do zakresu wskazanej normy oraz posiadać autoryzacje producenta urządzeń. </w:t>
            </w:r>
          </w:p>
          <w:p w14:paraId="4647A040" w14:textId="77777777" w:rsidR="00935BE7" w:rsidRDefault="00FB67A5">
            <w:pPr>
              <w:rPr>
                <w:rFonts w:ascii="Arial" w:hAnsi="Arial" w:cs="Arial"/>
                <w:sz w:val="20"/>
                <w:szCs w:val="20"/>
              </w:rPr>
            </w:pPr>
            <w:r>
              <w:rPr>
                <w:rFonts w:ascii="Arial" w:hAnsi="Arial" w:cs="Arial"/>
                <w:sz w:val="20"/>
                <w:szCs w:val="20"/>
              </w:rPr>
              <w:t>Minimalny czas trwania wsparcia technicznego producenta zgodnie z przedstawioną ofertą okresu gwarancji.</w:t>
            </w:r>
          </w:p>
          <w:p w14:paraId="44DB9450" w14:textId="77777777" w:rsidR="00935BE7" w:rsidRDefault="00FB67A5">
            <w:pPr>
              <w:pStyle w:val="Akapitzlist"/>
              <w:numPr>
                <w:ilvl w:val="0"/>
                <w:numId w:val="2"/>
              </w:numPr>
              <w:spacing w:line="240" w:lineRule="auto"/>
              <w:jc w:val="both"/>
              <w:rPr>
                <w:rFonts w:ascii="Arial" w:hAnsi="Arial" w:cs="Arial"/>
                <w:sz w:val="20"/>
                <w:szCs w:val="20"/>
              </w:rPr>
            </w:pPr>
            <w:r>
              <w:rPr>
                <w:rFonts w:ascii="Arial" w:hAnsi="Arial" w:cs="Arial"/>
                <w:sz w:val="20"/>
                <w:szCs w:val="20"/>
              </w:rPr>
              <w:t xml:space="preserve">Telefoniczne zgłaszanie usterek w dni robocze w godzinach 8-17. </w:t>
            </w:r>
          </w:p>
          <w:p w14:paraId="36D58B78" w14:textId="77777777" w:rsidR="00935BE7" w:rsidRDefault="00FB67A5">
            <w:pPr>
              <w:pStyle w:val="Akapitzlist"/>
              <w:numPr>
                <w:ilvl w:val="0"/>
                <w:numId w:val="2"/>
              </w:numPr>
              <w:spacing w:line="240" w:lineRule="auto"/>
              <w:jc w:val="both"/>
              <w:rPr>
                <w:rFonts w:ascii="Arial" w:hAnsi="Arial" w:cs="Arial"/>
                <w:sz w:val="20"/>
                <w:szCs w:val="20"/>
              </w:rPr>
            </w:pPr>
            <w:r>
              <w:rPr>
                <w:rFonts w:ascii="Arial" w:hAnsi="Arial" w:cs="Arial"/>
                <w:sz w:val="20"/>
                <w:szCs w:val="20"/>
              </w:rPr>
              <w:t>Dedykowany bezpłatny portal online producenta do zgłaszania usterek i zarządzania zgłoszeniami serwisowymi.</w:t>
            </w:r>
          </w:p>
          <w:p w14:paraId="39543C3B" w14:textId="77777777" w:rsidR="00935BE7" w:rsidRDefault="00FB67A5">
            <w:pPr>
              <w:pStyle w:val="Akapitzlist"/>
              <w:numPr>
                <w:ilvl w:val="0"/>
                <w:numId w:val="2"/>
              </w:numPr>
              <w:spacing w:line="240" w:lineRule="auto"/>
              <w:jc w:val="both"/>
              <w:rPr>
                <w:rFonts w:ascii="Arial" w:hAnsi="Arial" w:cs="Arial"/>
                <w:sz w:val="20"/>
                <w:szCs w:val="20"/>
              </w:rPr>
            </w:pPr>
            <w:r>
              <w:rPr>
                <w:rFonts w:ascii="Arial" w:hAnsi="Arial" w:cs="Arial"/>
                <w:sz w:val="20"/>
                <w:szCs w:val="20"/>
              </w:rPr>
              <w:t>Opcjonalna pomoc techniczna za pośrednictwem czat online.</w:t>
            </w:r>
          </w:p>
          <w:p w14:paraId="6F9781C4" w14:textId="77777777" w:rsidR="00935BE7" w:rsidRDefault="00FB67A5">
            <w:pPr>
              <w:spacing w:after="0" w:line="240" w:lineRule="auto"/>
              <w:jc w:val="both"/>
              <w:rPr>
                <w:rFonts w:ascii="Arial" w:hAnsi="Arial" w:cs="Arial"/>
                <w:sz w:val="20"/>
                <w:szCs w:val="20"/>
              </w:rPr>
            </w:pPr>
            <w:r>
              <w:rPr>
                <w:rFonts w:ascii="Arial" w:hAnsi="Arial" w:cs="Arial"/>
                <w:sz w:val="20"/>
                <w:szCs w:val="20"/>
              </w:rPr>
              <w:t xml:space="preserve">Wsparcie techniczne dla sprzętu będzie dostarczane zdalnie lub w miejscu instalacji urządzenia, w zależności od rodzaju zgłaszanej awarii. </w:t>
            </w:r>
          </w:p>
          <w:p w14:paraId="225A3058" w14:textId="77777777" w:rsidR="00935BE7" w:rsidRDefault="00FB67A5">
            <w:pPr>
              <w:spacing w:after="0" w:line="240" w:lineRule="auto"/>
              <w:jc w:val="both"/>
              <w:rPr>
                <w:rFonts w:ascii="Arial" w:hAnsi="Arial" w:cs="Arial"/>
                <w:sz w:val="20"/>
                <w:szCs w:val="20"/>
              </w:rPr>
            </w:pPr>
            <w:r>
              <w:rPr>
                <w:rFonts w:ascii="Arial" w:hAnsi="Arial" w:cs="Arial"/>
                <w:sz w:val="20"/>
                <w:szCs w:val="20"/>
              </w:rPr>
              <w:t>W przypadku awarii zakwalifikowanej jako naprawa w miejscu instalacji urządzenia, część zamienna wymagana do naprawy i/lub technik serwisowy przybędzie na miejsce wskazane przez klienta na następny dzień roboczy od momentu skutecznego przyjęcia zgłoszenia przez Dział Wsparcia Technicznego.</w:t>
            </w:r>
          </w:p>
          <w:p w14:paraId="78FD686C" w14:textId="77777777" w:rsidR="00935BE7" w:rsidRDefault="00FB67A5">
            <w:pPr>
              <w:spacing w:after="0" w:line="240" w:lineRule="auto"/>
              <w:jc w:val="both"/>
              <w:rPr>
                <w:rFonts w:ascii="Arial" w:hAnsi="Arial" w:cs="Arial"/>
                <w:sz w:val="20"/>
                <w:szCs w:val="20"/>
              </w:rPr>
            </w:pPr>
            <w:r>
              <w:rPr>
                <w:rFonts w:ascii="Arial" w:hAnsi="Arial" w:cs="Arial"/>
                <w:sz w:val="20"/>
                <w:szCs w:val="20"/>
              </w:rPr>
              <w:t>Możliwość sprawdzenia aktualnego okresu i poziomu wsparcia technicznego dla urządzeń za pośrednictwem strony internetowej producenta.</w:t>
            </w:r>
          </w:p>
          <w:p w14:paraId="2C9BE9E0" w14:textId="77777777" w:rsidR="00935BE7" w:rsidRDefault="00FB67A5">
            <w:pPr>
              <w:spacing w:after="0" w:line="240" w:lineRule="auto"/>
              <w:jc w:val="both"/>
              <w:rPr>
                <w:rFonts w:ascii="Arial" w:hAnsi="Arial" w:cs="Arial"/>
                <w:b/>
                <w:color w:val="FF0000"/>
                <w:sz w:val="20"/>
                <w:szCs w:val="20"/>
              </w:rPr>
            </w:pPr>
            <w:r>
              <w:rPr>
                <w:rFonts w:ascii="Arial" w:hAnsi="Arial" w:cs="Arial"/>
                <w:sz w:val="20"/>
                <w:szCs w:val="20"/>
              </w:rPr>
              <w:t xml:space="preserve">Możliwość pobrania aktualnych wersji sterowników oraz </w:t>
            </w:r>
            <w:proofErr w:type="spellStart"/>
            <w:r>
              <w:rPr>
                <w:rFonts w:ascii="Arial" w:hAnsi="Arial" w:cs="Arial"/>
                <w:sz w:val="20"/>
                <w:szCs w:val="20"/>
              </w:rPr>
              <w:t>firmware</w:t>
            </w:r>
            <w:proofErr w:type="spellEnd"/>
            <w:r>
              <w:rPr>
                <w:rFonts w:ascii="Arial" w:hAnsi="Arial" w:cs="Arial"/>
                <w:sz w:val="20"/>
                <w:szCs w:val="20"/>
              </w:rPr>
              <w:t xml:space="preserve"> urządzenia za pośrednictwem strony internetowej producenta również dla urządzeń z nieaktywnym wsparciem technicznym.</w:t>
            </w:r>
            <w:r>
              <w:rPr>
                <w:rFonts w:ascii="Arial" w:hAnsi="Arial" w:cs="Arial"/>
                <w:b/>
                <w:color w:val="FF0000"/>
                <w:sz w:val="20"/>
                <w:szCs w:val="20"/>
              </w:rPr>
              <w:t xml:space="preserve"> </w:t>
            </w:r>
          </w:p>
          <w:p w14:paraId="74680CEA" w14:textId="396B0AB8" w:rsidR="00935BE7" w:rsidRDefault="00FB67A5">
            <w:pPr>
              <w:spacing w:line="240" w:lineRule="auto"/>
              <w:jc w:val="both"/>
              <w:rPr>
                <w:rFonts w:ascii="Arial" w:hAnsi="Arial" w:cs="Arial"/>
                <w:bCs/>
                <w:sz w:val="20"/>
                <w:szCs w:val="20"/>
              </w:rPr>
            </w:pPr>
            <w:r>
              <w:rPr>
                <w:rFonts w:ascii="Arial" w:hAnsi="Arial" w:cs="Arial"/>
                <w:sz w:val="20"/>
                <w:szCs w:val="20"/>
              </w:rPr>
              <w:t>Zamawiający wymaga od podmiotu realizującego serwis lub producenta sprzętu dołączenia do oferty oświadczenia, że w przypadku wystąpienia awarii dysku twardego w urządzeniu objętym aktywnym wparciem technicznym, uszkodzony dysk twardy pozostaje u Zamawiającego.</w:t>
            </w:r>
          </w:p>
        </w:tc>
      </w:tr>
    </w:tbl>
    <w:p w14:paraId="4770B005" w14:textId="77777777" w:rsidR="00935BE7" w:rsidRDefault="00935BE7">
      <w:pPr>
        <w:rPr>
          <w:rFonts w:ascii="Arial" w:hAnsi="Arial" w:cs="Arial"/>
          <w:sz w:val="20"/>
          <w:szCs w:val="20"/>
        </w:rPr>
      </w:pPr>
    </w:p>
    <w:p w14:paraId="66BB5631" w14:textId="77777777" w:rsidR="00AE0288" w:rsidRDefault="00AE0288">
      <w:pPr>
        <w:rPr>
          <w:rFonts w:ascii="Arial" w:hAnsi="Arial" w:cs="Arial"/>
          <w:b/>
          <w:bCs/>
          <w:sz w:val="20"/>
          <w:szCs w:val="20"/>
        </w:rPr>
      </w:pPr>
    </w:p>
    <w:p w14:paraId="491D7B7E" w14:textId="1BC81ADD" w:rsidR="00935BE7" w:rsidRDefault="00FB67A5">
      <w:pPr>
        <w:rPr>
          <w:rFonts w:ascii="Arial" w:hAnsi="Arial" w:cs="Arial"/>
          <w:b/>
          <w:bCs/>
          <w:sz w:val="20"/>
          <w:szCs w:val="20"/>
        </w:rPr>
      </w:pPr>
      <w:r>
        <w:rPr>
          <w:rFonts w:ascii="Arial" w:hAnsi="Arial" w:cs="Arial"/>
          <w:b/>
          <w:bCs/>
          <w:sz w:val="20"/>
          <w:szCs w:val="20"/>
        </w:rPr>
        <w:t>Notebook – 21 szt.</w:t>
      </w:r>
    </w:p>
    <w:tbl>
      <w:tblPr>
        <w:tblStyle w:val="Tabela-Siatka"/>
        <w:tblW w:w="9434" w:type="dxa"/>
        <w:tblLook w:val="04A0" w:firstRow="1" w:lastRow="0" w:firstColumn="1" w:lastColumn="0" w:noHBand="0" w:noVBand="1"/>
      </w:tblPr>
      <w:tblGrid>
        <w:gridCol w:w="1761"/>
        <w:gridCol w:w="7673"/>
      </w:tblGrid>
      <w:tr w:rsidR="00935BE7" w14:paraId="3D6CF58F" w14:textId="77777777">
        <w:trPr>
          <w:trHeight w:val="350"/>
        </w:trPr>
        <w:tc>
          <w:tcPr>
            <w:tcW w:w="1760" w:type="dxa"/>
            <w:shd w:val="clear" w:color="auto" w:fill="auto"/>
          </w:tcPr>
          <w:p w14:paraId="0B177C26"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Nazwa</w:t>
            </w:r>
          </w:p>
        </w:tc>
        <w:tc>
          <w:tcPr>
            <w:tcW w:w="7673" w:type="dxa"/>
            <w:shd w:val="clear" w:color="auto" w:fill="auto"/>
          </w:tcPr>
          <w:p w14:paraId="1F027C72"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Wymagane parametry techniczne</w:t>
            </w:r>
          </w:p>
        </w:tc>
      </w:tr>
      <w:tr w:rsidR="00935BE7" w14:paraId="55841C75" w14:textId="77777777">
        <w:tc>
          <w:tcPr>
            <w:tcW w:w="1760" w:type="dxa"/>
            <w:shd w:val="clear" w:color="auto" w:fill="auto"/>
          </w:tcPr>
          <w:p w14:paraId="1815481E"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Zastosowanie</w:t>
            </w:r>
          </w:p>
        </w:tc>
        <w:tc>
          <w:tcPr>
            <w:tcW w:w="7673" w:type="dxa"/>
            <w:shd w:val="clear" w:color="auto" w:fill="auto"/>
          </w:tcPr>
          <w:p w14:paraId="037C6039" w14:textId="77777777" w:rsidR="00935BE7" w:rsidRDefault="00FB67A5">
            <w:pPr>
              <w:spacing w:after="0" w:line="240" w:lineRule="auto"/>
              <w:rPr>
                <w:rFonts w:ascii="Arial" w:hAnsi="Arial" w:cs="Arial"/>
                <w:sz w:val="20"/>
                <w:szCs w:val="20"/>
              </w:rPr>
            </w:pPr>
            <w:r>
              <w:rPr>
                <w:rFonts w:ascii="Arial" w:hAnsi="Arial" w:cs="Arial"/>
                <w:sz w:val="20"/>
                <w:szCs w:val="20"/>
              </w:rPr>
              <w:t>Komputer mobilny będzie wykorzystywany dla potrzeb aplikacji biurowych, edukacyjnych, obliczeniowych, dostępu do Internetu oraz poczty elektronicznej.</w:t>
            </w:r>
          </w:p>
        </w:tc>
      </w:tr>
      <w:tr w:rsidR="00935BE7" w14:paraId="023855DC" w14:textId="77777777">
        <w:tc>
          <w:tcPr>
            <w:tcW w:w="1760" w:type="dxa"/>
            <w:shd w:val="clear" w:color="auto" w:fill="auto"/>
          </w:tcPr>
          <w:p w14:paraId="4844A5B8"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Matryca</w:t>
            </w:r>
          </w:p>
        </w:tc>
        <w:tc>
          <w:tcPr>
            <w:tcW w:w="7673" w:type="dxa"/>
            <w:shd w:val="clear" w:color="auto" w:fill="auto"/>
          </w:tcPr>
          <w:p w14:paraId="0C966F4B" w14:textId="77777777" w:rsidR="00935BE7" w:rsidRDefault="00FB67A5">
            <w:pPr>
              <w:spacing w:after="0" w:line="240" w:lineRule="auto"/>
              <w:outlineLvl w:val="0"/>
              <w:rPr>
                <w:rFonts w:ascii="Arial" w:hAnsi="Arial" w:cs="Arial"/>
                <w:sz w:val="20"/>
                <w:szCs w:val="20"/>
              </w:rPr>
            </w:pPr>
            <w:r>
              <w:rPr>
                <w:rFonts w:ascii="Arial" w:hAnsi="Arial" w:cs="Arial"/>
                <w:sz w:val="20"/>
                <w:szCs w:val="20"/>
              </w:rPr>
              <w:t xml:space="preserve">Matryca o przekątnej 15.6” z powłoką przeciwodblaskowa i rozdzielczością 1920 x 1080. Jasność matrycy 250 cd/m2, kontrast min. 700:1. </w:t>
            </w:r>
          </w:p>
        </w:tc>
      </w:tr>
      <w:tr w:rsidR="00935BE7" w14:paraId="71CDFE48" w14:textId="77777777">
        <w:tc>
          <w:tcPr>
            <w:tcW w:w="1760" w:type="dxa"/>
            <w:shd w:val="clear" w:color="auto" w:fill="auto"/>
          </w:tcPr>
          <w:p w14:paraId="46428295"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Procesor</w:t>
            </w:r>
          </w:p>
        </w:tc>
        <w:tc>
          <w:tcPr>
            <w:tcW w:w="7673" w:type="dxa"/>
            <w:shd w:val="clear" w:color="auto" w:fill="auto"/>
          </w:tcPr>
          <w:p w14:paraId="009867AD" w14:textId="77777777" w:rsidR="00935BE7" w:rsidRDefault="00FB67A5">
            <w:pPr>
              <w:spacing w:after="0" w:line="240" w:lineRule="auto"/>
            </w:pPr>
            <w:r>
              <w:rPr>
                <w:rFonts w:ascii="Arial" w:hAnsi="Arial" w:cs="Arial"/>
                <w:sz w:val="20"/>
                <w:szCs w:val="20"/>
              </w:rPr>
              <w:t xml:space="preserve">Procesor osiągający w teście </w:t>
            </w:r>
            <w:proofErr w:type="spellStart"/>
            <w:r>
              <w:rPr>
                <w:rFonts w:ascii="Arial" w:hAnsi="Arial" w:cs="Arial"/>
                <w:sz w:val="20"/>
                <w:szCs w:val="20"/>
              </w:rPr>
              <w:t>PassMark</w:t>
            </w:r>
            <w:proofErr w:type="spellEnd"/>
            <w:r>
              <w:rPr>
                <w:rFonts w:ascii="Arial" w:hAnsi="Arial" w:cs="Arial"/>
                <w:sz w:val="20"/>
                <w:szCs w:val="20"/>
              </w:rPr>
              <w:t xml:space="preserve"> Performance Test,  co najmniej 10 600 pkt. w kategorii </w:t>
            </w:r>
            <w:proofErr w:type="spellStart"/>
            <w:r>
              <w:rPr>
                <w:rFonts w:ascii="Arial" w:hAnsi="Arial" w:cs="Arial"/>
                <w:sz w:val="20"/>
                <w:szCs w:val="20"/>
              </w:rPr>
              <w:t>Average</w:t>
            </w:r>
            <w:proofErr w:type="spellEnd"/>
            <w:r>
              <w:rPr>
                <w:rFonts w:ascii="Arial" w:hAnsi="Arial" w:cs="Arial"/>
                <w:sz w:val="20"/>
                <w:szCs w:val="20"/>
              </w:rPr>
              <w:t xml:space="preserve"> CPU Mark. Wynik dostępny na stronie: </w:t>
            </w:r>
            <w:hyperlink r:id="rId10">
              <w:r>
                <w:rPr>
                  <w:rStyle w:val="czeinternetowe"/>
                  <w:rFonts w:ascii="Arial" w:hAnsi="Arial" w:cs="Arial"/>
                  <w:sz w:val="20"/>
                  <w:szCs w:val="20"/>
                </w:rPr>
                <w:t>https://www.cpubenchmark.net/cpu_list.php</w:t>
              </w:r>
            </w:hyperlink>
            <w:r>
              <w:rPr>
                <w:rFonts w:ascii="Arial" w:hAnsi="Arial" w:cs="Arial"/>
                <w:sz w:val="20"/>
                <w:szCs w:val="20"/>
              </w:rPr>
              <w:t xml:space="preserve"> </w:t>
            </w:r>
          </w:p>
        </w:tc>
      </w:tr>
      <w:tr w:rsidR="00935BE7" w14:paraId="05517507" w14:textId="77777777">
        <w:tc>
          <w:tcPr>
            <w:tcW w:w="1760" w:type="dxa"/>
            <w:shd w:val="clear" w:color="auto" w:fill="auto"/>
          </w:tcPr>
          <w:p w14:paraId="06A11755"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Pamięć RAM</w:t>
            </w:r>
          </w:p>
        </w:tc>
        <w:tc>
          <w:tcPr>
            <w:tcW w:w="7673" w:type="dxa"/>
            <w:shd w:val="clear" w:color="auto" w:fill="auto"/>
          </w:tcPr>
          <w:p w14:paraId="6D08CA9A" w14:textId="77777777" w:rsidR="00935BE7" w:rsidRDefault="00FB67A5">
            <w:pPr>
              <w:spacing w:after="0" w:line="240" w:lineRule="auto"/>
              <w:rPr>
                <w:rFonts w:ascii="Arial" w:hAnsi="Arial" w:cs="Arial"/>
                <w:color w:val="FF0000"/>
                <w:sz w:val="20"/>
                <w:szCs w:val="20"/>
              </w:rPr>
            </w:pPr>
            <w:r>
              <w:rPr>
                <w:rFonts w:ascii="Arial" w:hAnsi="Arial" w:cs="Arial"/>
                <w:sz w:val="20"/>
                <w:szCs w:val="20"/>
              </w:rPr>
              <w:t xml:space="preserve">Min 8GB DDR4 3200MHz możliwość rozbudowy do min 32GB, 2 </w:t>
            </w:r>
            <w:proofErr w:type="spellStart"/>
            <w:r>
              <w:rPr>
                <w:rFonts w:ascii="Arial" w:hAnsi="Arial" w:cs="Arial"/>
                <w:sz w:val="20"/>
                <w:szCs w:val="20"/>
              </w:rPr>
              <w:t>sloty</w:t>
            </w:r>
            <w:proofErr w:type="spellEnd"/>
            <w:r>
              <w:rPr>
                <w:rFonts w:ascii="Arial" w:hAnsi="Arial" w:cs="Arial"/>
                <w:sz w:val="20"/>
                <w:szCs w:val="20"/>
              </w:rPr>
              <w:t xml:space="preserve"> SODIMM, w tym min. jeden wolny.</w:t>
            </w:r>
          </w:p>
        </w:tc>
      </w:tr>
      <w:tr w:rsidR="00935BE7" w14:paraId="0CEB874E" w14:textId="77777777">
        <w:tc>
          <w:tcPr>
            <w:tcW w:w="1760" w:type="dxa"/>
            <w:shd w:val="clear" w:color="auto" w:fill="auto"/>
          </w:tcPr>
          <w:p w14:paraId="2103436B"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Pamięć masowa</w:t>
            </w:r>
          </w:p>
        </w:tc>
        <w:tc>
          <w:tcPr>
            <w:tcW w:w="7673" w:type="dxa"/>
            <w:shd w:val="clear" w:color="auto" w:fill="auto"/>
          </w:tcPr>
          <w:p w14:paraId="153E2A5A" w14:textId="77777777" w:rsidR="00935BE7" w:rsidRDefault="00FB67A5">
            <w:pPr>
              <w:spacing w:after="0" w:line="240" w:lineRule="auto"/>
              <w:rPr>
                <w:rFonts w:ascii="Arial" w:hAnsi="Arial" w:cs="Arial"/>
                <w:sz w:val="20"/>
                <w:szCs w:val="20"/>
              </w:rPr>
            </w:pPr>
            <w:r>
              <w:rPr>
                <w:rFonts w:ascii="Arial" w:hAnsi="Arial" w:cs="Arial"/>
                <w:sz w:val="20"/>
                <w:szCs w:val="20"/>
              </w:rPr>
              <w:t xml:space="preserve">Min 1 </w:t>
            </w:r>
            <w:proofErr w:type="spellStart"/>
            <w:r>
              <w:rPr>
                <w:rFonts w:ascii="Arial" w:hAnsi="Arial" w:cs="Arial"/>
                <w:sz w:val="20"/>
                <w:szCs w:val="20"/>
              </w:rPr>
              <w:t>szt</w:t>
            </w:r>
            <w:proofErr w:type="spellEnd"/>
            <w:r>
              <w:rPr>
                <w:rFonts w:ascii="Arial" w:hAnsi="Arial" w:cs="Arial"/>
                <w:sz w:val="20"/>
                <w:szCs w:val="20"/>
              </w:rPr>
              <w:t xml:space="preserve"> dysku SSD M.2 min. 256GB </w:t>
            </w:r>
            <w:proofErr w:type="spellStart"/>
            <w:r>
              <w:rPr>
                <w:rFonts w:ascii="Arial" w:hAnsi="Arial" w:cs="Arial"/>
                <w:sz w:val="20"/>
                <w:szCs w:val="20"/>
              </w:rPr>
              <w:t>PCIe</w:t>
            </w:r>
            <w:proofErr w:type="spellEnd"/>
            <w:r>
              <w:rPr>
                <w:rFonts w:ascii="Arial" w:hAnsi="Arial" w:cs="Arial"/>
                <w:sz w:val="20"/>
                <w:szCs w:val="20"/>
              </w:rPr>
              <w:t xml:space="preserve"> </w:t>
            </w:r>
            <w:proofErr w:type="spellStart"/>
            <w:r>
              <w:rPr>
                <w:rFonts w:ascii="Arial" w:hAnsi="Arial" w:cs="Arial"/>
                <w:sz w:val="20"/>
                <w:szCs w:val="20"/>
              </w:rPr>
              <w:t>NVMe</w:t>
            </w:r>
            <w:proofErr w:type="spellEnd"/>
          </w:p>
        </w:tc>
      </w:tr>
      <w:tr w:rsidR="00935BE7" w14:paraId="544D2FA4" w14:textId="77777777">
        <w:tc>
          <w:tcPr>
            <w:tcW w:w="1760" w:type="dxa"/>
            <w:shd w:val="clear" w:color="auto" w:fill="auto"/>
          </w:tcPr>
          <w:p w14:paraId="42B26F30"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Karta graficzna</w:t>
            </w:r>
          </w:p>
        </w:tc>
        <w:tc>
          <w:tcPr>
            <w:tcW w:w="7673" w:type="dxa"/>
            <w:shd w:val="clear" w:color="auto" w:fill="auto"/>
          </w:tcPr>
          <w:p w14:paraId="52605296" w14:textId="77777777" w:rsidR="00935BE7" w:rsidRDefault="00FB67A5">
            <w:pPr>
              <w:spacing w:after="0" w:line="240" w:lineRule="auto"/>
              <w:rPr>
                <w:rFonts w:ascii="Arial" w:hAnsi="Arial" w:cs="Arial"/>
                <w:color w:val="FF0000"/>
                <w:sz w:val="20"/>
                <w:szCs w:val="20"/>
              </w:rPr>
            </w:pPr>
            <w:r>
              <w:rPr>
                <w:rFonts w:ascii="Arial" w:hAnsi="Arial" w:cs="Arial"/>
                <w:sz w:val="20"/>
                <w:szCs w:val="20"/>
              </w:rPr>
              <w:t>Zintegrowana karta graficzna</w:t>
            </w:r>
          </w:p>
        </w:tc>
      </w:tr>
      <w:tr w:rsidR="00935BE7" w14:paraId="314C9A1A" w14:textId="77777777">
        <w:tc>
          <w:tcPr>
            <w:tcW w:w="1760" w:type="dxa"/>
            <w:shd w:val="clear" w:color="auto" w:fill="auto"/>
          </w:tcPr>
          <w:p w14:paraId="302976AE"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Klawiatura</w:t>
            </w:r>
          </w:p>
        </w:tc>
        <w:tc>
          <w:tcPr>
            <w:tcW w:w="7673" w:type="dxa"/>
            <w:shd w:val="clear" w:color="auto" w:fill="auto"/>
          </w:tcPr>
          <w:p w14:paraId="41BAAB5B" w14:textId="77777777" w:rsidR="00935BE7" w:rsidRDefault="00FB67A5">
            <w:pPr>
              <w:spacing w:after="0" w:line="240" w:lineRule="auto"/>
              <w:rPr>
                <w:rFonts w:ascii="Arial" w:hAnsi="Arial" w:cs="Arial"/>
                <w:bCs/>
                <w:sz w:val="20"/>
                <w:szCs w:val="20"/>
              </w:rPr>
            </w:pPr>
            <w:r>
              <w:rPr>
                <w:rFonts w:ascii="Arial" w:hAnsi="Arial" w:cs="Arial"/>
                <w:bCs/>
                <w:sz w:val="20"/>
                <w:szCs w:val="20"/>
              </w:rPr>
              <w:t xml:space="preserve">Klawiatura w układzie US - QWERTY z wydzieloną klawiaturą numeryczną oraz z wbudowanym  w klawiaturze podświetleniem. Wszystkie klawisze funkcyjne typu: </w:t>
            </w:r>
            <w:proofErr w:type="spellStart"/>
            <w:r>
              <w:rPr>
                <w:rFonts w:ascii="Arial" w:hAnsi="Arial" w:cs="Arial"/>
                <w:bCs/>
                <w:sz w:val="20"/>
                <w:szCs w:val="20"/>
              </w:rPr>
              <w:t>mute</w:t>
            </w:r>
            <w:proofErr w:type="spellEnd"/>
            <w:r>
              <w:rPr>
                <w:rFonts w:ascii="Arial" w:hAnsi="Arial" w:cs="Arial"/>
                <w:bCs/>
                <w:sz w:val="20"/>
                <w:szCs w:val="20"/>
              </w:rPr>
              <w:t xml:space="preserve">, regulacja głośności, </w:t>
            </w:r>
            <w:proofErr w:type="spellStart"/>
            <w:r>
              <w:rPr>
                <w:rFonts w:ascii="Arial" w:hAnsi="Arial" w:cs="Arial"/>
                <w:bCs/>
                <w:sz w:val="20"/>
                <w:szCs w:val="20"/>
              </w:rPr>
              <w:t>print</w:t>
            </w:r>
            <w:proofErr w:type="spellEnd"/>
            <w:r>
              <w:rPr>
                <w:rFonts w:ascii="Arial" w:hAnsi="Arial" w:cs="Arial"/>
                <w:bCs/>
                <w:sz w:val="20"/>
                <w:szCs w:val="20"/>
              </w:rPr>
              <w:t xml:space="preserve"> </w:t>
            </w:r>
            <w:proofErr w:type="spellStart"/>
            <w:r>
              <w:rPr>
                <w:rFonts w:ascii="Arial" w:hAnsi="Arial" w:cs="Arial"/>
                <w:bCs/>
                <w:sz w:val="20"/>
                <w:szCs w:val="20"/>
              </w:rPr>
              <w:t>screen</w:t>
            </w:r>
            <w:proofErr w:type="spellEnd"/>
            <w:r>
              <w:rPr>
                <w:rFonts w:ascii="Arial" w:hAnsi="Arial" w:cs="Arial"/>
                <w:bCs/>
                <w:sz w:val="20"/>
                <w:szCs w:val="20"/>
              </w:rPr>
              <w:t xml:space="preserve"> dostępne w ciągu klawiszy F1-F12. Minimum 99 klawiszy.</w:t>
            </w:r>
          </w:p>
        </w:tc>
      </w:tr>
      <w:tr w:rsidR="00935BE7" w14:paraId="5682EB2E" w14:textId="77777777">
        <w:tc>
          <w:tcPr>
            <w:tcW w:w="1760" w:type="dxa"/>
            <w:shd w:val="clear" w:color="auto" w:fill="auto"/>
          </w:tcPr>
          <w:p w14:paraId="62C09B54"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Multimedia</w:t>
            </w:r>
          </w:p>
        </w:tc>
        <w:tc>
          <w:tcPr>
            <w:tcW w:w="7673" w:type="dxa"/>
            <w:shd w:val="clear" w:color="auto" w:fill="auto"/>
          </w:tcPr>
          <w:p w14:paraId="1213D516" w14:textId="77777777" w:rsidR="00935BE7" w:rsidRDefault="00FB67A5">
            <w:pPr>
              <w:spacing w:after="0" w:line="240" w:lineRule="auto"/>
              <w:rPr>
                <w:rFonts w:ascii="Arial" w:hAnsi="Arial" w:cs="Arial"/>
                <w:bCs/>
                <w:color w:val="FF0000"/>
                <w:sz w:val="20"/>
                <w:szCs w:val="20"/>
              </w:rPr>
            </w:pPr>
            <w:r>
              <w:rPr>
                <w:rFonts w:ascii="Arial" w:hAnsi="Arial" w:cs="Arial"/>
                <w:bCs/>
                <w:sz w:val="20"/>
                <w:szCs w:val="20"/>
              </w:rPr>
              <w:t>Karta dźwiękowa zintegrowana z płytą główną, wbudowane dwa głośniki stereo o mocy 2 x 2W.</w:t>
            </w:r>
          </w:p>
          <w:p w14:paraId="1DE2723A" w14:textId="77777777" w:rsidR="00935BE7" w:rsidRDefault="00FB67A5">
            <w:pPr>
              <w:spacing w:after="0" w:line="240" w:lineRule="auto"/>
              <w:rPr>
                <w:rFonts w:ascii="Arial" w:hAnsi="Arial" w:cs="Arial"/>
                <w:sz w:val="20"/>
                <w:szCs w:val="20"/>
              </w:rPr>
            </w:pPr>
            <w:r>
              <w:rPr>
                <w:rFonts w:ascii="Arial" w:hAnsi="Arial" w:cs="Arial"/>
                <w:sz w:val="20"/>
                <w:szCs w:val="20"/>
              </w:rPr>
              <w:t xml:space="preserve">Czytnik kart multimedialnych w formacie </w:t>
            </w:r>
            <w:proofErr w:type="spellStart"/>
            <w:r>
              <w:rPr>
                <w:rFonts w:ascii="Arial" w:hAnsi="Arial" w:cs="Arial"/>
                <w:sz w:val="20"/>
                <w:szCs w:val="20"/>
              </w:rPr>
              <w:t>microSD</w:t>
            </w:r>
            <w:proofErr w:type="spellEnd"/>
            <w:r>
              <w:rPr>
                <w:rFonts w:ascii="Arial" w:hAnsi="Arial" w:cs="Arial"/>
                <w:sz w:val="20"/>
                <w:szCs w:val="20"/>
              </w:rPr>
              <w:t xml:space="preserve">, </w:t>
            </w:r>
          </w:p>
          <w:p w14:paraId="1344EE9E" w14:textId="77777777" w:rsidR="00935BE7" w:rsidRDefault="00FB67A5">
            <w:pPr>
              <w:spacing w:after="0" w:line="240" w:lineRule="auto"/>
              <w:rPr>
                <w:rFonts w:ascii="Arial" w:hAnsi="Arial" w:cs="Arial"/>
                <w:b/>
                <w:bCs/>
                <w:color w:val="FF0000"/>
                <w:sz w:val="20"/>
                <w:szCs w:val="20"/>
              </w:rPr>
            </w:pPr>
            <w:r>
              <w:rPr>
                <w:rFonts w:ascii="Arial" w:hAnsi="Arial" w:cs="Arial"/>
                <w:sz w:val="20"/>
                <w:szCs w:val="20"/>
              </w:rPr>
              <w:t xml:space="preserve">port audio typu </w:t>
            </w:r>
            <w:proofErr w:type="spellStart"/>
            <w:r>
              <w:rPr>
                <w:rFonts w:ascii="Arial" w:hAnsi="Arial" w:cs="Arial"/>
                <w:sz w:val="20"/>
                <w:szCs w:val="20"/>
              </w:rPr>
              <w:t>combo</w:t>
            </w:r>
            <w:proofErr w:type="spellEnd"/>
            <w:r>
              <w:rPr>
                <w:rFonts w:ascii="Arial" w:hAnsi="Arial" w:cs="Arial"/>
                <w:sz w:val="20"/>
                <w:szCs w:val="20"/>
              </w:rPr>
              <w:t xml:space="preserve"> (słuchawki i mikrofon)</w:t>
            </w:r>
          </w:p>
        </w:tc>
      </w:tr>
      <w:tr w:rsidR="00935BE7" w14:paraId="570354EC" w14:textId="77777777">
        <w:tc>
          <w:tcPr>
            <w:tcW w:w="1760" w:type="dxa"/>
            <w:shd w:val="clear" w:color="auto" w:fill="auto"/>
          </w:tcPr>
          <w:p w14:paraId="77851DFF"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Łączność bezprzewodowa</w:t>
            </w:r>
          </w:p>
        </w:tc>
        <w:tc>
          <w:tcPr>
            <w:tcW w:w="7673" w:type="dxa"/>
            <w:shd w:val="clear" w:color="auto" w:fill="auto"/>
          </w:tcPr>
          <w:p w14:paraId="48DCBB1E" w14:textId="77777777" w:rsidR="00935BE7" w:rsidRDefault="00FB67A5">
            <w:pPr>
              <w:pStyle w:val="Default"/>
              <w:rPr>
                <w:rFonts w:ascii="Arial" w:hAnsi="Arial" w:cs="Arial"/>
                <w:bCs/>
                <w:color w:val="FF0000"/>
                <w:sz w:val="20"/>
                <w:szCs w:val="20"/>
              </w:rPr>
            </w:pPr>
            <w:r>
              <w:rPr>
                <w:rFonts w:ascii="Arial" w:hAnsi="Arial" w:cs="Arial"/>
                <w:bCs/>
                <w:color w:val="auto"/>
                <w:sz w:val="20"/>
                <w:szCs w:val="20"/>
              </w:rPr>
              <w:t>Karta Wireless AX 2x2 + Bluetooth 5.1</w:t>
            </w:r>
          </w:p>
        </w:tc>
      </w:tr>
      <w:tr w:rsidR="00935BE7" w14:paraId="1892FBF2" w14:textId="77777777">
        <w:tc>
          <w:tcPr>
            <w:tcW w:w="1760" w:type="dxa"/>
            <w:shd w:val="clear" w:color="auto" w:fill="auto"/>
          </w:tcPr>
          <w:p w14:paraId="35DDD892"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Bateria i zasilanie</w:t>
            </w:r>
          </w:p>
        </w:tc>
        <w:tc>
          <w:tcPr>
            <w:tcW w:w="7673" w:type="dxa"/>
            <w:shd w:val="clear" w:color="auto" w:fill="auto"/>
          </w:tcPr>
          <w:p w14:paraId="1ACA3607" w14:textId="77777777" w:rsidR="00935BE7" w:rsidRDefault="00FB67A5">
            <w:pPr>
              <w:spacing w:after="0" w:line="240" w:lineRule="auto"/>
              <w:rPr>
                <w:rFonts w:ascii="Arial" w:hAnsi="Arial" w:cs="Arial"/>
                <w:sz w:val="20"/>
                <w:szCs w:val="20"/>
              </w:rPr>
            </w:pPr>
            <w:r>
              <w:rPr>
                <w:rFonts w:ascii="Arial" w:hAnsi="Arial" w:cs="Arial"/>
                <w:bCs/>
                <w:sz w:val="20"/>
                <w:szCs w:val="20"/>
              </w:rPr>
              <w:t>Min. 4-cell [min. 54Whr].</w:t>
            </w:r>
            <w:r>
              <w:rPr>
                <w:rFonts w:ascii="Arial" w:hAnsi="Arial" w:cs="Arial"/>
                <w:b/>
                <w:sz w:val="20"/>
                <w:szCs w:val="20"/>
              </w:rPr>
              <w:t xml:space="preserve"> </w:t>
            </w:r>
            <w:r>
              <w:rPr>
                <w:rFonts w:ascii="Arial" w:hAnsi="Arial" w:cs="Arial"/>
                <w:sz w:val="20"/>
                <w:szCs w:val="20"/>
              </w:rPr>
              <w:t>Umożliwiająca jej szybkie naładowanie do poziomu 80% w czasie 1 godziny i do poziomu 100% w czasie 2 godzin.</w:t>
            </w:r>
          </w:p>
          <w:p w14:paraId="5A876DFA" w14:textId="77777777" w:rsidR="00935BE7" w:rsidRDefault="00FB67A5">
            <w:pPr>
              <w:spacing w:after="0" w:line="240" w:lineRule="auto"/>
              <w:rPr>
                <w:rFonts w:ascii="Arial" w:hAnsi="Arial" w:cs="Arial"/>
                <w:bCs/>
                <w:color w:val="00B050"/>
                <w:sz w:val="20"/>
                <w:szCs w:val="20"/>
              </w:rPr>
            </w:pPr>
            <w:r>
              <w:rPr>
                <w:rFonts w:ascii="Arial" w:hAnsi="Arial" w:cs="Arial"/>
                <w:bCs/>
                <w:sz w:val="20"/>
                <w:szCs w:val="20"/>
              </w:rPr>
              <w:t>Zasilacz o mocy min. 65W.</w:t>
            </w:r>
          </w:p>
        </w:tc>
      </w:tr>
      <w:tr w:rsidR="00935BE7" w14:paraId="3E9F4560" w14:textId="77777777">
        <w:tc>
          <w:tcPr>
            <w:tcW w:w="1760" w:type="dxa"/>
            <w:shd w:val="clear" w:color="auto" w:fill="auto"/>
          </w:tcPr>
          <w:p w14:paraId="59D82A82" w14:textId="77777777" w:rsidR="00935BE7" w:rsidRDefault="00FB67A5">
            <w:pPr>
              <w:spacing w:after="0" w:line="240" w:lineRule="auto"/>
              <w:jc w:val="center"/>
            </w:pPr>
            <w:r>
              <w:rPr>
                <w:rFonts w:ascii="Arial" w:hAnsi="Arial" w:cs="Arial"/>
                <w:b/>
                <w:sz w:val="20"/>
                <w:szCs w:val="20"/>
              </w:rPr>
              <w:t>Obudowa</w:t>
            </w:r>
          </w:p>
        </w:tc>
        <w:tc>
          <w:tcPr>
            <w:tcW w:w="7673" w:type="dxa"/>
            <w:shd w:val="clear" w:color="auto" w:fill="auto"/>
          </w:tcPr>
          <w:p w14:paraId="54E3B4E3" w14:textId="77777777" w:rsidR="00935BE7" w:rsidRDefault="00FB67A5">
            <w:pPr>
              <w:spacing w:after="0" w:line="240" w:lineRule="auto"/>
              <w:rPr>
                <w:rFonts w:ascii="Arial" w:hAnsi="Arial" w:cs="Arial"/>
                <w:bCs/>
                <w:sz w:val="20"/>
                <w:szCs w:val="20"/>
              </w:rPr>
            </w:pPr>
            <w:r>
              <w:rPr>
                <w:rFonts w:ascii="Arial" w:hAnsi="Arial" w:cs="Arial"/>
                <w:bCs/>
                <w:sz w:val="20"/>
                <w:szCs w:val="20"/>
              </w:rPr>
              <w:t xml:space="preserve">Szkielet obudowy i zawiasy notebooka wzmacniane, uszczelnienie dookoła matrycy chroniące klawiaturę notebooka, po zamknięciu przed kurzem i wilgocią. Kąt otwarcia notebooka min 180 stopni. </w:t>
            </w:r>
          </w:p>
        </w:tc>
      </w:tr>
      <w:tr w:rsidR="00935BE7" w14:paraId="06B1489B" w14:textId="77777777">
        <w:tc>
          <w:tcPr>
            <w:tcW w:w="1760" w:type="dxa"/>
            <w:shd w:val="clear" w:color="auto" w:fill="auto"/>
          </w:tcPr>
          <w:p w14:paraId="7F3556B4"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BIOS</w:t>
            </w:r>
          </w:p>
        </w:tc>
        <w:tc>
          <w:tcPr>
            <w:tcW w:w="7673" w:type="dxa"/>
            <w:shd w:val="clear" w:color="auto" w:fill="auto"/>
          </w:tcPr>
          <w:p w14:paraId="3C4C27A2" w14:textId="77777777" w:rsidR="00935BE7" w:rsidRDefault="00FB67A5">
            <w:pPr>
              <w:tabs>
                <w:tab w:val="left" w:pos="283"/>
              </w:tabs>
              <w:spacing w:after="0" w:line="240" w:lineRule="auto"/>
              <w:rPr>
                <w:rFonts w:ascii="Arial" w:hAnsi="Arial" w:cs="Arial"/>
                <w:bCs/>
                <w:sz w:val="20"/>
                <w:szCs w:val="20"/>
              </w:rPr>
            </w:pPr>
            <w:r>
              <w:rPr>
                <w:rFonts w:ascii="Arial" w:hAnsi="Arial" w:cs="Arial"/>
                <w:bCs/>
                <w:sz w:val="20"/>
                <w:szCs w:val="20"/>
              </w:rPr>
              <w:t xml:space="preserve">BIOS producenta oferowanego komputera zgodny ze specyfikacją UEFI, wymagana pełna obsługa za pomocą klawiatury i urządzenia wskazującego (wmontowanego na stałe) oraz samego urządzenia wskazującego (wmontowanego na stałe). Możliwość, bez uruchamiania systemu operacyjnego z dysku twardego komputera lub innych, podłączonych do niego urządzeń zewnętrznych odczytania z BIOS informacji o: dacie produkcji komputera (data produkcji nieusuwalna), o kontrolerze audio, procesorze, a w szczególności min. i </w:t>
            </w:r>
            <w:proofErr w:type="spellStart"/>
            <w:r>
              <w:rPr>
                <w:rFonts w:ascii="Arial" w:hAnsi="Arial" w:cs="Arial"/>
                <w:bCs/>
                <w:sz w:val="20"/>
                <w:szCs w:val="20"/>
              </w:rPr>
              <w:t>maks</w:t>
            </w:r>
            <w:proofErr w:type="spellEnd"/>
            <w:r>
              <w:rPr>
                <w:rFonts w:ascii="Arial" w:hAnsi="Arial" w:cs="Arial"/>
                <w:bCs/>
                <w:sz w:val="20"/>
                <w:szCs w:val="20"/>
              </w:rPr>
              <w:t xml:space="preserve"> osiąganej prędkości, pamięci RAM z informacją o taktowaniu i obsadzeniu w slotach. Niezmazywalne (nieedytowalne) pole </w:t>
            </w:r>
            <w:proofErr w:type="spellStart"/>
            <w:r>
              <w:rPr>
                <w:rFonts w:ascii="Arial" w:hAnsi="Arial" w:cs="Arial"/>
                <w:bCs/>
                <w:sz w:val="20"/>
                <w:szCs w:val="20"/>
              </w:rPr>
              <w:t>asset</w:t>
            </w:r>
            <w:proofErr w:type="spellEnd"/>
            <w:r>
              <w:rPr>
                <w:rFonts w:ascii="Arial" w:hAnsi="Arial" w:cs="Arial"/>
                <w:bCs/>
                <w:sz w:val="20"/>
                <w:szCs w:val="20"/>
              </w:rPr>
              <w:t xml:space="preserve"> </w:t>
            </w:r>
            <w:proofErr w:type="spellStart"/>
            <w:r>
              <w:rPr>
                <w:rFonts w:ascii="Arial" w:hAnsi="Arial" w:cs="Arial"/>
                <w:bCs/>
                <w:sz w:val="20"/>
                <w:szCs w:val="20"/>
              </w:rPr>
              <w:t>tag</w:t>
            </w:r>
            <w:proofErr w:type="spellEnd"/>
            <w:r>
              <w:rPr>
                <w:rFonts w:ascii="Arial" w:hAnsi="Arial" w:cs="Arial"/>
                <w:bCs/>
                <w:sz w:val="20"/>
                <w:szCs w:val="20"/>
              </w:rPr>
              <w:t xml:space="preserve">, nie podlegające skasowaniu nawet po aktualizacji BIOS. </w:t>
            </w:r>
          </w:p>
          <w:p w14:paraId="50994F96" w14:textId="77777777" w:rsidR="00935BE7" w:rsidRDefault="00FB67A5">
            <w:pPr>
              <w:tabs>
                <w:tab w:val="left" w:pos="283"/>
              </w:tabs>
              <w:spacing w:after="0" w:line="240" w:lineRule="auto"/>
              <w:rPr>
                <w:rFonts w:ascii="Arial" w:hAnsi="Arial" w:cs="Arial"/>
                <w:bCs/>
                <w:sz w:val="20"/>
                <w:szCs w:val="20"/>
              </w:rPr>
            </w:pPr>
            <w:r>
              <w:rPr>
                <w:rFonts w:ascii="Arial" w:hAnsi="Arial" w:cs="Arial"/>
                <w:bCs/>
                <w:sz w:val="20"/>
                <w:szCs w:val="20"/>
              </w:rPr>
              <w:t xml:space="preserve">Funkcja logowania się do BIOS na podstawie hasła użytkownika i administratora (hasła niezależne), możliwość ustawienia haseł administratora oraz użytkownika składających się z małych liter, dużych liter, cyfr, znaków specjalnych. </w:t>
            </w:r>
          </w:p>
          <w:p w14:paraId="248F1040" w14:textId="77777777" w:rsidR="00935BE7" w:rsidRDefault="00FB67A5">
            <w:pPr>
              <w:tabs>
                <w:tab w:val="left" w:pos="283"/>
              </w:tabs>
              <w:spacing w:after="0" w:line="240" w:lineRule="auto"/>
              <w:rPr>
                <w:rFonts w:ascii="Arial" w:hAnsi="Arial" w:cs="Arial"/>
                <w:bCs/>
                <w:sz w:val="20"/>
                <w:szCs w:val="20"/>
              </w:rPr>
            </w:pPr>
            <w:r>
              <w:rPr>
                <w:rFonts w:ascii="Arial" w:hAnsi="Arial" w:cs="Arial"/>
                <w:bCs/>
                <w:sz w:val="20"/>
                <w:szCs w:val="20"/>
              </w:rPr>
              <w:t>BIOS zawierający informację o stanie naładowania baterii, mocy podpiętego zasilacza, ponadto możliwość zarządzania trybem ładowania baterii (np. określenie docelowego poziomu naładowania). Możliwość nadania numeru inwentarzowego z poziomu BIOS bez wykorzystania dodatkowego oprogramowania, jak i konieczności aktualizacji BIOS.</w:t>
            </w:r>
          </w:p>
          <w:p w14:paraId="1F6F2A2A" w14:textId="77777777" w:rsidR="00935BE7" w:rsidRDefault="00FB67A5">
            <w:pPr>
              <w:spacing w:after="0" w:line="240" w:lineRule="auto"/>
              <w:rPr>
                <w:rFonts w:ascii="Arial" w:hAnsi="Arial" w:cs="Arial"/>
                <w:bCs/>
                <w:sz w:val="20"/>
                <w:szCs w:val="20"/>
              </w:rPr>
            </w:pPr>
            <w:r>
              <w:rPr>
                <w:rFonts w:ascii="Arial" w:hAnsi="Arial" w:cs="Arial"/>
                <w:bCs/>
                <w:sz w:val="20"/>
                <w:szCs w:val="20"/>
              </w:rPr>
              <w:t xml:space="preserve">Możliwość włączenia/wyłączenia funkcji automatycznego tworzenia </w:t>
            </w:r>
            <w:proofErr w:type="spellStart"/>
            <w:r>
              <w:rPr>
                <w:rFonts w:ascii="Arial" w:hAnsi="Arial" w:cs="Arial"/>
                <w:bCs/>
                <w:sz w:val="20"/>
                <w:szCs w:val="20"/>
              </w:rPr>
              <w:t>recovery</w:t>
            </w:r>
            <w:proofErr w:type="spellEnd"/>
            <w:r>
              <w:rPr>
                <w:rFonts w:ascii="Arial" w:hAnsi="Arial" w:cs="Arial"/>
                <w:bCs/>
                <w:sz w:val="20"/>
                <w:szCs w:val="20"/>
              </w:rPr>
              <w:t xml:space="preserve"> BIOS na dysku twardym.</w:t>
            </w:r>
          </w:p>
        </w:tc>
      </w:tr>
      <w:tr w:rsidR="00935BE7" w14:paraId="17556E65" w14:textId="77777777">
        <w:tc>
          <w:tcPr>
            <w:tcW w:w="1760" w:type="dxa"/>
            <w:shd w:val="clear" w:color="auto" w:fill="auto"/>
          </w:tcPr>
          <w:p w14:paraId="5A3B1063"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Certyfikaty</w:t>
            </w:r>
          </w:p>
        </w:tc>
        <w:tc>
          <w:tcPr>
            <w:tcW w:w="7673" w:type="dxa"/>
            <w:shd w:val="clear" w:color="auto" w:fill="auto"/>
          </w:tcPr>
          <w:p w14:paraId="26F09B01" w14:textId="77777777" w:rsidR="00935BE7" w:rsidRDefault="00FB67A5">
            <w:pPr>
              <w:spacing w:after="0" w:line="240" w:lineRule="auto"/>
              <w:rPr>
                <w:rFonts w:ascii="Arial" w:hAnsi="Arial" w:cs="Arial"/>
                <w:bCs/>
                <w:sz w:val="20"/>
                <w:szCs w:val="20"/>
                <w:highlight w:val="yellow"/>
              </w:rPr>
            </w:pPr>
            <w:r>
              <w:rPr>
                <w:rFonts w:ascii="Arial" w:hAnsi="Arial" w:cs="Arial"/>
                <w:bCs/>
                <w:sz w:val="20"/>
                <w:szCs w:val="20"/>
                <w:highlight w:val="white"/>
              </w:rPr>
              <w:t>Certyfikat ISO9001 dla producenta sprzętu  lub równoważny.</w:t>
            </w:r>
          </w:p>
          <w:p w14:paraId="7777448F" w14:textId="77777777" w:rsidR="00935BE7" w:rsidRDefault="00FB67A5">
            <w:pPr>
              <w:spacing w:after="0" w:line="240" w:lineRule="auto"/>
              <w:rPr>
                <w:rFonts w:ascii="Arial" w:hAnsi="Arial" w:cs="Arial"/>
                <w:bCs/>
                <w:sz w:val="20"/>
                <w:szCs w:val="20"/>
                <w:highlight w:val="yellow"/>
              </w:rPr>
            </w:pPr>
            <w:r>
              <w:rPr>
                <w:rFonts w:ascii="Arial" w:hAnsi="Arial" w:cs="Arial"/>
                <w:bCs/>
                <w:sz w:val="20"/>
                <w:szCs w:val="20"/>
                <w:highlight w:val="white"/>
              </w:rPr>
              <w:t xml:space="preserve">Certyfikat ISO 14001 dla producenta sprzętu lub równoważny </w:t>
            </w:r>
          </w:p>
          <w:p w14:paraId="358E21ED" w14:textId="77777777" w:rsidR="00935BE7" w:rsidRDefault="00FB67A5">
            <w:pPr>
              <w:spacing w:after="0" w:line="240" w:lineRule="auto"/>
              <w:rPr>
                <w:rFonts w:ascii="Arial" w:hAnsi="Arial" w:cs="Arial"/>
                <w:bCs/>
                <w:sz w:val="20"/>
                <w:szCs w:val="20"/>
              </w:rPr>
            </w:pPr>
            <w:r>
              <w:rPr>
                <w:rFonts w:ascii="Arial" w:hAnsi="Arial" w:cs="Arial"/>
                <w:bCs/>
                <w:sz w:val="20"/>
                <w:szCs w:val="20"/>
                <w:highlight w:val="white"/>
              </w:rPr>
              <w:t xml:space="preserve">Deklaracja zgodności CE </w:t>
            </w:r>
          </w:p>
          <w:p w14:paraId="28B8643B" w14:textId="77777777" w:rsidR="00935BE7" w:rsidRDefault="00FB67A5">
            <w:pPr>
              <w:spacing w:after="0" w:line="240" w:lineRule="auto"/>
              <w:rPr>
                <w:rFonts w:ascii="Arial" w:hAnsi="Arial" w:cs="Arial"/>
                <w:bCs/>
                <w:sz w:val="20"/>
                <w:szCs w:val="20"/>
              </w:rPr>
            </w:pPr>
            <w:r>
              <w:rPr>
                <w:rFonts w:ascii="Arial" w:hAnsi="Arial" w:cs="Arial"/>
                <w:bCs/>
                <w:sz w:val="20"/>
                <w:szCs w:val="20"/>
              </w:rPr>
              <w:t xml:space="preserve">Potwierdzenie spełnienia kryteriów środowiskowych, w tym zgodności z dyrektywą </w:t>
            </w:r>
            <w:proofErr w:type="spellStart"/>
            <w:r>
              <w:rPr>
                <w:rFonts w:ascii="Arial" w:hAnsi="Arial" w:cs="Arial"/>
                <w:bCs/>
                <w:sz w:val="20"/>
                <w:szCs w:val="20"/>
              </w:rPr>
              <w:t>RoHS</w:t>
            </w:r>
            <w:proofErr w:type="spellEnd"/>
            <w:r>
              <w:rPr>
                <w:rFonts w:ascii="Arial" w:hAnsi="Arial" w:cs="Arial"/>
                <w:bCs/>
                <w:sz w:val="20"/>
                <w:szCs w:val="20"/>
              </w:rPr>
              <w:t xml:space="preserve"> Unii Europejskiej o eliminacji substancji niebezpiecznych w postaci oświadczenia producenta jednostki</w:t>
            </w:r>
          </w:p>
          <w:p w14:paraId="44E9EAD3" w14:textId="77777777" w:rsidR="00935BE7" w:rsidRDefault="00FB67A5">
            <w:pPr>
              <w:spacing w:after="0" w:line="240" w:lineRule="auto"/>
              <w:rPr>
                <w:rFonts w:ascii="Arial" w:hAnsi="Arial" w:cs="Arial"/>
                <w:bCs/>
                <w:sz w:val="20"/>
                <w:szCs w:val="20"/>
              </w:rPr>
            </w:pPr>
            <w:r>
              <w:rPr>
                <w:rFonts w:ascii="Arial" w:hAnsi="Arial" w:cs="Arial"/>
                <w:bCs/>
                <w:sz w:val="20"/>
                <w:szCs w:val="20"/>
              </w:rPr>
              <w:t>Potwierdzenie kompatybilności komputera z oferowanym systemem operacyjnym (wydruk ze strony)</w:t>
            </w:r>
          </w:p>
          <w:p w14:paraId="5CE26DC1" w14:textId="77777777" w:rsidR="00935BE7" w:rsidRDefault="00FB67A5">
            <w:pPr>
              <w:spacing w:after="0" w:line="240" w:lineRule="auto"/>
              <w:rPr>
                <w:rFonts w:ascii="Arial" w:hAnsi="Arial" w:cs="Arial"/>
                <w:bCs/>
                <w:sz w:val="20"/>
                <w:szCs w:val="20"/>
              </w:rPr>
            </w:pPr>
            <w:proofErr w:type="spellStart"/>
            <w:r>
              <w:rPr>
                <w:rFonts w:ascii="Arial" w:hAnsi="Arial" w:cs="Arial"/>
                <w:bCs/>
                <w:sz w:val="20"/>
                <w:szCs w:val="20"/>
              </w:rPr>
              <w:lastRenderedPageBreak/>
              <w:t>EnergyStar</w:t>
            </w:r>
            <w:proofErr w:type="spellEnd"/>
            <w:r>
              <w:rPr>
                <w:rFonts w:ascii="Arial" w:hAnsi="Arial" w:cs="Arial"/>
                <w:bCs/>
                <w:sz w:val="20"/>
                <w:szCs w:val="20"/>
              </w:rPr>
              <w:t xml:space="preserve">  – załączyć do oferty certyfikat lub wydruk z strony.</w:t>
            </w:r>
          </w:p>
          <w:p w14:paraId="75995B6D" w14:textId="77777777" w:rsidR="00935BE7" w:rsidRDefault="00FB67A5">
            <w:pPr>
              <w:spacing w:after="0" w:line="240" w:lineRule="auto"/>
              <w:rPr>
                <w:highlight w:val="white"/>
              </w:rPr>
            </w:pPr>
            <w:r>
              <w:rPr>
                <w:rFonts w:ascii="Arial" w:hAnsi="Arial" w:cs="Arial"/>
                <w:bCs/>
                <w:sz w:val="20"/>
                <w:szCs w:val="20"/>
                <w:highlight w:val="white"/>
              </w:rPr>
              <w:t>Lub równoważny wydany przez jednostkę zajmującą się kontrolą jakości, tożsamy co do zakresu wskazanego certyfikatu.</w:t>
            </w:r>
          </w:p>
        </w:tc>
      </w:tr>
      <w:tr w:rsidR="00935BE7" w14:paraId="46FDDF73" w14:textId="77777777">
        <w:tc>
          <w:tcPr>
            <w:tcW w:w="1760" w:type="dxa"/>
            <w:shd w:val="clear" w:color="auto" w:fill="auto"/>
          </w:tcPr>
          <w:p w14:paraId="4378CDAA"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lastRenderedPageBreak/>
              <w:t>Diagnostyka</w:t>
            </w:r>
          </w:p>
        </w:tc>
        <w:tc>
          <w:tcPr>
            <w:tcW w:w="7673" w:type="dxa"/>
            <w:shd w:val="clear" w:color="auto" w:fill="auto"/>
          </w:tcPr>
          <w:p w14:paraId="0C76DCB6" w14:textId="77777777" w:rsidR="00935BE7" w:rsidRDefault="00FB67A5">
            <w:pPr>
              <w:spacing w:after="0" w:line="240" w:lineRule="auto"/>
              <w:rPr>
                <w:rFonts w:ascii="Arial" w:hAnsi="Arial" w:cs="Arial"/>
                <w:bCs/>
                <w:sz w:val="20"/>
                <w:szCs w:val="20"/>
              </w:rPr>
            </w:pPr>
            <w:r>
              <w:rPr>
                <w:rFonts w:ascii="Arial" w:hAnsi="Arial" w:cs="Arial"/>
                <w:bCs/>
                <w:sz w:val="20"/>
                <w:szCs w:val="20"/>
              </w:rPr>
              <w:t xml:space="preserve">System diagnostyczny z graficznym interfejsem użytkownika zaszyty w tej samej pamięci </w:t>
            </w:r>
            <w:proofErr w:type="spellStart"/>
            <w:r>
              <w:rPr>
                <w:rFonts w:ascii="Arial" w:hAnsi="Arial" w:cs="Arial"/>
                <w:bCs/>
                <w:sz w:val="20"/>
                <w:szCs w:val="20"/>
              </w:rPr>
              <w:t>flash</w:t>
            </w:r>
            <w:proofErr w:type="spellEnd"/>
            <w:r>
              <w:rPr>
                <w:rFonts w:ascii="Arial" w:hAnsi="Arial" w:cs="Arial"/>
                <w:bCs/>
                <w:sz w:val="20"/>
                <w:szCs w:val="20"/>
              </w:rPr>
              <w:t xml:space="preserve"> co BIOS, dostępny z poziomu szybkiego menu </w:t>
            </w:r>
            <w:proofErr w:type="spellStart"/>
            <w:r>
              <w:rPr>
                <w:rFonts w:ascii="Arial" w:hAnsi="Arial" w:cs="Arial"/>
                <w:bCs/>
                <w:sz w:val="20"/>
                <w:szCs w:val="20"/>
              </w:rPr>
              <w:t>boot</w:t>
            </w:r>
            <w:proofErr w:type="spellEnd"/>
            <w:r>
              <w:rPr>
                <w:rFonts w:ascii="Arial" w:hAnsi="Arial" w:cs="Arial"/>
                <w:bCs/>
                <w:sz w:val="20"/>
                <w:szCs w:val="20"/>
              </w:rPr>
              <w:t xml:space="preserve"> lub BIOS, umożliwiający przetestowanie komputera a w szczególności jego składowych. System zapewniający pełną funkcjonalność, a także zachowujący interfejs graficzny nawet w przypadku braku dysku twardego oraz jego uszkodzenia, nie wymagający stosowania zewnętrznych i dodatkowych nośników pamięci masowej oraz dostępu do </w:t>
            </w:r>
            <w:proofErr w:type="spellStart"/>
            <w:r>
              <w:rPr>
                <w:rFonts w:ascii="Arial" w:hAnsi="Arial" w:cs="Arial"/>
                <w:bCs/>
                <w:sz w:val="20"/>
                <w:szCs w:val="20"/>
              </w:rPr>
              <w:t>internetu</w:t>
            </w:r>
            <w:proofErr w:type="spellEnd"/>
            <w:r>
              <w:rPr>
                <w:rFonts w:ascii="Arial" w:hAnsi="Arial" w:cs="Arial"/>
                <w:bCs/>
                <w:sz w:val="20"/>
                <w:szCs w:val="20"/>
              </w:rPr>
              <w:t xml:space="preserve"> i sieci lokalnej.</w:t>
            </w:r>
          </w:p>
        </w:tc>
      </w:tr>
      <w:tr w:rsidR="00935BE7" w14:paraId="5C77EBAF" w14:textId="77777777">
        <w:tc>
          <w:tcPr>
            <w:tcW w:w="1760" w:type="dxa"/>
            <w:shd w:val="clear" w:color="auto" w:fill="auto"/>
          </w:tcPr>
          <w:p w14:paraId="14721480"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Bezpieczeństwo</w:t>
            </w:r>
          </w:p>
        </w:tc>
        <w:tc>
          <w:tcPr>
            <w:tcW w:w="7673" w:type="dxa"/>
            <w:shd w:val="clear" w:color="auto" w:fill="auto"/>
          </w:tcPr>
          <w:p w14:paraId="77891E2E" w14:textId="77777777" w:rsidR="00935BE7" w:rsidRDefault="00FB67A5">
            <w:pPr>
              <w:spacing w:after="0" w:line="240" w:lineRule="auto"/>
              <w:rPr>
                <w:rFonts w:ascii="Arial" w:hAnsi="Arial" w:cs="Arial"/>
                <w:bCs/>
                <w:sz w:val="20"/>
                <w:szCs w:val="20"/>
              </w:rPr>
            </w:pPr>
            <w:r>
              <w:rPr>
                <w:rFonts w:ascii="Arial" w:hAnsi="Arial" w:cs="Arial"/>
                <w:bCs/>
                <w:sz w:val="20"/>
                <w:szCs w:val="20"/>
              </w:rPr>
              <w:t>Zintegrowany z płytą główną dedykowany układ sprzętowy służący do tworzenia i zarządzania wygenerowanymi przez komputer kluczami szyfrowania. Próba usunięcia układu powoduje uszkodzenie płyty głównej. Zabezpieczenie to musi posiadać możliwość szyfrowania poufnych dokumentów przechowywanych na dysku twardym przy użyciu klucza sprzętowego. Weryfikacja wygenerowanych przez komputer kluczy szyfrowania musi odbywać się w dedykowanym chipsecie na płycie głównej.</w:t>
            </w:r>
          </w:p>
          <w:p w14:paraId="6257C6F1" w14:textId="77777777" w:rsidR="00935BE7" w:rsidRDefault="00FB67A5">
            <w:pPr>
              <w:spacing w:after="0" w:line="240" w:lineRule="auto"/>
              <w:rPr>
                <w:rFonts w:ascii="Arial" w:hAnsi="Arial" w:cs="Arial"/>
                <w:sz w:val="20"/>
                <w:szCs w:val="20"/>
              </w:rPr>
            </w:pPr>
            <w:r>
              <w:rPr>
                <w:rFonts w:ascii="Arial" w:hAnsi="Arial" w:cs="Arial"/>
                <w:sz w:val="20"/>
                <w:szCs w:val="20"/>
              </w:rPr>
              <w:t xml:space="preserve">Czytnik linii papilarnych </w:t>
            </w:r>
          </w:p>
        </w:tc>
      </w:tr>
      <w:tr w:rsidR="00935BE7" w14:paraId="263127AA" w14:textId="77777777">
        <w:tc>
          <w:tcPr>
            <w:tcW w:w="1760" w:type="dxa"/>
            <w:shd w:val="clear" w:color="auto" w:fill="auto"/>
          </w:tcPr>
          <w:p w14:paraId="7F997422"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System operacyjny</w:t>
            </w:r>
          </w:p>
        </w:tc>
        <w:tc>
          <w:tcPr>
            <w:tcW w:w="7673" w:type="dxa"/>
            <w:shd w:val="clear" w:color="auto" w:fill="auto"/>
          </w:tcPr>
          <w:p w14:paraId="3D093B35" w14:textId="77777777" w:rsidR="00935BE7" w:rsidRDefault="00FB67A5">
            <w:pPr>
              <w:spacing w:after="0" w:line="240" w:lineRule="auto"/>
              <w:rPr>
                <w:rFonts w:ascii="Arial" w:hAnsi="Arial" w:cs="Arial"/>
                <w:sz w:val="20"/>
                <w:szCs w:val="20"/>
              </w:rPr>
            </w:pPr>
            <w:r>
              <w:rPr>
                <w:rFonts w:ascii="Arial" w:hAnsi="Arial" w:cs="Arial"/>
                <w:sz w:val="20"/>
                <w:szCs w:val="20"/>
              </w:rPr>
              <w:t xml:space="preserve">Zainstalowany system operacyjny typu Windows 10 Professional lub inny równoważny, klucz licencyjny zapisany trwale w BIOS, umożliwiać instalację systemu operacyjnego bez potrzeby ręcznego wpisywania klucza licencyjnego. </w:t>
            </w:r>
          </w:p>
        </w:tc>
      </w:tr>
      <w:tr w:rsidR="00935BE7" w14:paraId="60F90C30" w14:textId="77777777">
        <w:trPr>
          <w:trHeight w:val="512"/>
        </w:trPr>
        <w:tc>
          <w:tcPr>
            <w:tcW w:w="1760" w:type="dxa"/>
            <w:shd w:val="clear" w:color="auto" w:fill="auto"/>
          </w:tcPr>
          <w:p w14:paraId="46CB5C34"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Porty i złącza</w:t>
            </w:r>
          </w:p>
        </w:tc>
        <w:tc>
          <w:tcPr>
            <w:tcW w:w="7673" w:type="dxa"/>
            <w:shd w:val="clear" w:color="auto" w:fill="auto"/>
          </w:tcPr>
          <w:p w14:paraId="029D209E" w14:textId="77777777" w:rsidR="00935BE7" w:rsidRDefault="00FB67A5">
            <w:pPr>
              <w:spacing w:after="0" w:line="240" w:lineRule="auto"/>
              <w:rPr>
                <w:rFonts w:ascii="Arial" w:hAnsi="Arial" w:cs="Arial"/>
                <w:sz w:val="20"/>
                <w:szCs w:val="20"/>
              </w:rPr>
            </w:pPr>
            <w:r>
              <w:rPr>
                <w:rFonts w:ascii="Arial" w:hAnsi="Arial" w:cs="Arial"/>
                <w:sz w:val="20"/>
                <w:szCs w:val="20"/>
              </w:rPr>
              <w:t xml:space="preserve">Wbudowane porty i złącza: 1 x HDMI 1.4, 1x RJ-45, 1 x USB 2.0,  2 x USB 3.2 typu A, w tym jeden </w:t>
            </w:r>
            <w:proofErr w:type="spellStart"/>
            <w:r>
              <w:rPr>
                <w:rFonts w:ascii="Arial" w:hAnsi="Arial" w:cs="Arial"/>
                <w:sz w:val="20"/>
                <w:szCs w:val="20"/>
              </w:rPr>
              <w:t>dosilony</w:t>
            </w:r>
            <w:proofErr w:type="spellEnd"/>
            <w:r>
              <w:rPr>
                <w:rFonts w:ascii="Arial" w:hAnsi="Arial" w:cs="Arial"/>
                <w:sz w:val="20"/>
                <w:szCs w:val="20"/>
              </w:rPr>
              <w:t>, 1x USB 3.2 gen 2 typu C, port zasilania, 1 x RJ-45, gniazdo linki zabezpieczającej.</w:t>
            </w:r>
          </w:p>
        </w:tc>
      </w:tr>
      <w:tr w:rsidR="00935BE7" w14:paraId="71CF06E3" w14:textId="77777777">
        <w:trPr>
          <w:trHeight w:val="620"/>
        </w:trPr>
        <w:tc>
          <w:tcPr>
            <w:tcW w:w="1760" w:type="dxa"/>
            <w:shd w:val="clear" w:color="auto" w:fill="auto"/>
          </w:tcPr>
          <w:p w14:paraId="4D556F85"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Wsparcie techniczne</w:t>
            </w:r>
          </w:p>
        </w:tc>
        <w:tc>
          <w:tcPr>
            <w:tcW w:w="7673" w:type="dxa"/>
            <w:shd w:val="clear" w:color="auto" w:fill="auto"/>
          </w:tcPr>
          <w:p w14:paraId="61A4293D" w14:textId="77777777" w:rsidR="00935BE7" w:rsidRDefault="00FB67A5">
            <w:pPr>
              <w:spacing w:after="0" w:line="240" w:lineRule="auto"/>
              <w:rPr>
                <w:rFonts w:ascii="Arial" w:hAnsi="Arial" w:cs="Arial"/>
                <w:bCs/>
                <w:sz w:val="20"/>
                <w:szCs w:val="20"/>
              </w:rPr>
            </w:pPr>
            <w:r>
              <w:rPr>
                <w:rFonts w:ascii="Arial" w:hAnsi="Arial" w:cs="Arial"/>
                <w:sz w:val="20"/>
                <w:szCs w:val="20"/>
              </w:rPr>
              <w:t xml:space="preserve">Dedykowany portal techniczny producenta, umożliwiający Zamawiającemu zgłaszanie awarii oraz samodzielne zamawianie zamiennych komponentów. Możliwość sprawdzenia kompletnych danych o urządzeniu na jednej witrynie internetowej prowadzonej przez producenta (automatyczna identyfikacja komputera, konfiguracja fabryczna, konfiguracja bieżąca, Rodzaj gwarancji, data wygaśnięcia gwarancji, data produkcji komputera, aktualizacje, diagnostyka, dedykowane oprogramowanie, tworzenie dysku </w:t>
            </w:r>
            <w:proofErr w:type="spellStart"/>
            <w:r>
              <w:rPr>
                <w:rFonts w:ascii="Arial" w:hAnsi="Arial" w:cs="Arial"/>
                <w:sz w:val="20"/>
                <w:szCs w:val="20"/>
              </w:rPr>
              <w:t>recovery</w:t>
            </w:r>
            <w:proofErr w:type="spellEnd"/>
            <w:r>
              <w:rPr>
                <w:rFonts w:ascii="Arial" w:hAnsi="Arial" w:cs="Arial"/>
                <w:sz w:val="20"/>
                <w:szCs w:val="20"/>
              </w:rPr>
              <w:t xml:space="preserve"> systemu operacyjnego)</w:t>
            </w:r>
          </w:p>
        </w:tc>
      </w:tr>
      <w:tr w:rsidR="00935BE7" w14:paraId="4E1437DB" w14:textId="77777777">
        <w:trPr>
          <w:trHeight w:val="620"/>
        </w:trPr>
        <w:tc>
          <w:tcPr>
            <w:tcW w:w="1760" w:type="dxa"/>
            <w:shd w:val="clear" w:color="auto" w:fill="auto"/>
          </w:tcPr>
          <w:p w14:paraId="2E482ABA"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Warunki gwarancyjne</w:t>
            </w:r>
          </w:p>
        </w:tc>
        <w:tc>
          <w:tcPr>
            <w:tcW w:w="7673" w:type="dxa"/>
            <w:shd w:val="clear" w:color="auto" w:fill="auto"/>
          </w:tcPr>
          <w:p w14:paraId="0D798404" w14:textId="2F4F1A74" w:rsidR="00DE3A38" w:rsidRPr="00400C3B" w:rsidRDefault="00DE3A38" w:rsidP="00DE3A38">
            <w:pPr>
              <w:rPr>
                <w:rFonts w:ascii="Arial" w:hAnsi="Arial" w:cs="Arial"/>
                <w:sz w:val="20"/>
                <w:szCs w:val="20"/>
                <w:highlight w:val="white"/>
              </w:rPr>
            </w:pPr>
            <w:r w:rsidRPr="00400C3B">
              <w:rPr>
                <w:rFonts w:ascii="Arial" w:hAnsi="Arial" w:cs="Arial"/>
                <w:sz w:val="20"/>
                <w:szCs w:val="20"/>
                <w:highlight w:val="white"/>
              </w:rPr>
              <w:t>Gwarancja min. 3 lata, on-</w:t>
            </w:r>
            <w:proofErr w:type="spellStart"/>
            <w:r w:rsidRPr="00400C3B">
              <w:rPr>
                <w:rFonts w:ascii="Arial" w:hAnsi="Arial" w:cs="Arial"/>
                <w:sz w:val="20"/>
                <w:szCs w:val="20"/>
                <w:highlight w:val="white"/>
              </w:rPr>
              <w:t>site</w:t>
            </w:r>
            <w:proofErr w:type="spellEnd"/>
            <w:r w:rsidRPr="00400C3B">
              <w:rPr>
                <w:rFonts w:ascii="Arial" w:hAnsi="Arial" w:cs="Arial"/>
                <w:sz w:val="20"/>
                <w:szCs w:val="20"/>
                <w:highlight w:val="white"/>
              </w:rPr>
              <w:t xml:space="preserve">, </w:t>
            </w:r>
            <w:proofErr w:type="spellStart"/>
            <w:r w:rsidRPr="00400C3B">
              <w:rPr>
                <w:rFonts w:ascii="Arial" w:hAnsi="Arial" w:cs="Arial"/>
                <w:sz w:val="20"/>
                <w:szCs w:val="20"/>
                <w:highlight w:val="white"/>
              </w:rPr>
              <w:t>next</w:t>
            </w:r>
            <w:proofErr w:type="spellEnd"/>
            <w:r w:rsidRPr="00400C3B">
              <w:rPr>
                <w:rFonts w:ascii="Arial" w:hAnsi="Arial" w:cs="Arial"/>
                <w:sz w:val="20"/>
                <w:szCs w:val="20"/>
                <w:highlight w:val="white"/>
              </w:rPr>
              <w:t xml:space="preserve"> business </w:t>
            </w:r>
            <w:proofErr w:type="spellStart"/>
            <w:r w:rsidRPr="00400C3B">
              <w:rPr>
                <w:rFonts w:ascii="Arial" w:hAnsi="Arial" w:cs="Arial"/>
                <w:sz w:val="20"/>
                <w:szCs w:val="20"/>
                <w:highlight w:val="white"/>
              </w:rPr>
              <w:t>day</w:t>
            </w:r>
            <w:proofErr w:type="spellEnd"/>
          </w:p>
          <w:p w14:paraId="219BE994" w14:textId="08A9C87C" w:rsidR="00935BE7" w:rsidRDefault="00FB67A5">
            <w:pPr>
              <w:spacing w:after="0" w:line="240" w:lineRule="auto"/>
              <w:rPr>
                <w:highlight w:val="white"/>
              </w:rPr>
            </w:pPr>
            <w:r>
              <w:rPr>
                <w:rFonts w:ascii="Arial" w:hAnsi="Arial" w:cs="Arial"/>
                <w:sz w:val="20"/>
                <w:szCs w:val="20"/>
                <w:highlight w:val="white"/>
              </w:rPr>
              <w:t xml:space="preserve">Firma serwisująca musi posiadać ISO 9001:2008 na świadczenie usług serwisowych lub równoważny certyfikat. Wykonawca </w:t>
            </w:r>
            <w:r w:rsidR="00FD4689">
              <w:rPr>
                <w:rFonts w:ascii="Arial" w:hAnsi="Arial" w:cs="Arial"/>
                <w:sz w:val="20"/>
                <w:szCs w:val="20"/>
                <w:highlight w:val="white"/>
              </w:rPr>
              <w:t>musi posiadać</w:t>
            </w:r>
            <w:r>
              <w:rPr>
                <w:rFonts w:ascii="Arial" w:hAnsi="Arial" w:cs="Arial"/>
                <w:sz w:val="20"/>
                <w:szCs w:val="20"/>
                <w:highlight w:val="white"/>
              </w:rPr>
              <w:t xml:space="preserve"> powszechnie akceptowany certyfikat wydany przez  jednostkę zajmującą się kontrolą jakości, tożsamy do zakresu wskazanej normy oraz posiadać autoryzacje producenta urządzeń  </w:t>
            </w:r>
          </w:p>
          <w:p w14:paraId="755C9B98" w14:textId="77777777" w:rsidR="00935BE7" w:rsidRDefault="00FB67A5">
            <w:pPr>
              <w:spacing w:after="0" w:line="240" w:lineRule="auto"/>
              <w:rPr>
                <w:rFonts w:ascii="Arial" w:hAnsi="Arial" w:cs="Arial"/>
                <w:sz w:val="20"/>
                <w:szCs w:val="20"/>
              </w:rPr>
            </w:pPr>
            <w:r>
              <w:rPr>
                <w:rFonts w:ascii="Arial" w:hAnsi="Arial" w:cs="Arial"/>
                <w:sz w:val="20"/>
                <w:szCs w:val="20"/>
              </w:rPr>
              <w:t>Minimalny czas trwania wsparcia technicznego producenta zgodnie z przedstawioną ofertą okresu gwarancji.</w:t>
            </w:r>
          </w:p>
          <w:p w14:paraId="7CCA0556" w14:textId="77777777" w:rsidR="00935BE7" w:rsidRDefault="00FB67A5">
            <w:pPr>
              <w:spacing w:after="0" w:line="240" w:lineRule="auto"/>
              <w:rPr>
                <w:rFonts w:ascii="Arial" w:hAnsi="Arial" w:cs="Arial"/>
                <w:sz w:val="20"/>
                <w:szCs w:val="20"/>
              </w:rPr>
            </w:pPr>
            <w:r>
              <w:rPr>
                <w:rFonts w:ascii="Arial" w:hAnsi="Arial" w:cs="Arial"/>
                <w:sz w:val="20"/>
                <w:szCs w:val="20"/>
              </w:rPr>
              <w:t>Sposób realizacji usług wsparcia technicznego:</w:t>
            </w:r>
          </w:p>
          <w:p w14:paraId="6D3B9C77" w14:textId="77777777" w:rsidR="00935BE7" w:rsidRDefault="00FB67A5">
            <w:pPr>
              <w:spacing w:after="0" w:line="240" w:lineRule="auto"/>
              <w:rPr>
                <w:rFonts w:ascii="Arial" w:hAnsi="Arial" w:cs="Arial"/>
                <w:sz w:val="20"/>
                <w:szCs w:val="20"/>
              </w:rPr>
            </w:pPr>
            <w:r>
              <w:rPr>
                <w:rFonts w:ascii="Arial" w:hAnsi="Arial" w:cs="Arial"/>
                <w:sz w:val="20"/>
                <w:szCs w:val="20"/>
              </w:rPr>
              <w:t xml:space="preserve">- Telefoniczne zgłaszanie usterek w dni robocze w godzinach 8-17. </w:t>
            </w:r>
          </w:p>
          <w:p w14:paraId="22EE748C" w14:textId="77777777" w:rsidR="00935BE7" w:rsidRDefault="00FB67A5">
            <w:pPr>
              <w:spacing w:after="0" w:line="240" w:lineRule="auto"/>
              <w:rPr>
                <w:rFonts w:ascii="Arial" w:hAnsi="Arial" w:cs="Arial"/>
                <w:sz w:val="20"/>
                <w:szCs w:val="20"/>
              </w:rPr>
            </w:pPr>
            <w:r>
              <w:rPr>
                <w:rFonts w:ascii="Arial" w:hAnsi="Arial" w:cs="Arial"/>
                <w:sz w:val="20"/>
                <w:szCs w:val="20"/>
              </w:rPr>
              <w:t>- Dedykowany bezpłatny portal online producenta do zgłaszania usterek i zarządzania zgłoszeniami serwisowymi.</w:t>
            </w:r>
          </w:p>
          <w:p w14:paraId="30F9E751" w14:textId="77777777" w:rsidR="00935BE7" w:rsidRDefault="00FB67A5">
            <w:pPr>
              <w:spacing w:after="0" w:line="240" w:lineRule="auto"/>
              <w:rPr>
                <w:rFonts w:ascii="Arial" w:hAnsi="Arial" w:cs="Arial"/>
                <w:sz w:val="20"/>
                <w:szCs w:val="20"/>
              </w:rPr>
            </w:pPr>
            <w:r>
              <w:rPr>
                <w:rFonts w:ascii="Arial" w:hAnsi="Arial" w:cs="Arial"/>
                <w:sz w:val="20"/>
                <w:szCs w:val="20"/>
              </w:rPr>
              <w:t>- Opcjonalna pomoc techniczna za pośrednictwem czat online.</w:t>
            </w:r>
          </w:p>
          <w:p w14:paraId="7E2BDAB3" w14:textId="77777777" w:rsidR="00935BE7" w:rsidRDefault="00FB67A5">
            <w:pPr>
              <w:spacing w:after="0" w:line="240" w:lineRule="auto"/>
              <w:rPr>
                <w:rFonts w:ascii="Arial" w:hAnsi="Arial" w:cs="Arial"/>
                <w:sz w:val="20"/>
                <w:szCs w:val="20"/>
              </w:rPr>
            </w:pPr>
            <w:r>
              <w:rPr>
                <w:rFonts w:ascii="Arial" w:hAnsi="Arial" w:cs="Arial"/>
                <w:sz w:val="20"/>
                <w:szCs w:val="20"/>
              </w:rPr>
              <w:t xml:space="preserve">Wsparcie techniczne dla sprzętu będzie dostarczane zdalnie lub w miejscu instalacji urządzenia, w zależności od rodzaju zgłaszanej awarii. </w:t>
            </w:r>
          </w:p>
          <w:p w14:paraId="737201C8" w14:textId="77777777" w:rsidR="00935BE7" w:rsidRDefault="00FB67A5">
            <w:pPr>
              <w:spacing w:after="0" w:line="240" w:lineRule="auto"/>
              <w:rPr>
                <w:rFonts w:ascii="Arial" w:hAnsi="Arial" w:cs="Arial"/>
                <w:sz w:val="20"/>
                <w:szCs w:val="20"/>
              </w:rPr>
            </w:pPr>
            <w:r>
              <w:rPr>
                <w:rFonts w:ascii="Arial" w:hAnsi="Arial" w:cs="Arial"/>
                <w:sz w:val="20"/>
                <w:szCs w:val="20"/>
              </w:rPr>
              <w:t>W przypadku awarii zakwalifikowanej jako naprawa w miejscu instalacji urządzenia, część zamienna wymagana do naprawy i/lub technik serwisowy przybędzie na miejsce wskazane przez klienta na następny dzień roboczy od momentu skutecznego przyjęcia zgłoszenia przez Dział Wsparcia Technicznego.</w:t>
            </w:r>
          </w:p>
          <w:p w14:paraId="77BB4020" w14:textId="77777777" w:rsidR="00935BE7" w:rsidRDefault="00FB67A5">
            <w:pPr>
              <w:spacing w:after="0" w:line="240" w:lineRule="auto"/>
              <w:rPr>
                <w:rFonts w:ascii="Arial" w:hAnsi="Arial" w:cs="Arial"/>
                <w:sz w:val="20"/>
                <w:szCs w:val="20"/>
              </w:rPr>
            </w:pPr>
            <w:r>
              <w:rPr>
                <w:rFonts w:ascii="Arial" w:hAnsi="Arial" w:cs="Arial"/>
                <w:sz w:val="20"/>
                <w:szCs w:val="20"/>
              </w:rPr>
              <w:t>Możliwość sprawdzenia aktualnego okresu i poziomu wsparcia technicznego dla urządzeń za pośrednictwem strony internetowej producenta.</w:t>
            </w:r>
          </w:p>
          <w:p w14:paraId="6598102C" w14:textId="77777777" w:rsidR="00935BE7" w:rsidRDefault="00FB67A5">
            <w:pPr>
              <w:spacing w:after="0" w:line="240" w:lineRule="auto"/>
              <w:rPr>
                <w:rFonts w:ascii="Arial" w:hAnsi="Arial" w:cs="Arial"/>
                <w:b/>
                <w:color w:val="FF0000"/>
                <w:sz w:val="20"/>
                <w:szCs w:val="20"/>
              </w:rPr>
            </w:pPr>
            <w:r>
              <w:rPr>
                <w:rFonts w:ascii="Arial" w:hAnsi="Arial" w:cs="Arial"/>
                <w:sz w:val="20"/>
                <w:szCs w:val="20"/>
              </w:rPr>
              <w:t xml:space="preserve">Możliwość pobrania aktualnych wersji sterowników oraz </w:t>
            </w:r>
            <w:proofErr w:type="spellStart"/>
            <w:r>
              <w:rPr>
                <w:rFonts w:ascii="Arial" w:hAnsi="Arial" w:cs="Arial"/>
                <w:sz w:val="20"/>
                <w:szCs w:val="20"/>
              </w:rPr>
              <w:t>firmware</w:t>
            </w:r>
            <w:proofErr w:type="spellEnd"/>
            <w:r>
              <w:rPr>
                <w:rFonts w:ascii="Arial" w:hAnsi="Arial" w:cs="Arial"/>
                <w:sz w:val="20"/>
                <w:szCs w:val="20"/>
              </w:rPr>
              <w:t xml:space="preserve"> urządzenia za pośrednictwem strony internetowej producenta również dla urządzeń z nieaktywnym wsparciem technicznym.</w:t>
            </w:r>
            <w:r>
              <w:rPr>
                <w:rFonts w:ascii="Arial" w:hAnsi="Arial" w:cs="Arial"/>
                <w:b/>
                <w:color w:val="FF0000"/>
                <w:sz w:val="20"/>
                <w:szCs w:val="20"/>
              </w:rPr>
              <w:t xml:space="preserve"> </w:t>
            </w:r>
          </w:p>
          <w:p w14:paraId="15B14E44" w14:textId="77777777" w:rsidR="00935BE7" w:rsidRDefault="00FB67A5">
            <w:pPr>
              <w:spacing w:after="0" w:line="240" w:lineRule="auto"/>
              <w:rPr>
                <w:rFonts w:ascii="Arial" w:hAnsi="Arial" w:cs="Arial"/>
                <w:sz w:val="20"/>
                <w:szCs w:val="20"/>
              </w:rPr>
            </w:pPr>
            <w:r>
              <w:rPr>
                <w:rFonts w:ascii="Arial" w:hAnsi="Arial" w:cs="Arial"/>
                <w:sz w:val="20"/>
                <w:szCs w:val="20"/>
              </w:rPr>
              <w:t>Zamawiający wymaga od podmiotu realizującego serwis lub producenta sprzętu dołączenia  do oferty oświadczenia, że w przypadku wystąpienia awarii dysku twardego w urządzeniu objętym aktywnym wparciem technicznym, uszkodzony dysk twardy pozostaje u Zamawiającego.</w:t>
            </w:r>
            <w:r>
              <w:rPr>
                <w:rFonts w:ascii="Arial" w:hAnsi="Arial" w:cs="Arial"/>
                <w:b/>
                <w:color w:val="FF0000"/>
                <w:sz w:val="20"/>
                <w:szCs w:val="20"/>
              </w:rPr>
              <w:t xml:space="preserve"> </w:t>
            </w:r>
          </w:p>
        </w:tc>
      </w:tr>
    </w:tbl>
    <w:p w14:paraId="78AFAC64" w14:textId="77777777" w:rsidR="00935BE7" w:rsidRDefault="00935BE7">
      <w:pPr>
        <w:rPr>
          <w:rFonts w:ascii="Arial" w:hAnsi="Arial" w:cs="Arial"/>
          <w:b/>
          <w:bCs/>
          <w:sz w:val="20"/>
          <w:szCs w:val="20"/>
        </w:rPr>
      </w:pPr>
    </w:p>
    <w:p w14:paraId="06755E62" w14:textId="77777777" w:rsidR="00935BE7" w:rsidRDefault="00935BE7">
      <w:pPr>
        <w:rPr>
          <w:rFonts w:ascii="Arial" w:hAnsi="Arial" w:cs="Arial"/>
          <w:b/>
          <w:bCs/>
          <w:sz w:val="20"/>
          <w:szCs w:val="20"/>
        </w:rPr>
      </w:pPr>
    </w:p>
    <w:p w14:paraId="5FB2985C" w14:textId="77777777" w:rsidR="00935BE7" w:rsidRDefault="00FB67A5">
      <w:pPr>
        <w:rPr>
          <w:rFonts w:ascii="Arial" w:hAnsi="Arial" w:cs="Arial"/>
          <w:b/>
          <w:bCs/>
          <w:sz w:val="20"/>
          <w:szCs w:val="20"/>
        </w:rPr>
      </w:pPr>
      <w:r>
        <w:rPr>
          <w:rFonts w:ascii="Arial" w:hAnsi="Arial" w:cs="Arial"/>
          <w:b/>
          <w:bCs/>
          <w:sz w:val="20"/>
          <w:szCs w:val="20"/>
        </w:rPr>
        <w:t>Monitor – 65 szt.</w:t>
      </w:r>
    </w:p>
    <w:tbl>
      <w:tblPr>
        <w:tblStyle w:val="Siatkatabelijasna"/>
        <w:tblW w:w="5000" w:type="pct"/>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000" w:firstRow="0" w:lastRow="0" w:firstColumn="0" w:lastColumn="0" w:noHBand="0" w:noVBand="0"/>
      </w:tblPr>
      <w:tblGrid>
        <w:gridCol w:w="3448"/>
        <w:gridCol w:w="6998"/>
      </w:tblGrid>
      <w:tr w:rsidR="00935BE7" w14:paraId="3C0D725B" w14:textId="77777777" w:rsidTr="005A4030">
        <w:trPr>
          <w:trHeight w:val="284"/>
        </w:trPr>
        <w:tc>
          <w:tcPr>
            <w:tcW w:w="3454" w:type="dxa"/>
            <w:shd w:val="clear" w:color="auto" w:fill="auto"/>
          </w:tcPr>
          <w:p w14:paraId="618BFB8E" w14:textId="77777777" w:rsidR="00935BE7" w:rsidRDefault="00FB67A5">
            <w:pPr>
              <w:spacing w:after="0" w:line="240" w:lineRule="auto"/>
              <w:jc w:val="center"/>
              <w:rPr>
                <w:rFonts w:ascii="Arial" w:hAnsi="Arial" w:cs="Arial"/>
                <w:b/>
                <w:sz w:val="20"/>
                <w:szCs w:val="20"/>
              </w:rPr>
            </w:pPr>
            <w:r>
              <w:rPr>
                <w:rFonts w:ascii="Arial" w:hAnsi="Arial" w:cs="Arial"/>
                <w:b/>
                <w:sz w:val="20"/>
                <w:szCs w:val="20"/>
              </w:rPr>
              <w:t>Nazwa komponentu</w:t>
            </w:r>
          </w:p>
        </w:tc>
        <w:tc>
          <w:tcPr>
            <w:tcW w:w="7011" w:type="dxa"/>
            <w:shd w:val="clear" w:color="auto" w:fill="auto"/>
          </w:tcPr>
          <w:p w14:paraId="523E5345" w14:textId="77777777" w:rsidR="00935BE7" w:rsidRDefault="00FB67A5">
            <w:pPr>
              <w:spacing w:after="0" w:line="240" w:lineRule="auto"/>
              <w:ind w:left="-71"/>
              <w:jc w:val="center"/>
              <w:rPr>
                <w:rFonts w:ascii="Arial" w:hAnsi="Arial" w:cs="Arial"/>
                <w:b/>
                <w:sz w:val="20"/>
                <w:szCs w:val="20"/>
              </w:rPr>
            </w:pPr>
            <w:r>
              <w:rPr>
                <w:rFonts w:ascii="Arial" w:hAnsi="Arial" w:cs="Arial"/>
                <w:b/>
                <w:sz w:val="20"/>
                <w:szCs w:val="20"/>
              </w:rPr>
              <w:t>Wymagane parametry techniczne komputerów</w:t>
            </w:r>
          </w:p>
        </w:tc>
      </w:tr>
      <w:tr w:rsidR="00935BE7" w14:paraId="4F8FCADB" w14:textId="77777777" w:rsidTr="005A4030">
        <w:trPr>
          <w:trHeight w:val="284"/>
        </w:trPr>
        <w:tc>
          <w:tcPr>
            <w:tcW w:w="3454" w:type="dxa"/>
            <w:shd w:val="clear" w:color="auto" w:fill="auto"/>
          </w:tcPr>
          <w:p w14:paraId="6AE8E34C" w14:textId="77777777" w:rsidR="00935BE7" w:rsidRDefault="00FB67A5">
            <w:pPr>
              <w:spacing w:after="0" w:line="240" w:lineRule="auto"/>
              <w:rPr>
                <w:rFonts w:ascii="Arial" w:hAnsi="Arial" w:cs="Arial"/>
                <w:b/>
                <w:sz w:val="20"/>
                <w:szCs w:val="20"/>
              </w:rPr>
            </w:pPr>
            <w:r>
              <w:rPr>
                <w:rFonts w:ascii="Arial" w:hAnsi="Arial" w:cs="Arial"/>
                <w:b/>
                <w:sz w:val="20"/>
                <w:szCs w:val="20"/>
              </w:rPr>
              <w:t>Typ ekranu</w:t>
            </w:r>
          </w:p>
        </w:tc>
        <w:tc>
          <w:tcPr>
            <w:tcW w:w="7011" w:type="dxa"/>
            <w:shd w:val="clear" w:color="auto" w:fill="auto"/>
          </w:tcPr>
          <w:p w14:paraId="0364DD70" w14:textId="77777777" w:rsidR="00935BE7" w:rsidRDefault="00FB67A5">
            <w:pPr>
              <w:spacing w:after="0" w:line="240" w:lineRule="auto"/>
              <w:rPr>
                <w:rFonts w:ascii="Arial" w:hAnsi="Arial" w:cs="Arial"/>
                <w:bCs/>
                <w:sz w:val="20"/>
                <w:szCs w:val="20"/>
              </w:rPr>
            </w:pPr>
            <w:r>
              <w:rPr>
                <w:rFonts w:ascii="Arial" w:hAnsi="Arial" w:cs="Arial"/>
                <w:bCs/>
                <w:sz w:val="20"/>
                <w:szCs w:val="20"/>
              </w:rPr>
              <w:t xml:space="preserve">Ekran ciekłokrystaliczny z aktywną matrycą IPS 21.5” </w:t>
            </w:r>
          </w:p>
        </w:tc>
      </w:tr>
      <w:tr w:rsidR="00935BE7" w14:paraId="2A4AB4D5" w14:textId="77777777" w:rsidTr="005A4030">
        <w:trPr>
          <w:trHeight w:val="284"/>
        </w:trPr>
        <w:tc>
          <w:tcPr>
            <w:tcW w:w="3454" w:type="dxa"/>
            <w:shd w:val="clear" w:color="auto" w:fill="auto"/>
          </w:tcPr>
          <w:p w14:paraId="5A662419" w14:textId="77777777" w:rsidR="00935BE7" w:rsidRDefault="00FB67A5">
            <w:pPr>
              <w:spacing w:after="0" w:line="240" w:lineRule="auto"/>
              <w:rPr>
                <w:rFonts w:ascii="Arial" w:hAnsi="Arial" w:cs="Arial"/>
                <w:b/>
                <w:sz w:val="20"/>
                <w:szCs w:val="20"/>
              </w:rPr>
            </w:pPr>
            <w:r>
              <w:rPr>
                <w:rFonts w:ascii="Arial" w:hAnsi="Arial" w:cs="Arial"/>
                <w:b/>
                <w:sz w:val="20"/>
                <w:szCs w:val="20"/>
              </w:rPr>
              <w:t>Rozmiar plamki (maksymalnie)</w:t>
            </w:r>
          </w:p>
        </w:tc>
        <w:tc>
          <w:tcPr>
            <w:tcW w:w="7011" w:type="dxa"/>
            <w:shd w:val="clear" w:color="auto" w:fill="auto"/>
          </w:tcPr>
          <w:p w14:paraId="1B83CC8B" w14:textId="77777777" w:rsidR="00935BE7" w:rsidRDefault="00FB67A5">
            <w:pPr>
              <w:spacing w:after="0" w:line="240" w:lineRule="auto"/>
              <w:rPr>
                <w:rFonts w:ascii="Arial" w:hAnsi="Arial" w:cs="Arial"/>
                <w:bCs/>
                <w:sz w:val="20"/>
                <w:szCs w:val="20"/>
              </w:rPr>
            </w:pPr>
            <w:r>
              <w:rPr>
                <w:rFonts w:ascii="Arial" w:hAnsi="Arial" w:cs="Arial"/>
                <w:bCs/>
                <w:sz w:val="20"/>
                <w:szCs w:val="20"/>
                <w:lang w:val="en-US"/>
              </w:rPr>
              <w:t>0,248 mm x 0,248 mm</w:t>
            </w:r>
          </w:p>
        </w:tc>
      </w:tr>
      <w:tr w:rsidR="00935BE7" w14:paraId="320A7516" w14:textId="77777777" w:rsidTr="005A4030">
        <w:trPr>
          <w:trHeight w:val="284"/>
        </w:trPr>
        <w:tc>
          <w:tcPr>
            <w:tcW w:w="3454" w:type="dxa"/>
            <w:shd w:val="clear" w:color="auto" w:fill="auto"/>
          </w:tcPr>
          <w:p w14:paraId="0F081C09" w14:textId="77777777" w:rsidR="00935BE7" w:rsidRDefault="00FB67A5">
            <w:pPr>
              <w:spacing w:after="0" w:line="240" w:lineRule="auto"/>
              <w:rPr>
                <w:rFonts w:ascii="Arial" w:hAnsi="Arial" w:cs="Arial"/>
                <w:b/>
                <w:sz w:val="20"/>
                <w:szCs w:val="20"/>
              </w:rPr>
            </w:pPr>
            <w:r>
              <w:rPr>
                <w:rFonts w:ascii="Arial" w:hAnsi="Arial" w:cs="Arial"/>
                <w:b/>
                <w:sz w:val="20"/>
                <w:szCs w:val="20"/>
              </w:rPr>
              <w:t>Jasność</w:t>
            </w:r>
          </w:p>
        </w:tc>
        <w:tc>
          <w:tcPr>
            <w:tcW w:w="7011" w:type="dxa"/>
            <w:shd w:val="clear" w:color="auto" w:fill="auto"/>
          </w:tcPr>
          <w:p w14:paraId="452831C7" w14:textId="77777777" w:rsidR="00935BE7" w:rsidRDefault="00FB67A5">
            <w:pPr>
              <w:spacing w:after="0" w:line="240" w:lineRule="auto"/>
              <w:rPr>
                <w:rFonts w:ascii="Arial" w:hAnsi="Arial" w:cs="Arial"/>
                <w:bCs/>
                <w:sz w:val="20"/>
                <w:szCs w:val="20"/>
              </w:rPr>
            </w:pPr>
            <w:r>
              <w:rPr>
                <w:rFonts w:ascii="Arial" w:hAnsi="Arial" w:cs="Arial"/>
                <w:bCs/>
                <w:sz w:val="20"/>
                <w:szCs w:val="20"/>
              </w:rPr>
              <w:t>250 cd/m2</w:t>
            </w:r>
          </w:p>
        </w:tc>
      </w:tr>
      <w:tr w:rsidR="00935BE7" w14:paraId="3BF13E51" w14:textId="77777777" w:rsidTr="005A4030">
        <w:trPr>
          <w:trHeight w:val="284"/>
        </w:trPr>
        <w:tc>
          <w:tcPr>
            <w:tcW w:w="3454" w:type="dxa"/>
            <w:shd w:val="clear" w:color="auto" w:fill="auto"/>
          </w:tcPr>
          <w:p w14:paraId="563AA602" w14:textId="77777777" w:rsidR="00935BE7" w:rsidRDefault="00FB67A5">
            <w:pPr>
              <w:spacing w:after="0" w:line="240" w:lineRule="auto"/>
              <w:rPr>
                <w:rFonts w:ascii="Arial" w:hAnsi="Arial" w:cs="Arial"/>
                <w:b/>
                <w:sz w:val="20"/>
                <w:szCs w:val="20"/>
              </w:rPr>
            </w:pPr>
            <w:r>
              <w:rPr>
                <w:rFonts w:ascii="Arial" w:hAnsi="Arial" w:cs="Arial"/>
                <w:b/>
                <w:sz w:val="20"/>
                <w:szCs w:val="20"/>
              </w:rPr>
              <w:t>Kontrast</w:t>
            </w:r>
          </w:p>
        </w:tc>
        <w:tc>
          <w:tcPr>
            <w:tcW w:w="7011" w:type="dxa"/>
            <w:shd w:val="clear" w:color="auto" w:fill="auto"/>
          </w:tcPr>
          <w:p w14:paraId="22FF6C7A" w14:textId="77777777" w:rsidR="00935BE7" w:rsidRDefault="00FB67A5">
            <w:pPr>
              <w:spacing w:after="0" w:line="240" w:lineRule="auto"/>
              <w:rPr>
                <w:rFonts w:ascii="Arial" w:hAnsi="Arial" w:cs="Arial"/>
                <w:bCs/>
                <w:sz w:val="20"/>
                <w:szCs w:val="20"/>
              </w:rPr>
            </w:pPr>
            <w:r>
              <w:rPr>
                <w:rFonts w:ascii="Arial" w:hAnsi="Arial" w:cs="Arial"/>
                <w:bCs/>
                <w:sz w:val="20"/>
                <w:szCs w:val="20"/>
              </w:rPr>
              <w:t>1000:1</w:t>
            </w:r>
          </w:p>
        </w:tc>
      </w:tr>
      <w:tr w:rsidR="00935BE7" w14:paraId="218DF43A" w14:textId="77777777" w:rsidTr="005A4030">
        <w:trPr>
          <w:trHeight w:val="284"/>
        </w:trPr>
        <w:tc>
          <w:tcPr>
            <w:tcW w:w="3454" w:type="dxa"/>
            <w:shd w:val="clear" w:color="auto" w:fill="auto"/>
          </w:tcPr>
          <w:p w14:paraId="30F07388" w14:textId="77777777" w:rsidR="00935BE7" w:rsidRDefault="00FB67A5">
            <w:pPr>
              <w:spacing w:after="0" w:line="240" w:lineRule="auto"/>
              <w:rPr>
                <w:rFonts w:ascii="Arial" w:hAnsi="Arial" w:cs="Arial"/>
                <w:b/>
                <w:sz w:val="20"/>
                <w:szCs w:val="20"/>
              </w:rPr>
            </w:pPr>
            <w:r>
              <w:rPr>
                <w:rFonts w:ascii="Arial" w:hAnsi="Arial" w:cs="Arial"/>
                <w:b/>
                <w:sz w:val="20"/>
                <w:szCs w:val="20"/>
              </w:rPr>
              <w:t>Kąty widzenia (pion/poziom)</w:t>
            </w:r>
          </w:p>
        </w:tc>
        <w:tc>
          <w:tcPr>
            <w:tcW w:w="7011" w:type="dxa"/>
            <w:shd w:val="clear" w:color="auto" w:fill="auto"/>
          </w:tcPr>
          <w:p w14:paraId="138CF489" w14:textId="77777777" w:rsidR="00935BE7" w:rsidRDefault="00FB67A5">
            <w:pPr>
              <w:spacing w:after="0" w:line="240" w:lineRule="auto"/>
              <w:rPr>
                <w:rFonts w:ascii="Arial" w:hAnsi="Arial" w:cs="Arial"/>
                <w:bCs/>
                <w:sz w:val="20"/>
                <w:szCs w:val="20"/>
              </w:rPr>
            </w:pPr>
            <w:r>
              <w:rPr>
                <w:rFonts w:ascii="Arial" w:hAnsi="Arial" w:cs="Arial"/>
                <w:bCs/>
                <w:sz w:val="20"/>
                <w:szCs w:val="20"/>
              </w:rPr>
              <w:t>178/178 stopni</w:t>
            </w:r>
          </w:p>
        </w:tc>
      </w:tr>
      <w:tr w:rsidR="00935BE7" w14:paraId="09511423" w14:textId="77777777" w:rsidTr="005A4030">
        <w:trPr>
          <w:trHeight w:val="284"/>
        </w:trPr>
        <w:tc>
          <w:tcPr>
            <w:tcW w:w="3454" w:type="dxa"/>
            <w:shd w:val="clear" w:color="auto" w:fill="auto"/>
          </w:tcPr>
          <w:p w14:paraId="5DDF2159" w14:textId="77777777" w:rsidR="00935BE7" w:rsidRDefault="00FB67A5">
            <w:pPr>
              <w:spacing w:after="0" w:line="240" w:lineRule="auto"/>
              <w:rPr>
                <w:rFonts w:ascii="Arial" w:hAnsi="Arial" w:cs="Arial"/>
                <w:b/>
                <w:sz w:val="20"/>
                <w:szCs w:val="20"/>
              </w:rPr>
            </w:pPr>
            <w:r>
              <w:rPr>
                <w:rFonts w:ascii="Arial" w:hAnsi="Arial" w:cs="Arial"/>
                <w:b/>
                <w:sz w:val="20"/>
                <w:szCs w:val="20"/>
              </w:rPr>
              <w:t>Czas reakcji matrycy</w:t>
            </w:r>
          </w:p>
          <w:p w14:paraId="540F29B9" w14:textId="77777777" w:rsidR="00935BE7" w:rsidRDefault="00FB67A5">
            <w:pPr>
              <w:spacing w:after="0" w:line="240" w:lineRule="auto"/>
              <w:rPr>
                <w:rFonts w:ascii="Arial" w:hAnsi="Arial" w:cs="Arial"/>
                <w:b/>
                <w:sz w:val="20"/>
                <w:szCs w:val="20"/>
              </w:rPr>
            </w:pPr>
            <w:r>
              <w:rPr>
                <w:rFonts w:ascii="Arial" w:hAnsi="Arial" w:cs="Arial"/>
                <w:b/>
                <w:sz w:val="20"/>
                <w:szCs w:val="20"/>
              </w:rPr>
              <w:t>(maksymalnie)</w:t>
            </w:r>
          </w:p>
        </w:tc>
        <w:tc>
          <w:tcPr>
            <w:tcW w:w="7011" w:type="dxa"/>
            <w:shd w:val="clear" w:color="auto" w:fill="auto"/>
          </w:tcPr>
          <w:p w14:paraId="64C0889A" w14:textId="77777777" w:rsidR="00935BE7" w:rsidRDefault="00FB67A5">
            <w:pPr>
              <w:spacing w:after="0" w:line="240" w:lineRule="auto"/>
              <w:rPr>
                <w:rFonts w:ascii="Arial" w:hAnsi="Arial" w:cs="Arial"/>
                <w:bCs/>
                <w:sz w:val="20"/>
                <w:szCs w:val="20"/>
                <w:lang w:val="en-US"/>
              </w:rPr>
            </w:pPr>
            <w:r>
              <w:rPr>
                <w:rFonts w:ascii="Arial" w:hAnsi="Arial" w:cs="Arial"/>
                <w:bCs/>
                <w:sz w:val="20"/>
                <w:szCs w:val="20"/>
                <w:lang w:val="en-US"/>
              </w:rPr>
              <w:t xml:space="preserve">5ms (gray to gray) w </w:t>
            </w:r>
            <w:proofErr w:type="spellStart"/>
            <w:r>
              <w:rPr>
                <w:rFonts w:ascii="Arial" w:hAnsi="Arial" w:cs="Arial"/>
                <w:bCs/>
                <w:sz w:val="20"/>
                <w:szCs w:val="20"/>
                <w:lang w:val="en-US"/>
              </w:rPr>
              <w:t>trybie</w:t>
            </w:r>
            <w:proofErr w:type="spellEnd"/>
            <w:r>
              <w:rPr>
                <w:rFonts w:ascii="Arial" w:hAnsi="Arial" w:cs="Arial"/>
                <w:bCs/>
                <w:sz w:val="20"/>
                <w:szCs w:val="20"/>
                <w:lang w:val="en-US"/>
              </w:rPr>
              <w:t xml:space="preserve"> fast</w:t>
            </w:r>
          </w:p>
          <w:p w14:paraId="49457973" w14:textId="77777777" w:rsidR="00935BE7" w:rsidRDefault="00FB67A5">
            <w:pPr>
              <w:spacing w:after="0" w:line="240" w:lineRule="auto"/>
              <w:rPr>
                <w:rFonts w:ascii="Arial" w:hAnsi="Arial" w:cs="Arial"/>
                <w:bCs/>
                <w:sz w:val="20"/>
                <w:szCs w:val="20"/>
                <w:lang w:val="en-US"/>
              </w:rPr>
            </w:pPr>
            <w:r>
              <w:rPr>
                <w:rFonts w:ascii="Arial" w:hAnsi="Arial" w:cs="Arial"/>
                <w:bCs/>
                <w:sz w:val="20"/>
                <w:szCs w:val="20"/>
                <w:lang w:val="en-US"/>
              </w:rPr>
              <w:t xml:space="preserve">8ms (gray to gray) w </w:t>
            </w:r>
            <w:proofErr w:type="spellStart"/>
            <w:r>
              <w:rPr>
                <w:rFonts w:ascii="Arial" w:hAnsi="Arial" w:cs="Arial"/>
                <w:bCs/>
                <w:sz w:val="20"/>
                <w:szCs w:val="20"/>
                <w:lang w:val="en-US"/>
              </w:rPr>
              <w:t>trybie</w:t>
            </w:r>
            <w:proofErr w:type="spellEnd"/>
            <w:r>
              <w:rPr>
                <w:rFonts w:ascii="Arial" w:hAnsi="Arial" w:cs="Arial"/>
                <w:bCs/>
                <w:sz w:val="20"/>
                <w:szCs w:val="20"/>
                <w:lang w:val="en-US"/>
              </w:rPr>
              <w:t xml:space="preserve"> normal</w:t>
            </w:r>
          </w:p>
        </w:tc>
      </w:tr>
      <w:tr w:rsidR="00935BE7" w14:paraId="2023AA71" w14:textId="77777777" w:rsidTr="005A4030">
        <w:trPr>
          <w:trHeight w:val="284"/>
        </w:trPr>
        <w:tc>
          <w:tcPr>
            <w:tcW w:w="3454" w:type="dxa"/>
            <w:shd w:val="clear" w:color="auto" w:fill="auto"/>
          </w:tcPr>
          <w:p w14:paraId="067E30A6" w14:textId="77777777" w:rsidR="00935BE7" w:rsidRDefault="00FB67A5">
            <w:pPr>
              <w:spacing w:after="0" w:line="240" w:lineRule="auto"/>
              <w:rPr>
                <w:rFonts w:ascii="Arial" w:hAnsi="Arial" w:cs="Arial"/>
                <w:b/>
                <w:sz w:val="20"/>
                <w:szCs w:val="20"/>
              </w:rPr>
            </w:pPr>
            <w:r>
              <w:rPr>
                <w:rFonts w:ascii="Arial" w:hAnsi="Arial" w:cs="Arial"/>
                <w:b/>
                <w:sz w:val="20"/>
                <w:szCs w:val="20"/>
              </w:rPr>
              <w:t>Rozdzielczość maksymalna</w:t>
            </w:r>
          </w:p>
        </w:tc>
        <w:tc>
          <w:tcPr>
            <w:tcW w:w="7011" w:type="dxa"/>
            <w:shd w:val="clear" w:color="auto" w:fill="auto"/>
          </w:tcPr>
          <w:p w14:paraId="321D110B" w14:textId="77777777" w:rsidR="00935BE7" w:rsidRDefault="00FB67A5">
            <w:pPr>
              <w:spacing w:after="0" w:line="240" w:lineRule="auto"/>
              <w:rPr>
                <w:rFonts w:ascii="Arial" w:hAnsi="Arial" w:cs="Arial"/>
                <w:bCs/>
                <w:sz w:val="20"/>
                <w:szCs w:val="20"/>
              </w:rPr>
            </w:pPr>
            <w:r>
              <w:rPr>
                <w:rFonts w:ascii="Arial" w:hAnsi="Arial" w:cs="Arial"/>
                <w:bCs/>
                <w:sz w:val="20"/>
                <w:szCs w:val="20"/>
                <w:lang w:val="en-US"/>
              </w:rPr>
              <w:t xml:space="preserve">1920 x 1080 </w:t>
            </w:r>
            <w:proofErr w:type="spellStart"/>
            <w:r>
              <w:rPr>
                <w:rFonts w:ascii="Arial" w:hAnsi="Arial" w:cs="Arial"/>
                <w:bCs/>
                <w:sz w:val="20"/>
                <w:szCs w:val="20"/>
                <w:lang w:val="en-US"/>
              </w:rPr>
              <w:t>przy</w:t>
            </w:r>
            <w:proofErr w:type="spellEnd"/>
            <w:r>
              <w:rPr>
                <w:rFonts w:ascii="Arial" w:hAnsi="Arial" w:cs="Arial"/>
                <w:bCs/>
                <w:sz w:val="20"/>
                <w:szCs w:val="20"/>
                <w:lang w:val="en-US"/>
              </w:rPr>
              <w:t xml:space="preserve"> 60Hz</w:t>
            </w:r>
          </w:p>
        </w:tc>
      </w:tr>
      <w:tr w:rsidR="00935BE7" w14:paraId="79A39799" w14:textId="77777777" w:rsidTr="005A4030">
        <w:trPr>
          <w:trHeight w:val="284"/>
        </w:trPr>
        <w:tc>
          <w:tcPr>
            <w:tcW w:w="3454" w:type="dxa"/>
            <w:shd w:val="clear" w:color="auto" w:fill="auto"/>
          </w:tcPr>
          <w:p w14:paraId="134E638E" w14:textId="77777777" w:rsidR="00935BE7" w:rsidRDefault="00FB67A5">
            <w:pPr>
              <w:spacing w:after="0" w:line="240" w:lineRule="auto"/>
              <w:rPr>
                <w:rFonts w:ascii="Arial" w:hAnsi="Arial" w:cs="Arial"/>
                <w:b/>
                <w:sz w:val="20"/>
                <w:szCs w:val="20"/>
              </w:rPr>
            </w:pPr>
            <w:r>
              <w:rPr>
                <w:rFonts w:ascii="Arial" w:hAnsi="Arial" w:cs="Arial"/>
                <w:b/>
                <w:sz w:val="20"/>
                <w:szCs w:val="20"/>
              </w:rPr>
              <w:t>Gama koloru</w:t>
            </w:r>
          </w:p>
        </w:tc>
        <w:tc>
          <w:tcPr>
            <w:tcW w:w="7011" w:type="dxa"/>
            <w:shd w:val="clear" w:color="auto" w:fill="auto"/>
          </w:tcPr>
          <w:p w14:paraId="414E0265" w14:textId="77777777" w:rsidR="00935BE7" w:rsidRDefault="00FB67A5">
            <w:pPr>
              <w:spacing w:after="0" w:line="240" w:lineRule="auto"/>
              <w:rPr>
                <w:rFonts w:ascii="Arial" w:hAnsi="Arial" w:cs="Arial"/>
                <w:bCs/>
                <w:sz w:val="20"/>
                <w:szCs w:val="20"/>
              </w:rPr>
            </w:pPr>
            <w:r>
              <w:rPr>
                <w:rFonts w:ascii="Arial" w:hAnsi="Arial" w:cs="Arial"/>
                <w:bCs/>
                <w:sz w:val="20"/>
                <w:szCs w:val="20"/>
              </w:rPr>
              <w:t>min. 82% (CIE 1976)</w:t>
            </w:r>
          </w:p>
          <w:p w14:paraId="68BEC54A" w14:textId="77777777" w:rsidR="00935BE7" w:rsidRDefault="00FB67A5">
            <w:pPr>
              <w:spacing w:after="0" w:line="240" w:lineRule="auto"/>
              <w:rPr>
                <w:rFonts w:ascii="Arial" w:hAnsi="Arial" w:cs="Arial"/>
                <w:bCs/>
                <w:sz w:val="20"/>
                <w:szCs w:val="20"/>
              </w:rPr>
            </w:pPr>
            <w:r>
              <w:rPr>
                <w:rFonts w:ascii="Arial" w:hAnsi="Arial" w:cs="Arial"/>
                <w:bCs/>
                <w:sz w:val="20"/>
                <w:szCs w:val="20"/>
              </w:rPr>
              <w:t>min. 72% (CIE 1931)</w:t>
            </w:r>
          </w:p>
        </w:tc>
      </w:tr>
      <w:tr w:rsidR="00935BE7" w14:paraId="4E438729" w14:textId="77777777" w:rsidTr="005A4030">
        <w:trPr>
          <w:trHeight w:val="284"/>
        </w:trPr>
        <w:tc>
          <w:tcPr>
            <w:tcW w:w="3454" w:type="dxa"/>
            <w:shd w:val="clear" w:color="auto" w:fill="auto"/>
          </w:tcPr>
          <w:p w14:paraId="13FBC21E" w14:textId="77777777" w:rsidR="00935BE7" w:rsidRDefault="00FB67A5">
            <w:pPr>
              <w:spacing w:after="0" w:line="240" w:lineRule="auto"/>
              <w:rPr>
                <w:rFonts w:ascii="Arial" w:hAnsi="Arial" w:cs="Arial"/>
                <w:b/>
                <w:sz w:val="20"/>
                <w:szCs w:val="20"/>
              </w:rPr>
            </w:pPr>
            <w:r>
              <w:rPr>
                <w:rFonts w:ascii="Arial" w:hAnsi="Arial" w:cs="Arial"/>
                <w:b/>
                <w:sz w:val="20"/>
                <w:szCs w:val="20"/>
              </w:rPr>
              <w:t>Częstotliwość odświeżania poziomego</w:t>
            </w:r>
          </w:p>
        </w:tc>
        <w:tc>
          <w:tcPr>
            <w:tcW w:w="7011" w:type="dxa"/>
            <w:shd w:val="clear" w:color="auto" w:fill="auto"/>
          </w:tcPr>
          <w:p w14:paraId="3C52C45A" w14:textId="77777777" w:rsidR="00935BE7" w:rsidRDefault="00FB67A5">
            <w:pPr>
              <w:spacing w:after="0" w:line="240" w:lineRule="auto"/>
              <w:rPr>
                <w:rFonts w:ascii="Arial" w:hAnsi="Arial" w:cs="Arial"/>
                <w:bCs/>
                <w:sz w:val="20"/>
                <w:szCs w:val="20"/>
              </w:rPr>
            </w:pPr>
            <w:r>
              <w:rPr>
                <w:rFonts w:ascii="Arial" w:hAnsi="Arial" w:cs="Arial"/>
                <w:bCs/>
                <w:sz w:val="20"/>
                <w:szCs w:val="20"/>
              </w:rPr>
              <w:t xml:space="preserve"> 30 – 83  kHz</w:t>
            </w:r>
          </w:p>
        </w:tc>
      </w:tr>
      <w:tr w:rsidR="00935BE7" w14:paraId="283ADF27" w14:textId="77777777" w:rsidTr="005A4030">
        <w:trPr>
          <w:trHeight w:val="284"/>
        </w:trPr>
        <w:tc>
          <w:tcPr>
            <w:tcW w:w="3454" w:type="dxa"/>
            <w:shd w:val="clear" w:color="auto" w:fill="auto"/>
          </w:tcPr>
          <w:p w14:paraId="0FA52144" w14:textId="77777777" w:rsidR="00935BE7" w:rsidRDefault="00FB67A5">
            <w:pPr>
              <w:spacing w:after="0" w:line="240" w:lineRule="auto"/>
              <w:rPr>
                <w:rFonts w:ascii="Arial" w:hAnsi="Arial" w:cs="Arial"/>
                <w:b/>
                <w:sz w:val="20"/>
                <w:szCs w:val="20"/>
              </w:rPr>
            </w:pPr>
            <w:r>
              <w:rPr>
                <w:rFonts w:ascii="Arial" w:hAnsi="Arial" w:cs="Arial"/>
                <w:b/>
                <w:sz w:val="20"/>
                <w:szCs w:val="20"/>
              </w:rPr>
              <w:t>Częstotliwość odświeżania pionowego</w:t>
            </w:r>
          </w:p>
        </w:tc>
        <w:tc>
          <w:tcPr>
            <w:tcW w:w="7011" w:type="dxa"/>
            <w:shd w:val="clear" w:color="auto" w:fill="auto"/>
          </w:tcPr>
          <w:p w14:paraId="4CF9DA5C" w14:textId="77777777" w:rsidR="00935BE7" w:rsidRDefault="00FB67A5">
            <w:pPr>
              <w:spacing w:after="0" w:line="240" w:lineRule="auto"/>
              <w:rPr>
                <w:rFonts w:ascii="Arial" w:hAnsi="Arial" w:cs="Arial"/>
                <w:bCs/>
                <w:sz w:val="20"/>
                <w:szCs w:val="20"/>
              </w:rPr>
            </w:pPr>
            <w:r>
              <w:rPr>
                <w:rFonts w:ascii="Arial" w:hAnsi="Arial" w:cs="Arial"/>
                <w:bCs/>
                <w:sz w:val="20"/>
                <w:szCs w:val="20"/>
              </w:rPr>
              <w:t xml:space="preserve"> 56 – 76  </w:t>
            </w:r>
            <w:proofErr w:type="spellStart"/>
            <w:r>
              <w:rPr>
                <w:rFonts w:ascii="Arial" w:hAnsi="Arial" w:cs="Arial"/>
                <w:bCs/>
                <w:sz w:val="20"/>
                <w:szCs w:val="20"/>
              </w:rPr>
              <w:t>Hz</w:t>
            </w:r>
            <w:proofErr w:type="spellEnd"/>
          </w:p>
        </w:tc>
      </w:tr>
      <w:tr w:rsidR="00935BE7" w14:paraId="338218C0" w14:textId="77777777" w:rsidTr="005A4030">
        <w:trPr>
          <w:trHeight w:val="284"/>
        </w:trPr>
        <w:tc>
          <w:tcPr>
            <w:tcW w:w="3454" w:type="dxa"/>
            <w:shd w:val="clear" w:color="auto" w:fill="auto"/>
          </w:tcPr>
          <w:p w14:paraId="758FABF0" w14:textId="77777777" w:rsidR="00935BE7" w:rsidRDefault="00FB67A5">
            <w:pPr>
              <w:spacing w:after="0" w:line="240" w:lineRule="auto"/>
              <w:rPr>
                <w:rFonts w:ascii="Arial" w:hAnsi="Arial" w:cs="Arial"/>
                <w:b/>
                <w:sz w:val="20"/>
                <w:szCs w:val="20"/>
              </w:rPr>
            </w:pPr>
            <w:r>
              <w:rPr>
                <w:rFonts w:ascii="Arial" w:hAnsi="Arial" w:cs="Arial"/>
                <w:b/>
                <w:sz w:val="20"/>
                <w:szCs w:val="20"/>
              </w:rPr>
              <w:t>Pochylenie monitora</w:t>
            </w:r>
          </w:p>
        </w:tc>
        <w:tc>
          <w:tcPr>
            <w:tcW w:w="7011" w:type="dxa"/>
            <w:shd w:val="clear" w:color="auto" w:fill="auto"/>
          </w:tcPr>
          <w:p w14:paraId="23C40F0D" w14:textId="77777777" w:rsidR="00935BE7" w:rsidRDefault="00FB67A5">
            <w:pPr>
              <w:spacing w:after="0" w:line="240" w:lineRule="auto"/>
              <w:rPr>
                <w:rFonts w:ascii="Arial" w:hAnsi="Arial" w:cs="Arial"/>
                <w:bCs/>
                <w:sz w:val="20"/>
                <w:szCs w:val="20"/>
              </w:rPr>
            </w:pPr>
            <w:r>
              <w:rPr>
                <w:rFonts w:ascii="Arial" w:hAnsi="Arial" w:cs="Arial"/>
                <w:bCs/>
                <w:sz w:val="20"/>
                <w:szCs w:val="20"/>
              </w:rPr>
              <w:t>W zakresie 26 stopni</w:t>
            </w:r>
          </w:p>
        </w:tc>
      </w:tr>
      <w:tr w:rsidR="00935BE7" w14:paraId="10A6B062" w14:textId="77777777" w:rsidTr="005A4030">
        <w:trPr>
          <w:trHeight w:val="284"/>
        </w:trPr>
        <w:tc>
          <w:tcPr>
            <w:tcW w:w="3454" w:type="dxa"/>
            <w:shd w:val="clear" w:color="auto" w:fill="auto"/>
          </w:tcPr>
          <w:p w14:paraId="20FC4BFA" w14:textId="77777777" w:rsidR="00935BE7" w:rsidRDefault="00FB67A5">
            <w:pPr>
              <w:spacing w:after="0" w:line="240" w:lineRule="auto"/>
              <w:rPr>
                <w:rFonts w:ascii="Arial" w:hAnsi="Arial" w:cs="Arial"/>
                <w:b/>
                <w:sz w:val="20"/>
                <w:szCs w:val="20"/>
              </w:rPr>
            </w:pPr>
            <w:r>
              <w:rPr>
                <w:rFonts w:ascii="Arial" w:hAnsi="Arial" w:cs="Arial"/>
                <w:b/>
                <w:sz w:val="20"/>
                <w:szCs w:val="20"/>
              </w:rPr>
              <w:t>Wydłużenie w pionie</w:t>
            </w:r>
          </w:p>
        </w:tc>
        <w:tc>
          <w:tcPr>
            <w:tcW w:w="7011" w:type="dxa"/>
            <w:shd w:val="clear" w:color="auto" w:fill="auto"/>
          </w:tcPr>
          <w:p w14:paraId="09FB8194" w14:textId="77777777" w:rsidR="00935BE7" w:rsidRDefault="00FB67A5">
            <w:pPr>
              <w:spacing w:after="0" w:line="240" w:lineRule="auto"/>
              <w:rPr>
                <w:rFonts w:ascii="Arial" w:hAnsi="Arial" w:cs="Arial"/>
                <w:bCs/>
                <w:sz w:val="20"/>
                <w:szCs w:val="20"/>
              </w:rPr>
            </w:pPr>
            <w:r>
              <w:rPr>
                <w:rFonts w:ascii="Arial" w:hAnsi="Arial" w:cs="Arial"/>
                <w:bCs/>
                <w:sz w:val="20"/>
                <w:szCs w:val="20"/>
              </w:rPr>
              <w:t>Tak, min 130 mm</w:t>
            </w:r>
          </w:p>
        </w:tc>
      </w:tr>
      <w:tr w:rsidR="00935BE7" w14:paraId="41036D4D" w14:textId="77777777" w:rsidTr="005A4030">
        <w:trPr>
          <w:trHeight w:val="284"/>
        </w:trPr>
        <w:tc>
          <w:tcPr>
            <w:tcW w:w="3454" w:type="dxa"/>
            <w:shd w:val="clear" w:color="auto" w:fill="auto"/>
          </w:tcPr>
          <w:p w14:paraId="65C95A1E" w14:textId="77777777" w:rsidR="00935BE7" w:rsidRDefault="00FB67A5">
            <w:pPr>
              <w:spacing w:after="0" w:line="240" w:lineRule="auto"/>
              <w:rPr>
                <w:rFonts w:ascii="Arial" w:hAnsi="Arial" w:cs="Arial"/>
                <w:b/>
                <w:sz w:val="20"/>
                <w:szCs w:val="20"/>
              </w:rPr>
            </w:pPr>
            <w:r>
              <w:rPr>
                <w:rFonts w:ascii="Arial" w:hAnsi="Arial" w:cs="Arial"/>
                <w:b/>
                <w:sz w:val="20"/>
                <w:szCs w:val="20"/>
              </w:rPr>
              <w:t>PIVOT</w:t>
            </w:r>
          </w:p>
        </w:tc>
        <w:tc>
          <w:tcPr>
            <w:tcW w:w="7011" w:type="dxa"/>
            <w:shd w:val="clear" w:color="auto" w:fill="auto"/>
          </w:tcPr>
          <w:p w14:paraId="78932BC7" w14:textId="77777777" w:rsidR="00935BE7" w:rsidRDefault="00FB67A5">
            <w:pPr>
              <w:spacing w:after="0" w:line="240" w:lineRule="auto"/>
              <w:rPr>
                <w:rFonts w:ascii="Arial" w:hAnsi="Arial" w:cs="Arial"/>
                <w:bCs/>
                <w:sz w:val="20"/>
                <w:szCs w:val="20"/>
              </w:rPr>
            </w:pPr>
            <w:r>
              <w:rPr>
                <w:rFonts w:ascii="Arial" w:hAnsi="Arial" w:cs="Arial"/>
                <w:bCs/>
                <w:sz w:val="20"/>
                <w:szCs w:val="20"/>
              </w:rPr>
              <w:t>Tak</w:t>
            </w:r>
          </w:p>
        </w:tc>
      </w:tr>
      <w:tr w:rsidR="00935BE7" w14:paraId="012B899F" w14:textId="77777777" w:rsidTr="005A4030">
        <w:trPr>
          <w:trHeight w:val="284"/>
        </w:trPr>
        <w:tc>
          <w:tcPr>
            <w:tcW w:w="3454" w:type="dxa"/>
            <w:shd w:val="clear" w:color="auto" w:fill="auto"/>
          </w:tcPr>
          <w:p w14:paraId="3B84EE20" w14:textId="77777777" w:rsidR="00935BE7" w:rsidRDefault="00FB67A5">
            <w:pPr>
              <w:spacing w:after="0" w:line="240" w:lineRule="auto"/>
              <w:rPr>
                <w:rFonts w:ascii="Arial" w:hAnsi="Arial" w:cs="Arial"/>
                <w:b/>
                <w:sz w:val="20"/>
                <w:szCs w:val="20"/>
              </w:rPr>
            </w:pPr>
            <w:r>
              <w:rPr>
                <w:rFonts w:ascii="Arial" w:hAnsi="Arial" w:cs="Arial"/>
                <w:b/>
                <w:sz w:val="20"/>
                <w:szCs w:val="20"/>
              </w:rPr>
              <w:t>Obrót lewo/prawo</w:t>
            </w:r>
          </w:p>
        </w:tc>
        <w:tc>
          <w:tcPr>
            <w:tcW w:w="7011" w:type="dxa"/>
            <w:shd w:val="clear" w:color="auto" w:fill="auto"/>
          </w:tcPr>
          <w:p w14:paraId="75B02294" w14:textId="77777777" w:rsidR="00935BE7" w:rsidRDefault="00FB67A5">
            <w:pPr>
              <w:spacing w:after="0" w:line="240" w:lineRule="auto"/>
              <w:rPr>
                <w:rFonts w:ascii="Arial" w:hAnsi="Arial" w:cs="Arial"/>
                <w:bCs/>
                <w:sz w:val="20"/>
                <w:szCs w:val="20"/>
              </w:rPr>
            </w:pPr>
            <w:r>
              <w:rPr>
                <w:rFonts w:ascii="Arial" w:hAnsi="Arial" w:cs="Arial"/>
                <w:bCs/>
                <w:sz w:val="20"/>
                <w:szCs w:val="20"/>
              </w:rPr>
              <w:t>Min. 90 stopni</w:t>
            </w:r>
          </w:p>
        </w:tc>
      </w:tr>
      <w:tr w:rsidR="00935BE7" w14:paraId="467DFD56" w14:textId="77777777" w:rsidTr="005A4030">
        <w:trPr>
          <w:trHeight w:val="284"/>
        </w:trPr>
        <w:tc>
          <w:tcPr>
            <w:tcW w:w="3454" w:type="dxa"/>
            <w:shd w:val="clear" w:color="auto" w:fill="auto"/>
          </w:tcPr>
          <w:p w14:paraId="7E4B43FE" w14:textId="77777777" w:rsidR="00935BE7" w:rsidRDefault="00FB67A5">
            <w:pPr>
              <w:spacing w:after="0" w:line="240" w:lineRule="auto"/>
              <w:rPr>
                <w:rFonts w:ascii="Arial" w:hAnsi="Arial" w:cs="Arial"/>
                <w:b/>
                <w:sz w:val="20"/>
                <w:szCs w:val="20"/>
              </w:rPr>
            </w:pPr>
            <w:r>
              <w:rPr>
                <w:rFonts w:ascii="Arial" w:hAnsi="Arial" w:cs="Arial"/>
                <w:b/>
                <w:sz w:val="20"/>
                <w:szCs w:val="20"/>
              </w:rPr>
              <w:t>Powłoka powierzchni ekranu</w:t>
            </w:r>
          </w:p>
        </w:tc>
        <w:tc>
          <w:tcPr>
            <w:tcW w:w="7011" w:type="dxa"/>
            <w:shd w:val="clear" w:color="auto" w:fill="auto"/>
          </w:tcPr>
          <w:p w14:paraId="287C6010" w14:textId="77777777" w:rsidR="00935BE7" w:rsidRDefault="00FB67A5">
            <w:pPr>
              <w:spacing w:after="0" w:line="240" w:lineRule="auto"/>
              <w:rPr>
                <w:rFonts w:ascii="Arial" w:hAnsi="Arial" w:cs="Arial"/>
                <w:bCs/>
                <w:sz w:val="20"/>
                <w:szCs w:val="20"/>
              </w:rPr>
            </w:pPr>
            <w:r>
              <w:rPr>
                <w:rFonts w:ascii="Arial" w:hAnsi="Arial" w:cs="Arial"/>
                <w:bCs/>
                <w:sz w:val="20"/>
                <w:szCs w:val="20"/>
              </w:rPr>
              <w:t>Antyodblaskowa</w:t>
            </w:r>
          </w:p>
        </w:tc>
      </w:tr>
      <w:tr w:rsidR="00935BE7" w14:paraId="437BD4FF" w14:textId="77777777" w:rsidTr="005A4030">
        <w:trPr>
          <w:trHeight w:val="284"/>
        </w:trPr>
        <w:tc>
          <w:tcPr>
            <w:tcW w:w="3454" w:type="dxa"/>
            <w:shd w:val="clear" w:color="auto" w:fill="auto"/>
          </w:tcPr>
          <w:p w14:paraId="6A6C9692" w14:textId="77777777" w:rsidR="00935BE7" w:rsidRDefault="00FB67A5">
            <w:pPr>
              <w:spacing w:after="0" w:line="240" w:lineRule="auto"/>
              <w:rPr>
                <w:rFonts w:ascii="Arial" w:hAnsi="Arial" w:cs="Arial"/>
                <w:b/>
                <w:sz w:val="20"/>
                <w:szCs w:val="20"/>
              </w:rPr>
            </w:pPr>
            <w:r>
              <w:rPr>
                <w:rFonts w:ascii="Arial" w:hAnsi="Arial" w:cs="Arial"/>
                <w:b/>
                <w:sz w:val="20"/>
                <w:szCs w:val="20"/>
              </w:rPr>
              <w:t>Podświetlenie</w:t>
            </w:r>
          </w:p>
        </w:tc>
        <w:tc>
          <w:tcPr>
            <w:tcW w:w="7011" w:type="dxa"/>
            <w:shd w:val="clear" w:color="auto" w:fill="auto"/>
          </w:tcPr>
          <w:p w14:paraId="62D94012" w14:textId="77777777" w:rsidR="00935BE7" w:rsidRDefault="00FB67A5">
            <w:pPr>
              <w:spacing w:after="0" w:line="240" w:lineRule="auto"/>
              <w:rPr>
                <w:rFonts w:ascii="Arial" w:hAnsi="Arial" w:cs="Arial"/>
                <w:bCs/>
                <w:sz w:val="20"/>
                <w:szCs w:val="20"/>
              </w:rPr>
            </w:pPr>
            <w:r>
              <w:rPr>
                <w:rFonts w:ascii="Arial" w:hAnsi="Arial" w:cs="Arial"/>
                <w:bCs/>
                <w:sz w:val="20"/>
                <w:szCs w:val="20"/>
              </w:rPr>
              <w:t>System podświetlenia LED</w:t>
            </w:r>
          </w:p>
        </w:tc>
      </w:tr>
      <w:tr w:rsidR="00935BE7" w14:paraId="5681FBD3" w14:textId="77777777" w:rsidTr="005A4030">
        <w:trPr>
          <w:trHeight w:val="284"/>
        </w:trPr>
        <w:tc>
          <w:tcPr>
            <w:tcW w:w="3454" w:type="dxa"/>
            <w:shd w:val="clear" w:color="auto" w:fill="auto"/>
          </w:tcPr>
          <w:p w14:paraId="00A7080B" w14:textId="77777777" w:rsidR="00935BE7" w:rsidRDefault="00FB67A5">
            <w:pPr>
              <w:spacing w:after="0" w:line="240" w:lineRule="auto"/>
              <w:rPr>
                <w:rFonts w:ascii="Arial" w:hAnsi="Arial" w:cs="Arial"/>
                <w:b/>
                <w:sz w:val="20"/>
                <w:szCs w:val="20"/>
              </w:rPr>
            </w:pPr>
            <w:r>
              <w:rPr>
                <w:rFonts w:ascii="Arial" w:hAnsi="Arial" w:cs="Arial"/>
                <w:b/>
                <w:sz w:val="20"/>
                <w:szCs w:val="20"/>
              </w:rPr>
              <w:t>Zużycie energii</w:t>
            </w:r>
          </w:p>
        </w:tc>
        <w:tc>
          <w:tcPr>
            <w:tcW w:w="7011" w:type="dxa"/>
            <w:shd w:val="clear" w:color="auto" w:fill="auto"/>
          </w:tcPr>
          <w:p w14:paraId="22EC3376" w14:textId="77777777" w:rsidR="00935BE7" w:rsidRDefault="00FB67A5">
            <w:pPr>
              <w:spacing w:after="0" w:line="240" w:lineRule="auto"/>
              <w:rPr>
                <w:rFonts w:ascii="Arial" w:hAnsi="Arial" w:cs="Arial"/>
                <w:bCs/>
                <w:sz w:val="20"/>
                <w:szCs w:val="20"/>
              </w:rPr>
            </w:pPr>
            <w:r>
              <w:rPr>
                <w:rFonts w:ascii="Arial" w:hAnsi="Arial" w:cs="Arial"/>
                <w:bCs/>
                <w:sz w:val="20"/>
                <w:szCs w:val="20"/>
              </w:rPr>
              <w:t>Typowo 17W, maksymalne 37W, czuwanie mniej niż 0,3W</w:t>
            </w:r>
          </w:p>
          <w:p w14:paraId="5A7F08D0" w14:textId="77777777" w:rsidR="00935BE7" w:rsidRDefault="00FB67A5">
            <w:pPr>
              <w:spacing w:after="0" w:line="240" w:lineRule="auto"/>
              <w:rPr>
                <w:rFonts w:ascii="Arial" w:hAnsi="Arial" w:cs="Arial"/>
                <w:bCs/>
                <w:sz w:val="20"/>
                <w:szCs w:val="20"/>
              </w:rPr>
            </w:pPr>
            <w:r>
              <w:rPr>
                <w:rFonts w:ascii="Arial" w:hAnsi="Arial" w:cs="Arial"/>
                <w:bCs/>
                <w:sz w:val="20"/>
                <w:szCs w:val="20"/>
              </w:rPr>
              <w:t>Energy Star nie więcej niż 18W</w:t>
            </w:r>
          </w:p>
        </w:tc>
      </w:tr>
      <w:tr w:rsidR="00935BE7" w14:paraId="0BD370B4" w14:textId="77777777" w:rsidTr="005A4030">
        <w:trPr>
          <w:trHeight w:val="284"/>
        </w:trPr>
        <w:tc>
          <w:tcPr>
            <w:tcW w:w="3454" w:type="dxa"/>
            <w:shd w:val="clear" w:color="auto" w:fill="auto"/>
          </w:tcPr>
          <w:p w14:paraId="53A6B128" w14:textId="77777777" w:rsidR="00935BE7" w:rsidRDefault="00FB67A5">
            <w:pPr>
              <w:spacing w:after="0" w:line="240" w:lineRule="auto"/>
              <w:rPr>
                <w:rFonts w:ascii="Arial" w:hAnsi="Arial" w:cs="Arial"/>
                <w:b/>
                <w:sz w:val="20"/>
                <w:szCs w:val="20"/>
              </w:rPr>
            </w:pPr>
            <w:r>
              <w:rPr>
                <w:rFonts w:ascii="Arial" w:hAnsi="Arial" w:cs="Arial"/>
                <w:b/>
                <w:sz w:val="20"/>
                <w:szCs w:val="20"/>
              </w:rPr>
              <w:t>Bezpieczeństwo</w:t>
            </w:r>
          </w:p>
        </w:tc>
        <w:tc>
          <w:tcPr>
            <w:tcW w:w="7011" w:type="dxa"/>
            <w:shd w:val="clear" w:color="auto" w:fill="auto"/>
          </w:tcPr>
          <w:p w14:paraId="3CE72DC3" w14:textId="77777777" w:rsidR="00935BE7" w:rsidRDefault="00FB67A5">
            <w:pPr>
              <w:spacing w:after="0" w:line="240" w:lineRule="auto"/>
              <w:rPr>
                <w:rFonts w:ascii="Arial" w:hAnsi="Arial" w:cs="Arial"/>
                <w:bCs/>
                <w:sz w:val="20"/>
                <w:szCs w:val="20"/>
              </w:rPr>
            </w:pPr>
            <w:r>
              <w:rPr>
                <w:rFonts w:ascii="Arial" w:hAnsi="Arial" w:cs="Arial"/>
                <w:bCs/>
                <w:sz w:val="20"/>
                <w:szCs w:val="20"/>
              </w:rPr>
              <w:t>Monitor musi być wyposażony dedykowany slot na linkę zabezpieczającą</w:t>
            </w:r>
          </w:p>
        </w:tc>
      </w:tr>
      <w:tr w:rsidR="00935BE7" w14:paraId="611B6DE4" w14:textId="77777777" w:rsidTr="005A4030">
        <w:trPr>
          <w:trHeight w:val="284"/>
        </w:trPr>
        <w:tc>
          <w:tcPr>
            <w:tcW w:w="3454" w:type="dxa"/>
            <w:shd w:val="clear" w:color="auto" w:fill="auto"/>
          </w:tcPr>
          <w:p w14:paraId="49975B38" w14:textId="77777777" w:rsidR="00935BE7" w:rsidRDefault="00FB67A5">
            <w:pPr>
              <w:spacing w:after="0" w:line="240" w:lineRule="auto"/>
              <w:rPr>
                <w:rFonts w:ascii="Arial" w:hAnsi="Arial" w:cs="Arial"/>
                <w:b/>
                <w:sz w:val="20"/>
                <w:szCs w:val="20"/>
              </w:rPr>
            </w:pPr>
            <w:r>
              <w:rPr>
                <w:rFonts w:ascii="Arial" w:hAnsi="Arial" w:cs="Arial"/>
                <w:b/>
                <w:sz w:val="20"/>
                <w:szCs w:val="20"/>
              </w:rPr>
              <w:t xml:space="preserve">Złącze </w:t>
            </w:r>
          </w:p>
        </w:tc>
        <w:tc>
          <w:tcPr>
            <w:tcW w:w="7011" w:type="dxa"/>
            <w:shd w:val="clear" w:color="auto" w:fill="auto"/>
          </w:tcPr>
          <w:p w14:paraId="4E93452A" w14:textId="77777777" w:rsidR="00935BE7" w:rsidRDefault="00FB67A5">
            <w:pPr>
              <w:spacing w:after="0" w:line="240" w:lineRule="auto"/>
              <w:rPr>
                <w:rFonts w:ascii="Arial" w:hAnsi="Arial" w:cs="Arial"/>
                <w:bCs/>
                <w:sz w:val="20"/>
                <w:szCs w:val="20"/>
              </w:rPr>
            </w:pPr>
            <w:r>
              <w:rPr>
                <w:rFonts w:ascii="Arial" w:hAnsi="Arial" w:cs="Arial"/>
                <w:bCs/>
                <w:sz w:val="20"/>
                <w:szCs w:val="20"/>
              </w:rPr>
              <w:t>1x 15-stykowe złącze D-</w:t>
            </w:r>
            <w:proofErr w:type="spellStart"/>
            <w:r>
              <w:rPr>
                <w:rFonts w:ascii="Arial" w:hAnsi="Arial" w:cs="Arial"/>
                <w:bCs/>
                <w:sz w:val="20"/>
                <w:szCs w:val="20"/>
              </w:rPr>
              <w:t>Sub</w:t>
            </w:r>
            <w:proofErr w:type="spellEnd"/>
            <w:r>
              <w:rPr>
                <w:rFonts w:ascii="Arial" w:hAnsi="Arial" w:cs="Arial"/>
                <w:bCs/>
                <w:sz w:val="20"/>
                <w:szCs w:val="20"/>
              </w:rPr>
              <w:t xml:space="preserve">, </w:t>
            </w:r>
          </w:p>
          <w:p w14:paraId="02D14397" w14:textId="77777777" w:rsidR="00935BE7" w:rsidRDefault="00FB67A5">
            <w:pPr>
              <w:spacing w:after="0" w:line="240" w:lineRule="auto"/>
              <w:rPr>
                <w:rFonts w:ascii="Arial" w:hAnsi="Arial" w:cs="Arial"/>
                <w:bCs/>
                <w:sz w:val="20"/>
                <w:szCs w:val="20"/>
                <w:lang w:val="en-US"/>
              </w:rPr>
            </w:pPr>
            <w:r>
              <w:rPr>
                <w:rFonts w:ascii="Arial" w:hAnsi="Arial" w:cs="Arial"/>
                <w:bCs/>
                <w:sz w:val="20"/>
                <w:szCs w:val="20"/>
                <w:lang w:val="en-US"/>
              </w:rPr>
              <w:t xml:space="preserve">1x HDMI (v1.4), </w:t>
            </w:r>
          </w:p>
          <w:p w14:paraId="311A977A" w14:textId="77777777" w:rsidR="00935BE7" w:rsidRDefault="00FB67A5">
            <w:pPr>
              <w:spacing w:after="0" w:line="240" w:lineRule="auto"/>
              <w:rPr>
                <w:rFonts w:ascii="Arial" w:hAnsi="Arial" w:cs="Arial"/>
                <w:bCs/>
                <w:sz w:val="20"/>
                <w:szCs w:val="20"/>
                <w:lang w:val="en-US"/>
              </w:rPr>
            </w:pPr>
            <w:r>
              <w:rPr>
                <w:rFonts w:ascii="Arial" w:hAnsi="Arial" w:cs="Arial"/>
                <w:bCs/>
                <w:sz w:val="20"/>
                <w:szCs w:val="20"/>
                <w:lang w:val="en-US"/>
              </w:rPr>
              <w:t xml:space="preserve">1x </w:t>
            </w:r>
            <w:proofErr w:type="spellStart"/>
            <w:r>
              <w:rPr>
                <w:rFonts w:ascii="Arial" w:hAnsi="Arial" w:cs="Arial"/>
                <w:bCs/>
                <w:sz w:val="20"/>
                <w:szCs w:val="20"/>
                <w:lang w:val="en-US"/>
              </w:rPr>
              <w:t>złącze</w:t>
            </w:r>
            <w:proofErr w:type="spellEnd"/>
            <w:r>
              <w:rPr>
                <w:rFonts w:ascii="Arial" w:hAnsi="Arial" w:cs="Arial"/>
                <w:bCs/>
                <w:sz w:val="20"/>
                <w:szCs w:val="20"/>
                <w:lang w:val="en-US"/>
              </w:rPr>
              <w:t xml:space="preserve"> DisplayPort (v1.2)</w:t>
            </w:r>
          </w:p>
          <w:p w14:paraId="6431EFD3" w14:textId="77777777" w:rsidR="00935BE7" w:rsidRDefault="00FB67A5">
            <w:pPr>
              <w:spacing w:after="0" w:line="240" w:lineRule="auto"/>
              <w:rPr>
                <w:rFonts w:ascii="Arial" w:hAnsi="Arial" w:cs="Arial"/>
                <w:bCs/>
                <w:sz w:val="20"/>
                <w:szCs w:val="20"/>
              </w:rPr>
            </w:pPr>
            <w:r>
              <w:rPr>
                <w:rFonts w:ascii="Arial" w:hAnsi="Arial" w:cs="Arial"/>
                <w:bCs/>
                <w:sz w:val="20"/>
                <w:szCs w:val="20"/>
              </w:rPr>
              <w:t>2 x USB 3.0 (na bocznej ściance monitora)</w:t>
            </w:r>
          </w:p>
          <w:p w14:paraId="6ACA4D96" w14:textId="77777777" w:rsidR="00935BE7" w:rsidRDefault="00FB67A5">
            <w:pPr>
              <w:spacing w:after="0" w:line="240" w:lineRule="auto"/>
              <w:rPr>
                <w:rFonts w:ascii="Arial" w:hAnsi="Arial" w:cs="Arial"/>
                <w:bCs/>
                <w:sz w:val="20"/>
                <w:szCs w:val="20"/>
              </w:rPr>
            </w:pPr>
            <w:r>
              <w:rPr>
                <w:rFonts w:ascii="Arial" w:hAnsi="Arial" w:cs="Arial"/>
                <w:bCs/>
                <w:sz w:val="20"/>
                <w:szCs w:val="20"/>
              </w:rPr>
              <w:t xml:space="preserve">1 USB 3.0 port - </w:t>
            </w:r>
            <w:proofErr w:type="spellStart"/>
            <w:r>
              <w:rPr>
                <w:rFonts w:ascii="Arial" w:hAnsi="Arial" w:cs="Arial"/>
                <w:bCs/>
                <w:sz w:val="20"/>
                <w:szCs w:val="20"/>
              </w:rPr>
              <w:t>upstream</w:t>
            </w:r>
            <w:proofErr w:type="spellEnd"/>
          </w:p>
          <w:p w14:paraId="6E0F6ED2" w14:textId="77777777" w:rsidR="00935BE7" w:rsidRDefault="00FB67A5">
            <w:pPr>
              <w:spacing w:after="0" w:line="240" w:lineRule="auto"/>
              <w:rPr>
                <w:rFonts w:ascii="Arial" w:hAnsi="Arial" w:cs="Arial"/>
                <w:bCs/>
                <w:sz w:val="20"/>
                <w:szCs w:val="20"/>
              </w:rPr>
            </w:pPr>
            <w:r>
              <w:rPr>
                <w:rFonts w:ascii="Arial" w:hAnsi="Arial" w:cs="Arial"/>
                <w:bCs/>
                <w:sz w:val="20"/>
                <w:szCs w:val="20"/>
              </w:rPr>
              <w:t>2 x USB 2.0 port (w tylnej obudowie monitora)</w:t>
            </w:r>
          </w:p>
        </w:tc>
      </w:tr>
      <w:tr w:rsidR="00935BE7" w14:paraId="41AEFB08" w14:textId="77777777" w:rsidTr="005A4030">
        <w:trPr>
          <w:trHeight w:val="2474"/>
        </w:trPr>
        <w:tc>
          <w:tcPr>
            <w:tcW w:w="3454" w:type="dxa"/>
            <w:shd w:val="clear" w:color="auto" w:fill="auto"/>
          </w:tcPr>
          <w:p w14:paraId="7453AA8D" w14:textId="77777777" w:rsidR="00935BE7" w:rsidRDefault="00FB67A5">
            <w:pPr>
              <w:spacing w:after="0" w:line="240" w:lineRule="auto"/>
              <w:rPr>
                <w:rFonts w:ascii="Arial" w:hAnsi="Arial" w:cs="Arial"/>
                <w:b/>
                <w:sz w:val="20"/>
                <w:szCs w:val="20"/>
              </w:rPr>
            </w:pPr>
            <w:r>
              <w:rPr>
                <w:rFonts w:ascii="Arial" w:hAnsi="Arial" w:cs="Arial"/>
                <w:b/>
                <w:sz w:val="20"/>
                <w:szCs w:val="20"/>
              </w:rPr>
              <w:t>Gwarancja</w:t>
            </w:r>
          </w:p>
        </w:tc>
        <w:tc>
          <w:tcPr>
            <w:tcW w:w="7011" w:type="dxa"/>
            <w:shd w:val="clear" w:color="auto" w:fill="auto"/>
          </w:tcPr>
          <w:p w14:paraId="2C87C674" w14:textId="30AFE923" w:rsidR="00DE3A38" w:rsidRPr="00400C3B" w:rsidRDefault="00DE3A38" w:rsidP="00DE3A38">
            <w:pPr>
              <w:rPr>
                <w:rFonts w:ascii="Arial" w:hAnsi="Arial" w:cs="Arial"/>
                <w:sz w:val="20"/>
                <w:szCs w:val="20"/>
                <w:highlight w:val="white"/>
              </w:rPr>
            </w:pPr>
            <w:r w:rsidRPr="00400C3B">
              <w:rPr>
                <w:rFonts w:ascii="Arial" w:hAnsi="Arial" w:cs="Arial"/>
                <w:sz w:val="20"/>
                <w:szCs w:val="20"/>
                <w:highlight w:val="white"/>
              </w:rPr>
              <w:t xml:space="preserve">Gwarancja min. 3 lata, </w:t>
            </w:r>
            <w:proofErr w:type="spellStart"/>
            <w:r w:rsidRPr="00400C3B">
              <w:rPr>
                <w:rFonts w:ascii="Arial" w:hAnsi="Arial" w:cs="Arial"/>
                <w:sz w:val="20"/>
                <w:szCs w:val="20"/>
                <w:highlight w:val="white"/>
              </w:rPr>
              <w:t>next</w:t>
            </w:r>
            <w:proofErr w:type="spellEnd"/>
            <w:r w:rsidRPr="00400C3B">
              <w:rPr>
                <w:rFonts w:ascii="Arial" w:hAnsi="Arial" w:cs="Arial"/>
                <w:sz w:val="20"/>
                <w:szCs w:val="20"/>
                <w:highlight w:val="white"/>
              </w:rPr>
              <w:t xml:space="preserve"> business </w:t>
            </w:r>
            <w:proofErr w:type="spellStart"/>
            <w:r w:rsidRPr="00400C3B">
              <w:rPr>
                <w:rFonts w:ascii="Arial" w:hAnsi="Arial" w:cs="Arial"/>
                <w:sz w:val="20"/>
                <w:szCs w:val="20"/>
                <w:highlight w:val="white"/>
              </w:rPr>
              <w:t>day</w:t>
            </w:r>
            <w:proofErr w:type="spellEnd"/>
          </w:p>
          <w:p w14:paraId="48C2E48C" w14:textId="7C38DD1E" w:rsidR="00935BE7" w:rsidRDefault="00FB67A5">
            <w:pPr>
              <w:spacing w:after="0" w:line="240" w:lineRule="auto"/>
              <w:rPr>
                <w:rFonts w:ascii="Arial" w:hAnsi="Arial" w:cs="Arial"/>
                <w:bCs/>
                <w:sz w:val="20"/>
                <w:szCs w:val="20"/>
              </w:rPr>
            </w:pPr>
            <w:r>
              <w:rPr>
                <w:rFonts w:ascii="Arial" w:hAnsi="Arial" w:cs="Arial"/>
                <w:bCs/>
                <w:sz w:val="20"/>
                <w:szCs w:val="20"/>
              </w:rPr>
              <w:t>Długość gwarancji zgodnie z przedstawioną ofertą okresu gwarancji, na miejscu u klienta</w:t>
            </w:r>
          </w:p>
          <w:p w14:paraId="77C6BC7A" w14:textId="77777777" w:rsidR="00935BE7" w:rsidRDefault="00FB67A5">
            <w:pPr>
              <w:spacing w:after="0" w:line="240" w:lineRule="auto"/>
              <w:rPr>
                <w:rFonts w:ascii="Arial" w:hAnsi="Arial" w:cs="Arial"/>
                <w:bCs/>
                <w:sz w:val="20"/>
                <w:szCs w:val="20"/>
              </w:rPr>
            </w:pPr>
            <w:r>
              <w:rPr>
                <w:rFonts w:ascii="Arial" w:hAnsi="Arial" w:cs="Arial"/>
                <w:bCs/>
                <w:sz w:val="20"/>
                <w:szCs w:val="20"/>
              </w:rPr>
              <w:t>Czas reakcji serwisu - do końca następnego dnia roboczego</w:t>
            </w:r>
          </w:p>
          <w:p w14:paraId="1E398A8F" w14:textId="77777777" w:rsidR="00935BE7" w:rsidRDefault="00FB67A5">
            <w:pPr>
              <w:shd w:val="clear" w:color="auto" w:fill="FFFFFF"/>
              <w:spacing w:after="0" w:line="240" w:lineRule="auto"/>
              <w:rPr>
                <w:highlight w:val="white"/>
              </w:rPr>
            </w:pPr>
            <w:r>
              <w:rPr>
                <w:rFonts w:ascii="Arial" w:eastAsia="Times New Roman" w:hAnsi="Arial" w:cs="Arial"/>
                <w:color w:val="000000"/>
                <w:sz w:val="20"/>
                <w:szCs w:val="20"/>
                <w:highlight w:val="white"/>
                <w:lang w:eastAsia="pl-PL"/>
              </w:rPr>
              <w:t xml:space="preserve">Firma serwisująca musi posiadać ISO 9001:2000 na świadczenie usług serwisowych lub równoważny certyfikat . Wykonawca przedstawi powszechnie akceptowany certyfikat wydany przez  jednostkę zajmującą się kontrolą jakości, tożsamy do zakresu wskazanej normy oraz posiadać autoryzacje producenta urządzeń. </w:t>
            </w:r>
          </w:p>
          <w:p w14:paraId="20855BB4" w14:textId="77777777" w:rsidR="00935BE7" w:rsidRDefault="00FB67A5">
            <w:pPr>
              <w:spacing w:after="0" w:line="240" w:lineRule="auto"/>
              <w:rPr>
                <w:rFonts w:ascii="Arial" w:hAnsi="Arial" w:cs="Arial"/>
                <w:bCs/>
                <w:sz w:val="20"/>
                <w:szCs w:val="20"/>
              </w:rPr>
            </w:pPr>
            <w:r>
              <w:rPr>
                <w:rFonts w:ascii="Arial" w:hAnsi="Arial" w:cs="Arial"/>
                <w:bCs/>
                <w:sz w:val="20"/>
                <w:szCs w:val="20"/>
              </w:rPr>
              <w:t>Oświadczenie producenta komputera, że w przypadku nie wywiązywania się z obowiązków gwarancyjnych oferenta lub firmy serwisującej, przejmie na siebie wszelkie zobowiązania związane z serwisem.</w:t>
            </w:r>
          </w:p>
          <w:p w14:paraId="371BD45E" w14:textId="77777777" w:rsidR="00935BE7" w:rsidRDefault="00FB67A5">
            <w:pPr>
              <w:spacing w:after="0" w:line="240" w:lineRule="auto"/>
              <w:rPr>
                <w:rFonts w:ascii="Arial" w:hAnsi="Arial" w:cs="Arial"/>
                <w:bCs/>
                <w:sz w:val="20"/>
                <w:szCs w:val="20"/>
              </w:rPr>
            </w:pPr>
            <w:r>
              <w:rPr>
                <w:rFonts w:ascii="Arial" w:hAnsi="Arial" w:cs="Arial"/>
                <w:bCs/>
                <w:sz w:val="20"/>
                <w:szCs w:val="20"/>
              </w:rPr>
              <w:t>Gwarancja zero martwych pikseli</w:t>
            </w:r>
          </w:p>
        </w:tc>
      </w:tr>
      <w:tr w:rsidR="00935BE7" w14:paraId="4F880A6A" w14:textId="77777777" w:rsidTr="005A4030">
        <w:trPr>
          <w:trHeight w:val="284"/>
        </w:trPr>
        <w:tc>
          <w:tcPr>
            <w:tcW w:w="3454" w:type="dxa"/>
            <w:shd w:val="clear" w:color="auto" w:fill="auto"/>
          </w:tcPr>
          <w:p w14:paraId="70E1366C" w14:textId="77777777" w:rsidR="00935BE7" w:rsidRDefault="00FB67A5">
            <w:pPr>
              <w:spacing w:after="0" w:line="240" w:lineRule="auto"/>
              <w:rPr>
                <w:rFonts w:ascii="Arial" w:hAnsi="Arial" w:cs="Arial"/>
                <w:b/>
                <w:sz w:val="20"/>
                <w:szCs w:val="20"/>
              </w:rPr>
            </w:pPr>
            <w:r>
              <w:rPr>
                <w:rFonts w:ascii="Arial" w:hAnsi="Arial" w:cs="Arial"/>
                <w:b/>
                <w:sz w:val="20"/>
                <w:szCs w:val="20"/>
              </w:rPr>
              <w:t>Certyfikaty</w:t>
            </w:r>
          </w:p>
        </w:tc>
        <w:tc>
          <w:tcPr>
            <w:tcW w:w="7011" w:type="dxa"/>
            <w:shd w:val="clear" w:color="auto" w:fill="auto"/>
          </w:tcPr>
          <w:p w14:paraId="0AF1C93F" w14:textId="77777777" w:rsidR="00935BE7" w:rsidRDefault="00FB67A5">
            <w:pPr>
              <w:spacing w:after="0" w:line="240" w:lineRule="auto"/>
            </w:pPr>
            <w:r>
              <w:rPr>
                <w:rFonts w:ascii="Arial" w:hAnsi="Arial" w:cs="Arial"/>
                <w:bCs/>
                <w:sz w:val="20"/>
                <w:szCs w:val="20"/>
                <w:lang w:val="en-US"/>
              </w:rPr>
              <w:t xml:space="preserve">ISO 13406-2 </w:t>
            </w:r>
            <w:proofErr w:type="spellStart"/>
            <w:r>
              <w:rPr>
                <w:rFonts w:ascii="Arial" w:hAnsi="Arial" w:cs="Arial"/>
                <w:bCs/>
                <w:sz w:val="20"/>
                <w:szCs w:val="20"/>
                <w:lang w:val="en-US"/>
              </w:rPr>
              <w:t>lub</w:t>
            </w:r>
            <w:proofErr w:type="spellEnd"/>
            <w:r>
              <w:rPr>
                <w:rFonts w:ascii="Arial" w:hAnsi="Arial" w:cs="Arial"/>
                <w:bCs/>
                <w:sz w:val="20"/>
                <w:szCs w:val="20"/>
                <w:lang w:val="en-US"/>
              </w:rPr>
              <w:t xml:space="preserve"> ISO 9241, EPEAT Gold, Energy Star. </w:t>
            </w:r>
            <w:r>
              <w:rPr>
                <w:rFonts w:ascii="Arial" w:hAnsi="Arial" w:cs="Arial"/>
                <w:bCs/>
                <w:sz w:val="20"/>
                <w:szCs w:val="20"/>
                <w:highlight w:val="white"/>
              </w:rPr>
              <w:t>Lub równoważny, wydany przez jednostkę zajmującą się kontrolą jakości, tożsamy co do zakresu wskazanego certyfikatu.</w:t>
            </w:r>
          </w:p>
          <w:p w14:paraId="78C21AAC" w14:textId="77777777" w:rsidR="00935BE7" w:rsidRDefault="00FB67A5">
            <w:pPr>
              <w:spacing w:after="0" w:line="240" w:lineRule="auto"/>
              <w:rPr>
                <w:rFonts w:ascii="Arial" w:hAnsi="Arial" w:cs="Arial"/>
                <w:bCs/>
                <w:sz w:val="20"/>
                <w:szCs w:val="20"/>
              </w:rPr>
            </w:pPr>
            <w:r>
              <w:rPr>
                <w:rFonts w:ascii="Arial" w:hAnsi="Arial" w:cs="Arial"/>
                <w:bCs/>
                <w:sz w:val="20"/>
                <w:szCs w:val="20"/>
              </w:rPr>
              <w:t>Monitor musi się znajdować na stronie TCO :</w:t>
            </w:r>
          </w:p>
          <w:p w14:paraId="49863FCE" w14:textId="77777777" w:rsidR="00935BE7" w:rsidRDefault="00195F31">
            <w:pPr>
              <w:spacing w:after="0" w:line="240" w:lineRule="auto"/>
            </w:pPr>
            <w:hyperlink r:id="rId11">
              <w:r w:rsidR="00FB67A5">
                <w:rPr>
                  <w:rStyle w:val="czeinternetowe"/>
                  <w:rFonts w:ascii="Arial" w:hAnsi="Arial" w:cs="Arial"/>
                  <w:sz w:val="20"/>
                  <w:szCs w:val="20"/>
                </w:rPr>
                <w:t>http://tcocertified.com/product-finder/</w:t>
              </w:r>
            </w:hyperlink>
          </w:p>
          <w:p w14:paraId="3E4A9D79" w14:textId="77777777" w:rsidR="00935BE7" w:rsidRDefault="00935BE7">
            <w:pPr>
              <w:spacing w:after="0" w:line="240" w:lineRule="auto"/>
              <w:rPr>
                <w:rFonts w:ascii="Arial" w:hAnsi="Arial" w:cs="Arial"/>
                <w:color w:val="0070C0"/>
                <w:sz w:val="20"/>
                <w:szCs w:val="20"/>
              </w:rPr>
            </w:pPr>
          </w:p>
        </w:tc>
      </w:tr>
      <w:tr w:rsidR="00935BE7" w14:paraId="58ED65EB" w14:textId="77777777" w:rsidTr="005A4030">
        <w:trPr>
          <w:trHeight w:val="284"/>
        </w:trPr>
        <w:tc>
          <w:tcPr>
            <w:tcW w:w="3454" w:type="dxa"/>
            <w:shd w:val="clear" w:color="auto" w:fill="auto"/>
          </w:tcPr>
          <w:p w14:paraId="31046E15" w14:textId="77777777" w:rsidR="00935BE7" w:rsidRDefault="00FB67A5">
            <w:pPr>
              <w:spacing w:after="0" w:line="240" w:lineRule="auto"/>
              <w:rPr>
                <w:rFonts w:ascii="Arial" w:hAnsi="Arial" w:cs="Arial"/>
                <w:b/>
                <w:sz w:val="20"/>
                <w:szCs w:val="20"/>
              </w:rPr>
            </w:pPr>
            <w:r>
              <w:rPr>
                <w:rFonts w:ascii="Arial" w:hAnsi="Arial" w:cs="Arial"/>
                <w:b/>
                <w:sz w:val="20"/>
                <w:szCs w:val="20"/>
              </w:rPr>
              <w:t>Inne</w:t>
            </w:r>
          </w:p>
        </w:tc>
        <w:tc>
          <w:tcPr>
            <w:tcW w:w="7011" w:type="dxa"/>
            <w:shd w:val="clear" w:color="auto" w:fill="auto"/>
          </w:tcPr>
          <w:p w14:paraId="11FFF2D9" w14:textId="77777777" w:rsidR="00935BE7" w:rsidRDefault="00FB67A5">
            <w:pPr>
              <w:spacing w:after="0" w:line="240" w:lineRule="auto"/>
              <w:rPr>
                <w:rFonts w:ascii="Arial" w:hAnsi="Arial" w:cs="Arial"/>
                <w:bCs/>
                <w:sz w:val="20"/>
                <w:szCs w:val="20"/>
              </w:rPr>
            </w:pPr>
            <w:r>
              <w:rPr>
                <w:rFonts w:ascii="Arial" w:hAnsi="Arial" w:cs="Arial"/>
                <w:bCs/>
                <w:sz w:val="20"/>
                <w:szCs w:val="20"/>
              </w:rPr>
              <w:t>Monitor musi posiadać trwałe oznaczenie logo producenta jednostki centralnej. Odłączany stand bez użycia narzędzi</w:t>
            </w:r>
          </w:p>
          <w:p w14:paraId="231432CB" w14:textId="77777777" w:rsidR="00935BE7" w:rsidRDefault="00FB67A5">
            <w:pPr>
              <w:spacing w:after="0" w:line="240" w:lineRule="auto"/>
              <w:rPr>
                <w:rFonts w:ascii="Arial" w:hAnsi="Arial" w:cs="Arial"/>
                <w:bCs/>
                <w:sz w:val="20"/>
                <w:szCs w:val="20"/>
              </w:rPr>
            </w:pPr>
            <w:r>
              <w:rPr>
                <w:rFonts w:ascii="Arial" w:hAnsi="Arial" w:cs="Arial"/>
                <w:bCs/>
                <w:sz w:val="20"/>
                <w:szCs w:val="20"/>
              </w:rPr>
              <w:lastRenderedPageBreak/>
              <w:t>VESA 100mm. Możliwość podłączenia do obudowy dedykowanych głośników</w:t>
            </w:r>
          </w:p>
        </w:tc>
      </w:tr>
    </w:tbl>
    <w:p w14:paraId="266BCFD9" w14:textId="77777777" w:rsidR="00935BE7" w:rsidRDefault="00FB67A5">
      <w:pPr>
        <w:rPr>
          <w:rFonts w:ascii="Arial" w:hAnsi="Arial" w:cs="Arial"/>
          <w:b/>
          <w:bCs/>
          <w:sz w:val="20"/>
          <w:szCs w:val="20"/>
        </w:rPr>
      </w:pPr>
      <w:r>
        <w:lastRenderedPageBreak/>
        <w:br w:type="page"/>
      </w:r>
    </w:p>
    <w:p w14:paraId="11118BC1" w14:textId="77777777" w:rsidR="00935BE7" w:rsidRDefault="00FB67A5">
      <w:pPr>
        <w:rPr>
          <w:rFonts w:ascii="Arial" w:hAnsi="Arial" w:cs="Arial"/>
          <w:b/>
          <w:bCs/>
          <w:sz w:val="20"/>
          <w:szCs w:val="20"/>
        </w:rPr>
      </w:pPr>
      <w:r>
        <w:rPr>
          <w:rFonts w:ascii="Arial" w:hAnsi="Arial" w:cs="Arial"/>
          <w:b/>
          <w:bCs/>
          <w:sz w:val="20"/>
          <w:szCs w:val="20"/>
        </w:rPr>
        <w:lastRenderedPageBreak/>
        <w:t>Serwer – szt. 1</w:t>
      </w:r>
    </w:p>
    <w:tbl>
      <w:tblPr>
        <w:tblW w:w="5000" w:type="pct"/>
        <w:jc w:val="center"/>
        <w:tblLook w:val="0000" w:firstRow="0" w:lastRow="0" w:firstColumn="0" w:lastColumn="0" w:noHBand="0" w:noVBand="0"/>
      </w:tblPr>
      <w:tblGrid>
        <w:gridCol w:w="2413"/>
        <w:gridCol w:w="8043"/>
      </w:tblGrid>
      <w:tr w:rsidR="00935BE7" w14:paraId="018AB3F2" w14:textId="77777777">
        <w:trPr>
          <w:jc w:val="center"/>
        </w:trPr>
        <w:tc>
          <w:tcPr>
            <w:tcW w:w="2414" w:type="dxa"/>
            <w:tcBorders>
              <w:top w:val="single" w:sz="4" w:space="0" w:color="000000"/>
              <w:left w:val="single" w:sz="4" w:space="0" w:color="000000"/>
              <w:bottom w:val="single" w:sz="4" w:space="0" w:color="000000"/>
            </w:tcBorders>
            <w:shd w:val="clear" w:color="auto" w:fill="auto"/>
            <w:vAlign w:val="center"/>
          </w:tcPr>
          <w:p w14:paraId="692B2F5F" w14:textId="77777777" w:rsidR="00935BE7" w:rsidRDefault="00FB67A5">
            <w:pPr>
              <w:rPr>
                <w:rFonts w:ascii="Arial" w:hAnsi="Arial" w:cs="Arial"/>
                <w:b/>
                <w:sz w:val="20"/>
                <w:szCs w:val="20"/>
              </w:rPr>
            </w:pPr>
            <w:r>
              <w:rPr>
                <w:rFonts w:ascii="Arial" w:eastAsia="Times New Roman" w:hAnsi="Arial" w:cs="Arial"/>
                <w:b/>
                <w:sz w:val="20"/>
                <w:szCs w:val="20"/>
                <w:lang w:eastAsia="zh-CN"/>
              </w:rPr>
              <w:t>Nazwa elementu, parametru, cechy</w:t>
            </w:r>
          </w:p>
        </w:tc>
        <w:tc>
          <w:tcPr>
            <w:tcW w:w="8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C53B8F" w14:textId="77777777" w:rsidR="00935BE7" w:rsidRDefault="00FB67A5">
            <w:pPr>
              <w:rPr>
                <w:rFonts w:ascii="Arial" w:hAnsi="Arial" w:cs="Arial"/>
                <w:sz w:val="20"/>
                <w:szCs w:val="20"/>
              </w:rPr>
            </w:pPr>
            <w:r>
              <w:rPr>
                <w:rFonts w:ascii="Arial" w:eastAsia="Times New Roman" w:hAnsi="Arial" w:cs="Arial"/>
                <w:b/>
                <w:sz w:val="20"/>
                <w:szCs w:val="20"/>
                <w:lang w:eastAsia="zh-CN"/>
              </w:rPr>
              <w:t>Opis wymagań</w:t>
            </w:r>
          </w:p>
        </w:tc>
      </w:tr>
      <w:tr w:rsidR="00935BE7" w14:paraId="5FDAC14E" w14:textId="77777777">
        <w:trPr>
          <w:jc w:val="center"/>
        </w:trPr>
        <w:tc>
          <w:tcPr>
            <w:tcW w:w="2414" w:type="dxa"/>
            <w:tcBorders>
              <w:top w:val="single" w:sz="4" w:space="0" w:color="000000"/>
              <w:left w:val="single" w:sz="4" w:space="0" w:color="000000"/>
              <w:bottom w:val="single" w:sz="4" w:space="0" w:color="000000"/>
            </w:tcBorders>
            <w:shd w:val="clear" w:color="auto" w:fill="auto"/>
            <w:vAlign w:val="center"/>
          </w:tcPr>
          <w:p w14:paraId="4125F9F8" w14:textId="77777777" w:rsidR="00935BE7" w:rsidRDefault="00FB67A5">
            <w:pPr>
              <w:rPr>
                <w:rFonts w:ascii="Arial" w:hAnsi="Arial" w:cs="Arial"/>
                <w:b/>
                <w:sz w:val="20"/>
                <w:szCs w:val="20"/>
              </w:rPr>
            </w:pPr>
            <w:r>
              <w:rPr>
                <w:rFonts w:ascii="Arial" w:hAnsi="Arial" w:cs="Arial"/>
                <w:b/>
                <w:sz w:val="20"/>
                <w:szCs w:val="20"/>
              </w:rPr>
              <w:t>Parametry techniczne</w:t>
            </w:r>
          </w:p>
        </w:tc>
        <w:tc>
          <w:tcPr>
            <w:tcW w:w="8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F37BA1" w14:textId="77777777" w:rsidR="00935BE7" w:rsidRDefault="00FB67A5">
            <w:pPr>
              <w:rPr>
                <w:rFonts w:ascii="Arial" w:hAnsi="Arial" w:cs="Arial"/>
                <w:b/>
                <w:bCs/>
                <w:sz w:val="20"/>
                <w:szCs w:val="20"/>
              </w:rPr>
            </w:pPr>
            <w:r>
              <w:rPr>
                <w:rFonts w:ascii="Arial" w:hAnsi="Arial" w:cs="Arial"/>
                <w:b/>
                <w:bCs/>
                <w:sz w:val="20"/>
                <w:szCs w:val="20"/>
              </w:rPr>
              <w:t>Wymagane minimum</w:t>
            </w:r>
          </w:p>
        </w:tc>
      </w:tr>
      <w:tr w:rsidR="00935BE7" w14:paraId="745602DF" w14:textId="77777777">
        <w:trPr>
          <w:jc w:val="center"/>
        </w:trPr>
        <w:tc>
          <w:tcPr>
            <w:tcW w:w="2414" w:type="dxa"/>
            <w:tcBorders>
              <w:top w:val="single" w:sz="4" w:space="0" w:color="000000"/>
              <w:left w:val="single" w:sz="4" w:space="0" w:color="000000"/>
              <w:bottom w:val="single" w:sz="4" w:space="0" w:color="000000"/>
            </w:tcBorders>
            <w:shd w:val="clear" w:color="auto" w:fill="auto"/>
            <w:vAlign w:val="center"/>
          </w:tcPr>
          <w:p w14:paraId="6636A3CD" w14:textId="77777777" w:rsidR="00935BE7" w:rsidRDefault="00FB67A5">
            <w:pPr>
              <w:rPr>
                <w:rFonts w:ascii="Arial" w:hAnsi="Arial" w:cs="Arial"/>
                <w:b/>
                <w:sz w:val="20"/>
                <w:szCs w:val="20"/>
              </w:rPr>
            </w:pPr>
            <w:r>
              <w:rPr>
                <w:rFonts w:ascii="Arial" w:hAnsi="Arial" w:cs="Arial"/>
                <w:b/>
                <w:sz w:val="20"/>
                <w:szCs w:val="20"/>
              </w:rPr>
              <w:t>Obudowa</w:t>
            </w:r>
          </w:p>
        </w:tc>
        <w:tc>
          <w:tcPr>
            <w:tcW w:w="8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36E0D7"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Obudowa </w:t>
            </w:r>
            <w:proofErr w:type="spellStart"/>
            <w:r>
              <w:rPr>
                <w:rFonts w:ascii="Arial" w:eastAsia="Times New Roman" w:hAnsi="Arial" w:cs="Arial"/>
                <w:color w:val="000000"/>
                <w:sz w:val="20"/>
                <w:szCs w:val="20"/>
                <w:lang w:eastAsia="pl-PL"/>
              </w:rPr>
              <w:t>Rack</w:t>
            </w:r>
            <w:proofErr w:type="spellEnd"/>
            <w:r>
              <w:rPr>
                <w:rFonts w:ascii="Arial" w:eastAsia="Times New Roman" w:hAnsi="Arial" w:cs="Arial"/>
                <w:color w:val="000000"/>
                <w:sz w:val="20"/>
                <w:szCs w:val="20"/>
                <w:lang w:eastAsia="pl-PL"/>
              </w:rPr>
              <w:t xml:space="preserve"> o wysokości max 1U z możliwością instalacji co najmniej 4 dysków 3.5" </w:t>
            </w:r>
            <w:proofErr w:type="spellStart"/>
            <w:r>
              <w:rPr>
                <w:rFonts w:ascii="Arial" w:eastAsia="Times New Roman" w:hAnsi="Arial" w:cs="Arial"/>
                <w:color w:val="000000"/>
                <w:sz w:val="20"/>
                <w:szCs w:val="20"/>
                <w:lang w:eastAsia="pl-PL"/>
              </w:rPr>
              <w:t>HotPlug</w:t>
            </w:r>
            <w:proofErr w:type="spellEnd"/>
            <w:r>
              <w:rPr>
                <w:rFonts w:ascii="Arial" w:eastAsia="Times New Roman" w:hAnsi="Arial" w:cs="Arial"/>
                <w:color w:val="000000"/>
                <w:sz w:val="20"/>
                <w:szCs w:val="20"/>
                <w:lang w:eastAsia="pl-PL"/>
              </w:rPr>
              <w:t xml:space="preserve"> wraz z kompletem wysuwanych szyn umożliwiających montaż w szafie </w:t>
            </w:r>
            <w:proofErr w:type="spellStart"/>
            <w:r>
              <w:rPr>
                <w:rFonts w:ascii="Arial" w:eastAsia="Times New Roman" w:hAnsi="Arial" w:cs="Arial"/>
                <w:color w:val="000000"/>
                <w:sz w:val="20"/>
                <w:szCs w:val="20"/>
                <w:lang w:eastAsia="pl-PL"/>
              </w:rPr>
              <w:t>rack</w:t>
            </w:r>
            <w:proofErr w:type="spellEnd"/>
            <w:r>
              <w:rPr>
                <w:rFonts w:ascii="Arial" w:eastAsia="Times New Roman" w:hAnsi="Arial" w:cs="Arial"/>
                <w:color w:val="000000"/>
                <w:sz w:val="20"/>
                <w:szCs w:val="20"/>
                <w:lang w:eastAsia="pl-PL"/>
              </w:rPr>
              <w:t xml:space="preserve"> i wysuwanie serwera do celów serwisowych</w:t>
            </w:r>
          </w:p>
          <w:p w14:paraId="295C6B21"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Posiadająca dodatkowy przedni panel zamykany na klucz, chroniący dyski twarde przed nieuprawnionym wyjęciem z serwera.</w:t>
            </w:r>
          </w:p>
          <w:p w14:paraId="59868E5A"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Obudowa powinna posiadać możliwość instalacji interfejsu NFC do połączenia z aplikacją zarządzającą serwerem na telefonie.</w:t>
            </w:r>
          </w:p>
          <w:p w14:paraId="1A1009D5"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Aplikacja zarządzająca powinna być dostępna na Android i iOS</w:t>
            </w:r>
          </w:p>
        </w:tc>
      </w:tr>
      <w:tr w:rsidR="00935BE7" w14:paraId="1CC87AD3" w14:textId="77777777">
        <w:trPr>
          <w:jc w:val="center"/>
        </w:trPr>
        <w:tc>
          <w:tcPr>
            <w:tcW w:w="2414" w:type="dxa"/>
            <w:tcBorders>
              <w:top w:val="single" w:sz="4" w:space="0" w:color="000000"/>
              <w:left w:val="single" w:sz="4" w:space="0" w:color="000000"/>
              <w:bottom w:val="single" w:sz="4" w:space="0" w:color="000000"/>
            </w:tcBorders>
            <w:shd w:val="clear" w:color="auto" w:fill="auto"/>
            <w:vAlign w:val="center"/>
          </w:tcPr>
          <w:p w14:paraId="22B924B1" w14:textId="77777777" w:rsidR="00935BE7" w:rsidRDefault="00FB67A5">
            <w:pPr>
              <w:rPr>
                <w:rFonts w:ascii="Arial" w:hAnsi="Arial" w:cs="Arial"/>
                <w:b/>
                <w:sz w:val="20"/>
                <w:szCs w:val="20"/>
              </w:rPr>
            </w:pPr>
            <w:r>
              <w:rPr>
                <w:rFonts w:ascii="Arial" w:hAnsi="Arial" w:cs="Arial"/>
                <w:b/>
                <w:sz w:val="20"/>
                <w:szCs w:val="20"/>
              </w:rPr>
              <w:t>Płyta główna</w:t>
            </w:r>
          </w:p>
        </w:tc>
        <w:tc>
          <w:tcPr>
            <w:tcW w:w="8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C1618F"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Płyta główna z możliwością zainstalowania minimum jednego czteroprocesorowego. Płyta główna musi być zaprojektowana przez producenta serwera i oznaczona jego znakiem firmowym.</w:t>
            </w:r>
          </w:p>
        </w:tc>
      </w:tr>
      <w:tr w:rsidR="00935BE7" w14:paraId="41ADF894" w14:textId="77777777">
        <w:trPr>
          <w:jc w:val="center"/>
        </w:trPr>
        <w:tc>
          <w:tcPr>
            <w:tcW w:w="2414" w:type="dxa"/>
            <w:tcBorders>
              <w:top w:val="single" w:sz="4" w:space="0" w:color="000000"/>
              <w:left w:val="single" w:sz="4" w:space="0" w:color="000000"/>
              <w:bottom w:val="single" w:sz="4" w:space="0" w:color="000000"/>
            </w:tcBorders>
            <w:shd w:val="clear" w:color="auto" w:fill="auto"/>
            <w:vAlign w:val="center"/>
          </w:tcPr>
          <w:p w14:paraId="521CBC41" w14:textId="77777777" w:rsidR="00935BE7" w:rsidRDefault="00FB67A5">
            <w:pPr>
              <w:rPr>
                <w:rFonts w:ascii="Arial" w:hAnsi="Arial" w:cs="Arial"/>
                <w:b/>
                <w:sz w:val="20"/>
                <w:szCs w:val="20"/>
              </w:rPr>
            </w:pPr>
            <w:r>
              <w:rPr>
                <w:rFonts w:ascii="Arial" w:hAnsi="Arial" w:cs="Arial"/>
                <w:b/>
                <w:sz w:val="20"/>
                <w:szCs w:val="20"/>
              </w:rPr>
              <w:t>Procesor</w:t>
            </w:r>
          </w:p>
        </w:tc>
        <w:tc>
          <w:tcPr>
            <w:tcW w:w="8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6EEE05" w14:textId="77777777" w:rsidR="00935BE7" w:rsidRDefault="00FB67A5">
            <w:pPr>
              <w:shd w:val="clear" w:color="auto" w:fill="FFFFFF"/>
            </w:pPr>
            <w:r>
              <w:rPr>
                <w:rFonts w:ascii="Arial" w:eastAsia="Times New Roman" w:hAnsi="Arial" w:cs="Arial"/>
                <w:color w:val="000000"/>
                <w:sz w:val="20"/>
                <w:szCs w:val="20"/>
                <w:lang w:eastAsia="pl-PL"/>
              </w:rPr>
              <w:t>Jeden procesor co najmniej sześcio-rdzeniowy klasy x86 dedykowany do pracy z zaoferowanym serwerem umożliwiający osiągnięcie wyniku min. 15 590 pkt punktów w teście Single CPU Systems dostępnym na stronie </w:t>
            </w:r>
            <w:hyperlink r:id="rId12">
              <w:r>
                <w:rPr>
                  <w:rFonts w:ascii="Arial" w:eastAsia="Times New Roman" w:hAnsi="Arial" w:cs="Arial"/>
                  <w:color w:val="0000FF"/>
                  <w:sz w:val="20"/>
                  <w:szCs w:val="20"/>
                  <w:u w:val="single"/>
                  <w:lang w:eastAsia="pl-PL"/>
                </w:rPr>
                <w:t>https://www.cpubenchmark.net/</w:t>
              </w:r>
            </w:hyperlink>
            <w:r>
              <w:rPr>
                <w:rFonts w:ascii="Arial" w:eastAsia="Times New Roman" w:hAnsi="Arial" w:cs="Arial"/>
                <w:color w:val="0000FF"/>
                <w:sz w:val="20"/>
                <w:szCs w:val="20"/>
                <w:u w:val="single"/>
                <w:lang w:eastAsia="pl-PL"/>
              </w:rPr>
              <w:t xml:space="preserve"> </w:t>
            </w:r>
            <w:r>
              <w:rPr>
                <w:rFonts w:ascii="Arial" w:eastAsia="Times New Roman" w:hAnsi="Arial" w:cs="Arial"/>
                <w:color w:val="000000"/>
                <w:sz w:val="20"/>
                <w:szCs w:val="20"/>
                <w:lang w:eastAsia="pl-PL"/>
              </w:rPr>
              <w:t>działając z częstotliwością 4GHz</w:t>
            </w:r>
          </w:p>
        </w:tc>
      </w:tr>
      <w:tr w:rsidR="00935BE7" w14:paraId="3027545A" w14:textId="77777777">
        <w:trPr>
          <w:jc w:val="center"/>
        </w:trPr>
        <w:tc>
          <w:tcPr>
            <w:tcW w:w="2414" w:type="dxa"/>
            <w:tcBorders>
              <w:top w:val="single" w:sz="4" w:space="0" w:color="000000"/>
              <w:left w:val="single" w:sz="4" w:space="0" w:color="000000"/>
              <w:bottom w:val="single" w:sz="4" w:space="0" w:color="000000"/>
            </w:tcBorders>
            <w:shd w:val="clear" w:color="auto" w:fill="auto"/>
            <w:vAlign w:val="center"/>
          </w:tcPr>
          <w:p w14:paraId="4A261989" w14:textId="77777777" w:rsidR="00935BE7" w:rsidRDefault="00FB67A5">
            <w:pPr>
              <w:rPr>
                <w:rFonts w:ascii="Arial" w:hAnsi="Arial" w:cs="Arial"/>
                <w:b/>
                <w:sz w:val="20"/>
                <w:szCs w:val="20"/>
              </w:rPr>
            </w:pPr>
            <w:r>
              <w:rPr>
                <w:rFonts w:ascii="Arial" w:hAnsi="Arial" w:cs="Arial"/>
                <w:b/>
                <w:sz w:val="20"/>
                <w:szCs w:val="20"/>
              </w:rPr>
              <w:t>Pamięć RAM</w:t>
            </w:r>
          </w:p>
        </w:tc>
        <w:tc>
          <w:tcPr>
            <w:tcW w:w="8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AE7975"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32 GB pamięci RAM</w:t>
            </w:r>
          </w:p>
          <w:p w14:paraId="6A764B6D"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UDIMM o częstotliwości pracy 2666MHz</w:t>
            </w:r>
          </w:p>
          <w:p w14:paraId="57389134"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Płyta powinna obsługiwać do min. 64GB, na płycie głównej powinno znajdować się minimum 4 </w:t>
            </w:r>
            <w:proofErr w:type="spellStart"/>
            <w:r>
              <w:rPr>
                <w:rFonts w:ascii="Arial" w:eastAsia="Times New Roman" w:hAnsi="Arial" w:cs="Arial"/>
                <w:color w:val="000000"/>
                <w:sz w:val="20"/>
                <w:szCs w:val="20"/>
                <w:lang w:eastAsia="pl-PL"/>
              </w:rPr>
              <w:t>sloty</w:t>
            </w:r>
            <w:proofErr w:type="spellEnd"/>
            <w:r>
              <w:rPr>
                <w:rFonts w:ascii="Arial" w:eastAsia="Times New Roman" w:hAnsi="Arial" w:cs="Arial"/>
                <w:color w:val="000000"/>
                <w:sz w:val="20"/>
                <w:szCs w:val="20"/>
                <w:lang w:eastAsia="pl-PL"/>
              </w:rPr>
              <w:t xml:space="preserve"> przeznaczone dla pamięci</w:t>
            </w:r>
          </w:p>
        </w:tc>
      </w:tr>
      <w:tr w:rsidR="00935BE7" w14:paraId="472DB748" w14:textId="77777777">
        <w:trPr>
          <w:jc w:val="center"/>
        </w:trPr>
        <w:tc>
          <w:tcPr>
            <w:tcW w:w="2414" w:type="dxa"/>
            <w:tcBorders>
              <w:top w:val="single" w:sz="4" w:space="0" w:color="000000"/>
              <w:left w:val="single" w:sz="4" w:space="0" w:color="000000"/>
              <w:bottom w:val="single" w:sz="4" w:space="0" w:color="000000"/>
            </w:tcBorders>
            <w:shd w:val="clear" w:color="auto" w:fill="auto"/>
            <w:vAlign w:val="center"/>
          </w:tcPr>
          <w:p w14:paraId="6FDBE014" w14:textId="77777777" w:rsidR="00935BE7" w:rsidRDefault="00FB67A5">
            <w:pPr>
              <w:rPr>
                <w:rFonts w:ascii="Arial" w:hAnsi="Arial" w:cs="Arial"/>
                <w:b/>
                <w:sz w:val="20"/>
                <w:szCs w:val="20"/>
              </w:rPr>
            </w:pPr>
            <w:proofErr w:type="spellStart"/>
            <w:r>
              <w:rPr>
                <w:rFonts w:ascii="Arial" w:hAnsi="Arial" w:cs="Arial"/>
                <w:b/>
                <w:sz w:val="20"/>
                <w:szCs w:val="20"/>
              </w:rPr>
              <w:t>Sloty</w:t>
            </w:r>
            <w:proofErr w:type="spellEnd"/>
            <w:r>
              <w:rPr>
                <w:rFonts w:ascii="Arial" w:hAnsi="Arial" w:cs="Arial"/>
                <w:b/>
                <w:sz w:val="20"/>
                <w:szCs w:val="20"/>
              </w:rPr>
              <w:t xml:space="preserve"> PCI Express</w:t>
            </w:r>
          </w:p>
        </w:tc>
        <w:tc>
          <w:tcPr>
            <w:tcW w:w="8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3041DF"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Minimum jeden slot x8 generacji 3 pełnej wysokości</w:t>
            </w:r>
          </w:p>
          <w:p w14:paraId="135BE35A" w14:textId="77777777" w:rsidR="00935BE7" w:rsidRDefault="00FB67A5">
            <w:pPr>
              <w:shd w:val="clear" w:color="auto" w:fill="FFFFFF"/>
              <w:rPr>
                <w:rFonts w:ascii="Arial" w:hAnsi="Arial" w:cs="Arial"/>
                <w:sz w:val="20"/>
                <w:szCs w:val="20"/>
              </w:rPr>
            </w:pPr>
            <w:r>
              <w:rPr>
                <w:rFonts w:ascii="Arial" w:eastAsia="Times New Roman" w:hAnsi="Arial" w:cs="Arial"/>
                <w:color w:val="000000"/>
                <w:sz w:val="20"/>
                <w:szCs w:val="20"/>
                <w:lang w:eastAsia="pl-PL"/>
              </w:rPr>
              <w:t>Minimum jeden slot x4 generacji 3 połowy wysokości</w:t>
            </w:r>
          </w:p>
        </w:tc>
      </w:tr>
      <w:tr w:rsidR="00935BE7" w14:paraId="03073B0F" w14:textId="77777777">
        <w:trPr>
          <w:jc w:val="center"/>
        </w:trPr>
        <w:tc>
          <w:tcPr>
            <w:tcW w:w="2414" w:type="dxa"/>
            <w:tcBorders>
              <w:top w:val="single" w:sz="4" w:space="0" w:color="000000"/>
              <w:left w:val="single" w:sz="4" w:space="0" w:color="000000"/>
              <w:bottom w:val="single" w:sz="4" w:space="0" w:color="000000"/>
            </w:tcBorders>
            <w:shd w:val="clear" w:color="auto" w:fill="auto"/>
            <w:vAlign w:val="center"/>
          </w:tcPr>
          <w:p w14:paraId="3FDD18DA" w14:textId="77777777" w:rsidR="00935BE7" w:rsidRDefault="00FB67A5">
            <w:pPr>
              <w:rPr>
                <w:rFonts w:ascii="Arial" w:hAnsi="Arial" w:cs="Arial"/>
                <w:b/>
                <w:sz w:val="20"/>
                <w:szCs w:val="20"/>
              </w:rPr>
            </w:pPr>
            <w:r>
              <w:rPr>
                <w:rFonts w:ascii="Arial" w:hAnsi="Arial" w:cs="Arial"/>
                <w:b/>
                <w:sz w:val="20"/>
                <w:szCs w:val="20"/>
              </w:rPr>
              <w:t>Karta graficzna</w:t>
            </w:r>
          </w:p>
        </w:tc>
        <w:tc>
          <w:tcPr>
            <w:tcW w:w="8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0F38EA"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Zintegrowana karta graficzna umożliwiająca rozdzielczość min. 1280x1024</w:t>
            </w:r>
          </w:p>
        </w:tc>
      </w:tr>
      <w:tr w:rsidR="00935BE7" w14:paraId="5C37D2A5" w14:textId="77777777">
        <w:trPr>
          <w:jc w:val="center"/>
        </w:trPr>
        <w:tc>
          <w:tcPr>
            <w:tcW w:w="2414" w:type="dxa"/>
            <w:tcBorders>
              <w:top w:val="single" w:sz="4" w:space="0" w:color="000000"/>
              <w:left w:val="single" w:sz="4" w:space="0" w:color="000000"/>
              <w:bottom w:val="single" w:sz="4" w:space="0" w:color="000000"/>
            </w:tcBorders>
            <w:shd w:val="clear" w:color="auto" w:fill="auto"/>
            <w:vAlign w:val="center"/>
          </w:tcPr>
          <w:p w14:paraId="47715DF4" w14:textId="77777777" w:rsidR="00935BE7" w:rsidRDefault="00FB67A5">
            <w:pPr>
              <w:rPr>
                <w:rFonts w:ascii="Arial" w:hAnsi="Arial" w:cs="Arial"/>
                <w:b/>
                <w:sz w:val="20"/>
                <w:szCs w:val="20"/>
              </w:rPr>
            </w:pPr>
            <w:r>
              <w:rPr>
                <w:rFonts w:ascii="Arial" w:hAnsi="Arial" w:cs="Arial"/>
                <w:b/>
                <w:sz w:val="20"/>
                <w:szCs w:val="20"/>
              </w:rPr>
              <w:t>Wbudowane porty</w:t>
            </w:r>
          </w:p>
        </w:tc>
        <w:tc>
          <w:tcPr>
            <w:tcW w:w="8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2E39A0"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Min. 4 porty USB w tym jeden wewnętrzny USB 3.0 , 2 porty RJ45, 1 port VGA min. 1 port RS232</w:t>
            </w:r>
          </w:p>
          <w:p w14:paraId="7F6593C0"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Interfejsy sieciowe/FC/SAS</w:t>
            </w:r>
          </w:p>
          <w:p w14:paraId="76E22AC7"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Wbudowana w płytę główną dwuportowa karta Gigabit Ethernet</w:t>
            </w:r>
          </w:p>
          <w:p w14:paraId="5D900236"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Wewnętrzny moduł SD</w:t>
            </w:r>
          </w:p>
          <w:p w14:paraId="78B1BD70"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Możliwość instalacji wewnętrznego modułu na dwie karty SD.</w:t>
            </w:r>
          </w:p>
          <w:p w14:paraId="55BD5A23"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Moduł powinien posiadać możliwość wyposażenia go we wbudowaną dodatkową wewnętrzną pamięć SD lub USB o pojemności co najmniej 16GB do przechowywania sterowników i </w:t>
            </w:r>
            <w:proofErr w:type="spellStart"/>
            <w:r>
              <w:rPr>
                <w:rFonts w:ascii="Arial" w:eastAsia="Times New Roman" w:hAnsi="Arial" w:cs="Arial"/>
                <w:color w:val="000000"/>
                <w:sz w:val="20"/>
                <w:szCs w:val="20"/>
                <w:lang w:eastAsia="pl-PL"/>
              </w:rPr>
              <w:t>firmware'ów</w:t>
            </w:r>
            <w:proofErr w:type="spellEnd"/>
            <w:r>
              <w:rPr>
                <w:rFonts w:ascii="Arial" w:eastAsia="Times New Roman" w:hAnsi="Arial" w:cs="Arial"/>
                <w:color w:val="000000"/>
                <w:sz w:val="20"/>
                <w:szCs w:val="20"/>
                <w:lang w:eastAsia="pl-PL"/>
              </w:rPr>
              <w:t xml:space="preserve"> komponentów serwera, umożliwiająca szybką instalację wspieranych systemów operacyjnych.</w:t>
            </w:r>
          </w:p>
        </w:tc>
      </w:tr>
      <w:tr w:rsidR="00935BE7" w14:paraId="10FAAA7B" w14:textId="77777777">
        <w:trPr>
          <w:jc w:val="center"/>
        </w:trPr>
        <w:tc>
          <w:tcPr>
            <w:tcW w:w="2414" w:type="dxa"/>
            <w:tcBorders>
              <w:top w:val="single" w:sz="4" w:space="0" w:color="000000"/>
              <w:left w:val="single" w:sz="4" w:space="0" w:color="000000"/>
              <w:bottom w:val="single" w:sz="4" w:space="0" w:color="000000"/>
            </w:tcBorders>
            <w:shd w:val="clear" w:color="auto" w:fill="auto"/>
            <w:vAlign w:val="center"/>
          </w:tcPr>
          <w:p w14:paraId="6498ED4A" w14:textId="77777777" w:rsidR="00935BE7" w:rsidRDefault="00FB67A5">
            <w:pPr>
              <w:rPr>
                <w:rFonts w:ascii="Arial" w:hAnsi="Arial" w:cs="Arial"/>
                <w:b/>
                <w:sz w:val="20"/>
                <w:szCs w:val="20"/>
              </w:rPr>
            </w:pPr>
            <w:r>
              <w:rPr>
                <w:rFonts w:ascii="Arial" w:hAnsi="Arial" w:cs="Arial"/>
                <w:b/>
                <w:sz w:val="20"/>
                <w:szCs w:val="20"/>
              </w:rPr>
              <w:t>Dyski twarde</w:t>
            </w:r>
          </w:p>
        </w:tc>
        <w:tc>
          <w:tcPr>
            <w:tcW w:w="8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D4188E"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Możliwość instalacji dysków twardych SATA, SAS, </w:t>
            </w:r>
            <w:proofErr w:type="spellStart"/>
            <w:r>
              <w:rPr>
                <w:rFonts w:ascii="Arial" w:eastAsia="Times New Roman" w:hAnsi="Arial" w:cs="Arial"/>
                <w:color w:val="000000"/>
                <w:sz w:val="20"/>
                <w:szCs w:val="20"/>
                <w:lang w:eastAsia="pl-PL"/>
              </w:rPr>
              <w:t>NearLine</w:t>
            </w:r>
            <w:proofErr w:type="spellEnd"/>
            <w:r>
              <w:rPr>
                <w:rFonts w:ascii="Arial" w:eastAsia="Times New Roman" w:hAnsi="Arial" w:cs="Arial"/>
                <w:color w:val="000000"/>
                <w:sz w:val="20"/>
                <w:szCs w:val="20"/>
                <w:lang w:eastAsia="pl-PL"/>
              </w:rPr>
              <w:t xml:space="preserve"> SAS i SSD.</w:t>
            </w:r>
          </w:p>
          <w:p w14:paraId="38BEF646"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Zainstalowane 2 dyski twarde o pojemności min. 2TB</w:t>
            </w:r>
          </w:p>
        </w:tc>
      </w:tr>
      <w:tr w:rsidR="00935BE7" w14:paraId="51A290D3" w14:textId="77777777">
        <w:trPr>
          <w:jc w:val="center"/>
        </w:trPr>
        <w:tc>
          <w:tcPr>
            <w:tcW w:w="2414" w:type="dxa"/>
            <w:tcBorders>
              <w:top w:val="single" w:sz="4" w:space="0" w:color="000000"/>
              <w:left w:val="single" w:sz="4" w:space="0" w:color="000000"/>
              <w:bottom w:val="single" w:sz="4" w:space="0" w:color="000000"/>
            </w:tcBorders>
            <w:shd w:val="clear" w:color="auto" w:fill="auto"/>
            <w:vAlign w:val="center"/>
          </w:tcPr>
          <w:p w14:paraId="7B6AFC5C" w14:textId="77777777" w:rsidR="00935BE7" w:rsidRDefault="00FB67A5">
            <w:pPr>
              <w:rPr>
                <w:rFonts w:ascii="Arial" w:hAnsi="Arial" w:cs="Arial"/>
                <w:b/>
                <w:sz w:val="20"/>
                <w:szCs w:val="20"/>
              </w:rPr>
            </w:pPr>
            <w:r>
              <w:rPr>
                <w:rFonts w:ascii="Arial" w:hAnsi="Arial" w:cs="Arial"/>
                <w:b/>
                <w:sz w:val="20"/>
                <w:szCs w:val="20"/>
              </w:rPr>
              <w:t>Kontroler dysków</w:t>
            </w:r>
          </w:p>
        </w:tc>
        <w:tc>
          <w:tcPr>
            <w:tcW w:w="8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6040CB"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Sprzętowy kontroler dyskowy, posiadający min. 2GB nieulotnej pamięci cache, możliwe konfiguracje poziomów RAID: 0, 1, 5, 6, 10, 50, 60.</w:t>
            </w:r>
          </w:p>
        </w:tc>
      </w:tr>
      <w:tr w:rsidR="00935BE7" w14:paraId="781005F1" w14:textId="77777777">
        <w:trPr>
          <w:jc w:val="center"/>
        </w:trPr>
        <w:tc>
          <w:tcPr>
            <w:tcW w:w="2414" w:type="dxa"/>
            <w:tcBorders>
              <w:top w:val="single" w:sz="4" w:space="0" w:color="000000"/>
              <w:left w:val="single" w:sz="4" w:space="0" w:color="000000"/>
              <w:bottom w:val="single" w:sz="4" w:space="0" w:color="000000"/>
            </w:tcBorders>
            <w:shd w:val="clear" w:color="auto" w:fill="auto"/>
            <w:vAlign w:val="center"/>
          </w:tcPr>
          <w:p w14:paraId="649AC9C3" w14:textId="77777777" w:rsidR="00935BE7" w:rsidRDefault="00FB67A5">
            <w:pPr>
              <w:rPr>
                <w:rFonts w:ascii="Arial" w:hAnsi="Arial" w:cs="Arial"/>
                <w:b/>
                <w:sz w:val="20"/>
                <w:szCs w:val="20"/>
              </w:rPr>
            </w:pPr>
            <w:r>
              <w:rPr>
                <w:rFonts w:ascii="Arial" w:hAnsi="Arial" w:cs="Arial"/>
                <w:b/>
                <w:sz w:val="20"/>
                <w:szCs w:val="20"/>
              </w:rPr>
              <w:lastRenderedPageBreak/>
              <w:t>Napęd optyczny</w:t>
            </w:r>
          </w:p>
        </w:tc>
        <w:tc>
          <w:tcPr>
            <w:tcW w:w="8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3B3940"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Wbudowany DVD-RW</w:t>
            </w:r>
          </w:p>
        </w:tc>
      </w:tr>
      <w:tr w:rsidR="00935BE7" w14:paraId="3E556AEF" w14:textId="77777777">
        <w:trPr>
          <w:jc w:val="center"/>
        </w:trPr>
        <w:tc>
          <w:tcPr>
            <w:tcW w:w="2414" w:type="dxa"/>
            <w:tcBorders>
              <w:top w:val="single" w:sz="4" w:space="0" w:color="000000"/>
              <w:left w:val="single" w:sz="4" w:space="0" w:color="000000"/>
              <w:bottom w:val="single" w:sz="4" w:space="0" w:color="000000"/>
            </w:tcBorders>
            <w:shd w:val="clear" w:color="auto" w:fill="auto"/>
            <w:vAlign w:val="center"/>
          </w:tcPr>
          <w:p w14:paraId="19C0E983" w14:textId="77777777" w:rsidR="00935BE7" w:rsidRDefault="00FB67A5">
            <w:pPr>
              <w:rPr>
                <w:rFonts w:ascii="Arial" w:hAnsi="Arial" w:cs="Arial"/>
                <w:b/>
                <w:sz w:val="20"/>
                <w:szCs w:val="20"/>
              </w:rPr>
            </w:pPr>
            <w:r>
              <w:rPr>
                <w:rFonts w:ascii="Arial" w:hAnsi="Arial" w:cs="Arial"/>
                <w:b/>
                <w:sz w:val="20"/>
                <w:szCs w:val="20"/>
              </w:rPr>
              <w:t>Zasilacze</w:t>
            </w:r>
          </w:p>
        </w:tc>
        <w:tc>
          <w:tcPr>
            <w:tcW w:w="8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CAFCEA"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Redundantne zasilacze o mocy min 340 W każdy</w:t>
            </w:r>
          </w:p>
        </w:tc>
      </w:tr>
      <w:tr w:rsidR="00935BE7" w14:paraId="672745BF" w14:textId="77777777">
        <w:trPr>
          <w:jc w:val="center"/>
        </w:trPr>
        <w:tc>
          <w:tcPr>
            <w:tcW w:w="2414" w:type="dxa"/>
            <w:tcBorders>
              <w:top w:val="single" w:sz="4" w:space="0" w:color="000000"/>
              <w:left w:val="single" w:sz="4" w:space="0" w:color="000000"/>
              <w:bottom w:val="single" w:sz="4" w:space="0" w:color="000000"/>
            </w:tcBorders>
            <w:shd w:val="clear" w:color="auto" w:fill="auto"/>
            <w:vAlign w:val="center"/>
          </w:tcPr>
          <w:p w14:paraId="6DF42910" w14:textId="77777777" w:rsidR="00935BE7" w:rsidRDefault="00FB67A5">
            <w:pPr>
              <w:rPr>
                <w:rFonts w:ascii="Arial" w:hAnsi="Arial" w:cs="Arial"/>
                <w:b/>
                <w:sz w:val="20"/>
                <w:szCs w:val="20"/>
              </w:rPr>
            </w:pPr>
            <w:r>
              <w:rPr>
                <w:rFonts w:ascii="Arial" w:hAnsi="Arial" w:cs="Arial"/>
                <w:b/>
                <w:sz w:val="20"/>
                <w:szCs w:val="20"/>
              </w:rPr>
              <w:t>Bezpieczeństwo</w:t>
            </w:r>
          </w:p>
        </w:tc>
        <w:tc>
          <w:tcPr>
            <w:tcW w:w="8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D84DA3"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Zintegrowany z płytą główną moduł TPM. Wbudowany czujnik otwarcia obudowy współpracujący z BIOS i kartą zarządzającą.</w:t>
            </w:r>
          </w:p>
        </w:tc>
      </w:tr>
      <w:tr w:rsidR="00935BE7" w14:paraId="3BF31701" w14:textId="77777777">
        <w:trPr>
          <w:jc w:val="center"/>
        </w:trPr>
        <w:tc>
          <w:tcPr>
            <w:tcW w:w="2414" w:type="dxa"/>
            <w:tcBorders>
              <w:top w:val="single" w:sz="4" w:space="0" w:color="000000"/>
              <w:left w:val="single" w:sz="4" w:space="0" w:color="000000"/>
              <w:bottom w:val="single" w:sz="4" w:space="0" w:color="000000"/>
            </w:tcBorders>
            <w:shd w:val="clear" w:color="auto" w:fill="auto"/>
            <w:vAlign w:val="center"/>
          </w:tcPr>
          <w:p w14:paraId="68ABA0ED" w14:textId="77777777" w:rsidR="00935BE7" w:rsidRDefault="00FB67A5">
            <w:pPr>
              <w:rPr>
                <w:rFonts w:ascii="Arial" w:hAnsi="Arial" w:cs="Arial"/>
                <w:b/>
                <w:sz w:val="20"/>
                <w:szCs w:val="20"/>
              </w:rPr>
            </w:pPr>
            <w:r>
              <w:rPr>
                <w:rFonts w:ascii="Arial" w:hAnsi="Arial" w:cs="Arial"/>
                <w:b/>
                <w:sz w:val="20"/>
                <w:szCs w:val="20"/>
              </w:rPr>
              <w:t>Zarządzanie</w:t>
            </w:r>
          </w:p>
        </w:tc>
        <w:tc>
          <w:tcPr>
            <w:tcW w:w="8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499D8F"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Niezależna od zainstalowanego na serwerze systemu operacyjnego posiadająca dedykowane port RJ-45 Gigabit Ethernet umożliwiająca:</w:t>
            </w:r>
          </w:p>
          <w:p w14:paraId="722E3B48"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zdalny dostęp do graficznego interfejsu Web karty zarządzającej</w:t>
            </w:r>
          </w:p>
          <w:p w14:paraId="72A52C2B"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zdalne monitorowanie i informowanie o statusie serwera (m.in. prędkości obrotowej wentylatorów, konfiguracji serwera)</w:t>
            </w:r>
          </w:p>
          <w:p w14:paraId="459C66EE"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szyfrowane połączenie (SSLv3) oraz autentykacje i autoryzację użytkownika</w:t>
            </w:r>
          </w:p>
          <w:p w14:paraId="1C25954D"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możliwość podmontowania zdalnych wirtualnych napędów</w:t>
            </w:r>
          </w:p>
          <w:p w14:paraId="68DD6078"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wirtualną konsolę z dostępem do myszy, klawiatury</w:t>
            </w:r>
          </w:p>
          <w:p w14:paraId="0FCACFF6"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wsparcie dla IPv6</w:t>
            </w:r>
          </w:p>
          <w:p w14:paraId="7298C736"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wsparcie dla SNMP; IPMI2.0, VLAN </w:t>
            </w:r>
            <w:proofErr w:type="spellStart"/>
            <w:r>
              <w:rPr>
                <w:rFonts w:ascii="Arial" w:eastAsia="Times New Roman" w:hAnsi="Arial" w:cs="Arial"/>
                <w:color w:val="000000"/>
                <w:sz w:val="20"/>
                <w:szCs w:val="20"/>
                <w:lang w:eastAsia="pl-PL"/>
              </w:rPr>
              <w:t>tagging</w:t>
            </w:r>
            <w:proofErr w:type="spellEnd"/>
            <w:r>
              <w:rPr>
                <w:rFonts w:ascii="Arial" w:eastAsia="Times New Roman" w:hAnsi="Arial" w:cs="Arial"/>
                <w:color w:val="000000"/>
                <w:sz w:val="20"/>
                <w:szCs w:val="20"/>
                <w:lang w:eastAsia="pl-PL"/>
              </w:rPr>
              <w:t>, Telnet, SSH</w:t>
            </w:r>
          </w:p>
          <w:p w14:paraId="6A1F6152"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możliwość zdalnego monitorowania w czasie rzeczywistym poboru prądu przez serwer</w:t>
            </w:r>
          </w:p>
          <w:p w14:paraId="50E5669F"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możliwość zdalnego ustawienia limitu poboru prądu przez konkretny serwer</w:t>
            </w:r>
          </w:p>
          <w:p w14:paraId="0B9EC7D1"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integracja z Active Directory</w:t>
            </w:r>
          </w:p>
          <w:p w14:paraId="65645F89"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możliwość obsługi przez dwóch administratorów jednocześnie</w:t>
            </w:r>
          </w:p>
          <w:p w14:paraId="56B1F6F7"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wsparcie dla </w:t>
            </w:r>
            <w:proofErr w:type="spellStart"/>
            <w:r>
              <w:rPr>
                <w:rFonts w:ascii="Arial" w:eastAsia="Times New Roman" w:hAnsi="Arial" w:cs="Arial"/>
                <w:color w:val="000000"/>
                <w:sz w:val="20"/>
                <w:szCs w:val="20"/>
                <w:lang w:eastAsia="pl-PL"/>
              </w:rPr>
              <w:t>dynamic</w:t>
            </w:r>
            <w:proofErr w:type="spellEnd"/>
            <w:r>
              <w:rPr>
                <w:rFonts w:ascii="Arial" w:eastAsia="Times New Roman" w:hAnsi="Arial" w:cs="Arial"/>
                <w:color w:val="000000"/>
                <w:sz w:val="20"/>
                <w:szCs w:val="20"/>
                <w:lang w:eastAsia="pl-PL"/>
              </w:rPr>
              <w:t xml:space="preserve"> DNS</w:t>
            </w:r>
          </w:p>
          <w:p w14:paraId="045C46AA"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wysyłanie do administratora maila z powiadomieniem o awarii lub zmianie konfiguracji sprzętowej</w:t>
            </w:r>
          </w:p>
          <w:p w14:paraId="630F8E92"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możliwość podłączenia lokalnego poprzez złącze RS-232.</w:t>
            </w:r>
          </w:p>
          <w:p w14:paraId="66DD5453"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Producent systemu musi posiadać dedykowane rozwiązanie, które będzie przeciwdziałało automatycznym skryptom konfiguracyjnym działającym w sieci. Jest niedopuszczalne, aby konsole zarządzające serwerów miały identyczne dane dostępowe.</w:t>
            </w:r>
          </w:p>
          <w:p w14:paraId="53F8D376"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możliwość zarządzania bezpośredniego poprzez złącze USB umieszczone na froncie obudowy.</w:t>
            </w:r>
          </w:p>
          <w:p w14:paraId="0BD53182"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możliwość konfiguracji przepływu powietrza na każdym slocie </w:t>
            </w:r>
            <w:proofErr w:type="spellStart"/>
            <w:r>
              <w:rPr>
                <w:rFonts w:ascii="Arial" w:eastAsia="Times New Roman" w:hAnsi="Arial" w:cs="Arial"/>
                <w:color w:val="000000"/>
                <w:sz w:val="20"/>
                <w:szCs w:val="20"/>
                <w:lang w:eastAsia="pl-PL"/>
              </w:rPr>
              <w:t>PCIe</w:t>
            </w:r>
            <w:proofErr w:type="spellEnd"/>
            <w:r>
              <w:rPr>
                <w:rFonts w:ascii="Arial" w:eastAsia="Times New Roman" w:hAnsi="Arial" w:cs="Arial"/>
                <w:color w:val="000000"/>
                <w:sz w:val="20"/>
                <w:szCs w:val="20"/>
                <w:lang w:eastAsia="pl-PL"/>
              </w:rPr>
              <w:t>, jak również musi posiadać możliwość konfiguracji wyłączania lub włączania poszczególnych wentylatorów.</w:t>
            </w:r>
          </w:p>
          <w:p w14:paraId="0CD90153"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możliwość monitorowania z jednej konsoli min. 100 serwerami fizycznymi.</w:t>
            </w:r>
          </w:p>
          <w:p w14:paraId="7C14905C"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Możliwość zablokowania konfiguracji oraz odnowienia oprogramowania karty zarządzającej poprzez jednego z administratorów. Podczas trwania blokady musi być ona wyświetlana dla wszystkich administratorów, którzy obecnie korzystają z karty.</w:t>
            </w:r>
          </w:p>
        </w:tc>
      </w:tr>
      <w:tr w:rsidR="00935BE7" w14:paraId="658DDC2F" w14:textId="77777777">
        <w:trPr>
          <w:jc w:val="center"/>
        </w:trPr>
        <w:tc>
          <w:tcPr>
            <w:tcW w:w="2414" w:type="dxa"/>
            <w:tcBorders>
              <w:top w:val="single" w:sz="4" w:space="0" w:color="000000"/>
              <w:left w:val="single" w:sz="4" w:space="0" w:color="000000"/>
              <w:bottom w:val="single" w:sz="4" w:space="0" w:color="000000"/>
            </w:tcBorders>
            <w:shd w:val="clear" w:color="auto" w:fill="auto"/>
            <w:vAlign w:val="center"/>
          </w:tcPr>
          <w:p w14:paraId="77C64552" w14:textId="77777777" w:rsidR="00935BE7" w:rsidRDefault="00FB67A5">
            <w:pPr>
              <w:rPr>
                <w:rFonts w:ascii="Arial" w:hAnsi="Arial" w:cs="Arial"/>
                <w:b/>
                <w:sz w:val="20"/>
                <w:szCs w:val="20"/>
              </w:rPr>
            </w:pPr>
            <w:r>
              <w:rPr>
                <w:rFonts w:ascii="Arial" w:hAnsi="Arial" w:cs="Arial"/>
                <w:b/>
                <w:sz w:val="20"/>
                <w:szCs w:val="20"/>
              </w:rPr>
              <w:t>Certyfikaty</w:t>
            </w:r>
          </w:p>
        </w:tc>
        <w:tc>
          <w:tcPr>
            <w:tcW w:w="8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5E5154"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Serwer musi być wyprodukowany zgodnie z normą  ISO-9001 oraz ISO-14001 </w:t>
            </w:r>
            <w:r>
              <w:rPr>
                <w:rFonts w:ascii="Arial" w:eastAsia="Times New Roman" w:hAnsi="Arial" w:cs="Arial"/>
                <w:color w:val="000000"/>
                <w:sz w:val="20"/>
                <w:szCs w:val="20"/>
                <w:highlight w:val="yellow"/>
                <w:lang w:eastAsia="pl-PL"/>
              </w:rPr>
              <w:t>l</w:t>
            </w:r>
            <w:r>
              <w:rPr>
                <w:rFonts w:ascii="Arial" w:eastAsia="Times New Roman" w:hAnsi="Arial" w:cs="Arial"/>
                <w:color w:val="000000"/>
                <w:sz w:val="20"/>
                <w:szCs w:val="20"/>
                <w:highlight w:val="white"/>
                <w:lang w:eastAsia="pl-PL"/>
              </w:rPr>
              <w:t>ub równoważną</w:t>
            </w:r>
            <w:r>
              <w:rPr>
                <w:rFonts w:ascii="Arial" w:hAnsi="Arial" w:cs="Arial"/>
                <w:bCs/>
                <w:sz w:val="20"/>
                <w:szCs w:val="20"/>
                <w:highlight w:val="white"/>
              </w:rPr>
              <w:t xml:space="preserve"> </w:t>
            </w:r>
            <w:r>
              <w:rPr>
                <w:rFonts w:ascii="Arial" w:eastAsia="Times New Roman" w:hAnsi="Arial" w:cs="Arial"/>
                <w:bCs/>
                <w:color w:val="000000"/>
                <w:sz w:val="20"/>
                <w:szCs w:val="20"/>
                <w:highlight w:val="white"/>
                <w:lang w:eastAsia="pl-PL"/>
              </w:rPr>
              <w:t>wydaną przez jednostkę zajmującą się kontrolą jakości, tożsame co do zakresu wskazanego certyfikatu.</w:t>
            </w:r>
          </w:p>
          <w:p w14:paraId="1962C4C8"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Serwer musi posiadać deklaracja CE </w:t>
            </w:r>
          </w:p>
          <w:p w14:paraId="7D23E825"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lastRenderedPageBreak/>
              <w:t xml:space="preserve">Oferowany serwer musi znajdować się na liście Windows Server </w:t>
            </w:r>
            <w:proofErr w:type="spellStart"/>
            <w:r>
              <w:rPr>
                <w:rFonts w:ascii="Arial" w:eastAsia="Times New Roman" w:hAnsi="Arial" w:cs="Arial"/>
                <w:color w:val="000000"/>
                <w:sz w:val="20"/>
                <w:szCs w:val="20"/>
                <w:lang w:eastAsia="pl-PL"/>
              </w:rPr>
              <w:t>Catalog</w:t>
            </w:r>
            <w:proofErr w:type="spellEnd"/>
            <w:r>
              <w:rPr>
                <w:rFonts w:ascii="Arial" w:eastAsia="Times New Roman" w:hAnsi="Arial" w:cs="Arial"/>
                <w:color w:val="000000"/>
                <w:sz w:val="20"/>
                <w:szCs w:val="20"/>
                <w:lang w:eastAsia="pl-PL"/>
              </w:rPr>
              <w:t xml:space="preserve"> i posiadać status „</w:t>
            </w:r>
            <w:proofErr w:type="spellStart"/>
            <w:r>
              <w:rPr>
                <w:rFonts w:ascii="Arial" w:eastAsia="Times New Roman" w:hAnsi="Arial" w:cs="Arial"/>
                <w:color w:val="000000"/>
                <w:sz w:val="20"/>
                <w:szCs w:val="20"/>
                <w:lang w:eastAsia="pl-PL"/>
              </w:rPr>
              <w:t>Certified</w:t>
            </w:r>
            <w:proofErr w:type="spellEnd"/>
            <w:r>
              <w:rPr>
                <w:rFonts w:ascii="Arial" w:eastAsia="Times New Roman" w:hAnsi="Arial" w:cs="Arial"/>
                <w:color w:val="000000"/>
                <w:sz w:val="20"/>
                <w:szCs w:val="20"/>
                <w:lang w:eastAsia="pl-PL"/>
              </w:rPr>
              <w:t xml:space="preserve"> for Windows” dla systemów Microsoft Windows Server 2016 x64, Microsoft Windows Server 2019 x64, lub innych równoważnych.</w:t>
            </w:r>
          </w:p>
        </w:tc>
      </w:tr>
      <w:tr w:rsidR="00935BE7" w14:paraId="4F51B3AC" w14:textId="77777777">
        <w:trPr>
          <w:jc w:val="center"/>
        </w:trPr>
        <w:tc>
          <w:tcPr>
            <w:tcW w:w="2414" w:type="dxa"/>
            <w:tcBorders>
              <w:top w:val="single" w:sz="4" w:space="0" w:color="000000"/>
              <w:left w:val="single" w:sz="4" w:space="0" w:color="000000"/>
              <w:bottom w:val="single" w:sz="4" w:space="0" w:color="000000"/>
            </w:tcBorders>
            <w:shd w:val="clear" w:color="auto" w:fill="auto"/>
            <w:vAlign w:val="center"/>
          </w:tcPr>
          <w:p w14:paraId="0E44E3F3" w14:textId="77777777" w:rsidR="00935BE7" w:rsidRDefault="00FB67A5">
            <w:pPr>
              <w:rPr>
                <w:rFonts w:ascii="Arial" w:hAnsi="Arial" w:cs="Arial"/>
                <w:b/>
                <w:sz w:val="20"/>
                <w:szCs w:val="20"/>
              </w:rPr>
            </w:pPr>
            <w:r>
              <w:rPr>
                <w:rFonts w:ascii="Arial" w:hAnsi="Arial" w:cs="Arial"/>
                <w:b/>
                <w:sz w:val="20"/>
                <w:szCs w:val="20"/>
              </w:rPr>
              <w:lastRenderedPageBreak/>
              <w:t>Dokumentacja</w:t>
            </w:r>
          </w:p>
        </w:tc>
        <w:tc>
          <w:tcPr>
            <w:tcW w:w="8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E991D6"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Zamawiający wymaga dokumentacji w języku polskim lub angielskim.</w:t>
            </w:r>
          </w:p>
          <w:p w14:paraId="328C66D4"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Możliwość telefonicznego sprawdzenia konfiguracji sprzętowej serwera oraz warunków gwarancji po podaniu numeru seryjnego bezpośrednio u producenta lub jego przedstawiciela.</w:t>
            </w:r>
          </w:p>
        </w:tc>
      </w:tr>
      <w:tr w:rsidR="00935BE7" w14:paraId="0069F1C3" w14:textId="77777777">
        <w:trPr>
          <w:jc w:val="center"/>
        </w:trPr>
        <w:tc>
          <w:tcPr>
            <w:tcW w:w="2414" w:type="dxa"/>
            <w:tcBorders>
              <w:top w:val="single" w:sz="4" w:space="0" w:color="000000"/>
              <w:left w:val="single" w:sz="4" w:space="0" w:color="000000"/>
              <w:bottom w:val="single" w:sz="4" w:space="0" w:color="000000"/>
            </w:tcBorders>
            <w:shd w:val="clear" w:color="auto" w:fill="auto"/>
            <w:vAlign w:val="center"/>
          </w:tcPr>
          <w:p w14:paraId="0C66B377" w14:textId="77777777" w:rsidR="00935BE7" w:rsidRDefault="00FB67A5">
            <w:pPr>
              <w:rPr>
                <w:rFonts w:ascii="Arial" w:hAnsi="Arial" w:cs="Arial"/>
                <w:b/>
                <w:sz w:val="20"/>
                <w:szCs w:val="20"/>
              </w:rPr>
            </w:pPr>
            <w:r>
              <w:rPr>
                <w:rFonts w:ascii="Arial" w:hAnsi="Arial" w:cs="Arial"/>
                <w:b/>
                <w:sz w:val="20"/>
                <w:szCs w:val="20"/>
              </w:rPr>
              <w:t>Warunki gwarancji</w:t>
            </w:r>
          </w:p>
        </w:tc>
        <w:tc>
          <w:tcPr>
            <w:tcW w:w="80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C34D72" w14:textId="66735845" w:rsidR="00DE3A38" w:rsidRPr="00400C3B" w:rsidRDefault="00DE3A38">
            <w:pPr>
              <w:shd w:val="clear" w:color="auto" w:fill="FFFFFF"/>
              <w:rPr>
                <w:rFonts w:ascii="Arial" w:eastAsia="Times New Roman" w:hAnsi="Arial" w:cs="Arial"/>
                <w:bCs/>
                <w:sz w:val="20"/>
                <w:szCs w:val="20"/>
                <w:lang w:eastAsia="pl-PL"/>
              </w:rPr>
            </w:pPr>
            <w:r w:rsidRPr="00400C3B">
              <w:rPr>
                <w:rFonts w:ascii="Arial" w:eastAsia="Times New Roman" w:hAnsi="Arial" w:cs="Arial"/>
                <w:bCs/>
                <w:sz w:val="20"/>
                <w:szCs w:val="20"/>
                <w:lang w:eastAsia="pl-PL"/>
              </w:rPr>
              <w:t xml:space="preserve">Gwarancja min. 3 lata, </w:t>
            </w:r>
            <w:proofErr w:type="spellStart"/>
            <w:r w:rsidRPr="00400C3B">
              <w:rPr>
                <w:rFonts w:ascii="Arial" w:eastAsia="Times New Roman" w:hAnsi="Arial" w:cs="Arial"/>
                <w:bCs/>
                <w:sz w:val="20"/>
                <w:szCs w:val="20"/>
                <w:lang w:eastAsia="pl-PL"/>
              </w:rPr>
              <w:t>next</w:t>
            </w:r>
            <w:proofErr w:type="spellEnd"/>
            <w:r w:rsidRPr="00400C3B">
              <w:rPr>
                <w:rFonts w:ascii="Arial" w:eastAsia="Times New Roman" w:hAnsi="Arial" w:cs="Arial"/>
                <w:bCs/>
                <w:sz w:val="20"/>
                <w:szCs w:val="20"/>
                <w:lang w:eastAsia="pl-PL"/>
              </w:rPr>
              <w:t xml:space="preserve"> business </w:t>
            </w:r>
            <w:proofErr w:type="spellStart"/>
            <w:r w:rsidRPr="00400C3B">
              <w:rPr>
                <w:rFonts w:ascii="Arial" w:eastAsia="Times New Roman" w:hAnsi="Arial" w:cs="Arial"/>
                <w:bCs/>
                <w:sz w:val="20"/>
                <w:szCs w:val="20"/>
                <w:lang w:eastAsia="pl-PL"/>
              </w:rPr>
              <w:t>day</w:t>
            </w:r>
            <w:proofErr w:type="spellEnd"/>
          </w:p>
          <w:p w14:paraId="5AFF97DF" w14:textId="0C694D33"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bCs/>
                <w:color w:val="000000"/>
                <w:sz w:val="20"/>
                <w:szCs w:val="20"/>
                <w:lang w:eastAsia="pl-PL"/>
              </w:rPr>
              <w:t>Gwarancja zgodnie z przedstawioną ofertą okresu gwarancji</w:t>
            </w:r>
            <w:r>
              <w:rPr>
                <w:rFonts w:ascii="Arial" w:eastAsia="Times New Roman" w:hAnsi="Arial" w:cs="Arial"/>
                <w:color w:val="000000"/>
                <w:sz w:val="20"/>
                <w:szCs w:val="20"/>
                <w:lang w:eastAsia="pl-PL"/>
              </w:rPr>
              <w:t xml:space="preserve"> z czasem reakcji do następnego dnia roboczego od przyjęcia zgłoszenia,</w:t>
            </w:r>
          </w:p>
          <w:p w14:paraId="1A723655"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możliwość zgłaszania awarii poprzez ogólnopolską linię telefoniczną producenta w trybie 24/7</w:t>
            </w:r>
          </w:p>
          <w:p w14:paraId="2A9B1912" w14:textId="77777777" w:rsidR="00935BE7" w:rsidRDefault="00FB67A5">
            <w:pPr>
              <w:shd w:val="clear" w:color="auto" w:fill="FFFFFF"/>
              <w:rPr>
                <w:highlight w:val="white"/>
              </w:rPr>
            </w:pPr>
            <w:r>
              <w:rPr>
                <w:rFonts w:ascii="Arial" w:eastAsia="Times New Roman" w:hAnsi="Arial" w:cs="Arial"/>
                <w:color w:val="000000"/>
                <w:sz w:val="20"/>
                <w:szCs w:val="20"/>
                <w:highlight w:val="white"/>
                <w:lang w:eastAsia="pl-PL"/>
              </w:rPr>
              <w:t xml:space="preserve">Firma serwisująca musi posiadać ISO 9001:2015 na świadczenie usług serwisowych lub  równoważny certyfikat. Wykonawca przedstawi powszechnie akceptowany certyfikat wydany przez  jednostkę zajmującą się kontrolą jakości, tożsamy do zakresu wskazanej normy oraz posiadać autoryzacje producenta urządzeń. </w:t>
            </w:r>
          </w:p>
          <w:p w14:paraId="1B1D983D"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Możliwość sprawdzenia statusu gwarancji poprzez stronę producenta podając unikatowy numer urządzenia oraz pobieranie uaktualnień </w:t>
            </w:r>
            <w:proofErr w:type="spellStart"/>
            <w:r>
              <w:rPr>
                <w:rFonts w:ascii="Arial" w:eastAsia="Times New Roman" w:hAnsi="Arial" w:cs="Arial"/>
                <w:color w:val="000000"/>
                <w:sz w:val="20"/>
                <w:szCs w:val="20"/>
                <w:lang w:eastAsia="pl-PL"/>
              </w:rPr>
              <w:t>mikrokodu</w:t>
            </w:r>
            <w:proofErr w:type="spellEnd"/>
            <w:r>
              <w:rPr>
                <w:rFonts w:ascii="Arial" w:eastAsia="Times New Roman" w:hAnsi="Arial" w:cs="Arial"/>
                <w:color w:val="000000"/>
                <w:sz w:val="20"/>
                <w:szCs w:val="20"/>
                <w:lang w:eastAsia="pl-PL"/>
              </w:rPr>
              <w:t xml:space="preserve"> oraz sterowników nawet w przypadku wygaśnięcia gwarancji serwera</w:t>
            </w:r>
          </w:p>
          <w:p w14:paraId="596627B0" w14:textId="77777777" w:rsidR="00935BE7" w:rsidRDefault="00FB67A5">
            <w:pPr>
              <w:shd w:val="clear" w:color="auto" w:fill="FFFFFF"/>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Możliwość telefonicznego sprawdzenia konfiguracji sprzętowej serwera oraz warunków gwarancji po podaniu numeru seryjnego bezpośrednio u producenta lub jego przedstawiciela.</w:t>
            </w:r>
          </w:p>
          <w:p w14:paraId="3F0D6860" w14:textId="77777777" w:rsidR="00935BE7" w:rsidRDefault="00FB67A5">
            <w:pPr>
              <w:shd w:val="clear" w:color="auto" w:fill="FFFFFF"/>
              <w:rPr>
                <w:rFonts w:ascii="Arial" w:eastAsia="Times New Roman" w:hAnsi="Arial" w:cs="Arial"/>
                <w:color w:val="000000"/>
                <w:sz w:val="20"/>
                <w:szCs w:val="20"/>
                <w:lang w:eastAsia="pl-PL"/>
              </w:rPr>
            </w:pPr>
            <w:r>
              <w:rPr>
                <w:rFonts w:ascii="Arial" w:hAnsi="Arial" w:cs="Arial"/>
                <w:bCs/>
                <w:sz w:val="20"/>
                <w:szCs w:val="20"/>
              </w:rPr>
              <w:t>W przypadku wystąpienia awarii dysku twardego w urządzeniu objętym aktywnym wsparciem technicznym uszkodzony dysk pozostaje u Zamawiającego.</w:t>
            </w:r>
          </w:p>
        </w:tc>
      </w:tr>
    </w:tbl>
    <w:p w14:paraId="7B6C72DE" w14:textId="77777777" w:rsidR="00935BE7" w:rsidRDefault="00935BE7">
      <w:pPr>
        <w:rPr>
          <w:rFonts w:ascii="Arial" w:hAnsi="Arial" w:cs="Arial"/>
          <w:sz w:val="20"/>
          <w:szCs w:val="20"/>
        </w:rPr>
      </w:pPr>
    </w:p>
    <w:p w14:paraId="0A7FB53A" w14:textId="77777777" w:rsidR="00935BE7" w:rsidRDefault="00FB67A5">
      <w:pPr>
        <w:rPr>
          <w:rFonts w:ascii="Arial" w:hAnsi="Arial" w:cs="Arial"/>
          <w:b/>
          <w:bCs/>
          <w:sz w:val="20"/>
          <w:szCs w:val="20"/>
        </w:rPr>
      </w:pPr>
      <w:r>
        <w:rPr>
          <w:rFonts w:ascii="Arial" w:hAnsi="Arial" w:cs="Arial"/>
          <w:b/>
          <w:bCs/>
          <w:sz w:val="20"/>
          <w:szCs w:val="20"/>
        </w:rPr>
        <w:t>Kamera internetowa – 65 szt.</w:t>
      </w:r>
    </w:p>
    <w:tbl>
      <w:tblPr>
        <w:tblStyle w:val="Tabela-Siatka"/>
        <w:tblW w:w="10456" w:type="dxa"/>
        <w:tblLook w:val="04A0" w:firstRow="1" w:lastRow="0" w:firstColumn="1" w:lastColumn="0" w:noHBand="0" w:noVBand="1"/>
      </w:tblPr>
      <w:tblGrid>
        <w:gridCol w:w="1837"/>
        <w:gridCol w:w="8619"/>
      </w:tblGrid>
      <w:tr w:rsidR="00935BE7" w14:paraId="6E1A0219" w14:textId="77777777">
        <w:tc>
          <w:tcPr>
            <w:tcW w:w="1837" w:type="dxa"/>
            <w:shd w:val="clear" w:color="auto" w:fill="auto"/>
            <w:vAlign w:val="center"/>
          </w:tcPr>
          <w:p w14:paraId="60581642" w14:textId="77777777" w:rsidR="00935BE7" w:rsidRDefault="00FB67A5">
            <w:pPr>
              <w:spacing w:after="0" w:line="240" w:lineRule="auto"/>
              <w:rPr>
                <w:rFonts w:ascii="Arial" w:hAnsi="Arial" w:cs="Arial"/>
                <w:sz w:val="20"/>
                <w:szCs w:val="20"/>
              </w:rPr>
            </w:pPr>
            <w:r>
              <w:rPr>
                <w:rFonts w:ascii="Arial" w:eastAsia="Times New Roman" w:hAnsi="Arial" w:cs="Arial"/>
                <w:b/>
                <w:sz w:val="20"/>
                <w:szCs w:val="20"/>
                <w:lang w:eastAsia="zh-CN"/>
              </w:rPr>
              <w:t>Nazwa elementu, parametru, cechy</w:t>
            </w:r>
          </w:p>
        </w:tc>
        <w:tc>
          <w:tcPr>
            <w:tcW w:w="8618" w:type="dxa"/>
            <w:shd w:val="clear" w:color="auto" w:fill="auto"/>
            <w:vAlign w:val="center"/>
          </w:tcPr>
          <w:p w14:paraId="2E5AD7EA" w14:textId="77777777" w:rsidR="00935BE7" w:rsidRDefault="00FB67A5">
            <w:pPr>
              <w:spacing w:after="0" w:line="240" w:lineRule="auto"/>
              <w:rPr>
                <w:rFonts w:ascii="Arial" w:hAnsi="Arial" w:cs="Arial"/>
                <w:sz w:val="20"/>
                <w:szCs w:val="20"/>
              </w:rPr>
            </w:pPr>
            <w:r>
              <w:rPr>
                <w:rFonts w:ascii="Arial" w:eastAsia="Times New Roman" w:hAnsi="Arial" w:cs="Arial"/>
                <w:b/>
                <w:sz w:val="20"/>
                <w:szCs w:val="20"/>
                <w:lang w:eastAsia="zh-CN"/>
              </w:rPr>
              <w:t>Opis wymagań</w:t>
            </w:r>
          </w:p>
        </w:tc>
      </w:tr>
      <w:tr w:rsidR="00935BE7" w14:paraId="2A3436C7" w14:textId="77777777">
        <w:tc>
          <w:tcPr>
            <w:tcW w:w="1837" w:type="dxa"/>
            <w:shd w:val="clear" w:color="auto" w:fill="auto"/>
          </w:tcPr>
          <w:p w14:paraId="76CF6DF8" w14:textId="77777777" w:rsidR="00935BE7" w:rsidRDefault="00FB67A5">
            <w:pPr>
              <w:spacing w:after="0" w:line="240" w:lineRule="auto"/>
              <w:rPr>
                <w:rFonts w:ascii="Arial" w:hAnsi="Arial" w:cs="Arial"/>
                <w:sz w:val="20"/>
                <w:szCs w:val="20"/>
              </w:rPr>
            </w:pPr>
            <w:r>
              <w:rPr>
                <w:rFonts w:ascii="Arial" w:hAnsi="Arial" w:cs="Arial"/>
                <w:sz w:val="20"/>
                <w:szCs w:val="20"/>
              </w:rPr>
              <w:t>Rozdzielczość</w:t>
            </w:r>
          </w:p>
        </w:tc>
        <w:tc>
          <w:tcPr>
            <w:tcW w:w="8618" w:type="dxa"/>
            <w:shd w:val="clear" w:color="auto" w:fill="auto"/>
          </w:tcPr>
          <w:p w14:paraId="0EBAAAB9" w14:textId="77777777" w:rsidR="00935BE7" w:rsidRDefault="00FB67A5">
            <w:pPr>
              <w:spacing w:after="0" w:line="240" w:lineRule="auto"/>
              <w:rPr>
                <w:rFonts w:ascii="Arial" w:hAnsi="Arial" w:cs="Arial"/>
                <w:sz w:val="20"/>
                <w:szCs w:val="20"/>
              </w:rPr>
            </w:pPr>
            <w:r>
              <w:rPr>
                <w:rFonts w:ascii="Arial" w:hAnsi="Arial" w:cs="Arial"/>
                <w:sz w:val="20"/>
                <w:szCs w:val="20"/>
              </w:rPr>
              <w:t>720p, 30fps</w:t>
            </w:r>
          </w:p>
        </w:tc>
      </w:tr>
      <w:tr w:rsidR="00935BE7" w14:paraId="0019B2EC" w14:textId="77777777">
        <w:tc>
          <w:tcPr>
            <w:tcW w:w="1837" w:type="dxa"/>
            <w:shd w:val="clear" w:color="auto" w:fill="auto"/>
          </w:tcPr>
          <w:p w14:paraId="30263348" w14:textId="77777777" w:rsidR="00935BE7" w:rsidRDefault="00FB67A5">
            <w:pPr>
              <w:spacing w:after="0" w:line="240" w:lineRule="auto"/>
              <w:rPr>
                <w:rFonts w:ascii="Arial" w:hAnsi="Arial" w:cs="Arial"/>
                <w:sz w:val="20"/>
                <w:szCs w:val="20"/>
              </w:rPr>
            </w:pPr>
            <w:r>
              <w:rPr>
                <w:rFonts w:ascii="Arial" w:hAnsi="Arial" w:cs="Arial"/>
                <w:sz w:val="20"/>
                <w:szCs w:val="20"/>
              </w:rPr>
              <w:t>Pole widzenia</w:t>
            </w:r>
          </w:p>
        </w:tc>
        <w:tc>
          <w:tcPr>
            <w:tcW w:w="8618" w:type="dxa"/>
            <w:shd w:val="clear" w:color="auto" w:fill="auto"/>
          </w:tcPr>
          <w:p w14:paraId="448A1378" w14:textId="77777777" w:rsidR="00935BE7" w:rsidRDefault="00FB67A5">
            <w:pPr>
              <w:spacing w:after="0" w:line="240" w:lineRule="auto"/>
              <w:rPr>
                <w:rFonts w:ascii="Arial" w:hAnsi="Arial" w:cs="Arial"/>
                <w:sz w:val="20"/>
                <w:szCs w:val="20"/>
              </w:rPr>
            </w:pPr>
            <w:r>
              <w:rPr>
                <w:rFonts w:ascii="Arial" w:hAnsi="Arial" w:cs="Arial"/>
                <w:sz w:val="20"/>
                <w:szCs w:val="20"/>
              </w:rPr>
              <w:t>60 stopni</w:t>
            </w:r>
          </w:p>
        </w:tc>
      </w:tr>
      <w:tr w:rsidR="00935BE7" w14:paraId="5285E5CE" w14:textId="77777777">
        <w:tc>
          <w:tcPr>
            <w:tcW w:w="1837" w:type="dxa"/>
            <w:shd w:val="clear" w:color="auto" w:fill="auto"/>
          </w:tcPr>
          <w:p w14:paraId="74F1B06B" w14:textId="77777777" w:rsidR="00935BE7" w:rsidRDefault="00FB67A5">
            <w:pPr>
              <w:spacing w:after="0" w:line="240" w:lineRule="auto"/>
              <w:rPr>
                <w:rFonts w:ascii="Arial" w:hAnsi="Arial" w:cs="Arial"/>
                <w:sz w:val="20"/>
                <w:szCs w:val="20"/>
              </w:rPr>
            </w:pPr>
            <w:r>
              <w:rPr>
                <w:rFonts w:ascii="Arial" w:hAnsi="Arial" w:cs="Arial"/>
                <w:sz w:val="20"/>
                <w:szCs w:val="20"/>
              </w:rPr>
              <w:t>Wbudowany mikrofon</w:t>
            </w:r>
          </w:p>
        </w:tc>
        <w:tc>
          <w:tcPr>
            <w:tcW w:w="8618" w:type="dxa"/>
            <w:shd w:val="clear" w:color="auto" w:fill="auto"/>
          </w:tcPr>
          <w:p w14:paraId="7709EAE9" w14:textId="77777777" w:rsidR="00935BE7" w:rsidRDefault="00FB67A5">
            <w:pPr>
              <w:spacing w:after="0" w:line="240" w:lineRule="auto"/>
              <w:rPr>
                <w:rFonts w:ascii="Arial" w:hAnsi="Arial" w:cs="Arial"/>
                <w:sz w:val="20"/>
                <w:szCs w:val="20"/>
              </w:rPr>
            </w:pPr>
            <w:r>
              <w:rPr>
                <w:rFonts w:ascii="Arial" w:hAnsi="Arial" w:cs="Arial"/>
                <w:sz w:val="20"/>
                <w:szCs w:val="20"/>
              </w:rPr>
              <w:t>Mono</w:t>
            </w:r>
          </w:p>
        </w:tc>
      </w:tr>
      <w:tr w:rsidR="00935BE7" w14:paraId="2EF05AAC" w14:textId="77777777">
        <w:tc>
          <w:tcPr>
            <w:tcW w:w="1837" w:type="dxa"/>
            <w:shd w:val="clear" w:color="auto" w:fill="auto"/>
          </w:tcPr>
          <w:p w14:paraId="75CDDEBC" w14:textId="77777777" w:rsidR="00935BE7" w:rsidRDefault="00FB67A5">
            <w:pPr>
              <w:spacing w:after="0" w:line="240" w:lineRule="auto"/>
              <w:rPr>
                <w:rFonts w:ascii="Arial" w:hAnsi="Arial" w:cs="Arial"/>
                <w:sz w:val="20"/>
                <w:szCs w:val="20"/>
              </w:rPr>
            </w:pPr>
            <w:r>
              <w:rPr>
                <w:rFonts w:ascii="Arial" w:hAnsi="Arial" w:cs="Arial"/>
                <w:sz w:val="20"/>
                <w:szCs w:val="20"/>
              </w:rPr>
              <w:t>Długość kabla</w:t>
            </w:r>
          </w:p>
        </w:tc>
        <w:tc>
          <w:tcPr>
            <w:tcW w:w="8618" w:type="dxa"/>
            <w:shd w:val="clear" w:color="auto" w:fill="auto"/>
          </w:tcPr>
          <w:p w14:paraId="75E6B666" w14:textId="77777777" w:rsidR="00935BE7" w:rsidRDefault="00FB67A5">
            <w:pPr>
              <w:spacing w:after="0" w:line="240" w:lineRule="auto"/>
              <w:rPr>
                <w:rFonts w:ascii="Arial" w:hAnsi="Arial" w:cs="Arial"/>
                <w:sz w:val="20"/>
                <w:szCs w:val="20"/>
              </w:rPr>
            </w:pPr>
            <w:r>
              <w:rPr>
                <w:rFonts w:ascii="Arial" w:hAnsi="Arial" w:cs="Arial"/>
                <w:sz w:val="20"/>
                <w:szCs w:val="20"/>
              </w:rPr>
              <w:t>Min 1,5m</w:t>
            </w:r>
          </w:p>
        </w:tc>
      </w:tr>
      <w:tr w:rsidR="00935BE7" w14:paraId="092297B8" w14:textId="77777777">
        <w:tc>
          <w:tcPr>
            <w:tcW w:w="1837" w:type="dxa"/>
            <w:shd w:val="clear" w:color="auto" w:fill="auto"/>
          </w:tcPr>
          <w:p w14:paraId="55D33673" w14:textId="77777777" w:rsidR="00935BE7" w:rsidRDefault="00FB67A5">
            <w:pPr>
              <w:spacing w:after="0" w:line="240" w:lineRule="auto"/>
              <w:rPr>
                <w:rFonts w:ascii="Arial" w:hAnsi="Arial" w:cs="Arial"/>
                <w:sz w:val="20"/>
                <w:szCs w:val="20"/>
              </w:rPr>
            </w:pPr>
            <w:r>
              <w:rPr>
                <w:rFonts w:ascii="Arial" w:hAnsi="Arial" w:cs="Arial"/>
                <w:sz w:val="20"/>
                <w:szCs w:val="20"/>
              </w:rPr>
              <w:t>Typ montażu oraz instalacji</w:t>
            </w:r>
          </w:p>
        </w:tc>
        <w:tc>
          <w:tcPr>
            <w:tcW w:w="8618" w:type="dxa"/>
            <w:shd w:val="clear" w:color="auto" w:fill="auto"/>
          </w:tcPr>
          <w:p w14:paraId="22DCBBEF" w14:textId="77777777" w:rsidR="00935BE7" w:rsidRDefault="00FB67A5">
            <w:pPr>
              <w:spacing w:after="0" w:line="240" w:lineRule="auto"/>
              <w:rPr>
                <w:rFonts w:ascii="Arial" w:hAnsi="Arial" w:cs="Arial"/>
                <w:sz w:val="20"/>
                <w:szCs w:val="20"/>
              </w:rPr>
            </w:pPr>
            <w:r>
              <w:rPr>
                <w:rFonts w:ascii="Arial" w:hAnsi="Arial" w:cs="Arial"/>
                <w:sz w:val="20"/>
                <w:szCs w:val="20"/>
              </w:rPr>
              <w:t>Plug &amp; Play</w:t>
            </w:r>
          </w:p>
        </w:tc>
      </w:tr>
      <w:tr w:rsidR="00935BE7" w14:paraId="5544E6A6" w14:textId="77777777">
        <w:tc>
          <w:tcPr>
            <w:tcW w:w="1837" w:type="dxa"/>
            <w:shd w:val="clear" w:color="auto" w:fill="auto"/>
          </w:tcPr>
          <w:p w14:paraId="0F2323CC" w14:textId="77777777" w:rsidR="00935BE7" w:rsidRDefault="00FB67A5">
            <w:pPr>
              <w:spacing w:after="0" w:line="240" w:lineRule="auto"/>
              <w:rPr>
                <w:rFonts w:ascii="Arial" w:hAnsi="Arial" w:cs="Arial"/>
                <w:sz w:val="20"/>
                <w:szCs w:val="20"/>
              </w:rPr>
            </w:pPr>
            <w:r>
              <w:rPr>
                <w:rFonts w:ascii="Arial" w:hAnsi="Arial" w:cs="Arial"/>
                <w:sz w:val="20"/>
                <w:szCs w:val="20"/>
              </w:rPr>
              <w:t>Gwarancja</w:t>
            </w:r>
          </w:p>
        </w:tc>
        <w:tc>
          <w:tcPr>
            <w:tcW w:w="8618" w:type="dxa"/>
            <w:shd w:val="clear" w:color="auto" w:fill="auto"/>
          </w:tcPr>
          <w:p w14:paraId="5220F431" w14:textId="26D35692" w:rsidR="00935BE7" w:rsidRPr="00DE3A38" w:rsidRDefault="00DE3A38">
            <w:pPr>
              <w:spacing w:after="0" w:line="240" w:lineRule="auto"/>
              <w:rPr>
                <w:rFonts w:ascii="Arial" w:hAnsi="Arial" w:cs="Arial"/>
                <w:color w:val="FF0000"/>
                <w:sz w:val="20"/>
                <w:szCs w:val="20"/>
              </w:rPr>
            </w:pPr>
            <w:r w:rsidRPr="00400C3B">
              <w:rPr>
                <w:rFonts w:ascii="Arial" w:hAnsi="Arial" w:cs="Arial"/>
                <w:bCs/>
                <w:sz w:val="20"/>
                <w:szCs w:val="20"/>
              </w:rPr>
              <w:t>Min. 2 lata</w:t>
            </w:r>
          </w:p>
        </w:tc>
      </w:tr>
    </w:tbl>
    <w:p w14:paraId="4F5148E4" w14:textId="77777777" w:rsidR="00935BE7" w:rsidRDefault="00935BE7">
      <w:pPr>
        <w:rPr>
          <w:rFonts w:ascii="Arial" w:hAnsi="Arial" w:cs="Arial"/>
          <w:sz w:val="20"/>
          <w:szCs w:val="20"/>
        </w:rPr>
      </w:pPr>
    </w:p>
    <w:p w14:paraId="34ECDC55" w14:textId="77777777" w:rsidR="00975502" w:rsidRDefault="00975502">
      <w:pPr>
        <w:spacing w:after="0" w:line="240" w:lineRule="auto"/>
        <w:rPr>
          <w:rFonts w:ascii="Arial" w:hAnsi="Arial" w:cs="Arial"/>
          <w:b/>
          <w:bCs/>
          <w:sz w:val="20"/>
          <w:szCs w:val="20"/>
        </w:rPr>
      </w:pPr>
      <w:r>
        <w:rPr>
          <w:rFonts w:ascii="Arial" w:hAnsi="Arial" w:cs="Arial"/>
          <w:b/>
          <w:bCs/>
          <w:sz w:val="20"/>
          <w:szCs w:val="20"/>
        </w:rPr>
        <w:br w:type="page"/>
      </w:r>
    </w:p>
    <w:p w14:paraId="7C6643D1" w14:textId="65B391CA" w:rsidR="00935BE7" w:rsidRDefault="00FB67A5">
      <w:pPr>
        <w:rPr>
          <w:rFonts w:ascii="Arial" w:hAnsi="Arial" w:cs="Arial"/>
          <w:b/>
          <w:bCs/>
          <w:sz w:val="20"/>
          <w:szCs w:val="20"/>
        </w:rPr>
      </w:pPr>
      <w:r>
        <w:rPr>
          <w:rFonts w:ascii="Arial" w:hAnsi="Arial" w:cs="Arial"/>
          <w:b/>
          <w:bCs/>
          <w:sz w:val="20"/>
          <w:szCs w:val="20"/>
        </w:rPr>
        <w:lastRenderedPageBreak/>
        <w:t>Skaner – 25 szt.</w:t>
      </w:r>
    </w:p>
    <w:tbl>
      <w:tblPr>
        <w:tblStyle w:val="Tabela-Siatka"/>
        <w:tblW w:w="10456" w:type="dxa"/>
        <w:tblLook w:val="04A0" w:firstRow="1" w:lastRow="0" w:firstColumn="1" w:lastColumn="0" w:noHBand="0" w:noVBand="1"/>
      </w:tblPr>
      <w:tblGrid>
        <w:gridCol w:w="1837"/>
        <w:gridCol w:w="8619"/>
      </w:tblGrid>
      <w:tr w:rsidR="00935BE7" w14:paraId="6722618A" w14:textId="77777777">
        <w:tc>
          <w:tcPr>
            <w:tcW w:w="1837" w:type="dxa"/>
            <w:shd w:val="clear" w:color="auto" w:fill="auto"/>
            <w:vAlign w:val="center"/>
          </w:tcPr>
          <w:p w14:paraId="7A44A5D4" w14:textId="77777777" w:rsidR="00935BE7" w:rsidRDefault="00FB67A5">
            <w:pPr>
              <w:spacing w:after="0" w:line="240" w:lineRule="auto"/>
              <w:rPr>
                <w:rFonts w:ascii="Arial" w:hAnsi="Arial" w:cs="Arial"/>
                <w:sz w:val="20"/>
                <w:szCs w:val="20"/>
              </w:rPr>
            </w:pPr>
            <w:r>
              <w:rPr>
                <w:rFonts w:ascii="Arial" w:eastAsia="Times New Roman" w:hAnsi="Arial" w:cs="Arial"/>
                <w:b/>
                <w:sz w:val="20"/>
                <w:szCs w:val="20"/>
                <w:lang w:eastAsia="zh-CN"/>
              </w:rPr>
              <w:t>Nazwa elementu, parametru, cechy</w:t>
            </w:r>
          </w:p>
        </w:tc>
        <w:tc>
          <w:tcPr>
            <w:tcW w:w="8618" w:type="dxa"/>
            <w:shd w:val="clear" w:color="auto" w:fill="auto"/>
            <w:vAlign w:val="center"/>
          </w:tcPr>
          <w:p w14:paraId="369AAE6D" w14:textId="77777777" w:rsidR="00935BE7" w:rsidRDefault="00FB67A5">
            <w:pPr>
              <w:spacing w:after="0" w:line="240" w:lineRule="auto"/>
              <w:rPr>
                <w:rFonts w:ascii="Arial" w:hAnsi="Arial" w:cs="Arial"/>
                <w:sz w:val="20"/>
                <w:szCs w:val="20"/>
              </w:rPr>
            </w:pPr>
            <w:r>
              <w:rPr>
                <w:rFonts w:ascii="Arial" w:eastAsia="Times New Roman" w:hAnsi="Arial" w:cs="Arial"/>
                <w:b/>
                <w:sz w:val="20"/>
                <w:szCs w:val="20"/>
                <w:lang w:eastAsia="zh-CN"/>
              </w:rPr>
              <w:t>Opis wymagań</w:t>
            </w:r>
          </w:p>
        </w:tc>
      </w:tr>
      <w:tr w:rsidR="00935BE7" w14:paraId="68E86C3E" w14:textId="77777777">
        <w:tc>
          <w:tcPr>
            <w:tcW w:w="1837" w:type="dxa"/>
            <w:shd w:val="clear" w:color="auto" w:fill="auto"/>
          </w:tcPr>
          <w:p w14:paraId="2D04D216" w14:textId="77777777" w:rsidR="00935BE7" w:rsidRDefault="00FB67A5">
            <w:pPr>
              <w:spacing w:after="0" w:line="240" w:lineRule="auto"/>
              <w:rPr>
                <w:rFonts w:ascii="Arial" w:hAnsi="Arial" w:cs="Arial"/>
                <w:sz w:val="20"/>
                <w:szCs w:val="20"/>
              </w:rPr>
            </w:pPr>
            <w:r>
              <w:rPr>
                <w:rFonts w:ascii="Arial" w:hAnsi="Arial" w:cs="Arial"/>
                <w:sz w:val="20"/>
                <w:szCs w:val="20"/>
              </w:rPr>
              <w:t xml:space="preserve">Prędkość skanowania </w:t>
            </w:r>
          </w:p>
        </w:tc>
        <w:tc>
          <w:tcPr>
            <w:tcW w:w="8618" w:type="dxa"/>
            <w:shd w:val="clear" w:color="auto" w:fill="auto"/>
          </w:tcPr>
          <w:p w14:paraId="2CFC5F80" w14:textId="77777777" w:rsidR="00935BE7" w:rsidRDefault="00FB67A5">
            <w:pPr>
              <w:spacing w:after="0" w:line="240" w:lineRule="auto"/>
              <w:rPr>
                <w:rFonts w:ascii="Arial" w:hAnsi="Arial" w:cs="Arial"/>
                <w:sz w:val="20"/>
                <w:szCs w:val="20"/>
              </w:rPr>
            </w:pPr>
            <w:r>
              <w:rPr>
                <w:rFonts w:ascii="Arial" w:hAnsi="Arial" w:cs="Arial"/>
                <w:sz w:val="20"/>
                <w:szCs w:val="20"/>
              </w:rPr>
              <w:t>40 stron na minutę</w:t>
            </w:r>
          </w:p>
        </w:tc>
      </w:tr>
      <w:tr w:rsidR="00935BE7" w14:paraId="2392E827" w14:textId="77777777">
        <w:tc>
          <w:tcPr>
            <w:tcW w:w="1837" w:type="dxa"/>
            <w:shd w:val="clear" w:color="auto" w:fill="auto"/>
          </w:tcPr>
          <w:p w14:paraId="378D6FF3" w14:textId="77777777" w:rsidR="00935BE7" w:rsidRDefault="00FB67A5">
            <w:pPr>
              <w:spacing w:after="0" w:line="240" w:lineRule="auto"/>
              <w:rPr>
                <w:rFonts w:ascii="Arial" w:hAnsi="Arial" w:cs="Arial"/>
                <w:sz w:val="20"/>
                <w:szCs w:val="20"/>
              </w:rPr>
            </w:pPr>
            <w:r>
              <w:rPr>
                <w:rFonts w:ascii="Arial" w:hAnsi="Arial" w:cs="Arial"/>
                <w:sz w:val="20"/>
                <w:szCs w:val="20"/>
              </w:rPr>
              <w:t>Rozmiar skanowanego dokumentu</w:t>
            </w:r>
            <w:r>
              <w:rPr>
                <w:rFonts w:ascii="Arial" w:hAnsi="Arial" w:cs="Arial"/>
                <w:sz w:val="20"/>
                <w:szCs w:val="20"/>
              </w:rPr>
              <w:tab/>
            </w:r>
          </w:p>
        </w:tc>
        <w:tc>
          <w:tcPr>
            <w:tcW w:w="8618" w:type="dxa"/>
            <w:shd w:val="clear" w:color="auto" w:fill="auto"/>
          </w:tcPr>
          <w:p w14:paraId="480C868F" w14:textId="77777777" w:rsidR="00935BE7" w:rsidRDefault="00FB67A5">
            <w:pPr>
              <w:spacing w:after="0" w:line="240" w:lineRule="auto"/>
              <w:rPr>
                <w:rFonts w:ascii="Arial" w:hAnsi="Arial" w:cs="Arial"/>
                <w:sz w:val="20"/>
                <w:szCs w:val="20"/>
              </w:rPr>
            </w:pPr>
            <w:r>
              <w:rPr>
                <w:rFonts w:ascii="Arial" w:hAnsi="Arial" w:cs="Arial"/>
                <w:sz w:val="20"/>
                <w:szCs w:val="20"/>
              </w:rPr>
              <w:t>Minimalny 50,8mm x 53,6 mm</w:t>
            </w:r>
            <w:r>
              <w:rPr>
                <w:rFonts w:ascii="Arial" w:hAnsi="Arial" w:cs="Arial"/>
                <w:sz w:val="20"/>
                <w:szCs w:val="20"/>
              </w:rPr>
              <w:br/>
              <w:t>Maksymalny 216mm x 356mm</w:t>
            </w:r>
          </w:p>
        </w:tc>
      </w:tr>
      <w:tr w:rsidR="00935BE7" w14:paraId="0D4ED3A5" w14:textId="77777777">
        <w:tc>
          <w:tcPr>
            <w:tcW w:w="1837" w:type="dxa"/>
            <w:shd w:val="clear" w:color="auto" w:fill="auto"/>
          </w:tcPr>
          <w:p w14:paraId="55E0EF97" w14:textId="77777777" w:rsidR="00935BE7" w:rsidRDefault="00FB67A5">
            <w:pPr>
              <w:spacing w:after="0" w:line="240" w:lineRule="auto"/>
              <w:rPr>
                <w:rFonts w:ascii="Arial" w:hAnsi="Arial" w:cs="Arial"/>
                <w:sz w:val="20"/>
                <w:szCs w:val="20"/>
              </w:rPr>
            </w:pPr>
            <w:r>
              <w:rPr>
                <w:rFonts w:ascii="Arial" w:hAnsi="Arial" w:cs="Arial"/>
                <w:sz w:val="20"/>
                <w:szCs w:val="20"/>
              </w:rPr>
              <w:t>Skanowanie dwustronne</w:t>
            </w:r>
          </w:p>
        </w:tc>
        <w:tc>
          <w:tcPr>
            <w:tcW w:w="8618" w:type="dxa"/>
            <w:shd w:val="clear" w:color="auto" w:fill="auto"/>
          </w:tcPr>
          <w:p w14:paraId="31546260" w14:textId="77777777" w:rsidR="00935BE7" w:rsidRDefault="00FB67A5">
            <w:pPr>
              <w:spacing w:after="0" w:line="240" w:lineRule="auto"/>
              <w:rPr>
                <w:rFonts w:ascii="Arial" w:hAnsi="Arial" w:cs="Arial"/>
                <w:sz w:val="20"/>
                <w:szCs w:val="20"/>
              </w:rPr>
            </w:pPr>
            <w:r>
              <w:rPr>
                <w:rFonts w:ascii="Arial" w:hAnsi="Arial" w:cs="Arial"/>
                <w:sz w:val="20"/>
                <w:szCs w:val="20"/>
              </w:rPr>
              <w:t>TAK</w:t>
            </w:r>
          </w:p>
        </w:tc>
      </w:tr>
      <w:tr w:rsidR="00935BE7" w14:paraId="36128CDD" w14:textId="77777777">
        <w:tc>
          <w:tcPr>
            <w:tcW w:w="1837" w:type="dxa"/>
            <w:shd w:val="clear" w:color="auto" w:fill="auto"/>
          </w:tcPr>
          <w:p w14:paraId="241A2175" w14:textId="77777777" w:rsidR="00935BE7" w:rsidRDefault="00FB67A5">
            <w:pPr>
              <w:spacing w:after="0" w:line="240" w:lineRule="auto"/>
              <w:rPr>
                <w:rFonts w:ascii="Arial" w:hAnsi="Arial" w:cs="Arial"/>
                <w:sz w:val="20"/>
                <w:szCs w:val="20"/>
              </w:rPr>
            </w:pPr>
            <w:r>
              <w:rPr>
                <w:rFonts w:ascii="Arial" w:hAnsi="Arial" w:cs="Arial"/>
                <w:sz w:val="20"/>
                <w:szCs w:val="20"/>
              </w:rPr>
              <w:t>Rozdzielczość wyjściowa</w:t>
            </w:r>
          </w:p>
        </w:tc>
        <w:tc>
          <w:tcPr>
            <w:tcW w:w="8618" w:type="dxa"/>
            <w:shd w:val="clear" w:color="auto" w:fill="auto"/>
          </w:tcPr>
          <w:p w14:paraId="1982480B" w14:textId="77777777" w:rsidR="00935BE7" w:rsidRDefault="00FB67A5">
            <w:pPr>
              <w:spacing w:after="0" w:line="240" w:lineRule="auto"/>
              <w:rPr>
                <w:rFonts w:ascii="Arial" w:hAnsi="Arial" w:cs="Arial"/>
                <w:sz w:val="20"/>
                <w:szCs w:val="20"/>
              </w:rPr>
            </w:pPr>
            <w:r>
              <w:rPr>
                <w:rFonts w:ascii="Arial" w:hAnsi="Arial" w:cs="Arial"/>
                <w:sz w:val="20"/>
                <w:szCs w:val="20"/>
              </w:rPr>
              <w:t xml:space="preserve">50 – 600 </w:t>
            </w:r>
            <w:proofErr w:type="spellStart"/>
            <w:r>
              <w:rPr>
                <w:rFonts w:ascii="Arial" w:hAnsi="Arial" w:cs="Arial"/>
                <w:sz w:val="20"/>
                <w:szCs w:val="20"/>
              </w:rPr>
              <w:t>dpi</w:t>
            </w:r>
            <w:proofErr w:type="spellEnd"/>
          </w:p>
        </w:tc>
      </w:tr>
      <w:tr w:rsidR="00935BE7" w14:paraId="31BAE9C9" w14:textId="77777777">
        <w:tc>
          <w:tcPr>
            <w:tcW w:w="1837" w:type="dxa"/>
            <w:shd w:val="clear" w:color="auto" w:fill="auto"/>
          </w:tcPr>
          <w:p w14:paraId="00B2BCFA" w14:textId="77777777" w:rsidR="00935BE7" w:rsidRDefault="00FB67A5">
            <w:pPr>
              <w:spacing w:after="0" w:line="240" w:lineRule="auto"/>
              <w:rPr>
                <w:rFonts w:ascii="Arial" w:hAnsi="Arial" w:cs="Arial"/>
                <w:sz w:val="20"/>
                <w:szCs w:val="20"/>
              </w:rPr>
            </w:pPr>
            <w:r>
              <w:rPr>
                <w:rFonts w:ascii="Arial" w:hAnsi="Arial" w:cs="Arial"/>
                <w:sz w:val="20"/>
                <w:szCs w:val="20"/>
              </w:rPr>
              <w:t>Głębia kolorów</w:t>
            </w:r>
          </w:p>
        </w:tc>
        <w:tc>
          <w:tcPr>
            <w:tcW w:w="8618" w:type="dxa"/>
            <w:shd w:val="clear" w:color="auto" w:fill="auto"/>
          </w:tcPr>
          <w:p w14:paraId="64086942" w14:textId="77777777" w:rsidR="00935BE7" w:rsidRDefault="00FB67A5">
            <w:pPr>
              <w:spacing w:after="0" w:line="240" w:lineRule="auto"/>
              <w:rPr>
                <w:rFonts w:ascii="Arial" w:hAnsi="Arial" w:cs="Arial"/>
                <w:sz w:val="20"/>
                <w:szCs w:val="20"/>
              </w:rPr>
            </w:pPr>
            <w:r>
              <w:rPr>
                <w:rFonts w:ascii="Arial" w:hAnsi="Arial" w:cs="Arial"/>
                <w:sz w:val="20"/>
                <w:szCs w:val="20"/>
              </w:rPr>
              <w:t>24 bit</w:t>
            </w:r>
          </w:p>
        </w:tc>
      </w:tr>
      <w:tr w:rsidR="00935BE7" w14:paraId="29185DD0" w14:textId="77777777">
        <w:tc>
          <w:tcPr>
            <w:tcW w:w="1837" w:type="dxa"/>
            <w:shd w:val="clear" w:color="auto" w:fill="auto"/>
          </w:tcPr>
          <w:p w14:paraId="6AA79D08" w14:textId="77777777" w:rsidR="00935BE7" w:rsidRDefault="00FB67A5">
            <w:pPr>
              <w:spacing w:after="0" w:line="240" w:lineRule="auto"/>
              <w:rPr>
                <w:rFonts w:ascii="Arial" w:hAnsi="Arial" w:cs="Arial"/>
                <w:sz w:val="20"/>
                <w:szCs w:val="20"/>
              </w:rPr>
            </w:pPr>
            <w:r>
              <w:rPr>
                <w:rFonts w:ascii="Arial" w:hAnsi="Arial" w:cs="Arial"/>
                <w:sz w:val="20"/>
                <w:szCs w:val="20"/>
              </w:rPr>
              <w:t>Skala szarości</w:t>
            </w:r>
          </w:p>
        </w:tc>
        <w:tc>
          <w:tcPr>
            <w:tcW w:w="8618" w:type="dxa"/>
            <w:shd w:val="clear" w:color="auto" w:fill="auto"/>
          </w:tcPr>
          <w:p w14:paraId="3B403404" w14:textId="77777777" w:rsidR="00935BE7" w:rsidRDefault="00FB67A5">
            <w:pPr>
              <w:spacing w:after="0" w:line="240" w:lineRule="auto"/>
              <w:rPr>
                <w:rFonts w:ascii="Arial" w:hAnsi="Arial" w:cs="Arial"/>
                <w:sz w:val="20"/>
                <w:szCs w:val="20"/>
              </w:rPr>
            </w:pPr>
            <w:r>
              <w:rPr>
                <w:rFonts w:ascii="Arial" w:hAnsi="Arial" w:cs="Arial"/>
                <w:sz w:val="20"/>
                <w:szCs w:val="20"/>
              </w:rPr>
              <w:t>8 bit</w:t>
            </w:r>
          </w:p>
        </w:tc>
      </w:tr>
      <w:tr w:rsidR="00935BE7" w14:paraId="3D99C9B5" w14:textId="77777777">
        <w:tc>
          <w:tcPr>
            <w:tcW w:w="1837" w:type="dxa"/>
            <w:shd w:val="clear" w:color="auto" w:fill="auto"/>
          </w:tcPr>
          <w:p w14:paraId="26D3BEAB" w14:textId="77777777" w:rsidR="00935BE7" w:rsidRDefault="00FB67A5">
            <w:pPr>
              <w:spacing w:after="0" w:line="240" w:lineRule="auto"/>
              <w:rPr>
                <w:rFonts w:ascii="Arial" w:hAnsi="Arial" w:cs="Arial"/>
                <w:sz w:val="20"/>
                <w:szCs w:val="20"/>
              </w:rPr>
            </w:pPr>
            <w:r>
              <w:rPr>
                <w:rFonts w:ascii="Arial" w:hAnsi="Arial" w:cs="Arial"/>
                <w:sz w:val="20"/>
                <w:szCs w:val="20"/>
              </w:rPr>
              <w:t>Interfejsy</w:t>
            </w:r>
          </w:p>
        </w:tc>
        <w:tc>
          <w:tcPr>
            <w:tcW w:w="8618" w:type="dxa"/>
            <w:shd w:val="clear" w:color="auto" w:fill="auto"/>
          </w:tcPr>
          <w:p w14:paraId="24467240" w14:textId="77777777" w:rsidR="00935BE7" w:rsidRDefault="00FB67A5">
            <w:pPr>
              <w:spacing w:after="0" w:line="240" w:lineRule="auto"/>
              <w:rPr>
                <w:rFonts w:ascii="Arial" w:hAnsi="Arial" w:cs="Arial"/>
                <w:sz w:val="20"/>
                <w:szCs w:val="20"/>
              </w:rPr>
            </w:pPr>
            <w:r>
              <w:rPr>
                <w:rFonts w:ascii="Arial" w:hAnsi="Arial" w:cs="Arial"/>
                <w:sz w:val="20"/>
                <w:szCs w:val="20"/>
              </w:rPr>
              <w:t>USB</w:t>
            </w:r>
          </w:p>
        </w:tc>
      </w:tr>
      <w:tr w:rsidR="00935BE7" w14:paraId="6824CC01" w14:textId="77777777">
        <w:tc>
          <w:tcPr>
            <w:tcW w:w="1837" w:type="dxa"/>
            <w:shd w:val="clear" w:color="auto" w:fill="auto"/>
          </w:tcPr>
          <w:p w14:paraId="4FDBF108" w14:textId="77777777" w:rsidR="00935BE7" w:rsidRDefault="00FB67A5">
            <w:pPr>
              <w:spacing w:after="0" w:line="240" w:lineRule="auto"/>
              <w:rPr>
                <w:rFonts w:ascii="Arial" w:hAnsi="Arial" w:cs="Arial"/>
                <w:sz w:val="20"/>
                <w:szCs w:val="20"/>
              </w:rPr>
            </w:pPr>
            <w:r>
              <w:rPr>
                <w:rFonts w:ascii="Arial" w:hAnsi="Arial" w:cs="Arial"/>
                <w:sz w:val="20"/>
                <w:szCs w:val="20"/>
              </w:rPr>
              <w:t>Wspierane systemy operacyjne</w:t>
            </w:r>
          </w:p>
        </w:tc>
        <w:tc>
          <w:tcPr>
            <w:tcW w:w="8618" w:type="dxa"/>
            <w:shd w:val="clear" w:color="auto" w:fill="auto"/>
          </w:tcPr>
          <w:p w14:paraId="43BA964C" w14:textId="77777777" w:rsidR="00935BE7" w:rsidRDefault="00FB67A5">
            <w:pPr>
              <w:spacing w:after="0" w:line="240" w:lineRule="auto"/>
              <w:rPr>
                <w:rFonts w:ascii="Arial" w:hAnsi="Arial" w:cs="Arial"/>
                <w:sz w:val="20"/>
                <w:szCs w:val="20"/>
              </w:rPr>
            </w:pPr>
            <w:r>
              <w:rPr>
                <w:rFonts w:ascii="Arial" w:hAnsi="Arial" w:cs="Arial"/>
                <w:sz w:val="20"/>
                <w:szCs w:val="20"/>
              </w:rPr>
              <w:t>Windows 10 64-bitowy lub inny równoważny.</w:t>
            </w:r>
          </w:p>
        </w:tc>
      </w:tr>
      <w:tr w:rsidR="00935BE7" w14:paraId="4E00F9A8" w14:textId="77777777">
        <w:tc>
          <w:tcPr>
            <w:tcW w:w="1837" w:type="dxa"/>
            <w:shd w:val="clear" w:color="auto" w:fill="auto"/>
          </w:tcPr>
          <w:p w14:paraId="66B33FDE" w14:textId="77777777" w:rsidR="00935BE7" w:rsidRDefault="00FB67A5">
            <w:pPr>
              <w:spacing w:after="0" w:line="240" w:lineRule="auto"/>
              <w:rPr>
                <w:rFonts w:ascii="Arial" w:hAnsi="Arial" w:cs="Arial"/>
                <w:sz w:val="20"/>
                <w:szCs w:val="20"/>
              </w:rPr>
            </w:pPr>
            <w:r>
              <w:rPr>
                <w:rFonts w:ascii="Arial" w:hAnsi="Arial" w:cs="Arial"/>
                <w:sz w:val="20"/>
                <w:szCs w:val="20"/>
              </w:rPr>
              <w:t>Dołączone w zestawie</w:t>
            </w:r>
          </w:p>
        </w:tc>
        <w:tc>
          <w:tcPr>
            <w:tcW w:w="8618" w:type="dxa"/>
            <w:shd w:val="clear" w:color="auto" w:fill="auto"/>
          </w:tcPr>
          <w:p w14:paraId="05A60B02" w14:textId="77777777" w:rsidR="00935BE7" w:rsidRDefault="00FB67A5">
            <w:pPr>
              <w:spacing w:after="0" w:line="240" w:lineRule="auto"/>
              <w:rPr>
                <w:rFonts w:ascii="Arial" w:hAnsi="Arial" w:cs="Arial"/>
                <w:sz w:val="20"/>
                <w:szCs w:val="20"/>
              </w:rPr>
            </w:pPr>
            <w:r>
              <w:rPr>
                <w:rFonts w:ascii="Arial" w:hAnsi="Arial" w:cs="Arial"/>
                <w:sz w:val="20"/>
                <w:szCs w:val="20"/>
              </w:rPr>
              <w:t>Kabel USB, kabel zasilający, Taca wejścia, Zasilacz</w:t>
            </w:r>
          </w:p>
        </w:tc>
      </w:tr>
      <w:tr w:rsidR="00935BE7" w14:paraId="775FA89C" w14:textId="77777777">
        <w:tc>
          <w:tcPr>
            <w:tcW w:w="1837" w:type="dxa"/>
            <w:shd w:val="clear" w:color="auto" w:fill="auto"/>
          </w:tcPr>
          <w:p w14:paraId="16768923" w14:textId="77777777" w:rsidR="00935BE7" w:rsidRDefault="00FB67A5">
            <w:pPr>
              <w:spacing w:after="0" w:line="240" w:lineRule="auto"/>
              <w:rPr>
                <w:rFonts w:ascii="Arial" w:hAnsi="Arial" w:cs="Arial"/>
                <w:sz w:val="20"/>
                <w:szCs w:val="20"/>
              </w:rPr>
            </w:pPr>
            <w:r>
              <w:rPr>
                <w:rFonts w:ascii="Arial" w:hAnsi="Arial" w:cs="Arial"/>
                <w:sz w:val="20"/>
                <w:szCs w:val="20"/>
              </w:rPr>
              <w:t>Gwarancja</w:t>
            </w:r>
          </w:p>
        </w:tc>
        <w:tc>
          <w:tcPr>
            <w:tcW w:w="8618" w:type="dxa"/>
            <w:shd w:val="clear" w:color="auto" w:fill="auto"/>
          </w:tcPr>
          <w:p w14:paraId="5C77B4CB" w14:textId="20815DFB" w:rsidR="00935BE7" w:rsidRPr="00DE3A38" w:rsidRDefault="00DE3A38">
            <w:pPr>
              <w:spacing w:after="0" w:line="240" w:lineRule="auto"/>
              <w:rPr>
                <w:rFonts w:ascii="Arial" w:hAnsi="Arial" w:cs="Arial"/>
                <w:color w:val="FF0000"/>
                <w:sz w:val="20"/>
                <w:szCs w:val="20"/>
              </w:rPr>
            </w:pPr>
            <w:r w:rsidRPr="00400C3B">
              <w:rPr>
                <w:rFonts w:ascii="Arial" w:hAnsi="Arial" w:cs="Arial"/>
                <w:sz w:val="20"/>
                <w:szCs w:val="20"/>
              </w:rPr>
              <w:t>Min. 2 lata</w:t>
            </w:r>
          </w:p>
        </w:tc>
      </w:tr>
    </w:tbl>
    <w:p w14:paraId="2BD452D9" w14:textId="77777777" w:rsidR="00935BE7" w:rsidRDefault="00935BE7">
      <w:pPr>
        <w:rPr>
          <w:rFonts w:ascii="Arial" w:hAnsi="Arial" w:cs="Arial"/>
          <w:sz w:val="20"/>
          <w:szCs w:val="20"/>
        </w:rPr>
      </w:pPr>
    </w:p>
    <w:p w14:paraId="0B7B1126" w14:textId="77777777" w:rsidR="00935BE7" w:rsidRDefault="00FB67A5">
      <w:pPr>
        <w:rPr>
          <w:rFonts w:ascii="Arial" w:hAnsi="Arial" w:cs="Arial"/>
          <w:b/>
          <w:bCs/>
          <w:sz w:val="20"/>
          <w:szCs w:val="20"/>
        </w:rPr>
      </w:pPr>
      <w:r>
        <w:rPr>
          <w:rFonts w:ascii="Arial" w:hAnsi="Arial" w:cs="Arial"/>
          <w:b/>
          <w:bCs/>
          <w:sz w:val="20"/>
          <w:szCs w:val="20"/>
        </w:rPr>
        <w:t>Drukarka – 25 szt.</w:t>
      </w:r>
    </w:p>
    <w:tbl>
      <w:tblPr>
        <w:tblStyle w:val="Tabela-Siatka"/>
        <w:tblW w:w="10456" w:type="dxa"/>
        <w:tblLook w:val="04A0" w:firstRow="1" w:lastRow="0" w:firstColumn="1" w:lastColumn="0" w:noHBand="0" w:noVBand="1"/>
      </w:tblPr>
      <w:tblGrid>
        <w:gridCol w:w="1837"/>
        <w:gridCol w:w="8619"/>
      </w:tblGrid>
      <w:tr w:rsidR="00935BE7" w14:paraId="5185074A" w14:textId="77777777">
        <w:tc>
          <w:tcPr>
            <w:tcW w:w="1837" w:type="dxa"/>
            <w:shd w:val="clear" w:color="auto" w:fill="auto"/>
            <w:vAlign w:val="center"/>
          </w:tcPr>
          <w:p w14:paraId="0B4D88C5" w14:textId="77777777" w:rsidR="00935BE7" w:rsidRDefault="00FB67A5">
            <w:pPr>
              <w:spacing w:after="0" w:line="240" w:lineRule="auto"/>
              <w:rPr>
                <w:rFonts w:ascii="Arial" w:hAnsi="Arial" w:cs="Arial"/>
                <w:sz w:val="20"/>
                <w:szCs w:val="20"/>
              </w:rPr>
            </w:pPr>
            <w:r>
              <w:rPr>
                <w:rFonts w:ascii="Arial" w:eastAsia="Times New Roman" w:hAnsi="Arial" w:cs="Arial"/>
                <w:b/>
                <w:sz w:val="20"/>
                <w:szCs w:val="20"/>
                <w:lang w:eastAsia="zh-CN"/>
              </w:rPr>
              <w:t>Nazwa elementu, parametru, cechy</w:t>
            </w:r>
          </w:p>
        </w:tc>
        <w:tc>
          <w:tcPr>
            <w:tcW w:w="8618" w:type="dxa"/>
            <w:shd w:val="clear" w:color="auto" w:fill="auto"/>
            <w:vAlign w:val="center"/>
          </w:tcPr>
          <w:p w14:paraId="38849641" w14:textId="77777777" w:rsidR="00935BE7" w:rsidRDefault="00FB67A5">
            <w:pPr>
              <w:spacing w:after="0" w:line="240" w:lineRule="auto"/>
              <w:rPr>
                <w:rFonts w:ascii="Arial" w:hAnsi="Arial" w:cs="Arial"/>
                <w:sz w:val="20"/>
                <w:szCs w:val="20"/>
              </w:rPr>
            </w:pPr>
            <w:r>
              <w:rPr>
                <w:rFonts w:ascii="Arial" w:eastAsia="Times New Roman" w:hAnsi="Arial" w:cs="Arial"/>
                <w:b/>
                <w:sz w:val="20"/>
                <w:szCs w:val="20"/>
                <w:lang w:eastAsia="zh-CN"/>
              </w:rPr>
              <w:t>Opis wymagań</w:t>
            </w:r>
          </w:p>
        </w:tc>
      </w:tr>
      <w:tr w:rsidR="00935BE7" w14:paraId="15CE108C" w14:textId="77777777">
        <w:tc>
          <w:tcPr>
            <w:tcW w:w="1837" w:type="dxa"/>
            <w:shd w:val="clear" w:color="auto" w:fill="auto"/>
          </w:tcPr>
          <w:p w14:paraId="77758D41" w14:textId="77777777" w:rsidR="00935BE7" w:rsidRDefault="00FB67A5">
            <w:pPr>
              <w:spacing w:after="0" w:line="240" w:lineRule="auto"/>
              <w:rPr>
                <w:rFonts w:ascii="Arial" w:hAnsi="Arial" w:cs="Arial"/>
                <w:sz w:val="20"/>
                <w:szCs w:val="20"/>
              </w:rPr>
            </w:pPr>
            <w:r>
              <w:rPr>
                <w:rFonts w:ascii="Arial" w:hAnsi="Arial" w:cs="Arial"/>
                <w:sz w:val="20"/>
                <w:szCs w:val="20"/>
              </w:rPr>
              <w:t>Prędkość druku w czerni (A4)</w:t>
            </w:r>
          </w:p>
        </w:tc>
        <w:tc>
          <w:tcPr>
            <w:tcW w:w="8618" w:type="dxa"/>
            <w:shd w:val="clear" w:color="auto" w:fill="auto"/>
          </w:tcPr>
          <w:p w14:paraId="73B8DB9D" w14:textId="77777777" w:rsidR="00935BE7" w:rsidRDefault="00FB67A5">
            <w:pPr>
              <w:spacing w:after="0" w:line="240" w:lineRule="auto"/>
              <w:rPr>
                <w:rFonts w:ascii="Arial" w:hAnsi="Arial" w:cs="Arial"/>
                <w:sz w:val="20"/>
                <w:szCs w:val="20"/>
              </w:rPr>
            </w:pPr>
            <w:r>
              <w:rPr>
                <w:rFonts w:ascii="Arial" w:hAnsi="Arial" w:cs="Arial"/>
                <w:sz w:val="20"/>
                <w:szCs w:val="20"/>
              </w:rPr>
              <w:t>38 stron na minutę</w:t>
            </w:r>
          </w:p>
        </w:tc>
      </w:tr>
      <w:tr w:rsidR="00935BE7" w14:paraId="6878ED45" w14:textId="77777777">
        <w:tc>
          <w:tcPr>
            <w:tcW w:w="1837" w:type="dxa"/>
            <w:shd w:val="clear" w:color="auto" w:fill="auto"/>
          </w:tcPr>
          <w:p w14:paraId="1D5D7DBD" w14:textId="77777777" w:rsidR="00935BE7" w:rsidRDefault="00FB67A5">
            <w:pPr>
              <w:spacing w:after="0" w:line="240" w:lineRule="auto"/>
              <w:rPr>
                <w:rFonts w:ascii="Arial" w:hAnsi="Arial" w:cs="Arial"/>
                <w:sz w:val="20"/>
                <w:szCs w:val="20"/>
              </w:rPr>
            </w:pPr>
            <w:r>
              <w:rPr>
                <w:rFonts w:ascii="Arial" w:hAnsi="Arial" w:cs="Arial"/>
                <w:sz w:val="20"/>
                <w:szCs w:val="20"/>
              </w:rPr>
              <w:t>Duplex</w:t>
            </w:r>
          </w:p>
        </w:tc>
        <w:tc>
          <w:tcPr>
            <w:tcW w:w="8618" w:type="dxa"/>
            <w:shd w:val="clear" w:color="auto" w:fill="auto"/>
          </w:tcPr>
          <w:p w14:paraId="26AD7BF3" w14:textId="77777777" w:rsidR="00935BE7" w:rsidRDefault="00FB67A5">
            <w:pPr>
              <w:spacing w:after="0" w:line="240" w:lineRule="auto"/>
              <w:rPr>
                <w:rFonts w:ascii="Arial" w:hAnsi="Arial" w:cs="Arial"/>
                <w:sz w:val="20"/>
                <w:szCs w:val="20"/>
              </w:rPr>
            </w:pPr>
            <w:r>
              <w:rPr>
                <w:rFonts w:ascii="Arial" w:hAnsi="Arial" w:cs="Arial"/>
                <w:sz w:val="20"/>
                <w:szCs w:val="20"/>
              </w:rPr>
              <w:t>automatyczny</w:t>
            </w:r>
          </w:p>
        </w:tc>
      </w:tr>
      <w:tr w:rsidR="00935BE7" w14:paraId="26F2FB60" w14:textId="77777777">
        <w:tc>
          <w:tcPr>
            <w:tcW w:w="1837" w:type="dxa"/>
            <w:shd w:val="clear" w:color="auto" w:fill="auto"/>
          </w:tcPr>
          <w:p w14:paraId="023361A9" w14:textId="77777777" w:rsidR="00935BE7" w:rsidRDefault="00FB67A5">
            <w:pPr>
              <w:spacing w:after="0" w:line="240" w:lineRule="auto"/>
              <w:rPr>
                <w:rFonts w:ascii="Arial" w:hAnsi="Arial" w:cs="Arial"/>
                <w:sz w:val="20"/>
                <w:szCs w:val="20"/>
              </w:rPr>
            </w:pPr>
            <w:r>
              <w:rPr>
                <w:rFonts w:ascii="Arial" w:hAnsi="Arial" w:cs="Arial"/>
                <w:sz w:val="20"/>
                <w:szCs w:val="20"/>
              </w:rPr>
              <w:t>Pojemność podajnika papieru</w:t>
            </w:r>
          </w:p>
        </w:tc>
        <w:tc>
          <w:tcPr>
            <w:tcW w:w="8618" w:type="dxa"/>
            <w:shd w:val="clear" w:color="auto" w:fill="auto"/>
          </w:tcPr>
          <w:p w14:paraId="083651F6" w14:textId="77777777" w:rsidR="00935BE7" w:rsidRDefault="00FB67A5">
            <w:pPr>
              <w:spacing w:after="0" w:line="240" w:lineRule="auto"/>
              <w:rPr>
                <w:rFonts w:ascii="Arial" w:hAnsi="Arial" w:cs="Arial"/>
                <w:sz w:val="20"/>
                <w:szCs w:val="20"/>
              </w:rPr>
            </w:pPr>
            <w:r>
              <w:rPr>
                <w:rFonts w:ascii="Arial" w:hAnsi="Arial" w:cs="Arial"/>
                <w:sz w:val="20"/>
                <w:szCs w:val="20"/>
              </w:rPr>
              <w:t>350 arkuszy</w:t>
            </w:r>
          </w:p>
        </w:tc>
      </w:tr>
      <w:tr w:rsidR="00935BE7" w14:paraId="0C172546" w14:textId="77777777">
        <w:tc>
          <w:tcPr>
            <w:tcW w:w="1837" w:type="dxa"/>
            <w:shd w:val="clear" w:color="auto" w:fill="auto"/>
          </w:tcPr>
          <w:p w14:paraId="52A25467" w14:textId="77777777" w:rsidR="00935BE7" w:rsidRDefault="00FB67A5">
            <w:pPr>
              <w:spacing w:after="0" w:line="240" w:lineRule="auto"/>
              <w:rPr>
                <w:rFonts w:ascii="Arial" w:hAnsi="Arial" w:cs="Arial"/>
                <w:sz w:val="20"/>
                <w:szCs w:val="20"/>
              </w:rPr>
            </w:pPr>
            <w:r>
              <w:rPr>
                <w:rFonts w:ascii="Arial" w:hAnsi="Arial" w:cs="Arial"/>
                <w:sz w:val="20"/>
                <w:szCs w:val="20"/>
              </w:rPr>
              <w:t>Języki drukowania</w:t>
            </w:r>
          </w:p>
        </w:tc>
        <w:tc>
          <w:tcPr>
            <w:tcW w:w="8618" w:type="dxa"/>
            <w:shd w:val="clear" w:color="auto" w:fill="auto"/>
          </w:tcPr>
          <w:p w14:paraId="388CC966" w14:textId="77777777" w:rsidR="00935BE7" w:rsidRDefault="00FB67A5">
            <w:pPr>
              <w:spacing w:after="0" w:line="240" w:lineRule="auto"/>
              <w:rPr>
                <w:rFonts w:ascii="Arial" w:hAnsi="Arial" w:cs="Arial"/>
                <w:sz w:val="20"/>
                <w:szCs w:val="20"/>
              </w:rPr>
            </w:pPr>
            <w:r>
              <w:rPr>
                <w:rFonts w:ascii="Arial" w:hAnsi="Arial" w:cs="Arial"/>
                <w:sz w:val="20"/>
                <w:szCs w:val="20"/>
              </w:rPr>
              <w:t xml:space="preserve">PCL 6, </w:t>
            </w:r>
            <w:proofErr w:type="spellStart"/>
            <w:r>
              <w:rPr>
                <w:rFonts w:ascii="Arial" w:hAnsi="Arial" w:cs="Arial"/>
                <w:sz w:val="20"/>
                <w:szCs w:val="20"/>
              </w:rPr>
              <w:t>PostScript</w:t>
            </w:r>
            <w:proofErr w:type="spellEnd"/>
          </w:p>
        </w:tc>
      </w:tr>
      <w:tr w:rsidR="00935BE7" w14:paraId="541BF420" w14:textId="77777777">
        <w:tc>
          <w:tcPr>
            <w:tcW w:w="1837" w:type="dxa"/>
            <w:shd w:val="clear" w:color="auto" w:fill="auto"/>
          </w:tcPr>
          <w:p w14:paraId="6EFDB263" w14:textId="77777777" w:rsidR="00935BE7" w:rsidRDefault="00FB67A5">
            <w:pPr>
              <w:spacing w:after="0" w:line="240" w:lineRule="auto"/>
              <w:rPr>
                <w:rFonts w:ascii="Arial" w:hAnsi="Arial" w:cs="Arial"/>
                <w:sz w:val="20"/>
                <w:szCs w:val="20"/>
              </w:rPr>
            </w:pPr>
            <w:r>
              <w:rPr>
                <w:rFonts w:ascii="Arial" w:hAnsi="Arial" w:cs="Arial"/>
                <w:sz w:val="20"/>
                <w:szCs w:val="20"/>
              </w:rPr>
              <w:t>Łączność</w:t>
            </w:r>
          </w:p>
        </w:tc>
        <w:tc>
          <w:tcPr>
            <w:tcW w:w="8618" w:type="dxa"/>
            <w:shd w:val="clear" w:color="auto" w:fill="auto"/>
          </w:tcPr>
          <w:p w14:paraId="15B17681" w14:textId="77777777" w:rsidR="00935BE7" w:rsidRDefault="00FB67A5">
            <w:pPr>
              <w:spacing w:after="0" w:line="240" w:lineRule="auto"/>
              <w:rPr>
                <w:rFonts w:ascii="Arial" w:hAnsi="Arial" w:cs="Arial"/>
                <w:sz w:val="20"/>
                <w:szCs w:val="20"/>
              </w:rPr>
            </w:pPr>
            <w:r>
              <w:rPr>
                <w:rFonts w:ascii="Arial" w:hAnsi="Arial" w:cs="Arial"/>
                <w:sz w:val="20"/>
                <w:szCs w:val="20"/>
              </w:rPr>
              <w:t>USB, RJ45 Gigabit Ethernet 10/100/1000 BASE-T</w:t>
            </w:r>
          </w:p>
        </w:tc>
      </w:tr>
      <w:tr w:rsidR="00935BE7" w14:paraId="133B589D" w14:textId="77777777">
        <w:tc>
          <w:tcPr>
            <w:tcW w:w="1837" w:type="dxa"/>
            <w:shd w:val="clear" w:color="auto" w:fill="auto"/>
          </w:tcPr>
          <w:p w14:paraId="4F71517B" w14:textId="77777777" w:rsidR="00935BE7" w:rsidRDefault="00FB67A5">
            <w:pPr>
              <w:spacing w:after="0" w:line="240" w:lineRule="auto"/>
              <w:rPr>
                <w:rFonts w:ascii="Arial" w:hAnsi="Arial" w:cs="Arial"/>
                <w:sz w:val="20"/>
                <w:szCs w:val="20"/>
              </w:rPr>
            </w:pPr>
            <w:r>
              <w:rPr>
                <w:rFonts w:ascii="Arial" w:hAnsi="Arial" w:cs="Arial"/>
                <w:sz w:val="20"/>
                <w:szCs w:val="20"/>
              </w:rPr>
              <w:t>Dołączone w zestawie</w:t>
            </w:r>
          </w:p>
        </w:tc>
        <w:tc>
          <w:tcPr>
            <w:tcW w:w="8618" w:type="dxa"/>
            <w:shd w:val="clear" w:color="auto" w:fill="auto"/>
          </w:tcPr>
          <w:p w14:paraId="494FBE10" w14:textId="77777777" w:rsidR="00935BE7" w:rsidRDefault="00FB67A5">
            <w:pPr>
              <w:spacing w:after="0" w:line="240" w:lineRule="auto"/>
              <w:rPr>
                <w:rFonts w:ascii="Arial" w:hAnsi="Arial" w:cs="Arial"/>
                <w:sz w:val="20"/>
                <w:szCs w:val="20"/>
              </w:rPr>
            </w:pPr>
            <w:r>
              <w:rPr>
                <w:rFonts w:ascii="Arial" w:hAnsi="Arial" w:cs="Arial"/>
                <w:sz w:val="20"/>
                <w:szCs w:val="20"/>
              </w:rPr>
              <w:t>Kabel zasilający, kabel USB, toner</w:t>
            </w:r>
          </w:p>
        </w:tc>
      </w:tr>
      <w:tr w:rsidR="00935BE7" w14:paraId="03D0532A" w14:textId="77777777">
        <w:tc>
          <w:tcPr>
            <w:tcW w:w="1837" w:type="dxa"/>
            <w:shd w:val="clear" w:color="auto" w:fill="auto"/>
          </w:tcPr>
          <w:p w14:paraId="66C3289E" w14:textId="77777777" w:rsidR="00935BE7" w:rsidRDefault="00FB67A5">
            <w:pPr>
              <w:spacing w:after="0" w:line="240" w:lineRule="auto"/>
              <w:rPr>
                <w:rFonts w:ascii="Arial" w:hAnsi="Arial" w:cs="Arial"/>
                <w:sz w:val="20"/>
                <w:szCs w:val="20"/>
              </w:rPr>
            </w:pPr>
            <w:r>
              <w:rPr>
                <w:rFonts w:ascii="Arial" w:hAnsi="Arial" w:cs="Arial"/>
                <w:sz w:val="20"/>
                <w:szCs w:val="20"/>
              </w:rPr>
              <w:t>Gwarancja</w:t>
            </w:r>
          </w:p>
        </w:tc>
        <w:tc>
          <w:tcPr>
            <w:tcW w:w="8618" w:type="dxa"/>
            <w:shd w:val="clear" w:color="auto" w:fill="auto"/>
          </w:tcPr>
          <w:p w14:paraId="67FA2E55" w14:textId="239E5681" w:rsidR="00935BE7" w:rsidRDefault="00DE3A38">
            <w:pPr>
              <w:spacing w:after="0" w:line="240" w:lineRule="auto"/>
              <w:rPr>
                <w:rFonts w:ascii="Arial" w:hAnsi="Arial" w:cs="Arial"/>
                <w:sz w:val="20"/>
                <w:szCs w:val="20"/>
              </w:rPr>
            </w:pPr>
            <w:r w:rsidRPr="00400C3B">
              <w:rPr>
                <w:rFonts w:ascii="Arial" w:hAnsi="Arial" w:cs="Arial"/>
                <w:sz w:val="20"/>
                <w:szCs w:val="20"/>
              </w:rPr>
              <w:t>Min. 2 lata</w:t>
            </w:r>
          </w:p>
        </w:tc>
      </w:tr>
    </w:tbl>
    <w:p w14:paraId="6A133564" w14:textId="6D0C658B" w:rsidR="005A6F72" w:rsidRDefault="005A6F72"/>
    <w:p w14:paraId="0FA0725F" w14:textId="77777777" w:rsidR="005A6F72" w:rsidRDefault="005A6F72">
      <w:pPr>
        <w:spacing w:after="0" w:line="240" w:lineRule="auto"/>
      </w:pPr>
      <w:r>
        <w:br w:type="page"/>
      </w:r>
    </w:p>
    <w:p w14:paraId="16D7BA22" w14:textId="4BC07EC5" w:rsidR="00935BE7" w:rsidRDefault="005A6F72">
      <w:pPr>
        <w:rPr>
          <w:b/>
          <w:bCs/>
        </w:rPr>
      </w:pPr>
      <w:r w:rsidRPr="005A6F72">
        <w:rPr>
          <w:b/>
          <w:bCs/>
        </w:rPr>
        <w:lastRenderedPageBreak/>
        <w:t>Oprogramowanie antywirusowe</w:t>
      </w:r>
      <w:r>
        <w:rPr>
          <w:b/>
          <w:bCs/>
        </w:rPr>
        <w:t xml:space="preserve"> – 86 szt.</w:t>
      </w:r>
    </w:p>
    <w:tbl>
      <w:tblPr>
        <w:tblStyle w:val="Tabela-Siatka"/>
        <w:tblW w:w="10456" w:type="dxa"/>
        <w:tblLook w:val="04A0" w:firstRow="1" w:lastRow="0" w:firstColumn="1" w:lastColumn="0" w:noHBand="0" w:noVBand="1"/>
      </w:tblPr>
      <w:tblGrid>
        <w:gridCol w:w="1837"/>
        <w:gridCol w:w="8619"/>
      </w:tblGrid>
      <w:tr w:rsidR="0010723E" w14:paraId="5A411F00" w14:textId="77777777" w:rsidTr="0010723E">
        <w:tc>
          <w:tcPr>
            <w:tcW w:w="1837" w:type="dxa"/>
            <w:shd w:val="clear" w:color="auto" w:fill="auto"/>
            <w:vAlign w:val="center"/>
          </w:tcPr>
          <w:p w14:paraId="190C8CA2" w14:textId="77777777" w:rsidR="0010723E" w:rsidRDefault="0010723E" w:rsidP="00C357FB">
            <w:pPr>
              <w:spacing w:after="0" w:line="240" w:lineRule="auto"/>
              <w:rPr>
                <w:rFonts w:ascii="Arial" w:hAnsi="Arial" w:cs="Arial"/>
                <w:sz w:val="20"/>
                <w:szCs w:val="20"/>
              </w:rPr>
            </w:pPr>
            <w:r>
              <w:rPr>
                <w:rFonts w:ascii="Arial" w:eastAsia="Times New Roman" w:hAnsi="Arial" w:cs="Arial"/>
                <w:b/>
                <w:sz w:val="20"/>
                <w:szCs w:val="20"/>
                <w:lang w:eastAsia="zh-CN"/>
              </w:rPr>
              <w:t>Nazwa elementu, parametru, cechy</w:t>
            </w:r>
          </w:p>
        </w:tc>
        <w:tc>
          <w:tcPr>
            <w:tcW w:w="8619" w:type="dxa"/>
            <w:shd w:val="clear" w:color="auto" w:fill="auto"/>
            <w:vAlign w:val="center"/>
          </w:tcPr>
          <w:p w14:paraId="117BED09" w14:textId="77777777" w:rsidR="0010723E" w:rsidRDefault="0010723E" w:rsidP="00C357FB">
            <w:pPr>
              <w:spacing w:after="0" w:line="240" w:lineRule="auto"/>
              <w:rPr>
                <w:rFonts w:ascii="Arial" w:hAnsi="Arial" w:cs="Arial"/>
                <w:sz w:val="20"/>
                <w:szCs w:val="20"/>
              </w:rPr>
            </w:pPr>
            <w:r>
              <w:rPr>
                <w:rFonts w:ascii="Arial" w:eastAsia="Times New Roman" w:hAnsi="Arial" w:cs="Arial"/>
                <w:b/>
                <w:sz w:val="20"/>
                <w:szCs w:val="20"/>
                <w:lang w:eastAsia="zh-CN"/>
              </w:rPr>
              <w:t>Opis wymagań</w:t>
            </w:r>
          </w:p>
        </w:tc>
      </w:tr>
      <w:tr w:rsidR="0010723E" w14:paraId="6688FE14" w14:textId="77777777" w:rsidTr="0010723E">
        <w:tc>
          <w:tcPr>
            <w:tcW w:w="1837" w:type="dxa"/>
            <w:shd w:val="clear" w:color="auto" w:fill="auto"/>
          </w:tcPr>
          <w:p w14:paraId="73F34219" w14:textId="77777777" w:rsidR="0010723E" w:rsidRPr="0010723E" w:rsidRDefault="0010723E" w:rsidP="0010723E">
            <w:pPr>
              <w:spacing w:after="0" w:line="240" w:lineRule="auto"/>
              <w:rPr>
                <w:rFonts w:ascii="Arial" w:hAnsi="Arial" w:cs="Arial"/>
                <w:b/>
                <w:bCs/>
                <w:sz w:val="20"/>
                <w:szCs w:val="20"/>
              </w:rPr>
            </w:pPr>
            <w:r w:rsidRPr="0010723E">
              <w:rPr>
                <w:rFonts w:ascii="Arial" w:hAnsi="Arial" w:cs="Arial"/>
                <w:b/>
                <w:bCs/>
                <w:sz w:val="20"/>
                <w:szCs w:val="20"/>
              </w:rPr>
              <w:t>Ochrona stacji roboczych - Windows</w:t>
            </w:r>
          </w:p>
          <w:p w14:paraId="0F4F2DB4" w14:textId="4A7B36D4" w:rsidR="0010723E" w:rsidRDefault="0010723E" w:rsidP="00C357FB">
            <w:pPr>
              <w:spacing w:after="0" w:line="240" w:lineRule="auto"/>
              <w:rPr>
                <w:rFonts w:ascii="Arial" w:hAnsi="Arial" w:cs="Arial"/>
                <w:sz w:val="20"/>
                <w:szCs w:val="20"/>
              </w:rPr>
            </w:pPr>
          </w:p>
        </w:tc>
        <w:tc>
          <w:tcPr>
            <w:tcW w:w="8619" w:type="dxa"/>
            <w:shd w:val="clear" w:color="auto" w:fill="auto"/>
          </w:tcPr>
          <w:p w14:paraId="6554B6B8" w14:textId="77777777" w:rsidR="0010723E" w:rsidRPr="0010723E" w:rsidRDefault="0010723E" w:rsidP="0010723E">
            <w:pPr>
              <w:numPr>
                <w:ilvl w:val="0"/>
                <w:numId w:val="4"/>
              </w:numPr>
              <w:spacing w:after="0" w:line="240" w:lineRule="auto"/>
              <w:rPr>
                <w:rFonts w:ascii="Arial" w:hAnsi="Arial" w:cs="Arial"/>
                <w:sz w:val="20"/>
                <w:szCs w:val="20"/>
              </w:rPr>
            </w:pPr>
            <w:r w:rsidRPr="0010723E">
              <w:rPr>
                <w:rFonts w:ascii="Arial" w:hAnsi="Arial" w:cs="Arial"/>
                <w:sz w:val="20"/>
                <w:szCs w:val="20"/>
              </w:rPr>
              <w:t>Pełne wsparcie dla systemu Windows 7/Windows 8/Windows 8.1/Windows 10.</w:t>
            </w:r>
          </w:p>
          <w:p w14:paraId="7DF299BD" w14:textId="77777777" w:rsidR="0010723E" w:rsidRPr="0010723E" w:rsidRDefault="0010723E" w:rsidP="0010723E">
            <w:pPr>
              <w:numPr>
                <w:ilvl w:val="0"/>
                <w:numId w:val="4"/>
              </w:numPr>
              <w:spacing w:after="0" w:line="240" w:lineRule="auto"/>
              <w:rPr>
                <w:rFonts w:ascii="Arial" w:hAnsi="Arial" w:cs="Arial"/>
                <w:sz w:val="20"/>
                <w:szCs w:val="20"/>
              </w:rPr>
            </w:pPr>
            <w:r w:rsidRPr="0010723E">
              <w:rPr>
                <w:rFonts w:ascii="Arial" w:hAnsi="Arial" w:cs="Arial"/>
                <w:sz w:val="20"/>
                <w:szCs w:val="20"/>
              </w:rPr>
              <w:t>Wsparcie dla 32- i 64-bitowej wersji systemu Windows.</w:t>
            </w:r>
          </w:p>
          <w:p w14:paraId="5F00F340" w14:textId="77777777" w:rsidR="0010723E" w:rsidRPr="0010723E" w:rsidRDefault="0010723E" w:rsidP="0010723E">
            <w:pPr>
              <w:numPr>
                <w:ilvl w:val="0"/>
                <w:numId w:val="4"/>
              </w:numPr>
              <w:spacing w:after="0" w:line="240" w:lineRule="auto"/>
              <w:rPr>
                <w:rFonts w:ascii="Arial" w:hAnsi="Arial" w:cs="Arial"/>
                <w:sz w:val="20"/>
                <w:szCs w:val="20"/>
              </w:rPr>
            </w:pPr>
            <w:r w:rsidRPr="0010723E">
              <w:rPr>
                <w:rFonts w:ascii="Arial" w:hAnsi="Arial" w:cs="Arial"/>
                <w:sz w:val="20"/>
                <w:szCs w:val="20"/>
              </w:rPr>
              <w:t>Wersja programu dostępna co najmniej w języku polskim oraz angielskim.</w:t>
            </w:r>
          </w:p>
          <w:p w14:paraId="4280C760" w14:textId="77777777" w:rsidR="0010723E" w:rsidRPr="0010723E" w:rsidRDefault="0010723E" w:rsidP="0010723E">
            <w:pPr>
              <w:numPr>
                <w:ilvl w:val="0"/>
                <w:numId w:val="4"/>
              </w:numPr>
              <w:spacing w:after="0" w:line="240" w:lineRule="auto"/>
              <w:rPr>
                <w:rFonts w:ascii="Arial" w:hAnsi="Arial" w:cs="Arial"/>
                <w:sz w:val="20"/>
                <w:szCs w:val="20"/>
              </w:rPr>
            </w:pPr>
            <w:r w:rsidRPr="0010723E">
              <w:rPr>
                <w:rFonts w:ascii="Arial" w:hAnsi="Arial" w:cs="Arial"/>
                <w:sz w:val="20"/>
                <w:szCs w:val="20"/>
              </w:rPr>
              <w:t>Instalator musi umożliwiać wybór wersji językowej programu, przed rozpoczęciem procesu instalacji.</w:t>
            </w:r>
          </w:p>
          <w:p w14:paraId="616D81A5" w14:textId="77777777" w:rsidR="0010723E" w:rsidRPr="0010723E" w:rsidRDefault="0010723E" w:rsidP="0010723E">
            <w:pPr>
              <w:numPr>
                <w:ilvl w:val="0"/>
                <w:numId w:val="4"/>
              </w:numPr>
              <w:spacing w:after="0" w:line="240" w:lineRule="auto"/>
              <w:rPr>
                <w:rFonts w:ascii="Arial" w:hAnsi="Arial" w:cs="Arial"/>
                <w:sz w:val="20"/>
                <w:szCs w:val="20"/>
              </w:rPr>
            </w:pPr>
            <w:r w:rsidRPr="0010723E">
              <w:rPr>
                <w:rFonts w:ascii="Arial" w:hAnsi="Arial" w:cs="Arial"/>
                <w:sz w:val="20"/>
                <w:szCs w:val="20"/>
              </w:rPr>
              <w:t>Pomoc w programie (</w:t>
            </w:r>
            <w:proofErr w:type="spellStart"/>
            <w:r w:rsidRPr="0010723E">
              <w:rPr>
                <w:rFonts w:ascii="Arial" w:hAnsi="Arial" w:cs="Arial"/>
                <w:sz w:val="20"/>
                <w:szCs w:val="20"/>
              </w:rPr>
              <w:t>help</w:t>
            </w:r>
            <w:proofErr w:type="spellEnd"/>
            <w:r w:rsidRPr="0010723E">
              <w:rPr>
                <w:rFonts w:ascii="Arial" w:hAnsi="Arial" w:cs="Arial"/>
                <w:sz w:val="20"/>
                <w:szCs w:val="20"/>
              </w:rPr>
              <w:t>) i dokumentacja do programu dostępna w języku polskim oraz angielskim.</w:t>
            </w:r>
          </w:p>
          <w:p w14:paraId="411373A1" w14:textId="77777777" w:rsidR="0010723E" w:rsidRPr="0010723E" w:rsidRDefault="0010723E" w:rsidP="0010723E">
            <w:pPr>
              <w:numPr>
                <w:ilvl w:val="0"/>
                <w:numId w:val="4"/>
              </w:numPr>
              <w:spacing w:after="0" w:line="240" w:lineRule="auto"/>
              <w:rPr>
                <w:rFonts w:ascii="Arial" w:hAnsi="Arial" w:cs="Arial"/>
                <w:sz w:val="20"/>
                <w:szCs w:val="20"/>
              </w:rPr>
            </w:pPr>
            <w:r w:rsidRPr="0010723E">
              <w:rPr>
                <w:rFonts w:ascii="Arial" w:hAnsi="Arial" w:cs="Arial"/>
                <w:sz w:val="20"/>
                <w:szCs w:val="20"/>
              </w:rPr>
              <w:t>Skuteczność programu potwierdzona nagrodami VB100 i AV-</w:t>
            </w:r>
            <w:proofErr w:type="spellStart"/>
            <w:r w:rsidRPr="0010723E">
              <w:rPr>
                <w:rFonts w:ascii="Arial" w:hAnsi="Arial" w:cs="Arial"/>
                <w:sz w:val="20"/>
                <w:szCs w:val="20"/>
              </w:rPr>
              <w:t>comparatives</w:t>
            </w:r>
            <w:proofErr w:type="spellEnd"/>
            <w:r w:rsidRPr="0010723E">
              <w:rPr>
                <w:rFonts w:ascii="Arial" w:hAnsi="Arial" w:cs="Arial"/>
                <w:sz w:val="20"/>
                <w:szCs w:val="20"/>
              </w:rPr>
              <w:t>.</w:t>
            </w:r>
          </w:p>
          <w:p w14:paraId="6B98F8AD" w14:textId="49FF61B8" w:rsidR="0010723E" w:rsidRDefault="0010723E" w:rsidP="00C357FB">
            <w:pPr>
              <w:spacing w:after="0" w:line="240" w:lineRule="auto"/>
              <w:rPr>
                <w:rFonts w:ascii="Arial" w:hAnsi="Arial" w:cs="Arial"/>
                <w:sz w:val="20"/>
                <w:szCs w:val="20"/>
              </w:rPr>
            </w:pPr>
          </w:p>
        </w:tc>
      </w:tr>
      <w:tr w:rsidR="0010723E" w14:paraId="52572DC7" w14:textId="77777777" w:rsidTr="0010723E">
        <w:tc>
          <w:tcPr>
            <w:tcW w:w="1837" w:type="dxa"/>
            <w:shd w:val="clear" w:color="auto" w:fill="auto"/>
          </w:tcPr>
          <w:p w14:paraId="2336A487" w14:textId="77777777" w:rsidR="0010723E" w:rsidRPr="0010723E" w:rsidRDefault="0010723E" w:rsidP="0010723E">
            <w:pPr>
              <w:spacing w:after="0" w:line="240" w:lineRule="auto"/>
              <w:rPr>
                <w:rFonts w:ascii="Arial" w:hAnsi="Arial" w:cs="Arial"/>
                <w:b/>
                <w:bCs/>
                <w:sz w:val="20"/>
                <w:szCs w:val="20"/>
              </w:rPr>
            </w:pPr>
            <w:r w:rsidRPr="0010723E">
              <w:rPr>
                <w:rFonts w:ascii="Arial" w:hAnsi="Arial" w:cs="Arial"/>
                <w:b/>
                <w:bCs/>
                <w:sz w:val="20"/>
                <w:szCs w:val="20"/>
              </w:rPr>
              <w:t xml:space="preserve">Ochrona antywirusowa i </w:t>
            </w:r>
            <w:proofErr w:type="spellStart"/>
            <w:r w:rsidRPr="0010723E">
              <w:rPr>
                <w:rFonts w:ascii="Arial" w:hAnsi="Arial" w:cs="Arial"/>
                <w:b/>
                <w:bCs/>
                <w:sz w:val="20"/>
                <w:szCs w:val="20"/>
              </w:rPr>
              <w:t>antyspyware</w:t>
            </w:r>
            <w:proofErr w:type="spellEnd"/>
          </w:p>
          <w:p w14:paraId="30884193" w14:textId="4EF1898C" w:rsidR="0010723E" w:rsidRDefault="0010723E" w:rsidP="00C357FB">
            <w:pPr>
              <w:spacing w:after="0" w:line="240" w:lineRule="auto"/>
              <w:rPr>
                <w:rFonts w:ascii="Arial" w:hAnsi="Arial" w:cs="Arial"/>
                <w:sz w:val="20"/>
                <w:szCs w:val="20"/>
              </w:rPr>
            </w:pPr>
          </w:p>
        </w:tc>
        <w:tc>
          <w:tcPr>
            <w:tcW w:w="8619" w:type="dxa"/>
            <w:shd w:val="clear" w:color="auto" w:fill="auto"/>
          </w:tcPr>
          <w:p w14:paraId="5FD93377"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Pełna ochrona przed wirusami, trojanami, robakami i innymi zagrożeniami.</w:t>
            </w:r>
          </w:p>
          <w:p w14:paraId="2A984D73"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Wykrywanie i usuwanie niebezpiecznych aplikacji typu </w:t>
            </w:r>
            <w:proofErr w:type="spellStart"/>
            <w:r w:rsidRPr="0010723E">
              <w:rPr>
                <w:rFonts w:ascii="Arial" w:hAnsi="Arial" w:cs="Arial"/>
                <w:sz w:val="20"/>
                <w:szCs w:val="20"/>
              </w:rPr>
              <w:t>adware</w:t>
            </w:r>
            <w:proofErr w:type="spellEnd"/>
            <w:r w:rsidRPr="0010723E">
              <w:rPr>
                <w:rFonts w:ascii="Arial" w:hAnsi="Arial" w:cs="Arial"/>
                <w:sz w:val="20"/>
                <w:szCs w:val="20"/>
              </w:rPr>
              <w:t xml:space="preserve">, spyware, dialer, </w:t>
            </w:r>
            <w:proofErr w:type="spellStart"/>
            <w:r w:rsidRPr="0010723E">
              <w:rPr>
                <w:rFonts w:ascii="Arial" w:hAnsi="Arial" w:cs="Arial"/>
                <w:sz w:val="20"/>
                <w:szCs w:val="20"/>
              </w:rPr>
              <w:t>phishing</w:t>
            </w:r>
            <w:proofErr w:type="spellEnd"/>
            <w:r w:rsidRPr="0010723E">
              <w:rPr>
                <w:rFonts w:ascii="Arial" w:hAnsi="Arial" w:cs="Arial"/>
                <w:sz w:val="20"/>
                <w:szCs w:val="20"/>
              </w:rPr>
              <w:t xml:space="preserve">, narzędzi </w:t>
            </w:r>
            <w:proofErr w:type="spellStart"/>
            <w:r w:rsidRPr="0010723E">
              <w:rPr>
                <w:rFonts w:ascii="Arial" w:hAnsi="Arial" w:cs="Arial"/>
                <w:sz w:val="20"/>
                <w:szCs w:val="20"/>
              </w:rPr>
              <w:t>hakerskich</w:t>
            </w:r>
            <w:proofErr w:type="spellEnd"/>
            <w:r w:rsidRPr="0010723E">
              <w:rPr>
                <w:rFonts w:ascii="Arial" w:hAnsi="Arial" w:cs="Arial"/>
                <w:sz w:val="20"/>
                <w:szCs w:val="20"/>
              </w:rPr>
              <w:t xml:space="preserve">, </w:t>
            </w:r>
            <w:proofErr w:type="spellStart"/>
            <w:r w:rsidRPr="0010723E">
              <w:rPr>
                <w:rFonts w:ascii="Arial" w:hAnsi="Arial" w:cs="Arial"/>
                <w:sz w:val="20"/>
                <w:szCs w:val="20"/>
              </w:rPr>
              <w:t>backdoor</w:t>
            </w:r>
            <w:proofErr w:type="spellEnd"/>
            <w:r w:rsidRPr="0010723E">
              <w:rPr>
                <w:rFonts w:ascii="Arial" w:hAnsi="Arial" w:cs="Arial"/>
                <w:sz w:val="20"/>
                <w:szCs w:val="20"/>
              </w:rPr>
              <w:t>.</w:t>
            </w:r>
          </w:p>
          <w:p w14:paraId="2FDFF9DD"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Wbudowana technologia do ochrony przed </w:t>
            </w:r>
            <w:proofErr w:type="spellStart"/>
            <w:r w:rsidRPr="0010723E">
              <w:rPr>
                <w:rFonts w:ascii="Arial" w:hAnsi="Arial" w:cs="Arial"/>
                <w:sz w:val="20"/>
                <w:szCs w:val="20"/>
              </w:rPr>
              <w:t>rootkitami</w:t>
            </w:r>
            <w:proofErr w:type="spellEnd"/>
            <w:r w:rsidRPr="0010723E">
              <w:rPr>
                <w:rFonts w:ascii="Arial" w:hAnsi="Arial" w:cs="Arial"/>
                <w:sz w:val="20"/>
                <w:szCs w:val="20"/>
              </w:rPr>
              <w:t xml:space="preserve">. </w:t>
            </w:r>
          </w:p>
          <w:p w14:paraId="3E8158E5"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Wykrywanie potencjalnie niepożądanych, niebezpiecznych oraz podejrzanych aplikacji.</w:t>
            </w:r>
          </w:p>
          <w:p w14:paraId="033C1938"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Skanowanie w czasie rzeczywistym otwieranych, zapisywanych i wykonywanych plików. </w:t>
            </w:r>
          </w:p>
          <w:p w14:paraId="33A02C85"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Możliwość skanowania całego dysku, wybranych katalogów, pojedynczych plików „na żądanie” lub według harmonogramu. </w:t>
            </w:r>
          </w:p>
          <w:p w14:paraId="22D8C67C"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System ma posiadać możliwość definiowania zadań w harmonogramie, w taki sposób, aby zadanie przed wykonaniem sprawdzało czy komputer pracuje na zasilaniu bateryjnym, jeśli tak – nie wykonywało danego zadania. </w:t>
            </w:r>
          </w:p>
          <w:p w14:paraId="71433732"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Możliwość utworzenia wielu różnych zadań skanowania według harmonogramu (w tym: co godzinę, po zalogowaniu i po uruchomieniu komputera). Każde zadanie ma mieć możliwość uruchomienia z innymi ustawieniami (czyli metody skanowania, obiekty skanowania, czynności, rozszerzenia przeznaczone do skanowania, priorytet skanowania).</w:t>
            </w:r>
          </w:p>
          <w:p w14:paraId="3AA96330"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Skanowanie „na żądanie” pojedynczych plików lub katalogów przy pomocy skrótu w menu kontekstowym.</w:t>
            </w:r>
          </w:p>
          <w:p w14:paraId="0F4F032E"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Możliwość określania  priorytetu  wykorzystania  procesora (CPU) podczas skanowania „na żądanie” i według harmonogramu.</w:t>
            </w:r>
          </w:p>
          <w:p w14:paraId="6539ADE9"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Możliwość skanowania dysków sieciowych i dysków przenośnych.</w:t>
            </w:r>
          </w:p>
          <w:p w14:paraId="70D1B84E"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Skanowanie plików spakowanych i skompresowanych.</w:t>
            </w:r>
          </w:p>
          <w:p w14:paraId="3898816C"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Możliwość umieszczenia na liście </w:t>
            </w:r>
            <w:proofErr w:type="spellStart"/>
            <w:r w:rsidRPr="0010723E">
              <w:rPr>
                <w:rFonts w:ascii="Arial" w:hAnsi="Arial" w:cs="Arial"/>
                <w:sz w:val="20"/>
                <w:szCs w:val="20"/>
              </w:rPr>
              <w:t>wykluczeń</w:t>
            </w:r>
            <w:proofErr w:type="spellEnd"/>
            <w:r w:rsidRPr="0010723E">
              <w:rPr>
                <w:rFonts w:ascii="Arial" w:hAnsi="Arial" w:cs="Arial"/>
                <w:sz w:val="20"/>
                <w:szCs w:val="20"/>
              </w:rPr>
              <w:t xml:space="preserve"> ze skanowania wybranych plików, katalogów lub plików o określonych rozszerzeniach. </w:t>
            </w:r>
          </w:p>
          <w:p w14:paraId="4DA9D417"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Administrator ma możliwość dodania wykluczenia dla zagrożenia po nazwie, sumie kontrolnej (SHA1) oraz lokalizacji pliku.</w:t>
            </w:r>
          </w:p>
          <w:p w14:paraId="073A579E"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Możliwość automatycznego wyłączenia komputera po zakończonym skanowaniu.</w:t>
            </w:r>
          </w:p>
          <w:p w14:paraId="643FF308"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Brak konieczności ponownego uruchomienia (restartu) komputera po instalacji programu.</w:t>
            </w:r>
          </w:p>
          <w:p w14:paraId="045B6150"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Użytkownik musi posiadać możliwość tymczasowego wyłączenia ochrony na czas co najmniej 10 minut lub do ponownego uruchomienia komputera.</w:t>
            </w:r>
          </w:p>
          <w:p w14:paraId="40B0E0A7"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W momencie tymczasowego wyłączenia ochrony antywirusowej użytkownik musi być poinformowany o takim fakcie odpowiednim powiadomieniem i informacją w interfejsie aplikacji.</w:t>
            </w:r>
          </w:p>
          <w:p w14:paraId="5CA72F0C"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Ponowne włączenie ochrony antywirusowej nie może wymagać od użytkownika ponownego uruchomienia komputera.</w:t>
            </w:r>
          </w:p>
          <w:p w14:paraId="14C4CB09"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Możliwość przeniesienia zainfekowanych plików i załączników poczty w bezpieczny obszar dysku (do katalogu kwarantanny) w celu dalszej kontroli. Pliki muszą być przechowywane w katalogu kwarantanny w postaci zaszyfrowanej.</w:t>
            </w:r>
          </w:p>
          <w:p w14:paraId="5CADCC6B"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Wbudowany konektor dla programów MS Outlook, Windows Mail.</w:t>
            </w:r>
          </w:p>
          <w:p w14:paraId="12880EE6"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Skanowanie i oczyszczanie w czasie rzeczywistym poczty przychodzącej i wychodzącej obsługiwanej przy pomocy programu MS Outlook, Windows Mail i Windows.</w:t>
            </w:r>
          </w:p>
          <w:p w14:paraId="08B041DC"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lastRenderedPageBreak/>
              <w:t>Skanowanie i oczyszczanie poczty przychodzącej POP3 i IMAP „w locie” (w czasie rzeczywistym), zanim zostanie dostarczona do klienta pocztowego, zainstalowanego na stacji roboczej (niezależnie od konkretnego klienta pocztowego).</w:t>
            </w:r>
          </w:p>
          <w:p w14:paraId="6CDB4027"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Automatyczna integracja skanera POP3 i IMAP z dowolnym klientem pocztowym bez konieczności zmian w konfiguracji.</w:t>
            </w:r>
          </w:p>
          <w:p w14:paraId="323910F4"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Możliwość opcjonalnego dołączenia informacji o przeskanowaniu do każdej odbieranej wiadomości e-mail lub tylko do zainfekowanych wiadomości e-mail.</w:t>
            </w:r>
          </w:p>
          <w:p w14:paraId="524C32FC"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Skanowanie ruchu HTTP na poziomie stacji roboczych. Zainfekowany ruch jest automatycznie blokowany, a użytkownikowi wyświetlane jest stosowne powiadomienie.</w:t>
            </w:r>
          </w:p>
          <w:p w14:paraId="504CDF4A"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Blokowanie  możliwości  przeglądania  wybranych  stron  internetowych.  Program  musi umożliwić blokowanie danej strony internetowej po podaniu przynajmniej całego adresu URL strony lub części adresu URL.</w:t>
            </w:r>
          </w:p>
          <w:p w14:paraId="301EE962"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Możliwość zdefiniowania blokady wszystkich stron internetowych z wyjątkiem listy stron, ustalonej przez administratora. </w:t>
            </w:r>
          </w:p>
          <w:p w14:paraId="2CEC23BA"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Automatyczna integracja z dowolną przeglądarką internetową bez konieczności zmian w konfiguracji.</w:t>
            </w:r>
          </w:p>
          <w:p w14:paraId="7A236937"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Program ma umożliwiać skanowanie ruchu sieciowego wewnątrz szyfrowanych protokołów HTTPS, POP3S, IMAPS. </w:t>
            </w:r>
          </w:p>
          <w:p w14:paraId="3B884A3B"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ma zapewniać skanowanie ruchu szyfrowanego transparentnie bez potrzeby konfiguracji zewnętrznych aplikacji, takich jak: przeglądarki internetowe oraz programy pocztowe.</w:t>
            </w:r>
          </w:p>
          <w:p w14:paraId="76949EF5"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Możliwość zgłoszenia witryny z podejrzeniem </w:t>
            </w:r>
            <w:proofErr w:type="spellStart"/>
            <w:r w:rsidRPr="0010723E">
              <w:rPr>
                <w:rFonts w:ascii="Arial" w:hAnsi="Arial" w:cs="Arial"/>
                <w:sz w:val="20"/>
                <w:szCs w:val="20"/>
              </w:rPr>
              <w:t>phishingu</w:t>
            </w:r>
            <w:proofErr w:type="spellEnd"/>
            <w:r w:rsidRPr="0010723E">
              <w:rPr>
                <w:rFonts w:ascii="Arial" w:hAnsi="Arial" w:cs="Arial"/>
                <w:sz w:val="20"/>
                <w:szCs w:val="20"/>
              </w:rPr>
              <w:t xml:space="preserve"> z poziomu graficznego interfejsu użytkownika, w celu analizy przez laboratorium producenta.</w:t>
            </w:r>
          </w:p>
          <w:p w14:paraId="3EA321ED"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Administrator ma mieć możliwość zdefiniowania portów TCP, na których aplikacja będzie realizowała proces skanowania ruchu szyfrowanego.</w:t>
            </w:r>
          </w:p>
          <w:p w14:paraId="135963EE"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musi posiadać funkcjonalność, która na bieżąco będzie odpytywać serwery producenta o znane i bezpieczne procesy uruchomione na komputerze użytkownika.</w:t>
            </w:r>
          </w:p>
          <w:p w14:paraId="675B6B57"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Procesy zweryfikowane jako bezpieczne mają być pomijane podczas procesu skanowania oraz przez moduły ochrony w czasie rzeczywistym.</w:t>
            </w:r>
          </w:p>
          <w:p w14:paraId="3931C631"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Użytkownik musi posiadać możliwość przesłania pliku celem zweryfikowania jego reputacji bezpośrednio z poziomu menu kontekstowego.</w:t>
            </w:r>
          </w:p>
          <w:p w14:paraId="458D1A9F"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W przypadku, gdy stacja robocza nie będzie posiadała dostępu do sieci Internet, ma odbywać się skanowanie wszystkich procesów, również tych, które wcześniej zostały uznane za bezpieczne. </w:t>
            </w:r>
          </w:p>
          <w:p w14:paraId="514310EA"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Wbudowane dwa niezależne moduły heurystyczne – jeden wykorzystujący pasywne metody heurystyczne i drugi wykorzystujący aktywne metody heurystyczne oraz elementy sztucznej inteligencji. Musi istnieć możliwość wyboru z jaką heurystyką ma odbywać się skanowanie – z użyciem jednej lub obu metod jednocześnie. </w:t>
            </w:r>
          </w:p>
          <w:p w14:paraId="14ECC1F8"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Możliwość automatycznego wysyłania nowych do laboratoriów producenta bezpośrednio z programu (nie wymaga ingerencji użytkownika). Użytkownik musi mieć możliwość określenia rozszerzeń dla plików, które nie będą wysyłane automatycznie.</w:t>
            </w:r>
          </w:p>
          <w:p w14:paraId="59D9FC37"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Do wysłania próbki zagrożenia do laboratorium producenta, aplikacja nie może wykorzystywać klienta pocztowego zainstalowanego na komputerze użytkownika.</w:t>
            </w:r>
          </w:p>
          <w:p w14:paraId="1AADC1DE"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Dane statystyczne zbierane przez producenta na podstawie otrzymanych próbek nowych zagrożeń mają być w pełni anonimowe.</w:t>
            </w:r>
          </w:p>
          <w:p w14:paraId="16F32D1B"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Możliwość ręcznego wysłania próbki nowego zagrożenia z katalogu kwarantanny do laboratorium producenta.</w:t>
            </w:r>
          </w:p>
          <w:p w14:paraId="0A1614EB"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Możliwość zabezpieczenia konfiguracji programu hasłem, w taki sposób, aby każdy użytkownik przy próbie dostępu do konfiguracji, był proszony o jego podanie.</w:t>
            </w:r>
          </w:p>
          <w:p w14:paraId="0C2D2004"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Możliwość zabezpieczenia programu przed deinstalacją przez niepowołaną osobę, nawet, gdy posiada ona prawa lokalnego lub domenowego administratora. Przy próbie deinstalacji program musi pytać o hasło.</w:t>
            </w:r>
          </w:p>
          <w:p w14:paraId="3A31E61C"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Hasło do zabezpieczenia konfiguracji programu oraz deinstalacji musi być takie samo.</w:t>
            </w:r>
          </w:p>
          <w:p w14:paraId="2755A3E7"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ma mieć możliwość kontroli zainstalowanych aktualizacji systemu operacyjnego i w przypadku braku aktualizacji – poinformować o tym użytkownika i wyświetlenia listy niezainstalowanych aktualizacji.</w:t>
            </w:r>
          </w:p>
          <w:p w14:paraId="1B7DA5B1"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ma mieć możliwość definiowania typu aktualizacji systemowych o braku, których będzie informował użytkownika w tym przynajmniej: aktualizacje krytyczne, aktualizacje ważne, aktualizacje zalecane oraz aktualizacje o niskim priorytecie. Ma być możliwość dezaktywacji tego mechanizmu.</w:t>
            </w:r>
          </w:p>
          <w:p w14:paraId="3E4A49CC"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lastRenderedPageBreak/>
              <w:t>Po instalacji programu, użytkownik ma mieć możliwość przygotowania płyty CD, DVD lub pamięci USB, z której będzie w stanie uruchomić komputer w przypadku infekcji i przeskanować dysk w poszukiwaniu zagrożeń.</w:t>
            </w:r>
          </w:p>
          <w:p w14:paraId="42FDF06D"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System antywirusowy, uruchomiony z płyty </w:t>
            </w:r>
            <w:proofErr w:type="spellStart"/>
            <w:r w:rsidRPr="0010723E">
              <w:rPr>
                <w:rFonts w:ascii="Arial" w:hAnsi="Arial" w:cs="Arial"/>
                <w:sz w:val="20"/>
                <w:szCs w:val="20"/>
              </w:rPr>
              <w:t>bootowalnej</w:t>
            </w:r>
            <w:proofErr w:type="spellEnd"/>
            <w:r w:rsidRPr="0010723E">
              <w:rPr>
                <w:rFonts w:ascii="Arial" w:hAnsi="Arial" w:cs="Arial"/>
                <w:sz w:val="20"/>
                <w:szCs w:val="20"/>
              </w:rPr>
              <w:t xml:space="preserve"> lub pamięci USB, ma umożliwiać pełną aktualizację silnika detekcji z Internetu lub z bazy zapisanej na dysku.</w:t>
            </w:r>
          </w:p>
          <w:p w14:paraId="22FD4CDB"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System antywirusowy, uruchomiony z płyty </w:t>
            </w:r>
            <w:proofErr w:type="spellStart"/>
            <w:r w:rsidRPr="0010723E">
              <w:rPr>
                <w:rFonts w:ascii="Arial" w:hAnsi="Arial" w:cs="Arial"/>
                <w:sz w:val="20"/>
                <w:szCs w:val="20"/>
              </w:rPr>
              <w:t>bootowalnej</w:t>
            </w:r>
            <w:proofErr w:type="spellEnd"/>
            <w:r w:rsidRPr="0010723E">
              <w:rPr>
                <w:rFonts w:ascii="Arial" w:hAnsi="Arial" w:cs="Arial"/>
                <w:sz w:val="20"/>
                <w:szCs w:val="20"/>
              </w:rPr>
              <w:t xml:space="preserve"> lub pamięci USB, ma pracować w trybie graficznym.</w:t>
            </w:r>
          </w:p>
          <w:p w14:paraId="6A7A3D6E"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Program ma umożliwiać administratorowi blokowanie zewnętrznych nośników danych na stacji w tym przynajmniej: Pamięci masowych, optycznych pamięci masowych, pamięci masowych </w:t>
            </w:r>
            <w:proofErr w:type="spellStart"/>
            <w:r w:rsidRPr="0010723E">
              <w:rPr>
                <w:rFonts w:ascii="Arial" w:hAnsi="Arial" w:cs="Arial"/>
                <w:sz w:val="20"/>
                <w:szCs w:val="20"/>
              </w:rPr>
              <w:t>Firewire</w:t>
            </w:r>
            <w:proofErr w:type="spellEnd"/>
            <w:r w:rsidRPr="0010723E">
              <w:rPr>
                <w:rFonts w:ascii="Arial" w:hAnsi="Arial" w:cs="Arial"/>
                <w:sz w:val="20"/>
                <w:szCs w:val="20"/>
              </w:rPr>
              <w:t>, urządzeń do tworzenia obrazów, drukarek USB, urządzeń Bluetooth, czytników kart inteligentnych, modemów, portów LPT/COM oraz urządzeń przenośnych.</w:t>
            </w:r>
          </w:p>
          <w:p w14:paraId="6E9396ED"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Funkcja blokowania nośników wymiennych, bądź grup urządzeń, ma umożliwiać użytkownikowi tworzenie reguł dla podłączanych urządzeń, minimum w oparciu o typ, numer seryjny, dostawcę oraz model urządzenia. </w:t>
            </w:r>
          </w:p>
          <w:p w14:paraId="2F11E681"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Program musi mieć możliwość utworzenia reguły na podstawie podłączonego urządzenia. Dana funkcjonalność musi pozwalać na automatyczne wypełnienie typu, numeru seryjnego, dostawcy oraz modelu urządzenia. </w:t>
            </w:r>
          </w:p>
          <w:p w14:paraId="5CC4A59F"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ma umożliwiać użytkownikowi nadanie uprawnień dla podłączanych urządzeń, w tym co najmniej: dostęp w trybie do odczytu, pełen dostęp, ostrzeżenie, brak dostępu do podłączanego urządzenia.</w:t>
            </w:r>
          </w:p>
          <w:p w14:paraId="7F12BEE4"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ma posiadać funkcjonalność, umożliwiającą zastosowanie reguł dla podłączanych urządzeń w zależności od zalogowanego użytkownika.</w:t>
            </w:r>
          </w:p>
          <w:p w14:paraId="0D3233E2"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W momencie podłączenia zewnętrznego nośnika, aplikacja musi wyświetlić użytkownikowi odpowiedni komunikat i umożliwić natychmiastowe przeskanowanie całej zawartości podłączanego nośnika.</w:t>
            </w:r>
          </w:p>
          <w:p w14:paraId="59FD0CBD"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Administrator ma posiadać możliwość takiej konfiguracji programu, aby skanowanie całego nośnika odbywało się automatycznie lub za potwierdzeniem przez użytkownika. </w:t>
            </w:r>
          </w:p>
          <w:p w14:paraId="5BDE8BDF"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musi być wyposażony w system zapobiegania włamaniom działający na hoście (HIPS).</w:t>
            </w:r>
          </w:p>
          <w:p w14:paraId="03A8C25B"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Moduł HIPS musi posiadać możliwość pracy w jednym z pięciu trybów:</w:t>
            </w:r>
          </w:p>
          <w:p w14:paraId="7C34D673" w14:textId="77777777" w:rsidR="0010723E" w:rsidRPr="0010723E" w:rsidRDefault="0010723E" w:rsidP="0010723E">
            <w:pPr>
              <w:numPr>
                <w:ilvl w:val="1"/>
                <w:numId w:val="6"/>
              </w:numPr>
              <w:spacing w:after="0" w:line="240" w:lineRule="auto"/>
              <w:rPr>
                <w:rFonts w:ascii="Arial" w:hAnsi="Arial" w:cs="Arial"/>
                <w:sz w:val="20"/>
                <w:szCs w:val="20"/>
              </w:rPr>
            </w:pPr>
            <w:r w:rsidRPr="0010723E">
              <w:rPr>
                <w:rFonts w:ascii="Arial" w:hAnsi="Arial" w:cs="Arial"/>
                <w:sz w:val="20"/>
                <w:szCs w:val="20"/>
              </w:rPr>
              <w:t>tryb automatyczny z regułami, gdzie program automatycznie tworzy i wykorzystuje reguły wraz z możliwością wykorzystania reguł utworzonych przez użytkownika,</w:t>
            </w:r>
          </w:p>
          <w:p w14:paraId="1213FF3A" w14:textId="77777777" w:rsidR="0010723E" w:rsidRPr="0010723E" w:rsidRDefault="0010723E" w:rsidP="0010723E">
            <w:pPr>
              <w:numPr>
                <w:ilvl w:val="1"/>
                <w:numId w:val="6"/>
              </w:numPr>
              <w:spacing w:after="0" w:line="240" w:lineRule="auto"/>
              <w:rPr>
                <w:rFonts w:ascii="Arial" w:hAnsi="Arial" w:cs="Arial"/>
                <w:sz w:val="20"/>
                <w:szCs w:val="20"/>
              </w:rPr>
            </w:pPr>
            <w:r w:rsidRPr="0010723E">
              <w:rPr>
                <w:rFonts w:ascii="Arial" w:hAnsi="Arial" w:cs="Arial"/>
                <w:sz w:val="20"/>
                <w:szCs w:val="20"/>
              </w:rPr>
              <w:t xml:space="preserve">tryb interaktywny, w którym to program pyta użytkownika o akcję w przypadku wykrycia aktywności w systemie, </w:t>
            </w:r>
          </w:p>
          <w:p w14:paraId="24331AE1" w14:textId="77777777" w:rsidR="0010723E" w:rsidRPr="0010723E" w:rsidRDefault="0010723E" w:rsidP="0010723E">
            <w:pPr>
              <w:numPr>
                <w:ilvl w:val="1"/>
                <w:numId w:val="6"/>
              </w:numPr>
              <w:spacing w:after="0" w:line="240" w:lineRule="auto"/>
              <w:rPr>
                <w:rFonts w:ascii="Arial" w:hAnsi="Arial" w:cs="Arial"/>
                <w:sz w:val="20"/>
                <w:szCs w:val="20"/>
              </w:rPr>
            </w:pPr>
            <w:r w:rsidRPr="0010723E">
              <w:rPr>
                <w:rFonts w:ascii="Arial" w:hAnsi="Arial" w:cs="Arial"/>
                <w:sz w:val="20"/>
                <w:szCs w:val="20"/>
              </w:rPr>
              <w:t>tryb oparty na regułach, gdzie zastosowanie mają jedynie reguły utworzone przez użytkownika,</w:t>
            </w:r>
          </w:p>
          <w:p w14:paraId="579AF62A" w14:textId="77777777" w:rsidR="0010723E" w:rsidRPr="0010723E" w:rsidRDefault="0010723E" w:rsidP="0010723E">
            <w:pPr>
              <w:numPr>
                <w:ilvl w:val="1"/>
                <w:numId w:val="6"/>
              </w:numPr>
              <w:spacing w:after="0" w:line="240" w:lineRule="auto"/>
              <w:rPr>
                <w:rFonts w:ascii="Arial" w:hAnsi="Arial" w:cs="Arial"/>
                <w:sz w:val="20"/>
                <w:szCs w:val="20"/>
              </w:rPr>
            </w:pPr>
            <w:r w:rsidRPr="0010723E">
              <w:rPr>
                <w:rFonts w:ascii="Arial" w:hAnsi="Arial" w:cs="Arial"/>
                <w:sz w:val="20"/>
                <w:szCs w:val="20"/>
              </w:rPr>
              <w:t>tryb uczenia się, w którym program uczy się aktywności systemu i użytkownika oraz tworzy odpowiednie reguły w czasie określonym przez użytkownika. Po wygaśnięciu tego czasu program musi samoczynnie przełączyć się w tryb pracy oparty na regułach,</w:t>
            </w:r>
          </w:p>
          <w:p w14:paraId="6EE28D96" w14:textId="77777777" w:rsidR="0010723E" w:rsidRPr="0010723E" w:rsidRDefault="0010723E" w:rsidP="0010723E">
            <w:pPr>
              <w:numPr>
                <w:ilvl w:val="1"/>
                <w:numId w:val="6"/>
              </w:numPr>
              <w:spacing w:after="0" w:line="240" w:lineRule="auto"/>
              <w:rPr>
                <w:rFonts w:ascii="Arial" w:hAnsi="Arial" w:cs="Arial"/>
                <w:sz w:val="20"/>
                <w:szCs w:val="20"/>
              </w:rPr>
            </w:pPr>
            <w:r w:rsidRPr="0010723E">
              <w:rPr>
                <w:rFonts w:ascii="Arial" w:hAnsi="Arial" w:cs="Arial"/>
                <w:sz w:val="20"/>
                <w:szCs w:val="20"/>
              </w:rPr>
              <w:t>tryb  inteligentny,  w którym program będzie powiadamiał wyłącznie o szczególnie podejrzanych zdarzeniach.</w:t>
            </w:r>
          </w:p>
          <w:p w14:paraId="045E95A7"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Tworzenie reguł dla modułu HIPS musi odbywać się co najmniej w oparciu o: aplikacje źródłowe, pliki docelowe, aplikacje docelowe, elementy docelowe rejestru systemowego.</w:t>
            </w:r>
          </w:p>
          <w:p w14:paraId="3B9FD959"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Użytkownik na etapie tworzenia reguł dla modułu HIPS musi posiadać możliwość wybrania jednej z trzech akcji: pytaj, blokuj, zezwól.</w:t>
            </w:r>
          </w:p>
          <w:p w14:paraId="7E61EF37"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Oprogramowanie musi posiadać zaawansowany skaner pamięci.</w:t>
            </w:r>
          </w:p>
          <w:p w14:paraId="0E23008D"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Program musi być wyposażony w mechanizm ochrony przed </w:t>
            </w:r>
            <w:proofErr w:type="spellStart"/>
            <w:r w:rsidRPr="0010723E">
              <w:rPr>
                <w:rFonts w:ascii="Arial" w:hAnsi="Arial" w:cs="Arial"/>
                <w:sz w:val="20"/>
                <w:szCs w:val="20"/>
              </w:rPr>
              <w:t>exploitami</w:t>
            </w:r>
            <w:proofErr w:type="spellEnd"/>
            <w:r w:rsidRPr="0010723E">
              <w:rPr>
                <w:rFonts w:ascii="Arial" w:hAnsi="Arial" w:cs="Arial"/>
                <w:sz w:val="20"/>
                <w:szCs w:val="20"/>
              </w:rPr>
              <w:t xml:space="preserve"> w popularnych aplikacjach, przynajmniej czytnikach PDF, aplikacjach JAVA, przeglądarkach internetowych.</w:t>
            </w:r>
          </w:p>
          <w:p w14:paraId="6FD8E687"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Program ma być wyposażony we wbudowaną funkcję, która wygeneruje pełny raport na temat stacji, na której został zainstalowany, w tym przynajmniej z: zainstalowanych aplikacji, usług systemowych, informacji o systemie operacyjnym i sprzęcie, aktywnych procesów i połączeń sieciowych, harmonogramu systemu operacyjnego, pliku </w:t>
            </w:r>
            <w:proofErr w:type="spellStart"/>
            <w:r w:rsidRPr="0010723E">
              <w:rPr>
                <w:rFonts w:ascii="Arial" w:hAnsi="Arial" w:cs="Arial"/>
                <w:sz w:val="20"/>
                <w:szCs w:val="20"/>
              </w:rPr>
              <w:t>hosts</w:t>
            </w:r>
            <w:proofErr w:type="spellEnd"/>
            <w:r w:rsidRPr="0010723E">
              <w:rPr>
                <w:rFonts w:ascii="Arial" w:hAnsi="Arial" w:cs="Arial"/>
                <w:sz w:val="20"/>
                <w:szCs w:val="20"/>
              </w:rPr>
              <w:t>, sterowników.</w:t>
            </w:r>
          </w:p>
          <w:p w14:paraId="6F10C9EB"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lastRenderedPageBreak/>
              <w:t>Funkcja, generująca taki log, ma posiadać przynajmniej 9 poziomów filtrowania wyników pod kątem tego, które z nich są podejrzane dla programu i mogą stanowić zagrożenie bezpieczeństwa.</w:t>
            </w:r>
          </w:p>
          <w:p w14:paraId="721F2664"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ma posiadać funkcję, która aktywnie monitoruje wszystkie pliki programu, jego procesy, usługi i wpisy w rejestrze i skutecznie blokuje ich modyfikacje przez aplikacje trzecie.</w:t>
            </w:r>
          </w:p>
          <w:p w14:paraId="3010CB6E"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Automatyczna, inkrementacyjna aktualizacja silnika detekcji.</w:t>
            </w:r>
          </w:p>
          <w:p w14:paraId="0F59139B"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Możliwość utworzenia kilku zadań aktualizacji. Każde zadanie musi być uruchamiane przynajmniej z jedną z opcji: co godzinę, po zalogowaniu, po uruchomieniu komputera.</w:t>
            </w:r>
          </w:p>
          <w:p w14:paraId="6751D036"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Możliwość określenia maksymalnego wieku dla silnika detekcji, po upływie którego program zgłosi posiadanie nieaktualnego silnika detekcji.</w:t>
            </w:r>
          </w:p>
          <w:p w14:paraId="48AD9C94"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musi  posiadać  funkcjonalność  tworzenia  lokalnego  repozytorium  aktualizacji modułów.</w:t>
            </w:r>
          </w:p>
          <w:p w14:paraId="475CC85C"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musi posiadać funkcjonalność udostępniania tworzonego repozytorium aktualizacji modułów za pomocą wbudowanego w program serwera HTTP.</w:t>
            </w:r>
          </w:p>
          <w:p w14:paraId="4D7F4F28"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musi być wyposażony w funkcjonalność, umożliwiającą tworzenie kopii wcześniejszych aktualizacji modułów w celu ich późniejszego przywrócenia (</w:t>
            </w:r>
            <w:proofErr w:type="spellStart"/>
            <w:r w:rsidRPr="0010723E">
              <w:rPr>
                <w:rFonts w:ascii="Arial" w:hAnsi="Arial" w:cs="Arial"/>
                <w:sz w:val="20"/>
                <w:szCs w:val="20"/>
              </w:rPr>
              <w:t>rollback</w:t>
            </w:r>
            <w:proofErr w:type="spellEnd"/>
            <w:r w:rsidRPr="0010723E">
              <w:rPr>
                <w:rFonts w:ascii="Arial" w:hAnsi="Arial" w:cs="Arial"/>
                <w:sz w:val="20"/>
                <w:szCs w:val="20"/>
              </w:rPr>
              <w:t xml:space="preserve">). </w:t>
            </w:r>
          </w:p>
          <w:p w14:paraId="280C944A"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Program wyposażony tylko w jeden proces  uruchamiany w pamięci, z którego korzystają wszystkie funkcje systemu (antywirus, </w:t>
            </w:r>
            <w:proofErr w:type="spellStart"/>
            <w:r w:rsidRPr="0010723E">
              <w:rPr>
                <w:rFonts w:ascii="Arial" w:hAnsi="Arial" w:cs="Arial"/>
                <w:sz w:val="20"/>
                <w:szCs w:val="20"/>
              </w:rPr>
              <w:t>antyspyware</w:t>
            </w:r>
            <w:proofErr w:type="spellEnd"/>
            <w:r w:rsidRPr="0010723E">
              <w:rPr>
                <w:rFonts w:ascii="Arial" w:hAnsi="Arial" w:cs="Arial"/>
                <w:sz w:val="20"/>
                <w:szCs w:val="20"/>
              </w:rPr>
              <w:t xml:space="preserve">, metody heurystyczne, zapora sieciowa). </w:t>
            </w:r>
          </w:p>
          <w:p w14:paraId="05A19DCC"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Aplikacja musi posiadać funkcjonalność, która automatycznie wykrywa aplikacje pracujące w trybie pełnoekranowym.</w:t>
            </w:r>
          </w:p>
          <w:p w14:paraId="242F5674"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W momencie wykrycia  trybu  pełnoekranowego, aplikacja ma wstrzymać  wyświetlanie wszystkich powiadomień związanych ze swoją pracą oraz wstrzymać zadania znajdujące się w harmonogramie zadań aplikacji.</w:t>
            </w:r>
          </w:p>
          <w:p w14:paraId="47147496"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Użytkownik ma mieć możliwość skonfigurowania po jakim czasie włączone mają zostać powiadomienia oraz zadania, pomimo pracy w trybie pełnoekranowym.</w:t>
            </w:r>
          </w:p>
          <w:p w14:paraId="76C96D2A"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ma być wyposażony w dziennik zdarzeń, rejestrujący informacje na temat znalezionych zagrożeń, pracy zapory osobistej, modułu antyspamowego, kontroli stron internetowych i kontroli dostępu do urządzeń, skanowania oraz zdarzeń.</w:t>
            </w:r>
          </w:p>
          <w:p w14:paraId="286DD9D2"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Wsparcie techniczne do programu świadczone w języku polskim przez polskiego dystrybutora, autoryzowanego przez producenta programu.</w:t>
            </w:r>
          </w:p>
          <w:p w14:paraId="194A26FB"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musi posiadać możliwość utworzenia dziennika diagnostycznego z poziomu interfejsu aplikacji.</w:t>
            </w:r>
          </w:p>
          <w:p w14:paraId="4CC62EEB"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musi posiadać możliwość aktywacji  przy użyciu co najmniej jednej z trzech metod: poprzez podanie poświadczeń  administratora licencji, klucza licencyjnego lub aktywacji programu w trybie offline.</w:t>
            </w:r>
          </w:p>
          <w:p w14:paraId="6A02CF00"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Możliwość podejrzenia informacji o licencji, która znajduje się w programie.</w:t>
            </w:r>
          </w:p>
          <w:p w14:paraId="08CC26D8"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W trakcie instalacji program ma umożliwiać wybór komponentów, które mają być instalowane. Instalator ma zezwalać na wybór co najmniej następujących modułów do instalacji: kontrola dostępu do urządzeń, zapora osobista, ochrona poczty, ochrona protokołów, kontrola dostępu do stron internetowych, RMM.</w:t>
            </w:r>
          </w:p>
          <w:p w14:paraId="1AFAD8E7"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W programie musi istnieć możliwość tymczasowego wstrzymania działania polityk, wysłanych z poziomu serwera zdalnej administracji.</w:t>
            </w:r>
          </w:p>
          <w:p w14:paraId="245FE4BF"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Wstrzymanie polityk ma umożliwić lokalną zmianę ustawień programu na stacji końcowej.</w:t>
            </w:r>
          </w:p>
          <w:p w14:paraId="0DD72A2A"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Funkcja wstrzymania polityki musi być realizowana tylko przez określony czas, po którym automatycznie zostaną przywrócone dotychczasowe ustawienia.</w:t>
            </w:r>
          </w:p>
          <w:p w14:paraId="12793845"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Administrator ma możliwość wstrzymania polityk na 10 minut, 30 minut, 1 godzinę lub 4 godziny.</w:t>
            </w:r>
          </w:p>
          <w:p w14:paraId="4F706C95"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Aktywacja funkcji wstrzymania polityki musi obsługiwać uwierzytelnienie za pomocą hasła lub konta użytkownika.</w:t>
            </w:r>
          </w:p>
          <w:p w14:paraId="27026ED7"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musi posiadać opcję automatycznego skanowania komputera po wyłączeniu wstrzymania polityki.</w:t>
            </w:r>
          </w:p>
          <w:p w14:paraId="2362F85D"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Możliwość zmiany konfiguracji programu z poziomu dedykowanego modułu wiersza poleceń.</w:t>
            </w:r>
          </w:p>
          <w:p w14:paraId="26DEBB7D"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Zmiana konfiguracji jest w takim przypadku autoryzowana bez hasła lub za pomocą hasła do ustawień zaawansowanych.</w:t>
            </w:r>
          </w:p>
          <w:p w14:paraId="49CB6AA0"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musi posiadać możliwość definiowana stanów aplikacji, jakie będą wyświetlane użytkownikowi, co najmniej: ostrzeżeń o wyłączonych mechanizmach ochrony czy stanie licencji.</w:t>
            </w:r>
          </w:p>
          <w:p w14:paraId="1BC64927"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lastRenderedPageBreak/>
              <w:t>Administrator musi mieć możliwość dodania własnego komunikatu do stopki powiadomień, jakie będą wyświetlane użytkownikowi na pulpicie.</w:t>
            </w:r>
          </w:p>
          <w:p w14:paraId="20F12C85"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musi posiadać funkcjonalność skanera UEFI, który chroni użytkownika  poprzez wykrywanie i blokowanie zagrożeń, atakujących jeszcze przed uruchomieniem systemu operacyjnego.</w:t>
            </w:r>
          </w:p>
          <w:p w14:paraId="5F45AB81"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Wbudowany skaner UEFI nie może posiadać dodatkowego interfejsu graficznego i musi być transparentny dla użytkownika, aż do momentu wykrycia zagrożenia.</w:t>
            </w:r>
          </w:p>
          <w:p w14:paraId="0ED14EC1"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Aplikacja musi posiadać dedykowany moduł, zapewniający ochronę przed oprogramowaniem wymuszającym okup.</w:t>
            </w:r>
          </w:p>
          <w:p w14:paraId="0EC70241"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Administrator ma możliwość dodania wykluczenia dla procesu, wskazując plik wykonywalny.</w:t>
            </w:r>
          </w:p>
          <w:p w14:paraId="03AE3DAD"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musi posiadać możliwość  przeskanowania  pojedynczego  pliku, poprzez  opcję „przeciągnij i upuść”.</w:t>
            </w:r>
          </w:p>
          <w:p w14:paraId="4E80C2F4"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Administrator musi posiadać możliwość określenia typu podejrzanych plików, jakie będą przesyłane do producenta, w tym co najmniej pliki wykonywalne, archiwa, skrypty, dokumenty.</w:t>
            </w:r>
          </w:p>
          <w:p w14:paraId="3CC3F1D1"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Administrator musi posiadać możliwość wyłączenia z przesyłania do analizy producenta określonych plików i folderów.</w:t>
            </w:r>
          </w:p>
          <w:p w14:paraId="4420BD56"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ma posiadać funkcjonalność umożliwiającą zastosowanie reguł dla podłączanych urządzeń w zależności od zdefiniowanego przedziału czasowego.</w:t>
            </w:r>
          </w:p>
          <w:p w14:paraId="370C60FD"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Administrator musi posiadać  możliwość zastosowania reguł dla kontroli dostępu do stron w zależności od zdefiniowanego przedziału czasowego.</w:t>
            </w:r>
          </w:p>
          <w:p w14:paraId="70F18E18"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Wbudowany system IDS z detekcją prób ataków, anomalii w pracy sieci oraz wykrywaniem aktywności wirusów sieciowych.</w:t>
            </w:r>
          </w:p>
          <w:p w14:paraId="7DE513CB"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 xml:space="preserve">Program musi umożliwiać ochronę przed dołączeniem komputera do sieci </w:t>
            </w:r>
            <w:proofErr w:type="spellStart"/>
            <w:r w:rsidRPr="0010723E">
              <w:rPr>
                <w:rFonts w:ascii="Arial" w:hAnsi="Arial" w:cs="Arial"/>
                <w:sz w:val="20"/>
                <w:szCs w:val="20"/>
              </w:rPr>
              <w:t>botnet</w:t>
            </w:r>
            <w:proofErr w:type="spellEnd"/>
            <w:r w:rsidRPr="0010723E">
              <w:rPr>
                <w:rFonts w:ascii="Arial" w:hAnsi="Arial" w:cs="Arial"/>
                <w:sz w:val="20"/>
                <w:szCs w:val="20"/>
              </w:rPr>
              <w:t>.</w:t>
            </w:r>
          </w:p>
          <w:p w14:paraId="5835544C" w14:textId="77777777" w:rsidR="0010723E" w:rsidRPr="0010723E" w:rsidRDefault="0010723E" w:rsidP="0010723E">
            <w:pPr>
              <w:numPr>
                <w:ilvl w:val="0"/>
                <w:numId w:val="5"/>
              </w:numPr>
              <w:spacing w:after="0" w:line="240" w:lineRule="auto"/>
              <w:rPr>
                <w:rFonts w:ascii="Arial" w:hAnsi="Arial" w:cs="Arial"/>
                <w:sz w:val="20"/>
                <w:szCs w:val="20"/>
              </w:rPr>
            </w:pPr>
            <w:r w:rsidRPr="0010723E">
              <w:rPr>
                <w:rFonts w:ascii="Arial" w:hAnsi="Arial" w:cs="Arial"/>
                <w:sz w:val="20"/>
                <w:szCs w:val="20"/>
              </w:rPr>
              <w:t>Program ma posiadać pełne wsparcie zarówno dla protokołu IPv4 jak i dla standardu IPv6.</w:t>
            </w:r>
          </w:p>
          <w:p w14:paraId="764864FD" w14:textId="48CB8066" w:rsidR="0010723E" w:rsidRDefault="0010723E" w:rsidP="00C357FB">
            <w:pPr>
              <w:spacing w:after="0" w:line="240" w:lineRule="auto"/>
              <w:rPr>
                <w:rFonts w:ascii="Arial" w:hAnsi="Arial" w:cs="Arial"/>
                <w:sz w:val="20"/>
                <w:szCs w:val="20"/>
              </w:rPr>
            </w:pPr>
          </w:p>
        </w:tc>
      </w:tr>
      <w:tr w:rsidR="0010723E" w14:paraId="479937DB" w14:textId="77777777" w:rsidTr="0010723E">
        <w:tc>
          <w:tcPr>
            <w:tcW w:w="1837" w:type="dxa"/>
            <w:shd w:val="clear" w:color="auto" w:fill="auto"/>
          </w:tcPr>
          <w:p w14:paraId="6965D2E9" w14:textId="77777777" w:rsidR="0010723E" w:rsidRPr="0010723E" w:rsidRDefault="0010723E" w:rsidP="0010723E">
            <w:pPr>
              <w:spacing w:after="0" w:line="240" w:lineRule="auto"/>
              <w:rPr>
                <w:rFonts w:ascii="Arial" w:hAnsi="Arial" w:cs="Arial"/>
                <w:b/>
                <w:bCs/>
                <w:sz w:val="20"/>
                <w:szCs w:val="20"/>
              </w:rPr>
            </w:pPr>
            <w:r w:rsidRPr="0010723E">
              <w:rPr>
                <w:rFonts w:ascii="Arial" w:hAnsi="Arial" w:cs="Arial"/>
                <w:b/>
                <w:bCs/>
                <w:sz w:val="20"/>
                <w:szCs w:val="20"/>
              </w:rPr>
              <w:lastRenderedPageBreak/>
              <w:t>Ochrona przed spamem</w:t>
            </w:r>
          </w:p>
          <w:p w14:paraId="75840C79" w14:textId="35752053" w:rsidR="0010723E" w:rsidRDefault="0010723E" w:rsidP="00C357FB">
            <w:pPr>
              <w:spacing w:after="0" w:line="240" w:lineRule="auto"/>
              <w:rPr>
                <w:rFonts w:ascii="Arial" w:hAnsi="Arial" w:cs="Arial"/>
                <w:sz w:val="20"/>
                <w:szCs w:val="20"/>
              </w:rPr>
            </w:pPr>
          </w:p>
        </w:tc>
        <w:tc>
          <w:tcPr>
            <w:tcW w:w="8619" w:type="dxa"/>
            <w:shd w:val="clear" w:color="auto" w:fill="auto"/>
          </w:tcPr>
          <w:p w14:paraId="14E94E23" w14:textId="77777777" w:rsidR="0010723E" w:rsidRPr="0010723E" w:rsidRDefault="0010723E" w:rsidP="0010723E">
            <w:pPr>
              <w:numPr>
                <w:ilvl w:val="0"/>
                <w:numId w:val="7"/>
              </w:numPr>
              <w:spacing w:after="0" w:line="240" w:lineRule="auto"/>
              <w:rPr>
                <w:rFonts w:ascii="Arial" w:hAnsi="Arial" w:cs="Arial"/>
                <w:sz w:val="20"/>
                <w:szCs w:val="20"/>
              </w:rPr>
            </w:pPr>
            <w:r w:rsidRPr="0010723E">
              <w:rPr>
                <w:rFonts w:ascii="Arial" w:hAnsi="Arial" w:cs="Arial"/>
                <w:sz w:val="20"/>
                <w:szCs w:val="20"/>
              </w:rPr>
              <w:t>Ochrona antyspamowa dla programów pocztowych MS Outlook, Windows.</w:t>
            </w:r>
          </w:p>
          <w:p w14:paraId="55673EC0" w14:textId="77777777" w:rsidR="0010723E" w:rsidRPr="0010723E" w:rsidRDefault="0010723E" w:rsidP="0010723E">
            <w:pPr>
              <w:numPr>
                <w:ilvl w:val="0"/>
                <w:numId w:val="7"/>
              </w:numPr>
              <w:spacing w:after="0" w:line="240" w:lineRule="auto"/>
              <w:rPr>
                <w:rFonts w:ascii="Arial" w:hAnsi="Arial" w:cs="Arial"/>
                <w:sz w:val="20"/>
                <w:szCs w:val="20"/>
              </w:rPr>
            </w:pPr>
            <w:r w:rsidRPr="0010723E">
              <w:rPr>
                <w:rFonts w:ascii="Arial" w:hAnsi="Arial" w:cs="Arial"/>
                <w:sz w:val="20"/>
                <w:szCs w:val="20"/>
              </w:rPr>
              <w:t>Program ma umożliwiać wyłączenie skanowania baz programu pocztowego po zmianie zawartości skrzynki odbiorczej.</w:t>
            </w:r>
          </w:p>
          <w:p w14:paraId="74DF21C4" w14:textId="77777777" w:rsidR="0010723E" w:rsidRPr="0010723E" w:rsidRDefault="0010723E" w:rsidP="0010723E">
            <w:pPr>
              <w:numPr>
                <w:ilvl w:val="0"/>
                <w:numId w:val="7"/>
              </w:numPr>
              <w:spacing w:after="0" w:line="240" w:lineRule="auto"/>
              <w:rPr>
                <w:rFonts w:ascii="Arial" w:hAnsi="Arial" w:cs="Arial"/>
                <w:sz w:val="20"/>
                <w:szCs w:val="20"/>
              </w:rPr>
            </w:pPr>
            <w:r w:rsidRPr="0010723E">
              <w:rPr>
                <w:rFonts w:ascii="Arial" w:hAnsi="Arial" w:cs="Arial"/>
                <w:sz w:val="20"/>
                <w:szCs w:val="20"/>
              </w:rPr>
              <w:t>Automatyczne wpisanie do białej listy wszystkich kontaktów z książki adresowej programu pocztowego.</w:t>
            </w:r>
          </w:p>
          <w:p w14:paraId="2F1F4A20" w14:textId="77777777" w:rsidR="0010723E" w:rsidRPr="0010723E" w:rsidRDefault="0010723E" w:rsidP="0010723E">
            <w:pPr>
              <w:numPr>
                <w:ilvl w:val="0"/>
                <w:numId w:val="7"/>
              </w:numPr>
              <w:spacing w:after="0" w:line="240" w:lineRule="auto"/>
              <w:rPr>
                <w:rFonts w:ascii="Arial" w:hAnsi="Arial" w:cs="Arial"/>
                <w:sz w:val="20"/>
                <w:szCs w:val="20"/>
              </w:rPr>
            </w:pPr>
            <w:r w:rsidRPr="0010723E">
              <w:rPr>
                <w:rFonts w:ascii="Arial" w:hAnsi="Arial" w:cs="Arial"/>
                <w:sz w:val="20"/>
                <w:szCs w:val="20"/>
              </w:rPr>
              <w:t>Możliwość ręcznej zmiany klasyfikacji wiadomości spamu na pożądaną lub niepożądaną bezpośrednio z klienta pocztowego.</w:t>
            </w:r>
          </w:p>
          <w:p w14:paraId="5E6B7315" w14:textId="77777777" w:rsidR="0010723E" w:rsidRPr="0010723E" w:rsidRDefault="0010723E" w:rsidP="0010723E">
            <w:pPr>
              <w:numPr>
                <w:ilvl w:val="0"/>
                <w:numId w:val="7"/>
              </w:numPr>
              <w:spacing w:after="0" w:line="240" w:lineRule="auto"/>
              <w:rPr>
                <w:rFonts w:ascii="Arial" w:hAnsi="Arial" w:cs="Arial"/>
                <w:sz w:val="20"/>
                <w:szCs w:val="20"/>
              </w:rPr>
            </w:pPr>
            <w:r w:rsidRPr="0010723E">
              <w:rPr>
                <w:rFonts w:ascii="Arial" w:hAnsi="Arial" w:cs="Arial"/>
                <w:sz w:val="20"/>
                <w:szCs w:val="20"/>
              </w:rPr>
              <w:t>Możliwość ręcznego dodania nadawcy wiadomości do białej lub czarnej listy bezpośrednio z klienta pocztowego.</w:t>
            </w:r>
          </w:p>
          <w:p w14:paraId="5B2AD514" w14:textId="77777777" w:rsidR="0010723E" w:rsidRPr="0010723E" w:rsidRDefault="0010723E" w:rsidP="0010723E">
            <w:pPr>
              <w:numPr>
                <w:ilvl w:val="0"/>
                <w:numId w:val="7"/>
              </w:numPr>
              <w:spacing w:after="0" w:line="240" w:lineRule="auto"/>
              <w:rPr>
                <w:rFonts w:ascii="Arial" w:hAnsi="Arial" w:cs="Arial"/>
                <w:sz w:val="20"/>
                <w:szCs w:val="20"/>
              </w:rPr>
            </w:pPr>
            <w:r w:rsidRPr="0010723E">
              <w:rPr>
                <w:rFonts w:ascii="Arial" w:hAnsi="Arial" w:cs="Arial"/>
                <w:sz w:val="20"/>
                <w:szCs w:val="20"/>
              </w:rPr>
              <w:t>Możliwość definiowania folderu, gdzie program pocztowy będzie umieszczać spam.</w:t>
            </w:r>
          </w:p>
          <w:p w14:paraId="153D420D" w14:textId="77777777" w:rsidR="0010723E" w:rsidRPr="0010723E" w:rsidRDefault="0010723E" w:rsidP="0010723E">
            <w:pPr>
              <w:numPr>
                <w:ilvl w:val="0"/>
                <w:numId w:val="7"/>
              </w:numPr>
              <w:spacing w:after="0" w:line="240" w:lineRule="auto"/>
              <w:rPr>
                <w:rFonts w:ascii="Arial" w:hAnsi="Arial" w:cs="Arial"/>
                <w:sz w:val="20"/>
                <w:szCs w:val="20"/>
              </w:rPr>
            </w:pPr>
            <w:r w:rsidRPr="0010723E">
              <w:rPr>
                <w:rFonts w:ascii="Arial" w:hAnsi="Arial" w:cs="Arial"/>
                <w:sz w:val="20"/>
                <w:szCs w:val="20"/>
              </w:rPr>
              <w:t>Możliwość  zdefiniowania  dowolnego  tekstu, dodawanego  do  tematu wiadomości zakwalifikowanej jako spam.</w:t>
            </w:r>
          </w:p>
          <w:p w14:paraId="6A1BA1C5" w14:textId="77777777" w:rsidR="0010723E" w:rsidRPr="0010723E" w:rsidRDefault="0010723E" w:rsidP="0010723E">
            <w:pPr>
              <w:numPr>
                <w:ilvl w:val="0"/>
                <w:numId w:val="7"/>
              </w:numPr>
              <w:spacing w:after="0" w:line="240" w:lineRule="auto"/>
              <w:rPr>
                <w:rFonts w:ascii="Arial" w:hAnsi="Arial" w:cs="Arial"/>
                <w:sz w:val="20"/>
                <w:szCs w:val="20"/>
              </w:rPr>
            </w:pPr>
            <w:r w:rsidRPr="0010723E">
              <w:rPr>
                <w:rFonts w:ascii="Arial" w:hAnsi="Arial" w:cs="Arial"/>
                <w:sz w:val="20"/>
                <w:szCs w:val="20"/>
              </w:rPr>
              <w:t xml:space="preserve">Program ma domyślnie współpracować z folderem „Wiadomości-śmieci”, dostępnym w programie Microsoft Outlook. </w:t>
            </w:r>
          </w:p>
          <w:p w14:paraId="4119F37C" w14:textId="77777777" w:rsidR="0010723E" w:rsidRPr="0010723E" w:rsidRDefault="0010723E" w:rsidP="0010723E">
            <w:pPr>
              <w:numPr>
                <w:ilvl w:val="0"/>
                <w:numId w:val="7"/>
              </w:numPr>
              <w:spacing w:after="0" w:line="240" w:lineRule="auto"/>
              <w:rPr>
                <w:rFonts w:ascii="Arial" w:hAnsi="Arial" w:cs="Arial"/>
                <w:sz w:val="20"/>
                <w:szCs w:val="20"/>
              </w:rPr>
            </w:pPr>
            <w:r w:rsidRPr="0010723E">
              <w:rPr>
                <w:rFonts w:ascii="Arial" w:hAnsi="Arial" w:cs="Arial"/>
                <w:sz w:val="20"/>
                <w:szCs w:val="20"/>
              </w:rPr>
              <w:t>Program ma umożliwiać funkcjonalność, która po zmianie klasyfikacji wiadomości typu spam na pożądaną, oznaczy ją jako „nieprzeczytana”.</w:t>
            </w:r>
          </w:p>
          <w:p w14:paraId="1B9EABA0" w14:textId="77777777" w:rsidR="0010723E" w:rsidRPr="0010723E" w:rsidRDefault="0010723E" w:rsidP="0010723E">
            <w:pPr>
              <w:numPr>
                <w:ilvl w:val="0"/>
                <w:numId w:val="7"/>
              </w:numPr>
              <w:spacing w:after="0" w:line="240" w:lineRule="auto"/>
              <w:rPr>
                <w:rFonts w:ascii="Arial" w:hAnsi="Arial" w:cs="Arial"/>
                <w:sz w:val="20"/>
                <w:szCs w:val="20"/>
              </w:rPr>
            </w:pPr>
            <w:r w:rsidRPr="0010723E">
              <w:rPr>
                <w:rFonts w:ascii="Arial" w:hAnsi="Arial" w:cs="Arial"/>
                <w:sz w:val="20"/>
                <w:szCs w:val="20"/>
              </w:rPr>
              <w:t>Program ma umożliwiać funkcjonalność, która po zmianie klasyfikacji wiadomości pożądanej na spam oznaczy ją jako „przeczytana”.</w:t>
            </w:r>
          </w:p>
          <w:p w14:paraId="312AC8DB" w14:textId="77777777" w:rsidR="0010723E" w:rsidRPr="0010723E" w:rsidRDefault="0010723E" w:rsidP="0010723E">
            <w:pPr>
              <w:numPr>
                <w:ilvl w:val="0"/>
                <w:numId w:val="7"/>
              </w:numPr>
              <w:spacing w:after="0" w:line="240" w:lineRule="auto"/>
              <w:rPr>
                <w:rFonts w:ascii="Arial" w:hAnsi="Arial" w:cs="Arial"/>
                <w:sz w:val="20"/>
                <w:szCs w:val="20"/>
              </w:rPr>
            </w:pPr>
            <w:r w:rsidRPr="0010723E">
              <w:rPr>
                <w:rFonts w:ascii="Arial" w:hAnsi="Arial" w:cs="Arial"/>
                <w:sz w:val="20"/>
                <w:szCs w:val="20"/>
              </w:rPr>
              <w:t>Program musi posiadać funkcjonalność wyłączenia modułu antyspamowego na określony czas lub do czasu ponownego uruchomienia komputera.</w:t>
            </w:r>
          </w:p>
          <w:p w14:paraId="65DF6E59" w14:textId="42099B1A" w:rsidR="0010723E" w:rsidRDefault="0010723E" w:rsidP="00C357FB">
            <w:pPr>
              <w:spacing w:after="0" w:line="240" w:lineRule="auto"/>
              <w:rPr>
                <w:rFonts w:ascii="Arial" w:hAnsi="Arial" w:cs="Arial"/>
                <w:sz w:val="20"/>
                <w:szCs w:val="20"/>
              </w:rPr>
            </w:pPr>
          </w:p>
        </w:tc>
      </w:tr>
      <w:tr w:rsidR="0010723E" w14:paraId="729B4A4F" w14:textId="77777777" w:rsidTr="0010723E">
        <w:tc>
          <w:tcPr>
            <w:tcW w:w="1837" w:type="dxa"/>
            <w:shd w:val="clear" w:color="auto" w:fill="auto"/>
          </w:tcPr>
          <w:p w14:paraId="38BB62C8" w14:textId="77777777" w:rsidR="0010723E" w:rsidRPr="0010723E" w:rsidRDefault="0010723E" w:rsidP="0010723E">
            <w:pPr>
              <w:spacing w:after="0" w:line="240" w:lineRule="auto"/>
              <w:rPr>
                <w:rFonts w:ascii="Arial" w:hAnsi="Arial" w:cs="Arial"/>
                <w:b/>
                <w:bCs/>
                <w:sz w:val="20"/>
                <w:szCs w:val="20"/>
              </w:rPr>
            </w:pPr>
            <w:r w:rsidRPr="0010723E">
              <w:rPr>
                <w:rFonts w:ascii="Arial" w:hAnsi="Arial" w:cs="Arial"/>
                <w:b/>
                <w:bCs/>
                <w:sz w:val="20"/>
                <w:szCs w:val="20"/>
              </w:rPr>
              <w:t>Zapora (firewall)</w:t>
            </w:r>
          </w:p>
          <w:p w14:paraId="5C009922" w14:textId="2410EF5C" w:rsidR="0010723E" w:rsidRDefault="0010723E" w:rsidP="00C357FB">
            <w:pPr>
              <w:spacing w:after="0" w:line="240" w:lineRule="auto"/>
              <w:rPr>
                <w:rFonts w:ascii="Arial" w:hAnsi="Arial" w:cs="Arial"/>
                <w:sz w:val="20"/>
                <w:szCs w:val="20"/>
              </w:rPr>
            </w:pPr>
          </w:p>
        </w:tc>
        <w:tc>
          <w:tcPr>
            <w:tcW w:w="8619" w:type="dxa"/>
            <w:shd w:val="clear" w:color="auto" w:fill="auto"/>
          </w:tcPr>
          <w:p w14:paraId="40129E13" w14:textId="77777777" w:rsidR="0010723E" w:rsidRPr="0010723E" w:rsidRDefault="0010723E" w:rsidP="0010723E">
            <w:pPr>
              <w:numPr>
                <w:ilvl w:val="0"/>
                <w:numId w:val="8"/>
              </w:numPr>
              <w:spacing w:after="0" w:line="240" w:lineRule="auto"/>
              <w:rPr>
                <w:rFonts w:ascii="Arial" w:hAnsi="Arial" w:cs="Arial"/>
                <w:sz w:val="20"/>
                <w:szCs w:val="20"/>
              </w:rPr>
            </w:pPr>
            <w:r w:rsidRPr="0010723E">
              <w:rPr>
                <w:rFonts w:ascii="Arial" w:hAnsi="Arial" w:cs="Arial"/>
                <w:sz w:val="20"/>
                <w:szCs w:val="20"/>
              </w:rPr>
              <w:t>Zapora osobista ma pracować w jednym z czterech trybów:</w:t>
            </w:r>
          </w:p>
          <w:p w14:paraId="254708C9" w14:textId="77777777" w:rsidR="0010723E" w:rsidRPr="0010723E" w:rsidRDefault="0010723E" w:rsidP="0010723E">
            <w:pPr>
              <w:numPr>
                <w:ilvl w:val="1"/>
                <w:numId w:val="8"/>
              </w:numPr>
              <w:spacing w:after="0" w:line="240" w:lineRule="auto"/>
              <w:rPr>
                <w:rFonts w:ascii="Arial" w:hAnsi="Arial" w:cs="Arial"/>
                <w:sz w:val="20"/>
                <w:szCs w:val="20"/>
              </w:rPr>
            </w:pPr>
            <w:r w:rsidRPr="0010723E">
              <w:rPr>
                <w:rFonts w:ascii="Arial" w:hAnsi="Arial" w:cs="Arial"/>
                <w:sz w:val="20"/>
                <w:szCs w:val="20"/>
              </w:rPr>
              <w:t xml:space="preserve">tryb automatyczny – program blokuje cały ruch przychodzący i zezwala tylko na połączenia wychodzące, </w:t>
            </w:r>
          </w:p>
          <w:p w14:paraId="3128BE3E" w14:textId="77777777" w:rsidR="0010723E" w:rsidRPr="0010723E" w:rsidRDefault="0010723E" w:rsidP="0010723E">
            <w:pPr>
              <w:numPr>
                <w:ilvl w:val="1"/>
                <w:numId w:val="8"/>
              </w:numPr>
              <w:spacing w:after="0" w:line="240" w:lineRule="auto"/>
              <w:rPr>
                <w:rFonts w:ascii="Arial" w:hAnsi="Arial" w:cs="Arial"/>
                <w:sz w:val="20"/>
                <w:szCs w:val="20"/>
              </w:rPr>
            </w:pPr>
            <w:r w:rsidRPr="0010723E">
              <w:rPr>
                <w:rFonts w:ascii="Arial" w:hAnsi="Arial" w:cs="Arial"/>
                <w:sz w:val="20"/>
                <w:szCs w:val="20"/>
              </w:rPr>
              <w:t>tryb interaktywny – program pyta się o każde nowo nawiązywane połączenie,</w:t>
            </w:r>
          </w:p>
          <w:p w14:paraId="03172559" w14:textId="77777777" w:rsidR="0010723E" w:rsidRPr="0010723E" w:rsidRDefault="0010723E" w:rsidP="0010723E">
            <w:pPr>
              <w:numPr>
                <w:ilvl w:val="1"/>
                <w:numId w:val="8"/>
              </w:numPr>
              <w:spacing w:after="0" w:line="240" w:lineRule="auto"/>
              <w:rPr>
                <w:rFonts w:ascii="Arial" w:hAnsi="Arial" w:cs="Arial"/>
                <w:sz w:val="20"/>
                <w:szCs w:val="20"/>
              </w:rPr>
            </w:pPr>
            <w:r w:rsidRPr="0010723E">
              <w:rPr>
                <w:rFonts w:ascii="Arial" w:hAnsi="Arial" w:cs="Arial"/>
                <w:sz w:val="20"/>
                <w:szCs w:val="20"/>
              </w:rPr>
              <w:t>tryb oparty na regułach – program blokuje cały ruch przychodzący i wychodzący, zezwalając tylko na połączenia skonfigurowane przez administratora,</w:t>
            </w:r>
          </w:p>
          <w:p w14:paraId="2A006C20" w14:textId="77777777" w:rsidR="0010723E" w:rsidRPr="0010723E" w:rsidRDefault="0010723E" w:rsidP="0010723E">
            <w:pPr>
              <w:numPr>
                <w:ilvl w:val="1"/>
                <w:numId w:val="8"/>
              </w:numPr>
              <w:spacing w:after="0" w:line="240" w:lineRule="auto"/>
              <w:rPr>
                <w:rFonts w:ascii="Arial" w:hAnsi="Arial" w:cs="Arial"/>
                <w:sz w:val="20"/>
                <w:szCs w:val="20"/>
              </w:rPr>
            </w:pPr>
            <w:r w:rsidRPr="0010723E">
              <w:rPr>
                <w:rFonts w:ascii="Arial" w:hAnsi="Arial" w:cs="Arial"/>
                <w:sz w:val="20"/>
                <w:szCs w:val="20"/>
              </w:rPr>
              <w:t>tryb uczenia się – program automatycznie tworzy nowe reguły zezwalające na połączenia przychodzące i wychodzące. Administrator musi posiadać możliwość konfigurowania czasu działania trybu.</w:t>
            </w:r>
          </w:p>
          <w:p w14:paraId="6D40C238" w14:textId="77777777" w:rsidR="0010723E" w:rsidRPr="0010723E" w:rsidRDefault="0010723E" w:rsidP="0010723E">
            <w:pPr>
              <w:numPr>
                <w:ilvl w:val="0"/>
                <w:numId w:val="8"/>
              </w:numPr>
              <w:spacing w:after="0" w:line="240" w:lineRule="auto"/>
              <w:rPr>
                <w:rFonts w:ascii="Arial" w:hAnsi="Arial" w:cs="Arial"/>
                <w:sz w:val="20"/>
                <w:szCs w:val="20"/>
              </w:rPr>
            </w:pPr>
            <w:r w:rsidRPr="0010723E">
              <w:rPr>
                <w:rFonts w:ascii="Arial" w:hAnsi="Arial" w:cs="Arial"/>
                <w:sz w:val="20"/>
                <w:szCs w:val="20"/>
              </w:rPr>
              <w:t>Program musi oceniać reguły zapory systemu Windows.</w:t>
            </w:r>
          </w:p>
          <w:p w14:paraId="6867D0D5" w14:textId="77777777" w:rsidR="0010723E" w:rsidRPr="0010723E" w:rsidRDefault="0010723E" w:rsidP="0010723E">
            <w:pPr>
              <w:numPr>
                <w:ilvl w:val="0"/>
                <w:numId w:val="8"/>
              </w:numPr>
              <w:spacing w:after="0" w:line="240" w:lineRule="auto"/>
              <w:rPr>
                <w:rFonts w:ascii="Arial" w:hAnsi="Arial" w:cs="Arial"/>
                <w:sz w:val="20"/>
                <w:szCs w:val="20"/>
              </w:rPr>
            </w:pPr>
            <w:r w:rsidRPr="0010723E">
              <w:rPr>
                <w:rFonts w:ascii="Arial" w:hAnsi="Arial" w:cs="Arial"/>
                <w:sz w:val="20"/>
                <w:szCs w:val="20"/>
              </w:rPr>
              <w:lastRenderedPageBreak/>
              <w:t>Możliwość tworzenia list sieci zaufanych.</w:t>
            </w:r>
          </w:p>
          <w:p w14:paraId="71C36A32" w14:textId="77777777" w:rsidR="0010723E" w:rsidRPr="0010723E" w:rsidRDefault="0010723E" w:rsidP="0010723E">
            <w:pPr>
              <w:numPr>
                <w:ilvl w:val="0"/>
                <w:numId w:val="8"/>
              </w:numPr>
              <w:spacing w:after="0" w:line="240" w:lineRule="auto"/>
              <w:rPr>
                <w:rFonts w:ascii="Arial" w:hAnsi="Arial" w:cs="Arial"/>
                <w:sz w:val="20"/>
                <w:szCs w:val="20"/>
              </w:rPr>
            </w:pPr>
            <w:r w:rsidRPr="0010723E">
              <w:rPr>
                <w:rFonts w:ascii="Arial" w:hAnsi="Arial" w:cs="Arial"/>
                <w:sz w:val="20"/>
                <w:szCs w:val="20"/>
              </w:rPr>
              <w:t>Możliwość dezaktywacji funkcji zapory sieciowej poprzez trwałe wyłączenie.</w:t>
            </w:r>
          </w:p>
          <w:p w14:paraId="70CDF2CD" w14:textId="77777777" w:rsidR="0010723E" w:rsidRPr="0010723E" w:rsidRDefault="0010723E" w:rsidP="0010723E">
            <w:pPr>
              <w:numPr>
                <w:ilvl w:val="0"/>
                <w:numId w:val="8"/>
              </w:numPr>
              <w:spacing w:after="0" w:line="240" w:lineRule="auto"/>
              <w:rPr>
                <w:rFonts w:ascii="Arial" w:hAnsi="Arial" w:cs="Arial"/>
                <w:sz w:val="20"/>
                <w:szCs w:val="20"/>
              </w:rPr>
            </w:pPr>
            <w:r w:rsidRPr="0010723E">
              <w:rPr>
                <w:rFonts w:ascii="Arial" w:hAnsi="Arial" w:cs="Arial"/>
                <w:sz w:val="20"/>
                <w:szCs w:val="20"/>
              </w:rPr>
              <w:t>Możliwość określenia w regułach zapory osobistej kierunku ruchu, portu lub zakresu portów, protokołu, aplikacji, usługi i adresu lub zakresu adresów komputera lokalnego lub/i zdalnego.</w:t>
            </w:r>
          </w:p>
          <w:p w14:paraId="27E89F61" w14:textId="77777777" w:rsidR="0010723E" w:rsidRPr="0010723E" w:rsidRDefault="0010723E" w:rsidP="0010723E">
            <w:pPr>
              <w:numPr>
                <w:ilvl w:val="0"/>
                <w:numId w:val="8"/>
              </w:numPr>
              <w:spacing w:after="0" w:line="240" w:lineRule="auto"/>
              <w:rPr>
                <w:rFonts w:ascii="Arial" w:hAnsi="Arial" w:cs="Arial"/>
                <w:sz w:val="20"/>
                <w:szCs w:val="20"/>
              </w:rPr>
            </w:pPr>
            <w:r w:rsidRPr="0010723E">
              <w:rPr>
                <w:rFonts w:ascii="Arial" w:hAnsi="Arial" w:cs="Arial"/>
                <w:sz w:val="20"/>
                <w:szCs w:val="20"/>
              </w:rPr>
              <w:t>Możliwość wyboru jednej z trzech akcji w trakcie tworzenia reguł w trybie interaktywnym: zezwól, zablokuj i pytaj.</w:t>
            </w:r>
          </w:p>
          <w:p w14:paraId="22371E49" w14:textId="77777777" w:rsidR="0010723E" w:rsidRPr="0010723E" w:rsidRDefault="0010723E" w:rsidP="0010723E">
            <w:pPr>
              <w:numPr>
                <w:ilvl w:val="0"/>
                <w:numId w:val="8"/>
              </w:numPr>
              <w:spacing w:after="0" w:line="240" w:lineRule="auto"/>
              <w:rPr>
                <w:rFonts w:ascii="Arial" w:hAnsi="Arial" w:cs="Arial"/>
                <w:sz w:val="20"/>
                <w:szCs w:val="20"/>
              </w:rPr>
            </w:pPr>
            <w:r w:rsidRPr="0010723E">
              <w:rPr>
                <w:rFonts w:ascii="Arial" w:hAnsi="Arial" w:cs="Arial"/>
                <w:sz w:val="20"/>
                <w:szCs w:val="20"/>
              </w:rPr>
              <w:t>Możliwość powiadomienia użytkownika o nawiązaniu określonych połączeń oraz odnotowanie faktu nawiązania danego połączenia w dzienniku zdarzeń aplikacji.</w:t>
            </w:r>
          </w:p>
          <w:p w14:paraId="3791AC63" w14:textId="77777777" w:rsidR="0010723E" w:rsidRPr="0010723E" w:rsidRDefault="0010723E" w:rsidP="0010723E">
            <w:pPr>
              <w:numPr>
                <w:ilvl w:val="0"/>
                <w:numId w:val="8"/>
              </w:numPr>
              <w:spacing w:after="0" w:line="240" w:lineRule="auto"/>
              <w:rPr>
                <w:rFonts w:ascii="Arial" w:hAnsi="Arial" w:cs="Arial"/>
                <w:sz w:val="20"/>
                <w:szCs w:val="20"/>
              </w:rPr>
            </w:pPr>
            <w:r w:rsidRPr="0010723E">
              <w:rPr>
                <w:rFonts w:ascii="Arial" w:hAnsi="Arial" w:cs="Arial"/>
                <w:sz w:val="20"/>
                <w:szCs w:val="20"/>
              </w:rPr>
              <w:t>Możliwość zdefiniowania wielu niezależnych zestawów reguł dla każdej sieci, w której pracuje komputer, w tym minimum dla strefy zaufanej i sieci Internet.</w:t>
            </w:r>
          </w:p>
          <w:p w14:paraId="6A8F31F2" w14:textId="77777777" w:rsidR="0010723E" w:rsidRPr="0010723E" w:rsidRDefault="0010723E" w:rsidP="0010723E">
            <w:pPr>
              <w:numPr>
                <w:ilvl w:val="0"/>
                <w:numId w:val="8"/>
              </w:numPr>
              <w:spacing w:after="0" w:line="240" w:lineRule="auto"/>
              <w:rPr>
                <w:rFonts w:ascii="Arial" w:hAnsi="Arial" w:cs="Arial"/>
                <w:sz w:val="20"/>
                <w:szCs w:val="20"/>
              </w:rPr>
            </w:pPr>
            <w:r w:rsidRPr="0010723E">
              <w:rPr>
                <w:rFonts w:ascii="Arial" w:hAnsi="Arial" w:cs="Arial"/>
                <w:sz w:val="20"/>
                <w:szCs w:val="20"/>
              </w:rPr>
              <w:t xml:space="preserve">Wykrywanie modyfikacji w aplikacjach, korzystających z sieci i powiadamianie o tym zdarzeniu. </w:t>
            </w:r>
          </w:p>
          <w:p w14:paraId="127C04E8" w14:textId="77777777" w:rsidR="0010723E" w:rsidRPr="0010723E" w:rsidRDefault="0010723E" w:rsidP="0010723E">
            <w:pPr>
              <w:numPr>
                <w:ilvl w:val="0"/>
                <w:numId w:val="8"/>
              </w:numPr>
              <w:spacing w:after="0" w:line="240" w:lineRule="auto"/>
              <w:rPr>
                <w:rFonts w:ascii="Arial" w:hAnsi="Arial" w:cs="Arial"/>
                <w:sz w:val="20"/>
                <w:szCs w:val="20"/>
              </w:rPr>
            </w:pPr>
            <w:r w:rsidRPr="0010723E">
              <w:rPr>
                <w:rFonts w:ascii="Arial" w:hAnsi="Arial" w:cs="Arial"/>
                <w:sz w:val="20"/>
                <w:szCs w:val="20"/>
              </w:rPr>
              <w:t>Możliwość tworzenia profili pracy zapory osobistej w zależności od wykrytej sieci.</w:t>
            </w:r>
          </w:p>
          <w:p w14:paraId="3AD4F2A7" w14:textId="77777777" w:rsidR="0010723E" w:rsidRPr="0010723E" w:rsidRDefault="0010723E" w:rsidP="0010723E">
            <w:pPr>
              <w:numPr>
                <w:ilvl w:val="0"/>
                <w:numId w:val="8"/>
              </w:numPr>
              <w:spacing w:after="0" w:line="240" w:lineRule="auto"/>
              <w:rPr>
                <w:rFonts w:ascii="Arial" w:hAnsi="Arial" w:cs="Arial"/>
                <w:sz w:val="20"/>
                <w:szCs w:val="20"/>
              </w:rPr>
            </w:pPr>
            <w:r w:rsidRPr="0010723E">
              <w:rPr>
                <w:rFonts w:ascii="Arial" w:hAnsi="Arial" w:cs="Arial"/>
                <w:sz w:val="20"/>
                <w:szCs w:val="20"/>
              </w:rPr>
              <w:t>Administrator ma możliwość sprecyzowania, który profil zapory ma zostać zaaplikowany po wykryciu danej sieci.</w:t>
            </w:r>
          </w:p>
          <w:p w14:paraId="166DB741" w14:textId="77777777" w:rsidR="0010723E" w:rsidRPr="0010723E" w:rsidRDefault="0010723E" w:rsidP="0010723E">
            <w:pPr>
              <w:numPr>
                <w:ilvl w:val="0"/>
                <w:numId w:val="8"/>
              </w:numPr>
              <w:spacing w:after="0" w:line="240" w:lineRule="auto"/>
              <w:rPr>
                <w:rFonts w:ascii="Arial" w:hAnsi="Arial" w:cs="Arial"/>
                <w:sz w:val="20"/>
                <w:szCs w:val="20"/>
              </w:rPr>
            </w:pPr>
            <w:r w:rsidRPr="0010723E">
              <w:rPr>
                <w:rFonts w:ascii="Arial" w:hAnsi="Arial" w:cs="Arial"/>
                <w:sz w:val="20"/>
                <w:szCs w:val="20"/>
              </w:rPr>
              <w:t xml:space="preserve">Profile mają możliwość automatycznego przełączania, bez ingerencji użytkownika lub administratora. </w:t>
            </w:r>
          </w:p>
          <w:p w14:paraId="0A1BF024" w14:textId="77777777" w:rsidR="0010723E" w:rsidRPr="0010723E" w:rsidRDefault="0010723E" w:rsidP="0010723E">
            <w:pPr>
              <w:numPr>
                <w:ilvl w:val="0"/>
                <w:numId w:val="8"/>
              </w:numPr>
              <w:spacing w:after="0" w:line="240" w:lineRule="auto"/>
              <w:rPr>
                <w:rFonts w:ascii="Arial" w:hAnsi="Arial" w:cs="Arial"/>
                <w:sz w:val="20"/>
                <w:szCs w:val="20"/>
              </w:rPr>
            </w:pPr>
            <w:r w:rsidRPr="0010723E">
              <w:rPr>
                <w:rFonts w:ascii="Arial" w:hAnsi="Arial" w:cs="Arial"/>
                <w:sz w:val="20"/>
                <w:szCs w:val="20"/>
              </w:rPr>
              <w:t>Autoryzacja stref ma się odbywać min. w oparciu o: zaaplikowany profil połączenia, adres serwera DNS, sufiks domeny,  adres domyślnej bramy, adres serwera WINS, adres serwera DHCP, lokalny adres IP, identyfikator SSID,  szyfrowania sieci bezprzewodowej lub jego brak, konkretny interfejs sieciowy w systemie.</w:t>
            </w:r>
          </w:p>
          <w:p w14:paraId="6CD8390B" w14:textId="77777777" w:rsidR="0010723E" w:rsidRPr="0010723E" w:rsidRDefault="0010723E" w:rsidP="0010723E">
            <w:pPr>
              <w:numPr>
                <w:ilvl w:val="0"/>
                <w:numId w:val="8"/>
              </w:numPr>
              <w:spacing w:after="0" w:line="240" w:lineRule="auto"/>
              <w:rPr>
                <w:rFonts w:ascii="Arial" w:hAnsi="Arial" w:cs="Arial"/>
                <w:sz w:val="20"/>
                <w:szCs w:val="20"/>
              </w:rPr>
            </w:pPr>
            <w:r w:rsidRPr="0010723E">
              <w:rPr>
                <w:rFonts w:ascii="Arial" w:hAnsi="Arial" w:cs="Arial"/>
                <w:sz w:val="20"/>
                <w:szCs w:val="20"/>
              </w:rPr>
              <w:t>Podczas konfiguracji autoryzacji sieci, administrator ma mieć możliwość definiowania adresów IP dla lokalnego połączenia, adresu IP serwera DHCP, adresu serwera DNS oraz adresu IP serwera WINS, zarówno z wykorzystaniem adresów IPv4 jak i IPv6.</w:t>
            </w:r>
          </w:p>
          <w:p w14:paraId="3E113C07" w14:textId="77777777" w:rsidR="0010723E" w:rsidRPr="0010723E" w:rsidRDefault="0010723E" w:rsidP="0010723E">
            <w:pPr>
              <w:numPr>
                <w:ilvl w:val="0"/>
                <w:numId w:val="8"/>
              </w:numPr>
              <w:spacing w:after="0" w:line="240" w:lineRule="auto"/>
              <w:rPr>
                <w:rFonts w:ascii="Arial" w:hAnsi="Arial" w:cs="Arial"/>
                <w:sz w:val="20"/>
                <w:szCs w:val="20"/>
              </w:rPr>
            </w:pPr>
            <w:r w:rsidRPr="0010723E">
              <w:rPr>
                <w:rFonts w:ascii="Arial" w:hAnsi="Arial" w:cs="Arial"/>
                <w:sz w:val="20"/>
                <w:szCs w:val="20"/>
              </w:rPr>
              <w:t>Opcje związane z autoryzacją stref mają posiadać możliwość łączenia (np. lokalnego adresu IP z adresem serwera DNS) w dowolnej kombinacji, celem zwiększenia dokładności identyfikacji danej sieci.</w:t>
            </w:r>
          </w:p>
          <w:p w14:paraId="3638BB13" w14:textId="77777777" w:rsidR="0010723E" w:rsidRPr="0010723E" w:rsidRDefault="0010723E" w:rsidP="0010723E">
            <w:pPr>
              <w:numPr>
                <w:ilvl w:val="0"/>
                <w:numId w:val="8"/>
              </w:numPr>
              <w:spacing w:after="0" w:line="240" w:lineRule="auto"/>
              <w:rPr>
                <w:rFonts w:ascii="Arial" w:hAnsi="Arial" w:cs="Arial"/>
                <w:sz w:val="20"/>
                <w:szCs w:val="20"/>
              </w:rPr>
            </w:pPr>
            <w:r w:rsidRPr="0010723E">
              <w:rPr>
                <w:rFonts w:ascii="Arial" w:hAnsi="Arial" w:cs="Arial"/>
                <w:sz w:val="20"/>
                <w:szCs w:val="20"/>
              </w:rPr>
              <w:t>Program musi posiadać kreator, który umożliwia rozwiązywanie problemów z połączeniem.</w:t>
            </w:r>
          </w:p>
          <w:p w14:paraId="396D9C46" w14:textId="77777777" w:rsidR="0010723E" w:rsidRPr="0010723E" w:rsidRDefault="0010723E" w:rsidP="0010723E">
            <w:pPr>
              <w:numPr>
                <w:ilvl w:val="0"/>
                <w:numId w:val="8"/>
              </w:numPr>
              <w:spacing w:after="0" w:line="240" w:lineRule="auto"/>
              <w:rPr>
                <w:rFonts w:ascii="Arial" w:hAnsi="Arial" w:cs="Arial"/>
                <w:sz w:val="20"/>
                <w:szCs w:val="20"/>
              </w:rPr>
            </w:pPr>
            <w:r w:rsidRPr="0010723E">
              <w:rPr>
                <w:rFonts w:ascii="Arial" w:hAnsi="Arial" w:cs="Arial"/>
                <w:sz w:val="20"/>
                <w:szCs w:val="20"/>
              </w:rPr>
              <w:t>Musi pozwalać na rozwiązanie problemów:</w:t>
            </w:r>
          </w:p>
          <w:p w14:paraId="3D10F123" w14:textId="77777777" w:rsidR="0010723E" w:rsidRPr="0010723E" w:rsidRDefault="0010723E" w:rsidP="0010723E">
            <w:pPr>
              <w:numPr>
                <w:ilvl w:val="1"/>
                <w:numId w:val="8"/>
              </w:numPr>
              <w:spacing w:after="0" w:line="240" w:lineRule="auto"/>
              <w:rPr>
                <w:rFonts w:ascii="Arial" w:hAnsi="Arial" w:cs="Arial"/>
                <w:sz w:val="20"/>
                <w:szCs w:val="20"/>
              </w:rPr>
            </w:pPr>
            <w:r w:rsidRPr="0010723E">
              <w:rPr>
                <w:rFonts w:ascii="Arial" w:hAnsi="Arial" w:cs="Arial"/>
                <w:sz w:val="20"/>
                <w:szCs w:val="20"/>
              </w:rPr>
              <w:t>z aplikacją lokalną, którą administrator wskazuje z listy,</w:t>
            </w:r>
          </w:p>
          <w:p w14:paraId="4DFF9F09" w14:textId="77777777" w:rsidR="0010723E" w:rsidRPr="0010723E" w:rsidRDefault="0010723E" w:rsidP="0010723E">
            <w:pPr>
              <w:numPr>
                <w:ilvl w:val="1"/>
                <w:numId w:val="8"/>
              </w:numPr>
              <w:spacing w:after="0" w:line="240" w:lineRule="auto"/>
              <w:rPr>
                <w:rFonts w:ascii="Arial" w:hAnsi="Arial" w:cs="Arial"/>
                <w:sz w:val="20"/>
                <w:szCs w:val="20"/>
              </w:rPr>
            </w:pPr>
            <w:r w:rsidRPr="0010723E">
              <w:rPr>
                <w:rFonts w:ascii="Arial" w:hAnsi="Arial" w:cs="Arial"/>
                <w:sz w:val="20"/>
                <w:szCs w:val="20"/>
              </w:rPr>
              <w:t>z połączeniem z urządzeniem zdalnym, na podstawie jego adresu IP.</w:t>
            </w:r>
          </w:p>
          <w:p w14:paraId="1DFF9F9F" w14:textId="05900A51" w:rsidR="0010723E" w:rsidRDefault="0010723E" w:rsidP="00C357FB">
            <w:pPr>
              <w:spacing w:after="0" w:line="240" w:lineRule="auto"/>
              <w:rPr>
                <w:rFonts w:ascii="Arial" w:hAnsi="Arial" w:cs="Arial"/>
                <w:sz w:val="20"/>
                <w:szCs w:val="20"/>
              </w:rPr>
            </w:pPr>
          </w:p>
        </w:tc>
      </w:tr>
      <w:tr w:rsidR="0010723E" w14:paraId="74CB86DD" w14:textId="77777777" w:rsidTr="0010723E">
        <w:tc>
          <w:tcPr>
            <w:tcW w:w="1837" w:type="dxa"/>
            <w:shd w:val="clear" w:color="auto" w:fill="auto"/>
          </w:tcPr>
          <w:p w14:paraId="0CC0EABD" w14:textId="77777777" w:rsidR="0010723E" w:rsidRPr="0010723E" w:rsidRDefault="0010723E" w:rsidP="0010723E">
            <w:pPr>
              <w:spacing w:after="0" w:line="240" w:lineRule="auto"/>
              <w:rPr>
                <w:rFonts w:ascii="Arial" w:hAnsi="Arial" w:cs="Arial"/>
                <w:b/>
                <w:bCs/>
                <w:sz w:val="20"/>
                <w:szCs w:val="20"/>
              </w:rPr>
            </w:pPr>
            <w:r w:rsidRPr="0010723E">
              <w:rPr>
                <w:rFonts w:ascii="Arial" w:hAnsi="Arial" w:cs="Arial"/>
                <w:b/>
                <w:bCs/>
                <w:sz w:val="20"/>
                <w:szCs w:val="20"/>
              </w:rPr>
              <w:lastRenderedPageBreak/>
              <w:t>Kontrola dostępu do stron internetowych</w:t>
            </w:r>
          </w:p>
          <w:p w14:paraId="4A7EB7B4" w14:textId="75385279" w:rsidR="0010723E" w:rsidRDefault="0010723E" w:rsidP="00C357FB">
            <w:pPr>
              <w:spacing w:after="0" w:line="240" w:lineRule="auto"/>
              <w:rPr>
                <w:rFonts w:ascii="Arial" w:hAnsi="Arial" w:cs="Arial"/>
                <w:sz w:val="20"/>
                <w:szCs w:val="20"/>
              </w:rPr>
            </w:pPr>
          </w:p>
        </w:tc>
        <w:tc>
          <w:tcPr>
            <w:tcW w:w="8619" w:type="dxa"/>
            <w:shd w:val="clear" w:color="auto" w:fill="auto"/>
          </w:tcPr>
          <w:p w14:paraId="18F8DB14" w14:textId="77777777" w:rsidR="0010723E" w:rsidRPr="0010723E" w:rsidRDefault="0010723E" w:rsidP="0010723E">
            <w:pPr>
              <w:numPr>
                <w:ilvl w:val="0"/>
                <w:numId w:val="9"/>
              </w:numPr>
              <w:spacing w:after="0" w:line="240" w:lineRule="auto"/>
              <w:rPr>
                <w:rFonts w:ascii="Arial" w:hAnsi="Arial" w:cs="Arial"/>
                <w:sz w:val="20"/>
                <w:szCs w:val="20"/>
              </w:rPr>
            </w:pPr>
            <w:r w:rsidRPr="0010723E">
              <w:rPr>
                <w:rFonts w:ascii="Arial" w:hAnsi="Arial" w:cs="Arial"/>
                <w:sz w:val="20"/>
                <w:szCs w:val="20"/>
              </w:rPr>
              <w:t xml:space="preserve">Aplikacja musi być wyposażona w zintegrowany moduł kontroli dostępu do stron internetowych. </w:t>
            </w:r>
          </w:p>
          <w:p w14:paraId="1DF953CD" w14:textId="77777777" w:rsidR="0010723E" w:rsidRPr="0010723E" w:rsidRDefault="0010723E" w:rsidP="0010723E">
            <w:pPr>
              <w:numPr>
                <w:ilvl w:val="0"/>
                <w:numId w:val="9"/>
              </w:numPr>
              <w:spacing w:after="0" w:line="240" w:lineRule="auto"/>
              <w:rPr>
                <w:rFonts w:ascii="Arial" w:hAnsi="Arial" w:cs="Arial"/>
                <w:sz w:val="20"/>
                <w:szCs w:val="20"/>
              </w:rPr>
            </w:pPr>
            <w:r w:rsidRPr="0010723E">
              <w:rPr>
                <w:rFonts w:ascii="Arial" w:hAnsi="Arial" w:cs="Arial"/>
                <w:sz w:val="20"/>
                <w:szCs w:val="20"/>
              </w:rPr>
              <w:t xml:space="preserve">Moduł kontroli dostępu do stron internetowych musi posiadać możliwość utworzenia reguł w oparciu o użytkownika lub grupę użytkowników systemu Windows lub Active Directory. </w:t>
            </w:r>
          </w:p>
          <w:p w14:paraId="0110A888" w14:textId="77777777" w:rsidR="0010723E" w:rsidRPr="0010723E" w:rsidRDefault="0010723E" w:rsidP="0010723E">
            <w:pPr>
              <w:numPr>
                <w:ilvl w:val="0"/>
                <w:numId w:val="9"/>
              </w:numPr>
              <w:spacing w:after="0" w:line="240" w:lineRule="auto"/>
              <w:rPr>
                <w:rFonts w:ascii="Arial" w:hAnsi="Arial" w:cs="Arial"/>
                <w:sz w:val="20"/>
                <w:szCs w:val="20"/>
              </w:rPr>
            </w:pPr>
            <w:r w:rsidRPr="0010723E">
              <w:rPr>
                <w:rFonts w:ascii="Arial" w:hAnsi="Arial" w:cs="Arial"/>
                <w:sz w:val="20"/>
                <w:szCs w:val="20"/>
              </w:rPr>
              <w:t xml:space="preserve">Aplikacja musi posiadać możliwość filtrowania adresów URL w oparciu o co najmniej 140 kategorii i podkategorii. </w:t>
            </w:r>
          </w:p>
          <w:p w14:paraId="771E20B3" w14:textId="77777777" w:rsidR="0010723E" w:rsidRPr="0010723E" w:rsidRDefault="0010723E" w:rsidP="0010723E">
            <w:pPr>
              <w:numPr>
                <w:ilvl w:val="0"/>
                <w:numId w:val="9"/>
              </w:numPr>
              <w:spacing w:after="0" w:line="240" w:lineRule="auto"/>
              <w:rPr>
                <w:rFonts w:ascii="Arial" w:hAnsi="Arial" w:cs="Arial"/>
                <w:sz w:val="20"/>
                <w:szCs w:val="20"/>
              </w:rPr>
            </w:pPr>
            <w:r w:rsidRPr="0010723E">
              <w:rPr>
                <w:rFonts w:ascii="Arial" w:hAnsi="Arial" w:cs="Arial"/>
                <w:sz w:val="20"/>
                <w:szCs w:val="20"/>
              </w:rPr>
              <w:t xml:space="preserve">Podstawowe kategorie, w jakie aplikacja musi być wyposażona to: materiały dla dorosłych, usługi biznesowe, komunikacja i sieci społecznościowe, działalność przestępcza, oświata, rozrywka, gry, zdrowie, informatyka, styl życia, aktualności, polityka, religia i prawo, wyszukiwarki, bezpieczeństwo i szkodliwe oprogramowanie, zakupy, hazard, udostępnianie plików, zainteresowania dzieci, serwery </w:t>
            </w:r>
            <w:proofErr w:type="spellStart"/>
            <w:r w:rsidRPr="0010723E">
              <w:rPr>
                <w:rFonts w:ascii="Arial" w:hAnsi="Arial" w:cs="Arial"/>
                <w:sz w:val="20"/>
                <w:szCs w:val="20"/>
              </w:rPr>
              <w:t>proxy</w:t>
            </w:r>
            <w:proofErr w:type="spellEnd"/>
            <w:r w:rsidRPr="0010723E">
              <w:rPr>
                <w:rFonts w:ascii="Arial" w:hAnsi="Arial" w:cs="Arial"/>
                <w:sz w:val="20"/>
                <w:szCs w:val="20"/>
              </w:rPr>
              <w:t>, alkohol i tytoń, szukanie pracy, nieruchomości, finanse i pieniądze, niebezpieczne sporty, nierozpoznane kategorie oraz elementy niezaliczone do żadnej kategorii.</w:t>
            </w:r>
          </w:p>
          <w:p w14:paraId="59D9752D" w14:textId="77777777" w:rsidR="0010723E" w:rsidRPr="0010723E" w:rsidRDefault="0010723E" w:rsidP="0010723E">
            <w:pPr>
              <w:numPr>
                <w:ilvl w:val="0"/>
                <w:numId w:val="9"/>
              </w:numPr>
              <w:spacing w:after="0" w:line="240" w:lineRule="auto"/>
              <w:rPr>
                <w:rFonts w:ascii="Arial" w:hAnsi="Arial" w:cs="Arial"/>
                <w:sz w:val="20"/>
                <w:szCs w:val="20"/>
              </w:rPr>
            </w:pPr>
            <w:r w:rsidRPr="0010723E">
              <w:rPr>
                <w:rFonts w:ascii="Arial" w:hAnsi="Arial" w:cs="Arial"/>
                <w:sz w:val="20"/>
                <w:szCs w:val="20"/>
              </w:rPr>
              <w:t xml:space="preserve">Moduł musi posiadać możliwość grupowania kategorii oraz adresów stron internetowych.  </w:t>
            </w:r>
          </w:p>
          <w:p w14:paraId="0671385C" w14:textId="77777777" w:rsidR="0010723E" w:rsidRPr="0010723E" w:rsidRDefault="0010723E" w:rsidP="0010723E">
            <w:pPr>
              <w:numPr>
                <w:ilvl w:val="0"/>
                <w:numId w:val="9"/>
              </w:numPr>
              <w:spacing w:after="0" w:line="240" w:lineRule="auto"/>
              <w:rPr>
                <w:rFonts w:ascii="Arial" w:hAnsi="Arial" w:cs="Arial"/>
                <w:sz w:val="20"/>
                <w:szCs w:val="20"/>
              </w:rPr>
            </w:pPr>
            <w:r w:rsidRPr="0010723E">
              <w:rPr>
                <w:rFonts w:ascii="Arial" w:hAnsi="Arial" w:cs="Arial"/>
                <w:sz w:val="20"/>
                <w:szCs w:val="20"/>
              </w:rPr>
              <w:t>Lista adresów URL znajdujących się w poszczególnych kategoriach, musi być automatycznie aktualizowana przez producenta.</w:t>
            </w:r>
          </w:p>
          <w:p w14:paraId="408BE24F" w14:textId="77777777" w:rsidR="0010723E" w:rsidRPr="0010723E" w:rsidRDefault="0010723E" w:rsidP="0010723E">
            <w:pPr>
              <w:numPr>
                <w:ilvl w:val="0"/>
                <w:numId w:val="9"/>
              </w:numPr>
              <w:spacing w:after="0" w:line="240" w:lineRule="auto"/>
              <w:rPr>
                <w:rFonts w:ascii="Arial" w:hAnsi="Arial" w:cs="Arial"/>
                <w:sz w:val="20"/>
                <w:szCs w:val="20"/>
              </w:rPr>
            </w:pPr>
            <w:r w:rsidRPr="0010723E">
              <w:rPr>
                <w:rFonts w:ascii="Arial" w:hAnsi="Arial" w:cs="Arial"/>
                <w:sz w:val="20"/>
                <w:szCs w:val="20"/>
              </w:rPr>
              <w:t>Administrator musi posiadać możliwość wyłączenia integracji modułu kontroli dostępu do stron internetowych.</w:t>
            </w:r>
          </w:p>
          <w:p w14:paraId="5175D614" w14:textId="77777777" w:rsidR="0010723E" w:rsidRPr="0010723E" w:rsidRDefault="0010723E" w:rsidP="0010723E">
            <w:pPr>
              <w:numPr>
                <w:ilvl w:val="0"/>
                <w:numId w:val="9"/>
              </w:numPr>
              <w:spacing w:after="0" w:line="240" w:lineRule="auto"/>
              <w:rPr>
                <w:rFonts w:ascii="Arial" w:hAnsi="Arial" w:cs="Arial"/>
                <w:sz w:val="20"/>
                <w:szCs w:val="20"/>
              </w:rPr>
            </w:pPr>
            <w:r w:rsidRPr="0010723E">
              <w:rPr>
                <w:rFonts w:ascii="Arial" w:hAnsi="Arial" w:cs="Arial"/>
                <w:sz w:val="20"/>
                <w:szCs w:val="20"/>
              </w:rPr>
              <w:t>Aplikacja musi posiadać możliwość określenia przynajmniej jednej z akcji dla reguły kontroli dostępu do stron internetowych: zezwól, ostrzeż, blokuj.</w:t>
            </w:r>
          </w:p>
          <w:p w14:paraId="30A28DE4" w14:textId="77777777" w:rsidR="0010723E" w:rsidRPr="0010723E" w:rsidRDefault="0010723E" w:rsidP="0010723E">
            <w:pPr>
              <w:numPr>
                <w:ilvl w:val="0"/>
                <w:numId w:val="9"/>
              </w:numPr>
              <w:spacing w:after="0" w:line="240" w:lineRule="auto"/>
              <w:rPr>
                <w:rFonts w:ascii="Arial" w:hAnsi="Arial" w:cs="Arial"/>
                <w:sz w:val="20"/>
                <w:szCs w:val="20"/>
              </w:rPr>
            </w:pPr>
            <w:r w:rsidRPr="0010723E">
              <w:rPr>
                <w:rFonts w:ascii="Arial" w:hAnsi="Arial" w:cs="Arial"/>
                <w:sz w:val="20"/>
                <w:szCs w:val="20"/>
              </w:rPr>
              <w:t>Program musi posiadać także możliwość dodania komunikatu i grafiki w przypadku zablokowania, określonej w regułach, strony internetowej.</w:t>
            </w:r>
          </w:p>
          <w:p w14:paraId="7A5A49BB" w14:textId="01E87F0D" w:rsidR="0010723E" w:rsidRDefault="0010723E" w:rsidP="00C357FB">
            <w:pPr>
              <w:spacing w:after="0" w:line="240" w:lineRule="auto"/>
              <w:rPr>
                <w:rFonts w:ascii="Arial" w:hAnsi="Arial" w:cs="Arial"/>
                <w:sz w:val="20"/>
                <w:szCs w:val="20"/>
              </w:rPr>
            </w:pPr>
          </w:p>
        </w:tc>
      </w:tr>
      <w:tr w:rsidR="0010723E" w14:paraId="15452362" w14:textId="77777777" w:rsidTr="0010723E">
        <w:tc>
          <w:tcPr>
            <w:tcW w:w="1837" w:type="dxa"/>
            <w:shd w:val="clear" w:color="auto" w:fill="auto"/>
          </w:tcPr>
          <w:p w14:paraId="25726476" w14:textId="77777777" w:rsidR="0010723E" w:rsidRPr="0010723E" w:rsidRDefault="0010723E" w:rsidP="0010723E">
            <w:pPr>
              <w:spacing w:after="0" w:line="240" w:lineRule="auto"/>
              <w:rPr>
                <w:rFonts w:ascii="Arial" w:hAnsi="Arial" w:cs="Arial"/>
                <w:b/>
                <w:bCs/>
                <w:sz w:val="20"/>
                <w:szCs w:val="20"/>
              </w:rPr>
            </w:pPr>
            <w:r w:rsidRPr="0010723E">
              <w:rPr>
                <w:rFonts w:ascii="Arial" w:hAnsi="Arial" w:cs="Arial"/>
                <w:b/>
                <w:bCs/>
                <w:sz w:val="20"/>
                <w:szCs w:val="20"/>
              </w:rPr>
              <w:t>Bezpieczeństwo przeglądarki</w:t>
            </w:r>
          </w:p>
          <w:p w14:paraId="3F01B6E9" w14:textId="5021381C" w:rsidR="0010723E" w:rsidRDefault="0010723E" w:rsidP="00C357FB">
            <w:pPr>
              <w:spacing w:after="0" w:line="240" w:lineRule="auto"/>
              <w:rPr>
                <w:rFonts w:ascii="Arial" w:hAnsi="Arial" w:cs="Arial"/>
                <w:sz w:val="20"/>
                <w:szCs w:val="20"/>
              </w:rPr>
            </w:pPr>
          </w:p>
        </w:tc>
        <w:tc>
          <w:tcPr>
            <w:tcW w:w="8619" w:type="dxa"/>
            <w:shd w:val="clear" w:color="auto" w:fill="auto"/>
          </w:tcPr>
          <w:p w14:paraId="7A18B010" w14:textId="77777777" w:rsidR="0010723E" w:rsidRPr="0010723E" w:rsidRDefault="0010723E" w:rsidP="0010723E">
            <w:pPr>
              <w:numPr>
                <w:ilvl w:val="0"/>
                <w:numId w:val="10"/>
              </w:numPr>
              <w:spacing w:after="0" w:line="240" w:lineRule="auto"/>
              <w:rPr>
                <w:rFonts w:ascii="Arial" w:hAnsi="Arial" w:cs="Arial"/>
                <w:sz w:val="20"/>
                <w:szCs w:val="20"/>
              </w:rPr>
            </w:pPr>
            <w:r w:rsidRPr="0010723E">
              <w:rPr>
                <w:rFonts w:ascii="Arial" w:hAnsi="Arial" w:cs="Arial"/>
                <w:sz w:val="20"/>
                <w:szCs w:val="20"/>
              </w:rPr>
              <w:lastRenderedPageBreak/>
              <w:t>Aplikacja musi być wyposażona w moduł bezpiecznej przeglądarki.</w:t>
            </w:r>
          </w:p>
          <w:p w14:paraId="20273D11" w14:textId="77777777" w:rsidR="0010723E" w:rsidRPr="0010723E" w:rsidRDefault="0010723E" w:rsidP="0010723E">
            <w:pPr>
              <w:numPr>
                <w:ilvl w:val="0"/>
                <w:numId w:val="10"/>
              </w:numPr>
              <w:spacing w:after="0" w:line="240" w:lineRule="auto"/>
              <w:rPr>
                <w:rFonts w:ascii="Arial" w:hAnsi="Arial" w:cs="Arial"/>
                <w:sz w:val="20"/>
                <w:szCs w:val="20"/>
              </w:rPr>
            </w:pPr>
            <w:r w:rsidRPr="0010723E">
              <w:rPr>
                <w:rFonts w:ascii="Arial" w:hAnsi="Arial" w:cs="Arial"/>
                <w:sz w:val="20"/>
                <w:szCs w:val="20"/>
              </w:rPr>
              <w:lastRenderedPageBreak/>
              <w:t>Przeglądarka musi automatycznie szyfrować wszelkie dane wprowadzane przez Użytkownika.</w:t>
            </w:r>
          </w:p>
          <w:p w14:paraId="1C5E7FBB" w14:textId="77777777" w:rsidR="0010723E" w:rsidRPr="0010723E" w:rsidRDefault="0010723E" w:rsidP="0010723E">
            <w:pPr>
              <w:numPr>
                <w:ilvl w:val="0"/>
                <w:numId w:val="10"/>
              </w:numPr>
              <w:spacing w:after="0" w:line="240" w:lineRule="auto"/>
              <w:rPr>
                <w:rFonts w:ascii="Arial" w:hAnsi="Arial" w:cs="Arial"/>
                <w:sz w:val="20"/>
                <w:szCs w:val="20"/>
              </w:rPr>
            </w:pPr>
            <w:r w:rsidRPr="0010723E">
              <w:rPr>
                <w:rFonts w:ascii="Arial" w:hAnsi="Arial" w:cs="Arial"/>
                <w:sz w:val="20"/>
                <w:szCs w:val="20"/>
              </w:rPr>
              <w:t>Użytkownik w momencie wejścia na stronę, która znajduje się na liście chronionych witryn, musi automatycznie zostać przekierowany do okna bezpiecznej przeglądarki.</w:t>
            </w:r>
          </w:p>
          <w:p w14:paraId="7056F881" w14:textId="77777777" w:rsidR="0010723E" w:rsidRPr="0010723E" w:rsidRDefault="0010723E" w:rsidP="0010723E">
            <w:pPr>
              <w:numPr>
                <w:ilvl w:val="0"/>
                <w:numId w:val="10"/>
              </w:numPr>
              <w:spacing w:after="0" w:line="240" w:lineRule="auto"/>
              <w:rPr>
                <w:rFonts w:ascii="Arial" w:hAnsi="Arial" w:cs="Arial"/>
                <w:sz w:val="20"/>
                <w:szCs w:val="20"/>
              </w:rPr>
            </w:pPr>
            <w:r w:rsidRPr="0010723E">
              <w:rPr>
                <w:rFonts w:ascii="Arial" w:hAnsi="Arial" w:cs="Arial"/>
                <w:sz w:val="20"/>
                <w:szCs w:val="20"/>
              </w:rPr>
              <w:t>Administrator musi mieć możliwość konfiguracji listy chronionych witryn, przez bezpieczną przeglądarkę.</w:t>
            </w:r>
          </w:p>
          <w:p w14:paraId="53886951" w14:textId="77777777" w:rsidR="0010723E" w:rsidRPr="0010723E" w:rsidRDefault="0010723E" w:rsidP="0010723E">
            <w:pPr>
              <w:numPr>
                <w:ilvl w:val="0"/>
                <w:numId w:val="10"/>
              </w:numPr>
              <w:spacing w:after="0" w:line="240" w:lineRule="auto"/>
              <w:rPr>
                <w:rFonts w:ascii="Arial" w:hAnsi="Arial" w:cs="Arial"/>
                <w:sz w:val="20"/>
                <w:szCs w:val="20"/>
              </w:rPr>
            </w:pPr>
            <w:r w:rsidRPr="0010723E">
              <w:rPr>
                <w:rFonts w:ascii="Arial" w:hAnsi="Arial" w:cs="Arial"/>
                <w:sz w:val="20"/>
                <w:szCs w:val="20"/>
              </w:rPr>
              <w:t xml:space="preserve">Administrator musi mieć możliwość konfiguracji, aby użytkownik przy próbie dostępu do strony bankowości elektronicznej, automatycznie został przekierowany do okna bezpiecznej przeglądarki. </w:t>
            </w:r>
          </w:p>
          <w:p w14:paraId="333D3D64" w14:textId="77777777" w:rsidR="0010723E" w:rsidRPr="0010723E" w:rsidRDefault="0010723E" w:rsidP="0010723E">
            <w:pPr>
              <w:numPr>
                <w:ilvl w:val="0"/>
                <w:numId w:val="10"/>
              </w:numPr>
              <w:spacing w:after="0" w:line="240" w:lineRule="auto"/>
              <w:rPr>
                <w:rFonts w:ascii="Arial" w:hAnsi="Arial" w:cs="Arial"/>
                <w:sz w:val="20"/>
                <w:szCs w:val="20"/>
              </w:rPr>
            </w:pPr>
            <w:r w:rsidRPr="0010723E">
              <w:rPr>
                <w:rFonts w:ascii="Arial" w:hAnsi="Arial" w:cs="Arial"/>
                <w:sz w:val="20"/>
                <w:szCs w:val="20"/>
              </w:rPr>
              <w:t>Praca w bezpiecznej przeglądarce musi być wyróżniona poprzez odpowiedni kolor ramki przeglądarki oraz informację na ramce przeglądarki.</w:t>
            </w:r>
          </w:p>
          <w:p w14:paraId="3FD2CE67" w14:textId="4F5EBCFC" w:rsidR="0010723E" w:rsidRDefault="0010723E" w:rsidP="00C357FB">
            <w:pPr>
              <w:spacing w:after="0" w:line="240" w:lineRule="auto"/>
              <w:rPr>
                <w:rFonts w:ascii="Arial" w:hAnsi="Arial" w:cs="Arial"/>
                <w:sz w:val="20"/>
                <w:szCs w:val="20"/>
              </w:rPr>
            </w:pPr>
          </w:p>
        </w:tc>
      </w:tr>
    </w:tbl>
    <w:p w14:paraId="32CC1ED0" w14:textId="77777777" w:rsidR="005A6F72" w:rsidRPr="005A6F72" w:rsidRDefault="005A6F72">
      <w:pPr>
        <w:rPr>
          <w:b/>
          <w:bCs/>
        </w:rPr>
      </w:pPr>
    </w:p>
    <w:sectPr w:rsidR="005A6F72" w:rsidRPr="005A6F72">
      <w:headerReference w:type="default" r:id="rId13"/>
      <w:footerReference w:type="default" r:id="rId14"/>
      <w:pgSz w:w="11906" w:h="16838"/>
      <w:pgMar w:top="765" w:right="720" w:bottom="765" w:left="720" w:header="708" w:footer="708" w:gutter="0"/>
      <w:cols w:space="708"/>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FF3C4E" w14:textId="77777777" w:rsidR="00195F31" w:rsidRDefault="00195F31">
      <w:pPr>
        <w:spacing w:after="0" w:line="240" w:lineRule="auto"/>
      </w:pPr>
      <w:r>
        <w:separator/>
      </w:r>
    </w:p>
  </w:endnote>
  <w:endnote w:type="continuationSeparator" w:id="0">
    <w:p w14:paraId="6923B0EF" w14:textId="77777777" w:rsidR="00195F31" w:rsidRDefault="00195F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49630103"/>
      <w:docPartObj>
        <w:docPartGallery w:val="Page Numbers (Bottom of Page)"/>
        <w:docPartUnique/>
      </w:docPartObj>
    </w:sdtPr>
    <w:sdtEndPr/>
    <w:sdtContent>
      <w:p w14:paraId="3771197A" w14:textId="77777777" w:rsidR="00935BE7" w:rsidRDefault="00FB67A5">
        <w:pPr>
          <w:pStyle w:val="Stopka"/>
          <w:jc w:val="right"/>
        </w:pPr>
        <w:r>
          <w:fldChar w:fldCharType="begin"/>
        </w:r>
        <w:r>
          <w:instrText>PAGE</w:instrText>
        </w:r>
        <w:r>
          <w:fldChar w:fldCharType="separate"/>
        </w:r>
        <w:r>
          <w:t>9</w:t>
        </w:r>
        <w:r>
          <w:fldChar w:fldCharType="end"/>
        </w:r>
      </w:p>
    </w:sdtContent>
  </w:sdt>
  <w:p w14:paraId="08EB2003" w14:textId="77777777" w:rsidR="00935BE7" w:rsidRDefault="00935BE7">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3948AF" w14:textId="77777777" w:rsidR="00195F31" w:rsidRDefault="00195F31">
      <w:pPr>
        <w:spacing w:after="0" w:line="240" w:lineRule="auto"/>
      </w:pPr>
      <w:r>
        <w:separator/>
      </w:r>
    </w:p>
  </w:footnote>
  <w:footnote w:type="continuationSeparator" w:id="0">
    <w:p w14:paraId="6CCC487B" w14:textId="77777777" w:rsidR="00195F31" w:rsidRDefault="00195F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D53A9" w14:textId="77777777" w:rsidR="00935BE7" w:rsidRDefault="00FB67A5">
    <w:pPr>
      <w:pStyle w:val="Nagwek"/>
    </w:pPr>
    <w:r>
      <w:rPr>
        <w:noProof/>
      </w:rPr>
      <w:drawing>
        <wp:inline distT="0" distB="0" distL="0" distR="0" wp14:anchorId="2D8B88BF" wp14:editId="5D09E126">
          <wp:extent cx="5760720" cy="419100"/>
          <wp:effectExtent l="0" t="0" r="0" b="0"/>
          <wp:docPr id="1" name="Obraz 3" descr="fepr-pl-podk-ueefr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3" descr="fepr-pl-podk-ueefrr"/>
                  <pic:cNvPicPr>
                    <a:picLocks noChangeAspect="1" noChangeArrowheads="1"/>
                  </pic:cNvPicPr>
                </pic:nvPicPr>
                <pic:blipFill>
                  <a:blip r:embed="rId1"/>
                  <a:stretch>
                    <a:fillRect/>
                  </a:stretch>
                </pic:blipFill>
                <pic:spPr bwMode="auto">
                  <a:xfrm>
                    <a:off x="0" y="0"/>
                    <a:ext cx="5760720" cy="4191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B195C"/>
    <w:multiLevelType w:val="multilevel"/>
    <w:tmpl w:val="054C7AD6"/>
    <w:lvl w:ilvl="0">
      <w:start w:val="1"/>
      <w:numFmt w:val="bullet"/>
      <w:lvlText w:val=""/>
      <w:lvlJc w:val="left"/>
      <w:pPr>
        <w:ind w:left="720" w:hanging="360"/>
      </w:pPr>
      <w:rPr>
        <w:rFonts w:ascii="Symbol" w:hAnsi="Symbol" w:cs="Arial" w:hint="default"/>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 w15:restartNumberingAfterBreak="0">
    <w:nsid w:val="0CB2358E"/>
    <w:multiLevelType w:val="hybridMultilevel"/>
    <w:tmpl w:val="87E4D85E"/>
    <w:lvl w:ilvl="0" w:tplc="0415000F">
      <w:start w:val="1"/>
      <w:numFmt w:val="decimal"/>
      <w:lvlText w:val="%1."/>
      <w:lvlJc w:val="left"/>
      <w:pPr>
        <w:ind w:left="720" w:hanging="360"/>
      </w:pPr>
    </w:lvl>
    <w:lvl w:ilvl="1" w:tplc="04150001">
      <w:start w:val="1"/>
      <w:numFmt w:val="bullet"/>
      <w:lvlText w:val=""/>
      <w:lvlJc w:val="left"/>
      <w:pPr>
        <w:ind w:left="1440" w:hanging="360"/>
      </w:pPr>
      <w:rPr>
        <w:rFonts w:ascii="Symbol" w:hAnsi="Symbol"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25458BD"/>
    <w:multiLevelType w:val="hybridMultilevel"/>
    <w:tmpl w:val="122A2B1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67300ED"/>
    <w:multiLevelType w:val="hybridMultilevel"/>
    <w:tmpl w:val="5470E10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1C6637E"/>
    <w:multiLevelType w:val="hybridMultilevel"/>
    <w:tmpl w:val="3E580D5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3EE770C8"/>
    <w:multiLevelType w:val="hybridMultilevel"/>
    <w:tmpl w:val="B51466D8"/>
    <w:lvl w:ilvl="0" w:tplc="0415000F">
      <w:start w:val="1"/>
      <w:numFmt w:val="decimal"/>
      <w:lvlText w:val="%1."/>
      <w:lvlJc w:val="left"/>
      <w:pPr>
        <w:ind w:left="720" w:hanging="360"/>
      </w:pPr>
    </w:lvl>
    <w:lvl w:ilvl="1" w:tplc="04150001">
      <w:start w:val="1"/>
      <w:numFmt w:val="bullet"/>
      <w:lvlText w:val=""/>
      <w:lvlJc w:val="left"/>
      <w:pPr>
        <w:ind w:left="1440" w:hanging="360"/>
      </w:pPr>
      <w:rPr>
        <w:rFonts w:ascii="Symbol" w:hAnsi="Symbol"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504D56DD"/>
    <w:multiLevelType w:val="multilevel"/>
    <w:tmpl w:val="52AAAEDE"/>
    <w:lvl w:ilvl="0">
      <w:start w:val="1"/>
      <w:numFmt w:val="bullet"/>
      <w:lvlText w:val=""/>
      <w:lvlJc w:val="left"/>
      <w:pPr>
        <w:ind w:left="720" w:hanging="360"/>
      </w:pPr>
      <w:rPr>
        <w:rFonts w:ascii="Symbol" w:hAnsi="Symbol" w:cs="Arial" w:hint="default"/>
        <w:b/>
        <w:sz w:val="20"/>
      </w:rPr>
    </w:lvl>
    <w:lvl w:ilvl="1">
      <w:start w:val="1"/>
      <w:numFmt w:val="bullet"/>
      <w:lvlText w:val="o"/>
      <w:lvlJc w:val="left"/>
      <w:pPr>
        <w:ind w:left="1440" w:hanging="360"/>
      </w:pPr>
      <w:rPr>
        <w:rFonts w:ascii="Courier New" w:hAnsi="Courier New" w:cs="Courier New" w:hint="default"/>
        <w:b/>
        <w:sz w:val="20"/>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7" w15:restartNumberingAfterBreak="0">
    <w:nsid w:val="743D27CF"/>
    <w:multiLevelType w:val="hybridMultilevel"/>
    <w:tmpl w:val="BB402C2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788963E9"/>
    <w:multiLevelType w:val="multilevel"/>
    <w:tmpl w:val="4F062ABA"/>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9" w15:restartNumberingAfterBreak="0">
    <w:nsid w:val="7E3A5AEC"/>
    <w:multiLevelType w:val="hybridMultilevel"/>
    <w:tmpl w:val="A8F2CDD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6"/>
  </w:num>
  <w:num w:numId="2">
    <w:abstractNumId w:val="0"/>
  </w:num>
  <w:num w:numId="3">
    <w:abstractNumId w:val="8"/>
  </w:num>
  <w:num w:numId="4">
    <w:abstractNumId w:val="7"/>
  </w:num>
  <w:num w:numId="5">
    <w:abstractNumId w:val="9"/>
  </w:num>
  <w:num w:numId="6">
    <w:abstractNumId w:val="1"/>
  </w:num>
  <w:num w:numId="7">
    <w:abstractNumId w:val="2"/>
  </w:num>
  <w:num w:numId="8">
    <w:abstractNumId w:val="5"/>
  </w:num>
  <w:num w:numId="9">
    <w:abstractNumId w:val="4"/>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5BE7"/>
    <w:rsid w:val="00027287"/>
    <w:rsid w:val="0010723E"/>
    <w:rsid w:val="00195F31"/>
    <w:rsid w:val="002351E2"/>
    <w:rsid w:val="002B4E0C"/>
    <w:rsid w:val="002E20EB"/>
    <w:rsid w:val="00400C3B"/>
    <w:rsid w:val="00434517"/>
    <w:rsid w:val="004735E9"/>
    <w:rsid w:val="004A396A"/>
    <w:rsid w:val="005A4030"/>
    <w:rsid w:val="005A5C14"/>
    <w:rsid w:val="005A6F72"/>
    <w:rsid w:val="005B000D"/>
    <w:rsid w:val="007A04D5"/>
    <w:rsid w:val="007E3987"/>
    <w:rsid w:val="00935BE7"/>
    <w:rsid w:val="00975502"/>
    <w:rsid w:val="009D1AD7"/>
    <w:rsid w:val="00AE0288"/>
    <w:rsid w:val="00D26B7A"/>
    <w:rsid w:val="00DE3A38"/>
    <w:rsid w:val="00FB67A5"/>
    <w:rsid w:val="00FD4689"/>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DDCB85"/>
  <w15:docId w15:val="{48C269E8-C6CA-47AC-BFE7-B09BCDA99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160" w:line="259"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przypisukocowegoZnak">
    <w:name w:val="Tekst przypisu końcowego Znak"/>
    <w:basedOn w:val="Domylnaczcionkaakapitu"/>
    <w:link w:val="Tekstprzypisukocowego"/>
    <w:uiPriority w:val="99"/>
    <w:semiHidden/>
    <w:qFormat/>
    <w:rsid w:val="00A843DF"/>
    <w:rPr>
      <w:sz w:val="20"/>
      <w:szCs w:val="20"/>
    </w:rPr>
  </w:style>
  <w:style w:type="character" w:customStyle="1" w:styleId="Zakotwiczenieprzypisukocowego">
    <w:name w:val="Zakotwiczenie przypisu końcowego"/>
    <w:rPr>
      <w:vertAlign w:val="superscript"/>
    </w:rPr>
  </w:style>
  <w:style w:type="character" w:customStyle="1" w:styleId="EndnoteCharacters">
    <w:name w:val="Endnote Characters"/>
    <w:basedOn w:val="Domylnaczcionkaakapitu"/>
    <w:uiPriority w:val="99"/>
    <w:semiHidden/>
    <w:unhideWhenUsed/>
    <w:qFormat/>
    <w:rsid w:val="00A843DF"/>
    <w:rPr>
      <w:vertAlign w:val="superscript"/>
    </w:rPr>
  </w:style>
  <w:style w:type="character" w:customStyle="1" w:styleId="czeinternetowe">
    <w:name w:val="Łącze internetowe"/>
    <w:rsid w:val="001F7C20"/>
    <w:rPr>
      <w:color w:val="0000FF"/>
      <w:u w:val="single"/>
    </w:rPr>
  </w:style>
  <w:style w:type="character" w:customStyle="1" w:styleId="NagwekZnak">
    <w:name w:val="Nagłówek Znak"/>
    <w:basedOn w:val="Domylnaczcionkaakapitu"/>
    <w:link w:val="Nagwek"/>
    <w:uiPriority w:val="99"/>
    <w:qFormat/>
    <w:rsid w:val="00F16C28"/>
  </w:style>
  <w:style w:type="character" w:customStyle="1" w:styleId="StopkaZnak">
    <w:name w:val="Stopka Znak"/>
    <w:basedOn w:val="Domylnaczcionkaakapitu"/>
    <w:link w:val="Stopka"/>
    <w:uiPriority w:val="99"/>
    <w:qFormat/>
    <w:rsid w:val="00F16C28"/>
  </w:style>
  <w:style w:type="character" w:styleId="Nierozpoznanawzmianka">
    <w:name w:val="Unresolved Mention"/>
    <w:basedOn w:val="Domylnaczcionkaakapitu"/>
    <w:uiPriority w:val="99"/>
    <w:semiHidden/>
    <w:unhideWhenUsed/>
    <w:qFormat/>
    <w:rsid w:val="001B20C3"/>
    <w:rPr>
      <w:color w:val="605E5C"/>
      <w:shd w:val="clear" w:color="auto" w:fill="E1DFDD"/>
    </w:rPr>
  </w:style>
  <w:style w:type="paragraph" w:styleId="Nagwek">
    <w:name w:val="header"/>
    <w:basedOn w:val="Normalny"/>
    <w:next w:val="Tekstpodstawowy"/>
    <w:link w:val="NagwekZnak"/>
    <w:uiPriority w:val="99"/>
    <w:unhideWhenUsed/>
    <w:rsid w:val="00F16C28"/>
    <w:pPr>
      <w:tabs>
        <w:tab w:val="center" w:pos="4536"/>
        <w:tab w:val="right" w:pos="9072"/>
      </w:tabs>
      <w:spacing w:after="0" w:line="240" w:lineRule="auto"/>
    </w:pPr>
  </w:style>
  <w:style w:type="paragraph" w:styleId="Tekstpodstawowy">
    <w:name w:val="Body Text"/>
    <w:basedOn w:val="Normalny"/>
    <w:pPr>
      <w:spacing w:after="140" w:line="276" w:lineRule="auto"/>
    </w:p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qFormat/>
    <w:pPr>
      <w:suppressLineNumbers/>
    </w:pPr>
    <w:rPr>
      <w:rFonts w:cs="Arial"/>
    </w:rPr>
  </w:style>
  <w:style w:type="paragraph" w:styleId="Tekstprzypisukocowego">
    <w:name w:val="endnote text"/>
    <w:basedOn w:val="Normalny"/>
    <w:link w:val="TekstprzypisukocowegoZnak"/>
    <w:uiPriority w:val="99"/>
    <w:semiHidden/>
    <w:unhideWhenUsed/>
    <w:rsid w:val="00A843DF"/>
    <w:pPr>
      <w:spacing w:after="0" w:line="240" w:lineRule="auto"/>
    </w:pPr>
    <w:rPr>
      <w:sz w:val="20"/>
      <w:szCs w:val="20"/>
    </w:rPr>
  </w:style>
  <w:style w:type="paragraph" w:styleId="Akapitzlist">
    <w:name w:val="List Paragraph"/>
    <w:basedOn w:val="Normalny"/>
    <w:uiPriority w:val="34"/>
    <w:qFormat/>
    <w:rsid w:val="008C6628"/>
    <w:pPr>
      <w:ind w:left="720"/>
      <w:contextualSpacing/>
    </w:pPr>
  </w:style>
  <w:style w:type="paragraph" w:customStyle="1" w:styleId="Default">
    <w:name w:val="Default"/>
    <w:qFormat/>
    <w:rsid w:val="001F7C20"/>
    <w:rPr>
      <w:rFonts w:ascii="Calibri" w:eastAsia="Calibri" w:hAnsi="Calibri" w:cs="Calibri"/>
      <w:color w:val="000000"/>
      <w:sz w:val="24"/>
      <w:szCs w:val="24"/>
      <w:lang w:val="en-US"/>
    </w:rPr>
  </w:style>
  <w:style w:type="paragraph" w:customStyle="1" w:styleId="Gwkaistopka">
    <w:name w:val="Główka i stopka"/>
    <w:basedOn w:val="Normalny"/>
    <w:qFormat/>
  </w:style>
  <w:style w:type="paragraph" w:styleId="Stopka">
    <w:name w:val="footer"/>
    <w:basedOn w:val="Normalny"/>
    <w:link w:val="StopkaZnak"/>
    <w:uiPriority w:val="99"/>
    <w:unhideWhenUsed/>
    <w:rsid w:val="00F16C28"/>
    <w:pPr>
      <w:tabs>
        <w:tab w:val="center" w:pos="4536"/>
        <w:tab w:val="right" w:pos="9072"/>
      </w:tabs>
      <w:spacing w:after="0" w:line="240" w:lineRule="auto"/>
    </w:pPr>
  </w:style>
  <w:style w:type="table" w:styleId="Tabela-Siatka">
    <w:name w:val="Table Grid"/>
    <w:basedOn w:val="Standardowy"/>
    <w:uiPriority w:val="59"/>
    <w:rsid w:val="00CC24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iatkatabelijasna">
    <w:name w:val="Grid Table Light"/>
    <w:basedOn w:val="Standardowy"/>
    <w:uiPriority w:val="40"/>
    <w:rsid w:val="001F7C20"/>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cpubenchmark.net/cpu_list.php"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ubenchmark.net/"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tcocertified.com/product-finder/"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cpubenchmark.net/cpu_list.php" TargetMode="External"/><Relationship Id="rId4" Type="http://schemas.openxmlformats.org/officeDocument/2006/relationships/settings" Target="settings.xml"/><Relationship Id="rId9" Type="http://schemas.openxmlformats.org/officeDocument/2006/relationships/hyperlink" Target="http://tcocertified.com/product-finder/"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4678E3-EC88-47BB-8C73-2C8A7E8117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18</Pages>
  <Words>7486</Words>
  <Characters>44921</Characters>
  <Application>Microsoft Office Word</Application>
  <DocSecurity>0</DocSecurity>
  <Lines>374</Lines>
  <Paragraphs>104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52303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Michał Kamień</dc:creator>
  <dc:description/>
  <cp:lastModifiedBy>Marek Zdunek</cp:lastModifiedBy>
  <cp:revision>14</cp:revision>
  <cp:lastPrinted>2021-04-29T06:33:00Z</cp:lastPrinted>
  <dcterms:created xsi:type="dcterms:W3CDTF">2021-07-28T07:39:00Z</dcterms:created>
  <dcterms:modified xsi:type="dcterms:W3CDTF">2021-09-20T11:51:00Z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