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2AFE" w14:textId="77777777" w:rsidR="00F02894" w:rsidRPr="00F75A33" w:rsidRDefault="00711843" w:rsidP="00011D7B">
      <w:pPr>
        <w:spacing w:after="240" w:line="360" w:lineRule="auto"/>
        <w:ind w:firstLine="567"/>
        <w:jc w:val="center"/>
        <w:rPr>
          <w:rFonts w:ascii="Times New Roman" w:hAnsi="Times New Roman" w:cs="Times New Roman"/>
          <w:b/>
          <w:sz w:val="24"/>
          <w:szCs w:val="24"/>
        </w:rPr>
      </w:pPr>
      <w:r w:rsidRPr="00F75A33">
        <w:rPr>
          <w:rFonts w:ascii="Times New Roman" w:hAnsi="Times New Roman" w:cs="Times New Roman"/>
          <w:b/>
          <w:sz w:val="24"/>
          <w:szCs w:val="24"/>
        </w:rPr>
        <w:t>UZASADNIENIE</w:t>
      </w:r>
    </w:p>
    <w:p w14:paraId="3E650A18" w14:textId="1BCA2CB1" w:rsidR="00711843" w:rsidRPr="00F75A33" w:rsidRDefault="0015160C" w:rsidP="00011D7B">
      <w:pPr>
        <w:spacing w:after="120" w:line="360" w:lineRule="auto"/>
        <w:ind w:firstLine="567"/>
        <w:rPr>
          <w:rFonts w:ascii="Times New Roman" w:hAnsi="Times New Roman" w:cs="Times New Roman"/>
          <w:b/>
          <w:sz w:val="24"/>
          <w:szCs w:val="24"/>
        </w:rPr>
      </w:pPr>
      <w:r w:rsidRPr="00F75A33">
        <w:rPr>
          <w:rFonts w:ascii="Times New Roman" w:hAnsi="Times New Roman" w:cs="Times New Roman"/>
          <w:b/>
          <w:sz w:val="24"/>
          <w:szCs w:val="24"/>
        </w:rPr>
        <w:t xml:space="preserve">Potrzeba i cel uchwalenia </w:t>
      </w:r>
      <w:r w:rsidR="00ED74D6" w:rsidRPr="00F75A33">
        <w:rPr>
          <w:rFonts w:ascii="Times New Roman" w:hAnsi="Times New Roman" w:cs="Times New Roman"/>
          <w:b/>
          <w:sz w:val="24"/>
          <w:szCs w:val="24"/>
        </w:rPr>
        <w:t>projektowanego rozporządzenia</w:t>
      </w:r>
    </w:p>
    <w:p w14:paraId="4E8F0C00" w14:textId="3830AB81" w:rsidR="00711843" w:rsidRPr="00011D7B" w:rsidRDefault="67FBAF34" w:rsidP="00011D7B">
      <w:pPr>
        <w:spacing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 xml:space="preserve">Wydanie </w:t>
      </w:r>
      <w:r w:rsidR="44FEAE67" w:rsidRPr="00011D7B">
        <w:rPr>
          <w:rFonts w:ascii="Times New Roman" w:hAnsi="Times New Roman" w:cs="Times New Roman"/>
          <w:sz w:val="24"/>
          <w:szCs w:val="24"/>
        </w:rPr>
        <w:t xml:space="preserve">przez Ministra Cyfryzacji </w:t>
      </w:r>
      <w:r w:rsidRPr="00011D7B">
        <w:rPr>
          <w:rFonts w:ascii="Times New Roman" w:hAnsi="Times New Roman" w:cs="Times New Roman"/>
          <w:sz w:val="24"/>
          <w:szCs w:val="24"/>
        </w:rPr>
        <w:t>r</w:t>
      </w:r>
      <w:r w:rsidR="58AC836C" w:rsidRPr="00011D7B">
        <w:rPr>
          <w:rFonts w:ascii="Times New Roman" w:hAnsi="Times New Roman" w:cs="Times New Roman"/>
          <w:sz w:val="24"/>
          <w:szCs w:val="24"/>
        </w:rPr>
        <w:t>ozporządzenia</w:t>
      </w:r>
      <w:r w:rsidR="0F8715E5" w:rsidRPr="00011D7B">
        <w:rPr>
          <w:rFonts w:ascii="Times New Roman" w:hAnsi="Times New Roman" w:cs="Times New Roman"/>
          <w:sz w:val="24"/>
          <w:szCs w:val="24"/>
        </w:rPr>
        <w:t xml:space="preserve"> w sprawie inwentaryzacji infrastruktury i usług telekomunikacyjnych</w:t>
      </w:r>
      <w:r w:rsidR="00F75A33">
        <w:rPr>
          <w:rFonts w:ascii="Times New Roman" w:hAnsi="Times New Roman" w:cs="Times New Roman"/>
          <w:sz w:val="24"/>
          <w:szCs w:val="24"/>
        </w:rPr>
        <w:t>, zwanego</w:t>
      </w:r>
      <w:r w:rsidR="5CB8213A" w:rsidRPr="00011D7B">
        <w:rPr>
          <w:rFonts w:ascii="Times New Roman" w:hAnsi="Times New Roman" w:cs="Times New Roman"/>
          <w:sz w:val="24"/>
          <w:szCs w:val="24"/>
        </w:rPr>
        <w:t xml:space="preserve"> dalej „</w:t>
      </w:r>
      <w:r w:rsidR="00F75A33">
        <w:rPr>
          <w:rFonts w:ascii="Times New Roman" w:hAnsi="Times New Roman" w:cs="Times New Roman"/>
          <w:sz w:val="24"/>
          <w:szCs w:val="24"/>
        </w:rPr>
        <w:t>projektem rozporządzenia</w:t>
      </w:r>
      <w:r w:rsidR="5CB8213A" w:rsidRPr="00011D7B">
        <w:rPr>
          <w:rFonts w:ascii="Times New Roman" w:hAnsi="Times New Roman" w:cs="Times New Roman"/>
          <w:sz w:val="24"/>
          <w:szCs w:val="24"/>
        </w:rPr>
        <w:t>”</w:t>
      </w:r>
      <w:r w:rsidR="00F75A33">
        <w:rPr>
          <w:rFonts w:ascii="Times New Roman" w:hAnsi="Times New Roman" w:cs="Times New Roman"/>
          <w:sz w:val="24"/>
          <w:szCs w:val="24"/>
        </w:rPr>
        <w:t>,</w:t>
      </w:r>
      <w:r w:rsidR="58AC836C" w:rsidRPr="00011D7B">
        <w:rPr>
          <w:rFonts w:ascii="Times New Roman" w:hAnsi="Times New Roman" w:cs="Times New Roman"/>
          <w:sz w:val="24"/>
          <w:szCs w:val="24"/>
        </w:rPr>
        <w:t xml:space="preserve"> </w:t>
      </w:r>
      <w:r w:rsidR="4CE412B8" w:rsidRPr="00011D7B">
        <w:rPr>
          <w:rFonts w:ascii="Times New Roman" w:hAnsi="Times New Roman" w:cs="Times New Roman"/>
          <w:sz w:val="24"/>
          <w:szCs w:val="24"/>
        </w:rPr>
        <w:t xml:space="preserve">stanowi wykonanie delegacji ustawowej zawartej w art. 29 ust. 7 </w:t>
      </w:r>
      <w:r w:rsidR="0A3EB9DD" w:rsidRPr="00011D7B">
        <w:rPr>
          <w:rFonts w:ascii="Times New Roman" w:hAnsi="Times New Roman" w:cs="Times New Roman"/>
          <w:sz w:val="24"/>
          <w:szCs w:val="24"/>
        </w:rPr>
        <w:t>ustawy z dnia 7 maja 2010 r. o wspieraniu rozwoju usług i sieci telekomunikacyjnych (</w:t>
      </w:r>
      <w:r w:rsidR="03F9EBCB" w:rsidRPr="00011D7B">
        <w:rPr>
          <w:rFonts w:ascii="Times New Roman" w:hAnsi="Times New Roman" w:cs="Times New Roman"/>
          <w:sz w:val="24"/>
          <w:szCs w:val="24"/>
        </w:rPr>
        <w:t>Dz. U. z 202</w:t>
      </w:r>
      <w:r w:rsidR="00BE23CF">
        <w:rPr>
          <w:rFonts w:ascii="Times New Roman" w:hAnsi="Times New Roman" w:cs="Times New Roman"/>
          <w:sz w:val="24"/>
          <w:szCs w:val="24"/>
        </w:rPr>
        <w:t>6</w:t>
      </w:r>
      <w:r w:rsidR="03F9EBCB" w:rsidRPr="00011D7B">
        <w:rPr>
          <w:rFonts w:ascii="Times New Roman" w:hAnsi="Times New Roman" w:cs="Times New Roman"/>
          <w:sz w:val="24"/>
          <w:szCs w:val="24"/>
        </w:rPr>
        <w:t xml:space="preserve"> r. poz.</w:t>
      </w:r>
      <w:r w:rsidR="00BE23CF">
        <w:rPr>
          <w:rFonts w:ascii="Times New Roman" w:hAnsi="Times New Roman" w:cs="Times New Roman"/>
          <w:sz w:val="24"/>
          <w:szCs w:val="24"/>
        </w:rPr>
        <w:t xml:space="preserve"> 562</w:t>
      </w:r>
      <w:r w:rsidR="00E95122">
        <w:rPr>
          <w:rFonts w:ascii="Times New Roman" w:hAnsi="Times New Roman" w:cs="Times New Roman"/>
          <w:sz w:val="24"/>
          <w:szCs w:val="24"/>
        </w:rPr>
        <w:t xml:space="preserve"> i 815</w:t>
      </w:r>
      <w:r w:rsidR="0A3EB9DD" w:rsidRPr="00011D7B">
        <w:rPr>
          <w:rFonts w:ascii="Times New Roman" w:hAnsi="Times New Roman" w:cs="Times New Roman"/>
          <w:sz w:val="24"/>
          <w:szCs w:val="24"/>
        </w:rPr>
        <w:t>), zwanej dalej „</w:t>
      </w:r>
      <w:r w:rsidR="6D16F072" w:rsidRPr="00011D7B">
        <w:rPr>
          <w:rFonts w:ascii="Times New Roman" w:hAnsi="Times New Roman" w:cs="Times New Roman"/>
          <w:sz w:val="24"/>
          <w:szCs w:val="24"/>
        </w:rPr>
        <w:t>Megaustaw</w:t>
      </w:r>
      <w:r w:rsidR="0A3EB9DD" w:rsidRPr="00011D7B">
        <w:rPr>
          <w:rFonts w:ascii="Times New Roman" w:hAnsi="Times New Roman" w:cs="Times New Roman"/>
          <w:sz w:val="24"/>
          <w:szCs w:val="24"/>
        </w:rPr>
        <w:t>ą”</w:t>
      </w:r>
      <w:r w:rsidR="529E13DB" w:rsidRPr="00011D7B">
        <w:rPr>
          <w:rFonts w:ascii="Times New Roman" w:hAnsi="Times New Roman" w:cs="Times New Roman"/>
          <w:sz w:val="24"/>
          <w:szCs w:val="24"/>
        </w:rPr>
        <w:t>.</w:t>
      </w:r>
    </w:p>
    <w:p w14:paraId="4B8672B0" w14:textId="51F31F7F" w:rsidR="002E0DA6" w:rsidRPr="00011D7B" w:rsidRDefault="00F75A33" w:rsidP="00011D7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Projektowane </w:t>
      </w:r>
      <w:r w:rsidR="7B7CD5BF" w:rsidRPr="00011D7B">
        <w:rPr>
          <w:rFonts w:ascii="Times New Roman" w:hAnsi="Times New Roman" w:cs="Times New Roman"/>
          <w:sz w:val="24"/>
          <w:szCs w:val="24"/>
        </w:rPr>
        <w:t>rozporządzenie było poprzedzone rozporządzeniem Ministra Cyfryzacji z</w:t>
      </w:r>
      <w:r w:rsidR="00A25A79">
        <w:rPr>
          <w:rFonts w:ascii="Times New Roman" w:hAnsi="Times New Roman" w:cs="Times New Roman"/>
          <w:sz w:val="24"/>
          <w:szCs w:val="24"/>
        </w:rPr>
        <w:t> </w:t>
      </w:r>
      <w:r w:rsidR="7B7CD5BF" w:rsidRPr="00011D7B">
        <w:rPr>
          <w:rFonts w:ascii="Times New Roman" w:hAnsi="Times New Roman" w:cs="Times New Roman"/>
          <w:sz w:val="24"/>
          <w:szCs w:val="24"/>
        </w:rPr>
        <w:t>dnia 19 grudnia 2022 r. w sprawie inwentaryzacji infrastruktury i usług telekomunikacyjnych (Dz. U. z 2024 r. poz. 45)</w:t>
      </w:r>
      <w:r w:rsidR="00883510">
        <w:rPr>
          <w:rFonts w:ascii="Times New Roman" w:hAnsi="Times New Roman" w:cs="Times New Roman"/>
          <w:sz w:val="24"/>
          <w:szCs w:val="24"/>
        </w:rPr>
        <w:t>, zwan</w:t>
      </w:r>
      <w:r w:rsidR="00A25A79">
        <w:rPr>
          <w:rFonts w:ascii="Times New Roman" w:hAnsi="Times New Roman" w:cs="Times New Roman"/>
          <w:sz w:val="24"/>
          <w:szCs w:val="24"/>
        </w:rPr>
        <w:t>ym</w:t>
      </w:r>
      <w:r w:rsidR="00883510">
        <w:rPr>
          <w:rFonts w:ascii="Times New Roman" w:hAnsi="Times New Roman" w:cs="Times New Roman"/>
          <w:sz w:val="24"/>
          <w:szCs w:val="24"/>
        </w:rPr>
        <w:t xml:space="preserve"> dalej „rozporządzeniem inwentaryzacyjnym”</w:t>
      </w:r>
      <w:r w:rsidR="565F3C96" w:rsidRPr="00011D7B">
        <w:rPr>
          <w:rFonts w:ascii="Times New Roman" w:hAnsi="Times New Roman" w:cs="Times New Roman"/>
          <w:sz w:val="24"/>
          <w:szCs w:val="24"/>
        </w:rPr>
        <w:t>.</w:t>
      </w:r>
      <w:r w:rsidR="634A2E56" w:rsidRPr="00011D7B">
        <w:rPr>
          <w:rFonts w:ascii="Times New Roman" w:hAnsi="Times New Roman" w:cs="Times New Roman"/>
          <w:sz w:val="24"/>
          <w:szCs w:val="24"/>
        </w:rPr>
        <w:t xml:space="preserve"> </w:t>
      </w:r>
      <w:r w:rsidR="565F3C96" w:rsidRPr="00011D7B">
        <w:rPr>
          <w:rFonts w:ascii="Times New Roman" w:hAnsi="Times New Roman" w:cs="Times New Roman"/>
          <w:sz w:val="24"/>
          <w:szCs w:val="24"/>
        </w:rPr>
        <w:t>Konieczność wydania</w:t>
      </w:r>
      <w:r w:rsidR="00DF4812" w:rsidRPr="00F75A33">
        <w:rPr>
          <w:rFonts w:ascii="Times New Roman" w:hAnsi="Times New Roman" w:cs="Times New Roman"/>
        </w:rPr>
        <w:t xml:space="preserve"> </w:t>
      </w:r>
      <w:r w:rsidR="565F3C96" w:rsidRPr="00011D7B">
        <w:rPr>
          <w:rFonts w:ascii="Times New Roman" w:hAnsi="Times New Roman" w:cs="Times New Roman"/>
          <w:sz w:val="24"/>
          <w:szCs w:val="24"/>
        </w:rPr>
        <w:t xml:space="preserve">nowego rozporządzenia wynika z </w:t>
      </w:r>
      <w:r>
        <w:rPr>
          <w:rFonts w:ascii="Times New Roman" w:hAnsi="Times New Roman" w:cs="Times New Roman"/>
          <w:sz w:val="24"/>
          <w:szCs w:val="24"/>
        </w:rPr>
        <w:t xml:space="preserve">art. 105 </w:t>
      </w:r>
      <w:r w:rsidR="565F3C96" w:rsidRPr="00011D7B">
        <w:rPr>
          <w:rFonts w:ascii="Times New Roman" w:hAnsi="Times New Roman" w:cs="Times New Roman"/>
          <w:sz w:val="24"/>
          <w:szCs w:val="24"/>
        </w:rPr>
        <w:t xml:space="preserve">ustawy z dnia 12 lipca 2024 r. </w:t>
      </w:r>
      <w:r w:rsidR="00883510">
        <w:rPr>
          <w:rFonts w:ascii="Times New Roman" w:hAnsi="Times New Roman" w:cs="Times New Roman"/>
          <w:sz w:val="24"/>
          <w:szCs w:val="24"/>
        </w:rPr>
        <w:sym w:font="Symbol" w:char="F02D"/>
      </w:r>
      <w:r w:rsidR="00883510">
        <w:rPr>
          <w:rFonts w:ascii="Times New Roman" w:hAnsi="Times New Roman" w:cs="Times New Roman"/>
          <w:sz w:val="24"/>
          <w:szCs w:val="24"/>
        </w:rPr>
        <w:t xml:space="preserve"> </w:t>
      </w:r>
      <w:r w:rsidR="565F3C96" w:rsidRPr="00011D7B">
        <w:rPr>
          <w:rFonts w:ascii="Times New Roman" w:hAnsi="Times New Roman" w:cs="Times New Roman"/>
          <w:sz w:val="24"/>
          <w:szCs w:val="24"/>
        </w:rPr>
        <w:t>Przepisy wprowadzające ustawę – Prawo komunikacji elektronicznej (Dz. U. z 2024 r. poz. 1222</w:t>
      </w:r>
      <w:r>
        <w:rPr>
          <w:rFonts w:ascii="Times New Roman" w:hAnsi="Times New Roman" w:cs="Times New Roman"/>
          <w:sz w:val="24"/>
          <w:szCs w:val="24"/>
        </w:rPr>
        <w:t xml:space="preserve"> oraz</w:t>
      </w:r>
      <w:r w:rsidR="565F3C96" w:rsidRPr="00011D7B">
        <w:rPr>
          <w:rFonts w:ascii="Times New Roman" w:hAnsi="Times New Roman" w:cs="Times New Roman"/>
          <w:sz w:val="24"/>
          <w:szCs w:val="24"/>
        </w:rPr>
        <w:t xml:space="preserve"> z</w:t>
      </w:r>
      <w:r w:rsidR="00A25A79">
        <w:rPr>
          <w:rFonts w:ascii="Times New Roman" w:hAnsi="Times New Roman" w:cs="Times New Roman"/>
          <w:sz w:val="24"/>
          <w:szCs w:val="24"/>
        </w:rPr>
        <w:t> </w:t>
      </w:r>
      <w:r w:rsidR="565F3C96" w:rsidRPr="00011D7B">
        <w:rPr>
          <w:rFonts w:ascii="Times New Roman" w:hAnsi="Times New Roman" w:cs="Times New Roman"/>
          <w:sz w:val="24"/>
          <w:szCs w:val="24"/>
        </w:rPr>
        <w:t>2026 r. poz. 252</w:t>
      </w:r>
      <w:r>
        <w:rPr>
          <w:rFonts w:ascii="Times New Roman" w:hAnsi="Times New Roman" w:cs="Times New Roman"/>
          <w:sz w:val="24"/>
          <w:szCs w:val="24"/>
        </w:rPr>
        <w:t>), zwanej dalej</w:t>
      </w:r>
      <w:r w:rsidR="565F3C96" w:rsidRPr="00011D7B">
        <w:rPr>
          <w:rFonts w:ascii="Times New Roman" w:hAnsi="Times New Roman" w:cs="Times New Roman"/>
          <w:sz w:val="24"/>
          <w:szCs w:val="24"/>
        </w:rPr>
        <w:t xml:space="preserve"> „</w:t>
      </w:r>
      <w:r>
        <w:rPr>
          <w:rFonts w:ascii="Times New Roman" w:hAnsi="Times New Roman" w:cs="Times New Roman"/>
          <w:sz w:val="24"/>
          <w:szCs w:val="24"/>
        </w:rPr>
        <w:t>w</w:t>
      </w:r>
      <w:r w:rsidR="565F3C96" w:rsidRPr="00011D7B">
        <w:rPr>
          <w:rFonts w:ascii="Times New Roman" w:hAnsi="Times New Roman" w:cs="Times New Roman"/>
          <w:sz w:val="24"/>
          <w:szCs w:val="24"/>
        </w:rPr>
        <w:t xml:space="preserve">PKE”, zgodnie z </w:t>
      </w:r>
      <w:r>
        <w:rPr>
          <w:rFonts w:ascii="Times New Roman" w:hAnsi="Times New Roman" w:cs="Times New Roman"/>
          <w:sz w:val="24"/>
          <w:szCs w:val="24"/>
        </w:rPr>
        <w:t>którym</w:t>
      </w:r>
      <w:r w:rsidR="565F3C96" w:rsidRPr="00011D7B">
        <w:rPr>
          <w:rFonts w:ascii="Times New Roman" w:hAnsi="Times New Roman" w:cs="Times New Roman"/>
          <w:sz w:val="24"/>
          <w:szCs w:val="24"/>
        </w:rPr>
        <w:t xml:space="preserve"> dotychczasowe przepisy wykonawcze wydane na podstawie art. 29 ust. 7 Megaustawy zachowują moc do dnia wejścia w życie przepisów wykonawczych wydanych na podstawie art. 29 ust. 7 Megaustawy w</w:t>
      </w:r>
      <w:r w:rsidR="00A25A79">
        <w:rPr>
          <w:rFonts w:ascii="Times New Roman" w:hAnsi="Times New Roman" w:cs="Times New Roman"/>
          <w:sz w:val="24"/>
          <w:szCs w:val="24"/>
        </w:rPr>
        <w:t> </w:t>
      </w:r>
      <w:r w:rsidR="565F3C96" w:rsidRPr="00011D7B">
        <w:rPr>
          <w:rFonts w:ascii="Times New Roman" w:hAnsi="Times New Roman" w:cs="Times New Roman"/>
          <w:sz w:val="24"/>
          <w:szCs w:val="24"/>
        </w:rPr>
        <w:t xml:space="preserve">brzmieniu nadanym </w:t>
      </w:r>
      <w:r>
        <w:rPr>
          <w:rFonts w:ascii="Times New Roman" w:hAnsi="Times New Roman" w:cs="Times New Roman"/>
          <w:sz w:val="24"/>
          <w:szCs w:val="24"/>
        </w:rPr>
        <w:t>przez w</w:t>
      </w:r>
      <w:r w:rsidR="565F3C96" w:rsidRPr="00011D7B">
        <w:rPr>
          <w:rFonts w:ascii="Times New Roman" w:hAnsi="Times New Roman" w:cs="Times New Roman"/>
          <w:sz w:val="24"/>
          <w:szCs w:val="24"/>
        </w:rPr>
        <w:t>PKE, jednak nie dłużej niż przez 24 miesiące od dnia wejścia w</w:t>
      </w:r>
      <w:r w:rsidR="00A25A79">
        <w:rPr>
          <w:rFonts w:ascii="Times New Roman" w:hAnsi="Times New Roman" w:cs="Times New Roman"/>
          <w:sz w:val="24"/>
          <w:szCs w:val="24"/>
        </w:rPr>
        <w:t> </w:t>
      </w:r>
      <w:r w:rsidR="565F3C96" w:rsidRPr="00011D7B">
        <w:rPr>
          <w:rFonts w:ascii="Times New Roman" w:hAnsi="Times New Roman" w:cs="Times New Roman"/>
          <w:sz w:val="24"/>
          <w:szCs w:val="24"/>
        </w:rPr>
        <w:t xml:space="preserve">życie </w:t>
      </w:r>
      <w:r>
        <w:rPr>
          <w:rFonts w:ascii="Times New Roman" w:hAnsi="Times New Roman" w:cs="Times New Roman"/>
          <w:sz w:val="24"/>
          <w:szCs w:val="24"/>
        </w:rPr>
        <w:t>w</w:t>
      </w:r>
      <w:r w:rsidR="565F3C96" w:rsidRPr="00011D7B">
        <w:rPr>
          <w:rFonts w:ascii="Times New Roman" w:hAnsi="Times New Roman" w:cs="Times New Roman"/>
          <w:sz w:val="24"/>
          <w:szCs w:val="24"/>
        </w:rPr>
        <w:t>PKE</w:t>
      </w:r>
      <w:r w:rsidR="00883510">
        <w:rPr>
          <w:rFonts w:ascii="Times New Roman" w:hAnsi="Times New Roman" w:cs="Times New Roman"/>
          <w:sz w:val="24"/>
          <w:szCs w:val="24"/>
        </w:rPr>
        <w:t>.</w:t>
      </w:r>
      <w:r w:rsidR="565F3C96" w:rsidRPr="00011D7B">
        <w:rPr>
          <w:rFonts w:ascii="Times New Roman" w:hAnsi="Times New Roman" w:cs="Times New Roman"/>
          <w:sz w:val="24"/>
          <w:szCs w:val="24"/>
        </w:rPr>
        <w:t xml:space="preserve"> Oznacza to, że rozporządzenie inwentaryzacyjne , które weszło w życie</w:t>
      </w:r>
      <w:r w:rsidR="00A25A79">
        <w:rPr>
          <w:rFonts w:ascii="Times New Roman" w:hAnsi="Times New Roman" w:cs="Times New Roman"/>
          <w:sz w:val="24"/>
          <w:szCs w:val="24"/>
        </w:rPr>
        <w:t xml:space="preserve"> z dniem</w:t>
      </w:r>
      <w:r w:rsidR="565F3C96" w:rsidRPr="00011D7B">
        <w:rPr>
          <w:rFonts w:ascii="Times New Roman" w:hAnsi="Times New Roman" w:cs="Times New Roman"/>
          <w:sz w:val="24"/>
          <w:szCs w:val="24"/>
        </w:rPr>
        <w:t xml:space="preserve"> 1 stycznia 2023 r.</w:t>
      </w:r>
      <w:r w:rsidR="00883510">
        <w:rPr>
          <w:rFonts w:ascii="Times New Roman" w:hAnsi="Times New Roman" w:cs="Times New Roman"/>
          <w:sz w:val="24"/>
          <w:szCs w:val="24"/>
        </w:rPr>
        <w:t>,</w:t>
      </w:r>
      <w:r w:rsidR="565F3C96" w:rsidRPr="00011D7B">
        <w:rPr>
          <w:rFonts w:ascii="Times New Roman" w:hAnsi="Times New Roman" w:cs="Times New Roman"/>
          <w:sz w:val="24"/>
          <w:szCs w:val="24"/>
        </w:rPr>
        <w:t xml:space="preserve"> pozostaje w mocy do </w:t>
      </w:r>
      <w:r w:rsidR="00A25A79">
        <w:rPr>
          <w:rFonts w:ascii="Times New Roman" w:hAnsi="Times New Roman" w:cs="Times New Roman"/>
          <w:sz w:val="24"/>
          <w:szCs w:val="24"/>
        </w:rPr>
        <w:t xml:space="preserve">dnia </w:t>
      </w:r>
      <w:r w:rsidR="565F3C96" w:rsidRPr="00011D7B">
        <w:rPr>
          <w:rFonts w:ascii="Times New Roman" w:hAnsi="Times New Roman" w:cs="Times New Roman"/>
          <w:sz w:val="24"/>
          <w:szCs w:val="24"/>
        </w:rPr>
        <w:t>10 listopada 2026 r. Po tym dniu rozporządzenie inwentaryzacyjne, które obecnie szczegółowo reguluje proces przekazywania danych w ramach inwentaryzacji</w:t>
      </w:r>
      <w:r w:rsidR="190D4B56" w:rsidRPr="00011D7B">
        <w:rPr>
          <w:rFonts w:ascii="Times New Roman" w:hAnsi="Times New Roman" w:cs="Times New Roman"/>
          <w:sz w:val="24"/>
          <w:szCs w:val="24"/>
        </w:rPr>
        <w:t xml:space="preserve"> prowadzonej przez Prezesa</w:t>
      </w:r>
      <w:r w:rsidR="7954F3BC" w:rsidRPr="00011D7B">
        <w:rPr>
          <w:rFonts w:ascii="Times New Roman" w:hAnsi="Times New Roman" w:cs="Times New Roman"/>
          <w:sz w:val="24"/>
          <w:szCs w:val="24"/>
        </w:rPr>
        <w:t xml:space="preserve"> U</w:t>
      </w:r>
      <w:r w:rsidR="00883510">
        <w:rPr>
          <w:rFonts w:ascii="Times New Roman" w:hAnsi="Times New Roman" w:cs="Times New Roman"/>
          <w:sz w:val="24"/>
          <w:szCs w:val="24"/>
        </w:rPr>
        <w:t>rzędu Komunikacji elektronicznej</w:t>
      </w:r>
      <w:r w:rsidR="00997391">
        <w:rPr>
          <w:rFonts w:ascii="Times New Roman" w:hAnsi="Times New Roman" w:cs="Times New Roman"/>
          <w:sz w:val="24"/>
          <w:szCs w:val="24"/>
        </w:rPr>
        <w:t>, zwan</w:t>
      </w:r>
      <w:r w:rsidR="00A25A79">
        <w:rPr>
          <w:rFonts w:ascii="Times New Roman" w:hAnsi="Times New Roman" w:cs="Times New Roman"/>
          <w:sz w:val="24"/>
          <w:szCs w:val="24"/>
        </w:rPr>
        <w:t>ego</w:t>
      </w:r>
      <w:r w:rsidR="00997391">
        <w:rPr>
          <w:rFonts w:ascii="Times New Roman" w:hAnsi="Times New Roman" w:cs="Times New Roman"/>
          <w:sz w:val="24"/>
          <w:szCs w:val="24"/>
        </w:rPr>
        <w:t xml:space="preserve"> dalej „Prezesem UKE”</w:t>
      </w:r>
      <w:r w:rsidR="565F3C96" w:rsidRPr="00011D7B">
        <w:rPr>
          <w:rFonts w:ascii="Times New Roman" w:hAnsi="Times New Roman" w:cs="Times New Roman"/>
          <w:sz w:val="24"/>
          <w:szCs w:val="24"/>
        </w:rPr>
        <w:t xml:space="preserve">, utraci moc obowiązującą, zatem </w:t>
      </w:r>
      <w:r w:rsidR="7954F3BC" w:rsidRPr="00011D7B">
        <w:rPr>
          <w:rFonts w:ascii="Times New Roman" w:hAnsi="Times New Roman" w:cs="Times New Roman"/>
          <w:sz w:val="24"/>
          <w:szCs w:val="24"/>
        </w:rPr>
        <w:t xml:space="preserve">dla kontynuacji i ciągłości inwentaryzacji </w:t>
      </w:r>
      <w:r w:rsidR="565F3C96" w:rsidRPr="00011D7B">
        <w:rPr>
          <w:rFonts w:ascii="Times New Roman" w:hAnsi="Times New Roman" w:cs="Times New Roman"/>
          <w:sz w:val="24"/>
          <w:szCs w:val="24"/>
        </w:rPr>
        <w:t xml:space="preserve">konieczne jest wejście w życie nowego rozporządzenia </w:t>
      </w:r>
      <w:r w:rsidR="00883510">
        <w:rPr>
          <w:rFonts w:ascii="Times New Roman" w:hAnsi="Times New Roman" w:cs="Times New Roman"/>
          <w:sz w:val="24"/>
          <w:szCs w:val="24"/>
        </w:rPr>
        <w:t xml:space="preserve">z dniem </w:t>
      </w:r>
      <w:r w:rsidR="565F3C96" w:rsidRPr="00011D7B">
        <w:rPr>
          <w:rFonts w:ascii="Times New Roman" w:hAnsi="Times New Roman" w:cs="Times New Roman"/>
          <w:sz w:val="24"/>
          <w:szCs w:val="24"/>
        </w:rPr>
        <w:t>11 listopada 2026 r.</w:t>
      </w:r>
    </w:p>
    <w:p w14:paraId="74F4FDF5" w14:textId="4262F23C" w:rsidR="00E33526" w:rsidRPr="00011D7B" w:rsidRDefault="00B802B5" w:rsidP="00011D7B">
      <w:pPr>
        <w:spacing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 xml:space="preserve">Przepisy </w:t>
      </w:r>
      <w:r w:rsidR="00883510">
        <w:rPr>
          <w:rFonts w:ascii="Times New Roman" w:hAnsi="Times New Roman" w:cs="Times New Roman"/>
          <w:sz w:val="24"/>
          <w:szCs w:val="24"/>
        </w:rPr>
        <w:t>w</w:t>
      </w:r>
      <w:r w:rsidRPr="00011D7B">
        <w:rPr>
          <w:rFonts w:ascii="Times New Roman" w:hAnsi="Times New Roman" w:cs="Times New Roman"/>
          <w:sz w:val="24"/>
          <w:szCs w:val="24"/>
        </w:rPr>
        <w:t xml:space="preserve">PKE uchyliły ustawę z dnia 16 lipca 2004 r. </w:t>
      </w:r>
      <w:r w:rsidR="00883510">
        <w:rPr>
          <w:rFonts w:ascii="Times New Roman" w:hAnsi="Times New Roman" w:cs="Times New Roman"/>
          <w:sz w:val="24"/>
          <w:szCs w:val="24"/>
        </w:rPr>
        <w:sym w:font="Symbol" w:char="F02D"/>
      </w:r>
      <w:r w:rsidR="00883510">
        <w:rPr>
          <w:rFonts w:ascii="Times New Roman" w:hAnsi="Times New Roman" w:cs="Times New Roman"/>
          <w:sz w:val="24"/>
          <w:szCs w:val="24"/>
        </w:rPr>
        <w:t xml:space="preserve"> </w:t>
      </w:r>
      <w:r w:rsidRPr="00011D7B">
        <w:rPr>
          <w:rFonts w:ascii="Times New Roman" w:hAnsi="Times New Roman" w:cs="Times New Roman"/>
          <w:sz w:val="24"/>
          <w:szCs w:val="24"/>
        </w:rPr>
        <w:t>Prawo telekomunikacyjne</w:t>
      </w:r>
      <w:r w:rsidR="00883510">
        <w:rPr>
          <w:rFonts w:ascii="Times New Roman" w:hAnsi="Times New Roman" w:cs="Times New Roman"/>
          <w:sz w:val="24"/>
          <w:szCs w:val="24"/>
        </w:rPr>
        <w:t xml:space="preserve"> (Dz.</w:t>
      </w:r>
      <w:r w:rsidR="00A25A79">
        <w:rPr>
          <w:rFonts w:ascii="Times New Roman" w:hAnsi="Times New Roman" w:cs="Times New Roman"/>
          <w:sz w:val="24"/>
          <w:szCs w:val="24"/>
        </w:rPr>
        <w:t> </w:t>
      </w:r>
      <w:r w:rsidR="00883510">
        <w:rPr>
          <w:rFonts w:ascii="Times New Roman" w:hAnsi="Times New Roman" w:cs="Times New Roman"/>
          <w:sz w:val="24"/>
          <w:szCs w:val="24"/>
        </w:rPr>
        <w:t>U. z 2024 r. poz. 3</w:t>
      </w:r>
      <w:r w:rsidR="00BC4616">
        <w:rPr>
          <w:rFonts w:ascii="Times New Roman" w:hAnsi="Times New Roman" w:cs="Times New Roman"/>
          <w:sz w:val="24"/>
          <w:szCs w:val="24"/>
        </w:rPr>
        <w:t>4</w:t>
      </w:r>
      <w:r w:rsidR="00883510">
        <w:rPr>
          <w:rFonts w:ascii="Times New Roman" w:hAnsi="Times New Roman" w:cs="Times New Roman"/>
          <w:sz w:val="24"/>
          <w:szCs w:val="24"/>
        </w:rPr>
        <w:t>, 731 i 834), zwaną dalej</w:t>
      </w:r>
      <w:r w:rsidRPr="00011D7B">
        <w:rPr>
          <w:rFonts w:ascii="Times New Roman" w:hAnsi="Times New Roman" w:cs="Times New Roman"/>
          <w:sz w:val="24"/>
          <w:szCs w:val="24"/>
        </w:rPr>
        <w:t xml:space="preserve"> </w:t>
      </w:r>
      <w:r w:rsidR="00883510">
        <w:rPr>
          <w:rFonts w:ascii="Times New Roman" w:hAnsi="Times New Roman" w:cs="Times New Roman"/>
          <w:sz w:val="24"/>
          <w:szCs w:val="24"/>
        </w:rPr>
        <w:t>„</w:t>
      </w:r>
      <w:r w:rsidRPr="00011D7B">
        <w:rPr>
          <w:rFonts w:ascii="Times New Roman" w:hAnsi="Times New Roman" w:cs="Times New Roman"/>
          <w:sz w:val="24"/>
          <w:szCs w:val="24"/>
        </w:rPr>
        <w:t>PT</w:t>
      </w:r>
      <w:r w:rsidR="00883510">
        <w:rPr>
          <w:rFonts w:ascii="Times New Roman" w:hAnsi="Times New Roman" w:cs="Times New Roman"/>
          <w:sz w:val="24"/>
          <w:szCs w:val="24"/>
        </w:rPr>
        <w:t>”</w:t>
      </w:r>
      <w:r w:rsidRPr="00011D7B">
        <w:rPr>
          <w:rFonts w:ascii="Times New Roman" w:hAnsi="Times New Roman" w:cs="Times New Roman"/>
          <w:sz w:val="24"/>
          <w:szCs w:val="24"/>
        </w:rPr>
        <w:t xml:space="preserve">, </w:t>
      </w:r>
      <w:r w:rsidR="007E7BE5" w:rsidRPr="00011D7B">
        <w:rPr>
          <w:rFonts w:ascii="Times New Roman" w:hAnsi="Times New Roman" w:cs="Times New Roman"/>
          <w:sz w:val="24"/>
          <w:szCs w:val="24"/>
        </w:rPr>
        <w:t>z</w:t>
      </w:r>
      <w:r w:rsidR="00B74526" w:rsidRPr="00011D7B">
        <w:rPr>
          <w:rFonts w:ascii="Times New Roman" w:hAnsi="Times New Roman" w:cs="Times New Roman"/>
          <w:sz w:val="24"/>
          <w:szCs w:val="24"/>
        </w:rPr>
        <w:t xml:space="preserve">astępując </w:t>
      </w:r>
      <w:r w:rsidR="007E7BE5" w:rsidRPr="00011D7B">
        <w:rPr>
          <w:rFonts w:ascii="Times New Roman" w:hAnsi="Times New Roman" w:cs="Times New Roman"/>
          <w:sz w:val="24"/>
          <w:szCs w:val="24"/>
        </w:rPr>
        <w:t xml:space="preserve">ją ustawą z dnia </w:t>
      </w:r>
      <w:r w:rsidR="00D11CCE" w:rsidRPr="00011D7B">
        <w:rPr>
          <w:rFonts w:ascii="Times New Roman" w:hAnsi="Times New Roman" w:cs="Times New Roman"/>
          <w:sz w:val="24"/>
          <w:szCs w:val="24"/>
        </w:rPr>
        <w:t>12 lipca 2024 r.</w:t>
      </w:r>
      <w:r w:rsidR="00CC179C" w:rsidRPr="00011D7B">
        <w:rPr>
          <w:rFonts w:ascii="Times New Roman" w:hAnsi="Times New Roman" w:cs="Times New Roman"/>
          <w:sz w:val="24"/>
          <w:szCs w:val="24"/>
        </w:rPr>
        <w:t xml:space="preserve"> </w:t>
      </w:r>
      <w:r w:rsidR="00883510">
        <w:rPr>
          <w:rFonts w:ascii="Times New Roman" w:hAnsi="Times New Roman" w:cs="Times New Roman"/>
          <w:sz w:val="24"/>
          <w:szCs w:val="24"/>
        </w:rPr>
        <w:sym w:font="Symbol" w:char="F02D"/>
      </w:r>
      <w:r w:rsidR="00D11CCE" w:rsidRPr="00011D7B">
        <w:rPr>
          <w:rFonts w:ascii="Times New Roman" w:hAnsi="Times New Roman" w:cs="Times New Roman"/>
          <w:sz w:val="24"/>
          <w:szCs w:val="24"/>
        </w:rPr>
        <w:t xml:space="preserve"> </w:t>
      </w:r>
      <w:r w:rsidR="00CC179C" w:rsidRPr="00011D7B">
        <w:rPr>
          <w:rFonts w:ascii="Times New Roman" w:hAnsi="Times New Roman" w:cs="Times New Roman"/>
          <w:sz w:val="24"/>
          <w:szCs w:val="24"/>
        </w:rPr>
        <w:t>Prawo komunikacji elektronicznej</w:t>
      </w:r>
      <w:r w:rsidR="007E7BE5" w:rsidRPr="00011D7B">
        <w:rPr>
          <w:rFonts w:ascii="Times New Roman" w:hAnsi="Times New Roman" w:cs="Times New Roman"/>
          <w:sz w:val="24"/>
          <w:szCs w:val="24"/>
        </w:rPr>
        <w:t xml:space="preserve"> </w:t>
      </w:r>
      <w:r w:rsidR="004A52EC" w:rsidRPr="00011D7B">
        <w:rPr>
          <w:rFonts w:ascii="Times New Roman" w:hAnsi="Times New Roman" w:cs="Times New Roman"/>
          <w:sz w:val="24"/>
          <w:szCs w:val="24"/>
        </w:rPr>
        <w:t xml:space="preserve">(Dz. U. z 2024 r. poz. 1221, z 2025 r. poz. 637 </w:t>
      </w:r>
      <w:r w:rsidR="00A45371">
        <w:rPr>
          <w:rFonts w:ascii="Times New Roman" w:hAnsi="Times New Roman" w:cs="Times New Roman"/>
          <w:sz w:val="24"/>
          <w:szCs w:val="24"/>
        </w:rPr>
        <w:t>i</w:t>
      </w:r>
      <w:r w:rsidR="00A25A79">
        <w:rPr>
          <w:rFonts w:ascii="Times New Roman" w:hAnsi="Times New Roman" w:cs="Times New Roman"/>
          <w:sz w:val="24"/>
          <w:szCs w:val="24"/>
        </w:rPr>
        <w:t> </w:t>
      </w:r>
      <w:r w:rsidR="004A52EC" w:rsidRPr="00011D7B">
        <w:rPr>
          <w:rFonts w:ascii="Times New Roman" w:hAnsi="Times New Roman" w:cs="Times New Roman"/>
          <w:sz w:val="24"/>
          <w:szCs w:val="24"/>
        </w:rPr>
        <w:t>820</w:t>
      </w:r>
      <w:r w:rsidR="00A45371">
        <w:rPr>
          <w:rFonts w:ascii="Times New Roman" w:hAnsi="Times New Roman" w:cs="Times New Roman"/>
          <w:sz w:val="24"/>
          <w:szCs w:val="24"/>
        </w:rPr>
        <w:t xml:space="preserve"> oraz z 2026 r. poz. 252</w:t>
      </w:r>
      <w:r w:rsidR="00E95122">
        <w:rPr>
          <w:rFonts w:ascii="Times New Roman" w:hAnsi="Times New Roman" w:cs="Times New Roman"/>
          <w:sz w:val="24"/>
          <w:szCs w:val="24"/>
        </w:rPr>
        <w:t xml:space="preserve"> i 815</w:t>
      </w:r>
      <w:r w:rsidR="004A52EC" w:rsidRPr="00011D7B">
        <w:rPr>
          <w:rFonts w:ascii="Times New Roman" w:hAnsi="Times New Roman" w:cs="Times New Roman"/>
          <w:sz w:val="24"/>
          <w:szCs w:val="24"/>
        </w:rPr>
        <w:t>)</w:t>
      </w:r>
      <w:r w:rsidR="00D62839" w:rsidRPr="00011D7B">
        <w:rPr>
          <w:rFonts w:ascii="Times New Roman" w:hAnsi="Times New Roman" w:cs="Times New Roman"/>
          <w:sz w:val="24"/>
          <w:szCs w:val="24"/>
        </w:rPr>
        <w:t>,</w:t>
      </w:r>
      <w:r w:rsidR="00FC15D2" w:rsidRPr="00011D7B">
        <w:rPr>
          <w:rFonts w:ascii="Times New Roman" w:hAnsi="Times New Roman" w:cs="Times New Roman"/>
          <w:sz w:val="24"/>
          <w:szCs w:val="24"/>
        </w:rPr>
        <w:t xml:space="preserve"> zwaną dalej </w:t>
      </w:r>
      <w:r w:rsidR="00883510">
        <w:rPr>
          <w:rFonts w:ascii="Times New Roman" w:hAnsi="Times New Roman" w:cs="Times New Roman"/>
          <w:sz w:val="24"/>
          <w:szCs w:val="24"/>
        </w:rPr>
        <w:t>„</w:t>
      </w:r>
      <w:r w:rsidR="00FC15D2" w:rsidRPr="00011D7B">
        <w:rPr>
          <w:rFonts w:ascii="Times New Roman" w:hAnsi="Times New Roman" w:cs="Times New Roman"/>
          <w:sz w:val="24"/>
          <w:szCs w:val="24"/>
        </w:rPr>
        <w:t>PKE</w:t>
      </w:r>
      <w:r w:rsidR="00883510">
        <w:rPr>
          <w:rFonts w:ascii="Times New Roman" w:hAnsi="Times New Roman" w:cs="Times New Roman"/>
          <w:sz w:val="24"/>
          <w:szCs w:val="24"/>
        </w:rPr>
        <w:t>”</w:t>
      </w:r>
      <w:r w:rsidRPr="00011D7B">
        <w:rPr>
          <w:rFonts w:ascii="Times New Roman" w:hAnsi="Times New Roman" w:cs="Times New Roman"/>
          <w:sz w:val="24"/>
          <w:szCs w:val="24"/>
        </w:rPr>
        <w:t xml:space="preserve">, wprowadzającą do systemu prawa krajowego przepisy m. in. dyrektywy </w:t>
      </w:r>
      <w:r w:rsidR="00011D7B" w:rsidRPr="00011D7B">
        <w:rPr>
          <w:rFonts w:ascii="Times New Roman" w:hAnsi="Times New Roman" w:cs="Times New Roman"/>
          <w:sz w:val="24"/>
          <w:szCs w:val="24"/>
        </w:rPr>
        <w:t xml:space="preserve">(UE) 2018/1972 z 11 grudnia 2018 r. </w:t>
      </w:r>
      <w:r w:rsidRPr="00011D7B">
        <w:rPr>
          <w:rFonts w:ascii="Times New Roman" w:hAnsi="Times New Roman" w:cs="Times New Roman"/>
          <w:sz w:val="24"/>
          <w:szCs w:val="24"/>
        </w:rPr>
        <w:t xml:space="preserve">ustanawiającej Europejski kodeks łączności elektronicznej </w:t>
      </w:r>
      <w:r w:rsidR="00DF1D7A" w:rsidRPr="00DF1D7A">
        <w:rPr>
          <w:rFonts w:ascii="Times New Roman" w:hAnsi="Times New Roman" w:cs="Times New Roman"/>
          <w:sz w:val="24"/>
          <w:szCs w:val="24"/>
        </w:rPr>
        <w:t xml:space="preserve">(Dz.U.UE.L.2018.321.36), </w:t>
      </w:r>
      <w:r w:rsidR="00A45371">
        <w:rPr>
          <w:rFonts w:ascii="Times New Roman" w:hAnsi="Times New Roman" w:cs="Times New Roman"/>
          <w:sz w:val="24"/>
          <w:szCs w:val="24"/>
        </w:rPr>
        <w:t>zwanej dalej „</w:t>
      </w:r>
      <w:r w:rsidRPr="00011D7B">
        <w:rPr>
          <w:rFonts w:ascii="Times New Roman" w:hAnsi="Times New Roman" w:cs="Times New Roman"/>
          <w:sz w:val="24"/>
          <w:szCs w:val="24"/>
        </w:rPr>
        <w:t>EKŁE</w:t>
      </w:r>
      <w:r w:rsidR="00A45371">
        <w:rPr>
          <w:rFonts w:ascii="Times New Roman" w:hAnsi="Times New Roman" w:cs="Times New Roman"/>
          <w:sz w:val="24"/>
          <w:szCs w:val="24"/>
        </w:rPr>
        <w:t>”</w:t>
      </w:r>
      <w:r w:rsidRPr="00011D7B">
        <w:rPr>
          <w:rFonts w:ascii="Times New Roman" w:hAnsi="Times New Roman" w:cs="Times New Roman"/>
          <w:sz w:val="24"/>
          <w:szCs w:val="24"/>
        </w:rPr>
        <w:t xml:space="preserve">. Wskutek wejścia w życie PKE zmieniła się siatka pojęciowa w </w:t>
      </w:r>
      <w:r w:rsidR="005717EE" w:rsidRPr="00011D7B">
        <w:rPr>
          <w:rFonts w:ascii="Times New Roman" w:hAnsi="Times New Roman" w:cs="Times New Roman"/>
          <w:sz w:val="24"/>
          <w:szCs w:val="24"/>
        </w:rPr>
        <w:t>o</w:t>
      </w:r>
      <w:r w:rsidR="00214D26" w:rsidRPr="00011D7B">
        <w:rPr>
          <w:rFonts w:ascii="Times New Roman" w:hAnsi="Times New Roman" w:cs="Times New Roman"/>
          <w:sz w:val="24"/>
          <w:szCs w:val="24"/>
        </w:rPr>
        <w:t>bszar</w:t>
      </w:r>
      <w:r w:rsidR="005717EE" w:rsidRPr="00011D7B">
        <w:rPr>
          <w:rFonts w:ascii="Times New Roman" w:hAnsi="Times New Roman" w:cs="Times New Roman"/>
          <w:sz w:val="24"/>
          <w:szCs w:val="24"/>
        </w:rPr>
        <w:t>ze</w:t>
      </w:r>
      <w:r w:rsidRPr="00011D7B">
        <w:rPr>
          <w:rFonts w:ascii="Times New Roman" w:hAnsi="Times New Roman" w:cs="Times New Roman"/>
          <w:sz w:val="24"/>
          <w:szCs w:val="24"/>
        </w:rPr>
        <w:t xml:space="preserve"> prawa telekomunikacyjnego objęt</w:t>
      </w:r>
      <w:r w:rsidR="00A25A79">
        <w:rPr>
          <w:rFonts w:ascii="Times New Roman" w:hAnsi="Times New Roman" w:cs="Times New Roman"/>
          <w:sz w:val="24"/>
          <w:szCs w:val="24"/>
        </w:rPr>
        <w:t>ego</w:t>
      </w:r>
      <w:r w:rsidRPr="00011D7B">
        <w:rPr>
          <w:rFonts w:ascii="Times New Roman" w:hAnsi="Times New Roman" w:cs="Times New Roman"/>
          <w:sz w:val="24"/>
          <w:szCs w:val="24"/>
        </w:rPr>
        <w:t xml:space="preserve"> wcześniej PT. PKE rozszerzyła listę używanych pojęć i</w:t>
      </w:r>
      <w:r w:rsidR="00A25A79">
        <w:rPr>
          <w:rFonts w:ascii="Times New Roman" w:hAnsi="Times New Roman" w:cs="Times New Roman"/>
          <w:sz w:val="24"/>
          <w:szCs w:val="24"/>
        </w:rPr>
        <w:t> </w:t>
      </w:r>
      <w:r w:rsidRPr="00011D7B">
        <w:rPr>
          <w:rFonts w:ascii="Times New Roman" w:hAnsi="Times New Roman" w:cs="Times New Roman"/>
          <w:sz w:val="24"/>
          <w:szCs w:val="24"/>
        </w:rPr>
        <w:t xml:space="preserve">znacząco zmieniła wiele </w:t>
      </w:r>
      <w:r w:rsidR="004C4A36" w:rsidRPr="00011D7B">
        <w:rPr>
          <w:rFonts w:ascii="Times New Roman" w:hAnsi="Times New Roman" w:cs="Times New Roman"/>
          <w:sz w:val="24"/>
          <w:szCs w:val="24"/>
        </w:rPr>
        <w:t xml:space="preserve">ich </w:t>
      </w:r>
      <w:r w:rsidRPr="00011D7B">
        <w:rPr>
          <w:rFonts w:ascii="Times New Roman" w:hAnsi="Times New Roman" w:cs="Times New Roman"/>
          <w:sz w:val="24"/>
          <w:szCs w:val="24"/>
        </w:rPr>
        <w:t>definicji w porównaniu do używanych w uchylonym PT i jego aktach wykonawczych.</w:t>
      </w:r>
      <w:r w:rsidR="00A275BE" w:rsidRPr="00011D7B">
        <w:rPr>
          <w:rFonts w:ascii="Times New Roman" w:hAnsi="Times New Roman" w:cs="Times New Roman"/>
          <w:sz w:val="24"/>
          <w:szCs w:val="24"/>
        </w:rPr>
        <w:t xml:space="preserve"> </w:t>
      </w:r>
      <w:r w:rsidR="005148C7" w:rsidRPr="00011D7B">
        <w:rPr>
          <w:rFonts w:ascii="Times New Roman" w:hAnsi="Times New Roman" w:cs="Times New Roman"/>
          <w:sz w:val="24"/>
          <w:szCs w:val="24"/>
        </w:rPr>
        <w:t xml:space="preserve">PKE w art. 2 definiuje 90 pojęć, natomiast PT definiowało jedynie </w:t>
      </w:r>
      <w:r w:rsidR="005148C7" w:rsidRPr="00011D7B">
        <w:rPr>
          <w:rFonts w:ascii="Times New Roman" w:hAnsi="Times New Roman" w:cs="Times New Roman"/>
          <w:sz w:val="24"/>
          <w:szCs w:val="24"/>
        </w:rPr>
        <w:lastRenderedPageBreak/>
        <w:t>53</w:t>
      </w:r>
      <w:r w:rsidR="00A25A79">
        <w:rPr>
          <w:rFonts w:ascii="Times New Roman" w:hAnsi="Times New Roman" w:cs="Times New Roman"/>
          <w:sz w:val="24"/>
          <w:szCs w:val="24"/>
        </w:rPr>
        <w:t> </w:t>
      </w:r>
      <w:r w:rsidR="005148C7" w:rsidRPr="00011D7B">
        <w:rPr>
          <w:rFonts w:ascii="Times New Roman" w:hAnsi="Times New Roman" w:cs="Times New Roman"/>
          <w:sz w:val="24"/>
          <w:szCs w:val="24"/>
        </w:rPr>
        <w:t>pojęcia. Porównanie wszystkich definicji wspólnych dla obu ustaw wskazuje, że na 49</w:t>
      </w:r>
      <w:r w:rsidR="00A25A79">
        <w:rPr>
          <w:rFonts w:ascii="Times New Roman" w:hAnsi="Times New Roman" w:cs="Times New Roman"/>
          <w:sz w:val="24"/>
          <w:szCs w:val="24"/>
        </w:rPr>
        <w:t> </w:t>
      </w:r>
      <w:r w:rsidR="005148C7" w:rsidRPr="00011D7B">
        <w:rPr>
          <w:rFonts w:ascii="Times New Roman" w:hAnsi="Times New Roman" w:cs="Times New Roman"/>
          <w:sz w:val="24"/>
          <w:szCs w:val="24"/>
        </w:rPr>
        <w:t>definicji wspólnych tematycznie jedynie 24 z nich nie jest objętych zmianą terminologiczną lub zakresową.</w:t>
      </w:r>
    </w:p>
    <w:p w14:paraId="10EA2D12" w14:textId="1ECD11EA" w:rsidR="00A258A5" w:rsidRPr="00011D7B" w:rsidRDefault="00197B08" w:rsidP="00011D7B">
      <w:pPr>
        <w:spacing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Z tego względu odpowiednio znowelizowane zostały także przepisy Megaustawy, w tym również jej art. 29 ust. 7 stanowiący delegację ustawową do wydawania rozporządzenia w</w:t>
      </w:r>
      <w:r w:rsidR="00A25A79">
        <w:rPr>
          <w:rFonts w:ascii="Times New Roman" w:hAnsi="Times New Roman" w:cs="Times New Roman"/>
          <w:sz w:val="24"/>
          <w:szCs w:val="24"/>
        </w:rPr>
        <w:t> </w:t>
      </w:r>
      <w:r w:rsidRPr="00011D7B">
        <w:rPr>
          <w:rFonts w:ascii="Times New Roman" w:hAnsi="Times New Roman" w:cs="Times New Roman"/>
          <w:sz w:val="24"/>
          <w:szCs w:val="24"/>
        </w:rPr>
        <w:t>sprawie inwentaryzacji infrastruktury i usług telekomunikacyjnych.</w:t>
      </w:r>
    </w:p>
    <w:p w14:paraId="31E63108" w14:textId="1E19570D" w:rsidR="008161D6" w:rsidRPr="00011D7B" w:rsidRDefault="008161D6" w:rsidP="00011D7B">
      <w:pPr>
        <w:spacing w:after="0"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 xml:space="preserve">Zasadniczymi celami </w:t>
      </w:r>
      <w:r w:rsidR="00783A09" w:rsidRPr="00011D7B">
        <w:rPr>
          <w:rFonts w:ascii="Times New Roman" w:hAnsi="Times New Roman" w:cs="Times New Roman"/>
          <w:sz w:val="24"/>
          <w:szCs w:val="24"/>
        </w:rPr>
        <w:t xml:space="preserve">wydania </w:t>
      </w:r>
      <w:r w:rsidR="00923A86" w:rsidRPr="00011D7B">
        <w:rPr>
          <w:rFonts w:ascii="Times New Roman" w:hAnsi="Times New Roman" w:cs="Times New Roman"/>
          <w:sz w:val="24"/>
          <w:szCs w:val="24"/>
        </w:rPr>
        <w:t>nowego rozporządzenia inwentaryzacyjnego</w:t>
      </w:r>
      <w:r w:rsidR="006B61BD" w:rsidRPr="00011D7B">
        <w:rPr>
          <w:rFonts w:ascii="Times New Roman" w:hAnsi="Times New Roman" w:cs="Times New Roman"/>
          <w:sz w:val="24"/>
          <w:szCs w:val="24"/>
        </w:rPr>
        <w:t xml:space="preserve"> są więc:</w:t>
      </w:r>
    </w:p>
    <w:p w14:paraId="5651F41D" w14:textId="1437086A" w:rsidR="006B61BD" w:rsidRPr="00DF1D7A" w:rsidRDefault="00863EB6" w:rsidP="00DF1D7A">
      <w:pPr>
        <w:pStyle w:val="Akapitzlist"/>
        <w:numPr>
          <w:ilvl w:val="0"/>
          <w:numId w:val="24"/>
        </w:numPr>
        <w:tabs>
          <w:tab w:val="left" w:pos="993"/>
        </w:tabs>
        <w:spacing w:line="360" w:lineRule="auto"/>
        <w:ind w:left="567" w:hanging="567"/>
        <w:jc w:val="both"/>
        <w:rPr>
          <w:rFonts w:ascii="Times New Roman" w:hAnsi="Times New Roman" w:cs="Times New Roman"/>
          <w:sz w:val="24"/>
          <w:szCs w:val="24"/>
        </w:rPr>
      </w:pPr>
      <w:r w:rsidRPr="00DF1D7A">
        <w:rPr>
          <w:rFonts w:ascii="Times New Roman" w:hAnsi="Times New Roman" w:cs="Times New Roman"/>
          <w:sz w:val="24"/>
          <w:szCs w:val="24"/>
        </w:rPr>
        <w:t>dostosowanie terminologii do prawa U</w:t>
      </w:r>
      <w:r w:rsidR="00A45371" w:rsidRPr="00DF1D7A">
        <w:rPr>
          <w:rFonts w:ascii="Times New Roman" w:hAnsi="Times New Roman" w:cs="Times New Roman"/>
          <w:sz w:val="24"/>
          <w:szCs w:val="24"/>
        </w:rPr>
        <w:t>nii Europejskiej</w:t>
      </w:r>
      <w:r w:rsidR="00124D97" w:rsidRPr="00DF1D7A">
        <w:rPr>
          <w:rFonts w:ascii="Times New Roman" w:hAnsi="Times New Roman" w:cs="Times New Roman"/>
          <w:sz w:val="24"/>
          <w:szCs w:val="24"/>
        </w:rPr>
        <w:t xml:space="preserve"> przyjętej do stosowania w</w:t>
      </w:r>
      <w:r w:rsidR="00A25A79">
        <w:rPr>
          <w:rFonts w:ascii="Times New Roman" w:hAnsi="Times New Roman" w:cs="Times New Roman"/>
          <w:sz w:val="24"/>
          <w:szCs w:val="24"/>
        </w:rPr>
        <w:t> </w:t>
      </w:r>
      <w:r w:rsidR="00124D97" w:rsidRPr="00DF1D7A">
        <w:rPr>
          <w:rFonts w:ascii="Times New Roman" w:hAnsi="Times New Roman" w:cs="Times New Roman"/>
          <w:sz w:val="24"/>
          <w:szCs w:val="24"/>
        </w:rPr>
        <w:t xml:space="preserve"> PKE i</w:t>
      </w:r>
      <w:r w:rsidR="00A25A79">
        <w:rPr>
          <w:rFonts w:ascii="Times New Roman" w:hAnsi="Times New Roman" w:cs="Times New Roman"/>
          <w:sz w:val="24"/>
          <w:szCs w:val="24"/>
        </w:rPr>
        <w:t> </w:t>
      </w:r>
      <w:r w:rsidR="00124D97" w:rsidRPr="00DF1D7A">
        <w:rPr>
          <w:rFonts w:ascii="Times New Roman" w:hAnsi="Times New Roman" w:cs="Times New Roman"/>
          <w:sz w:val="24"/>
          <w:szCs w:val="24"/>
        </w:rPr>
        <w:t>Megaustaw</w:t>
      </w:r>
      <w:r w:rsidR="0061149C" w:rsidRPr="00DF1D7A">
        <w:rPr>
          <w:rFonts w:ascii="Times New Roman" w:hAnsi="Times New Roman" w:cs="Times New Roman"/>
          <w:sz w:val="24"/>
          <w:szCs w:val="24"/>
        </w:rPr>
        <w:t>ie</w:t>
      </w:r>
      <w:r w:rsidR="001C3C04" w:rsidRPr="00DF1D7A">
        <w:rPr>
          <w:rFonts w:ascii="Times New Roman" w:hAnsi="Times New Roman" w:cs="Times New Roman"/>
          <w:sz w:val="24"/>
          <w:szCs w:val="24"/>
        </w:rPr>
        <w:t>;</w:t>
      </w:r>
    </w:p>
    <w:p w14:paraId="4E7AF5EC" w14:textId="148272DF" w:rsidR="001C3C04" w:rsidRPr="00DF1D7A" w:rsidRDefault="001C3C04" w:rsidP="00DF1D7A">
      <w:pPr>
        <w:pStyle w:val="Akapitzlist"/>
        <w:numPr>
          <w:ilvl w:val="0"/>
          <w:numId w:val="24"/>
        </w:numPr>
        <w:spacing w:line="360" w:lineRule="auto"/>
        <w:ind w:left="567" w:hanging="567"/>
        <w:jc w:val="both"/>
        <w:rPr>
          <w:rFonts w:ascii="Times New Roman" w:hAnsi="Times New Roman" w:cs="Times New Roman"/>
          <w:sz w:val="24"/>
          <w:szCs w:val="24"/>
        </w:rPr>
      </w:pPr>
      <w:r w:rsidRPr="00DF1D7A">
        <w:rPr>
          <w:rFonts w:ascii="Times New Roman" w:hAnsi="Times New Roman" w:cs="Times New Roman"/>
          <w:sz w:val="24"/>
          <w:szCs w:val="24"/>
        </w:rPr>
        <w:t>zapewnienie zgodności z obowiązującymi aktami prawa krajowego</w:t>
      </w:r>
      <w:r w:rsidR="00A25A79">
        <w:rPr>
          <w:rFonts w:ascii="Times New Roman" w:hAnsi="Times New Roman" w:cs="Times New Roman"/>
          <w:sz w:val="24"/>
          <w:szCs w:val="24"/>
        </w:rPr>
        <w:t xml:space="preserve"> </w:t>
      </w:r>
      <w:r w:rsidR="00655E8A" w:rsidRPr="00DF1D7A">
        <w:rPr>
          <w:rFonts w:ascii="Times New Roman" w:hAnsi="Times New Roman" w:cs="Times New Roman"/>
          <w:sz w:val="24"/>
          <w:szCs w:val="24"/>
        </w:rPr>
        <w:t xml:space="preserve">PKE </w:t>
      </w:r>
      <w:r w:rsidR="008D7917" w:rsidRPr="00DF1D7A">
        <w:rPr>
          <w:rFonts w:ascii="Times New Roman" w:hAnsi="Times New Roman" w:cs="Times New Roman"/>
          <w:sz w:val="24"/>
          <w:szCs w:val="24"/>
        </w:rPr>
        <w:t>i</w:t>
      </w:r>
      <w:r w:rsidR="00655E8A" w:rsidRPr="00DF1D7A">
        <w:rPr>
          <w:rFonts w:ascii="Times New Roman" w:hAnsi="Times New Roman" w:cs="Times New Roman"/>
          <w:sz w:val="24"/>
          <w:szCs w:val="24"/>
        </w:rPr>
        <w:t xml:space="preserve"> </w:t>
      </w:r>
      <w:r w:rsidR="008D7917" w:rsidRPr="00DF1D7A">
        <w:rPr>
          <w:rFonts w:ascii="Times New Roman" w:hAnsi="Times New Roman" w:cs="Times New Roman"/>
          <w:sz w:val="24"/>
          <w:szCs w:val="24"/>
        </w:rPr>
        <w:t>Megaustaw</w:t>
      </w:r>
      <w:r w:rsidR="0061149C" w:rsidRPr="00DF1D7A">
        <w:rPr>
          <w:rFonts w:ascii="Times New Roman" w:hAnsi="Times New Roman" w:cs="Times New Roman"/>
          <w:sz w:val="24"/>
          <w:szCs w:val="24"/>
        </w:rPr>
        <w:t>y</w:t>
      </w:r>
      <w:r w:rsidR="00B64D79" w:rsidRPr="00DF1D7A">
        <w:rPr>
          <w:rFonts w:ascii="Times New Roman" w:hAnsi="Times New Roman" w:cs="Times New Roman"/>
          <w:sz w:val="24"/>
          <w:szCs w:val="24"/>
        </w:rPr>
        <w:t>;</w:t>
      </w:r>
    </w:p>
    <w:p w14:paraId="4E194683" w14:textId="380DED4F" w:rsidR="00B64D79" w:rsidRPr="00DF1D7A" w:rsidRDefault="00C57766" w:rsidP="00DF1D7A">
      <w:pPr>
        <w:pStyle w:val="Akapitzlist"/>
        <w:numPr>
          <w:ilvl w:val="0"/>
          <w:numId w:val="24"/>
        </w:numPr>
        <w:spacing w:line="360" w:lineRule="auto"/>
        <w:ind w:left="567" w:hanging="567"/>
        <w:jc w:val="both"/>
        <w:rPr>
          <w:rFonts w:ascii="Times New Roman" w:hAnsi="Times New Roman" w:cs="Times New Roman"/>
          <w:sz w:val="24"/>
          <w:szCs w:val="24"/>
        </w:rPr>
      </w:pPr>
      <w:r w:rsidRPr="00DF1D7A">
        <w:rPr>
          <w:rFonts w:ascii="Times New Roman" w:hAnsi="Times New Roman" w:cs="Times New Roman"/>
          <w:sz w:val="24"/>
          <w:szCs w:val="24"/>
        </w:rPr>
        <w:t>zachowanie technologicznej neutralnoś</w:t>
      </w:r>
      <w:r w:rsidR="007E4C43" w:rsidRPr="00DF1D7A">
        <w:rPr>
          <w:rFonts w:ascii="Times New Roman" w:hAnsi="Times New Roman" w:cs="Times New Roman"/>
          <w:sz w:val="24"/>
          <w:szCs w:val="24"/>
        </w:rPr>
        <w:t>ci regulacji;</w:t>
      </w:r>
    </w:p>
    <w:p w14:paraId="543F2C8F" w14:textId="670DFE54" w:rsidR="007E4C43" w:rsidRPr="00DF1D7A" w:rsidRDefault="007E4C43" w:rsidP="00DF1D7A">
      <w:pPr>
        <w:pStyle w:val="Akapitzlist"/>
        <w:numPr>
          <w:ilvl w:val="0"/>
          <w:numId w:val="24"/>
        </w:numPr>
        <w:spacing w:after="240" w:line="360" w:lineRule="auto"/>
        <w:ind w:left="567" w:hanging="567"/>
        <w:jc w:val="both"/>
        <w:rPr>
          <w:rFonts w:ascii="Times New Roman" w:hAnsi="Times New Roman" w:cs="Times New Roman"/>
          <w:sz w:val="24"/>
          <w:szCs w:val="24"/>
        </w:rPr>
      </w:pPr>
      <w:r w:rsidRPr="00DF1D7A">
        <w:rPr>
          <w:rFonts w:ascii="Times New Roman" w:hAnsi="Times New Roman" w:cs="Times New Roman"/>
          <w:sz w:val="24"/>
          <w:szCs w:val="24"/>
        </w:rPr>
        <w:t xml:space="preserve">wzmocnienie standaryzacji danych i </w:t>
      </w:r>
      <w:r w:rsidR="005F7788" w:rsidRPr="00DF1D7A">
        <w:rPr>
          <w:rFonts w:ascii="Times New Roman" w:hAnsi="Times New Roman" w:cs="Times New Roman"/>
          <w:sz w:val="24"/>
          <w:szCs w:val="24"/>
        </w:rPr>
        <w:t xml:space="preserve">ułatwienie </w:t>
      </w:r>
      <w:r w:rsidRPr="00DF1D7A">
        <w:rPr>
          <w:rFonts w:ascii="Times New Roman" w:hAnsi="Times New Roman" w:cs="Times New Roman"/>
          <w:sz w:val="24"/>
          <w:szCs w:val="24"/>
        </w:rPr>
        <w:t>ich raportowania</w:t>
      </w:r>
      <w:r w:rsidR="005F7788" w:rsidRPr="00DF1D7A">
        <w:rPr>
          <w:rFonts w:ascii="Times New Roman" w:hAnsi="Times New Roman" w:cs="Times New Roman"/>
          <w:sz w:val="24"/>
          <w:szCs w:val="24"/>
        </w:rPr>
        <w:t>.</w:t>
      </w:r>
    </w:p>
    <w:p w14:paraId="395AA21D" w14:textId="3113BDEA" w:rsidR="00395D27" w:rsidRPr="00011D7B" w:rsidRDefault="00997391" w:rsidP="00011D7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Projektowane </w:t>
      </w:r>
      <w:r w:rsidR="00130733" w:rsidRPr="00011D7B">
        <w:rPr>
          <w:rFonts w:ascii="Times New Roman" w:hAnsi="Times New Roman" w:cs="Times New Roman"/>
          <w:sz w:val="24"/>
          <w:szCs w:val="24"/>
        </w:rPr>
        <w:t>rozporządzeni</w:t>
      </w:r>
      <w:r w:rsidR="00A742D4" w:rsidRPr="00011D7B">
        <w:rPr>
          <w:rFonts w:ascii="Times New Roman" w:hAnsi="Times New Roman" w:cs="Times New Roman"/>
          <w:sz w:val="24"/>
          <w:szCs w:val="24"/>
        </w:rPr>
        <w:t>e</w:t>
      </w:r>
      <w:r w:rsidR="00130733" w:rsidRPr="00011D7B">
        <w:rPr>
          <w:rFonts w:ascii="Times New Roman" w:hAnsi="Times New Roman" w:cs="Times New Roman"/>
          <w:sz w:val="24"/>
          <w:szCs w:val="24"/>
        </w:rPr>
        <w:t xml:space="preserve"> </w:t>
      </w:r>
      <w:r w:rsidR="00E6387D">
        <w:rPr>
          <w:rFonts w:ascii="Times New Roman" w:hAnsi="Times New Roman" w:cs="Times New Roman"/>
          <w:sz w:val="24"/>
          <w:szCs w:val="24"/>
        </w:rPr>
        <w:t xml:space="preserve">odnosi się </w:t>
      </w:r>
      <w:r w:rsidR="003913A0" w:rsidRPr="00011D7B">
        <w:rPr>
          <w:rFonts w:ascii="Times New Roman" w:hAnsi="Times New Roman" w:cs="Times New Roman"/>
          <w:sz w:val="24"/>
          <w:szCs w:val="24"/>
        </w:rPr>
        <w:t>głównie</w:t>
      </w:r>
      <w:r w:rsidR="002759F3" w:rsidRPr="00011D7B">
        <w:rPr>
          <w:rFonts w:ascii="Times New Roman" w:hAnsi="Times New Roman" w:cs="Times New Roman"/>
          <w:sz w:val="24"/>
          <w:szCs w:val="24"/>
        </w:rPr>
        <w:t xml:space="preserve"> </w:t>
      </w:r>
      <w:r w:rsidR="00E6387D">
        <w:rPr>
          <w:rFonts w:ascii="Times New Roman" w:hAnsi="Times New Roman" w:cs="Times New Roman"/>
          <w:sz w:val="24"/>
          <w:szCs w:val="24"/>
        </w:rPr>
        <w:t xml:space="preserve">do </w:t>
      </w:r>
      <w:r w:rsidR="002759F3" w:rsidRPr="00011D7B">
        <w:rPr>
          <w:rFonts w:ascii="Times New Roman" w:hAnsi="Times New Roman" w:cs="Times New Roman"/>
          <w:sz w:val="24"/>
          <w:szCs w:val="24"/>
        </w:rPr>
        <w:t>kwestii pojęciowych i</w:t>
      </w:r>
      <w:r w:rsidR="00130733" w:rsidRPr="00011D7B">
        <w:rPr>
          <w:rFonts w:ascii="Times New Roman" w:hAnsi="Times New Roman" w:cs="Times New Roman"/>
          <w:sz w:val="24"/>
          <w:szCs w:val="24"/>
        </w:rPr>
        <w:t xml:space="preserve"> </w:t>
      </w:r>
      <w:r w:rsidR="009A4D62" w:rsidRPr="00011D7B">
        <w:rPr>
          <w:rFonts w:ascii="Times New Roman" w:hAnsi="Times New Roman" w:cs="Times New Roman"/>
          <w:sz w:val="24"/>
          <w:szCs w:val="24"/>
        </w:rPr>
        <w:t>nie ma na celu zmiany innych kwestii, które wprowadzono</w:t>
      </w:r>
      <w:r w:rsidR="005814ED" w:rsidRPr="00011D7B">
        <w:rPr>
          <w:rFonts w:ascii="Times New Roman" w:hAnsi="Times New Roman" w:cs="Times New Roman"/>
          <w:sz w:val="24"/>
          <w:szCs w:val="24"/>
        </w:rPr>
        <w:t xml:space="preserve"> bądź zmodyfikowano</w:t>
      </w:r>
      <w:r w:rsidR="009A4D62" w:rsidRPr="00011D7B">
        <w:rPr>
          <w:rFonts w:ascii="Times New Roman" w:hAnsi="Times New Roman" w:cs="Times New Roman"/>
          <w:sz w:val="24"/>
          <w:szCs w:val="24"/>
        </w:rPr>
        <w:t xml:space="preserve"> </w:t>
      </w:r>
      <w:r w:rsidR="000361CF" w:rsidRPr="00011D7B">
        <w:rPr>
          <w:rFonts w:ascii="Times New Roman" w:hAnsi="Times New Roman" w:cs="Times New Roman"/>
          <w:sz w:val="24"/>
          <w:szCs w:val="24"/>
        </w:rPr>
        <w:t xml:space="preserve">w nowelizacji rozporządzenia </w:t>
      </w:r>
      <w:r>
        <w:rPr>
          <w:rFonts w:ascii="Times New Roman" w:hAnsi="Times New Roman" w:cs="Times New Roman"/>
          <w:sz w:val="24"/>
          <w:szCs w:val="24"/>
        </w:rPr>
        <w:t xml:space="preserve">inwentaryzacyjnego </w:t>
      </w:r>
      <w:r w:rsidR="005814ED" w:rsidRPr="00011D7B">
        <w:rPr>
          <w:rFonts w:ascii="Times New Roman" w:hAnsi="Times New Roman" w:cs="Times New Roman"/>
          <w:sz w:val="24"/>
          <w:szCs w:val="24"/>
        </w:rPr>
        <w:t>w 2022</w:t>
      </w:r>
      <w:r>
        <w:rPr>
          <w:rFonts w:ascii="Times New Roman" w:hAnsi="Times New Roman" w:cs="Times New Roman"/>
          <w:sz w:val="24"/>
          <w:szCs w:val="24"/>
        </w:rPr>
        <w:t xml:space="preserve"> r.</w:t>
      </w:r>
      <w:r w:rsidR="005814ED" w:rsidRPr="00011D7B">
        <w:rPr>
          <w:rFonts w:ascii="Times New Roman" w:hAnsi="Times New Roman" w:cs="Times New Roman"/>
          <w:sz w:val="24"/>
          <w:szCs w:val="24"/>
        </w:rPr>
        <w:t xml:space="preserve"> Wówczas rozporządzenie </w:t>
      </w:r>
      <w:r>
        <w:rPr>
          <w:rFonts w:ascii="Times New Roman" w:hAnsi="Times New Roman" w:cs="Times New Roman"/>
          <w:sz w:val="24"/>
          <w:szCs w:val="24"/>
        </w:rPr>
        <w:t xml:space="preserve">inwentaryzacyjne </w:t>
      </w:r>
      <w:r w:rsidR="008E556E" w:rsidRPr="00011D7B">
        <w:rPr>
          <w:rFonts w:ascii="Times New Roman" w:hAnsi="Times New Roman" w:cs="Times New Roman"/>
          <w:sz w:val="24"/>
          <w:szCs w:val="24"/>
        </w:rPr>
        <w:t>dostosowano</w:t>
      </w:r>
      <w:r w:rsidR="00B81B37" w:rsidRPr="00011D7B">
        <w:rPr>
          <w:rFonts w:ascii="Times New Roman" w:hAnsi="Times New Roman" w:cs="Times New Roman"/>
          <w:sz w:val="24"/>
          <w:szCs w:val="24"/>
        </w:rPr>
        <w:t xml:space="preserve"> do zmian technologicznych, jakie nastąpiły na rynku telekomunikacyjnym</w:t>
      </w:r>
      <w:r w:rsidR="00D33187">
        <w:rPr>
          <w:rFonts w:ascii="Times New Roman" w:hAnsi="Times New Roman" w:cs="Times New Roman"/>
          <w:sz w:val="24"/>
          <w:szCs w:val="24"/>
        </w:rPr>
        <w:t>,</w:t>
      </w:r>
      <w:r w:rsidR="00B81B37" w:rsidRPr="00011D7B">
        <w:rPr>
          <w:rFonts w:ascii="Times New Roman" w:hAnsi="Times New Roman" w:cs="Times New Roman"/>
          <w:sz w:val="24"/>
          <w:szCs w:val="24"/>
        </w:rPr>
        <w:t xml:space="preserve"> oraz potrzeb Prezesa</w:t>
      </w:r>
      <w:r w:rsidR="00417536" w:rsidRPr="00011D7B">
        <w:rPr>
          <w:rFonts w:ascii="Times New Roman" w:hAnsi="Times New Roman" w:cs="Times New Roman"/>
          <w:sz w:val="24"/>
          <w:szCs w:val="24"/>
        </w:rPr>
        <w:t xml:space="preserve"> UKE </w:t>
      </w:r>
      <w:r w:rsidR="003A3108" w:rsidRPr="00011D7B">
        <w:rPr>
          <w:rFonts w:ascii="Times New Roman" w:hAnsi="Times New Roman" w:cs="Times New Roman"/>
          <w:sz w:val="24"/>
          <w:szCs w:val="24"/>
        </w:rPr>
        <w:t>w zakresie</w:t>
      </w:r>
      <w:r w:rsidR="00417536" w:rsidRPr="00011D7B">
        <w:rPr>
          <w:rFonts w:ascii="Times New Roman" w:hAnsi="Times New Roman" w:cs="Times New Roman"/>
          <w:sz w:val="24"/>
          <w:szCs w:val="24"/>
        </w:rPr>
        <w:t xml:space="preserve"> realizowanych przez niego </w:t>
      </w:r>
      <w:r w:rsidR="00F51396" w:rsidRPr="00011D7B">
        <w:rPr>
          <w:rFonts w:ascii="Times New Roman" w:hAnsi="Times New Roman" w:cs="Times New Roman"/>
          <w:sz w:val="24"/>
          <w:szCs w:val="24"/>
        </w:rPr>
        <w:t xml:space="preserve">ustawowych </w:t>
      </w:r>
      <w:r w:rsidR="00417536" w:rsidRPr="00011D7B">
        <w:rPr>
          <w:rFonts w:ascii="Times New Roman" w:hAnsi="Times New Roman" w:cs="Times New Roman"/>
          <w:sz w:val="24"/>
          <w:szCs w:val="24"/>
        </w:rPr>
        <w:t>zadań.</w:t>
      </w:r>
      <w:r w:rsidR="00B81B37" w:rsidRPr="00011D7B" w:rsidDel="00B81B37">
        <w:rPr>
          <w:rFonts w:ascii="Times New Roman" w:hAnsi="Times New Roman" w:cs="Times New Roman"/>
          <w:sz w:val="24"/>
          <w:szCs w:val="24"/>
        </w:rPr>
        <w:t xml:space="preserve"> </w:t>
      </w:r>
      <w:r w:rsidR="00882A3F" w:rsidRPr="00011D7B">
        <w:rPr>
          <w:rFonts w:ascii="Times New Roman" w:hAnsi="Times New Roman" w:cs="Times New Roman"/>
          <w:sz w:val="24"/>
          <w:szCs w:val="24"/>
        </w:rPr>
        <w:t xml:space="preserve">Uznano więc, że </w:t>
      </w:r>
      <w:r w:rsidR="00E12409" w:rsidRPr="00011D7B">
        <w:rPr>
          <w:rFonts w:ascii="Times New Roman" w:hAnsi="Times New Roman" w:cs="Times New Roman"/>
          <w:sz w:val="24"/>
          <w:szCs w:val="24"/>
        </w:rPr>
        <w:t xml:space="preserve">podmioty obowiązane </w:t>
      </w:r>
      <w:r w:rsidR="00585B2F" w:rsidRPr="00011D7B">
        <w:rPr>
          <w:rFonts w:ascii="Times New Roman" w:hAnsi="Times New Roman" w:cs="Times New Roman"/>
          <w:sz w:val="24"/>
          <w:szCs w:val="24"/>
        </w:rPr>
        <w:t>n</w:t>
      </w:r>
      <w:r w:rsidR="000A3A16" w:rsidRPr="00011D7B">
        <w:rPr>
          <w:rFonts w:ascii="Times New Roman" w:hAnsi="Times New Roman" w:cs="Times New Roman"/>
          <w:sz w:val="24"/>
          <w:szCs w:val="24"/>
        </w:rPr>
        <w:t>adal</w:t>
      </w:r>
      <w:r w:rsidR="00E12409" w:rsidRPr="00011D7B">
        <w:rPr>
          <w:rFonts w:ascii="Times New Roman" w:hAnsi="Times New Roman" w:cs="Times New Roman"/>
          <w:sz w:val="24"/>
          <w:szCs w:val="24"/>
        </w:rPr>
        <w:t xml:space="preserve"> </w:t>
      </w:r>
      <w:r w:rsidR="00D33187" w:rsidRPr="002A5C7E">
        <w:rPr>
          <w:rFonts w:ascii="Times New Roman" w:hAnsi="Times New Roman" w:cs="Times New Roman"/>
          <w:sz w:val="24"/>
          <w:szCs w:val="24"/>
        </w:rPr>
        <w:t>będą</w:t>
      </w:r>
      <w:r w:rsidR="00D33187" w:rsidRPr="00D33187">
        <w:rPr>
          <w:rFonts w:ascii="Times New Roman" w:hAnsi="Times New Roman" w:cs="Times New Roman"/>
          <w:sz w:val="24"/>
          <w:szCs w:val="24"/>
        </w:rPr>
        <w:t xml:space="preserve"> </w:t>
      </w:r>
      <w:r w:rsidR="00E12409" w:rsidRPr="00011D7B">
        <w:rPr>
          <w:rFonts w:ascii="Times New Roman" w:hAnsi="Times New Roman" w:cs="Times New Roman"/>
          <w:sz w:val="24"/>
          <w:szCs w:val="24"/>
        </w:rPr>
        <w:t xml:space="preserve">przekazywać dane m. in. dotyczące współrzędnych geograficznych anten </w:t>
      </w:r>
      <w:r w:rsidR="009C10B2" w:rsidRPr="00011D7B">
        <w:rPr>
          <w:rFonts w:ascii="Times New Roman" w:hAnsi="Times New Roman" w:cs="Times New Roman"/>
          <w:sz w:val="24"/>
          <w:szCs w:val="24"/>
        </w:rPr>
        <w:t>w </w:t>
      </w:r>
      <w:r w:rsidR="00E12409" w:rsidRPr="00011D7B">
        <w:rPr>
          <w:rFonts w:ascii="Times New Roman" w:hAnsi="Times New Roman" w:cs="Times New Roman"/>
          <w:sz w:val="24"/>
          <w:szCs w:val="24"/>
        </w:rPr>
        <w:t>stacjach bazowych</w:t>
      </w:r>
      <w:r w:rsidR="00122C62" w:rsidRPr="00011D7B">
        <w:rPr>
          <w:rFonts w:ascii="Times New Roman" w:hAnsi="Times New Roman" w:cs="Times New Roman"/>
          <w:sz w:val="24"/>
          <w:szCs w:val="24"/>
        </w:rPr>
        <w:t xml:space="preserve"> ruchomych publicznych sieci telekomunikacyjnych</w:t>
      </w:r>
      <w:r w:rsidR="00E12409" w:rsidRPr="00011D7B">
        <w:rPr>
          <w:rFonts w:ascii="Times New Roman" w:hAnsi="Times New Roman" w:cs="Times New Roman"/>
          <w:sz w:val="24"/>
          <w:szCs w:val="24"/>
        </w:rPr>
        <w:t>, wysokości ich zawieszenia, producenta i</w:t>
      </w:r>
      <w:r w:rsidR="00395D27" w:rsidRPr="00011D7B">
        <w:rPr>
          <w:rFonts w:ascii="Times New Roman" w:hAnsi="Times New Roman" w:cs="Times New Roman"/>
          <w:sz w:val="24"/>
          <w:szCs w:val="24"/>
        </w:rPr>
        <w:t> </w:t>
      </w:r>
      <w:r w:rsidR="00E12409" w:rsidRPr="00011D7B">
        <w:rPr>
          <w:rFonts w:ascii="Times New Roman" w:hAnsi="Times New Roman" w:cs="Times New Roman"/>
          <w:sz w:val="24"/>
          <w:szCs w:val="24"/>
        </w:rPr>
        <w:t>modelu anteny, wykorzystywanej technologii dostępowej oraz szeregu innych parametrów opisujących działanie stacji bazow</w:t>
      </w:r>
      <w:r w:rsidR="002A58B4" w:rsidRPr="00011D7B">
        <w:rPr>
          <w:rFonts w:ascii="Times New Roman" w:hAnsi="Times New Roman" w:cs="Times New Roman"/>
          <w:sz w:val="24"/>
          <w:szCs w:val="24"/>
        </w:rPr>
        <w:t>ych</w:t>
      </w:r>
      <w:r w:rsidR="00E4625C" w:rsidRPr="00011D7B">
        <w:rPr>
          <w:rFonts w:ascii="Times New Roman" w:hAnsi="Times New Roman" w:cs="Times New Roman"/>
          <w:sz w:val="24"/>
          <w:szCs w:val="24"/>
        </w:rPr>
        <w:t xml:space="preserve"> ruchomych publicznych sieci telekomunikacyjnych</w:t>
      </w:r>
      <w:r w:rsidR="00E12409" w:rsidRPr="00011D7B">
        <w:rPr>
          <w:rFonts w:ascii="Times New Roman" w:hAnsi="Times New Roman" w:cs="Times New Roman"/>
          <w:sz w:val="24"/>
          <w:szCs w:val="24"/>
        </w:rPr>
        <w:t xml:space="preserve">. </w:t>
      </w:r>
      <w:r w:rsidR="00882A3F" w:rsidRPr="00011D7B">
        <w:rPr>
          <w:rFonts w:ascii="Times New Roman" w:hAnsi="Times New Roman" w:cs="Times New Roman"/>
          <w:sz w:val="24"/>
          <w:szCs w:val="24"/>
        </w:rPr>
        <w:t xml:space="preserve">Zbieranie takich </w:t>
      </w:r>
      <w:r w:rsidR="00F753C9" w:rsidRPr="00011D7B">
        <w:rPr>
          <w:rFonts w:ascii="Times New Roman" w:hAnsi="Times New Roman" w:cs="Times New Roman"/>
          <w:sz w:val="24"/>
          <w:szCs w:val="24"/>
        </w:rPr>
        <w:t xml:space="preserve">informacji </w:t>
      </w:r>
      <w:r w:rsidR="00882A3F" w:rsidRPr="00011D7B">
        <w:rPr>
          <w:rFonts w:ascii="Times New Roman" w:hAnsi="Times New Roman" w:cs="Times New Roman"/>
          <w:sz w:val="24"/>
          <w:szCs w:val="24"/>
        </w:rPr>
        <w:t xml:space="preserve">miało na celu </w:t>
      </w:r>
      <w:r w:rsidR="00F753C9" w:rsidRPr="00011D7B">
        <w:rPr>
          <w:rFonts w:ascii="Times New Roman" w:hAnsi="Times New Roman" w:cs="Times New Roman"/>
          <w:sz w:val="24"/>
          <w:szCs w:val="24"/>
        </w:rPr>
        <w:t>zwiększeni</w:t>
      </w:r>
      <w:r w:rsidR="00D33187">
        <w:rPr>
          <w:rFonts w:ascii="Times New Roman" w:hAnsi="Times New Roman" w:cs="Times New Roman"/>
          <w:sz w:val="24"/>
          <w:szCs w:val="24"/>
        </w:rPr>
        <w:t>e</w:t>
      </w:r>
      <w:r w:rsidR="00F753C9" w:rsidRPr="00011D7B">
        <w:rPr>
          <w:rFonts w:ascii="Times New Roman" w:hAnsi="Times New Roman" w:cs="Times New Roman"/>
          <w:sz w:val="24"/>
          <w:szCs w:val="24"/>
        </w:rPr>
        <w:t xml:space="preserve"> poziomu szczegółowości informacji gromadzonych </w:t>
      </w:r>
      <w:r w:rsidR="009C10B2" w:rsidRPr="00011D7B">
        <w:rPr>
          <w:rFonts w:ascii="Times New Roman" w:hAnsi="Times New Roman" w:cs="Times New Roman"/>
          <w:sz w:val="24"/>
          <w:szCs w:val="24"/>
        </w:rPr>
        <w:t>w </w:t>
      </w:r>
      <w:r w:rsidR="00F753C9" w:rsidRPr="00011D7B">
        <w:rPr>
          <w:rFonts w:ascii="Times New Roman" w:hAnsi="Times New Roman" w:cs="Times New Roman"/>
          <w:sz w:val="24"/>
          <w:szCs w:val="24"/>
        </w:rPr>
        <w:t xml:space="preserve">ramach inwentaryzacji, a co za tym idzie </w:t>
      </w:r>
      <w:r w:rsidR="00D306FC" w:rsidRPr="00011D7B">
        <w:rPr>
          <w:rFonts w:ascii="Times New Roman" w:hAnsi="Times New Roman" w:cs="Times New Roman"/>
          <w:sz w:val="24"/>
          <w:szCs w:val="24"/>
        </w:rPr>
        <w:t>zwiększ</w:t>
      </w:r>
      <w:r w:rsidR="00D33187">
        <w:rPr>
          <w:rFonts w:ascii="Times New Roman" w:hAnsi="Times New Roman" w:cs="Times New Roman"/>
          <w:sz w:val="24"/>
          <w:szCs w:val="24"/>
        </w:rPr>
        <w:t>enie</w:t>
      </w:r>
      <w:r w:rsidR="00D306FC" w:rsidRPr="00011D7B">
        <w:rPr>
          <w:rFonts w:ascii="Times New Roman" w:hAnsi="Times New Roman" w:cs="Times New Roman"/>
          <w:sz w:val="24"/>
          <w:szCs w:val="24"/>
        </w:rPr>
        <w:t xml:space="preserve"> </w:t>
      </w:r>
      <w:r w:rsidR="00395D27" w:rsidRPr="00011D7B">
        <w:rPr>
          <w:rFonts w:ascii="Times New Roman" w:hAnsi="Times New Roman" w:cs="Times New Roman"/>
          <w:sz w:val="24"/>
          <w:szCs w:val="24"/>
        </w:rPr>
        <w:t xml:space="preserve">ich </w:t>
      </w:r>
      <w:r w:rsidR="00D306FC" w:rsidRPr="00011D7B">
        <w:rPr>
          <w:rFonts w:ascii="Times New Roman" w:hAnsi="Times New Roman" w:cs="Times New Roman"/>
          <w:sz w:val="24"/>
          <w:szCs w:val="24"/>
        </w:rPr>
        <w:t>jakoś</w:t>
      </w:r>
      <w:r w:rsidR="00D33187">
        <w:rPr>
          <w:rFonts w:ascii="Times New Roman" w:hAnsi="Times New Roman" w:cs="Times New Roman"/>
          <w:sz w:val="24"/>
          <w:szCs w:val="24"/>
        </w:rPr>
        <w:t>ci</w:t>
      </w:r>
      <w:r w:rsidR="00395D27" w:rsidRPr="00011D7B">
        <w:rPr>
          <w:rFonts w:ascii="Times New Roman" w:hAnsi="Times New Roman" w:cs="Times New Roman"/>
          <w:sz w:val="24"/>
          <w:szCs w:val="24"/>
        </w:rPr>
        <w:t xml:space="preserve"> i użytecznoś</w:t>
      </w:r>
      <w:r w:rsidR="00D33187">
        <w:rPr>
          <w:rFonts w:ascii="Times New Roman" w:hAnsi="Times New Roman" w:cs="Times New Roman"/>
          <w:sz w:val="24"/>
          <w:szCs w:val="24"/>
        </w:rPr>
        <w:t>ci</w:t>
      </w:r>
      <w:r w:rsidR="00395D27" w:rsidRPr="00011D7B">
        <w:rPr>
          <w:rFonts w:ascii="Times New Roman" w:hAnsi="Times New Roman" w:cs="Times New Roman"/>
          <w:sz w:val="24"/>
          <w:szCs w:val="24"/>
        </w:rPr>
        <w:t>.</w:t>
      </w:r>
      <w:r w:rsidR="00D306FC" w:rsidRPr="00011D7B">
        <w:rPr>
          <w:rFonts w:ascii="Times New Roman" w:hAnsi="Times New Roman" w:cs="Times New Roman"/>
          <w:sz w:val="24"/>
          <w:szCs w:val="24"/>
        </w:rPr>
        <w:t xml:space="preserve"> </w:t>
      </w:r>
    </w:p>
    <w:p w14:paraId="46DD46FC" w14:textId="4C84D714" w:rsidR="00271677" w:rsidRPr="00011D7B" w:rsidRDefault="00B901AE" w:rsidP="00011D7B">
      <w:pPr>
        <w:spacing w:after="240"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D</w:t>
      </w:r>
      <w:r w:rsidR="007607AF" w:rsidRPr="00011D7B">
        <w:rPr>
          <w:rFonts w:ascii="Times New Roman" w:hAnsi="Times New Roman" w:cs="Times New Roman"/>
          <w:sz w:val="24"/>
          <w:szCs w:val="24"/>
        </w:rPr>
        <w:t xml:space="preserve">efinicje </w:t>
      </w:r>
      <w:r w:rsidR="00271677" w:rsidRPr="00011D7B">
        <w:rPr>
          <w:rFonts w:ascii="Times New Roman" w:hAnsi="Times New Roman" w:cs="Times New Roman"/>
          <w:sz w:val="24"/>
          <w:szCs w:val="24"/>
        </w:rPr>
        <w:t>legalne kluczowych pojęć</w:t>
      </w:r>
      <w:r w:rsidR="00191461" w:rsidRPr="00011D7B">
        <w:rPr>
          <w:rFonts w:ascii="Times New Roman" w:hAnsi="Times New Roman" w:cs="Times New Roman"/>
          <w:sz w:val="24"/>
          <w:szCs w:val="24"/>
        </w:rPr>
        <w:t xml:space="preserve"> używanych w </w:t>
      </w:r>
      <w:r w:rsidR="00D33187">
        <w:rPr>
          <w:rFonts w:ascii="Times New Roman" w:hAnsi="Times New Roman" w:cs="Times New Roman"/>
          <w:sz w:val="24"/>
          <w:szCs w:val="24"/>
        </w:rPr>
        <w:t xml:space="preserve">projektowanym </w:t>
      </w:r>
      <w:r w:rsidR="00191461" w:rsidRPr="00011D7B">
        <w:rPr>
          <w:rFonts w:ascii="Times New Roman" w:hAnsi="Times New Roman" w:cs="Times New Roman"/>
          <w:sz w:val="24"/>
          <w:szCs w:val="24"/>
        </w:rPr>
        <w:t xml:space="preserve">rozporządzeniu </w:t>
      </w:r>
      <w:r w:rsidR="006B7929" w:rsidRPr="00011D7B">
        <w:rPr>
          <w:rFonts w:ascii="Times New Roman" w:hAnsi="Times New Roman" w:cs="Times New Roman"/>
          <w:sz w:val="24"/>
          <w:szCs w:val="24"/>
        </w:rPr>
        <w:t>są</w:t>
      </w:r>
      <w:r w:rsidR="00A25A79">
        <w:rPr>
          <w:rFonts w:ascii="Times New Roman" w:hAnsi="Times New Roman" w:cs="Times New Roman"/>
          <w:sz w:val="24"/>
          <w:szCs w:val="24"/>
        </w:rPr>
        <w:t> </w:t>
      </w:r>
      <w:r w:rsidR="00271677" w:rsidRPr="00011D7B">
        <w:rPr>
          <w:rFonts w:ascii="Times New Roman" w:hAnsi="Times New Roman" w:cs="Times New Roman"/>
          <w:sz w:val="24"/>
          <w:szCs w:val="24"/>
        </w:rPr>
        <w:t>zgodn</w:t>
      </w:r>
      <w:r w:rsidR="00D33187">
        <w:rPr>
          <w:rFonts w:ascii="Times New Roman" w:hAnsi="Times New Roman" w:cs="Times New Roman"/>
          <w:sz w:val="24"/>
          <w:szCs w:val="24"/>
        </w:rPr>
        <w:t>e</w:t>
      </w:r>
      <w:r w:rsidR="00271677" w:rsidRPr="00011D7B">
        <w:rPr>
          <w:rFonts w:ascii="Times New Roman" w:hAnsi="Times New Roman" w:cs="Times New Roman"/>
          <w:sz w:val="24"/>
          <w:szCs w:val="24"/>
        </w:rPr>
        <w:t xml:space="preserve"> z definicjami </w:t>
      </w:r>
      <w:r w:rsidR="007607AF" w:rsidRPr="00011D7B">
        <w:rPr>
          <w:rFonts w:ascii="Times New Roman" w:hAnsi="Times New Roman" w:cs="Times New Roman"/>
          <w:sz w:val="24"/>
          <w:szCs w:val="24"/>
        </w:rPr>
        <w:t xml:space="preserve">zawartymi </w:t>
      </w:r>
      <w:r w:rsidR="00271677" w:rsidRPr="00011D7B">
        <w:rPr>
          <w:rFonts w:ascii="Times New Roman" w:hAnsi="Times New Roman" w:cs="Times New Roman"/>
          <w:sz w:val="24"/>
          <w:szCs w:val="24"/>
        </w:rPr>
        <w:t>w PKE</w:t>
      </w:r>
      <w:r w:rsidR="00D33187">
        <w:rPr>
          <w:rFonts w:ascii="Times New Roman" w:hAnsi="Times New Roman" w:cs="Times New Roman"/>
          <w:sz w:val="24"/>
          <w:szCs w:val="24"/>
        </w:rPr>
        <w:t>,</w:t>
      </w:r>
      <w:r w:rsidR="00271677" w:rsidRPr="00011D7B">
        <w:rPr>
          <w:rFonts w:ascii="Times New Roman" w:hAnsi="Times New Roman" w:cs="Times New Roman"/>
          <w:sz w:val="24"/>
          <w:szCs w:val="24"/>
        </w:rPr>
        <w:t xml:space="preserve"> </w:t>
      </w:r>
      <w:r w:rsidR="00D33187">
        <w:rPr>
          <w:rFonts w:ascii="Times New Roman" w:hAnsi="Times New Roman" w:cs="Times New Roman"/>
          <w:sz w:val="24"/>
          <w:szCs w:val="24"/>
        </w:rPr>
        <w:t xml:space="preserve">bez zmian pozostają przepisy </w:t>
      </w:r>
      <w:r w:rsidR="00271677" w:rsidRPr="00011D7B">
        <w:rPr>
          <w:rFonts w:ascii="Times New Roman" w:hAnsi="Times New Roman" w:cs="Times New Roman"/>
          <w:sz w:val="24"/>
          <w:szCs w:val="24"/>
        </w:rPr>
        <w:t>dotyczące formy prezentacji inwentaryzacji wskazując</w:t>
      </w:r>
      <w:r w:rsidR="00547858" w:rsidRPr="00011D7B">
        <w:rPr>
          <w:rFonts w:ascii="Times New Roman" w:hAnsi="Times New Roman" w:cs="Times New Roman"/>
          <w:sz w:val="24"/>
          <w:szCs w:val="24"/>
        </w:rPr>
        <w:t>e</w:t>
      </w:r>
      <w:r w:rsidR="00271677" w:rsidRPr="00011D7B">
        <w:rPr>
          <w:rFonts w:ascii="Times New Roman" w:hAnsi="Times New Roman" w:cs="Times New Roman"/>
          <w:sz w:val="24"/>
          <w:szCs w:val="24"/>
        </w:rPr>
        <w:t xml:space="preserve"> na zestawienia tabelaryczne oraz mapy wyświetlane w dowolnej skali, nie mniejszej niż 1:2</w:t>
      </w:r>
      <w:r w:rsidR="00191461" w:rsidRPr="00011D7B">
        <w:rPr>
          <w:rFonts w:ascii="Times New Roman" w:hAnsi="Times New Roman" w:cs="Times New Roman"/>
          <w:sz w:val="24"/>
          <w:szCs w:val="24"/>
        </w:rPr>
        <w:t xml:space="preserve"> </w:t>
      </w:r>
      <w:r w:rsidR="00271677" w:rsidRPr="00011D7B">
        <w:rPr>
          <w:rFonts w:ascii="Times New Roman" w:hAnsi="Times New Roman" w:cs="Times New Roman"/>
          <w:sz w:val="24"/>
          <w:szCs w:val="24"/>
        </w:rPr>
        <w:t>5</w:t>
      </w:r>
      <w:r w:rsidR="00191461" w:rsidRPr="00011D7B">
        <w:rPr>
          <w:rFonts w:ascii="Times New Roman" w:hAnsi="Times New Roman" w:cs="Times New Roman"/>
          <w:sz w:val="24"/>
          <w:szCs w:val="24"/>
        </w:rPr>
        <w:t>00 000</w:t>
      </w:r>
      <w:r w:rsidR="00271677" w:rsidRPr="00011D7B">
        <w:rPr>
          <w:rFonts w:ascii="Times New Roman" w:hAnsi="Times New Roman" w:cs="Times New Roman"/>
          <w:sz w:val="24"/>
          <w:szCs w:val="24"/>
        </w:rPr>
        <w:t>, które obrazują zarówno rozmieszczenie infrastruktury, jak i zasięgi sieci.</w:t>
      </w:r>
    </w:p>
    <w:p w14:paraId="205DFF52" w14:textId="42DC2EA2" w:rsidR="004903BD" w:rsidRPr="00011D7B" w:rsidRDefault="00191461" w:rsidP="00011D7B">
      <w:pPr>
        <w:suppressAutoHyphens/>
        <w:spacing w:before="120" w:after="120"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 xml:space="preserve">Należy </w:t>
      </w:r>
      <w:r w:rsidR="00D33187">
        <w:rPr>
          <w:rFonts w:ascii="Times New Roman" w:hAnsi="Times New Roman" w:cs="Times New Roman"/>
          <w:sz w:val="24"/>
          <w:szCs w:val="24"/>
        </w:rPr>
        <w:t>wskazać</w:t>
      </w:r>
      <w:r w:rsidRPr="00011D7B">
        <w:rPr>
          <w:rFonts w:ascii="Times New Roman" w:hAnsi="Times New Roman" w:cs="Times New Roman"/>
          <w:sz w:val="24"/>
          <w:szCs w:val="24"/>
        </w:rPr>
        <w:t xml:space="preserve">, że </w:t>
      </w:r>
      <w:r w:rsidR="00B74F49" w:rsidRPr="00011D7B">
        <w:rPr>
          <w:rFonts w:ascii="Times New Roman" w:hAnsi="Times New Roman" w:cs="Times New Roman"/>
          <w:sz w:val="24"/>
          <w:szCs w:val="24"/>
        </w:rPr>
        <w:t>rozporządzenie inwentaryzacyjne będzie podlegać dalszym zmianom w</w:t>
      </w:r>
      <w:r w:rsidR="000A3A16" w:rsidRPr="00011D7B">
        <w:rPr>
          <w:rFonts w:ascii="Times New Roman" w:hAnsi="Times New Roman" w:cs="Times New Roman"/>
          <w:sz w:val="24"/>
          <w:szCs w:val="24"/>
        </w:rPr>
        <w:t> </w:t>
      </w:r>
      <w:r w:rsidR="00B74F49" w:rsidRPr="00011D7B">
        <w:rPr>
          <w:rFonts w:ascii="Times New Roman" w:hAnsi="Times New Roman" w:cs="Times New Roman"/>
          <w:sz w:val="24"/>
          <w:szCs w:val="24"/>
        </w:rPr>
        <w:t xml:space="preserve">przyszłości. </w:t>
      </w:r>
      <w:r w:rsidR="002E3154" w:rsidRPr="00011D7B">
        <w:rPr>
          <w:rFonts w:ascii="Times New Roman" w:hAnsi="Times New Roman" w:cs="Times New Roman"/>
          <w:sz w:val="24"/>
          <w:szCs w:val="24"/>
        </w:rPr>
        <w:t xml:space="preserve">Obecnie </w:t>
      </w:r>
      <w:r w:rsidR="00D33187" w:rsidRPr="00D530BC">
        <w:rPr>
          <w:rFonts w:ascii="Times New Roman" w:hAnsi="Times New Roman" w:cs="Times New Roman"/>
          <w:sz w:val="24"/>
          <w:szCs w:val="24"/>
        </w:rPr>
        <w:t>są</w:t>
      </w:r>
      <w:r w:rsidR="00D33187" w:rsidRPr="00D33187">
        <w:rPr>
          <w:rFonts w:ascii="Times New Roman" w:hAnsi="Times New Roman" w:cs="Times New Roman"/>
          <w:sz w:val="24"/>
          <w:szCs w:val="24"/>
        </w:rPr>
        <w:t xml:space="preserve"> </w:t>
      </w:r>
      <w:r w:rsidR="002E3154" w:rsidRPr="00011D7B">
        <w:rPr>
          <w:rFonts w:ascii="Times New Roman" w:hAnsi="Times New Roman" w:cs="Times New Roman"/>
          <w:sz w:val="24"/>
          <w:szCs w:val="24"/>
        </w:rPr>
        <w:t xml:space="preserve">prowadzone </w:t>
      </w:r>
      <w:r w:rsidR="00B806F7" w:rsidRPr="00011D7B">
        <w:rPr>
          <w:rFonts w:ascii="Times New Roman" w:hAnsi="Times New Roman" w:cs="Times New Roman"/>
          <w:sz w:val="24"/>
          <w:szCs w:val="24"/>
        </w:rPr>
        <w:t xml:space="preserve">prace legislacyjne związane z dostosowaniem obowiązujących przepisów aktów prawa krajowego do przepisów stosowanego </w:t>
      </w:r>
      <w:r w:rsidR="00B806F7" w:rsidRPr="00011D7B">
        <w:rPr>
          <w:rFonts w:ascii="Times New Roman" w:hAnsi="Times New Roman" w:cs="Times New Roman"/>
          <w:sz w:val="24"/>
          <w:szCs w:val="24"/>
        </w:rPr>
        <w:lastRenderedPageBreak/>
        <w:t>bezpośrednio </w:t>
      </w:r>
      <w:r w:rsidR="00D33187">
        <w:rPr>
          <w:rFonts w:ascii="Times New Roman" w:hAnsi="Times New Roman" w:cs="Times New Roman"/>
          <w:sz w:val="24"/>
          <w:szCs w:val="24"/>
        </w:rPr>
        <w:t>r</w:t>
      </w:r>
      <w:r w:rsidR="00F71575" w:rsidRPr="00011D7B">
        <w:rPr>
          <w:rFonts w:ascii="Times New Roman" w:hAnsi="Times New Roman" w:cs="Times New Roman"/>
          <w:sz w:val="24"/>
          <w:szCs w:val="24"/>
        </w:rPr>
        <w:t>ozporządzeni</w:t>
      </w:r>
      <w:r w:rsidR="002E3154" w:rsidRPr="00011D7B">
        <w:rPr>
          <w:rFonts w:ascii="Times New Roman" w:hAnsi="Times New Roman" w:cs="Times New Roman"/>
          <w:sz w:val="24"/>
          <w:szCs w:val="24"/>
        </w:rPr>
        <w:t>a</w:t>
      </w:r>
      <w:r w:rsidR="00F71575" w:rsidRPr="00011D7B">
        <w:rPr>
          <w:rFonts w:ascii="Times New Roman" w:hAnsi="Times New Roman" w:cs="Times New Roman"/>
          <w:sz w:val="24"/>
          <w:szCs w:val="24"/>
        </w:rPr>
        <w:t xml:space="preserve"> Parlamentu Europejskiego i Rady (UE) 2024/1309 z dnia 29</w:t>
      </w:r>
      <w:r w:rsidR="00A25A79">
        <w:rPr>
          <w:rFonts w:ascii="Times New Roman" w:hAnsi="Times New Roman" w:cs="Times New Roman"/>
          <w:sz w:val="24"/>
          <w:szCs w:val="24"/>
        </w:rPr>
        <w:t> </w:t>
      </w:r>
      <w:r w:rsidR="00F71575" w:rsidRPr="00011D7B">
        <w:rPr>
          <w:rFonts w:ascii="Times New Roman" w:hAnsi="Times New Roman" w:cs="Times New Roman"/>
          <w:sz w:val="24"/>
          <w:szCs w:val="24"/>
        </w:rPr>
        <w:t>kwietnia 2024 r. w sprawie środków mających na celu zmniejszenie kosztów wdrażania gigabitowych sieci łączności elektronicznej, zmieniające rozporządzenie (UE) 2015/2120 i</w:t>
      </w:r>
      <w:r w:rsidR="00A25A79">
        <w:rPr>
          <w:rFonts w:ascii="Times New Roman" w:hAnsi="Times New Roman" w:cs="Times New Roman"/>
          <w:sz w:val="24"/>
          <w:szCs w:val="24"/>
        </w:rPr>
        <w:t> </w:t>
      </w:r>
      <w:r w:rsidR="00F71575" w:rsidRPr="00011D7B">
        <w:rPr>
          <w:rFonts w:ascii="Times New Roman" w:hAnsi="Times New Roman" w:cs="Times New Roman"/>
          <w:sz w:val="24"/>
          <w:szCs w:val="24"/>
        </w:rPr>
        <w:t>uchylające dyrektywę 2014/61/UE (akt w sprawie infrastruktury gigabitowej)</w:t>
      </w:r>
      <w:r w:rsidR="002E3154" w:rsidRPr="00011D7B">
        <w:rPr>
          <w:rFonts w:ascii="Times New Roman" w:hAnsi="Times New Roman" w:cs="Times New Roman"/>
          <w:sz w:val="24"/>
          <w:szCs w:val="24"/>
        </w:rPr>
        <w:t xml:space="preserve">. </w:t>
      </w:r>
      <w:r w:rsidR="0060250F" w:rsidRPr="00011D7B">
        <w:rPr>
          <w:rFonts w:ascii="Times New Roman" w:hAnsi="Times New Roman" w:cs="Times New Roman"/>
          <w:sz w:val="24"/>
          <w:szCs w:val="24"/>
        </w:rPr>
        <w:t xml:space="preserve">Planowana jest również nowelizacja </w:t>
      </w:r>
      <w:r w:rsidR="00B806F7" w:rsidRPr="00011D7B">
        <w:rPr>
          <w:rFonts w:ascii="Times New Roman" w:hAnsi="Times New Roman" w:cs="Times New Roman"/>
          <w:sz w:val="24"/>
          <w:szCs w:val="24"/>
        </w:rPr>
        <w:t>art. 29 ust. 7</w:t>
      </w:r>
      <w:r w:rsidR="0060250F" w:rsidRPr="00011D7B">
        <w:rPr>
          <w:rFonts w:ascii="Times New Roman" w:hAnsi="Times New Roman" w:cs="Times New Roman"/>
          <w:sz w:val="24"/>
          <w:szCs w:val="24"/>
        </w:rPr>
        <w:t xml:space="preserve"> Megaustawy</w:t>
      </w:r>
      <w:r w:rsidR="0028122D" w:rsidRPr="00011D7B">
        <w:rPr>
          <w:rFonts w:ascii="Times New Roman" w:hAnsi="Times New Roman" w:cs="Times New Roman"/>
          <w:sz w:val="24"/>
          <w:szCs w:val="24"/>
        </w:rPr>
        <w:t xml:space="preserve"> związana </w:t>
      </w:r>
      <w:r w:rsidR="00D33187">
        <w:rPr>
          <w:rFonts w:ascii="Times New Roman" w:hAnsi="Times New Roman" w:cs="Times New Roman"/>
          <w:sz w:val="24"/>
          <w:szCs w:val="24"/>
        </w:rPr>
        <w:t xml:space="preserve">z </w:t>
      </w:r>
      <w:r w:rsidR="0060250F" w:rsidRPr="00011D7B">
        <w:rPr>
          <w:rFonts w:ascii="Times New Roman" w:hAnsi="Times New Roman" w:cs="Times New Roman"/>
          <w:sz w:val="24"/>
          <w:szCs w:val="24"/>
        </w:rPr>
        <w:t xml:space="preserve">koniecznością dostosowania do </w:t>
      </w:r>
      <w:r w:rsidR="0028122D" w:rsidRPr="00011D7B">
        <w:rPr>
          <w:rFonts w:ascii="Times New Roman" w:hAnsi="Times New Roman" w:cs="Times New Roman"/>
          <w:sz w:val="24"/>
          <w:szCs w:val="24"/>
        </w:rPr>
        <w:t>przepis</w:t>
      </w:r>
      <w:r w:rsidR="004E599C" w:rsidRPr="00011D7B">
        <w:rPr>
          <w:rFonts w:ascii="Times New Roman" w:hAnsi="Times New Roman" w:cs="Times New Roman"/>
          <w:sz w:val="24"/>
          <w:szCs w:val="24"/>
        </w:rPr>
        <w:t>ów</w:t>
      </w:r>
      <w:r w:rsidR="0028122D" w:rsidRPr="00011D7B">
        <w:rPr>
          <w:rFonts w:ascii="Times New Roman" w:hAnsi="Times New Roman" w:cs="Times New Roman"/>
          <w:sz w:val="24"/>
          <w:szCs w:val="24"/>
        </w:rPr>
        <w:t> art. 4 ust. 1–3 i 6 </w:t>
      </w:r>
      <w:r w:rsidR="00D33187">
        <w:rPr>
          <w:rFonts w:ascii="Times New Roman" w:hAnsi="Times New Roman" w:cs="Times New Roman"/>
          <w:sz w:val="24"/>
          <w:szCs w:val="24"/>
        </w:rPr>
        <w:t>aktu w sprawie infrastruktury gigabitowej</w:t>
      </w:r>
      <w:r w:rsidR="004903BD" w:rsidRPr="00011D7B">
        <w:rPr>
          <w:rFonts w:ascii="Times New Roman" w:hAnsi="Times New Roman" w:cs="Times New Roman"/>
          <w:sz w:val="24"/>
          <w:szCs w:val="24"/>
        </w:rPr>
        <w:t xml:space="preserve">. W związku </w:t>
      </w:r>
      <w:r w:rsidR="000635A4" w:rsidRPr="00011D7B">
        <w:rPr>
          <w:rFonts w:ascii="Times New Roman" w:hAnsi="Times New Roman" w:cs="Times New Roman"/>
          <w:sz w:val="24"/>
          <w:szCs w:val="24"/>
        </w:rPr>
        <w:t>z </w:t>
      </w:r>
      <w:r w:rsidR="004E599C" w:rsidRPr="00011D7B">
        <w:rPr>
          <w:rFonts w:ascii="Times New Roman" w:hAnsi="Times New Roman" w:cs="Times New Roman"/>
          <w:sz w:val="24"/>
          <w:szCs w:val="24"/>
        </w:rPr>
        <w:t>planowaną w przyszłości</w:t>
      </w:r>
      <w:r w:rsidR="000635A4" w:rsidRPr="00011D7B">
        <w:rPr>
          <w:rFonts w:ascii="Times New Roman" w:hAnsi="Times New Roman" w:cs="Times New Roman"/>
          <w:sz w:val="24"/>
          <w:szCs w:val="24"/>
        </w:rPr>
        <w:t xml:space="preserve"> </w:t>
      </w:r>
      <w:r w:rsidR="004903BD" w:rsidRPr="00011D7B">
        <w:rPr>
          <w:rFonts w:ascii="Times New Roman" w:hAnsi="Times New Roman" w:cs="Times New Roman"/>
          <w:sz w:val="24"/>
          <w:szCs w:val="24"/>
        </w:rPr>
        <w:t>zmianą</w:t>
      </w:r>
      <w:r w:rsidR="007142C4" w:rsidRPr="00011D7B">
        <w:rPr>
          <w:rFonts w:ascii="Times New Roman" w:hAnsi="Times New Roman" w:cs="Times New Roman"/>
          <w:sz w:val="24"/>
          <w:szCs w:val="24"/>
        </w:rPr>
        <w:t xml:space="preserve"> </w:t>
      </w:r>
      <w:r w:rsidR="004903BD" w:rsidRPr="00011D7B">
        <w:rPr>
          <w:rFonts w:ascii="Times New Roman" w:hAnsi="Times New Roman" w:cs="Times New Roman"/>
          <w:sz w:val="24"/>
          <w:szCs w:val="24"/>
        </w:rPr>
        <w:t>delegacji</w:t>
      </w:r>
      <w:r w:rsidR="007142C4" w:rsidRPr="00011D7B">
        <w:rPr>
          <w:rFonts w:ascii="Times New Roman" w:hAnsi="Times New Roman" w:cs="Times New Roman"/>
          <w:sz w:val="24"/>
          <w:szCs w:val="24"/>
        </w:rPr>
        <w:t xml:space="preserve"> </w:t>
      </w:r>
      <w:r w:rsidR="004903BD" w:rsidRPr="00011D7B">
        <w:rPr>
          <w:rFonts w:ascii="Times New Roman" w:hAnsi="Times New Roman" w:cs="Times New Roman"/>
          <w:sz w:val="24"/>
          <w:szCs w:val="24"/>
        </w:rPr>
        <w:t>Megaustawy</w:t>
      </w:r>
      <w:r w:rsidR="007142C4" w:rsidRPr="00011D7B">
        <w:rPr>
          <w:rFonts w:ascii="Times New Roman" w:hAnsi="Times New Roman" w:cs="Times New Roman"/>
          <w:sz w:val="24"/>
          <w:szCs w:val="24"/>
        </w:rPr>
        <w:t xml:space="preserve"> </w:t>
      </w:r>
      <w:r w:rsidR="004903BD" w:rsidRPr="00011D7B">
        <w:rPr>
          <w:rFonts w:ascii="Times New Roman" w:hAnsi="Times New Roman" w:cs="Times New Roman"/>
          <w:sz w:val="24"/>
          <w:szCs w:val="24"/>
        </w:rPr>
        <w:t>do wydania rozporządzenia inwentaryzacyjnego, w kolejnej wersji rozporządzenia w jego części ogólnej nie znajdą się uregulowania dotyczące</w:t>
      </w:r>
      <w:r w:rsidR="00AA335B" w:rsidRPr="00011D7B">
        <w:rPr>
          <w:rFonts w:ascii="Times New Roman" w:hAnsi="Times New Roman" w:cs="Times New Roman"/>
          <w:sz w:val="24"/>
          <w:szCs w:val="24"/>
        </w:rPr>
        <w:t xml:space="preserve"> </w:t>
      </w:r>
      <w:r w:rsidR="004903BD" w:rsidRPr="00011D7B">
        <w:rPr>
          <w:rFonts w:ascii="Times New Roman" w:hAnsi="Times New Roman" w:cs="Times New Roman"/>
          <w:sz w:val="24"/>
          <w:szCs w:val="24"/>
        </w:rPr>
        <w:t>szczegółowego zakresu i sposobu prezentowania informacji w</w:t>
      </w:r>
      <w:r w:rsidR="00A25A79">
        <w:rPr>
          <w:rFonts w:ascii="Times New Roman" w:hAnsi="Times New Roman" w:cs="Times New Roman"/>
          <w:sz w:val="24"/>
          <w:szCs w:val="24"/>
        </w:rPr>
        <w:t> </w:t>
      </w:r>
      <w:r w:rsidR="004903BD" w:rsidRPr="00011D7B">
        <w:rPr>
          <w:rFonts w:ascii="Times New Roman" w:hAnsi="Times New Roman" w:cs="Times New Roman"/>
          <w:sz w:val="24"/>
          <w:szCs w:val="24"/>
        </w:rPr>
        <w:t>inwentaryzacji,</w:t>
      </w:r>
      <w:r w:rsidR="00AA335B" w:rsidRPr="00011D7B">
        <w:rPr>
          <w:rFonts w:ascii="Times New Roman" w:hAnsi="Times New Roman" w:cs="Times New Roman"/>
          <w:sz w:val="24"/>
          <w:szCs w:val="24"/>
        </w:rPr>
        <w:t xml:space="preserve"> oraz </w:t>
      </w:r>
      <w:r w:rsidR="004903BD" w:rsidRPr="00011D7B">
        <w:rPr>
          <w:rFonts w:ascii="Times New Roman" w:hAnsi="Times New Roman" w:cs="Times New Roman"/>
          <w:sz w:val="24"/>
          <w:szCs w:val="24"/>
        </w:rPr>
        <w:t>wzorów formularzy służących do przekazywania Prezesowi UKE informacji. </w:t>
      </w:r>
      <w:r w:rsidR="00152538" w:rsidRPr="00011D7B">
        <w:rPr>
          <w:rFonts w:ascii="Times New Roman" w:hAnsi="Times New Roman" w:cs="Times New Roman"/>
          <w:sz w:val="24"/>
          <w:szCs w:val="24"/>
        </w:rPr>
        <w:t>W Megaustawie, w</w:t>
      </w:r>
      <w:r w:rsidR="009C10B2" w:rsidRPr="00011D7B">
        <w:rPr>
          <w:rFonts w:ascii="Times New Roman" w:hAnsi="Times New Roman" w:cs="Times New Roman"/>
          <w:sz w:val="24"/>
          <w:szCs w:val="24"/>
        </w:rPr>
        <w:t> </w:t>
      </w:r>
      <w:r w:rsidR="00152538" w:rsidRPr="00011D7B">
        <w:rPr>
          <w:rFonts w:ascii="Times New Roman" w:hAnsi="Times New Roman" w:cs="Times New Roman"/>
          <w:sz w:val="24"/>
          <w:szCs w:val="24"/>
        </w:rPr>
        <w:t>przepisach regulujących zawartość inwentaryzacji zniesiony ma być obowiązek inwentaryzowania usług komunikacji głosowej i usług rozprowadzania programów radiowych i</w:t>
      </w:r>
      <w:r w:rsidR="00A02011" w:rsidRPr="00011D7B">
        <w:rPr>
          <w:rFonts w:ascii="Times New Roman" w:hAnsi="Times New Roman" w:cs="Times New Roman"/>
          <w:sz w:val="24"/>
          <w:szCs w:val="24"/>
        </w:rPr>
        <w:t> </w:t>
      </w:r>
      <w:r w:rsidR="00152538" w:rsidRPr="00011D7B">
        <w:rPr>
          <w:rFonts w:ascii="Times New Roman" w:hAnsi="Times New Roman" w:cs="Times New Roman"/>
          <w:sz w:val="24"/>
          <w:szCs w:val="24"/>
        </w:rPr>
        <w:t>telewizyjnych oraz przebiegu innych niż światłowodowe linii kablowych.</w:t>
      </w:r>
    </w:p>
    <w:p w14:paraId="5118BADD" w14:textId="4331BEC4" w:rsidR="004903BD" w:rsidRPr="00011D7B" w:rsidRDefault="738F22F1" w:rsidP="00011D7B">
      <w:pPr>
        <w:suppressAutoHyphens/>
        <w:spacing w:after="0"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W części szczegółowej (załączniki do rozporządzenia)</w:t>
      </w:r>
      <w:r w:rsidR="006037C5">
        <w:rPr>
          <w:rFonts w:ascii="Times New Roman" w:hAnsi="Times New Roman" w:cs="Times New Roman"/>
          <w:sz w:val="24"/>
          <w:szCs w:val="24"/>
        </w:rPr>
        <w:t xml:space="preserve"> </w:t>
      </w:r>
      <w:r w:rsidR="00A25A79" w:rsidRPr="00011D7B">
        <w:rPr>
          <w:rFonts w:ascii="Times New Roman" w:hAnsi="Times New Roman" w:cs="Times New Roman"/>
          <w:sz w:val="24"/>
          <w:szCs w:val="24"/>
        </w:rPr>
        <w:t xml:space="preserve">zostaną natomiast </w:t>
      </w:r>
      <w:r w:rsidRPr="00011D7B">
        <w:rPr>
          <w:rFonts w:ascii="Times New Roman" w:hAnsi="Times New Roman" w:cs="Times New Roman"/>
          <w:sz w:val="24"/>
          <w:szCs w:val="24"/>
        </w:rPr>
        <w:t>ujęte </w:t>
      </w:r>
      <w:r w:rsidR="31E5E1F2" w:rsidRPr="00011D7B">
        <w:rPr>
          <w:rFonts w:ascii="Times New Roman" w:hAnsi="Times New Roman" w:cs="Times New Roman"/>
          <w:sz w:val="24"/>
          <w:szCs w:val="24"/>
        </w:rPr>
        <w:t xml:space="preserve"> </w:t>
      </w:r>
      <w:r w:rsidRPr="00011D7B">
        <w:rPr>
          <w:rFonts w:ascii="Times New Roman" w:hAnsi="Times New Roman" w:cs="Times New Roman"/>
          <w:sz w:val="24"/>
          <w:szCs w:val="24"/>
        </w:rPr>
        <w:t>szczegóły obowiązków przekazywania przez przedsiębiorców telekomunikacyjnych informacji o</w:t>
      </w:r>
      <w:r w:rsidR="03248FC0" w:rsidRPr="00011D7B">
        <w:rPr>
          <w:rFonts w:ascii="Times New Roman" w:hAnsi="Times New Roman" w:cs="Times New Roman"/>
          <w:sz w:val="24"/>
          <w:szCs w:val="24"/>
        </w:rPr>
        <w:t> </w:t>
      </w:r>
      <w:r w:rsidRPr="00011D7B">
        <w:rPr>
          <w:rFonts w:ascii="Times New Roman" w:hAnsi="Times New Roman" w:cs="Times New Roman"/>
          <w:sz w:val="24"/>
          <w:szCs w:val="24"/>
        </w:rPr>
        <w:t>obiektach i ich niezbędnych charakterystykach dotyczące: </w:t>
      </w:r>
    </w:p>
    <w:p w14:paraId="3CC59477" w14:textId="7A891987" w:rsidR="004903BD" w:rsidRPr="00011D7B" w:rsidRDefault="004903BD" w:rsidP="00011D7B">
      <w:pPr>
        <w:numPr>
          <w:ilvl w:val="0"/>
          <w:numId w:val="23"/>
        </w:numPr>
        <w:tabs>
          <w:tab w:val="left" w:pos="851"/>
        </w:tabs>
        <w:suppressAutoHyphens/>
        <w:spacing w:after="0" w:line="360" w:lineRule="auto"/>
        <w:ind w:left="426" w:firstLine="141"/>
        <w:jc w:val="both"/>
        <w:rPr>
          <w:rFonts w:ascii="Times New Roman" w:hAnsi="Times New Roman" w:cs="Times New Roman"/>
          <w:sz w:val="24"/>
          <w:szCs w:val="24"/>
        </w:rPr>
      </w:pPr>
      <w:r w:rsidRPr="00011D7B">
        <w:rPr>
          <w:rFonts w:ascii="Times New Roman" w:hAnsi="Times New Roman" w:cs="Times New Roman"/>
          <w:sz w:val="24"/>
          <w:szCs w:val="24"/>
        </w:rPr>
        <w:t>węzłów publicznych sieci telekomunikacyjnych</w:t>
      </w:r>
      <w:r w:rsidR="00D33187">
        <w:rPr>
          <w:rFonts w:ascii="Times New Roman" w:hAnsi="Times New Roman" w:cs="Times New Roman"/>
          <w:sz w:val="24"/>
          <w:szCs w:val="24"/>
        </w:rPr>
        <w:t>;</w:t>
      </w:r>
      <w:r w:rsidRPr="00011D7B">
        <w:rPr>
          <w:rFonts w:ascii="Times New Roman" w:hAnsi="Times New Roman" w:cs="Times New Roman"/>
          <w:sz w:val="24"/>
          <w:szCs w:val="24"/>
        </w:rPr>
        <w:t> </w:t>
      </w:r>
    </w:p>
    <w:p w14:paraId="02DD6D74" w14:textId="7DDFD76A" w:rsidR="004903BD" w:rsidRPr="00011D7B" w:rsidRDefault="004903BD" w:rsidP="00011D7B">
      <w:pPr>
        <w:numPr>
          <w:ilvl w:val="0"/>
          <w:numId w:val="23"/>
        </w:numPr>
        <w:tabs>
          <w:tab w:val="left" w:pos="851"/>
        </w:tabs>
        <w:suppressAutoHyphens/>
        <w:spacing w:after="0" w:line="360" w:lineRule="auto"/>
        <w:ind w:left="426" w:firstLine="141"/>
        <w:jc w:val="both"/>
        <w:rPr>
          <w:rFonts w:ascii="Times New Roman" w:hAnsi="Times New Roman" w:cs="Times New Roman"/>
          <w:sz w:val="24"/>
          <w:szCs w:val="24"/>
        </w:rPr>
      </w:pPr>
      <w:r w:rsidRPr="00011D7B">
        <w:rPr>
          <w:rFonts w:ascii="Times New Roman" w:hAnsi="Times New Roman" w:cs="Times New Roman"/>
          <w:sz w:val="24"/>
          <w:szCs w:val="24"/>
        </w:rPr>
        <w:t>punktów dystrybucji</w:t>
      </w:r>
      <w:r w:rsidR="00D33187">
        <w:rPr>
          <w:rFonts w:ascii="Times New Roman" w:hAnsi="Times New Roman" w:cs="Times New Roman"/>
          <w:sz w:val="24"/>
          <w:szCs w:val="24"/>
        </w:rPr>
        <w:t>;</w:t>
      </w:r>
      <w:r w:rsidRPr="00011D7B">
        <w:rPr>
          <w:rFonts w:ascii="Times New Roman" w:hAnsi="Times New Roman" w:cs="Times New Roman"/>
          <w:sz w:val="24"/>
          <w:szCs w:val="24"/>
        </w:rPr>
        <w:t> </w:t>
      </w:r>
    </w:p>
    <w:p w14:paraId="03BCB4EA" w14:textId="46A5D94F" w:rsidR="004903BD" w:rsidRPr="00011D7B" w:rsidRDefault="004903BD" w:rsidP="00011D7B">
      <w:pPr>
        <w:numPr>
          <w:ilvl w:val="0"/>
          <w:numId w:val="23"/>
        </w:numPr>
        <w:tabs>
          <w:tab w:val="left" w:pos="851"/>
        </w:tabs>
        <w:suppressAutoHyphens/>
        <w:spacing w:after="0" w:line="360" w:lineRule="auto"/>
        <w:ind w:left="426" w:firstLine="141"/>
        <w:jc w:val="both"/>
        <w:rPr>
          <w:rFonts w:ascii="Times New Roman" w:hAnsi="Times New Roman" w:cs="Times New Roman"/>
          <w:sz w:val="24"/>
          <w:szCs w:val="24"/>
        </w:rPr>
      </w:pPr>
      <w:r w:rsidRPr="00011D7B">
        <w:rPr>
          <w:rFonts w:ascii="Times New Roman" w:hAnsi="Times New Roman" w:cs="Times New Roman"/>
          <w:sz w:val="24"/>
          <w:szCs w:val="24"/>
        </w:rPr>
        <w:t>światłowodowych linii kablowych oraz ich przebiegu</w:t>
      </w:r>
      <w:r w:rsidR="00D33187">
        <w:rPr>
          <w:rFonts w:ascii="Times New Roman" w:hAnsi="Times New Roman" w:cs="Times New Roman"/>
          <w:sz w:val="24"/>
          <w:szCs w:val="24"/>
        </w:rPr>
        <w:t>;</w:t>
      </w:r>
      <w:r w:rsidRPr="00011D7B">
        <w:rPr>
          <w:rFonts w:ascii="Times New Roman" w:hAnsi="Times New Roman" w:cs="Times New Roman"/>
          <w:sz w:val="24"/>
          <w:szCs w:val="24"/>
        </w:rPr>
        <w:t> </w:t>
      </w:r>
    </w:p>
    <w:p w14:paraId="79752A35" w14:textId="69683AF8" w:rsidR="004903BD" w:rsidRPr="00011D7B" w:rsidRDefault="004903BD" w:rsidP="00011D7B">
      <w:pPr>
        <w:numPr>
          <w:ilvl w:val="0"/>
          <w:numId w:val="23"/>
        </w:numPr>
        <w:tabs>
          <w:tab w:val="left" w:pos="851"/>
        </w:tabs>
        <w:suppressAutoHyphens/>
        <w:spacing w:after="0" w:line="360" w:lineRule="auto"/>
        <w:ind w:left="426" w:firstLine="141"/>
        <w:jc w:val="both"/>
        <w:rPr>
          <w:rFonts w:ascii="Times New Roman" w:hAnsi="Times New Roman" w:cs="Times New Roman"/>
          <w:sz w:val="24"/>
          <w:szCs w:val="24"/>
        </w:rPr>
      </w:pPr>
      <w:r w:rsidRPr="00011D7B">
        <w:rPr>
          <w:rFonts w:ascii="Times New Roman" w:hAnsi="Times New Roman" w:cs="Times New Roman"/>
          <w:sz w:val="24"/>
          <w:szCs w:val="24"/>
        </w:rPr>
        <w:t>komórek stacji bazowych ruchomych publicznych sieci telekomunikacyjnych</w:t>
      </w:r>
      <w:r w:rsidR="00D33187">
        <w:rPr>
          <w:rFonts w:ascii="Times New Roman" w:hAnsi="Times New Roman" w:cs="Times New Roman"/>
          <w:sz w:val="24"/>
          <w:szCs w:val="24"/>
        </w:rPr>
        <w:t>;</w:t>
      </w:r>
    </w:p>
    <w:p w14:paraId="1EE122BD" w14:textId="638E8C0E" w:rsidR="004903BD" w:rsidRPr="00011D7B" w:rsidRDefault="004903BD" w:rsidP="00011D7B">
      <w:pPr>
        <w:numPr>
          <w:ilvl w:val="0"/>
          <w:numId w:val="23"/>
        </w:numPr>
        <w:tabs>
          <w:tab w:val="left" w:pos="851"/>
        </w:tabs>
        <w:suppressAutoHyphens/>
        <w:spacing w:after="120" w:line="360" w:lineRule="auto"/>
        <w:ind w:left="426" w:firstLine="141"/>
        <w:jc w:val="both"/>
        <w:rPr>
          <w:rFonts w:ascii="Times New Roman" w:hAnsi="Times New Roman" w:cs="Times New Roman"/>
          <w:sz w:val="24"/>
          <w:szCs w:val="24"/>
        </w:rPr>
      </w:pPr>
      <w:r w:rsidRPr="00011D7B">
        <w:rPr>
          <w:rFonts w:ascii="Times New Roman" w:hAnsi="Times New Roman" w:cs="Times New Roman"/>
          <w:sz w:val="24"/>
          <w:szCs w:val="24"/>
        </w:rPr>
        <w:t>budynków umożliwiających kolokację (z</w:t>
      </w:r>
      <w:r w:rsidR="00A25A79">
        <w:rPr>
          <w:rFonts w:ascii="Times New Roman" w:hAnsi="Times New Roman" w:cs="Times New Roman"/>
          <w:sz w:val="24"/>
          <w:szCs w:val="24"/>
        </w:rPr>
        <w:t>e</w:t>
      </w:r>
      <w:r w:rsidRPr="00011D7B">
        <w:rPr>
          <w:rFonts w:ascii="Times New Roman" w:hAnsi="Times New Roman" w:cs="Times New Roman"/>
          <w:sz w:val="24"/>
          <w:szCs w:val="24"/>
        </w:rPr>
        <w:t xml:space="preserve"> zamianą obligatoryjnego obowiązku przekazania informacji na możliwość fakultatywną). </w:t>
      </w:r>
    </w:p>
    <w:p w14:paraId="3691E0EA" w14:textId="47F6E8F0" w:rsidR="00FD4DB2" w:rsidRPr="00011D7B" w:rsidRDefault="009D3DCE" w:rsidP="00011D7B">
      <w:pPr>
        <w:suppressAutoHyphens/>
        <w:spacing w:before="120" w:after="360"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Przedstawiane powyżej</w:t>
      </w:r>
      <w:r w:rsidR="00A92384" w:rsidRPr="00011D7B">
        <w:rPr>
          <w:rFonts w:ascii="Times New Roman" w:hAnsi="Times New Roman" w:cs="Times New Roman"/>
          <w:sz w:val="24"/>
          <w:szCs w:val="24"/>
        </w:rPr>
        <w:t xml:space="preserve"> planowane</w:t>
      </w:r>
      <w:r w:rsidRPr="00011D7B">
        <w:rPr>
          <w:rFonts w:ascii="Times New Roman" w:hAnsi="Times New Roman" w:cs="Times New Roman"/>
          <w:sz w:val="24"/>
          <w:szCs w:val="24"/>
        </w:rPr>
        <w:t xml:space="preserve"> kierunki kolej</w:t>
      </w:r>
      <w:r w:rsidR="00A92384" w:rsidRPr="00011D7B">
        <w:rPr>
          <w:rFonts w:ascii="Times New Roman" w:hAnsi="Times New Roman" w:cs="Times New Roman"/>
          <w:sz w:val="24"/>
          <w:szCs w:val="24"/>
        </w:rPr>
        <w:t>nej zmiany rozporządzenia inwentaryzacyjnego</w:t>
      </w:r>
      <w:r w:rsidR="00D60EF5" w:rsidRPr="00011D7B">
        <w:rPr>
          <w:rFonts w:ascii="Times New Roman" w:hAnsi="Times New Roman" w:cs="Times New Roman"/>
          <w:sz w:val="24"/>
          <w:szCs w:val="24"/>
        </w:rPr>
        <w:t xml:space="preserve"> u</w:t>
      </w:r>
      <w:r w:rsidR="00A03D9D" w:rsidRPr="00011D7B">
        <w:rPr>
          <w:rFonts w:ascii="Times New Roman" w:hAnsi="Times New Roman" w:cs="Times New Roman"/>
          <w:sz w:val="24"/>
          <w:szCs w:val="24"/>
        </w:rPr>
        <w:t>względni</w:t>
      </w:r>
      <w:r w:rsidR="00D60EF5" w:rsidRPr="00011D7B">
        <w:rPr>
          <w:rFonts w:ascii="Times New Roman" w:hAnsi="Times New Roman" w:cs="Times New Roman"/>
          <w:sz w:val="24"/>
          <w:szCs w:val="24"/>
        </w:rPr>
        <w:t>ą</w:t>
      </w:r>
      <w:r w:rsidR="00A03D9D" w:rsidRPr="00011D7B">
        <w:rPr>
          <w:rFonts w:ascii="Times New Roman" w:hAnsi="Times New Roman" w:cs="Times New Roman"/>
          <w:sz w:val="24"/>
          <w:szCs w:val="24"/>
        </w:rPr>
        <w:t xml:space="preserve"> szereg postulatów przedsiębiorców telekomunikacyjnych</w:t>
      </w:r>
      <w:r w:rsidR="00A25A79">
        <w:rPr>
          <w:rFonts w:ascii="Times New Roman" w:hAnsi="Times New Roman" w:cs="Times New Roman"/>
          <w:sz w:val="24"/>
          <w:szCs w:val="24"/>
        </w:rPr>
        <w:t xml:space="preserve"> </w:t>
      </w:r>
      <w:r w:rsidR="00A03D9D" w:rsidRPr="00011D7B">
        <w:rPr>
          <w:rFonts w:ascii="Times New Roman" w:hAnsi="Times New Roman" w:cs="Times New Roman"/>
          <w:sz w:val="24"/>
          <w:szCs w:val="24"/>
        </w:rPr>
        <w:t>związanych z redukcją ich obowiązków sprawozdawczych. </w:t>
      </w:r>
    </w:p>
    <w:p w14:paraId="3370B5FE" w14:textId="18C20551" w:rsidR="00F14D47" w:rsidRPr="00F75A33" w:rsidRDefault="00926104" w:rsidP="00011D7B">
      <w:pPr>
        <w:suppressAutoHyphens/>
        <w:spacing w:before="120" w:after="120" w:line="360" w:lineRule="auto"/>
        <w:ind w:firstLine="567"/>
        <w:rPr>
          <w:rFonts w:ascii="Times New Roman" w:eastAsia="Times New Roman" w:hAnsi="Times New Roman" w:cs="Times New Roman"/>
          <w:b/>
          <w:color w:val="000000"/>
          <w:sz w:val="24"/>
          <w:szCs w:val="24"/>
          <w:lang w:eastAsia="zh-CN"/>
        </w:rPr>
      </w:pPr>
      <w:r w:rsidRPr="00F75A33">
        <w:rPr>
          <w:rFonts w:ascii="Times New Roman" w:eastAsia="Times New Roman" w:hAnsi="Times New Roman" w:cs="Times New Roman"/>
          <w:b/>
          <w:color w:val="000000"/>
          <w:sz w:val="24"/>
          <w:szCs w:val="24"/>
          <w:lang w:eastAsia="zh-CN"/>
        </w:rPr>
        <w:t>Uzasadnienie szczegółowe</w:t>
      </w:r>
    </w:p>
    <w:p w14:paraId="09A6E8B8" w14:textId="7A9421A6" w:rsidR="00DB0C03" w:rsidRPr="00011D7B" w:rsidRDefault="00D167E6" w:rsidP="00011D7B">
      <w:pPr>
        <w:suppressAutoHyphens/>
        <w:spacing w:before="120" w:after="120" w:line="360" w:lineRule="auto"/>
        <w:ind w:firstLine="567"/>
        <w:jc w:val="both"/>
        <w:rPr>
          <w:rFonts w:ascii="Times New Roman" w:eastAsia="Times New Roman" w:hAnsi="Times New Roman" w:cs="Times New Roman"/>
          <w:color w:val="000000"/>
          <w:sz w:val="24"/>
          <w:szCs w:val="24"/>
          <w:lang w:eastAsia="zh-CN"/>
        </w:rPr>
      </w:pPr>
      <w:r w:rsidRPr="00011D7B">
        <w:rPr>
          <w:rFonts w:ascii="Times New Roman" w:eastAsia="Times New Roman" w:hAnsi="Times New Roman" w:cs="Times New Roman"/>
          <w:bCs/>
          <w:color w:val="000000"/>
          <w:sz w:val="24"/>
          <w:szCs w:val="24"/>
          <w:lang w:eastAsia="zh-CN"/>
        </w:rPr>
        <w:t>W</w:t>
      </w:r>
      <w:r>
        <w:rPr>
          <w:rFonts w:ascii="Times New Roman" w:eastAsia="Times New Roman" w:hAnsi="Times New Roman" w:cs="Times New Roman"/>
          <w:b/>
          <w:color w:val="000000"/>
          <w:sz w:val="24"/>
          <w:szCs w:val="24"/>
          <w:lang w:eastAsia="zh-CN"/>
        </w:rPr>
        <w:t xml:space="preserve"> </w:t>
      </w:r>
      <w:r w:rsidR="00926104" w:rsidRPr="00011D7B">
        <w:rPr>
          <w:rFonts w:ascii="Times New Roman" w:eastAsia="Times New Roman" w:hAnsi="Times New Roman" w:cs="Times New Roman"/>
          <w:b/>
          <w:color w:val="000000"/>
          <w:sz w:val="24"/>
          <w:szCs w:val="24"/>
          <w:lang w:eastAsia="zh-CN"/>
        </w:rPr>
        <w:t>§ 1</w:t>
      </w:r>
      <w:r>
        <w:rPr>
          <w:rFonts w:ascii="Times New Roman" w:eastAsia="Times New Roman" w:hAnsi="Times New Roman" w:cs="Times New Roman"/>
          <w:b/>
          <w:color w:val="000000"/>
          <w:sz w:val="24"/>
          <w:szCs w:val="24"/>
          <w:lang w:eastAsia="zh-CN"/>
        </w:rPr>
        <w:t xml:space="preserve"> </w:t>
      </w:r>
      <w:r w:rsidR="00867E1C" w:rsidRPr="00867E1C">
        <w:rPr>
          <w:rFonts w:ascii="Times New Roman" w:eastAsia="Times New Roman" w:hAnsi="Times New Roman" w:cs="Times New Roman"/>
          <w:bCs/>
          <w:color w:val="000000"/>
          <w:sz w:val="24"/>
          <w:szCs w:val="24"/>
          <w:lang w:eastAsia="zh-CN"/>
        </w:rPr>
        <w:t xml:space="preserve">projektu rozporządzenia </w:t>
      </w:r>
      <w:r w:rsidRPr="00011D7B">
        <w:rPr>
          <w:rFonts w:ascii="Times New Roman" w:eastAsia="Times New Roman" w:hAnsi="Times New Roman" w:cs="Times New Roman"/>
          <w:bCs/>
          <w:color w:val="000000"/>
          <w:sz w:val="24"/>
          <w:szCs w:val="24"/>
          <w:lang w:eastAsia="zh-CN"/>
        </w:rPr>
        <w:t>został</w:t>
      </w:r>
      <w:r>
        <w:rPr>
          <w:rFonts w:ascii="Times New Roman" w:eastAsia="Times New Roman" w:hAnsi="Times New Roman" w:cs="Times New Roman"/>
          <w:b/>
          <w:color w:val="000000"/>
          <w:sz w:val="24"/>
          <w:szCs w:val="24"/>
          <w:lang w:eastAsia="zh-CN"/>
        </w:rPr>
        <w:t xml:space="preserve"> </w:t>
      </w:r>
      <w:r w:rsidR="00926104" w:rsidRPr="00011D7B">
        <w:rPr>
          <w:rFonts w:ascii="Times New Roman" w:eastAsia="Times New Roman" w:hAnsi="Times New Roman" w:cs="Times New Roman"/>
          <w:color w:val="000000"/>
          <w:sz w:val="24"/>
          <w:szCs w:val="24"/>
          <w:lang w:eastAsia="zh-CN"/>
        </w:rPr>
        <w:t>określ</w:t>
      </w:r>
      <w:r>
        <w:rPr>
          <w:rFonts w:ascii="Times New Roman" w:eastAsia="Times New Roman" w:hAnsi="Times New Roman" w:cs="Times New Roman"/>
          <w:color w:val="000000"/>
          <w:sz w:val="24"/>
          <w:szCs w:val="24"/>
          <w:lang w:eastAsia="zh-CN"/>
        </w:rPr>
        <w:t>ony</w:t>
      </w:r>
      <w:r w:rsidR="00926104" w:rsidRPr="00011D7B">
        <w:rPr>
          <w:rFonts w:ascii="Times New Roman" w:eastAsia="Times New Roman" w:hAnsi="Times New Roman" w:cs="Times New Roman"/>
          <w:color w:val="000000"/>
          <w:sz w:val="24"/>
          <w:szCs w:val="24"/>
          <w:lang w:eastAsia="zh-CN"/>
        </w:rPr>
        <w:t xml:space="preserve"> zakres</w:t>
      </w:r>
      <w:r w:rsidR="00A67382" w:rsidRPr="00011D7B">
        <w:rPr>
          <w:rFonts w:ascii="Times New Roman" w:eastAsia="Times New Roman" w:hAnsi="Times New Roman" w:cs="Times New Roman"/>
          <w:color w:val="000000"/>
          <w:sz w:val="24"/>
          <w:szCs w:val="24"/>
          <w:lang w:eastAsia="zh-CN"/>
        </w:rPr>
        <w:t xml:space="preserve"> przedmiotowy</w:t>
      </w:r>
      <w:r w:rsidR="00926104" w:rsidRPr="00011D7B">
        <w:rPr>
          <w:rFonts w:ascii="Times New Roman" w:eastAsia="Times New Roman" w:hAnsi="Times New Roman" w:cs="Times New Roman"/>
          <w:color w:val="000000"/>
          <w:sz w:val="24"/>
          <w:szCs w:val="24"/>
          <w:lang w:eastAsia="zh-CN"/>
        </w:rPr>
        <w:t xml:space="preserve"> rozporządzenia wynikający z delegacji</w:t>
      </w:r>
      <w:r>
        <w:rPr>
          <w:rFonts w:ascii="Times New Roman" w:eastAsia="Times New Roman" w:hAnsi="Times New Roman" w:cs="Times New Roman"/>
          <w:color w:val="000000"/>
          <w:sz w:val="24"/>
          <w:szCs w:val="24"/>
          <w:lang w:eastAsia="zh-CN"/>
        </w:rPr>
        <w:t xml:space="preserve"> </w:t>
      </w:r>
      <w:r w:rsidR="00926104" w:rsidRPr="00011D7B">
        <w:rPr>
          <w:rFonts w:ascii="Times New Roman" w:eastAsia="Times New Roman" w:hAnsi="Times New Roman" w:cs="Times New Roman"/>
          <w:color w:val="000000"/>
          <w:sz w:val="24"/>
          <w:szCs w:val="24"/>
          <w:lang w:eastAsia="zh-CN"/>
        </w:rPr>
        <w:t xml:space="preserve">ustawowej. </w:t>
      </w:r>
      <w:r w:rsidR="00CE3AB1" w:rsidRPr="00011D7B">
        <w:rPr>
          <w:rFonts w:ascii="Times New Roman" w:eastAsia="Times New Roman" w:hAnsi="Times New Roman" w:cs="Times New Roman"/>
          <w:color w:val="000000"/>
          <w:sz w:val="24"/>
          <w:szCs w:val="24"/>
          <w:lang w:eastAsia="zh-CN"/>
        </w:rPr>
        <w:t xml:space="preserve">Zmiana następuje w pkt 1. </w:t>
      </w:r>
      <w:r w:rsidR="00DB0C03" w:rsidRPr="00011D7B">
        <w:rPr>
          <w:rFonts w:ascii="Times New Roman" w:eastAsia="Times New Roman" w:hAnsi="Times New Roman" w:cs="Times New Roman"/>
          <w:color w:val="000000"/>
          <w:sz w:val="24"/>
          <w:szCs w:val="24"/>
          <w:lang w:eastAsia="zh-CN"/>
        </w:rPr>
        <w:t xml:space="preserve">W dotychczasowym brzmieniu przepis </w:t>
      </w:r>
      <w:r w:rsidR="00CE3AB1" w:rsidRPr="00011D7B">
        <w:rPr>
          <w:rFonts w:ascii="Times New Roman" w:eastAsia="Times New Roman" w:hAnsi="Times New Roman" w:cs="Times New Roman"/>
          <w:color w:val="000000"/>
          <w:sz w:val="24"/>
          <w:szCs w:val="24"/>
          <w:lang w:eastAsia="zh-CN"/>
        </w:rPr>
        <w:t xml:space="preserve">ten </w:t>
      </w:r>
      <w:r w:rsidR="00DB0C03" w:rsidRPr="00011D7B">
        <w:rPr>
          <w:rFonts w:ascii="Times New Roman" w:eastAsia="Times New Roman" w:hAnsi="Times New Roman" w:cs="Times New Roman"/>
          <w:color w:val="000000"/>
          <w:sz w:val="24"/>
          <w:szCs w:val="24"/>
          <w:lang w:eastAsia="zh-CN"/>
        </w:rPr>
        <w:t>wymieniał równorzędnie trzy kategorie usług podlegających inwentaryzacji: usługi telefoniczne, usługi transmisji danych zapewniające szerokopasmowy dostęp do Internetu oraz usługi rozprowadzania programów radiowych i</w:t>
      </w:r>
      <w:r w:rsidR="003C5A9D" w:rsidRPr="00011D7B">
        <w:rPr>
          <w:rFonts w:ascii="Times New Roman" w:eastAsia="Times New Roman" w:hAnsi="Times New Roman" w:cs="Times New Roman"/>
          <w:color w:val="000000"/>
          <w:sz w:val="24"/>
          <w:szCs w:val="24"/>
          <w:lang w:eastAsia="zh-CN"/>
        </w:rPr>
        <w:t> </w:t>
      </w:r>
      <w:r w:rsidR="00DB0C03" w:rsidRPr="00011D7B">
        <w:rPr>
          <w:rFonts w:ascii="Times New Roman" w:eastAsia="Times New Roman" w:hAnsi="Times New Roman" w:cs="Times New Roman"/>
          <w:color w:val="000000"/>
          <w:sz w:val="24"/>
          <w:szCs w:val="24"/>
          <w:lang w:eastAsia="zh-CN"/>
        </w:rPr>
        <w:t xml:space="preserve">telewizyjnych. </w:t>
      </w:r>
      <w:r w:rsidR="006D2EBD" w:rsidRPr="00011D7B">
        <w:rPr>
          <w:rFonts w:ascii="Times New Roman" w:eastAsia="Times New Roman" w:hAnsi="Times New Roman" w:cs="Times New Roman"/>
          <w:color w:val="000000"/>
          <w:sz w:val="24"/>
          <w:szCs w:val="24"/>
          <w:lang w:eastAsia="zh-CN"/>
        </w:rPr>
        <w:t xml:space="preserve">Nowe brzmienie zapewni </w:t>
      </w:r>
      <w:r w:rsidR="006D2EBD" w:rsidRPr="00011D7B">
        <w:rPr>
          <w:rFonts w:ascii="Times New Roman" w:eastAsia="Times New Roman" w:hAnsi="Times New Roman" w:cs="Times New Roman"/>
          <w:color w:val="000000"/>
          <w:sz w:val="24"/>
          <w:szCs w:val="24"/>
          <w:lang w:eastAsia="zh-CN"/>
        </w:rPr>
        <w:lastRenderedPageBreak/>
        <w:t>zgodność z</w:t>
      </w:r>
      <w:r w:rsidR="00A25A79">
        <w:rPr>
          <w:rFonts w:ascii="Times New Roman" w:eastAsia="Times New Roman" w:hAnsi="Times New Roman" w:cs="Times New Roman"/>
          <w:color w:val="000000"/>
          <w:sz w:val="24"/>
          <w:szCs w:val="24"/>
          <w:lang w:eastAsia="zh-CN"/>
        </w:rPr>
        <w:t> </w:t>
      </w:r>
      <w:r w:rsidR="006D2EBD" w:rsidRPr="00011D7B">
        <w:rPr>
          <w:rFonts w:ascii="Times New Roman" w:eastAsia="Times New Roman" w:hAnsi="Times New Roman" w:cs="Times New Roman"/>
          <w:color w:val="000000"/>
          <w:sz w:val="24"/>
          <w:szCs w:val="24"/>
          <w:lang w:eastAsia="zh-CN"/>
        </w:rPr>
        <w:t>art. 29 ust. 7</w:t>
      </w:r>
      <w:r w:rsidR="00BC2F84" w:rsidRPr="00011D7B">
        <w:rPr>
          <w:rFonts w:ascii="Times New Roman" w:eastAsia="Times New Roman" w:hAnsi="Times New Roman" w:cs="Times New Roman"/>
          <w:color w:val="000000"/>
          <w:sz w:val="24"/>
          <w:szCs w:val="24"/>
          <w:lang w:eastAsia="zh-CN"/>
        </w:rPr>
        <w:t xml:space="preserve"> pkt 1</w:t>
      </w:r>
      <w:r w:rsidR="006D2EBD" w:rsidRPr="00011D7B">
        <w:rPr>
          <w:rFonts w:ascii="Times New Roman" w:eastAsia="Times New Roman" w:hAnsi="Times New Roman" w:cs="Times New Roman"/>
          <w:color w:val="000000"/>
          <w:sz w:val="24"/>
          <w:szCs w:val="24"/>
          <w:lang w:eastAsia="zh-CN"/>
        </w:rPr>
        <w:t xml:space="preserve"> Megaustawy (</w:t>
      </w:r>
      <w:r w:rsidR="00DB0C03" w:rsidRPr="00011D7B">
        <w:rPr>
          <w:rFonts w:ascii="Times New Roman" w:eastAsia="Times New Roman" w:hAnsi="Times New Roman" w:cs="Times New Roman"/>
          <w:color w:val="000000"/>
          <w:sz w:val="24"/>
          <w:szCs w:val="24"/>
          <w:lang w:eastAsia="zh-CN"/>
        </w:rPr>
        <w:t xml:space="preserve">centralną kategorią stały się usługi transmisji danych zapewniające szerokopasmowy dostęp do Internetu, natomiast usługi komunikacji głosowej oraz rozprowadzania programów radiowych i telewizyjnych </w:t>
      </w:r>
      <w:r w:rsidR="00A25A79" w:rsidRPr="00011D7B">
        <w:rPr>
          <w:rFonts w:ascii="Times New Roman" w:eastAsia="Times New Roman" w:hAnsi="Times New Roman" w:cs="Times New Roman"/>
          <w:color w:val="000000"/>
          <w:sz w:val="24"/>
          <w:szCs w:val="24"/>
          <w:lang w:eastAsia="zh-CN"/>
        </w:rPr>
        <w:t xml:space="preserve">są </w:t>
      </w:r>
      <w:r w:rsidR="00DB0C03" w:rsidRPr="00011D7B">
        <w:rPr>
          <w:rFonts w:ascii="Times New Roman" w:eastAsia="Times New Roman" w:hAnsi="Times New Roman" w:cs="Times New Roman"/>
          <w:color w:val="000000"/>
          <w:sz w:val="24"/>
          <w:szCs w:val="24"/>
          <w:lang w:eastAsia="zh-CN"/>
        </w:rPr>
        <w:t>uwzględniane wyłącznie jako świadczone w pakiecie z tymi usługami</w:t>
      </w:r>
      <w:r w:rsidR="006D2EBD" w:rsidRPr="00011D7B">
        <w:rPr>
          <w:rFonts w:ascii="Times New Roman" w:eastAsia="Times New Roman" w:hAnsi="Times New Roman" w:cs="Times New Roman"/>
          <w:color w:val="000000"/>
          <w:sz w:val="24"/>
          <w:szCs w:val="24"/>
          <w:lang w:eastAsia="zh-CN"/>
        </w:rPr>
        <w:t>)</w:t>
      </w:r>
      <w:r w:rsidR="00DB0C03" w:rsidRPr="00011D7B">
        <w:rPr>
          <w:rFonts w:ascii="Times New Roman" w:eastAsia="Times New Roman" w:hAnsi="Times New Roman" w:cs="Times New Roman"/>
          <w:color w:val="000000"/>
          <w:sz w:val="24"/>
          <w:szCs w:val="24"/>
          <w:lang w:eastAsia="zh-CN"/>
        </w:rPr>
        <w:t>. Zmiana ma charakter zawężający w</w:t>
      </w:r>
      <w:r w:rsidR="006037C5">
        <w:rPr>
          <w:rFonts w:ascii="Times New Roman" w:eastAsia="Times New Roman" w:hAnsi="Times New Roman" w:cs="Times New Roman"/>
          <w:color w:val="000000"/>
          <w:sz w:val="24"/>
          <w:szCs w:val="24"/>
          <w:lang w:eastAsia="zh-CN"/>
        </w:rPr>
        <w:t> </w:t>
      </w:r>
      <w:r w:rsidR="00DB0C03" w:rsidRPr="00011D7B">
        <w:rPr>
          <w:rFonts w:ascii="Times New Roman" w:eastAsia="Times New Roman" w:hAnsi="Times New Roman" w:cs="Times New Roman"/>
          <w:color w:val="000000"/>
          <w:sz w:val="24"/>
          <w:szCs w:val="24"/>
          <w:lang w:eastAsia="zh-CN"/>
        </w:rPr>
        <w:t>stosunku do usług telefonicznych świadczonych samodzielnie (bez pakietu z Internetem), które w nowym brzmieniu nie są już wprost objęte zakresem regulacji.</w:t>
      </w:r>
      <w:r w:rsidR="00576C59">
        <w:rPr>
          <w:rFonts w:ascii="Times New Roman" w:eastAsia="Times New Roman" w:hAnsi="Times New Roman" w:cs="Times New Roman"/>
          <w:color w:val="000000"/>
          <w:sz w:val="24"/>
          <w:szCs w:val="24"/>
          <w:lang w:eastAsia="zh-CN"/>
        </w:rPr>
        <w:t xml:space="preserve"> </w:t>
      </w:r>
      <w:r w:rsidR="00DB0C03" w:rsidRPr="00011D7B">
        <w:rPr>
          <w:rFonts w:ascii="Times New Roman" w:eastAsia="Times New Roman" w:hAnsi="Times New Roman" w:cs="Times New Roman"/>
          <w:color w:val="000000"/>
          <w:sz w:val="24"/>
          <w:szCs w:val="24"/>
          <w:lang w:eastAsia="zh-CN"/>
        </w:rPr>
        <w:t>W pkt 2 wprowadzono doprecyzowanie</w:t>
      </w:r>
      <w:r w:rsidR="000B50F9" w:rsidRPr="00011D7B">
        <w:rPr>
          <w:rFonts w:ascii="Times New Roman" w:eastAsia="Times New Roman" w:hAnsi="Times New Roman" w:cs="Times New Roman"/>
          <w:color w:val="000000"/>
          <w:sz w:val="24"/>
          <w:szCs w:val="24"/>
          <w:lang w:eastAsia="zh-CN"/>
        </w:rPr>
        <w:t xml:space="preserve"> (zgodnie z art. 29 ust. 7</w:t>
      </w:r>
      <w:r w:rsidR="00BC2F84" w:rsidRPr="00011D7B">
        <w:rPr>
          <w:rFonts w:ascii="Times New Roman" w:eastAsia="Times New Roman" w:hAnsi="Times New Roman" w:cs="Times New Roman"/>
          <w:color w:val="000000"/>
          <w:sz w:val="24"/>
          <w:szCs w:val="24"/>
          <w:lang w:eastAsia="zh-CN"/>
        </w:rPr>
        <w:t xml:space="preserve"> pkt. 2</w:t>
      </w:r>
      <w:r w:rsidR="00DB0C03" w:rsidRPr="00011D7B">
        <w:rPr>
          <w:rFonts w:ascii="Times New Roman" w:eastAsia="Times New Roman" w:hAnsi="Times New Roman" w:cs="Times New Roman"/>
          <w:color w:val="000000"/>
          <w:sz w:val="24"/>
          <w:szCs w:val="24"/>
          <w:lang w:eastAsia="zh-CN"/>
        </w:rPr>
        <w:t xml:space="preserve"> </w:t>
      </w:r>
      <w:r w:rsidR="00BC2F84" w:rsidRPr="00011D7B">
        <w:rPr>
          <w:rFonts w:ascii="Times New Roman" w:eastAsia="Times New Roman" w:hAnsi="Times New Roman" w:cs="Times New Roman"/>
          <w:color w:val="000000"/>
          <w:sz w:val="24"/>
          <w:szCs w:val="24"/>
          <w:lang w:eastAsia="zh-CN"/>
        </w:rPr>
        <w:t xml:space="preserve">Megaustawy) </w:t>
      </w:r>
      <w:r w:rsidR="00DB0C03" w:rsidRPr="00011D7B">
        <w:rPr>
          <w:rFonts w:ascii="Times New Roman" w:eastAsia="Times New Roman" w:hAnsi="Times New Roman" w:cs="Times New Roman"/>
          <w:color w:val="000000"/>
          <w:sz w:val="24"/>
          <w:szCs w:val="24"/>
          <w:lang w:eastAsia="zh-CN"/>
        </w:rPr>
        <w:t>polegające na rozszerzeniu regulacji z samego „elektronicznego formatu przekazywania danych” na „szczegółową postać elektroniczną oraz elektroniczny format przekazywania danych”. Zmiana ta wskazuje na szerszy zakres regulacji obejmujący nie tylko format plików, ale również ich strukturę lub sposób organizacji danych.</w:t>
      </w:r>
      <w:r w:rsidR="00576C59">
        <w:rPr>
          <w:rFonts w:ascii="Times New Roman" w:eastAsia="Times New Roman" w:hAnsi="Times New Roman" w:cs="Times New Roman"/>
          <w:color w:val="000000"/>
          <w:sz w:val="24"/>
          <w:szCs w:val="24"/>
          <w:lang w:eastAsia="zh-CN"/>
        </w:rPr>
        <w:t xml:space="preserve"> </w:t>
      </w:r>
      <w:r w:rsidR="00DB0C03" w:rsidRPr="00011D7B">
        <w:rPr>
          <w:rFonts w:ascii="Times New Roman" w:eastAsia="Times New Roman" w:hAnsi="Times New Roman" w:cs="Times New Roman"/>
          <w:color w:val="000000"/>
          <w:sz w:val="24"/>
          <w:szCs w:val="24"/>
          <w:lang w:eastAsia="zh-CN"/>
        </w:rPr>
        <w:t xml:space="preserve">Pozostałe </w:t>
      </w:r>
      <w:r w:rsidR="00576C59">
        <w:rPr>
          <w:rFonts w:ascii="Times New Roman" w:eastAsia="Times New Roman" w:hAnsi="Times New Roman" w:cs="Times New Roman"/>
          <w:color w:val="000000"/>
          <w:sz w:val="24"/>
          <w:szCs w:val="24"/>
          <w:lang w:eastAsia="zh-CN"/>
        </w:rPr>
        <w:t>części</w:t>
      </w:r>
      <w:r w:rsidR="00576C59" w:rsidRPr="00011D7B">
        <w:rPr>
          <w:rFonts w:ascii="Times New Roman" w:eastAsia="Times New Roman" w:hAnsi="Times New Roman" w:cs="Times New Roman"/>
          <w:color w:val="000000"/>
          <w:sz w:val="24"/>
          <w:szCs w:val="24"/>
          <w:lang w:eastAsia="zh-CN"/>
        </w:rPr>
        <w:t xml:space="preserve"> </w:t>
      </w:r>
      <w:r w:rsidR="00DB0C03" w:rsidRPr="00011D7B">
        <w:rPr>
          <w:rFonts w:ascii="Times New Roman" w:eastAsia="Times New Roman" w:hAnsi="Times New Roman" w:cs="Times New Roman"/>
          <w:color w:val="000000"/>
          <w:sz w:val="24"/>
          <w:szCs w:val="24"/>
          <w:lang w:eastAsia="zh-CN"/>
        </w:rPr>
        <w:t>przepisu, tj. pkt 3 i 4, pozostają niezmienione zarówno pod względem redakcyjnym, jak i merytorycznym.</w:t>
      </w:r>
    </w:p>
    <w:p w14:paraId="1E419DD9" w14:textId="2A0ABA16" w:rsidR="00926104" w:rsidRPr="00011D7B" w:rsidRDefault="006037C5" w:rsidP="00011D7B">
      <w:pPr>
        <w:suppressAutoHyphens/>
        <w:spacing w:before="120" w:after="120" w:line="360" w:lineRule="auto"/>
        <w:ind w:firstLine="567"/>
        <w:jc w:val="both"/>
        <w:rPr>
          <w:rFonts w:ascii="Times New Roman" w:eastAsia="Times New Roman" w:hAnsi="Times New Roman" w:cs="Times New Roman"/>
          <w:color w:val="000000"/>
          <w:sz w:val="24"/>
          <w:szCs w:val="24"/>
          <w:lang w:eastAsia="zh-CN"/>
        </w:rPr>
      </w:pPr>
      <w:r w:rsidRPr="006037C5">
        <w:rPr>
          <w:rFonts w:ascii="Times New Roman" w:eastAsia="Times New Roman" w:hAnsi="Times New Roman" w:cs="Times New Roman"/>
          <w:bCs/>
          <w:color w:val="000000"/>
          <w:sz w:val="24"/>
          <w:szCs w:val="24"/>
          <w:lang w:eastAsia="zh-CN"/>
        </w:rPr>
        <w:t>Przepis</w:t>
      </w:r>
      <w:r>
        <w:rPr>
          <w:rFonts w:ascii="Times New Roman" w:eastAsia="Times New Roman" w:hAnsi="Times New Roman" w:cs="Times New Roman"/>
          <w:b/>
          <w:color w:val="000000"/>
          <w:sz w:val="24"/>
          <w:szCs w:val="24"/>
          <w:lang w:eastAsia="zh-CN"/>
        </w:rPr>
        <w:t xml:space="preserve"> </w:t>
      </w:r>
      <w:r w:rsidR="00926104" w:rsidRPr="00011D7B">
        <w:rPr>
          <w:rFonts w:ascii="Times New Roman" w:eastAsia="Times New Roman" w:hAnsi="Times New Roman" w:cs="Times New Roman"/>
          <w:b/>
          <w:color w:val="000000"/>
          <w:sz w:val="24"/>
          <w:szCs w:val="24"/>
          <w:lang w:eastAsia="zh-CN"/>
        </w:rPr>
        <w:t>§ 2</w:t>
      </w:r>
      <w:r w:rsidR="00D167E6">
        <w:rPr>
          <w:rFonts w:ascii="Times New Roman" w:eastAsia="Times New Roman" w:hAnsi="Times New Roman" w:cs="Times New Roman"/>
          <w:color w:val="000000"/>
          <w:sz w:val="24"/>
          <w:szCs w:val="24"/>
          <w:lang w:eastAsia="zh-CN"/>
        </w:rPr>
        <w:t xml:space="preserve"> </w:t>
      </w:r>
      <w:r w:rsidR="00867E1C" w:rsidRPr="00867E1C">
        <w:rPr>
          <w:rFonts w:ascii="Times New Roman" w:eastAsia="Times New Roman" w:hAnsi="Times New Roman" w:cs="Times New Roman"/>
          <w:color w:val="000000"/>
          <w:sz w:val="24"/>
          <w:szCs w:val="24"/>
          <w:lang w:eastAsia="zh-CN"/>
        </w:rPr>
        <w:t xml:space="preserve">projektu rozporządzenia </w:t>
      </w:r>
      <w:r w:rsidR="00926104" w:rsidRPr="00011D7B">
        <w:rPr>
          <w:rFonts w:ascii="Times New Roman" w:eastAsia="Times New Roman" w:hAnsi="Times New Roman" w:cs="Times New Roman"/>
          <w:color w:val="000000"/>
          <w:sz w:val="24"/>
          <w:szCs w:val="24"/>
          <w:lang w:eastAsia="zh-CN"/>
        </w:rPr>
        <w:t>zaw</w:t>
      </w:r>
      <w:r w:rsidR="007A0121">
        <w:rPr>
          <w:rFonts w:ascii="Times New Roman" w:eastAsia="Times New Roman" w:hAnsi="Times New Roman" w:cs="Times New Roman"/>
          <w:color w:val="000000"/>
          <w:sz w:val="24"/>
          <w:szCs w:val="24"/>
          <w:lang w:eastAsia="zh-CN"/>
        </w:rPr>
        <w:t>iera</w:t>
      </w:r>
      <w:r w:rsidR="00926104" w:rsidRPr="00011D7B">
        <w:rPr>
          <w:rFonts w:ascii="Times New Roman" w:eastAsia="Times New Roman" w:hAnsi="Times New Roman" w:cs="Times New Roman"/>
          <w:color w:val="000000"/>
          <w:sz w:val="24"/>
          <w:szCs w:val="24"/>
          <w:lang w:eastAsia="zh-CN"/>
        </w:rPr>
        <w:t xml:space="preserve"> </w:t>
      </w:r>
      <w:r w:rsidR="005613C2" w:rsidRPr="00011D7B">
        <w:rPr>
          <w:rFonts w:ascii="Times New Roman" w:eastAsia="Times New Roman" w:hAnsi="Times New Roman" w:cs="Times New Roman"/>
          <w:color w:val="000000"/>
          <w:sz w:val="24"/>
          <w:szCs w:val="24"/>
          <w:lang w:eastAsia="zh-CN"/>
        </w:rPr>
        <w:t>słowniczek definicj</w:t>
      </w:r>
      <w:r w:rsidR="00E6524C">
        <w:rPr>
          <w:rFonts w:ascii="Times New Roman" w:eastAsia="Times New Roman" w:hAnsi="Times New Roman" w:cs="Times New Roman"/>
          <w:color w:val="000000"/>
          <w:sz w:val="24"/>
          <w:szCs w:val="24"/>
          <w:lang w:eastAsia="zh-CN"/>
        </w:rPr>
        <w:t>i</w:t>
      </w:r>
      <w:r w:rsidR="005613C2" w:rsidRPr="00011D7B">
        <w:rPr>
          <w:rFonts w:ascii="Times New Roman" w:eastAsia="Times New Roman" w:hAnsi="Times New Roman" w:cs="Times New Roman"/>
          <w:color w:val="000000"/>
          <w:sz w:val="24"/>
          <w:szCs w:val="24"/>
          <w:lang w:eastAsia="zh-CN"/>
        </w:rPr>
        <w:t xml:space="preserve"> pojęć używanych</w:t>
      </w:r>
      <w:r w:rsidR="00926104" w:rsidRPr="00011D7B">
        <w:rPr>
          <w:rFonts w:ascii="Times New Roman" w:eastAsia="Times New Roman" w:hAnsi="Times New Roman" w:cs="Times New Roman"/>
          <w:color w:val="000000"/>
          <w:sz w:val="24"/>
          <w:szCs w:val="24"/>
          <w:lang w:eastAsia="zh-CN"/>
        </w:rPr>
        <w:t xml:space="preserve"> w</w:t>
      </w:r>
      <w:r w:rsidR="00867E1C">
        <w:rPr>
          <w:rFonts w:ascii="Times New Roman" w:eastAsia="Times New Roman" w:hAnsi="Times New Roman" w:cs="Times New Roman"/>
          <w:color w:val="000000"/>
          <w:sz w:val="24"/>
          <w:szCs w:val="24"/>
          <w:lang w:eastAsia="zh-CN"/>
        </w:rPr>
        <w:t> </w:t>
      </w:r>
      <w:r w:rsidR="005613C2" w:rsidRPr="00011D7B">
        <w:rPr>
          <w:rFonts w:ascii="Times New Roman" w:eastAsia="Times New Roman" w:hAnsi="Times New Roman" w:cs="Times New Roman"/>
          <w:color w:val="000000"/>
          <w:sz w:val="24"/>
          <w:szCs w:val="24"/>
          <w:lang w:eastAsia="zh-CN"/>
        </w:rPr>
        <w:t xml:space="preserve">projektowanym </w:t>
      </w:r>
      <w:r w:rsidR="00926104" w:rsidRPr="00011D7B">
        <w:rPr>
          <w:rFonts w:ascii="Times New Roman" w:eastAsia="Times New Roman" w:hAnsi="Times New Roman" w:cs="Times New Roman"/>
          <w:color w:val="000000"/>
          <w:sz w:val="24"/>
          <w:szCs w:val="24"/>
          <w:lang w:eastAsia="zh-CN"/>
        </w:rPr>
        <w:t>rozporządzeniu</w:t>
      </w:r>
      <w:r w:rsidR="008A0860" w:rsidRPr="00011D7B">
        <w:rPr>
          <w:rFonts w:ascii="Times New Roman" w:eastAsia="Times New Roman" w:hAnsi="Times New Roman" w:cs="Times New Roman"/>
          <w:color w:val="000000"/>
          <w:sz w:val="24"/>
          <w:szCs w:val="24"/>
          <w:lang w:eastAsia="zh-CN"/>
        </w:rPr>
        <w:t xml:space="preserve"> niezbędnych do jednoznacznej interpretacji zakresu i</w:t>
      </w:r>
      <w:r>
        <w:rPr>
          <w:rFonts w:ascii="Times New Roman" w:eastAsia="Times New Roman" w:hAnsi="Times New Roman" w:cs="Times New Roman"/>
          <w:color w:val="000000"/>
          <w:sz w:val="24"/>
          <w:szCs w:val="24"/>
          <w:lang w:eastAsia="zh-CN"/>
        </w:rPr>
        <w:t> </w:t>
      </w:r>
      <w:r w:rsidR="008A0860" w:rsidRPr="00011D7B">
        <w:rPr>
          <w:rFonts w:ascii="Times New Roman" w:eastAsia="Times New Roman" w:hAnsi="Times New Roman" w:cs="Times New Roman"/>
          <w:color w:val="000000"/>
          <w:sz w:val="24"/>
          <w:szCs w:val="24"/>
          <w:lang w:eastAsia="zh-CN"/>
        </w:rPr>
        <w:t>rodzaju informacji objętych obowiązkiem przekazywania Prezesowi UKE w ramach inwentaryzacji</w:t>
      </w:r>
      <w:r w:rsidR="00926104" w:rsidRPr="00011D7B">
        <w:rPr>
          <w:rFonts w:ascii="Times New Roman" w:eastAsia="Times New Roman" w:hAnsi="Times New Roman" w:cs="Times New Roman"/>
          <w:color w:val="000000"/>
          <w:sz w:val="24"/>
          <w:szCs w:val="24"/>
          <w:lang w:eastAsia="zh-CN"/>
        </w:rPr>
        <w:t>.</w:t>
      </w:r>
      <w:r w:rsidR="00765E57" w:rsidRPr="00011D7B">
        <w:rPr>
          <w:rFonts w:ascii="Times New Roman" w:eastAsia="Times New Roman" w:hAnsi="Times New Roman" w:cs="Times New Roman"/>
          <w:color w:val="000000"/>
          <w:sz w:val="24"/>
          <w:szCs w:val="24"/>
          <w:lang w:eastAsia="zh-CN"/>
        </w:rPr>
        <w:t xml:space="preserve"> </w:t>
      </w:r>
      <w:r w:rsidR="002D4547" w:rsidRPr="00011D7B">
        <w:rPr>
          <w:rFonts w:ascii="Times New Roman" w:eastAsia="Times New Roman" w:hAnsi="Times New Roman" w:cs="Times New Roman"/>
          <w:color w:val="000000"/>
          <w:sz w:val="24"/>
          <w:szCs w:val="24"/>
          <w:lang w:eastAsia="zh-CN"/>
        </w:rPr>
        <w:t>W</w:t>
      </w:r>
      <w:r w:rsidR="00765E57" w:rsidRPr="00011D7B">
        <w:rPr>
          <w:rFonts w:ascii="Times New Roman" w:eastAsia="Times New Roman" w:hAnsi="Times New Roman" w:cs="Times New Roman"/>
          <w:color w:val="000000"/>
          <w:sz w:val="24"/>
          <w:szCs w:val="24"/>
          <w:lang w:eastAsia="zh-CN"/>
        </w:rPr>
        <w:t>prowadzane zmiany mają charakter punktowy</w:t>
      </w:r>
      <w:r w:rsidR="002D4547" w:rsidRPr="00011D7B">
        <w:rPr>
          <w:rFonts w:ascii="Times New Roman" w:eastAsia="Times New Roman" w:hAnsi="Times New Roman" w:cs="Times New Roman"/>
          <w:color w:val="000000"/>
          <w:sz w:val="24"/>
          <w:szCs w:val="24"/>
          <w:lang w:eastAsia="zh-CN"/>
        </w:rPr>
        <w:t>.</w:t>
      </w:r>
      <w:r w:rsidR="00576C59">
        <w:rPr>
          <w:rFonts w:ascii="Times New Roman" w:eastAsia="Times New Roman" w:hAnsi="Times New Roman" w:cs="Times New Roman"/>
          <w:color w:val="000000"/>
          <w:sz w:val="24"/>
          <w:szCs w:val="24"/>
          <w:lang w:eastAsia="zh-CN"/>
        </w:rPr>
        <w:t xml:space="preserve"> </w:t>
      </w:r>
      <w:r w:rsidR="00765E57" w:rsidRPr="00011D7B">
        <w:rPr>
          <w:rFonts w:ascii="Times New Roman" w:eastAsia="Times New Roman" w:hAnsi="Times New Roman" w:cs="Times New Roman"/>
          <w:color w:val="000000"/>
          <w:sz w:val="24"/>
          <w:szCs w:val="24"/>
          <w:lang w:eastAsia="zh-CN"/>
        </w:rPr>
        <w:t xml:space="preserve">W odniesieniu do definicji takich jak „komórka stacji bazowej ruchomej publicznej sieci telekomunikacyjnej” oraz „węzeł publicznej sieci telekomunikacyjnej” nie występują żadne różnice </w:t>
      </w:r>
      <w:r w:rsidR="002D4547" w:rsidRPr="00011D7B">
        <w:rPr>
          <w:rFonts w:ascii="Times New Roman" w:eastAsia="Times New Roman" w:hAnsi="Times New Roman" w:cs="Times New Roman"/>
          <w:color w:val="000000"/>
          <w:sz w:val="24"/>
          <w:szCs w:val="24"/>
          <w:lang w:eastAsia="zh-CN"/>
        </w:rPr>
        <w:t>pomiędzy dotychczasowym</w:t>
      </w:r>
      <w:r w:rsidR="007A0121">
        <w:rPr>
          <w:rFonts w:ascii="Times New Roman" w:eastAsia="Times New Roman" w:hAnsi="Times New Roman" w:cs="Times New Roman"/>
          <w:color w:val="000000"/>
          <w:sz w:val="24"/>
          <w:szCs w:val="24"/>
          <w:lang w:eastAsia="zh-CN"/>
        </w:rPr>
        <w:t>,</w:t>
      </w:r>
      <w:r w:rsidR="002D4547" w:rsidRPr="00011D7B">
        <w:rPr>
          <w:rFonts w:ascii="Times New Roman" w:eastAsia="Times New Roman" w:hAnsi="Times New Roman" w:cs="Times New Roman"/>
          <w:color w:val="000000"/>
          <w:sz w:val="24"/>
          <w:szCs w:val="24"/>
          <w:lang w:eastAsia="zh-CN"/>
        </w:rPr>
        <w:t xml:space="preserve"> a nowym brzmieniem rozporządzenia inwentaryzacyjnego.</w:t>
      </w:r>
      <w:r w:rsidR="00576C59">
        <w:rPr>
          <w:rFonts w:ascii="Times New Roman" w:eastAsia="Times New Roman" w:hAnsi="Times New Roman" w:cs="Times New Roman"/>
          <w:color w:val="000000"/>
          <w:sz w:val="24"/>
          <w:szCs w:val="24"/>
          <w:lang w:eastAsia="zh-CN"/>
        </w:rPr>
        <w:t xml:space="preserve"> </w:t>
      </w:r>
      <w:r w:rsidR="00765E57" w:rsidRPr="00011D7B">
        <w:rPr>
          <w:rFonts w:ascii="Times New Roman" w:eastAsia="Times New Roman" w:hAnsi="Times New Roman" w:cs="Times New Roman"/>
          <w:color w:val="000000"/>
          <w:sz w:val="24"/>
          <w:szCs w:val="24"/>
          <w:lang w:eastAsia="zh-CN"/>
        </w:rPr>
        <w:t>Zmiany pojawiają się natomiast w</w:t>
      </w:r>
      <w:r w:rsidR="00867E1C">
        <w:rPr>
          <w:rFonts w:ascii="Times New Roman" w:eastAsia="Times New Roman" w:hAnsi="Times New Roman" w:cs="Times New Roman"/>
          <w:color w:val="000000"/>
          <w:sz w:val="24"/>
          <w:szCs w:val="24"/>
          <w:lang w:eastAsia="zh-CN"/>
        </w:rPr>
        <w:t> </w:t>
      </w:r>
      <w:r w:rsidR="00765E57" w:rsidRPr="00011D7B">
        <w:rPr>
          <w:rFonts w:ascii="Times New Roman" w:eastAsia="Times New Roman" w:hAnsi="Times New Roman" w:cs="Times New Roman"/>
          <w:color w:val="000000"/>
          <w:sz w:val="24"/>
          <w:szCs w:val="24"/>
          <w:lang w:eastAsia="zh-CN"/>
        </w:rPr>
        <w:t xml:space="preserve">definicjach odnoszących się do elementów infrastruktury oraz punktów dostępu do sieci. Kluczowa różnica polega na </w:t>
      </w:r>
      <w:r w:rsidR="003535D3" w:rsidRPr="00011D7B">
        <w:rPr>
          <w:rFonts w:ascii="Times New Roman" w:eastAsia="Times New Roman" w:hAnsi="Times New Roman" w:cs="Times New Roman"/>
          <w:color w:val="000000"/>
          <w:sz w:val="24"/>
          <w:szCs w:val="24"/>
          <w:lang w:eastAsia="zh-CN"/>
        </w:rPr>
        <w:t xml:space="preserve">wprowadzeniu </w:t>
      </w:r>
      <w:r w:rsidR="0024231E" w:rsidRPr="00011D7B">
        <w:rPr>
          <w:rFonts w:ascii="Times New Roman" w:eastAsia="Times New Roman" w:hAnsi="Times New Roman" w:cs="Times New Roman"/>
          <w:color w:val="000000"/>
          <w:sz w:val="24"/>
          <w:szCs w:val="24"/>
          <w:lang w:eastAsia="zh-CN"/>
        </w:rPr>
        <w:t>do</w:t>
      </w:r>
      <w:r w:rsidR="00051AC1" w:rsidRPr="00011D7B">
        <w:rPr>
          <w:rFonts w:ascii="Times New Roman" w:eastAsia="Times New Roman" w:hAnsi="Times New Roman" w:cs="Times New Roman"/>
          <w:color w:val="000000"/>
          <w:sz w:val="24"/>
          <w:szCs w:val="24"/>
          <w:lang w:eastAsia="zh-CN"/>
        </w:rPr>
        <w:t xml:space="preserve"> słowniczka</w:t>
      </w:r>
      <w:r w:rsidR="00872ABE" w:rsidRPr="00011D7B">
        <w:rPr>
          <w:rFonts w:ascii="Times New Roman" w:eastAsia="Times New Roman" w:hAnsi="Times New Roman" w:cs="Times New Roman"/>
          <w:color w:val="000000"/>
          <w:sz w:val="24"/>
          <w:szCs w:val="24"/>
          <w:lang w:eastAsia="zh-CN"/>
        </w:rPr>
        <w:t>:</w:t>
      </w:r>
      <w:r w:rsidR="0024231E" w:rsidRPr="00011D7B">
        <w:rPr>
          <w:rFonts w:ascii="Times New Roman" w:eastAsia="Times New Roman" w:hAnsi="Times New Roman" w:cs="Times New Roman"/>
          <w:color w:val="000000"/>
          <w:sz w:val="24"/>
          <w:szCs w:val="24"/>
          <w:lang w:eastAsia="zh-CN"/>
        </w:rPr>
        <w:t xml:space="preserve"> definicji punktu dostępu do usług w pkt 2</w:t>
      </w:r>
      <w:r w:rsidR="00872ABE" w:rsidRPr="00011D7B">
        <w:rPr>
          <w:rFonts w:ascii="Times New Roman" w:eastAsia="Times New Roman" w:hAnsi="Times New Roman" w:cs="Times New Roman"/>
          <w:color w:val="000000"/>
          <w:sz w:val="24"/>
          <w:szCs w:val="24"/>
          <w:lang w:eastAsia="zh-CN"/>
        </w:rPr>
        <w:t>,</w:t>
      </w:r>
      <w:r w:rsidR="0024231E" w:rsidRPr="00011D7B">
        <w:rPr>
          <w:rFonts w:ascii="Times New Roman" w:eastAsia="Times New Roman" w:hAnsi="Times New Roman" w:cs="Times New Roman"/>
          <w:color w:val="000000"/>
          <w:sz w:val="24"/>
          <w:szCs w:val="24"/>
          <w:lang w:eastAsia="zh-CN"/>
        </w:rPr>
        <w:t xml:space="preserve"> definicji punktu elastyczności w pkt 3 lit. b</w:t>
      </w:r>
      <w:r w:rsidR="00AD74C7" w:rsidRPr="00011D7B">
        <w:rPr>
          <w:rFonts w:ascii="Times New Roman" w:eastAsia="Times New Roman" w:hAnsi="Times New Roman" w:cs="Times New Roman"/>
          <w:color w:val="000000"/>
          <w:sz w:val="24"/>
          <w:szCs w:val="24"/>
          <w:lang w:eastAsia="zh-CN"/>
        </w:rPr>
        <w:t>,</w:t>
      </w:r>
      <w:r w:rsidR="0024231E" w:rsidRPr="00011D7B">
        <w:rPr>
          <w:rFonts w:ascii="Times New Roman" w:eastAsia="Times New Roman" w:hAnsi="Times New Roman" w:cs="Times New Roman"/>
          <w:color w:val="000000"/>
          <w:sz w:val="24"/>
          <w:szCs w:val="24"/>
          <w:lang w:eastAsia="zh-CN"/>
        </w:rPr>
        <w:t xml:space="preserve"> </w:t>
      </w:r>
      <w:r w:rsidR="00765E57" w:rsidRPr="00011D7B">
        <w:rPr>
          <w:rFonts w:ascii="Times New Roman" w:eastAsia="Times New Roman" w:hAnsi="Times New Roman" w:cs="Times New Roman"/>
          <w:color w:val="000000"/>
          <w:sz w:val="24"/>
          <w:szCs w:val="24"/>
          <w:lang w:eastAsia="zh-CN"/>
        </w:rPr>
        <w:t>poję</w:t>
      </w:r>
      <w:r w:rsidR="003535D3" w:rsidRPr="00011D7B">
        <w:rPr>
          <w:rFonts w:ascii="Times New Roman" w:eastAsia="Times New Roman" w:hAnsi="Times New Roman" w:cs="Times New Roman"/>
          <w:color w:val="000000"/>
          <w:sz w:val="24"/>
          <w:szCs w:val="24"/>
          <w:lang w:eastAsia="zh-CN"/>
        </w:rPr>
        <w:t>cia</w:t>
      </w:r>
      <w:r w:rsidR="00765E57" w:rsidRPr="00011D7B">
        <w:rPr>
          <w:rFonts w:ascii="Times New Roman" w:eastAsia="Times New Roman" w:hAnsi="Times New Roman" w:cs="Times New Roman"/>
          <w:color w:val="000000"/>
          <w:sz w:val="24"/>
          <w:szCs w:val="24"/>
          <w:lang w:eastAsia="zh-CN"/>
        </w:rPr>
        <w:t xml:space="preserve"> „powiązan</w:t>
      </w:r>
      <w:r w:rsidR="003535D3" w:rsidRPr="00011D7B">
        <w:rPr>
          <w:rFonts w:ascii="Times New Roman" w:eastAsia="Times New Roman" w:hAnsi="Times New Roman" w:cs="Times New Roman"/>
          <w:color w:val="000000"/>
          <w:sz w:val="24"/>
          <w:szCs w:val="24"/>
          <w:lang w:eastAsia="zh-CN"/>
        </w:rPr>
        <w:t>ych</w:t>
      </w:r>
      <w:r w:rsidR="00765E57" w:rsidRPr="00011D7B">
        <w:rPr>
          <w:rFonts w:ascii="Times New Roman" w:eastAsia="Times New Roman" w:hAnsi="Times New Roman" w:cs="Times New Roman"/>
          <w:color w:val="000000"/>
          <w:sz w:val="24"/>
          <w:szCs w:val="24"/>
          <w:lang w:eastAsia="zh-CN"/>
        </w:rPr>
        <w:t xml:space="preserve"> zasob</w:t>
      </w:r>
      <w:r w:rsidR="003535D3" w:rsidRPr="00011D7B">
        <w:rPr>
          <w:rFonts w:ascii="Times New Roman" w:eastAsia="Times New Roman" w:hAnsi="Times New Roman" w:cs="Times New Roman"/>
          <w:color w:val="000000"/>
          <w:sz w:val="24"/>
          <w:szCs w:val="24"/>
          <w:lang w:eastAsia="zh-CN"/>
        </w:rPr>
        <w:t>ów</w:t>
      </w:r>
      <w:r w:rsidR="00765E57" w:rsidRPr="00011D7B">
        <w:rPr>
          <w:rFonts w:ascii="Times New Roman" w:eastAsia="Times New Roman" w:hAnsi="Times New Roman" w:cs="Times New Roman"/>
          <w:color w:val="000000"/>
          <w:sz w:val="24"/>
          <w:szCs w:val="24"/>
          <w:lang w:eastAsia="zh-CN"/>
        </w:rPr>
        <w:t>”</w:t>
      </w:r>
      <w:r w:rsidR="003535D3" w:rsidRPr="00011D7B">
        <w:rPr>
          <w:rFonts w:ascii="Times New Roman" w:eastAsia="Times New Roman" w:hAnsi="Times New Roman" w:cs="Times New Roman"/>
          <w:color w:val="000000"/>
          <w:sz w:val="24"/>
          <w:szCs w:val="24"/>
          <w:lang w:eastAsia="zh-CN"/>
        </w:rPr>
        <w:t xml:space="preserve"> używanego w PKE</w:t>
      </w:r>
      <w:r w:rsidR="00765E57" w:rsidRPr="00011D7B">
        <w:rPr>
          <w:rFonts w:ascii="Times New Roman" w:eastAsia="Times New Roman" w:hAnsi="Times New Roman" w:cs="Times New Roman"/>
          <w:color w:val="000000"/>
          <w:sz w:val="24"/>
          <w:szCs w:val="24"/>
          <w:lang w:eastAsia="zh-CN"/>
        </w:rPr>
        <w:t xml:space="preserve"> </w:t>
      </w:r>
      <w:r w:rsidR="003535D3" w:rsidRPr="00011D7B">
        <w:rPr>
          <w:rFonts w:ascii="Times New Roman" w:eastAsia="Times New Roman" w:hAnsi="Times New Roman" w:cs="Times New Roman"/>
          <w:color w:val="000000"/>
          <w:sz w:val="24"/>
          <w:szCs w:val="24"/>
          <w:lang w:eastAsia="zh-CN"/>
        </w:rPr>
        <w:t xml:space="preserve">w miejsce </w:t>
      </w:r>
      <w:r w:rsidR="003838FB" w:rsidRPr="00011D7B">
        <w:rPr>
          <w:rFonts w:ascii="Times New Roman" w:eastAsia="Times New Roman" w:hAnsi="Times New Roman" w:cs="Times New Roman"/>
          <w:color w:val="000000"/>
          <w:sz w:val="24"/>
          <w:szCs w:val="24"/>
          <w:lang w:eastAsia="zh-CN"/>
        </w:rPr>
        <w:t>dotychczas</w:t>
      </w:r>
      <w:r w:rsidR="006D1F7A" w:rsidRPr="00011D7B">
        <w:rPr>
          <w:rFonts w:ascii="Times New Roman" w:eastAsia="Times New Roman" w:hAnsi="Times New Roman" w:cs="Times New Roman"/>
          <w:color w:val="000000"/>
          <w:sz w:val="24"/>
          <w:szCs w:val="24"/>
          <w:lang w:eastAsia="zh-CN"/>
        </w:rPr>
        <w:t xml:space="preserve"> używanych</w:t>
      </w:r>
      <w:r w:rsidR="0024231E" w:rsidRPr="00011D7B">
        <w:rPr>
          <w:rFonts w:ascii="Times New Roman" w:eastAsia="Times New Roman" w:hAnsi="Times New Roman" w:cs="Times New Roman"/>
          <w:color w:val="000000"/>
          <w:sz w:val="24"/>
          <w:szCs w:val="24"/>
          <w:lang w:eastAsia="zh-CN"/>
        </w:rPr>
        <w:t xml:space="preserve"> w PT</w:t>
      </w:r>
      <w:r w:rsidR="006D1F7A" w:rsidRPr="00011D7B">
        <w:rPr>
          <w:rFonts w:ascii="Times New Roman" w:eastAsia="Times New Roman" w:hAnsi="Times New Roman" w:cs="Times New Roman"/>
          <w:color w:val="000000"/>
          <w:sz w:val="24"/>
          <w:szCs w:val="24"/>
          <w:lang w:eastAsia="zh-CN"/>
        </w:rPr>
        <w:t xml:space="preserve"> </w:t>
      </w:r>
      <w:r w:rsidR="00765E57" w:rsidRPr="00011D7B">
        <w:rPr>
          <w:rFonts w:ascii="Times New Roman" w:eastAsia="Times New Roman" w:hAnsi="Times New Roman" w:cs="Times New Roman"/>
          <w:color w:val="000000"/>
          <w:sz w:val="24"/>
          <w:szCs w:val="24"/>
          <w:lang w:eastAsia="zh-CN"/>
        </w:rPr>
        <w:t>„udogodnie</w:t>
      </w:r>
      <w:r w:rsidR="003535D3" w:rsidRPr="00011D7B">
        <w:rPr>
          <w:rFonts w:ascii="Times New Roman" w:eastAsia="Times New Roman" w:hAnsi="Times New Roman" w:cs="Times New Roman"/>
          <w:color w:val="000000"/>
          <w:sz w:val="24"/>
          <w:szCs w:val="24"/>
          <w:lang w:eastAsia="zh-CN"/>
        </w:rPr>
        <w:t>ń</w:t>
      </w:r>
      <w:r w:rsidR="00765E57" w:rsidRPr="00011D7B">
        <w:rPr>
          <w:rFonts w:ascii="Times New Roman" w:eastAsia="Times New Roman" w:hAnsi="Times New Roman" w:cs="Times New Roman"/>
          <w:color w:val="000000"/>
          <w:sz w:val="24"/>
          <w:szCs w:val="24"/>
          <w:lang w:eastAsia="zh-CN"/>
        </w:rPr>
        <w:t xml:space="preserve"> towarzysząc</w:t>
      </w:r>
      <w:r w:rsidR="003535D3" w:rsidRPr="00011D7B">
        <w:rPr>
          <w:rFonts w:ascii="Times New Roman" w:eastAsia="Times New Roman" w:hAnsi="Times New Roman" w:cs="Times New Roman"/>
          <w:color w:val="000000"/>
          <w:sz w:val="24"/>
          <w:szCs w:val="24"/>
          <w:lang w:eastAsia="zh-CN"/>
        </w:rPr>
        <w:t>ych</w:t>
      </w:r>
      <w:r w:rsidR="00765E57" w:rsidRPr="00011D7B">
        <w:rPr>
          <w:rFonts w:ascii="Times New Roman" w:eastAsia="Times New Roman" w:hAnsi="Times New Roman" w:cs="Times New Roman"/>
          <w:color w:val="000000"/>
          <w:sz w:val="24"/>
          <w:szCs w:val="24"/>
          <w:lang w:eastAsia="zh-CN"/>
        </w:rPr>
        <w:t>”</w:t>
      </w:r>
      <w:r w:rsidR="009A6E70" w:rsidRPr="00011D7B">
        <w:rPr>
          <w:rFonts w:ascii="Times New Roman" w:eastAsia="Times New Roman" w:hAnsi="Times New Roman" w:cs="Times New Roman"/>
          <w:color w:val="000000"/>
          <w:sz w:val="24"/>
          <w:szCs w:val="24"/>
          <w:lang w:eastAsia="zh-CN"/>
        </w:rPr>
        <w:t>.</w:t>
      </w:r>
      <w:r w:rsidR="00765E57" w:rsidRPr="00011D7B">
        <w:rPr>
          <w:rFonts w:ascii="Times New Roman" w:eastAsia="Times New Roman" w:hAnsi="Times New Roman" w:cs="Times New Roman"/>
          <w:color w:val="000000"/>
          <w:sz w:val="24"/>
          <w:szCs w:val="24"/>
          <w:lang w:eastAsia="zh-CN"/>
        </w:rPr>
        <w:t xml:space="preserve"> </w:t>
      </w:r>
      <w:r w:rsidR="00AD30E9" w:rsidRPr="00011D7B">
        <w:rPr>
          <w:rFonts w:ascii="Times New Roman" w:eastAsia="Times New Roman" w:hAnsi="Times New Roman" w:cs="Times New Roman"/>
          <w:color w:val="000000"/>
          <w:sz w:val="24"/>
          <w:szCs w:val="24"/>
          <w:lang w:eastAsia="zh-CN"/>
        </w:rPr>
        <w:t>Zgodnie z</w:t>
      </w:r>
      <w:r w:rsidR="00F22827" w:rsidRPr="00011D7B">
        <w:rPr>
          <w:rFonts w:ascii="Times New Roman" w:eastAsia="Times New Roman" w:hAnsi="Times New Roman" w:cs="Times New Roman"/>
          <w:color w:val="000000"/>
          <w:sz w:val="24"/>
          <w:szCs w:val="24"/>
          <w:lang w:eastAsia="zh-CN"/>
        </w:rPr>
        <w:t> </w:t>
      </w:r>
      <w:r w:rsidR="00AD30E9" w:rsidRPr="00011D7B">
        <w:rPr>
          <w:rFonts w:ascii="Times New Roman" w:eastAsia="Times New Roman" w:hAnsi="Times New Roman" w:cs="Times New Roman"/>
          <w:color w:val="000000"/>
          <w:sz w:val="24"/>
          <w:szCs w:val="24"/>
          <w:lang w:eastAsia="zh-CN"/>
        </w:rPr>
        <w:t>art. 2 pkt 38 PKE powiązane zasoby oznaczają powiązane usługi, infrastrukturę techniczną, okablowanie między zakończeniami sieci w obiekcie budowlanym a najbliższym punktem dystrybucji, anteny i</w:t>
      </w:r>
      <w:r w:rsidR="003A0E00">
        <w:rPr>
          <w:rFonts w:ascii="Times New Roman" w:eastAsia="Times New Roman" w:hAnsi="Times New Roman" w:cs="Times New Roman"/>
          <w:color w:val="000000"/>
          <w:sz w:val="24"/>
          <w:szCs w:val="24"/>
          <w:lang w:eastAsia="zh-CN"/>
        </w:rPr>
        <w:t> </w:t>
      </w:r>
      <w:r w:rsidR="00AD30E9" w:rsidRPr="00011D7B">
        <w:rPr>
          <w:rFonts w:ascii="Times New Roman" w:eastAsia="Times New Roman" w:hAnsi="Times New Roman" w:cs="Times New Roman"/>
          <w:color w:val="000000"/>
          <w:sz w:val="24"/>
          <w:szCs w:val="24"/>
          <w:lang w:eastAsia="zh-CN"/>
        </w:rPr>
        <w:t xml:space="preserve">urządzenia powiązane z siecią telekomunikacyjną lub usługami komunikacji elektronicznej, które umożliwiają lub wspierają dostarczanie usług za pośrednictwem tych sieci lub usług, mogących służyć do tego celu. </w:t>
      </w:r>
      <w:r w:rsidR="00DB7092" w:rsidRPr="00011D7B">
        <w:rPr>
          <w:rFonts w:ascii="Times New Roman" w:eastAsia="Times New Roman" w:hAnsi="Times New Roman" w:cs="Times New Roman"/>
          <w:color w:val="000000"/>
          <w:sz w:val="24"/>
          <w:szCs w:val="24"/>
          <w:lang w:eastAsia="zh-CN"/>
        </w:rPr>
        <w:t>Zgodnie z założeniami PKE wyrażenie „powiązane zasoby” cechuje się większą precyzją, jednoznacznością i</w:t>
      </w:r>
      <w:r w:rsidR="00867E1C">
        <w:rPr>
          <w:rFonts w:ascii="Times New Roman" w:eastAsia="Times New Roman" w:hAnsi="Times New Roman" w:cs="Times New Roman"/>
          <w:color w:val="000000"/>
          <w:sz w:val="24"/>
          <w:szCs w:val="24"/>
          <w:lang w:eastAsia="zh-CN"/>
        </w:rPr>
        <w:t> </w:t>
      </w:r>
      <w:r w:rsidR="00DB7092" w:rsidRPr="00011D7B">
        <w:rPr>
          <w:rFonts w:ascii="Times New Roman" w:eastAsia="Times New Roman" w:hAnsi="Times New Roman" w:cs="Times New Roman"/>
          <w:color w:val="000000"/>
          <w:sz w:val="24"/>
          <w:szCs w:val="24"/>
          <w:lang w:eastAsia="zh-CN"/>
        </w:rPr>
        <w:t>zrozumiałością niż „udogodnienia towarzyszące”.</w:t>
      </w:r>
    </w:p>
    <w:p w14:paraId="0E58EA39" w14:textId="5DDE28E1" w:rsidR="00712CA5" w:rsidRPr="00011D7B" w:rsidRDefault="00D167E6" w:rsidP="00011D7B">
      <w:pPr>
        <w:suppressAutoHyphens/>
        <w:spacing w:before="120" w:after="120" w:line="360" w:lineRule="auto"/>
        <w:ind w:firstLine="567"/>
        <w:jc w:val="both"/>
        <w:rPr>
          <w:rFonts w:ascii="Times New Roman" w:eastAsia="Times New Roman" w:hAnsi="Times New Roman" w:cs="Times New Roman"/>
          <w:color w:val="000000"/>
          <w:sz w:val="24"/>
          <w:szCs w:val="24"/>
          <w:lang w:eastAsia="zh-CN"/>
        </w:rPr>
      </w:pPr>
      <w:r w:rsidRPr="00AE3661">
        <w:rPr>
          <w:rFonts w:ascii="Times New Roman" w:eastAsia="Times New Roman" w:hAnsi="Times New Roman" w:cs="Times New Roman"/>
          <w:color w:val="000000"/>
          <w:sz w:val="24"/>
          <w:szCs w:val="24"/>
          <w:lang w:eastAsia="zh-CN"/>
        </w:rPr>
        <w:t>W</w:t>
      </w:r>
      <w:r w:rsidRPr="00D167E6">
        <w:rPr>
          <w:rFonts w:ascii="Times New Roman" w:eastAsia="Times New Roman" w:hAnsi="Times New Roman" w:cs="Times New Roman"/>
          <w:b/>
          <w:color w:val="000000"/>
          <w:sz w:val="24"/>
          <w:szCs w:val="24"/>
          <w:lang w:eastAsia="zh-CN"/>
        </w:rPr>
        <w:t xml:space="preserve"> </w:t>
      </w:r>
      <w:r w:rsidR="00926104" w:rsidRPr="00011D7B">
        <w:rPr>
          <w:rFonts w:ascii="Times New Roman" w:eastAsia="Times New Roman" w:hAnsi="Times New Roman" w:cs="Times New Roman"/>
          <w:b/>
          <w:color w:val="000000"/>
          <w:sz w:val="24"/>
          <w:szCs w:val="24"/>
          <w:lang w:eastAsia="zh-CN"/>
        </w:rPr>
        <w:t>§ 3</w:t>
      </w:r>
      <w:r>
        <w:rPr>
          <w:rFonts w:ascii="Times New Roman" w:eastAsia="Times New Roman" w:hAnsi="Times New Roman" w:cs="Times New Roman"/>
          <w:color w:val="000000"/>
          <w:sz w:val="24"/>
          <w:szCs w:val="24"/>
          <w:lang w:eastAsia="zh-CN"/>
        </w:rPr>
        <w:t xml:space="preserve"> </w:t>
      </w:r>
      <w:r w:rsidR="00867E1C" w:rsidRPr="00867E1C">
        <w:rPr>
          <w:rFonts w:ascii="Times New Roman" w:eastAsia="Times New Roman" w:hAnsi="Times New Roman" w:cs="Times New Roman"/>
          <w:color w:val="000000"/>
          <w:sz w:val="24"/>
          <w:szCs w:val="24"/>
          <w:lang w:eastAsia="zh-CN"/>
        </w:rPr>
        <w:t xml:space="preserve">projektu rozporządzenia </w:t>
      </w:r>
      <w:r>
        <w:rPr>
          <w:rFonts w:ascii="Times New Roman" w:eastAsia="Times New Roman" w:hAnsi="Times New Roman" w:cs="Times New Roman"/>
          <w:color w:val="000000"/>
          <w:sz w:val="24"/>
          <w:szCs w:val="24"/>
          <w:lang w:eastAsia="zh-CN"/>
        </w:rPr>
        <w:t>został</w:t>
      </w:r>
      <w:r w:rsidR="00926104" w:rsidRPr="00011D7B">
        <w:rPr>
          <w:rFonts w:ascii="Times New Roman" w:eastAsia="Times New Roman" w:hAnsi="Times New Roman" w:cs="Times New Roman"/>
          <w:color w:val="000000"/>
          <w:sz w:val="24"/>
          <w:szCs w:val="24"/>
          <w:lang w:eastAsia="zh-CN"/>
        </w:rPr>
        <w:t xml:space="preserve"> wskazan</w:t>
      </w:r>
      <w:r>
        <w:rPr>
          <w:rFonts w:ascii="Times New Roman" w:eastAsia="Times New Roman" w:hAnsi="Times New Roman" w:cs="Times New Roman"/>
          <w:color w:val="000000"/>
          <w:sz w:val="24"/>
          <w:szCs w:val="24"/>
          <w:lang w:eastAsia="zh-CN"/>
        </w:rPr>
        <w:t>y</w:t>
      </w:r>
      <w:r w:rsidR="00926104" w:rsidRPr="00011D7B">
        <w:rPr>
          <w:rFonts w:ascii="Times New Roman" w:eastAsia="Times New Roman" w:hAnsi="Times New Roman" w:cs="Times New Roman"/>
          <w:color w:val="000000"/>
          <w:sz w:val="24"/>
          <w:szCs w:val="24"/>
          <w:lang w:eastAsia="zh-CN"/>
        </w:rPr>
        <w:t xml:space="preserve"> zakres </w:t>
      </w:r>
      <w:r w:rsidR="00C1719A" w:rsidRPr="00011D7B">
        <w:rPr>
          <w:rFonts w:ascii="Times New Roman" w:eastAsia="Times New Roman" w:hAnsi="Times New Roman" w:cs="Times New Roman"/>
          <w:color w:val="000000"/>
          <w:sz w:val="24"/>
          <w:szCs w:val="24"/>
          <w:lang w:eastAsia="zh-CN"/>
        </w:rPr>
        <w:t>przedmiotowy</w:t>
      </w:r>
      <w:r w:rsidR="00D2414F" w:rsidRPr="00011D7B">
        <w:rPr>
          <w:rFonts w:ascii="Times New Roman" w:eastAsia="Times New Roman" w:hAnsi="Times New Roman" w:cs="Times New Roman"/>
          <w:color w:val="000000"/>
          <w:sz w:val="24"/>
          <w:szCs w:val="24"/>
          <w:lang w:eastAsia="zh-CN"/>
        </w:rPr>
        <w:t xml:space="preserve"> inwentaryzacji</w:t>
      </w:r>
      <w:r w:rsidR="00315DB3" w:rsidRPr="00011D7B">
        <w:rPr>
          <w:rFonts w:ascii="Times New Roman" w:eastAsia="Times New Roman" w:hAnsi="Times New Roman" w:cs="Times New Roman"/>
          <w:color w:val="000000"/>
          <w:sz w:val="24"/>
          <w:szCs w:val="24"/>
          <w:lang w:eastAsia="zh-CN"/>
        </w:rPr>
        <w:t>.</w:t>
      </w:r>
      <w:r w:rsidR="00712CA5" w:rsidRPr="00011D7B">
        <w:rPr>
          <w:rFonts w:ascii="Times New Roman" w:eastAsia="Times New Roman" w:hAnsi="Times New Roman" w:cs="Times New Roman"/>
          <w:color w:val="000000"/>
          <w:sz w:val="24"/>
          <w:szCs w:val="24"/>
          <w:lang w:eastAsia="zh-CN"/>
        </w:rPr>
        <w:t xml:space="preserve"> W</w:t>
      </w:r>
      <w:r w:rsidR="00867E1C">
        <w:rPr>
          <w:rFonts w:ascii="Times New Roman" w:eastAsia="Times New Roman" w:hAnsi="Times New Roman" w:cs="Times New Roman"/>
          <w:color w:val="000000"/>
          <w:sz w:val="24"/>
          <w:szCs w:val="24"/>
          <w:lang w:eastAsia="zh-CN"/>
        </w:rPr>
        <w:t> </w:t>
      </w:r>
      <w:r w:rsidR="00712CA5" w:rsidRPr="00011D7B">
        <w:rPr>
          <w:rFonts w:ascii="Times New Roman" w:eastAsia="Times New Roman" w:hAnsi="Times New Roman" w:cs="Times New Roman"/>
          <w:color w:val="000000"/>
          <w:sz w:val="24"/>
          <w:szCs w:val="24"/>
          <w:lang w:eastAsia="zh-CN"/>
        </w:rPr>
        <w:t xml:space="preserve">projektowanym nowym brzmieniu </w:t>
      </w:r>
      <w:r w:rsidR="00525166" w:rsidRPr="00011D7B">
        <w:rPr>
          <w:rFonts w:ascii="Times New Roman" w:eastAsia="Times New Roman" w:hAnsi="Times New Roman" w:cs="Times New Roman"/>
          <w:color w:val="000000"/>
          <w:sz w:val="24"/>
          <w:szCs w:val="24"/>
          <w:lang w:eastAsia="zh-CN"/>
        </w:rPr>
        <w:t xml:space="preserve">pkt 2 zmiana polega na </w:t>
      </w:r>
      <w:r w:rsidR="00251FE9" w:rsidRPr="00011D7B">
        <w:rPr>
          <w:rFonts w:ascii="Times New Roman" w:eastAsia="Times New Roman" w:hAnsi="Times New Roman" w:cs="Times New Roman"/>
          <w:color w:val="000000"/>
          <w:sz w:val="24"/>
          <w:szCs w:val="24"/>
          <w:lang w:eastAsia="zh-CN"/>
        </w:rPr>
        <w:t>odejściu od traktowania usług telefonicznych, transmisji danych oraz rozprowadzania programów jako równorzędnych</w:t>
      </w:r>
      <w:r w:rsidR="000F777E" w:rsidRPr="00011D7B">
        <w:rPr>
          <w:rFonts w:ascii="Times New Roman" w:eastAsia="Times New Roman" w:hAnsi="Times New Roman" w:cs="Times New Roman"/>
          <w:color w:val="000000"/>
          <w:sz w:val="24"/>
          <w:szCs w:val="24"/>
          <w:lang w:eastAsia="zh-CN"/>
        </w:rPr>
        <w:t xml:space="preserve"> –</w:t>
      </w:r>
      <w:r w:rsidR="00251FE9" w:rsidRPr="00011D7B">
        <w:rPr>
          <w:rFonts w:ascii="Times New Roman" w:eastAsia="Times New Roman" w:hAnsi="Times New Roman" w:cs="Times New Roman"/>
          <w:color w:val="000000"/>
          <w:sz w:val="24"/>
          <w:szCs w:val="24"/>
          <w:lang w:eastAsia="zh-CN"/>
        </w:rPr>
        <w:t xml:space="preserve"> </w:t>
      </w:r>
      <w:r w:rsidR="00251FE9" w:rsidRPr="00011D7B">
        <w:rPr>
          <w:rFonts w:ascii="Times New Roman" w:eastAsia="Times New Roman" w:hAnsi="Times New Roman" w:cs="Times New Roman"/>
          <w:color w:val="000000"/>
          <w:sz w:val="24"/>
          <w:szCs w:val="24"/>
          <w:lang w:eastAsia="zh-CN"/>
        </w:rPr>
        <w:lastRenderedPageBreak/>
        <w:t>podlega</w:t>
      </w:r>
      <w:r w:rsidR="000F777E" w:rsidRPr="00011D7B">
        <w:rPr>
          <w:rFonts w:ascii="Times New Roman" w:eastAsia="Times New Roman" w:hAnsi="Times New Roman" w:cs="Times New Roman"/>
          <w:color w:val="000000"/>
          <w:sz w:val="24"/>
          <w:szCs w:val="24"/>
          <w:lang w:eastAsia="zh-CN"/>
        </w:rPr>
        <w:t xml:space="preserve">ły one </w:t>
      </w:r>
      <w:r w:rsidR="00251FE9" w:rsidRPr="00011D7B">
        <w:rPr>
          <w:rFonts w:ascii="Times New Roman" w:eastAsia="Times New Roman" w:hAnsi="Times New Roman" w:cs="Times New Roman"/>
          <w:color w:val="000000"/>
          <w:sz w:val="24"/>
          <w:szCs w:val="24"/>
          <w:lang w:eastAsia="zh-CN"/>
        </w:rPr>
        <w:t xml:space="preserve">inwentaryzacji niezależnie od ich pakietyzacji. </w:t>
      </w:r>
      <w:r w:rsidR="000F777E" w:rsidRPr="00011D7B">
        <w:rPr>
          <w:rFonts w:ascii="Times New Roman" w:eastAsia="Times New Roman" w:hAnsi="Times New Roman" w:cs="Times New Roman"/>
          <w:color w:val="000000"/>
          <w:sz w:val="24"/>
          <w:szCs w:val="24"/>
          <w:lang w:eastAsia="zh-CN"/>
        </w:rPr>
        <w:t xml:space="preserve">Po zmianie </w:t>
      </w:r>
      <w:r w:rsidR="00712CA5" w:rsidRPr="00011D7B">
        <w:rPr>
          <w:rFonts w:ascii="Times New Roman" w:eastAsia="Times New Roman" w:hAnsi="Times New Roman" w:cs="Times New Roman"/>
          <w:color w:val="000000"/>
          <w:sz w:val="24"/>
          <w:szCs w:val="24"/>
          <w:lang w:eastAsia="zh-CN"/>
        </w:rPr>
        <w:t xml:space="preserve">centralne znaczenie </w:t>
      </w:r>
      <w:r w:rsidR="000F777E" w:rsidRPr="00011D7B">
        <w:rPr>
          <w:rFonts w:ascii="Times New Roman" w:eastAsia="Times New Roman" w:hAnsi="Times New Roman" w:cs="Times New Roman"/>
          <w:color w:val="000000"/>
          <w:sz w:val="24"/>
          <w:szCs w:val="24"/>
          <w:lang w:eastAsia="zh-CN"/>
        </w:rPr>
        <w:t xml:space="preserve">będzie miała </w:t>
      </w:r>
      <w:r w:rsidR="00712CA5" w:rsidRPr="00011D7B">
        <w:rPr>
          <w:rFonts w:ascii="Times New Roman" w:eastAsia="Times New Roman" w:hAnsi="Times New Roman" w:cs="Times New Roman"/>
          <w:color w:val="000000"/>
          <w:sz w:val="24"/>
          <w:szCs w:val="24"/>
          <w:lang w:eastAsia="zh-CN"/>
        </w:rPr>
        <w:t>usługa transmisji danych zapewniająca szerokopasmowy dostęp do Internetu, a</w:t>
      </w:r>
      <w:r w:rsidR="006037C5">
        <w:rPr>
          <w:rFonts w:ascii="Times New Roman" w:eastAsia="Times New Roman" w:hAnsi="Times New Roman" w:cs="Times New Roman"/>
          <w:color w:val="000000"/>
          <w:sz w:val="24"/>
          <w:szCs w:val="24"/>
          <w:lang w:eastAsia="zh-CN"/>
        </w:rPr>
        <w:t> </w:t>
      </w:r>
      <w:r w:rsidR="00712CA5" w:rsidRPr="00011D7B">
        <w:rPr>
          <w:rFonts w:ascii="Times New Roman" w:eastAsia="Times New Roman" w:hAnsi="Times New Roman" w:cs="Times New Roman"/>
          <w:color w:val="000000"/>
          <w:sz w:val="24"/>
          <w:szCs w:val="24"/>
          <w:lang w:eastAsia="zh-CN"/>
        </w:rPr>
        <w:t xml:space="preserve">pozostałe usługi, czyli głosowe i rozprowadzania programów radiowych i telewizyjnych uwzględniane </w:t>
      </w:r>
      <w:r w:rsidR="000F777E" w:rsidRPr="00011D7B">
        <w:rPr>
          <w:rFonts w:ascii="Times New Roman" w:eastAsia="Times New Roman" w:hAnsi="Times New Roman" w:cs="Times New Roman"/>
          <w:color w:val="000000"/>
          <w:sz w:val="24"/>
          <w:szCs w:val="24"/>
          <w:lang w:eastAsia="zh-CN"/>
        </w:rPr>
        <w:t xml:space="preserve">będą </w:t>
      </w:r>
      <w:r w:rsidR="00712CA5" w:rsidRPr="00011D7B">
        <w:rPr>
          <w:rFonts w:ascii="Times New Roman" w:eastAsia="Times New Roman" w:hAnsi="Times New Roman" w:cs="Times New Roman"/>
          <w:color w:val="000000"/>
          <w:sz w:val="24"/>
          <w:szCs w:val="24"/>
          <w:lang w:eastAsia="zh-CN"/>
        </w:rPr>
        <w:t>wyłącznie w</w:t>
      </w:r>
      <w:r w:rsidR="003A0E00">
        <w:rPr>
          <w:rFonts w:ascii="Times New Roman" w:eastAsia="Times New Roman" w:hAnsi="Times New Roman" w:cs="Times New Roman"/>
          <w:color w:val="000000"/>
          <w:sz w:val="24"/>
          <w:szCs w:val="24"/>
          <w:lang w:eastAsia="zh-CN"/>
        </w:rPr>
        <w:t> </w:t>
      </w:r>
      <w:r w:rsidR="00712CA5" w:rsidRPr="00011D7B">
        <w:rPr>
          <w:rFonts w:ascii="Times New Roman" w:eastAsia="Times New Roman" w:hAnsi="Times New Roman" w:cs="Times New Roman"/>
          <w:color w:val="000000"/>
          <w:sz w:val="24"/>
          <w:szCs w:val="24"/>
          <w:lang w:eastAsia="zh-CN"/>
        </w:rPr>
        <w:t>przypadku ich świadczenia w</w:t>
      </w:r>
      <w:r w:rsidR="00F22827" w:rsidRPr="00011D7B">
        <w:rPr>
          <w:rFonts w:ascii="Times New Roman" w:eastAsia="Times New Roman" w:hAnsi="Times New Roman" w:cs="Times New Roman"/>
          <w:color w:val="000000"/>
          <w:sz w:val="24"/>
          <w:szCs w:val="24"/>
          <w:lang w:eastAsia="zh-CN"/>
        </w:rPr>
        <w:t> </w:t>
      </w:r>
      <w:r w:rsidR="00712CA5" w:rsidRPr="00011D7B">
        <w:rPr>
          <w:rFonts w:ascii="Times New Roman" w:eastAsia="Times New Roman" w:hAnsi="Times New Roman" w:cs="Times New Roman"/>
          <w:color w:val="000000"/>
          <w:sz w:val="24"/>
          <w:szCs w:val="24"/>
          <w:lang w:eastAsia="zh-CN"/>
        </w:rPr>
        <w:t>pakiecie z tą usługą.  Ponadto</w:t>
      </w:r>
      <w:r w:rsidR="000F777E" w:rsidRPr="00011D7B">
        <w:rPr>
          <w:rFonts w:ascii="Times New Roman" w:eastAsia="Times New Roman" w:hAnsi="Times New Roman" w:cs="Times New Roman"/>
          <w:color w:val="000000"/>
          <w:sz w:val="24"/>
          <w:szCs w:val="24"/>
          <w:lang w:eastAsia="zh-CN"/>
        </w:rPr>
        <w:t xml:space="preserve"> w</w:t>
      </w:r>
      <w:r w:rsidR="006037C5">
        <w:rPr>
          <w:rFonts w:ascii="Times New Roman" w:eastAsia="Times New Roman" w:hAnsi="Times New Roman" w:cs="Times New Roman"/>
          <w:color w:val="000000"/>
          <w:sz w:val="24"/>
          <w:szCs w:val="24"/>
          <w:lang w:eastAsia="zh-CN"/>
        </w:rPr>
        <w:t> </w:t>
      </w:r>
      <w:r w:rsidR="000F777E" w:rsidRPr="00011D7B">
        <w:rPr>
          <w:rFonts w:ascii="Times New Roman" w:eastAsia="Times New Roman" w:hAnsi="Times New Roman" w:cs="Times New Roman"/>
          <w:color w:val="000000"/>
          <w:sz w:val="24"/>
          <w:szCs w:val="24"/>
          <w:lang w:eastAsia="zh-CN"/>
        </w:rPr>
        <w:t>pkt 3</w:t>
      </w:r>
      <w:r w:rsidR="00712CA5" w:rsidRPr="00011D7B">
        <w:rPr>
          <w:rFonts w:ascii="Times New Roman" w:eastAsia="Times New Roman" w:hAnsi="Times New Roman" w:cs="Times New Roman"/>
          <w:color w:val="000000"/>
          <w:sz w:val="24"/>
          <w:szCs w:val="24"/>
          <w:lang w:eastAsia="zh-CN"/>
        </w:rPr>
        <w:t xml:space="preserve"> </w:t>
      </w:r>
      <w:r w:rsidR="00DE2554" w:rsidRPr="00011D7B">
        <w:rPr>
          <w:rFonts w:ascii="Times New Roman" w:eastAsia="Times New Roman" w:hAnsi="Times New Roman" w:cs="Times New Roman"/>
          <w:color w:val="000000"/>
          <w:sz w:val="24"/>
          <w:szCs w:val="24"/>
          <w:lang w:eastAsia="zh-CN"/>
        </w:rPr>
        <w:t xml:space="preserve">wprowadza się zmianę </w:t>
      </w:r>
      <w:r w:rsidR="00712CA5" w:rsidRPr="00011D7B">
        <w:rPr>
          <w:rFonts w:ascii="Times New Roman" w:eastAsia="Times New Roman" w:hAnsi="Times New Roman" w:cs="Times New Roman"/>
          <w:color w:val="000000"/>
          <w:sz w:val="24"/>
          <w:szCs w:val="24"/>
          <w:lang w:eastAsia="zh-CN"/>
        </w:rPr>
        <w:t>w zakresie obiektów objętych inwentaryzacją pod kątem kolokacji.</w:t>
      </w:r>
      <w:r w:rsidR="00A002F4" w:rsidRPr="00011D7B">
        <w:rPr>
          <w:rFonts w:ascii="Times New Roman" w:eastAsia="Times New Roman" w:hAnsi="Times New Roman" w:cs="Times New Roman"/>
          <w:color w:val="000000"/>
          <w:sz w:val="24"/>
          <w:szCs w:val="24"/>
          <w:lang w:eastAsia="zh-CN"/>
        </w:rPr>
        <w:t xml:space="preserve"> Dotychczasow</w:t>
      </w:r>
      <w:r w:rsidR="00C3012F" w:rsidRPr="00011D7B">
        <w:rPr>
          <w:rFonts w:ascii="Times New Roman" w:eastAsia="Times New Roman" w:hAnsi="Times New Roman" w:cs="Times New Roman"/>
          <w:color w:val="000000"/>
          <w:sz w:val="24"/>
          <w:szCs w:val="24"/>
          <w:lang w:eastAsia="zh-CN"/>
        </w:rPr>
        <w:t>e pojęcie</w:t>
      </w:r>
      <w:r w:rsidR="00A002F4" w:rsidRPr="00011D7B">
        <w:rPr>
          <w:rFonts w:ascii="Times New Roman" w:eastAsia="Times New Roman" w:hAnsi="Times New Roman" w:cs="Times New Roman"/>
          <w:color w:val="000000"/>
          <w:sz w:val="24"/>
          <w:szCs w:val="24"/>
          <w:lang w:eastAsia="zh-CN"/>
        </w:rPr>
        <w:t xml:space="preserve"> „budynk</w:t>
      </w:r>
      <w:r w:rsidR="00C3012F" w:rsidRPr="00011D7B">
        <w:rPr>
          <w:rFonts w:ascii="Times New Roman" w:eastAsia="Times New Roman" w:hAnsi="Times New Roman" w:cs="Times New Roman"/>
          <w:color w:val="000000"/>
          <w:sz w:val="24"/>
          <w:szCs w:val="24"/>
          <w:lang w:eastAsia="zh-CN"/>
        </w:rPr>
        <w:t>ów umożliwiających kolokację</w:t>
      </w:r>
      <w:r w:rsidR="00A002F4" w:rsidRPr="00011D7B">
        <w:rPr>
          <w:rFonts w:ascii="Times New Roman" w:eastAsia="Times New Roman" w:hAnsi="Times New Roman" w:cs="Times New Roman"/>
          <w:color w:val="000000"/>
          <w:sz w:val="24"/>
          <w:szCs w:val="24"/>
          <w:lang w:eastAsia="zh-CN"/>
        </w:rPr>
        <w:t>”</w:t>
      </w:r>
      <w:r w:rsidR="00C3012F" w:rsidRPr="00011D7B">
        <w:rPr>
          <w:rFonts w:ascii="Times New Roman" w:eastAsia="Times New Roman" w:hAnsi="Times New Roman" w:cs="Times New Roman"/>
          <w:color w:val="000000"/>
          <w:sz w:val="24"/>
          <w:szCs w:val="24"/>
          <w:lang w:eastAsia="zh-CN"/>
        </w:rPr>
        <w:t xml:space="preserve"> zastępuje się </w:t>
      </w:r>
      <w:r w:rsidR="00DE2554" w:rsidRPr="00011D7B">
        <w:rPr>
          <w:rFonts w:ascii="Times New Roman" w:eastAsia="Times New Roman" w:hAnsi="Times New Roman" w:cs="Times New Roman"/>
          <w:color w:val="000000"/>
          <w:sz w:val="24"/>
          <w:szCs w:val="24"/>
          <w:lang w:eastAsia="zh-CN"/>
        </w:rPr>
        <w:t>sformułowanie</w:t>
      </w:r>
      <w:r w:rsidR="00C3012F" w:rsidRPr="00011D7B">
        <w:rPr>
          <w:rFonts w:ascii="Times New Roman" w:eastAsia="Times New Roman" w:hAnsi="Times New Roman" w:cs="Times New Roman"/>
          <w:color w:val="000000"/>
          <w:sz w:val="24"/>
          <w:szCs w:val="24"/>
          <w:lang w:eastAsia="zh-CN"/>
        </w:rPr>
        <w:t>m</w:t>
      </w:r>
      <w:r w:rsidR="00DE2554" w:rsidRPr="00011D7B">
        <w:rPr>
          <w:rFonts w:ascii="Times New Roman" w:eastAsia="Times New Roman" w:hAnsi="Times New Roman" w:cs="Times New Roman"/>
          <w:color w:val="000000"/>
          <w:sz w:val="24"/>
          <w:szCs w:val="24"/>
          <w:lang w:eastAsia="zh-CN"/>
        </w:rPr>
        <w:t xml:space="preserve"> </w:t>
      </w:r>
      <w:r w:rsidR="00712CA5" w:rsidRPr="00011D7B">
        <w:rPr>
          <w:rFonts w:ascii="Times New Roman" w:eastAsia="Times New Roman" w:hAnsi="Times New Roman" w:cs="Times New Roman"/>
          <w:color w:val="000000"/>
          <w:sz w:val="24"/>
          <w:szCs w:val="24"/>
          <w:lang w:eastAsia="zh-CN"/>
        </w:rPr>
        <w:t>„obiekty budowlane</w:t>
      </w:r>
      <w:r w:rsidR="00DE2554" w:rsidRPr="00011D7B">
        <w:rPr>
          <w:rFonts w:ascii="Times New Roman" w:eastAsia="Times New Roman" w:hAnsi="Times New Roman" w:cs="Times New Roman"/>
          <w:color w:val="000000"/>
          <w:sz w:val="24"/>
          <w:szCs w:val="24"/>
          <w:lang w:eastAsia="zh-CN"/>
        </w:rPr>
        <w:t xml:space="preserve"> umożliwiające kolokację</w:t>
      </w:r>
      <w:r w:rsidR="00712CA5" w:rsidRPr="00011D7B">
        <w:rPr>
          <w:rFonts w:ascii="Times New Roman" w:eastAsia="Times New Roman" w:hAnsi="Times New Roman" w:cs="Times New Roman"/>
          <w:color w:val="000000"/>
          <w:sz w:val="24"/>
          <w:szCs w:val="24"/>
          <w:lang w:eastAsia="zh-CN"/>
        </w:rPr>
        <w:t>” co skutkuje szerszym ujęciem, obejmującym różnorodne formy infrastruktury</w:t>
      </w:r>
      <w:r w:rsidR="00A002F4" w:rsidRPr="00011D7B">
        <w:rPr>
          <w:rFonts w:ascii="Times New Roman" w:eastAsia="Times New Roman" w:hAnsi="Times New Roman" w:cs="Times New Roman"/>
          <w:color w:val="000000"/>
          <w:sz w:val="24"/>
          <w:szCs w:val="24"/>
          <w:lang w:eastAsia="zh-CN"/>
        </w:rPr>
        <w:t xml:space="preserve">. </w:t>
      </w:r>
      <w:r w:rsidR="00C3012F" w:rsidRPr="00011D7B">
        <w:rPr>
          <w:rFonts w:ascii="Times New Roman" w:eastAsia="Times New Roman" w:hAnsi="Times New Roman" w:cs="Times New Roman"/>
          <w:color w:val="000000"/>
          <w:sz w:val="24"/>
          <w:szCs w:val="24"/>
          <w:lang w:eastAsia="zh-CN"/>
        </w:rPr>
        <w:t xml:space="preserve">Jednocześnie </w:t>
      </w:r>
      <w:r w:rsidR="00712CA5" w:rsidRPr="00011D7B">
        <w:rPr>
          <w:rFonts w:ascii="Times New Roman" w:eastAsia="Times New Roman" w:hAnsi="Times New Roman" w:cs="Times New Roman"/>
          <w:color w:val="000000"/>
          <w:sz w:val="24"/>
          <w:szCs w:val="24"/>
          <w:lang w:eastAsia="zh-CN"/>
        </w:rPr>
        <w:t>jest to dostosowanie do siatki pojęciowej z PKE.</w:t>
      </w:r>
    </w:p>
    <w:p w14:paraId="16177AF5" w14:textId="377EBB13" w:rsidR="00926104" w:rsidRPr="00011D7B" w:rsidRDefault="006037C5" w:rsidP="00011D7B">
      <w:pPr>
        <w:suppressAutoHyphens/>
        <w:spacing w:before="120" w:after="120" w:line="360" w:lineRule="auto"/>
        <w:ind w:firstLine="567"/>
        <w:jc w:val="both"/>
        <w:rPr>
          <w:rFonts w:ascii="Times New Roman" w:eastAsia="Times New Roman" w:hAnsi="Times New Roman" w:cs="Times New Roman"/>
          <w:sz w:val="24"/>
          <w:szCs w:val="24"/>
          <w:lang w:eastAsia="zh-CN"/>
        </w:rPr>
      </w:pPr>
      <w:r w:rsidRPr="006037C5">
        <w:rPr>
          <w:rFonts w:ascii="Times New Roman" w:eastAsia="Times New Roman" w:hAnsi="Times New Roman" w:cs="Times New Roman"/>
          <w:bCs/>
          <w:color w:val="000000"/>
          <w:sz w:val="24"/>
          <w:szCs w:val="24"/>
          <w:lang w:eastAsia="zh-CN"/>
        </w:rPr>
        <w:t>Przepi</w:t>
      </w:r>
      <w:r>
        <w:rPr>
          <w:rFonts w:ascii="Times New Roman" w:eastAsia="Times New Roman" w:hAnsi="Times New Roman" w:cs="Times New Roman"/>
          <w:b/>
          <w:color w:val="000000"/>
          <w:sz w:val="24"/>
          <w:szCs w:val="24"/>
          <w:lang w:eastAsia="zh-CN"/>
        </w:rPr>
        <w:t xml:space="preserve">s </w:t>
      </w:r>
      <w:r w:rsidR="00926104" w:rsidRPr="00011D7B">
        <w:rPr>
          <w:rFonts w:ascii="Times New Roman" w:eastAsia="Times New Roman" w:hAnsi="Times New Roman" w:cs="Times New Roman"/>
          <w:b/>
          <w:color w:val="000000"/>
          <w:sz w:val="24"/>
          <w:szCs w:val="24"/>
          <w:lang w:eastAsia="zh-CN"/>
        </w:rPr>
        <w:t>§ 4</w:t>
      </w:r>
      <w:r w:rsidR="00093CAD" w:rsidRPr="00011D7B">
        <w:rPr>
          <w:rFonts w:ascii="Times New Roman" w:eastAsia="Times New Roman" w:hAnsi="Times New Roman" w:cs="Times New Roman"/>
          <w:b/>
          <w:color w:val="000000"/>
          <w:sz w:val="24"/>
          <w:szCs w:val="24"/>
          <w:lang w:eastAsia="zh-CN"/>
        </w:rPr>
        <w:t xml:space="preserve"> </w:t>
      </w:r>
      <w:r w:rsidR="00867E1C" w:rsidRPr="00867E1C">
        <w:rPr>
          <w:rFonts w:ascii="Times New Roman" w:eastAsia="Times New Roman" w:hAnsi="Times New Roman" w:cs="Times New Roman"/>
          <w:bCs/>
          <w:color w:val="000000"/>
          <w:sz w:val="24"/>
          <w:szCs w:val="24"/>
          <w:lang w:eastAsia="zh-CN"/>
        </w:rPr>
        <w:t>projektu rozporządzenia</w:t>
      </w:r>
      <w:r w:rsidR="00867E1C" w:rsidRPr="00867E1C">
        <w:rPr>
          <w:rFonts w:ascii="Times New Roman" w:eastAsia="Times New Roman" w:hAnsi="Times New Roman" w:cs="Times New Roman"/>
          <w:b/>
          <w:color w:val="000000"/>
          <w:sz w:val="24"/>
          <w:szCs w:val="24"/>
          <w:lang w:eastAsia="zh-CN"/>
        </w:rPr>
        <w:t xml:space="preserve"> </w:t>
      </w:r>
      <w:r w:rsidR="00926104" w:rsidRPr="00011D7B">
        <w:rPr>
          <w:rFonts w:ascii="Times New Roman" w:eastAsia="Times New Roman" w:hAnsi="Times New Roman" w:cs="Times New Roman"/>
          <w:sz w:val="24"/>
          <w:szCs w:val="24"/>
          <w:lang w:eastAsia="zh-CN"/>
        </w:rPr>
        <w:t>określa</w:t>
      </w:r>
      <w:r w:rsidR="000A6C2F" w:rsidRPr="00011D7B">
        <w:rPr>
          <w:rFonts w:ascii="Times New Roman" w:eastAsia="Times New Roman" w:hAnsi="Times New Roman" w:cs="Times New Roman"/>
          <w:sz w:val="24"/>
          <w:szCs w:val="24"/>
          <w:lang w:eastAsia="zh-CN"/>
        </w:rPr>
        <w:t>, jakie</w:t>
      </w:r>
      <w:r w:rsidR="00926104" w:rsidRPr="00011D7B">
        <w:rPr>
          <w:rFonts w:ascii="Times New Roman" w:eastAsia="Times New Roman" w:hAnsi="Times New Roman" w:cs="Times New Roman"/>
          <w:sz w:val="24"/>
          <w:szCs w:val="24"/>
          <w:lang w:eastAsia="zh-CN"/>
        </w:rPr>
        <w:t xml:space="preserve"> </w:t>
      </w:r>
      <w:r w:rsidR="005F596C" w:rsidRPr="00011D7B">
        <w:rPr>
          <w:rFonts w:ascii="Times New Roman" w:eastAsia="Times New Roman" w:hAnsi="Times New Roman" w:cs="Times New Roman"/>
          <w:sz w:val="24"/>
          <w:szCs w:val="24"/>
          <w:lang w:eastAsia="zh-CN"/>
        </w:rPr>
        <w:t xml:space="preserve">grupy informacji </w:t>
      </w:r>
      <w:r w:rsidR="000A6C2F" w:rsidRPr="00011D7B">
        <w:rPr>
          <w:rFonts w:ascii="Times New Roman" w:eastAsia="Times New Roman" w:hAnsi="Times New Roman" w:cs="Times New Roman"/>
          <w:sz w:val="24"/>
          <w:szCs w:val="24"/>
          <w:lang w:eastAsia="zh-CN"/>
        </w:rPr>
        <w:t>są gromadzone w</w:t>
      </w:r>
      <w:r>
        <w:rPr>
          <w:rFonts w:ascii="Times New Roman" w:eastAsia="Times New Roman" w:hAnsi="Times New Roman" w:cs="Times New Roman"/>
          <w:sz w:val="24"/>
          <w:szCs w:val="24"/>
          <w:lang w:eastAsia="zh-CN"/>
        </w:rPr>
        <w:t> </w:t>
      </w:r>
      <w:r w:rsidR="00926104" w:rsidRPr="00011D7B">
        <w:rPr>
          <w:rFonts w:ascii="Times New Roman" w:eastAsia="Times New Roman" w:hAnsi="Times New Roman" w:cs="Times New Roman"/>
          <w:sz w:val="24"/>
          <w:szCs w:val="24"/>
          <w:lang w:eastAsia="zh-CN"/>
        </w:rPr>
        <w:t xml:space="preserve">inwentaryzacji. </w:t>
      </w:r>
      <w:r w:rsidR="008A0860" w:rsidRPr="00011D7B">
        <w:rPr>
          <w:rFonts w:ascii="Times New Roman" w:eastAsia="Times New Roman" w:hAnsi="Times New Roman" w:cs="Times New Roman"/>
          <w:sz w:val="24"/>
          <w:szCs w:val="24"/>
          <w:lang w:eastAsia="zh-CN"/>
        </w:rPr>
        <w:t xml:space="preserve">Szczegółowe specyfikacje informacji przynależnych grupom </w:t>
      </w:r>
      <w:r w:rsidR="00D167E6" w:rsidRPr="00C030CD">
        <w:rPr>
          <w:rFonts w:ascii="Times New Roman" w:eastAsia="Times New Roman" w:hAnsi="Times New Roman" w:cs="Times New Roman"/>
          <w:sz w:val="24"/>
          <w:szCs w:val="24"/>
          <w:lang w:eastAsia="zh-CN"/>
        </w:rPr>
        <w:t>zostały</w:t>
      </w:r>
      <w:r w:rsidR="00D167E6" w:rsidRPr="00D167E6">
        <w:rPr>
          <w:rFonts w:ascii="Times New Roman" w:eastAsia="Times New Roman" w:hAnsi="Times New Roman" w:cs="Times New Roman"/>
          <w:sz w:val="24"/>
          <w:szCs w:val="24"/>
          <w:lang w:eastAsia="zh-CN"/>
        </w:rPr>
        <w:t xml:space="preserve"> </w:t>
      </w:r>
      <w:r w:rsidR="008A0860" w:rsidRPr="00011D7B">
        <w:rPr>
          <w:rFonts w:ascii="Times New Roman" w:eastAsia="Times New Roman" w:hAnsi="Times New Roman" w:cs="Times New Roman"/>
          <w:sz w:val="24"/>
          <w:szCs w:val="24"/>
          <w:lang w:eastAsia="zh-CN"/>
        </w:rPr>
        <w:t>określone w załącznikach, o których mowa w § 6 projektu rozporządzenia.</w:t>
      </w:r>
      <w:r w:rsidR="003B282E" w:rsidRPr="00011D7B">
        <w:rPr>
          <w:rFonts w:ascii="Times New Roman" w:eastAsia="Times New Roman" w:hAnsi="Times New Roman" w:cs="Times New Roman"/>
          <w:sz w:val="24"/>
          <w:szCs w:val="24"/>
          <w:lang w:eastAsia="zh-CN"/>
        </w:rPr>
        <w:t xml:space="preserve"> Podobnie jak w</w:t>
      </w:r>
      <w:r>
        <w:rPr>
          <w:rFonts w:ascii="Times New Roman" w:eastAsia="Times New Roman" w:hAnsi="Times New Roman" w:cs="Times New Roman"/>
          <w:sz w:val="24"/>
          <w:szCs w:val="24"/>
          <w:lang w:eastAsia="zh-CN"/>
        </w:rPr>
        <w:t> </w:t>
      </w:r>
      <w:r w:rsidR="003B282E" w:rsidRPr="00011D7B">
        <w:rPr>
          <w:rFonts w:ascii="Times New Roman" w:eastAsia="Times New Roman" w:hAnsi="Times New Roman" w:cs="Times New Roman"/>
          <w:sz w:val="24"/>
          <w:szCs w:val="24"/>
          <w:lang w:eastAsia="zh-CN"/>
        </w:rPr>
        <w:t>paragrafie poprzedzającym</w:t>
      </w:r>
      <w:r w:rsidR="003B282E" w:rsidRPr="00011D7B">
        <w:rPr>
          <w:rFonts w:ascii="Times New Roman" w:eastAsia="Times New Roman" w:hAnsi="Times New Roman" w:cs="Times New Roman"/>
          <w:color w:val="000000"/>
          <w:sz w:val="24"/>
          <w:szCs w:val="24"/>
          <w:lang w:eastAsia="zh-CN"/>
        </w:rPr>
        <w:t xml:space="preserve"> w pkt 2 zmiana polega na odejściu od traktowania usług telefonicznych, transmisji danych oraz rozprowadzania programów jako równorzędnych na rzecz usługi transmisji danych zapewniającej szerokopasmowy dostęp do Internetu, przy </w:t>
      </w:r>
      <w:r w:rsidR="00A85009" w:rsidRPr="00011D7B">
        <w:rPr>
          <w:rFonts w:ascii="Times New Roman" w:eastAsia="Times New Roman" w:hAnsi="Times New Roman" w:cs="Times New Roman"/>
          <w:color w:val="000000"/>
          <w:sz w:val="24"/>
          <w:szCs w:val="24"/>
          <w:lang w:eastAsia="zh-CN"/>
        </w:rPr>
        <w:t>uwzględnieniu</w:t>
      </w:r>
      <w:r w:rsidR="003B282E" w:rsidRPr="00011D7B">
        <w:rPr>
          <w:rFonts w:ascii="Times New Roman" w:eastAsia="Times New Roman" w:hAnsi="Times New Roman" w:cs="Times New Roman"/>
          <w:color w:val="000000"/>
          <w:sz w:val="24"/>
          <w:szCs w:val="24"/>
          <w:lang w:eastAsia="zh-CN"/>
        </w:rPr>
        <w:t xml:space="preserve"> pozostał</w:t>
      </w:r>
      <w:r w:rsidR="00A85009" w:rsidRPr="00011D7B">
        <w:rPr>
          <w:rFonts w:ascii="Times New Roman" w:eastAsia="Times New Roman" w:hAnsi="Times New Roman" w:cs="Times New Roman"/>
          <w:color w:val="000000"/>
          <w:sz w:val="24"/>
          <w:szCs w:val="24"/>
          <w:lang w:eastAsia="zh-CN"/>
        </w:rPr>
        <w:t>ych</w:t>
      </w:r>
      <w:r w:rsidR="003B282E" w:rsidRPr="00011D7B">
        <w:rPr>
          <w:rFonts w:ascii="Times New Roman" w:eastAsia="Times New Roman" w:hAnsi="Times New Roman" w:cs="Times New Roman"/>
          <w:color w:val="000000"/>
          <w:sz w:val="24"/>
          <w:szCs w:val="24"/>
          <w:lang w:eastAsia="zh-CN"/>
        </w:rPr>
        <w:t xml:space="preserve"> usług, czyli głosowe i rozprowadzania programów radiowych i</w:t>
      </w:r>
      <w:r w:rsidR="00F22827" w:rsidRPr="00011D7B">
        <w:rPr>
          <w:rFonts w:ascii="Times New Roman" w:eastAsia="Times New Roman" w:hAnsi="Times New Roman" w:cs="Times New Roman"/>
          <w:color w:val="000000"/>
          <w:sz w:val="24"/>
          <w:szCs w:val="24"/>
          <w:lang w:eastAsia="zh-CN"/>
        </w:rPr>
        <w:t> </w:t>
      </w:r>
      <w:r w:rsidR="003B282E" w:rsidRPr="00011D7B">
        <w:rPr>
          <w:rFonts w:ascii="Times New Roman" w:eastAsia="Times New Roman" w:hAnsi="Times New Roman" w:cs="Times New Roman"/>
          <w:color w:val="000000"/>
          <w:sz w:val="24"/>
          <w:szCs w:val="24"/>
          <w:lang w:eastAsia="zh-CN"/>
        </w:rPr>
        <w:t xml:space="preserve">telewizyjnych wyłącznie w przypadku ich świadczenia w pakiecie z tą usługą. </w:t>
      </w:r>
      <w:r w:rsidR="00A85009" w:rsidRPr="00011D7B">
        <w:rPr>
          <w:rFonts w:ascii="Times New Roman" w:eastAsia="Times New Roman" w:hAnsi="Times New Roman" w:cs="Times New Roman"/>
          <w:color w:val="000000"/>
          <w:sz w:val="24"/>
          <w:szCs w:val="24"/>
          <w:lang w:eastAsia="zh-CN"/>
        </w:rPr>
        <w:t>W</w:t>
      </w:r>
      <w:r w:rsidR="003B282E" w:rsidRPr="00011D7B">
        <w:rPr>
          <w:rFonts w:ascii="Times New Roman" w:eastAsia="Times New Roman" w:hAnsi="Times New Roman" w:cs="Times New Roman"/>
          <w:color w:val="000000"/>
          <w:sz w:val="24"/>
          <w:szCs w:val="24"/>
          <w:lang w:eastAsia="zh-CN"/>
        </w:rPr>
        <w:t xml:space="preserve"> pkt 3 wprowadza się zmianę </w:t>
      </w:r>
      <w:r w:rsidR="00A85009" w:rsidRPr="00011D7B">
        <w:rPr>
          <w:rFonts w:ascii="Times New Roman" w:eastAsia="Times New Roman" w:hAnsi="Times New Roman" w:cs="Times New Roman"/>
          <w:color w:val="000000"/>
          <w:sz w:val="24"/>
          <w:szCs w:val="24"/>
          <w:lang w:eastAsia="zh-CN"/>
        </w:rPr>
        <w:t>w</w:t>
      </w:r>
      <w:r w:rsidR="003B282E" w:rsidRPr="00011D7B">
        <w:rPr>
          <w:rFonts w:ascii="Times New Roman" w:eastAsia="Times New Roman" w:hAnsi="Times New Roman" w:cs="Times New Roman"/>
          <w:color w:val="000000"/>
          <w:sz w:val="24"/>
          <w:szCs w:val="24"/>
          <w:lang w:eastAsia="zh-CN"/>
        </w:rPr>
        <w:t xml:space="preserve"> pojęci</w:t>
      </w:r>
      <w:r w:rsidR="00A85009" w:rsidRPr="00011D7B">
        <w:rPr>
          <w:rFonts w:ascii="Times New Roman" w:eastAsia="Times New Roman" w:hAnsi="Times New Roman" w:cs="Times New Roman"/>
          <w:color w:val="000000"/>
          <w:sz w:val="24"/>
          <w:szCs w:val="24"/>
          <w:lang w:eastAsia="zh-CN"/>
        </w:rPr>
        <w:t>u</w:t>
      </w:r>
      <w:r w:rsidR="003B282E" w:rsidRPr="00011D7B">
        <w:rPr>
          <w:rFonts w:ascii="Times New Roman" w:eastAsia="Times New Roman" w:hAnsi="Times New Roman" w:cs="Times New Roman"/>
          <w:color w:val="000000"/>
          <w:sz w:val="24"/>
          <w:szCs w:val="24"/>
          <w:lang w:eastAsia="zh-CN"/>
        </w:rPr>
        <w:t xml:space="preserve"> „budynków umożliwiających kolokację”</w:t>
      </w:r>
      <w:r w:rsidR="001A2969" w:rsidRPr="00011D7B">
        <w:rPr>
          <w:rFonts w:ascii="Times New Roman" w:eastAsia="Times New Roman" w:hAnsi="Times New Roman" w:cs="Times New Roman"/>
          <w:color w:val="000000"/>
          <w:sz w:val="24"/>
          <w:szCs w:val="24"/>
          <w:lang w:eastAsia="zh-CN"/>
        </w:rPr>
        <w:t>, które</w:t>
      </w:r>
      <w:r w:rsidR="003B282E" w:rsidRPr="00011D7B">
        <w:rPr>
          <w:rFonts w:ascii="Times New Roman" w:eastAsia="Times New Roman" w:hAnsi="Times New Roman" w:cs="Times New Roman"/>
          <w:color w:val="000000"/>
          <w:sz w:val="24"/>
          <w:szCs w:val="24"/>
          <w:lang w:eastAsia="zh-CN"/>
        </w:rPr>
        <w:t xml:space="preserve"> zastępuje się sformułowaniem „obiekty budowlane umożliwiające kolokację”. </w:t>
      </w:r>
      <w:r w:rsidR="001A2969" w:rsidRPr="00011D7B">
        <w:rPr>
          <w:rFonts w:ascii="Times New Roman" w:eastAsia="Times New Roman" w:hAnsi="Times New Roman" w:cs="Times New Roman"/>
          <w:color w:val="000000"/>
          <w:sz w:val="24"/>
          <w:szCs w:val="24"/>
          <w:lang w:eastAsia="zh-CN"/>
        </w:rPr>
        <w:t xml:space="preserve">Stanowi </w:t>
      </w:r>
      <w:r w:rsidR="003B282E" w:rsidRPr="00011D7B">
        <w:rPr>
          <w:rFonts w:ascii="Times New Roman" w:eastAsia="Times New Roman" w:hAnsi="Times New Roman" w:cs="Times New Roman"/>
          <w:color w:val="000000"/>
          <w:sz w:val="24"/>
          <w:szCs w:val="24"/>
          <w:lang w:eastAsia="zh-CN"/>
        </w:rPr>
        <w:t>to dostosowanie do siatki pojęciowej z PKE.</w:t>
      </w:r>
    </w:p>
    <w:p w14:paraId="0287BA0B" w14:textId="4A2F88F0" w:rsidR="007834CE" w:rsidRPr="00011D7B" w:rsidRDefault="00D167E6" w:rsidP="00011D7B">
      <w:pPr>
        <w:suppressAutoHyphens/>
        <w:spacing w:before="120" w:after="120" w:line="360" w:lineRule="auto"/>
        <w:ind w:firstLine="567"/>
        <w:jc w:val="both"/>
        <w:rPr>
          <w:rFonts w:ascii="Times New Roman" w:eastAsia="Times New Roman" w:hAnsi="Times New Roman" w:cs="Times New Roman"/>
          <w:sz w:val="24"/>
          <w:szCs w:val="24"/>
          <w:lang w:eastAsia="zh-CN"/>
        </w:rPr>
      </w:pPr>
      <w:r w:rsidRPr="00A47CBE">
        <w:rPr>
          <w:rFonts w:ascii="Times New Roman" w:eastAsia="Times New Roman" w:hAnsi="Times New Roman" w:cs="Times New Roman"/>
          <w:spacing w:val="-3"/>
          <w:sz w:val="24"/>
          <w:szCs w:val="24"/>
          <w:lang w:eastAsia="pl-PL"/>
        </w:rPr>
        <w:t>W</w:t>
      </w:r>
      <w:r w:rsidRPr="00D167E6">
        <w:rPr>
          <w:rFonts w:ascii="Times New Roman" w:eastAsia="Times New Roman" w:hAnsi="Times New Roman" w:cs="Times New Roman"/>
          <w:b/>
          <w:sz w:val="24"/>
          <w:szCs w:val="24"/>
          <w:lang w:eastAsia="zh-CN"/>
        </w:rPr>
        <w:t xml:space="preserve"> </w:t>
      </w:r>
      <w:r w:rsidR="00926104" w:rsidRPr="00011D7B">
        <w:rPr>
          <w:rFonts w:ascii="Times New Roman" w:eastAsia="Times New Roman" w:hAnsi="Times New Roman" w:cs="Times New Roman"/>
          <w:b/>
          <w:sz w:val="24"/>
          <w:szCs w:val="24"/>
          <w:lang w:eastAsia="zh-CN"/>
        </w:rPr>
        <w:t>§ 5</w:t>
      </w:r>
      <w:r w:rsidR="009633DC" w:rsidRPr="00011D7B">
        <w:rPr>
          <w:rFonts w:ascii="Times New Roman" w:eastAsia="Times New Roman" w:hAnsi="Times New Roman" w:cs="Times New Roman"/>
          <w:spacing w:val="-3"/>
          <w:sz w:val="24"/>
          <w:szCs w:val="24"/>
          <w:lang w:eastAsia="pl-PL"/>
        </w:rPr>
        <w:t xml:space="preserve"> </w:t>
      </w:r>
      <w:r w:rsidR="00576C59">
        <w:rPr>
          <w:rFonts w:ascii="Times New Roman" w:eastAsia="Times New Roman" w:hAnsi="Times New Roman" w:cs="Times New Roman"/>
          <w:spacing w:val="-3"/>
          <w:sz w:val="24"/>
          <w:szCs w:val="24"/>
          <w:lang w:eastAsia="pl-PL"/>
        </w:rPr>
        <w:t xml:space="preserve">ust. 1 </w:t>
      </w:r>
      <w:r w:rsidR="00867E1C">
        <w:rPr>
          <w:rFonts w:ascii="Times New Roman" w:eastAsia="Times New Roman" w:hAnsi="Times New Roman" w:cs="Times New Roman"/>
          <w:spacing w:val="-3"/>
          <w:sz w:val="24"/>
          <w:szCs w:val="24"/>
          <w:lang w:eastAsia="pl-PL"/>
        </w:rPr>
        <w:t xml:space="preserve">projektu rozporządzenia </w:t>
      </w:r>
      <w:r w:rsidR="009633DC" w:rsidRPr="00011D7B">
        <w:rPr>
          <w:rFonts w:ascii="Times New Roman" w:eastAsia="Times New Roman" w:hAnsi="Times New Roman" w:cs="Times New Roman"/>
          <w:spacing w:val="-3"/>
          <w:sz w:val="24"/>
          <w:szCs w:val="24"/>
          <w:lang w:eastAsia="pl-PL"/>
        </w:rPr>
        <w:t xml:space="preserve">bez zmian </w:t>
      </w:r>
      <w:r>
        <w:rPr>
          <w:rFonts w:ascii="Times New Roman" w:eastAsia="Times New Roman" w:hAnsi="Times New Roman" w:cs="Times New Roman"/>
          <w:spacing w:val="-3"/>
          <w:sz w:val="24"/>
          <w:szCs w:val="24"/>
          <w:lang w:eastAsia="pl-PL"/>
        </w:rPr>
        <w:t xml:space="preserve">został </w:t>
      </w:r>
      <w:r w:rsidR="009633DC" w:rsidRPr="00011D7B">
        <w:rPr>
          <w:rFonts w:ascii="Times New Roman" w:eastAsia="Times New Roman" w:hAnsi="Times New Roman" w:cs="Times New Roman"/>
          <w:spacing w:val="-3"/>
          <w:sz w:val="24"/>
          <w:szCs w:val="24"/>
          <w:lang w:eastAsia="pl-PL"/>
        </w:rPr>
        <w:t>określon</w:t>
      </w:r>
      <w:r>
        <w:rPr>
          <w:rFonts w:ascii="Times New Roman" w:eastAsia="Times New Roman" w:hAnsi="Times New Roman" w:cs="Times New Roman"/>
          <w:spacing w:val="-3"/>
          <w:sz w:val="24"/>
          <w:szCs w:val="24"/>
          <w:lang w:eastAsia="pl-PL"/>
        </w:rPr>
        <w:t>y</w:t>
      </w:r>
      <w:r w:rsidR="009633DC" w:rsidRPr="00011D7B">
        <w:rPr>
          <w:rFonts w:ascii="Times New Roman" w:eastAsia="Times New Roman" w:hAnsi="Times New Roman" w:cs="Times New Roman"/>
          <w:spacing w:val="-3"/>
          <w:sz w:val="24"/>
          <w:szCs w:val="24"/>
          <w:lang w:eastAsia="pl-PL"/>
        </w:rPr>
        <w:t xml:space="preserve"> sposób prezentowania danych inwentaryzacji przez wskazanie, że są one prezentowane w punkcie informacyjnym do spraw telekomunikacji,</w:t>
      </w:r>
      <w:r w:rsidR="009633DC" w:rsidRPr="00011D7B" w:rsidDel="001D48E7">
        <w:rPr>
          <w:rFonts w:ascii="Times New Roman" w:eastAsia="Times New Roman" w:hAnsi="Times New Roman" w:cs="Times New Roman"/>
          <w:spacing w:val="-3"/>
          <w:sz w:val="24"/>
          <w:szCs w:val="24"/>
          <w:lang w:eastAsia="pl-PL"/>
        </w:rPr>
        <w:t xml:space="preserve"> </w:t>
      </w:r>
      <w:r w:rsidR="009633DC" w:rsidRPr="00011D7B">
        <w:rPr>
          <w:rFonts w:ascii="Times New Roman" w:eastAsia="Times New Roman" w:hAnsi="Times New Roman" w:cs="Times New Roman"/>
          <w:spacing w:val="-3"/>
          <w:sz w:val="24"/>
          <w:szCs w:val="24"/>
          <w:lang w:eastAsia="pl-PL"/>
        </w:rPr>
        <w:t>w formie zestawień tabelarycznych oraz map w skali 1: 2 500 000 albo większej.</w:t>
      </w:r>
      <w:r w:rsidR="00576C59">
        <w:rPr>
          <w:rFonts w:ascii="Times New Roman" w:eastAsia="Times New Roman" w:hAnsi="Times New Roman" w:cs="Times New Roman"/>
          <w:spacing w:val="-3"/>
          <w:sz w:val="24"/>
          <w:szCs w:val="24"/>
          <w:lang w:eastAsia="pl-PL"/>
        </w:rPr>
        <w:t xml:space="preserve"> </w:t>
      </w:r>
      <w:r w:rsidR="009633DC" w:rsidRPr="00011D7B">
        <w:rPr>
          <w:rFonts w:ascii="Times New Roman" w:eastAsia="Times New Roman" w:hAnsi="Times New Roman" w:cs="Times New Roman"/>
          <w:spacing w:val="-3"/>
          <w:sz w:val="24"/>
          <w:szCs w:val="24"/>
          <w:lang w:eastAsia="pl-PL"/>
        </w:rPr>
        <w:t>W ust. 2 wskazano szczegółowy zakres informacji, które będą prezentowane w</w:t>
      </w:r>
      <w:r w:rsidR="006037C5">
        <w:rPr>
          <w:rFonts w:ascii="Times New Roman" w:eastAsia="Times New Roman" w:hAnsi="Times New Roman" w:cs="Times New Roman"/>
          <w:spacing w:val="-3"/>
          <w:sz w:val="24"/>
          <w:szCs w:val="24"/>
          <w:lang w:eastAsia="pl-PL"/>
        </w:rPr>
        <w:t> </w:t>
      </w:r>
      <w:r w:rsidR="009633DC" w:rsidRPr="00011D7B">
        <w:rPr>
          <w:rFonts w:ascii="Times New Roman" w:eastAsia="Times New Roman" w:hAnsi="Times New Roman" w:cs="Times New Roman"/>
          <w:spacing w:val="-3"/>
          <w:sz w:val="24"/>
          <w:szCs w:val="24"/>
          <w:lang w:eastAsia="pl-PL"/>
        </w:rPr>
        <w:t xml:space="preserve">zestawieniach tabelarycznych. </w:t>
      </w:r>
      <w:r w:rsidR="000B0BD6" w:rsidRPr="00011D7B">
        <w:rPr>
          <w:rFonts w:ascii="Times New Roman" w:eastAsia="Times New Roman" w:hAnsi="Times New Roman" w:cs="Times New Roman"/>
          <w:spacing w:val="-3"/>
          <w:sz w:val="24"/>
          <w:szCs w:val="24"/>
          <w:lang w:eastAsia="pl-PL"/>
        </w:rPr>
        <w:t>W</w:t>
      </w:r>
      <w:r w:rsidR="003A0E00">
        <w:rPr>
          <w:rFonts w:ascii="Times New Roman" w:eastAsia="Times New Roman" w:hAnsi="Times New Roman" w:cs="Times New Roman"/>
          <w:spacing w:val="-3"/>
          <w:sz w:val="24"/>
          <w:szCs w:val="24"/>
          <w:lang w:eastAsia="pl-PL"/>
        </w:rPr>
        <w:t> </w:t>
      </w:r>
      <w:r w:rsidR="000B0BD6" w:rsidRPr="00011D7B">
        <w:rPr>
          <w:rFonts w:ascii="Times New Roman" w:eastAsia="Times New Roman" w:hAnsi="Times New Roman" w:cs="Times New Roman"/>
          <w:spacing w:val="-3"/>
          <w:sz w:val="24"/>
          <w:szCs w:val="24"/>
          <w:lang w:eastAsia="pl-PL"/>
        </w:rPr>
        <w:t>przepisie</w:t>
      </w:r>
      <w:r w:rsidR="009633DC" w:rsidRPr="00011D7B">
        <w:rPr>
          <w:rFonts w:ascii="Times New Roman" w:eastAsia="Times New Roman" w:hAnsi="Times New Roman" w:cs="Times New Roman"/>
          <w:spacing w:val="-3"/>
          <w:sz w:val="24"/>
          <w:szCs w:val="24"/>
          <w:lang w:eastAsia="pl-PL"/>
        </w:rPr>
        <w:t xml:space="preserve"> tym</w:t>
      </w:r>
      <w:r w:rsidR="007834CE" w:rsidRPr="00011D7B">
        <w:rPr>
          <w:rFonts w:ascii="Times New Roman" w:eastAsia="Times New Roman" w:hAnsi="Times New Roman" w:cs="Times New Roman"/>
          <w:spacing w:val="-3"/>
          <w:sz w:val="24"/>
          <w:szCs w:val="24"/>
          <w:lang w:eastAsia="pl-PL"/>
        </w:rPr>
        <w:t xml:space="preserve"> zmiany polegają </w:t>
      </w:r>
      <w:r w:rsidR="001A57AF" w:rsidRPr="00011D7B">
        <w:rPr>
          <w:rFonts w:ascii="Times New Roman" w:eastAsia="Times New Roman" w:hAnsi="Times New Roman" w:cs="Times New Roman"/>
          <w:spacing w:val="-3"/>
          <w:sz w:val="24"/>
          <w:szCs w:val="24"/>
          <w:lang w:eastAsia="pl-PL"/>
        </w:rPr>
        <w:t xml:space="preserve">na odejściu </w:t>
      </w:r>
      <w:r w:rsidR="00CC5EBD" w:rsidRPr="00011D7B">
        <w:rPr>
          <w:rFonts w:ascii="Times New Roman" w:eastAsia="Times New Roman" w:hAnsi="Times New Roman" w:cs="Times New Roman"/>
          <w:color w:val="000000"/>
          <w:sz w:val="24"/>
          <w:szCs w:val="24"/>
          <w:lang w:eastAsia="zh-CN"/>
        </w:rPr>
        <w:t>w ust. 2</w:t>
      </w:r>
      <w:r w:rsidR="007834CE" w:rsidRPr="00011D7B">
        <w:rPr>
          <w:rFonts w:ascii="Times New Roman" w:eastAsia="Times New Roman" w:hAnsi="Times New Roman" w:cs="Times New Roman"/>
          <w:color w:val="000000"/>
          <w:sz w:val="24"/>
          <w:szCs w:val="24"/>
          <w:lang w:eastAsia="zh-CN"/>
        </w:rPr>
        <w:t xml:space="preserve"> pkt 2 od traktowania usług telefonicznych, transmisji danych oraz rozprowadzania programów traktowane są jako równorzędnych na rzecz usługi transmisji danych zapewniającej szerokopasmowy dostęp do Internetu, przy uwzględnieniu pozostałych usług, czyli głosowe i</w:t>
      </w:r>
      <w:r w:rsidR="006037C5">
        <w:rPr>
          <w:rFonts w:ascii="Times New Roman" w:eastAsia="Times New Roman" w:hAnsi="Times New Roman" w:cs="Times New Roman"/>
          <w:color w:val="000000"/>
          <w:sz w:val="24"/>
          <w:szCs w:val="24"/>
          <w:lang w:eastAsia="zh-CN"/>
        </w:rPr>
        <w:t> </w:t>
      </w:r>
      <w:r w:rsidR="007834CE" w:rsidRPr="00011D7B">
        <w:rPr>
          <w:rFonts w:ascii="Times New Roman" w:eastAsia="Times New Roman" w:hAnsi="Times New Roman" w:cs="Times New Roman"/>
          <w:color w:val="000000"/>
          <w:sz w:val="24"/>
          <w:szCs w:val="24"/>
          <w:lang w:eastAsia="zh-CN"/>
        </w:rPr>
        <w:t>rozprowadzania programów radiowych i</w:t>
      </w:r>
      <w:r w:rsidR="00F22827" w:rsidRPr="00011D7B">
        <w:rPr>
          <w:rFonts w:ascii="Times New Roman" w:eastAsia="Times New Roman" w:hAnsi="Times New Roman" w:cs="Times New Roman"/>
          <w:color w:val="000000"/>
          <w:sz w:val="24"/>
          <w:szCs w:val="24"/>
          <w:lang w:eastAsia="zh-CN"/>
        </w:rPr>
        <w:t> </w:t>
      </w:r>
      <w:r w:rsidR="007834CE" w:rsidRPr="00011D7B">
        <w:rPr>
          <w:rFonts w:ascii="Times New Roman" w:eastAsia="Times New Roman" w:hAnsi="Times New Roman" w:cs="Times New Roman"/>
          <w:color w:val="000000"/>
          <w:sz w:val="24"/>
          <w:szCs w:val="24"/>
          <w:lang w:eastAsia="zh-CN"/>
        </w:rPr>
        <w:t>telewizyjnych wyłącznie w przypadku ich świadczenia w pakiecie z tą usługą.  </w:t>
      </w:r>
      <w:r w:rsidR="009633DC" w:rsidRPr="00011D7B">
        <w:rPr>
          <w:rFonts w:ascii="Times New Roman" w:eastAsia="Times New Roman" w:hAnsi="Times New Roman" w:cs="Times New Roman"/>
          <w:spacing w:val="-3"/>
          <w:sz w:val="24"/>
          <w:szCs w:val="24"/>
          <w:lang w:eastAsia="pl-PL"/>
        </w:rPr>
        <w:t xml:space="preserve">W ust. 3 wskazano zakres informacji, które w szczególności powinny być prezentowane na mapach: lokalizacja, technologia i parametry węzłów publicznych sieci telekomunikacyjnych, punktów elastyczności, komórek stacji bazowych ruchomych publicznych sieci telekomunikacyjnych oraz linii bezprzewodowych; przebieg światłowodowych </w:t>
      </w:r>
      <w:r w:rsidR="009633DC" w:rsidRPr="00011D7B">
        <w:rPr>
          <w:rFonts w:ascii="Times New Roman" w:eastAsia="Times New Roman" w:hAnsi="Times New Roman" w:cs="Times New Roman"/>
          <w:spacing w:val="-3"/>
          <w:sz w:val="24"/>
          <w:szCs w:val="24"/>
          <w:lang w:eastAsia="pl-PL"/>
        </w:rPr>
        <w:lastRenderedPageBreak/>
        <w:t>i innych niż światłowodowe linii kablowych zapewniających lub umożliwiających zapewnienie szerokopasmowego dostępu do Internetu; pokrycie terenu sygnałem ruchomych publicznych sieci telekomunikacyjnych; informacje o</w:t>
      </w:r>
      <w:r w:rsidR="00867E1C">
        <w:rPr>
          <w:rFonts w:ascii="Times New Roman" w:eastAsia="Times New Roman" w:hAnsi="Times New Roman" w:cs="Times New Roman"/>
          <w:spacing w:val="-3"/>
          <w:sz w:val="24"/>
          <w:szCs w:val="24"/>
          <w:lang w:eastAsia="pl-PL"/>
        </w:rPr>
        <w:t> </w:t>
      </w:r>
      <w:r w:rsidR="009633DC" w:rsidRPr="00011D7B">
        <w:rPr>
          <w:rFonts w:ascii="Times New Roman" w:eastAsia="Times New Roman" w:hAnsi="Times New Roman" w:cs="Times New Roman"/>
          <w:spacing w:val="-3"/>
          <w:sz w:val="24"/>
          <w:szCs w:val="24"/>
          <w:lang w:eastAsia="pl-PL"/>
        </w:rPr>
        <w:t>usługach telefonicznych, usługach transmisji danych zapewniających szerokopasmowy dostęp do Internetu i</w:t>
      </w:r>
      <w:r w:rsidR="00F22827" w:rsidRPr="00011D7B">
        <w:rPr>
          <w:rFonts w:ascii="Times New Roman" w:eastAsia="Times New Roman" w:hAnsi="Times New Roman" w:cs="Times New Roman"/>
          <w:spacing w:val="-3"/>
          <w:sz w:val="24"/>
          <w:szCs w:val="24"/>
          <w:lang w:eastAsia="pl-PL"/>
        </w:rPr>
        <w:t> </w:t>
      </w:r>
      <w:r w:rsidR="009633DC" w:rsidRPr="00011D7B">
        <w:rPr>
          <w:rFonts w:ascii="Times New Roman" w:eastAsia="Times New Roman" w:hAnsi="Times New Roman" w:cs="Times New Roman"/>
          <w:spacing w:val="-3"/>
          <w:sz w:val="24"/>
          <w:szCs w:val="24"/>
          <w:lang w:eastAsia="pl-PL"/>
        </w:rPr>
        <w:t>usługach rozprowadzania programów radiowych i telewizyjnych, świadczonych w</w:t>
      </w:r>
      <w:r w:rsidR="00867E1C">
        <w:rPr>
          <w:rFonts w:ascii="Times New Roman" w:eastAsia="Times New Roman" w:hAnsi="Times New Roman" w:cs="Times New Roman"/>
          <w:spacing w:val="-3"/>
          <w:sz w:val="24"/>
          <w:szCs w:val="24"/>
          <w:lang w:eastAsia="pl-PL"/>
        </w:rPr>
        <w:t> </w:t>
      </w:r>
      <w:r w:rsidR="009633DC" w:rsidRPr="00011D7B">
        <w:rPr>
          <w:rFonts w:ascii="Times New Roman" w:eastAsia="Times New Roman" w:hAnsi="Times New Roman" w:cs="Times New Roman"/>
          <w:spacing w:val="-3"/>
          <w:sz w:val="24"/>
          <w:szCs w:val="24"/>
          <w:lang w:eastAsia="pl-PL"/>
        </w:rPr>
        <w:t>oparciu o</w:t>
      </w:r>
      <w:r w:rsidR="00F22827" w:rsidRPr="00011D7B">
        <w:rPr>
          <w:rFonts w:ascii="Times New Roman" w:eastAsia="Times New Roman" w:hAnsi="Times New Roman" w:cs="Times New Roman"/>
          <w:spacing w:val="-3"/>
          <w:sz w:val="24"/>
          <w:szCs w:val="24"/>
          <w:lang w:eastAsia="pl-PL"/>
        </w:rPr>
        <w:t> </w:t>
      </w:r>
      <w:r w:rsidR="009633DC" w:rsidRPr="00011D7B">
        <w:rPr>
          <w:rFonts w:ascii="Times New Roman" w:eastAsia="Times New Roman" w:hAnsi="Times New Roman" w:cs="Times New Roman"/>
          <w:spacing w:val="-3"/>
          <w:sz w:val="24"/>
          <w:szCs w:val="24"/>
          <w:lang w:eastAsia="pl-PL"/>
        </w:rPr>
        <w:t>infrastrukturę telekomunikacyjną i</w:t>
      </w:r>
      <w:r w:rsidR="00867E1C">
        <w:rPr>
          <w:rFonts w:ascii="Times New Roman" w:eastAsia="Times New Roman" w:hAnsi="Times New Roman" w:cs="Times New Roman"/>
          <w:spacing w:val="-3"/>
          <w:sz w:val="24"/>
          <w:szCs w:val="24"/>
          <w:lang w:eastAsia="pl-PL"/>
        </w:rPr>
        <w:t> </w:t>
      </w:r>
      <w:r w:rsidR="009633DC" w:rsidRPr="00011D7B">
        <w:rPr>
          <w:rFonts w:ascii="Times New Roman" w:eastAsia="Times New Roman" w:hAnsi="Times New Roman" w:cs="Times New Roman"/>
          <w:spacing w:val="-3"/>
          <w:sz w:val="24"/>
          <w:szCs w:val="24"/>
          <w:lang w:eastAsia="pl-PL"/>
        </w:rPr>
        <w:t xml:space="preserve">publiczne sieci telekomunikacyjne zapewniające stacjonarny szerokopasmowy dostęp do Internetu; lokalizacja i parametry obiektów budowlanych umożliwiających kolokację. </w:t>
      </w:r>
      <w:r w:rsidR="007834CE" w:rsidRPr="00011D7B">
        <w:rPr>
          <w:rFonts w:ascii="Times New Roman" w:eastAsia="Times New Roman" w:hAnsi="Times New Roman" w:cs="Times New Roman"/>
          <w:color w:val="000000"/>
          <w:sz w:val="24"/>
          <w:szCs w:val="24"/>
          <w:lang w:eastAsia="zh-CN"/>
        </w:rPr>
        <w:t xml:space="preserve">W </w:t>
      </w:r>
      <w:r w:rsidR="001A57AF" w:rsidRPr="00011D7B">
        <w:rPr>
          <w:rFonts w:ascii="Times New Roman" w:eastAsia="Times New Roman" w:hAnsi="Times New Roman" w:cs="Times New Roman"/>
          <w:color w:val="000000"/>
          <w:sz w:val="24"/>
          <w:szCs w:val="24"/>
          <w:lang w:eastAsia="zh-CN"/>
        </w:rPr>
        <w:t>ust. 3</w:t>
      </w:r>
      <w:r w:rsidR="009B760F" w:rsidRPr="00011D7B">
        <w:rPr>
          <w:rFonts w:ascii="Times New Roman" w:eastAsia="Times New Roman" w:hAnsi="Times New Roman" w:cs="Times New Roman"/>
          <w:color w:val="000000"/>
          <w:sz w:val="24"/>
          <w:szCs w:val="24"/>
          <w:lang w:eastAsia="zh-CN"/>
        </w:rPr>
        <w:t xml:space="preserve"> </w:t>
      </w:r>
      <w:r w:rsidR="007834CE" w:rsidRPr="00011D7B">
        <w:rPr>
          <w:rFonts w:ascii="Times New Roman" w:eastAsia="Times New Roman" w:hAnsi="Times New Roman" w:cs="Times New Roman"/>
          <w:color w:val="000000"/>
          <w:sz w:val="24"/>
          <w:szCs w:val="24"/>
          <w:lang w:eastAsia="zh-CN"/>
        </w:rPr>
        <w:t xml:space="preserve">pkt </w:t>
      </w:r>
      <w:r w:rsidR="009B760F" w:rsidRPr="00011D7B">
        <w:rPr>
          <w:rFonts w:ascii="Times New Roman" w:eastAsia="Times New Roman" w:hAnsi="Times New Roman" w:cs="Times New Roman"/>
          <w:color w:val="000000"/>
          <w:sz w:val="24"/>
          <w:szCs w:val="24"/>
          <w:lang w:eastAsia="zh-CN"/>
        </w:rPr>
        <w:t>4</w:t>
      </w:r>
      <w:r w:rsidR="007834CE" w:rsidRPr="00011D7B">
        <w:rPr>
          <w:rFonts w:ascii="Times New Roman" w:eastAsia="Times New Roman" w:hAnsi="Times New Roman" w:cs="Times New Roman"/>
          <w:color w:val="000000"/>
          <w:sz w:val="24"/>
          <w:szCs w:val="24"/>
          <w:lang w:eastAsia="zh-CN"/>
        </w:rPr>
        <w:t xml:space="preserve"> wprowadza się zmianę w pojęciu „budynków umożliwiających kolokację”, które zastępuje się sformułowaniem „obiekty budowlane umożliwiające kolokację”. Stanowi to dostosowanie do siatki pojęciowej z PKE.</w:t>
      </w:r>
    </w:p>
    <w:p w14:paraId="7C809D93" w14:textId="09AEF18A" w:rsidR="00926104" w:rsidRPr="00011D7B" w:rsidRDefault="00D167E6" w:rsidP="00011D7B">
      <w:pPr>
        <w:spacing w:before="120" w:after="120" w:line="360" w:lineRule="auto"/>
        <w:ind w:right="20" w:firstLine="567"/>
        <w:jc w:val="both"/>
        <w:rPr>
          <w:rFonts w:ascii="Times New Roman" w:eastAsia="Times New Roman" w:hAnsi="Times New Roman" w:cs="Times New Roman"/>
          <w:spacing w:val="-3"/>
          <w:sz w:val="24"/>
          <w:szCs w:val="24"/>
          <w:lang w:eastAsia="pl-PL"/>
        </w:rPr>
      </w:pPr>
      <w:r w:rsidRPr="00614A95">
        <w:rPr>
          <w:rFonts w:ascii="Times New Roman" w:eastAsia="Times New Roman" w:hAnsi="Times New Roman" w:cs="Times New Roman"/>
          <w:spacing w:val="-3"/>
          <w:sz w:val="24"/>
          <w:szCs w:val="24"/>
          <w:lang w:eastAsia="pl-PL"/>
        </w:rPr>
        <w:t>W</w:t>
      </w:r>
      <w:r w:rsidRPr="00D167E6">
        <w:rPr>
          <w:rFonts w:ascii="Times New Roman" w:eastAsia="Times New Roman" w:hAnsi="Times New Roman" w:cs="Times New Roman"/>
          <w:b/>
          <w:spacing w:val="-3"/>
          <w:sz w:val="24"/>
          <w:szCs w:val="24"/>
          <w:lang w:eastAsia="pl-PL"/>
        </w:rPr>
        <w:t xml:space="preserve"> </w:t>
      </w:r>
      <w:r w:rsidR="00926104" w:rsidRPr="00011D7B">
        <w:rPr>
          <w:rFonts w:ascii="Times New Roman" w:eastAsia="Times New Roman" w:hAnsi="Times New Roman" w:cs="Times New Roman"/>
          <w:b/>
          <w:spacing w:val="-3"/>
          <w:sz w:val="24"/>
          <w:szCs w:val="24"/>
          <w:lang w:eastAsia="pl-PL"/>
        </w:rPr>
        <w:t>§ 6</w:t>
      </w:r>
      <w:r>
        <w:rPr>
          <w:rFonts w:ascii="Times New Roman" w:eastAsia="Times New Roman" w:hAnsi="Times New Roman" w:cs="Times New Roman"/>
          <w:spacing w:val="-3"/>
          <w:sz w:val="24"/>
          <w:szCs w:val="24"/>
          <w:lang w:eastAsia="pl-PL"/>
        </w:rPr>
        <w:t xml:space="preserve"> </w:t>
      </w:r>
      <w:r w:rsidR="00CC35DE" w:rsidRPr="00011D7B">
        <w:rPr>
          <w:rFonts w:ascii="Times New Roman" w:eastAsia="Times New Roman" w:hAnsi="Times New Roman" w:cs="Times New Roman"/>
          <w:spacing w:val="-3"/>
          <w:sz w:val="24"/>
          <w:szCs w:val="24"/>
          <w:lang w:eastAsia="pl-PL"/>
        </w:rPr>
        <w:t>ust. 1</w:t>
      </w:r>
      <w:r w:rsidR="00926104" w:rsidRPr="00011D7B">
        <w:rPr>
          <w:rFonts w:ascii="Times New Roman" w:eastAsia="Times New Roman" w:hAnsi="Times New Roman" w:cs="Times New Roman"/>
          <w:spacing w:val="-3"/>
          <w:sz w:val="24"/>
          <w:szCs w:val="24"/>
          <w:lang w:eastAsia="pl-PL"/>
        </w:rPr>
        <w:t xml:space="preserve"> </w:t>
      </w:r>
      <w:r w:rsidR="00867E1C" w:rsidRPr="00867E1C">
        <w:rPr>
          <w:rFonts w:ascii="Times New Roman" w:eastAsia="Times New Roman" w:hAnsi="Times New Roman" w:cs="Times New Roman"/>
          <w:spacing w:val="-3"/>
          <w:sz w:val="24"/>
          <w:szCs w:val="24"/>
          <w:lang w:eastAsia="pl-PL"/>
        </w:rPr>
        <w:t xml:space="preserve">projektu rozporządzenia </w:t>
      </w:r>
      <w:r w:rsidR="00D42A9C" w:rsidRPr="00011D7B">
        <w:rPr>
          <w:rFonts w:ascii="Times New Roman" w:eastAsia="Times New Roman" w:hAnsi="Times New Roman" w:cs="Times New Roman"/>
          <w:spacing w:val="-3"/>
          <w:sz w:val="24"/>
          <w:szCs w:val="24"/>
          <w:lang w:eastAsia="pl-PL"/>
        </w:rPr>
        <w:t xml:space="preserve">bez zmian </w:t>
      </w:r>
      <w:r>
        <w:rPr>
          <w:rFonts w:ascii="Times New Roman" w:eastAsia="Times New Roman" w:hAnsi="Times New Roman" w:cs="Times New Roman"/>
          <w:spacing w:val="-3"/>
          <w:sz w:val="24"/>
          <w:szCs w:val="24"/>
          <w:lang w:eastAsia="pl-PL"/>
        </w:rPr>
        <w:t xml:space="preserve">pozostawiono </w:t>
      </w:r>
      <w:r w:rsidR="00A55B37" w:rsidRPr="00011D7B">
        <w:rPr>
          <w:rFonts w:ascii="Times New Roman" w:eastAsia="Times New Roman" w:hAnsi="Times New Roman" w:cs="Times New Roman"/>
          <w:spacing w:val="-3"/>
          <w:sz w:val="24"/>
          <w:szCs w:val="24"/>
          <w:lang w:eastAsia="pl-PL"/>
        </w:rPr>
        <w:t>określ</w:t>
      </w:r>
      <w:r>
        <w:rPr>
          <w:rFonts w:ascii="Times New Roman" w:eastAsia="Times New Roman" w:hAnsi="Times New Roman" w:cs="Times New Roman"/>
          <w:spacing w:val="-3"/>
          <w:sz w:val="24"/>
          <w:szCs w:val="24"/>
          <w:lang w:eastAsia="pl-PL"/>
        </w:rPr>
        <w:t>enie</w:t>
      </w:r>
      <w:r w:rsidR="00A55B37" w:rsidRPr="00011D7B">
        <w:rPr>
          <w:rFonts w:ascii="Times New Roman" w:eastAsia="Times New Roman" w:hAnsi="Times New Roman" w:cs="Times New Roman"/>
          <w:spacing w:val="-3"/>
          <w:sz w:val="24"/>
          <w:szCs w:val="24"/>
          <w:lang w:eastAsia="pl-PL"/>
        </w:rPr>
        <w:t xml:space="preserve"> m.in. format</w:t>
      </w:r>
      <w:r>
        <w:rPr>
          <w:rFonts w:ascii="Times New Roman" w:eastAsia="Times New Roman" w:hAnsi="Times New Roman" w:cs="Times New Roman"/>
          <w:spacing w:val="-3"/>
          <w:sz w:val="24"/>
          <w:szCs w:val="24"/>
          <w:lang w:eastAsia="pl-PL"/>
        </w:rPr>
        <w:t>ów</w:t>
      </w:r>
      <w:r w:rsidR="00A55B37" w:rsidRPr="00011D7B">
        <w:rPr>
          <w:rFonts w:ascii="Times New Roman" w:eastAsia="Times New Roman" w:hAnsi="Times New Roman" w:cs="Times New Roman"/>
          <w:spacing w:val="-3"/>
          <w:sz w:val="24"/>
          <w:szCs w:val="24"/>
          <w:lang w:eastAsia="pl-PL"/>
        </w:rPr>
        <w:t xml:space="preserve"> plików do przekazania danych oraz miejsce udostępnienia formularza elektronicznego obsługującego przekazywanie dan</w:t>
      </w:r>
      <w:r w:rsidR="00926104" w:rsidRPr="00011D7B">
        <w:rPr>
          <w:rFonts w:ascii="Times New Roman" w:eastAsia="Times New Roman" w:hAnsi="Times New Roman" w:cs="Times New Roman"/>
          <w:spacing w:val="-3"/>
          <w:sz w:val="24"/>
          <w:szCs w:val="24"/>
          <w:lang w:eastAsia="pl-PL"/>
        </w:rPr>
        <w:t>ych Prezesowi UKE przez podmioty określone w art. 29 ust. 2 Megaustawy</w:t>
      </w:r>
      <w:r w:rsidR="00CC35DE" w:rsidRPr="00011D7B">
        <w:rPr>
          <w:rFonts w:ascii="Times New Roman" w:eastAsia="Times New Roman" w:hAnsi="Times New Roman" w:cs="Times New Roman"/>
          <w:spacing w:val="-3"/>
          <w:sz w:val="24"/>
          <w:szCs w:val="24"/>
          <w:lang w:eastAsia="pl-PL"/>
        </w:rPr>
        <w:t>. W ust. 2</w:t>
      </w:r>
      <w:r w:rsidR="00D42A9C" w:rsidRPr="00011D7B">
        <w:rPr>
          <w:rFonts w:ascii="Times New Roman" w:eastAsia="Times New Roman" w:hAnsi="Times New Roman" w:cs="Times New Roman"/>
          <w:spacing w:val="-3"/>
          <w:sz w:val="24"/>
          <w:szCs w:val="24"/>
          <w:lang w:eastAsia="pl-PL"/>
        </w:rPr>
        <w:t xml:space="preserve"> bez zmian</w:t>
      </w:r>
      <w:r w:rsidR="00CC35DE" w:rsidRPr="00011D7B">
        <w:rPr>
          <w:rFonts w:ascii="Times New Roman" w:eastAsia="Times New Roman" w:hAnsi="Times New Roman" w:cs="Times New Roman"/>
          <w:spacing w:val="-3"/>
          <w:sz w:val="24"/>
          <w:szCs w:val="24"/>
          <w:lang w:eastAsia="pl-PL"/>
        </w:rPr>
        <w:t xml:space="preserve"> wskazano na załącznik nr 1 – wz</w:t>
      </w:r>
      <w:r w:rsidR="00806CB4" w:rsidRPr="00011D7B">
        <w:rPr>
          <w:rFonts w:ascii="Times New Roman" w:eastAsia="Times New Roman" w:hAnsi="Times New Roman" w:cs="Times New Roman"/>
          <w:spacing w:val="-3"/>
          <w:sz w:val="24"/>
          <w:szCs w:val="24"/>
          <w:lang w:eastAsia="pl-PL"/>
        </w:rPr>
        <w:t>o</w:t>
      </w:r>
      <w:r w:rsidR="00CC35DE" w:rsidRPr="00011D7B">
        <w:rPr>
          <w:rFonts w:ascii="Times New Roman" w:eastAsia="Times New Roman" w:hAnsi="Times New Roman" w:cs="Times New Roman"/>
          <w:spacing w:val="-3"/>
          <w:sz w:val="24"/>
          <w:szCs w:val="24"/>
          <w:lang w:eastAsia="pl-PL"/>
        </w:rPr>
        <w:t>r</w:t>
      </w:r>
      <w:r w:rsidR="00806CB4" w:rsidRPr="00011D7B">
        <w:rPr>
          <w:rFonts w:ascii="Times New Roman" w:eastAsia="Times New Roman" w:hAnsi="Times New Roman" w:cs="Times New Roman"/>
          <w:spacing w:val="-3"/>
          <w:sz w:val="24"/>
          <w:szCs w:val="24"/>
          <w:lang w:eastAsia="pl-PL"/>
        </w:rPr>
        <w:t>y</w:t>
      </w:r>
      <w:r w:rsidR="00CC35DE" w:rsidRPr="00011D7B">
        <w:rPr>
          <w:rFonts w:ascii="Times New Roman" w:eastAsia="Times New Roman" w:hAnsi="Times New Roman" w:cs="Times New Roman"/>
          <w:spacing w:val="-3"/>
          <w:sz w:val="24"/>
          <w:szCs w:val="24"/>
          <w:lang w:eastAsia="pl-PL"/>
        </w:rPr>
        <w:t xml:space="preserve"> formularz</w:t>
      </w:r>
      <w:r w:rsidR="00806CB4" w:rsidRPr="00011D7B">
        <w:rPr>
          <w:rFonts w:ascii="Times New Roman" w:eastAsia="Times New Roman" w:hAnsi="Times New Roman" w:cs="Times New Roman"/>
          <w:spacing w:val="-3"/>
          <w:sz w:val="24"/>
          <w:szCs w:val="24"/>
          <w:lang w:eastAsia="pl-PL"/>
        </w:rPr>
        <w:t>y</w:t>
      </w:r>
      <w:r w:rsidR="005F596C" w:rsidRPr="00011D7B">
        <w:rPr>
          <w:rFonts w:ascii="Times New Roman" w:eastAsia="Times New Roman" w:hAnsi="Times New Roman" w:cs="Times New Roman"/>
          <w:spacing w:val="-3"/>
          <w:sz w:val="24"/>
          <w:szCs w:val="24"/>
          <w:lang w:eastAsia="pl-PL"/>
        </w:rPr>
        <w:t xml:space="preserve"> </w:t>
      </w:r>
      <w:r w:rsidR="00CC35DE" w:rsidRPr="00011D7B">
        <w:rPr>
          <w:rFonts w:ascii="Times New Roman" w:eastAsia="Times New Roman" w:hAnsi="Times New Roman" w:cs="Times New Roman"/>
          <w:spacing w:val="-3"/>
          <w:sz w:val="24"/>
          <w:szCs w:val="24"/>
          <w:lang w:eastAsia="pl-PL"/>
        </w:rPr>
        <w:t>określając</w:t>
      </w:r>
      <w:r w:rsidR="00806CB4" w:rsidRPr="00011D7B">
        <w:rPr>
          <w:rFonts w:ascii="Times New Roman" w:eastAsia="Times New Roman" w:hAnsi="Times New Roman" w:cs="Times New Roman"/>
          <w:spacing w:val="-3"/>
          <w:sz w:val="24"/>
          <w:szCs w:val="24"/>
          <w:lang w:eastAsia="pl-PL"/>
        </w:rPr>
        <w:t>e</w:t>
      </w:r>
      <w:r w:rsidR="005F596C" w:rsidRPr="00011D7B">
        <w:rPr>
          <w:rFonts w:ascii="Times New Roman" w:eastAsia="Times New Roman" w:hAnsi="Times New Roman" w:cs="Times New Roman"/>
          <w:spacing w:val="-3"/>
          <w:sz w:val="24"/>
          <w:szCs w:val="24"/>
          <w:lang w:eastAsia="pl-PL"/>
        </w:rPr>
        <w:t xml:space="preserve"> typy danych przenoszących informacje wymagane </w:t>
      </w:r>
      <w:r w:rsidR="00CC35DE" w:rsidRPr="00011D7B">
        <w:rPr>
          <w:rFonts w:ascii="Times New Roman" w:eastAsia="Times New Roman" w:hAnsi="Times New Roman" w:cs="Times New Roman"/>
          <w:spacing w:val="-3"/>
          <w:sz w:val="24"/>
          <w:szCs w:val="24"/>
          <w:lang w:eastAsia="pl-PL"/>
        </w:rPr>
        <w:t>inwentaryzacją, systematyzując</w:t>
      </w:r>
      <w:r w:rsidR="00A55B37" w:rsidRPr="00011D7B">
        <w:rPr>
          <w:rFonts w:ascii="Times New Roman" w:eastAsia="Times New Roman" w:hAnsi="Times New Roman" w:cs="Times New Roman"/>
          <w:spacing w:val="-3"/>
          <w:sz w:val="24"/>
          <w:szCs w:val="24"/>
          <w:lang w:eastAsia="pl-PL"/>
        </w:rPr>
        <w:t>e</w:t>
      </w:r>
      <w:r w:rsidR="00CC35DE" w:rsidRPr="00011D7B">
        <w:rPr>
          <w:rFonts w:ascii="Times New Roman" w:eastAsia="Times New Roman" w:hAnsi="Times New Roman" w:cs="Times New Roman"/>
          <w:spacing w:val="-3"/>
          <w:sz w:val="24"/>
          <w:szCs w:val="24"/>
          <w:lang w:eastAsia="pl-PL"/>
        </w:rPr>
        <w:t xml:space="preserve"> organizację przekazywanych danych oraz dostarczając</w:t>
      </w:r>
      <w:r w:rsidR="00A55B37" w:rsidRPr="00011D7B">
        <w:rPr>
          <w:rFonts w:ascii="Times New Roman" w:eastAsia="Times New Roman" w:hAnsi="Times New Roman" w:cs="Times New Roman"/>
          <w:spacing w:val="-3"/>
          <w:sz w:val="24"/>
          <w:szCs w:val="24"/>
          <w:lang w:eastAsia="pl-PL"/>
        </w:rPr>
        <w:t>e</w:t>
      </w:r>
      <w:r w:rsidR="00CC35DE" w:rsidRPr="00011D7B">
        <w:rPr>
          <w:rFonts w:ascii="Times New Roman" w:eastAsia="Times New Roman" w:hAnsi="Times New Roman" w:cs="Times New Roman"/>
          <w:spacing w:val="-3"/>
          <w:sz w:val="24"/>
          <w:szCs w:val="24"/>
          <w:lang w:eastAsia="pl-PL"/>
        </w:rPr>
        <w:t xml:space="preserve"> wskazówek dotyczących warunków przekazania.</w:t>
      </w:r>
      <w:r w:rsidR="00224BCB" w:rsidRPr="00011D7B">
        <w:rPr>
          <w:rFonts w:ascii="Times New Roman" w:eastAsia="Times New Roman" w:hAnsi="Times New Roman" w:cs="Times New Roman"/>
          <w:spacing w:val="-3"/>
          <w:sz w:val="24"/>
          <w:szCs w:val="24"/>
          <w:lang w:eastAsia="pl-PL"/>
        </w:rPr>
        <w:t xml:space="preserve"> </w:t>
      </w:r>
      <w:r w:rsidR="00CC35DE" w:rsidRPr="00011D7B">
        <w:rPr>
          <w:rFonts w:ascii="Times New Roman" w:eastAsia="Times New Roman" w:hAnsi="Times New Roman" w:cs="Times New Roman"/>
          <w:spacing w:val="-3"/>
          <w:sz w:val="24"/>
          <w:szCs w:val="24"/>
          <w:lang w:eastAsia="pl-PL"/>
        </w:rPr>
        <w:t>W</w:t>
      </w:r>
      <w:r w:rsidR="006037C5">
        <w:rPr>
          <w:rFonts w:ascii="Times New Roman" w:eastAsia="Times New Roman" w:hAnsi="Times New Roman" w:cs="Times New Roman"/>
          <w:spacing w:val="-3"/>
          <w:sz w:val="24"/>
          <w:szCs w:val="24"/>
          <w:lang w:eastAsia="pl-PL"/>
        </w:rPr>
        <w:t> </w:t>
      </w:r>
      <w:r w:rsidR="00CC35DE" w:rsidRPr="00011D7B">
        <w:rPr>
          <w:rFonts w:ascii="Times New Roman" w:eastAsia="Times New Roman" w:hAnsi="Times New Roman" w:cs="Times New Roman"/>
          <w:spacing w:val="-3"/>
          <w:sz w:val="24"/>
          <w:szCs w:val="24"/>
          <w:lang w:eastAsia="pl-PL"/>
        </w:rPr>
        <w:t xml:space="preserve">ust. 3 </w:t>
      </w:r>
      <w:r w:rsidR="00D42A9C" w:rsidRPr="00011D7B">
        <w:rPr>
          <w:rFonts w:ascii="Times New Roman" w:eastAsia="Times New Roman" w:hAnsi="Times New Roman" w:cs="Times New Roman"/>
          <w:spacing w:val="-3"/>
          <w:sz w:val="24"/>
          <w:szCs w:val="24"/>
          <w:lang w:eastAsia="pl-PL"/>
        </w:rPr>
        <w:t xml:space="preserve">bez zmian </w:t>
      </w:r>
      <w:r w:rsidR="00CC35DE" w:rsidRPr="00011D7B">
        <w:rPr>
          <w:rFonts w:ascii="Times New Roman" w:eastAsia="Times New Roman" w:hAnsi="Times New Roman" w:cs="Times New Roman"/>
          <w:spacing w:val="-3"/>
          <w:sz w:val="24"/>
          <w:szCs w:val="24"/>
          <w:lang w:eastAsia="pl-PL"/>
        </w:rPr>
        <w:t xml:space="preserve">wskazano załącznik nr 2 </w:t>
      </w:r>
      <w:r w:rsidR="00224BCB" w:rsidRPr="00011D7B">
        <w:rPr>
          <w:rFonts w:ascii="Times New Roman" w:eastAsia="Times New Roman" w:hAnsi="Times New Roman" w:cs="Times New Roman"/>
          <w:spacing w:val="-3"/>
          <w:sz w:val="24"/>
          <w:szCs w:val="24"/>
          <w:lang w:eastAsia="pl-PL"/>
        </w:rPr>
        <w:t xml:space="preserve">zawierający wartości słownikowe dla pól załącznika nr 1. </w:t>
      </w:r>
    </w:p>
    <w:p w14:paraId="02A6523B" w14:textId="4867363A" w:rsidR="00926104" w:rsidRDefault="006037C5">
      <w:pPr>
        <w:widowControl w:val="0"/>
        <w:autoSpaceDE w:val="0"/>
        <w:autoSpaceDN w:val="0"/>
        <w:adjustRightInd w:val="0"/>
        <w:spacing w:before="120" w:after="120" w:line="360" w:lineRule="auto"/>
        <w:ind w:firstLine="567"/>
        <w:jc w:val="both"/>
        <w:rPr>
          <w:rFonts w:ascii="Times New Roman" w:eastAsia="Times New Roman" w:hAnsi="Times New Roman" w:cs="Times New Roman"/>
          <w:spacing w:val="-3"/>
          <w:sz w:val="24"/>
          <w:szCs w:val="24"/>
          <w:lang w:eastAsia="pl-PL"/>
        </w:rPr>
      </w:pPr>
      <w:r w:rsidRPr="006037C5">
        <w:rPr>
          <w:rFonts w:ascii="Times New Roman" w:eastAsia="Times New Roman" w:hAnsi="Times New Roman" w:cs="Times New Roman"/>
          <w:bCs/>
          <w:sz w:val="24"/>
          <w:szCs w:val="24"/>
          <w:lang w:eastAsia="zh-CN"/>
        </w:rPr>
        <w:t>Przepis</w:t>
      </w:r>
      <w:r>
        <w:rPr>
          <w:rFonts w:ascii="Times New Roman" w:eastAsia="Times New Roman" w:hAnsi="Times New Roman" w:cs="Times New Roman"/>
          <w:b/>
          <w:sz w:val="24"/>
          <w:szCs w:val="24"/>
          <w:lang w:eastAsia="zh-CN"/>
        </w:rPr>
        <w:t xml:space="preserve"> </w:t>
      </w:r>
      <w:r w:rsidR="00926104" w:rsidRPr="00011D7B">
        <w:rPr>
          <w:rFonts w:ascii="Times New Roman" w:eastAsia="Times New Roman" w:hAnsi="Times New Roman" w:cs="Times New Roman"/>
          <w:b/>
          <w:sz w:val="24"/>
          <w:szCs w:val="24"/>
          <w:lang w:eastAsia="zh-CN"/>
        </w:rPr>
        <w:t>§ 7</w:t>
      </w:r>
      <w:r w:rsidR="001A4264" w:rsidRPr="00011D7B">
        <w:rPr>
          <w:rFonts w:ascii="Times New Roman" w:eastAsia="Times New Roman" w:hAnsi="Times New Roman" w:cs="Times New Roman"/>
          <w:spacing w:val="-3"/>
          <w:sz w:val="24"/>
          <w:szCs w:val="24"/>
          <w:lang w:eastAsia="pl-PL"/>
        </w:rPr>
        <w:t xml:space="preserve"> </w:t>
      </w:r>
      <w:r w:rsidR="00867E1C" w:rsidRPr="00867E1C">
        <w:rPr>
          <w:rFonts w:ascii="Times New Roman" w:eastAsia="Times New Roman" w:hAnsi="Times New Roman" w:cs="Times New Roman"/>
          <w:spacing w:val="-3"/>
          <w:sz w:val="24"/>
          <w:szCs w:val="24"/>
          <w:lang w:eastAsia="pl-PL"/>
        </w:rPr>
        <w:t xml:space="preserve">projektu rozporządzenia </w:t>
      </w:r>
      <w:r w:rsidR="001A4264" w:rsidRPr="00011D7B">
        <w:rPr>
          <w:rFonts w:ascii="Times New Roman" w:eastAsia="Times New Roman" w:hAnsi="Times New Roman" w:cs="Times New Roman"/>
          <w:spacing w:val="-3"/>
          <w:sz w:val="24"/>
          <w:szCs w:val="24"/>
          <w:lang w:eastAsia="pl-PL"/>
        </w:rPr>
        <w:t>reguluje</w:t>
      </w:r>
      <w:r w:rsidR="00926104" w:rsidRPr="00011D7B">
        <w:rPr>
          <w:rFonts w:ascii="Times New Roman" w:eastAsia="Times New Roman" w:hAnsi="Times New Roman" w:cs="Times New Roman"/>
          <w:spacing w:val="-3"/>
          <w:sz w:val="24"/>
          <w:szCs w:val="24"/>
          <w:lang w:eastAsia="pl-PL"/>
        </w:rPr>
        <w:t xml:space="preserve"> </w:t>
      </w:r>
      <w:r w:rsidR="001A4264" w:rsidRPr="00011D7B">
        <w:rPr>
          <w:rFonts w:ascii="Times New Roman" w:eastAsia="Times New Roman" w:hAnsi="Times New Roman" w:cs="Times New Roman"/>
          <w:spacing w:val="-3"/>
          <w:sz w:val="24"/>
          <w:szCs w:val="24"/>
          <w:lang w:eastAsia="pl-PL"/>
        </w:rPr>
        <w:t xml:space="preserve">kwestię wejścia w życie rozporządzenia. Proponuje </w:t>
      </w:r>
      <w:r w:rsidR="00926104" w:rsidRPr="00011D7B">
        <w:rPr>
          <w:rFonts w:ascii="Times New Roman" w:eastAsia="Times New Roman" w:hAnsi="Times New Roman" w:cs="Times New Roman"/>
          <w:spacing w:val="-3"/>
          <w:sz w:val="24"/>
          <w:szCs w:val="24"/>
          <w:lang w:eastAsia="pl-PL"/>
        </w:rPr>
        <w:t xml:space="preserve">się, aby </w:t>
      </w:r>
      <w:r w:rsidR="00BD53CF" w:rsidRPr="00011D7B">
        <w:rPr>
          <w:rFonts w:ascii="Times New Roman" w:eastAsia="Times New Roman" w:hAnsi="Times New Roman" w:cs="Times New Roman"/>
          <w:spacing w:val="-3"/>
          <w:sz w:val="24"/>
          <w:szCs w:val="24"/>
          <w:lang w:eastAsia="pl-PL"/>
        </w:rPr>
        <w:t xml:space="preserve">rozporządzenie </w:t>
      </w:r>
      <w:r w:rsidR="00926104" w:rsidRPr="00867E1C">
        <w:rPr>
          <w:rFonts w:ascii="Times New Roman" w:eastAsia="Times New Roman" w:hAnsi="Times New Roman" w:cs="Times New Roman"/>
          <w:spacing w:val="-3"/>
          <w:sz w:val="24"/>
          <w:szCs w:val="24"/>
          <w:lang w:eastAsia="pl-PL"/>
        </w:rPr>
        <w:t>w</w:t>
      </w:r>
      <w:r w:rsidR="000323BC" w:rsidRPr="00867E1C">
        <w:rPr>
          <w:rFonts w:ascii="Times New Roman" w:eastAsia="Times New Roman" w:hAnsi="Times New Roman" w:cs="Times New Roman"/>
          <w:spacing w:val="-3"/>
          <w:sz w:val="24"/>
          <w:szCs w:val="24"/>
          <w:lang w:eastAsia="pl-PL"/>
        </w:rPr>
        <w:t>e</w:t>
      </w:r>
      <w:r w:rsidR="00BD53CF" w:rsidRPr="00867E1C">
        <w:rPr>
          <w:rFonts w:ascii="Times New Roman" w:eastAsia="Times New Roman" w:hAnsi="Times New Roman" w:cs="Times New Roman"/>
          <w:spacing w:val="-3"/>
          <w:sz w:val="24"/>
          <w:szCs w:val="24"/>
          <w:lang w:eastAsia="pl-PL"/>
        </w:rPr>
        <w:t>szło</w:t>
      </w:r>
      <w:r w:rsidR="00926104" w:rsidRPr="00867E1C">
        <w:rPr>
          <w:rFonts w:ascii="Times New Roman" w:eastAsia="Times New Roman" w:hAnsi="Times New Roman" w:cs="Times New Roman"/>
          <w:spacing w:val="-3"/>
          <w:sz w:val="24"/>
          <w:szCs w:val="24"/>
          <w:lang w:eastAsia="pl-PL"/>
        </w:rPr>
        <w:t xml:space="preserve"> w życie </w:t>
      </w:r>
      <w:r w:rsidR="006635AE" w:rsidRPr="00867E1C">
        <w:rPr>
          <w:rFonts w:ascii="Times New Roman" w:eastAsia="Times New Roman" w:hAnsi="Times New Roman" w:cs="Times New Roman"/>
          <w:spacing w:val="-3"/>
          <w:sz w:val="24"/>
          <w:szCs w:val="24"/>
          <w:lang w:eastAsia="pl-PL"/>
        </w:rPr>
        <w:t xml:space="preserve">z dniem </w:t>
      </w:r>
      <w:r w:rsidR="00E43310" w:rsidRPr="00867E1C">
        <w:rPr>
          <w:rFonts w:ascii="Times New Roman" w:eastAsia="Times New Roman" w:hAnsi="Times New Roman" w:cs="Times New Roman"/>
          <w:spacing w:val="-3"/>
          <w:sz w:val="24"/>
          <w:szCs w:val="24"/>
          <w:lang w:eastAsia="pl-PL"/>
        </w:rPr>
        <w:t>1</w:t>
      </w:r>
      <w:r w:rsidR="00472A22" w:rsidRPr="00867E1C">
        <w:rPr>
          <w:rFonts w:ascii="Times New Roman" w:eastAsia="Times New Roman" w:hAnsi="Times New Roman" w:cs="Times New Roman"/>
          <w:spacing w:val="-3"/>
          <w:sz w:val="24"/>
          <w:szCs w:val="24"/>
          <w:lang w:eastAsia="pl-PL"/>
        </w:rPr>
        <w:t>1</w:t>
      </w:r>
      <w:r w:rsidR="00E43310" w:rsidRPr="00867E1C">
        <w:rPr>
          <w:rFonts w:ascii="Times New Roman" w:eastAsia="Times New Roman" w:hAnsi="Times New Roman" w:cs="Times New Roman"/>
          <w:spacing w:val="-3"/>
          <w:sz w:val="24"/>
          <w:szCs w:val="24"/>
          <w:lang w:eastAsia="pl-PL"/>
        </w:rPr>
        <w:t xml:space="preserve"> </w:t>
      </w:r>
      <w:r w:rsidR="00472A22" w:rsidRPr="00867E1C">
        <w:rPr>
          <w:rFonts w:ascii="Times New Roman" w:eastAsia="Times New Roman" w:hAnsi="Times New Roman" w:cs="Times New Roman"/>
          <w:spacing w:val="-3"/>
          <w:sz w:val="24"/>
          <w:szCs w:val="24"/>
          <w:lang w:eastAsia="pl-PL"/>
        </w:rPr>
        <w:t xml:space="preserve">listopada </w:t>
      </w:r>
      <w:r w:rsidR="00E43310" w:rsidRPr="00867E1C">
        <w:rPr>
          <w:rFonts w:ascii="Times New Roman" w:eastAsia="Times New Roman" w:hAnsi="Times New Roman" w:cs="Times New Roman"/>
          <w:spacing w:val="-3"/>
          <w:sz w:val="24"/>
          <w:szCs w:val="24"/>
          <w:lang w:eastAsia="pl-PL"/>
        </w:rPr>
        <w:t>202</w:t>
      </w:r>
      <w:r w:rsidR="00472A22" w:rsidRPr="00867E1C">
        <w:rPr>
          <w:rFonts w:ascii="Times New Roman" w:eastAsia="Times New Roman" w:hAnsi="Times New Roman" w:cs="Times New Roman"/>
          <w:spacing w:val="-3"/>
          <w:sz w:val="24"/>
          <w:szCs w:val="24"/>
          <w:lang w:eastAsia="pl-PL"/>
        </w:rPr>
        <w:t>6</w:t>
      </w:r>
      <w:r w:rsidR="00E43310" w:rsidRPr="00011D7B">
        <w:rPr>
          <w:rFonts w:ascii="Times New Roman" w:eastAsia="Times New Roman" w:hAnsi="Times New Roman" w:cs="Times New Roman"/>
          <w:spacing w:val="-3"/>
          <w:sz w:val="24"/>
          <w:szCs w:val="24"/>
          <w:lang w:eastAsia="pl-PL"/>
        </w:rPr>
        <w:t xml:space="preserve"> r.</w:t>
      </w:r>
    </w:p>
    <w:p w14:paraId="23FD7D55" w14:textId="77777777" w:rsidR="00BE23CF" w:rsidRPr="00E95122" w:rsidRDefault="00BE23CF" w:rsidP="00BE23CF">
      <w:pPr>
        <w:widowControl w:val="0"/>
        <w:autoSpaceDE w:val="0"/>
        <w:autoSpaceDN w:val="0"/>
        <w:adjustRightInd w:val="0"/>
        <w:spacing w:before="120" w:after="120" w:line="360" w:lineRule="auto"/>
        <w:ind w:firstLine="567"/>
        <w:jc w:val="both"/>
        <w:rPr>
          <w:rFonts w:ascii="Times New Roman" w:eastAsia="Times New Roman" w:hAnsi="Times New Roman" w:cs="Times New Roman"/>
          <w:b/>
          <w:spacing w:val="-3"/>
          <w:sz w:val="24"/>
          <w:szCs w:val="24"/>
          <w:lang w:eastAsia="pl-PL"/>
        </w:rPr>
      </w:pPr>
      <w:r w:rsidRPr="00E95122">
        <w:rPr>
          <w:rFonts w:ascii="Times New Roman" w:eastAsia="Times New Roman" w:hAnsi="Times New Roman" w:cs="Times New Roman"/>
          <w:b/>
          <w:spacing w:val="-3"/>
          <w:sz w:val="24"/>
          <w:szCs w:val="24"/>
          <w:lang w:eastAsia="pl-PL"/>
        </w:rPr>
        <w:t xml:space="preserve">Załącznik nr 1 </w:t>
      </w:r>
    </w:p>
    <w:p w14:paraId="4EBDF587" w14:textId="5FBBBC3F" w:rsidR="00BE23CF" w:rsidRPr="00BE23CF" w:rsidRDefault="00BE23CF" w:rsidP="00BE23CF">
      <w:pPr>
        <w:widowControl w:val="0"/>
        <w:autoSpaceDE w:val="0"/>
        <w:autoSpaceDN w:val="0"/>
        <w:adjustRightInd w:val="0"/>
        <w:spacing w:before="120" w:after="120" w:line="360" w:lineRule="auto"/>
        <w:ind w:firstLine="567"/>
        <w:jc w:val="both"/>
        <w:rPr>
          <w:rFonts w:ascii="Times New Roman" w:eastAsia="Times New Roman" w:hAnsi="Times New Roman" w:cs="Times New Roman"/>
          <w:bCs/>
          <w:spacing w:val="-3"/>
          <w:sz w:val="24"/>
          <w:szCs w:val="24"/>
          <w:lang w:eastAsia="pl-PL"/>
        </w:rPr>
      </w:pPr>
      <w:r w:rsidRPr="00BE23CF">
        <w:rPr>
          <w:rFonts w:ascii="Times New Roman" w:eastAsia="Times New Roman" w:hAnsi="Times New Roman" w:cs="Times New Roman"/>
          <w:bCs/>
          <w:spacing w:val="-3"/>
          <w:sz w:val="24"/>
          <w:szCs w:val="24"/>
          <w:lang w:eastAsia="pl-PL"/>
        </w:rPr>
        <w:t xml:space="preserve">Załącznik </w:t>
      </w:r>
      <w:r w:rsidR="00867E1C">
        <w:rPr>
          <w:rFonts w:ascii="Times New Roman" w:eastAsia="Times New Roman" w:hAnsi="Times New Roman" w:cs="Times New Roman"/>
          <w:bCs/>
          <w:spacing w:val="-3"/>
          <w:sz w:val="24"/>
          <w:szCs w:val="24"/>
          <w:lang w:eastAsia="pl-PL"/>
        </w:rPr>
        <w:t xml:space="preserve">nr 1 </w:t>
      </w:r>
      <w:r w:rsidRPr="00BE23CF">
        <w:rPr>
          <w:rFonts w:ascii="Times New Roman" w:eastAsia="Times New Roman" w:hAnsi="Times New Roman" w:cs="Times New Roman"/>
          <w:bCs/>
          <w:spacing w:val="-3"/>
          <w:sz w:val="24"/>
          <w:szCs w:val="24"/>
          <w:lang w:eastAsia="pl-PL"/>
        </w:rPr>
        <w:t>określa wzory formularzy służących do przekazywania Prezesowi UKE informacji wraz z objaśnieniami do sposobu ich wypełnienia. W załączniku tym dostosuje się siatkę pojęciową do aktualnie obowiązujących przepisów.</w:t>
      </w:r>
    </w:p>
    <w:p w14:paraId="6881191A" w14:textId="77777777" w:rsidR="00BE23CF" w:rsidRPr="00E95122" w:rsidRDefault="00BE23CF" w:rsidP="00BE23CF">
      <w:pPr>
        <w:widowControl w:val="0"/>
        <w:autoSpaceDE w:val="0"/>
        <w:autoSpaceDN w:val="0"/>
        <w:adjustRightInd w:val="0"/>
        <w:spacing w:before="120" w:after="120" w:line="360" w:lineRule="auto"/>
        <w:ind w:firstLine="567"/>
        <w:jc w:val="both"/>
        <w:rPr>
          <w:rFonts w:ascii="Times New Roman" w:eastAsia="Times New Roman" w:hAnsi="Times New Roman" w:cs="Times New Roman"/>
          <w:b/>
          <w:spacing w:val="-3"/>
          <w:sz w:val="24"/>
          <w:szCs w:val="24"/>
          <w:lang w:eastAsia="pl-PL"/>
        </w:rPr>
      </w:pPr>
      <w:r w:rsidRPr="00E95122">
        <w:rPr>
          <w:rFonts w:ascii="Times New Roman" w:eastAsia="Times New Roman" w:hAnsi="Times New Roman" w:cs="Times New Roman"/>
          <w:b/>
          <w:spacing w:val="-3"/>
          <w:sz w:val="24"/>
          <w:szCs w:val="24"/>
          <w:lang w:eastAsia="pl-PL"/>
        </w:rPr>
        <w:t>Załącznik nr 2</w:t>
      </w:r>
    </w:p>
    <w:p w14:paraId="44251C7E" w14:textId="497E8E98" w:rsidR="00D167E6" w:rsidRDefault="00BE23CF" w:rsidP="00DF1D7A">
      <w:pPr>
        <w:widowControl w:val="0"/>
        <w:autoSpaceDE w:val="0"/>
        <w:autoSpaceDN w:val="0"/>
        <w:adjustRightInd w:val="0"/>
        <w:spacing w:before="120" w:after="120" w:line="360" w:lineRule="auto"/>
        <w:ind w:firstLine="567"/>
        <w:jc w:val="both"/>
        <w:rPr>
          <w:rFonts w:ascii="Times New Roman" w:eastAsia="Times New Roman" w:hAnsi="Times New Roman" w:cs="Times New Roman"/>
          <w:spacing w:val="-3"/>
          <w:sz w:val="24"/>
          <w:szCs w:val="24"/>
          <w:lang w:eastAsia="pl-PL"/>
        </w:rPr>
      </w:pPr>
      <w:r w:rsidRPr="00BE23CF">
        <w:rPr>
          <w:rFonts w:ascii="Times New Roman" w:eastAsia="Times New Roman" w:hAnsi="Times New Roman" w:cs="Times New Roman"/>
          <w:bCs/>
          <w:spacing w:val="-3"/>
          <w:sz w:val="24"/>
          <w:szCs w:val="24"/>
          <w:lang w:eastAsia="pl-PL"/>
        </w:rPr>
        <w:t>Treść załącznika nr 2 dedykowana jest prezentacji zestawu słowników dopuszczalnych wartości parametrów wymaganych w określonych polach wzorów formularzy określonych w</w:t>
      </w:r>
      <w:r w:rsidR="00867E1C">
        <w:rPr>
          <w:rFonts w:ascii="Times New Roman" w:eastAsia="Times New Roman" w:hAnsi="Times New Roman" w:cs="Times New Roman"/>
          <w:bCs/>
          <w:spacing w:val="-3"/>
          <w:sz w:val="24"/>
          <w:szCs w:val="24"/>
          <w:lang w:eastAsia="pl-PL"/>
        </w:rPr>
        <w:t> </w:t>
      </w:r>
      <w:r w:rsidRPr="00BE23CF">
        <w:rPr>
          <w:rFonts w:ascii="Times New Roman" w:eastAsia="Times New Roman" w:hAnsi="Times New Roman" w:cs="Times New Roman"/>
          <w:bCs/>
          <w:spacing w:val="-3"/>
          <w:sz w:val="24"/>
          <w:szCs w:val="24"/>
          <w:lang w:eastAsia="pl-PL"/>
        </w:rPr>
        <w:t>załączniku nr 1. Wprowadzenie w załączniku nr 2 słowników dopuszczalnych wartości parametrów pozwala na znaczące zmniejszenie objętości wzorów formularzy przy jednoczesnym ich rozszerzeniu o parametry niezbędne Prezesowi UKE przy prowadzeniu inwentaryzacji. Wprowadzane słowniki są podstawowym środkiem standaryzacji informacji przekazywanych do inwentaryzacji prowadzonej przez Prezesa UKE.</w:t>
      </w:r>
    </w:p>
    <w:p w14:paraId="0F018B24" w14:textId="46F20558" w:rsidR="00B113A2" w:rsidRPr="00B113A2" w:rsidRDefault="00B113A2" w:rsidP="00B113A2">
      <w:pPr>
        <w:widowControl w:val="0"/>
        <w:autoSpaceDE w:val="0"/>
        <w:autoSpaceDN w:val="0"/>
        <w:adjustRightInd w:val="0"/>
        <w:spacing w:before="120" w:after="120" w:line="360" w:lineRule="auto"/>
        <w:ind w:firstLine="567"/>
        <w:jc w:val="both"/>
        <w:rPr>
          <w:rFonts w:ascii="Times New Roman" w:eastAsia="Times New Roman" w:hAnsi="Times New Roman" w:cs="Times New Roman"/>
          <w:spacing w:val="-3"/>
          <w:sz w:val="24"/>
          <w:szCs w:val="24"/>
          <w:lang w:eastAsia="pl-PL"/>
        </w:rPr>
      </w:pPr>
      <w:r w:rsidRPr="00B113A2">
        <w:rPr>
          <w:rFonts w:ascii="Times New Roman" w:eastAsia="Times New Roman" w:hAnsi="Times New Roman" w:cs="Times New Roman"/>
          <w:spacing w:val="-3"/>
          <w:sz w:val="24"/>
          <w:szCs w:val="24"/>
          <w:lang w:eastAsia="pl-PL"/>
        </w:rPr>
        <w:lastRenderedPageBreak/>
        <w:t>Z uwagi na charakter projekt</w:t>
      </w:r>
      <w:r>
        <w:rPr>
          <w:rFonts w:ascii="Times New Roman" w:eastAsia="Times New Roman" w:hAnsi="Times New Roman" w:cs="Times New Roman"/>
          <w:spacing w:val="-3"/>
          <w:sz w:val="24"/>
          <w:szCs w:val="24"/>
          <w:lang w:eastAsia="pl-PL"/>
        </w:rPr>
        <w:t>u</w:t>
      </w:r>
      <w:r w:rsidRPr="00B113A2">
        <w:rPr>
          <w:rFonts w:ascii="Times New Roman" w:eastAsia="Times New Roman" w:hAnsi="Times New Roman" w:cs="Times New Roman"/>
          <w:spacing w:val="-3"/>
          <w:sz w:val="24"/>
          <w:szCs w:val="24"/>
          <w:lang w:eastAsia="pl-PL"/>
        </w:rPr>
        <w:t xml:space="preserve"> rozporządzenia nie przewiduje się </w:t>
      </w:r>
      <w:r>
        <w:rPr>
          <w:rFonts w:ascii="Times New Roman" w:eastAsia="Times New Roman" w:hAnsi="Times New Roman" w:cs="Times New Roman"/>
          <w:spacing w:val="-3"/>
          <w:sz w:val="24"/>
          <w:szCs w:val="24"/>
          <w:lang w:eastAsia="pl-PL"/>
        </w:rPr>
        <w:t xml:space="preserve">w nim </w:t>
      </w:r>
      <w:r w:rsidRPr="00B113A2">
        <w:rPr>
          <w:rFonts w:ascii="Times New Roman" w:eastAsia="Times New Roman" w:hAnsi="Times New Roman" w:cs="Times New Roman"/>
          <w:spacing w:val="-3"/>
          <w:sz w:val="24"/>
          <w:szCs w:val="24"/>
          <w:lang w:eastAsia="pl-PL"/>
        </w:rPr>
        <w:t xml:space="preserve">przepisów przejściowych.  Zmiany polegają wyłącznie na ujednoliceniu siatki pojęciowej </w:t>
      </w:r>
      <w:r>
        <w:rPr>
          <w:rFonts w:ascii="Times New Roman" w:eastAsia="Times New Roman" w:hAnsi="Times New Roman" w:cs="Times New Roman"/>
          <w:spacing w:val="-3"/>
          <w:sz w:val="24"/>
          <w:szCs w:val="24"/>
          <w:lang w:eastAsia="pl-PL"/>
        </w:rPr>
        <w:t>zgodnie z </w:t>
      </w:r>
      <w:r w:rsidRPr="00B113A2">
        <w:rPr>
          <w:rFonts w:ascii="Times New Roman" w:eastAsia="Times New Roman" w:hAnsi="Times New Roman" w:cs="Times New Roman"/>
          <w:spacing w:val="-3"/>
          <w:sz w:val="24"/>
          <w:szCs w:val="24"/>
          <w:lang w:eastAsia="pl-PL"/>
        </w:rPr>
        <w:t xml:space="preserve">obowiązującymi przepisami. Nie wprowadzają one nowych rozwiązań merytorycznych ani nie wpływają na prawa i obowiązki adresatów rozporządzenia. Ponadto wydanie projektowanego rozporządzenia jest związane z wygaśnięciem mocy obowiązującej </w:t>
      </w:r>
      <w:r>
        <w:rPr>
          <w:rFonts w:ascii="Times New Roman" w:eastAsia="Times New Roman" w:hAnsi="Times New Roman" w:cs="Times New Roman"/>
          <w:spacing w:val="-3"/>
          <w:sz w:val="24"/>
          <w:szCs w:val="24"/>
          <w:lang w:eastAsia="pl-PL"/>
        </w:rPr>
        <w:t>obecnie obowiązującego</w:t>
      </w:r>
      <w:r w:rsidRPr="00B113A2">
        <w:rPr>
          <w:rFonts w:ascii="Times New Roman" w:eastAsia="Times New Roman" w:hAnsi="Times New Roman" w:cs="Times New Roman"/>
          <w:spacing w:val="-3"/>
          <w:sz w:val="24"/>
          <w:szCs w:val="24"/>
          <w:lang w:eastAsia="pl-PL"/>
        </w:rPr>
        <w:t xml:space="preserve"> rozporządzenia</w:t>
      </w:r>
      <w:r>
        <w:rPr>
          <w:rFonts w:ascii="Times New Roman" w:eastAsia="Times New Roman" w:hAnsi="Times New Roman" w:cs="Times New Roman"/>
          <w:spacing w:val="-3"/>
          <w:sz w:val="24"/>
          <w:szCs w:val="24"/>
          <w:lang w:eastAsia="pl-PL"/>
        </w:rPr>
        <w:t xml:space="preserve"> inwentaryzacyjnego</w:t>
      </w:r>
      <w:r w:rsidRPr="00B113A2">
        <w:rPr>
          <w:rFonts w:ascii="Times New Roman" w:eastAsia="Times New Roman" w:hAnsi="Times New Roman" w:cs="Times New Roman"/>
          <w:spacing w:val="-3"/>
          <w:sz w:val="24"/>
          <w:szCs w:val="24"/>
          <w:lang w:eastAsia="pl-PL"/>
        </w:rPr>
        <w:t>, które posług</w:t>
      </w:r>
      <w:r>
        <w:rPr>
          <w:rFonts w:ascii="Times New Roman" w:eastAsia="Times New Roman" w:hAnsi="Times New Roman" w:cs="Times New Roman"/>
          <w:spacing w:val="-3"/>
          <w:sz w:val="24"/>
          <w:szCs w:val="24"/>
          <w:lang w:eastAsia="pl-PL"/>
        </w:rPr>
        <w:t>uje</w:t>
      </w:r>
      <w:r w:rsidRPr="00B113A2">
        <w:rPr>
          <w:rFonts w:ascii="Times New Roman" w:eastAsia="Times New Roman" w:hAnsi="Times New Roman" w:cs="Times New Roman"/>
          <w:spacing w:val="-3"/>
          <w:sz w:val="24"/>
          <w:szCs w:val="24"/>
          <w:lang w:eastAsia="pl-PL"/>
        </w:rPr>
        <w:t xml:space="preserve"> się terminologią odpowiadającą poprzedniemu stanowi prawnemu.</w:t>
      </w:r>
    </w:p>
    <w:p w14:paraId="17A6D77C" w14:textId="1176F352" w:rsidR="00D167E6" w:rsidRDefault="00D167E6" w:rsidP="00011D7B">
      <w:pPr>
        <w:widowControl w:val="0"/>
        <w:autoSpaceDE w:val="0"/>
        <w:autoSpaceDN w:val="0"/>
        <w:adjustRightInd w:val="0"/>
        <w:spacing w:before="120" w:after="120" w:line="360" w:lineRule="auto"/>
        <w:ind w:firstLine="567"/>
        <w:jc w:val="both"/>
        <w:rPr>
          <w:rFonts w:ascii="Times New Roman" w:eastAsia="Times New Roman" w:hAnsi="Times New Roman" w:cs="Times New Roman"/>
          <w:spacing w:val="-3"/>
          <w:sz w:val="24"/>
          <w:szCs w:val="24"/>
          <w:lang w:eastAsia="pl-PL"/>
        </w:rPr>
      </w:pPr>
      <w:r w:rsidRPr="00D167E6">
        <w:rPr>
          <w:rFonts w:ascii="Times New Roman" w:eastAsia="Times New Roman" w:hAnsi="Times New Roman" w:cs="Times New Roman"/>
          <w:spacing w:val="-3"/>
          <w:sz w:val="24"/>
          <w:szCs w:val="24"/>
          <w:lang w:eastAsia="pl-PL"/>
        </w:rPr>
        <w:t>Projekt rozporządzeni</w:t>
      </w:r>
      <w:r w:rsidR="00576C59">
        <w:rPr>
          <w:rFonts w:ascii="Times New Roman" w:eastAsia="Times New Roman" w:hAnsi="Times New Roman" w:cs="Times New Roman"/>
          <w:spacing w:val="-3"/>
          <w:sz w:val="24"/>
          <w:szCs w:val="24"/>
          <w:lang w:eastAsia="pl-PL"/>
        </w:rPr>
        <w:t>a</w:t>
      </w:r>
      <w:r w:rsidRPr="00D167E6">
        <w:rPr>
          <w:rFonts w:ascii="Times New Roman" w:eastAsia="Times New Roman" w:hAnsi="Times New Roman" w:cs="Times New Roman"/>
          <w:spacing w:val="-3"/>
          <w:sz w:val="24"/>
          <w:szCs w:val="24"/>
          <w:lang w:eastAsia="pl-PL"/>
        </w:rPr>
        <w:t xml:space="preserve"> jest zgodn</w:t>
      </w:r>
      <w:r w:rsidR="00576C59">
        <w:rPr>
          <w:rFonts w:ascii="Times New Roman" w:eastAsia="Times New Roman" w:hAnsi="Times New Roman" w:cs="Times New Roman"/>
          <w:spacing w:val="-3"/>
          <w:sz w:val="24"/>
          <w:szCs w:val="24"/>
          <w:lang w:eastAsia="pl-PL"/>
        </w:rPr>
        <w:t xml:space="preserve">y </w:t>
      </w:r>
      <w:r w:rsidRPr="00D167E6">
        <w:rPr>
          <w:rFonts w:ascii="Times New Roman" w:eastAsia="Times New Roman" w:hAnsi="Times New Roman" w:cs="Times New Roman"/>
          <w:spacing w:val="-3"/>
          <w:sz w:val="24"/>
          <w:szCs w:val="24"/>
          <w:lang w:eastAsia="pl-PL"/>
        </w:rPr>
        <w:t>z prawem Unii Europejskiej.</w:t>
      </w:r>
    </w:p>
    <w:p w14:paraId="001A5F82" w14:textId="3B58CBB1" w:rsidR="00D167E6" w:rsidRPr="00D167E6" w:rsidRDefault="00D167E6" w:rsidP="00011D7B">
      <w:pPr>
        <w:widowControl w:val="0"/>
        <w:autoSpaceDE w:val="0"/>
        <w:autoSpaceDN w:val="0"/>
        <w:adjustRightInd w:val="0"/>
        <w:spacing w:before="120" w:after="120" w:line="360" w:lineRule="auto"/>
        <w:ind w:firstLine="567"/>
        <w:jc w:val="both"/>
        <w:rPr>
          <w:rFonts w:ascii="Times New Roman" w:eastAsia="Times New Roman" w:hAnsi="Times New Roman" w:cs="Times New Roman"/>
          <w:bCs/>
          <w:spacing w:val="-3"/>
          <w:sz w:val="24"/>
          <w:szCs w:val="24"/>
          <w:lang w:eastAsia="pl-PL"/>
        </w:rPr>
      </w:pPr>
      <w:r w:rsidRPr="00D167E6">
        <w:rPr>
          <w:rFonts w:ascii="Times New Roman" w:eastAsia="Times New Roman" w:hAnsi="Times New Roman" w:cs="Times New Roman"/>
          <w:bCs/>
          <w:spacing w:val="-3"/>
          <w:sz w:val="24"/>
          <w:szCs w:val="24"/>
          <w:lang w:eastAsia="pl-PL"/>
        </w:rPr>
        <w:t>Projekt rozporządzeni</w:t>
      </w:r>
      <w:r w:rsidR="00576C59">
        <w:rPr>
          <w:rFonts w:ascii="Times New Roman" w:eastAsia="Times New Roman" w:hAnsi="Times New Roman" w:cs="Times New Roman"/>
          <w:bCs/>
          <w:spacing w:val="-3"/>
          <w:sz w:val="24"/>
          <w:szCs w:val="24"/>
          <w:lang w:eastAsia="pl-PL"/>
        </w:rPr>
        <w:t>a</w:t>
      </w:r>
      <w:r w:rsidRPr="00D167E6">
        <w:rPr>
          <w:rFonts w:ascii="Times New Roman" w:eastAsia="Times New Roman" w:hAnsi="Times New Roman" w:cs="Times New Roman"/>
          <w:bCs/>
          <w:spacing w:val="-3"/>
          <w:sz w:val="24"/>
          <w:szCs w:val="24"/>
          <w:lang w:eastAsia="pl-PL"/>
        </w:rPr>
        <w:t xml:space="preserve"> nie zawiera przepisów technicznych w rozumieniu przepisów rozporządzenia Rady Ministrów z dnia 23 grudnia 2002 r. w sprawie sposobu funkcjonowania krajowego systemu notyfikacji norm i aktów prawnych (Dz. U. poz. 2039 oraz z 2004 r. poz. 597) i nie podlega notyfikacji Komisji Europejskiej.</w:t>
      </w:r>
    </w:p>
    <w:p w14:paraId="7BA470EF" w14:textId="146D0446" w:rsidR="00D167E6" w:rsidRPr="00011D7B" w:rsidRDefault="00D167E6" w:rsidP="00011D7B">
      <w:pPr>
        <w:widowControl w:val="0"/>
        <w:autoSpaceDE w:val="0"/>
        <w:autoSpaceDN w:val="0"/>
        <w:adjustRightInd w:val="0"/>
        <w:spacing w:before="120" w:after="120" w:line="360" w:lineRule="auto"/>
        <w:ind w:firstLine="567"/>
        <w:jc w:val="both"/>
        <w:rPr>
          <w:rFonts w:ascii="Times New Roman" w:eastAsia="Times New Roman" w:hAnsi="Times New Roman" w:cs="Times New Roman"/>
          <w:spacing w:val="-3"/>
          <w:sz w:val="24"/>
          <w:szCs w:val="24"/>
          <w:lang w:eastAsia="pl-PL"/>
        </w:rPr>
      </w:pPr>
      <w:r w:rsidRPr="00D167E6">
        <w:rPr>
          <w:rFonts w:ascii="Times New Roman" w:eastAsia="Times New Roman" w:hAnsi="Times New Roman" w:cs="Times New Roman"/>
          <w:spacing w:val="-3"/>
          <w:sz w:val="24"/>
          <w:szCs w:val="24"/>
          <w:lang w:eastAsia="pl-PL"/>
        </w:rPr>
        <w:t>Projekt</w:t>
      </w:r>
      <w:r>
        <w:rPr>
          <w:rFonts w:ascii="Times New Roman" w:eastAsia="Times New Roman" w:hAnsi="Times New Roman" w:cs="Times New Roman"/>
          <w:spacing w:val="-3"/>
          <w:sz w:val="24"/>
          <w:szCs w:val="24"/>
          <w:lang w:eastAsia="pl-PL"/>
        </w:rPr>
        <w:t xml:space="preserve"> rozporządzeni</w:t>
      </w:r>
      <w:r w:rsidR="00576C59">
        <w:rPr>
          <w:rFonts w:ascii="Times New Roman" w:eastAsia="Times New Roman" w:hAnsi="Times New Roman" w:cs="Times New Roman"/>
          <w:spacing w:val="-3"/>
          <w:sz w:val="24"/>
          <w:szCs w:val="24"/>
          <w:lang w:eastAsia="pl-PL"/>
        </w:rPr>
        <w:t>a</w:t>
      </w:r>
      <w:r w:rsidRPr="00D167E6">
        <w:rPr>
          <w:rFonts w:ascii="Times New Roman" w:eastAsia="Times New Roman" w:hAnsi="Times New Roman" w:cs="Times New Roman"/>
          <w:spacing w:val="-3"/>
          <w:sz w:val="24"/>
          <w:szCs w:val="24"/>
          <w:lang w:eastAsia="pl-PL"/>
        </w:rPr>
        <w:t xml:space="preserve"> nie będzie wymagał notyfikacji Komisji Europejskiej w trybie ustawy z dnia 30 kwietnia 2004 r. o postępowaniu w sprawach dotyczących pomocy publicznej (Dz. U. z 202</w:t>
      </w:r>
      <w:r w:rsidR="00E6524C">
        <w:rPr>
          <w:rFonts w:ascii="Times New Roman" w:eastAsia="Times New Roman" w:hAnsi="Times New Roman" w:cs="Times New Roman"/>
          <w:spacing w:val="-3"/>
          <w:sz w:val="24"/>
          <w:szCs w:val="24"/>
          <w:lang w:eastAsia="pl-PL"/>
        </w:rPr>
        <w:t>6</w:t>
      </w:r>
      <w:r w:rsidRPr="00D167E6">
        <w:rPr>
          <w:rFonts w:ascii="Times New Roman" w:eastAsia="Times New Roman" w:hAnsi="Times New Roman" w:cs="Times New Roman"/>
          <w:spacing w:val="-3"/>
          <w:sz w:val="24"/>
          <w:szCs w:val="24"/>
          <w:lang w:eastAsia="pl-PL"/>
        </w:rPr>
        <w:t xml:space="preserve"> r. poz. </w:t>
      </w:r>
      <w:r w:rsidR="00E6524C">
        <w:rPr>
          <w:rFonts w:ascii="Times New Roman" w:eastAsia="Times New Roman" w:hAnsi="Times New Roman" w:cs="Times New Roman"/>
          <w:spacing w:val="-3"/>
          <w:sz w:val="24"/>
          <w:szCs w:val="24"/>
          <w:lang w:eastAsia="pl-PL"/>
        </w:rPr>
        <w:t>500</w:t>
      </w:r>
      <w:r w:rsidRPr="00D167E6">
        <w:rPr>
          <w:rFonts w:ascii="Times New Roman" w:eastAsia="Times New Roman" w:hAnsi="Times New Roman" w:cs="Times New Roman"/>
          <w:spacing w:val="-3"/>
          <w:sz w:val="24"/>
          <w:szCs w:val="24"/>
          <w:lang w:eastAsia="pl-PL"/>
        </w:rPr>
        <w:t>).</w:t>
      </w:r>
    </w:p>
    <w:p w14:paraId="373B48AB" w14:textId="432D63D9" w:rsidR="00576C59" w:rsidRPr="00011D7B" w:rsidRDefault="00576C59" w:rsidP="00011D7B">
      <w:pPr>
        <w:widowControl w:val="0"/>
        <w:autoSpaceDE w:val="0"/>
        <w:autoSpaceDN w:val="0"/>
        <w:adjustRightInd w:val="0"/>
        <w:spacing w:before="120" w:after="120" w:line="360" w:lineRule="auto"/>
        <w:ind w:firstLine="567"/>
        <w:jc w:val="both"/>
        <w:rPr>
          <w:rFonts w:ascii="Times New Roman" w:hAnsi="Times New Roman" w:cs="Times New Roman"/>
          <w:bCs/>
          <w:sz w:val="24"/>
          <w:szCs w:val="24"/>
        </w:rPr>
      </w:pPr>
      <w:r w:rsidRPr="00011D7B">
        <w:rPr>
          <w:rFonts w:ascii="Times New Roman" w:hAnsi="Times New Roman" w:cs="Times New Roman"/>
          <w:bCs/>
          <w:sz w:val="24"/>
          <w:szCs w:val="24"/>
        </w:rPr>
        <w:t>Projekt rozporządzenia nie wymaga przedstawienia właściwym organom i instytucjom Unii Europejskiej, w tym Europejskiemu Bankowi Centralnemu, w celu uzyskania opinii, dokonania powiadomienia, konsultacji albo uzgodnienia.</w:t>
      </w:r>
    </w:p>
    <w:p w14:paraId="57CB0FE0" w14:textId="77EB00E5" w:rsidR="002A58B4" w:rsidRDefault="002A58B4" w:rsidP="00011D7B">
      <w:pPr>
        <w:spacing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Przewiduje się, że przyjęte w projekcie</w:t>
      </w:r>
      <w:r w:rsidR="00576C59">
        <w:rPr>
          <w:rFonts w:ascii="Times New Roman" w:hAnsi="Times New Roman" w:cs="Times New Roman"/>
          <w:sz w:val="24"/>
          <w:szCs w:val="24"/>
        </w:rPr>
        <w:t xml:space="preserve"> rozporządzenia</w:t>
      </w:r>
      <w:r w:rsidRPr="00011D7B">
        <w:rPr>
          <w:rFonts w:ascii="Times New Roman" w:hAnsi="Times New Roman" w:cs="Times New Roman"/>
          <w:sz w:val="24"/>
          <w:szCs w:val="24"/>
        </w:rPr>
        <w:t xml:space="preserve"> rozwiązania będą miały pozytywny wpływ na działalność mikro</w:t>
      </w:r>
      <w:r w:rsidR="00D167E6">
        <w:rPr>
          <w:rFonts w:ascii="Times New Roman" w:hAnsi="Times New Roman" w:cs="Times New Roman"/>
          <w:sz w:val="24"/>
          <w:szCs w:val="24"/>
        </w:rPr>
        <w:t>-</w:t>
      </w:r>
      <w:r w:rsidRPr="00011D7B">
        <w:rPr>
          <w:rFonts w:ascii="Times New Roman" w:hAnsi="Times New Roman" w:cs="Times New Roman"/>
          <w:sz w:val="24"/>
          <w:szCs w:val="24"/>
        </w:rPr>
        <w:t>, małych i średnich przedsiębiorców, stosownie do przepisu art. 66 ust. 1 pkt 2 ustawy z dnia 6 marca 2018 r. – Prawo przedsiębiorców (Dz. U. z</w:t>
      </w:r>
      <w:r w:rsidR="006037C5">
        <w:rPr>
          <w:rFonts w:ascii="Times New Roman" w:hAnsi="Times New Roman" w:cs="Times New Roman"/>
          <w:sz w:val="24"/>
          <w:szCs w:val="24"/>
        </w:rPr>
        <w:t> </w:t>
      </w:r>
      <w:r w:rsidRPr="00011D7B">
        <w:rPr>
          <w:rFonts w:ascii="Times New Roman" w:hAnsi="Times New Roman" w:cs="Times New Roman"/>
          <w:sz w:val="24"/>
          <w:szCs w:val="24"/>
        </w:rPr>
        <w:t>202</w:t>
      </w:r>
      <w:r w:rsidR="00FA3238" w:rsidRPr="00011D7B">
        <w:rPr>
          <w:rFonts w:ascii="Times New Roman" w:hAnsi="Times New Roman" w:cs="Times New Roman"/>
          <w:sz w:val="24"/>
          <w:szCs w:val="24"/>
        </w:rPr>
        <w:t>5</w:t>
      </w:r>
      <w:r w:rsidRPr="00011D7B">
        <w:rPr>
          <w:rFonts w:ascii="Times New Roman" w:hAnsi="Times New Roman" w:cs="Times New Roman"/>
          <w:sz w:val="24"/>
          <w:szCs w:val="24"/>
        </w:rPr>
        <w:t xml:space="preserve"> r. p</w:t>
      </w:r>
      <w:r w:rsidR="00AD24BC" w:rsidRPr="00011D7B">
        <w:rPr>
          <w:rFonts w:ascii="Times New Roman" w:hAnsi="Times New Roman" w:cs="Times New Roman"/>
          <w:sz w:val="24"/>
          <w:szCs w:val="24"/>
        </w:rPr>
        <w:t xml:space="preserve">oz. </w:t>
      </w:r>
      <w:r w:rsidR="00FA3238" w:rsidRPr="00011D7B">
        <w:rPr>
          <w:rFonts w:ascii="Times New Roman" w:hAnsi="Times New Roman" w:cs="Times New Roman"/>
          <w:sz w:val="24"/>
          <w:szCs w:val="24"/>
        </w:rPr>
        <w:t>1480</w:t>
      </w:r>
      <w:r w:rsidR="00E6524C">
        <w:rPr>
          <w:rFonts w:ascii="Times New Roman" w:hAnsi="Times New Roman" w:cs="Times New Roman"/>
          <w:sz w:val="24"/>
          <w:szCs w:val="24"/>
        </w:rPr>
        <w:t>, 1795 i 1826 oraz z 2026 r. poz. 507</w:t>
      </w:r>
      <w:r w:rsidR="00AD24BC" w:rsidRPr="00011D7B">
        <w:rPr>
          <w:rFonts w:ascii="Times New Roman" w:hAnsi="Times New Roman" w:cs="Times New Roman"/>
          <w:sz w:val="24"/>
          <w:szCs w:val="24"/>
        </w:rPr>
        <w:t>) przez wsparcie planowania inwestycji telekomunikacyjnych</w:t>
      </w:r>
      <w:r w:rsidR="00D240AB" w:rsidRPr="00011D7B">
        <w:rPr>
          <w:rFonts w:ascii="Times New Roman" w:hAnsi="Times New Roman" w:cs="Times New Roman"/>
          <w:sz w:val="24"/>
          <w:szCs w:val="24"/>
        </w:rPr>
        <w:t xml:space="preserve"> z wykorzystaniem</w:t>
      </w:r>
      <w:r w:rsidR="0025701A" w:rsidRPr="00011D7B">
        <w:rPr>
          <w:rFonts w:ascii="Times New Roman" w:hAnsi="Times New Roman" w:cs="Times New Roman"/>
          <w:sz w:val="24"/>
          <w:szCs w:val="24"/>
        </w:rPr>
        <w:t xml:space="preserve"> istniejącej infrastruktury telekomunikacyjnej</w:t>
      </w:r>
      <w:r w:rsidRPr="00011D7B">
        <w:rPr>
          <w:rFonts w:ascii="Times New Roman" w:hAnsi="Times New Roman" w:cs="Times New Roman"/>
          <w:sz w:val="24"/>
          <w:szCs w:val="24"/>
        </w:rPr>
        <w:t xml:space="preserve">. </w:t>
      </w:r>
    </w:p>
    <w:p w14:paraId="09A4E29F" w14:textId="0D8E46FB" w:rsidR="00576C59" w:rsidRPr="00011D7B" w:rsidRDefault="00576C59" w:rsidP="00011D7B">
      <w:pPr>
        <w:spacing w:line="360" w:lineRule="auto"/>
        <w:ind w:firstLine="567"/>
        <w:jc w:val="both"/>
        <w:rPr>
          <w:rFonts w:ascii="Times New Roman" w:hAnsi="Times New Roman" w:cs="Times New Roman"/>
          <w:bCs/>
          <w:sz w:val="24"/>
          <w:szCs w:val="24"/>
        </w:rPr>
      </w:pPr>
      <w:r w:rsidRPr="00576C59">
        <w:rPr>
          <w:rFonts w:ascii="Times New Roman" w:hAnsi="Times New Roman" w:cs="Times New Roman"/>
          <w:bCs/>
          <w:sz w:val="24"/>
          <w:szCs w:val="24"/>
        </w:rPr>
        <w:t>Projekt rozporządzeni</w:t>
      </w:r>
      <w:r>
        <w:rPr>
          <w:rFonts w:ascii="Times New Roman" w:hAnsi="Times New Roman" w:cs="Times New Roman"/>
          <w:bCs/>
          <w:sz w:val="24"/>
          <w:szCs w:val="24"/>
        </w:rPr>
        <w:t>a</w:t>
      </w:r>
      <w:r w:rsidRPr="00576C59">
        <w:rPr>
          <w:rFonts w:ascii="Times New Roman" w:hAnsi="Times New Roman" w:cs="Times New Roman"/>
          <w:bCs/>
          <w:sz w:val="24"/>
          <w:szCs w:val="24"/>
        </w:rPr>
        <w:t xml:space="preserve"> nie będzie mieć wpływu na sytuację ekonomiczną i społeczną rodziny, a także osób niepełnosprawnych oraz osób starszych.</w:t>
      </w:r>
    </w:p>
    <w:p w14:paraId="242CE64F" w14:textId="3F11019A" w:rsidR="002A58B4" w:rsidRPr="00011D7B" w:rsidRDefault="002A58B4" w:rsidP="00011D7B">
      <w:pPr>
        <w:spacing w:line="360" w:lineRule="auto"/>
        <w:ind w:firstLine="567"/>
        <w:jc w:val="both"/>
        <w:rPr>
          <w:rFonts w:ascii="Times New Roman" w:hAnsi="Times New Roman" w:cs="Times New Roman"/>
          <w:sz w:val="24"/>
          <w:szCs w:val="24"/>
        </w:rPr>
      </w:pPr>
      <w:r w:rsidRPr="00011D7B">
        <w:rPr>
          <w:rFonts w:ascii="Times New Roman" w:hAnsi="Times New Roman" w:cs="Times New Roman"/>
          <w:sz w:val="24"/>
          <w:szCs w:val="24"/>
        </w:rPr>
        <w:t>Zgodnie z ustawą z dnia 7 lipca 2005 r. o działalności lobbingowej w procesie stanowienia prawa (Dz.</w:t>
      </w:r>
      <w:r w:rsidR="00395D27" w:rsidRPr="00011D7B">
        <w:rPr>
          <w:rFonts w:ascii="Times New Roman" w:hAnsi="Times New Roman" w:cs="Times New Roman"/>
          <w:sz w:val="24"/>
          <w:szCs w:val="24"/>
        </w:rPr>
        <w:t> </w:t>
      </w:r>
      <w:r w:rsidRPr="00011D7B">
        <w:rPr>
          <w:rFonts w:ascii="Times New Roman" w:hAnsi="Times New Roman" w:cs="Times New Roman"/>
          <w:sz w:val="24"/>
          <w:szCs w:val="24"/>
        </w:rPr>
        <w:t>U.</w:t>
      </w:r>
      <w:r w:rsidR="00395D27" w:rsidRPr="00011D7B">
        <w:rPr>
          <w:rFonts w:ascii="Times New Roman" w:hAnsi="Times New Roman" w:cs="Times New Roman"/>
          <w:sz w:val="24"/>
          <w:szCs w:val="24"/>
        </w:rPr>
        <w:t> </w:t>
      </w:r>
      <w:r w:rsidRPr="00011D7B">
        <w:rPr>
          <w:rFonts w:ascii="Times New Roman" w:hAnsi="Times New Roman" w:cs="Times New Roman"/>
          <w:sz w:val="24"/>
          <w:szCs w:val="24"/>
        </w:rPr>
        <w:t xml:space="preserve">z </w:t>
      </w:r>
      <w:r w:rsidR="00A4031D" w:rsidRPr="00011D7B">
        <w:rPr>
          <w:rFonts w:ascii="Times New Roman" w:hAnsi="Times New Roman" w:cs="Times New Roman"/>
          <w:sz w:val="24"/>
          <w:szCs w:val="24"/>
        </w:rPr>
        <w:t xml:space="preserve">2025 </w:t>
      </w:r>
      <w:r w:rsidRPr="00011D7B">
        <w:rPr>
          <w:rFonts w:ascii="Times New Roman" w:hAnsi="Times New Roman" w:cs="Times New Roman"/>
          <w:sz w:val="24"/>
          <w:szCs w:val="24"/>
        </w:rPr>
        <w:t xml:space="preserve">r. poz. </w:t>
      </w:r>
      <w:r w:rsidR="00A4031D" w:rsidRPr="00011D7B">
        <w:rPr>
          <w:rFonts w:ascii="Times New Roman" w:hAnsi="Times New Roman" w:cs="Times New Roman"/>
          <w:sz w:val="24"/>
          <w:szCs w:val="24"/>
        </w:rPr>
        <w:t>677</w:t>
      </w:r>
      <w:r w:rsidR="00576C59" w:rsidRPr="00576C59">
        <w:rPr>
          <w:rFonts w:ascii="Times New Roman" w:eastAsia="Times New Roman" w:hAnsi="Times New Roman" w:cs="Times New Roman"/>
          <w:sz w:val="20"/>
          <w:szCs w:val="24"/>
          <w:lang w:eastAsia="pl-PL"/>
        </w:rPr>
        <w:t xml:space="preserve"> </w:t>
      </w:r>
      <w:r w:rsidR="00576C59" w:rsidRPr="00576C59">
        <w:rPr>
          <w:rFonts w:ascii="Times New Roman" w:hAnsi="Times New Roman" w:cs="Times New Roman"/>
          <w:sz w:val="24"/>
          <w:szCs w:val="24"/>
        </w:rPr>
        <w:t>oraz z 2026 r. poz. 160</w:t>
      </w:r>
      <w:r w:rsidRPr="00011D7B">
        <w:rPr>
          <w:rFonts w:ascii="Times New Roman" w:hAnsi="Times New Roman" w:cs="Times New Roman"/>
          <w:sz w:val="24"/>
          <w:szCs w:val="24"/>
        </w:rPr>
        <w:t>) projekt rozporządzenia zosta</w:t>
      </w:r>
      <w:r w:rsidR="00DF1D7A">
        <w:rPr>
          <w:rFonts w:ascii="Times New Roman" w:hAnsi="Times New Roman" w:cs="Times New Roman"/>
          <w:sz w:val="24"/>
          <w:szCs w:val="24"/>
        </w:rPr>
        <w:t>ł</w:t>
      </w:r>
      <w:r w:rsidRPr="00011D7B">
        <w:rPr>
          <w:rFonts w:ascii="Times New Roman" w:hAnsi="Times New Roman" w:cs="Times New Roman"/>
          <w:sz w:val="24"/>
          <w:szCs w:val="24"/>
        </w:rPr>
        <w:t xml:space="preserve"> udostępniony w Biuletynie Informacji Publicznej na stronie podmiotowej Ministra Cyfryzacji. </w:t>
      </w:r>
    </w:p>
    <w:p w14:paraId="5A07D290" w14:textId="65217CBA" w:rsidR="00576C59" w:rsidRPr="00576C59" w:rsidRDefault="00576C59" w:rsidP="00011D7B">
      <w:pPr>
        <w:spacing w:line="360" w:lineRule="auto"/>
        <w:ind w:firstLine="567"/>
        <w:jc w:val="both"/>
        <w:rPr>
          <w:rFonts w:ascii="Times New Roman" w:hAnsi="Times New Roman" w:cs="Times New Roman"/>
          <w:sz w:val="24"/>
          <w:szCs w:val="24"/>
        </w:rPr>
      </w:pPr>
      <w:r w:rsidRPr="00576C59">
        <w:rPr>
          <w:rFonts w:ascii="Times New Roman" w:hAnsi="Times New Roman" w:cs="Times New Roman"/>
          <w:sz w:val="24"/>
          <w:szCs w:val="24"/>
        </w:rPr>
        <w:t>Ponadto zgodnie z § 52 ust. 1 uchwały nr 190 Rady Ministrów z dnia 29 października 2013 r. – Regulamin pracy Rady Ministrów (M.P. z 202</w:t>
      </w:r>
      <w:r w:rsidR="00E6524C">
        <w:rPr>
          <w:rFonts w:ascii="Times New Roman" w:hAnsi="Times New Roman" w:cs="Times New Roman"/>
          <w:sz w:val="24"/>
          <w:szCs w:val="24"/>
        </w:rPr>
        <w:t>6</w:t>
      </w:r>
      <w:r w:rsidRPr="00576C59">
        <w:rPr>
          <w:rFonts w:ascii="Times New Roman" w:hAnsi="Times New Roman" w:cs="Times New Roman"/>
          <w:sz w:val="24"/>
          <w:szCs w:val="24"/>
        </w:rPr>
        <w:t xml:space="preserve"> r. poz. 40</w:t>
      </w:r>
      <w:r w:rsidR="00E6524C">
        <w:rPr>
          <w:rFonts w:ascii="Times New Roman" w:hAnsi="Times New Roman" w:cs="Times New Roman"/>
          <w:sz w:val="24"/>
          <w:szCs w:val="24"/>
        </w:rPr>
        <w:t>4</w:t>
      </w:r>
      <w:r w:rsidRPr="00576C59">
        <w:rPr>
          <w:rFonts w:ascii="Times New Roman" w:hAnsi="Times New Roman" w:cs="Times New Roman"/>
          <w:sz w:val="24"/>
          <w:szCs w:val="24"/>
        </w:rPr>
        <w:t xml:space="preserve">), projekt rozporządzenia </w:t>
      </w:r>
      <w:r w:rsidRPr="00576C59">
        <w:rPr>
          <w:rFonts w:ascii="Times New Roman" w:hAnsi="Times New Roman" w:cs="Times New Roman"/>
          <w:sz w:val="24"/>
          <w:szCs w:val="24"/>
        </w:rPr>
        <w:lastRenderedPageBreak/>
        <w:t>zosta</w:t>
      </w:r>
      <w:r w:rsidR="00DF1D7A">
        <w:rPr>
          <w:rFonts w:ascii="Times New Roman" w:hAnsi="Times New Roman" w:cs="Times New Roman"/>
          <w:sz w:val="24"/>
          <w:szCs w:val="24"/>
        </w:rPr>
        <w:t>ł</w:t>
      </w:r>
      <w:r w:rsidRPr="00576C59">
        <w:rPr>
          <w:rFonts w:ascii="Times New Roman" w:hAnsi="Times New Roman" w:cs="Times New Roman"/>
          <w:sz w:val="24"/>
          <w:szCs w:val="24"/>
        </w:rPr>
        <w:t xml:space="preserve"> udostępniony w Biuletynie Informacji Publicznej na stronie podmiotowej Rządowego Centrum Legislacji, w serwisie Rządowy Proces Legislacyjny.</w:t>
      </w:r>
    </w:p>
    <w:p w14:paraId="382F6093" w14:textId="77777777" w:rsidR="00D306FC" w:rsidRPr="00011D7B" w:rsidRDefault="00D306FC" w:rsidP="00011D7B">
      <w:pPr>
        <w:spacing w:line="360" w:lineRule="auto"/>
        <w:ind w:firstLine="567"/>
        <w:jc w:val="both"/>
        <w:rPr>
          <w:rFonts w:ascii="Times New Roman" w:hAnsi="Times New Roman" w:cs="Times New Roman"/>
          <w:sz w:val="24"/>
          <w:szCs w:val="24"/>
        </w:rPr>
      </w:pPr>
    </w:p>
    <w:sectPr w:rsidR="00D306FC" w:rsidRPr="00011D7B" w:rsidSect="000876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9C2E" w14:textId="77777777" w:rsidR="00A6046C" w:rsidRDefault="00A6046C" w:rsidP="00F75A33">
      <w:pPr>
        <w:spacing w:after="0" w:line="240" w:lineRule="auto"/>
      </w:pPr>
      <w:r>
        <w:separator/>
      </w:r>
    </w:p>
  </w:endnote>
  <w:endnote w:type="continuationSeparator" w:id="0">
    <w:p w14:paraId="31A7F496" w14:textId="77777777" w:rsidR="00A6046C" w:rsidRDefault="00A6046C" w:rsidP="00F7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92AE" w14:textId="77777777" w:rsidR="00A6046C" w:rsidRDefault="00A6046C" w:rsidP="00F75A33">
      <w:pPr>
        <w:spacing w:after="0" w:line="240" w:lineRule="auto"/>
      </w:pPr>
      <w:r>
        <w:separator/>
      </w:r>
    </w:p>
  </w:footnote>
  <w:footnote w:type="continuationSeparator" w:id="0">
    <w:p w14:paraId="610B7D61" w14:textId="77777777" w:rsidR="00A6046C" w:rsidRDefault="00A6046C" w:rsidP="00F75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6B4"/>
    <w:multiLevelType w:val="multilevel"/>
    <w:tmpl w:val="14BC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23A7D"/>
    <w:multiLevelType w:val="multilevel"/>
    <w:tmpl w:val="01A0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108C1"/>
    <w:multiLevelType w:val="multilevel"/>
    <w:tmpl w:val="FD2C3AD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0D551C8F"/>
    <w:multiLevelType w:val="multilevel"/>
    <w:tmpl w:val="8B9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64061"/>
    <w:multiLevelType w:val="multilevel"/>
    <w:tmpl w:val="2D56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D2D05"/>
    <w:multiLevelType w:val="multilevel"/>
    <w:tmpl w:val="BB58D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540EE"/>
    <w:multiLevelType w:val="hybridMultilevel"/>
    <w:tmpl w:val="738E9B86"/>
    <w:lvl w:ilvl="0" w:tplc="CF847DAA">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120B4F"/>
    <w:multiLevelType w:val="hybridMultilevel"/>
    <w:tmpl w:val="228CC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9B5B77"/>
    <w:multiLevelType w:val="hybridMultilevel"/>
    <w:tmpl w:val="4CE67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B510D4"/>
    <w:multiLevelType w:val="hybridMultilevel"/>
    <w:tmpl w:val="95BAA5B8"/>
    <w:lvl w:ilvl="0" w:tplc="CF847DAA">
      <w:numFmt w:val="bullet"/>
      <w:lvlText w:val="•"/>
      <w:lvlJc w:val="left"/>
      <w:pPr>
        <w:ind w:left="1440" w:hanging="360"/>
      </w:pPr>
      <w:rPr>
        <w:rFonts w:hint="default"/>
        <w:lang w:val="pl-PL" w:eastAsia="en-US" w:bidi="ar-S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F0C0A7F"/>
    <w:multiLevelType w:val="hybridMultilevel"/>
    <w:tmpl w:val="09D6C0D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B80B90"/>
    <w:multiLevelType w:val="multilevel"/>
    <w:tmpl w:val="703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5069D3"/>
    <w:multiLevelType w:val="hybridMultilevel"/>
    <w:tmpl w:val="38880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31603"/>
    <w:multiLevelType w:val="multilevel"/>
    <w:tmpl w:val="654ED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5B665F"/>
    <w:multiLevelType w:val="multilevel"/>
    <w:tmpl w:val="3D5A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8F31CF"/>
    <w:multiLevelType w:val="hybridMultilevel"/>
    <w:tmpl w:val="411888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397612"/>
    <w:multiLevelType w:val="hybridMultilevel"/>
    <w:tmpl w:val="A65A68FC"/>
    <w:lvl w:ilvl="0" w:tplc="DE16B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A816C8"/>
    <w:multiLevelType w:val="hybridMultilevel"/>
    <w:tmpl w:val="B55AF6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E633669"/>
    <w:multiLevelType w:val="multilevel"/>
    <w:tmpl w:val="470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F934EE"/>
    <w:multiLevelType w:val="hybridMultilevel"/>
    <w:tmpl w:val="99E69D96"/>
    <w:lvl w:ilvl="0" w:tplc="DE16B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EB312D"/>
    <w:multiLevelType w:val="hybridMultilevel"/>
    <w:tmpl w:val="8A36DB94"/>
    <w:lvl w:ilvl="0" w:tplc="175475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77411BA"/>
    <w:multiLevelType w:val="hybridMultilevel"/>
    <w:tmpl w:val="8D300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B02374"/>
    <w:multiLevelType w:val="hybridMultilevel"/>
    <w:tmpl w:val="8BE2EBA4"/>
    <w:lvl w:ilvl="0" w:tplc="DE16B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154B8B"/>
    <w:multiLevelType w:val="multilevel"/>
    <w:tmpl w:val="8F7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073545">
    <w:abstractNumId w:val="7"/>
  </w:num>
  <w:num w:numId="2" w16cid:durableId="1061831509">
    <w:abstractNumId w:val="16"/>
  </w:num>
  <w:num w:numId="3" w16cid:durableId="1156606666">
    <w:abstractNumId w:val="4"/>
  </w:num>
  <w:num w:numId="4" w16cid:durableId="1302659520">
    <w:abstractNumId w:val="3"/>
  </w:num>
  <w:num w:numId="5" w16cid:durableId="1350252360">
    <w:abstractNumId w:val="11"/>
  </w:num>
  <w:num w:numId="6" w16cid:durableId="1445533809">
    <w:abstractNumId w:val="23"/>
  </w:num>
  <w:num w:numId="7" w16cid:durableId="1463497896">
    <w:abstractNumId w:val="5"/>
  </w:num>
  <w:num w:numId="8" w16cid:durableId="1495758960">
    <w:abstractNumId w:val="0"/>
  </w:num>
  <w:num w:numId="9" w16cid:durableId="1583757576">
    <w:abstractNumId w:val="14"/>
  </w:num>
  <w:num w:numId="10" w16cid:durableId="1723941117">
    <w:abstractNumId w:val="20"/>
  </w:num>
  <w:num w:numId="11" w16cid:durableId="2044866435">
    <w:abstractNumId w:val="1"/>
  </w:num>
  <w:num w:numId="12" w16cid:durableId="2069304050">
    <w:abstractNumId w:val="2"/>
  </w:num>
  <w:num w:numId="13" w16cid:durableId="255527205">
    <w:abstractNumId w:val="19"/>
  </w:num>
  <w:num w:numId="14" w16cid:durableId="333727228">
    <w:abstractNumId w:val="13"/>
  </w:num>
  <w:num w:numId="15" w16cid:durableId="518666445">
    <w:abstractNumId w:val="9"/>
  </w:num>
  <w:num w:numId="16" w16cid:durableId="694965019">
    <w:abstractNumId w:val="21"/>
  </w:num>
  <w:num w:numId="17" w16cid:durableId="753092256">
    <w:abstractNumId w:val="18"/>
  </w:num>
  <w:num w:numId="18" w16cid:durableId="845826489">
    <w:abstractNumId w:val="15"/>
  </w:num>
  <w:num w:numId="19" w16cid:durableId="931278474">
    <w:abstractNumId w:val="6"/>
  </w:num>
  <w:num w:numId="20" w16cid:durableId="941687865">
    <w:abstractNumId w:val="22"/>
  </w:num>
  <w:num w:numId="21" w16cid:durableId="151528675">
    <w:abstractNumId w:val="17"/>
  </w:num>
  <w:num w:numId="22" w16cid:durableId="1442257661">
    <w:abstractNumId w:val="10"/>
  </w:num>
  <w:num w:numId="23" w16cid:durableId="557667127">
    <w:abstractNumId w:val="8"/>
  </w:num>
  <w:num w:numId="24" w16cid:durableId="458111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F4"/>
    <w:rsid w:val="000001BF"/>
    <w:rsid w:val="00007036"/>
    <w:rsid w:val="00011D7B"/>
    <w:rsid w:val="00013955"/>
    <w:rsid w:val="000170CB"/>
    <w:rsid w:val="000300CC"/>
    <w:rsid w:val="000306D2"/>
    <w:rsid w:val="000323BC"/>
    <w:rsid w:val="000361CF"/>
    <w:rsid w:val="000413D4"/>
    <w:rsid w:val="00041A41"/>
    <w:rsid w:val="00051071"/>
    <w:rsid w:val="0005181A"/>
    <w:rsid w:val="00051AC1"/>
    <w:rsid w:val="00055AE3"/>
    <w:rsid w:val="00055F3F"/>
    <w:rsid w:val="00057829"/>
    <w:rsid w:val="00057CF0"/>
    <w:rsid w:val="000635A4"/>
    <w:rsid w:val="00067340"/>
    <w:rsid w:val="00070BA1"/>
    <w:rsid w:val="00070E81"/>
    <w:rsid w:val="000715C8"/>
    <w:rsid w:val="00072979"/>
    <w:rsid w:val="0007483B"/>
    <w:rsid w:val="00075640"/>
    <w:rsid w:val="0008362A"/>
    <w:rsid w:val="00083D93"/>
    <w:rsid w:val="00086892"/>
    <w:rsid w:val="0008760F"/>
    <w:rsid w:val="0009038E"/>
    <w:rsid w:val="0009175E"/>
    <w:rsid w:val="00091BEB"/>
    <w:rsid w:val="000939BB"/>
    <w:rsid w:val="00093CAD"/>
    <w:rsid w:val="00094807"/>
    <w:rsid w:val="000973C4"/>
    <w:rsid w:val="000A3A16"/>
    <w:rsid w:val="000A5C9B"/>
    <w:rsid w:val="000A6555"/>
    <w:rsid w:val="000A6C2F"/>
    <w:rsid w:val="000B0BD6"/>
    <w:rsid w:val="000B50F9"/>
    <w:rsid w:val="000B52EF"/>
    <w:rsid w:val="000B6896"/>
    <w:rsid w:val="000D2D4D"/>
    <w:rsid w:val="000D5C9C"/>
    <w:rsid w:val="000D76E1"/>
    <w:rsid w:val="000E21EB"/>
    <w:rsid w:val="000E3144"/>
    <w:rsid w:val="000E6263"/>
    <w:rsid w:val="000F04E0"/>
    <w:rsid w:val="000F777E"/>
    <w:rsid w:val="001020CE"/>
    <w:rsid w:val="0011669D"/>
    <w:rsid w:val="00117072"/>
    <w:rsid w:val="0012155C"/>
    <w:rsid w:val="00122C62"/>
    <w:rsid w:val="00124D97"/>
    <w:rsid w:val="00125A05"/>
    <w:rsid w:val="00130733"/>
    <w:rsid w:val="00130908"/>
    <w:rsid w:val="00134CAA"/>
    <w:rsid w:val="00137116"/>
    <w:rsid w:val="001415A8"/>
    <w:rsid w:val="00141F66"/>
    <w:rsid w:val="00141FBE"/>
    <w:rsid w:val="00142244"/>
    <w:rsid w:val="00143DCA"/>
    <w:rsid w:val="001450CB"/>
    <w:rsid w:val="00145A3A"/>
    <w:rsid w:val="00147FA6"/>
    <w:rsid w:val="0015117B"/>
    <w:rsid w:val="0015160C"/>
    <w:rsid w:val="00152538"/>
    <w:rsid w:val="0015468D"/>
    <w:rsid w:val="00154801"/>
    <w:rsid w:val="00154A88"/>
    <w:rsid w:val="0016069A"/>
    <w:rsid w:val="00160AEC"/>
    <w:rsid w:val="00170418"/>
    <w:rsid w:val="0017347B"/>
    <w:rsid w:val="0018061A"/>
    <w:rsid w:val="00186B9F"/>
    <w:rsid w:val="00190790"/>
    <w:rsid w:val="00191116"/>
    <w:rsid w:val="00191461"/>
    <w:rsid w:val="001914CE"/>
    <w:rsid w:val="0019183D"/>
    <w:rsid w:val="00192A8A"/>
    <w:rsid w:val="00193C30"/>
    <w:rsid w:val="00197B08"/>
    <w:rsid w:val="00197DD8"/>
    <w:rsid w:val="001A2969"/>
    <w:rsid w:val="001A4264"/>
    <w:rsid w:val="001A5529"/>
    <w:rsid w:val="001A57AF"/>
    <w:rsid w:val="001B0A0C"/>
    <w:rsid w:val="001B3BEB"/>
    <w:rsid w:val="001B5DCE"/>
    <w:rsid w:val="001B783B"/>
    <w:rsid w:val="001C1020"/>
    <w:rsid w:val="001C1879"/>
    <w:rsid w:val="001C34D4"/>
    <w:rsid w:val="001C3C04"/>
    <w:rsid w:val="001D130A"/>
    <w:rsid w:val="001D48E7"/>
    <w:rsid w:val="001D51A1"/>
    <w:rsid w:val="001D66EE"/>
    <w:rsid w:val="001D6B5B"/>
    <w:rsid w:val="001D6CD8"/>
    <w:rsid w:val="001F020C"/>
    <w:rsid w:val="001F2636"/>
    <w:rsid w:val="001F6630"/>
    <w:rsid w:val="00202881"/>
    <w:rsid w:val="0020623F"/>
    <w:rsid w:val="00207037"/>
    <w:rsid w:val="002121B9"/>
    <w:rsid w:val="00213104"/>
    <w:rsid w:val="00214C6B"/>
    <w:rsid w:val="00214D26"/>
    <w:rsid w:val="002217AB"/>
    <w:rsid w:val="002222AE"/>
    <w:rsid w:val="00224BCB"/>
    <w:rsid w:val="00225BDA"/>
    <w:rsid w:val="00227F74"/>
    <w:rsid w:val="00231F59"/>
    <w:rsid w:val="0023350A"/>
    <w:rsid w:val="0023558C"/>
    <w:rsid w:val="00240041"/>
    <w:rsid w:val="00241646"/>
    <w:rsid w:val="00241AAC"/>
    <w:rsid w:val="0024231E"/>
    <w:rsid w:val="002436F4"/>
    <w:rsid w:val="0024393A"/>
    <w:rsid w:val="00251FE9"/>
    <w:rsid w:val="002547BD"/>
    <w:rsid w:val="0025701A"/>
    <w:rsid w:val="00257C53"/>
    <w:rsid w:val="002653F9"/>
    <w:rsid w:val="002678E6"/>
    <w:rsid w:val="00271677"/>
    <w:rsid w:val="00272A50"/>
    <w:rsid w:val="002759F3"/>
    <w:rsid w:val="00280182"/>
    <w:rsid w:val="0028122D"/>
    <w:rsid w:val="00281480"/>
    <w:rsid w:val="00282B41"/>
    <w:rsid w:val="00283F42"/>
    <w:rsid w:val="00292688"/>
    <w:rsid w:val="0029383F"/>
    <w:rsid w:val="002974EB"/>
    <w:rsid w:val="002A2932"/>
    <w:rsid w:val="002A361F"/>
    <w:rsid w:val="002A3F38"/>
    <w:rsid w:val="002A58B4"/>
    <w:rsid w:val="002A59CA"/>
    <w:rsid w:val="002B2744"/>
    <w:rsid w:val="002B3154"/>
    <w:rsid w:val="002B32B5"/>
    <w:rsid w:val="002B58ED"/>
    <w:rsid w:val="002C5B1A"/>
    <w:rsid w:val="002D4547"/>
    <w:rsid w:val="002D50B4"/>
    <w:rsid w:val="002D78B8"/>
    <w:rsid w:val="002D7B15"/>
    <w:rsid w:val="002E0DA6"/>
    <w:rsid w:val="002E3154"/>
    <w:rsid w:val="002E3984"/>
    <w:rsid w:val="002E3F99"/>
    <w:rsid w:val="002E447A"/>
    <w:rsid w:val="002E5600"/>
    <w:rsid w:val="002F30C2"/>
    <w:rsid w:val="002F39FD"/>
    <w:rsid w:val="002F7AB0"/>
    <w:rsid w:val="003010D0"/>
    <w:rsid w:val="00303A1A"/>
    <w:rsid w:val="00304B0E"/>
    <w:rsid w:val="00304C1C"/>
    <w:rsid w:val="003065B1"/>
    <w:rsid w:val="0030703D"/>
    <w:rsid w:val="00315DB3"/>
    <w:rsid w:val="003168D5"/>
    <w:rsid w:val="00320557"/>
    <w:rsid w:val="00324929"/>
    <w:rsid w:val="003337AF"/>
    <w:rsid w:val="00333FAC"/>
    <w:rsid w:val="00340BF7"/>
    <w:rsid w:val="00342AD4"/>
    <w:rsid w:val="00343B1E"/>
    <w:rsid w:val="003455C5"/>
    <w:rsid w:val="00350ACE"/>
    <w:rsid w:val="00352BDC"/>
    <w:rsid w:val="00352DA1"/>
    <w:rsid w:val="003535D3"/>
    <w:rsid w:val="003544FD"/>
    <w:rsid w:val="00354F68"/>
    <w:rsid w:val="003565A4"/>
    <w:rsid w:val="00356C40"/>
    <w:rsid w:val="00361384"/>
    <w:rsid w:val="00362C84"/>
    <w:rsid w:val="00363C08"/>
    <w:rsid w:val="00363C0D"/>
    <w:rsid w:val="003640E0"/>
    <w:rsid w:val="00375C0F"/>
    <w:rsid w:val="0037732A"/>
    <w:rsid w:val="0038305F"/>
    <w:rsid w:val="003838FB"/>
    <w:rsid w:val="00384AF6"/>
    <w:rsid w:val="003913A0"/>
    <w:rsid w:val="003914B8"/>
    <w:rsid w:val="0039472C"/>
    <w:rsid w:val="00395D27"/>
    <w:rsid w:val="00395E3E"/>
    <w:rsid w:val="00396566"/>
    <w:rsid w:val="003979AF"/>
    <w:rsid w:val="003A0E00"/>
    <w:rsid w:val="003A3108"/>
    <w:rsid w:val="003A31C2"/>
    <w:rsid w:val="003A3D22"/>
    <w:rsid w:val="003A3E62"/>
    <w:rsid w:val="003B282E"/>
    <w:rsid w:val="003C5A9D"/>
    <w:rsid w:val="003D19AE"/>
    <w:rsid w:val="003D3F3C"/>
    <w:rsid w:val="003D57C5"/>
    <w:rsid w:val="003D5DE6"/>
    <w:rsid w:val="003D6195"/>
    <w:rsid w:val="003D64B6"/>
    <w:rsid w:val="003D7A73"/>
    <w:rsid w:val="003E0033"/>
    <w:rsid w:val="00402441"/>
    <w:rsid w:val="00402A24"/>
    <w:rsid w:val="00407698"/>
    <w:rsid w:val="00417536"/>
    <w:rsid w:val="00417C70"/>
    <w:rsid w:val="00420E98"/>
    <w:rsid w:val="0042191E"/>
    <w:rsid w:val="00423E4A"/>
    <w:rsid w:val="00427185"/>
    <w:rsid w:val="004444D2"/>
    <w:rsid w:val="004449E0"/>
    <w:rsid w:val="00444CBB"/>
    <w:rsid w:val="004508FA"/>
    <w:rsid w:val="004551E7"/>
    <w:rsid w:val="00456611"/>
    <w:rsid w:val="00457814"/>
    <w:rsid w:val="004625B1"/>
    <w:rsid w:val="00462FC5"/>
    <w:rsid w:val="00466DA2"/>
    <w:rsid w:val="00470AB0"/>
    <w:rsid w:val="00472A22"/>
    <w:rsid w:val="004851F5"/>
    <w:rsid w:val="00490199"/>
    <w:rsid w:val="004903BD"/>
    <w:rsid w:val="00491FD7"/>
    <w:rsid w:val="004A32EC"/>
    <w:rsid w:val="004A3A3F"/>
    <w:rsid w:val="004A3ED7"/>
    <w:rsid w:val="004A5032"/>
    <w:rsid w:val="004A52EC"/>
    <w:rsid w:val="004B0E45"/>
    <w:rsid w:val="004B102B"/>
    <w:rsid w:val="004B711B"/>
    <w:rsid w:val="004C2C7F"/>
    <w:rsid w:val="004C324C"/>
    <w:rsid w:val="004C4A36"/>
    <w:rsid w:val="004C5C12"/>
    <w:rsid w:val="004C65B0"/>
    <w:rsid w:val="004D24ED"/>
    <w:rsid w:val="004D2862"/>
    <w:rsid w:val="004D6E5B"/>
    <w:rsid w:val="004E4359"/>
    <w:rsid w:val="004E599C"/>
    <w:rsid w:val="004E69D2"/>
    <w:rsid w:val="004F0986"/>
    <w:rsid w:val="004F0A68"/>
    <w:rsid w:val="004F12D6"/>
    <w:rsid w:val="004F16D9"/>
    <w:rsid w:val="0050186A"/>
    <w:rsid w:val="00501D3E"/>
    <w:rsid w:val="00502ABC"/>
    <w:rsid w:val="00506897"/>
    <w:rsid w:val="00510180"/>
    <w:rsid w:val="00513E17"/>
    <w:rsid w:val="005148C7"/>
    <w:rsid w:val="00516815"/>
    <w:rsid w:val="00517B71"/>
    <w:rsid w:val="005223F0"/>
    <w:rsid w:val="00525166"/>
    <w:rsid w:val="0053138C"/>
    <w:rsid w:val="005325F5"/>
    <w:rsid w:val="005432AD"/>
    <w:rsid w:val="00546435"/>
    <w:rsid w:val="00547858"/>
    <w:rsid w:val="00554FFB"/>
    <w:rsid w:val="00556362"/>
    <w:rsid w:val="005575A6"/>
    <w:rsid w:val="005613C2"/>
    <w:rsid w:val="0056143C"/>
    <w:rsid w:val="00562013"/>
    <w:rsid w:val="0056203F"/>
    <w:rsid w:val="00562E7B"/>
    <w:rsid w:val="00567185"/>
    <w:rsid w:val="00567BB6"/>
    <w:rsid w:val="005717EE"/>
    <w:rsid w:val="00576C59"/>
    <w:rsid w:val="005814ED"/>
    <w:rsid w:val="005818B0"/>
    <w:rsid w:val="00584D6E"/>
    <w:rsid w:val="00585B2F"/>
    <w:rsid w:val="00585E99"/>
    <w:rsid w:val="005900FC"/>
    <w:rsid w:val="00593F3E"/>
    <w:rsid w:val="005941CB"/>
    <w:rsid w:val="005950DE"/>
    <w:rsid w:val="005955EE"/>
    <w:rsid w:val="005956A5"/>
    <w:rsid w:val="005C1A96"/>
    <w:rsid w:val="005C3494"/>
    <w:rsid w:val="005D1ADF"/>
    <w:rsid w:val="005D31A6"/>
    <w:rsid w:val="005D67A5"/>
    <w:rsid w:val="005D6947"/>
    <w:rsid w:val="005D7AFA"/>
    <w:rsid w:val="005E6464"/>
    <w:rsid w:val="005E6DAB"/>
    <w:rsid w:val="005E70BF"/>
    <w:rsid w:val="005E77E7"/>
    <w:rsid w:val="005F11EF"/>
    <w:rsid w:val="005F4B85"/>
    <w:rsid w:val="005F5546"/>
    <w:rsid w:val="005F596C"/>
    <w:rsid w:val="005F5E1B"/>
    <w:rsid w:val="005F7788"/>
    <w:rsid w:val="005F7DE7"/>
    <w:rsid w:val="006002EC"/>
    <w:rsid w:val="00600302"/>
    <w:rsid w:val="00600A91"/>
    <w:rsid w:val="006013D7"/>
    <w:rsid w:val="0060250F"/>
    <w:rsid w:val="006037C5"/>
    <w:rsid w:val="00604712"/>
    <w:rsid w:val="0060503A"/>
    <w:rsid w:val="00606554"/>
    <w:rsid w:val="0061149C"/>
    <w:rsid w:val="00613557"/>
    <w:rsid w:val="00623207"/>
    <w:rsid w:val="00623975"/>
    <w:rsid w:val="00623BFF"/>
    <w:rsid w:val="00641291"/>
    <w:rsid w:val="00642AE8"/>
    <w:rsid w:val="00646910"/>
    <w:rsid w:val="00651337"/>
    <w:rsid w:val="00652A74"/>
    <w:rsid w:val="00655E8A"/>
    <w:rsid w:val="006618DE"/>
    <w:rsid w:val="00662A83"/>
    <w:rsid w:val="006635AE"/>
    <w:rsid w:val="006671D8"/>
    <w:rsid w:val="00671FE6"/>
    <w:rsid w:val="00674D9B"/>
    <w:rsid w:val="00677E69"/>
    <w:rsid w:val="00681ECA"/>
    <w:rsid w:val="00681FF3"/>
    <w:rsid w:val="00686FE9"/>
    <w:rsid w:val="0068774C"/>
    <w:rsid w:val="006A0DFE"/>
    <w:rsid w:val="006A164F"/>
    <w:rsid w:val="006A2227"/>
    <w:rsid w:val="006A2A72"/>
    <w:rsid w:val="006A6DEC"/>
    <w:rsid w:val="006A7ED8"/>
    <w:rsid w:val="006B306E"/>
    <w:rsid w:val="006B61BD"/>
    <w:rsid w:val="006B6A4D"/>
    <w:rsid w:val="006B6DF7"/>
    <w:rsid w:val="006B7929"/>
    <w:rsid w:val="006C45E8"/>
    <w:rsid w:val="006C76F0"/>
    <w:rsid w:val="006D1F7A"/>
    <w:rsid w:val="006D2EBD"/>
    <w:rsid w:val="006D5698"/>
    <w:rsid w:val="006D6B75"/>
    <w:rsid w:val="006D7BA2"/>
    <w:rsid w:val="006E0722"/>
    <w:rsid w:val="006E18F2"/>
    <w:rsid w:val="006E6BE0"/>
    <w:rsid w:val="006F1B2A"/>
    <w:rsid w:val="006F39D4"/>
    <w:rsid w:val="006F7230"/>
    <w:rsid w:val="0070225F"/>
    <w:rsid w:val="00710936"/>
    <w:rsid w:val="0071160D"/>
    <w:rsid w:val="00711843"/>
    <w:rsid w:val="00712039"/>
    <w:rsid w:val="00712CA5"/>
    <w:rsid w:val="00712E6B"/>
    <w:rsid w:val="0071357F"/>
    <w:rsid w:val="007142C4"/>
    <w:rsid w:val="0071620C"/>
    <w:rsid w:val="0071730C"/>
    <w:rsid w:val="007256FB"/>
    <w:rsid w:val="00732E7D"/>
    <w:rsid w:val="00734538"/>
    <w:rsid w:val="00735FD6"/>
    <w:rsid w:val="00742D25"/>
    <w:rsid w:val="007472C0"/>
    <w:rsid w:val="00751071"/>
    <w:rsid w:val="00751517"/>
    <w:rsid w:val="00751B69"/>
    <w:rsid w:val="007546C1"/>
    <w:rsid w:val="007607AF"/>
    <w:rsid w:val="00762154"/>
    <w:rsid w:val="00765E57"/>
    <w:rsid w:val="007671F5"/>
    <w:rsid w:val="0077035A"/>
    <w:rsid w:val="00772559"/>
    <w:rsid w:val="00773FEA"/>
    <w:rsid w:val="00777605"/>
    <w:rsid w:val="00781DF5"/>
    <w:rsid w:val="007834CE"/>
    <w:rsid w:val="00783A09"/>
    <w:rsid w:val="007865B3"/>
    <w:rsid w:val="0078731D"/>
    <w:rsid w:val="0079065F"/>
    <w:rsid w:val="007929C4"/>
    <w:rsid w:val="007A0121"/>
    <w:rsid w:val="007A29B2"/>
    <w:rsid w:val="007A3243"/>
    <w:rsid w:val="007B1D30"/>
    <w:rsid w:val="007C01D3"/>
    <w:rsid w:val="007C363F"/>
    <w:rsid w:val="007C50BC"/>
    <w:rsid w:val="007C5659"/>
    <w:rsid w:val="007D2C55"/>
    <w:rsid w:val="007D2DE9"/>
    <w:rsid w:val="007D3B11"/>
    <w:rsid w:val="007E248E"/>
    <w:rsid w:val="007E3DC2"/>
    <w:rsid w:val="007E4C43"/>
    <w:rsid w:val="007E7BE5"/>
    <w:rsid w:val="007F0B83"/>
    <w:rsid w:val="007F4F20"/>
    <w:rsid w:val="00804658"/>
    <w:rsid w:val="00806CB4"/>
    <w:rsid w:val="00810A45"/>
    <w:rsid w:val="00810D81"/>
    <w:rsid w:val="00813C0A"/>
    <w:rsid w:val="008161D6"/>
    <w:rsid w:val="00821F0F"/>
    <w:rsid w:val="00825237"/>
    <w:rsid w:val="00834B16"/>
    <w:rsid w:val="00835F6D"/>
    <w:rsid w:val="008442FD"/>
    <w:rsid w:val="008539B8"/>
    <w:rsid w:val="00854092"/>
    <w:rsid w:val="00856AEE"/>
    <w:rsid w:val="00856F63"/>
    <w:rsid w:val="00863EB6"/>
    <w:rsid w:val="00867E1C"/>
    <w:rsid w:val="00872ABE"/>
    <w:rsid w:val="0087402C"/>
    <w:rsid w:val="00874218"/>
    <w:rsid w:val="0087468D"/>
    <w:rsid w:val="00882A3F"/>
    <w:rsid w:val="00883450"/>
    <w:rsid w:val="00883510"/>
    <w:rsid w:val="00885C5F"/>
    <w:rsid w:val="00890308"/>
    <w:rsid w:val="00891A93"/>
    <w:rsid w:val="00891BC0"/>
    <w:rsid w:val="0089283E"/>
    <w:rsid w:val="00894AF5"/>
    <w:rsid w:val="008961F6"/>
    <w:rsid w:val="008A0860"/>
    <w:rsid w:val="008A15A8"/>
    <w:rsid w:val="008B1F61"/>
    <w:rsid w:val="008B2110"/>
    <w:rsid w:val="008B29AA"/>
    <w:rsid w:val="008B43CB"/>
    <w:rsid w:val="008B5F84"/>
    <w:rsid w:val="008C36E5"/>
    <w:rsid w:val="008C7228"/>
    <w:rsid w:val="008C77C3"/>
    <w:rsid w:val="008D06A8"/>
    <w:rsid w:val="008D0D79"/>
    <w:rsid w:val="008D324B"/>
    <w:rsid w:val="008D4C51"/>
    <w:rsid w:val="008D7917"/>
    <w:rsid w:val="008E1288"/>
    <w:rsid w:val="008E556E"/>
    <w:rsid w:val="008E5D83"/>
    <w:rsid w:val="008E6525"/>
    <w:rsid w:val="008F09F5"/>
    <w:rsid w:val="008F1F0F"/>
    <w:rsid w:val="008F5A25"/>
    <w:rsid w:val="00902925"/>
    <w:rsid w:val="00902E1B"/>
    <w:rsid w:val="00904108"/>
    <w:rsid w:val="009072FA"/>
    <w:rsid w:val="00916CF2"/>
    <w:rsid w:val="009239B8"/>
    <w:rsid w:val="00923A86"/>
    <w:rsid w:val="00923B61"/>
    <w:rsid w:val="00924C98"/>
    <w:rsid w:val="00925941"/>
    <w:rsid w:val="00925C20"/>
    <w:rsid w:val="00926104"/>
    <w:rsid w:val="00926298"/>
    <w:rsid w:val="009309C9"/>
    <w:rsid w:val="009340A0"/>
    <w:rsid w:val="00936430"/>
    <w:rsid w:val="00937C21"/>
    <w:rsid w:val="009409A3"/>
    <w:rsid w:val="0094174C"/>
    <w:rsid w:val="00942E4F"/>
    <w:rsid w:val="0094742A"/>
    <w:rsid w:val="009516F9"/>
    <w:rsid w:val="00951F3D"/>
    <w:rsid w:val="00952063"/>
    <w:rsid w:val="0095539D"/>
    <w:rsid w:val="00955455"/>
    <w:rsid w:val="00956DE3"/>
    <w:rsid w:val="00961BF6"/>
    <w:rsid w:val="00961DBA"/>
    <w:rsid w:val="009633DC"/>
    <w:rsid w:val="00963C46"/>
    <w:rsid w:val="00964043"/>
    <w:rsid w:val="009651F3"/>
    <w:rsid w:val="0096599A"/>
    <w:rsid w:val="009660A3"/>
    <w:rsid w:val="009678E8"/>
    <w:rsid w:val="0097726A"/>
    <w:rsid w:val="00981D4B"/>
    <w:rsid w:val="00986531"/>
    <w:rsid w:val="0098708A"/>
    <w:rsid w:val="00993A9F"/>
    <w:rsid w:val="00997391"/>
    <w:rsid w:val="009A0508"/>
    <w:rsid w:val="009A4D62"/>
    <w:rsid w:val="009A616B"/>
    <w:rsid w:val="009A6E70"/>
    <w:rsid w:val="009A6F52"/>
    <w:rsid w:val="009B48B4"/>
    <w:rsid w:val="009B61CF"/>
    <w:rsid w:val="009B6F4C"/>
    <w:rsid w:val="009B7343"/>
    <w:rsid w:val="009B760F"/>
    <w:rsid w:val="009C10B2"/>
    <w:rsid w:val="009C1976"/>
    <w:rsid w:val="009C4AEE"/>
    <w:rsid w:val="009D3AFE"/>
    <w:rsid w:val="009D3DCE"/>
    <w:rsid w:val="009D4068"/>
    <w:rsid w:val="009E2E05"/>
    <w:rsid w:val="009E337D"/>
    <w:rsid w:val="009E71F0"/>
    <w:rsid w:val="009F376F"/>
    <w:rsid w:val="00A002F4"/>
    <w:rsid w:val="00A02011"/>
    <w:rsid w:val="00A03D9D"/>
    <w:rsid w:val="00A03E42"/>
    <w:rsid w:val="00A05AFD"/>
    <w:rsid w:val="00A06DAF"/>
    <w:rsid w:val="00A11B92"/>
    <w:rsid w:val="00A17B4B"/>
    <w:rsid w:val="00A23075"/>
    <w:rsid w:val="00A258A5"/>
    <w:rsid w:val="00A25A79"/>
    <w:rsid w:val="00A275BE"/>
    <w:rsid w:val="00A3284A"/>
    <w:rsid w:val="00A32CBC"/>
    <w:rsid w:val="00A37B05"/>
    <w:rsid w:val="00A400B7"/>
    <w:rsid w:val="00A4031D"/>
    <w:rsid w:val="00A41048"/>
    <w:rsid w:val="00A41E54"/>
    <w:rsid w:val="00A44524"/>
    <w:rsid w:val="00A44A91"/>
    <w:rsid w:val="00A45371"/>
    <w:rsid w:val="00A50BB5"/>
    <w:rsid w:val="00A510E5"/>
    <w:rsid w:val="00A55B37"/>
    <w:rsid w:val="00A56C89"/>
    <w:rsid w:val="00A56F88"/>
    <w:rsid w:val="00A6046C"/>
    <w:rsid w:val="00A6508C"/>
    <w:rsid w:val="00A67382"/>
    <w:rsid w:val="00A742D4"/>
    <w:rsid w:val="00A80D78"/>
    <w:rsid w:val="00A85009"/>
    <w:rsid w:val="00A9076D"/>
    <w:rsid w:val="00A91D2E"/>
    <w:rsid w:val="00A92384"/>
    <w:rsid w:val="00A945A2"/>
    <w:rsid w:val="00A970C8"/>
    <w:rsid w:val="00AA15FD"/>
    <w:rsid w:val="00AA335B"/>
    <w:rsid w:val="00AA3850"/>
    <w:rsid w:val="00AA4823"/>
    <w:rsid w:val="00AB2B1A"/>
    <w:rsid w:val="00AB32BC"/>
    <w:rsid w:val="00AB441F"/>
    <w:rsid w:val="00AB562F"/>
    <w:rsid w:val="00AB5650"/>
    <w:rsid w:val="00AB5E33"/>
    <w:rsid w:val="00AC0FDE"/>
    <w:rsid w:val="00AC4E86"/>
    <w:rsid w:val="00AC64A8"/>
    <w:rsid w:val="00AD24BC"/>
    <w:rsid w:val="00AD30E9"/>
    <w:rsid w:val="00AD467B"/>
    <w:rsid w:val="00AD74C7"/>
    <w:rsid w:val="00AE1757"/>
    <w:rsid w:val="00AE764A"/>
    <w:rsid w:val="00AF000A"/>
    <w:rsid w:val="00AF48FC"/>
    <w:rsid w:val="00AF7104"/>
    <w:rsid w:val="00B01D5C"/>
    <w:rsid w:val="00B05A9B"/>
    <w:rsid w:val="00B0695E"/>
    <w:rsid w:val="00B10E6F"/>
    <w:rsid w:val="00B113A2"/>
    <w:rsid w:val="00B129BD"/>
    <w:rsid w:val="00B2234C"/>
    <w:rsid w:val="00B279F5"/>
    <w:rsid w:val="00B400D3"/>
    <w:rsid w:val="00B41047"/>
    <w:rsid w:val="00B43F84"/>
    <w:rsid w:val="00B605C0"/>
    <w:rsid w:val="00B61B8D"/>
    <w:rsid w:val="00B62A0C"/>
    <w:rsid w:val="00B64D79"/>
    <w:rsid w:val="00B67B27"/>
    <w:rsid w:val="00B67C5F"/>
    <w:rsid w:val="00B704B9"/>
    <w:rsid w:val="00B71111"/>
    <w:rsid w:val="00B74526"/>
    <w:rsid w:val="00B74F49"/>
    <w:rsid w:val="00B776A6"/>
    <w:rsid w:val="00B802B5"/>
    <w:rsid w:val="00B806F7"/>
    <w:rsid w:val="00B81B37"/>
    <w:rsid w:val="00B830C6"/>
    <w:rsid w:val="00B83848"/>
    <w:rsid w:val="00B85576"/>
    <w:rsid w:val="00B87905"/>
    <w:rsid w:val="00B901AE"/>
    <w:rsid w:val="00B973FA"/>
    <w:rsid w:val="00BA2296"/>
    <w:rsid w:val="00BA7657"/>
    <w:rsid w:val="00BB4CB4"/>
    <w:rsid w:val="00BB4EF2"/>
    <w:rsid w:val="00BB5D66"/>
    <w:rsid w:val="00BB6F96"/>
    <w:rsid w:val="00BB7D91"/>
    <w:rsid w:val="00BC1AB8"/>
    <w:rsid w:val="00BC1BC8"/>
    <w:rsid w:val="00BC229F"/>
    <w:rsid w:val="00BC2F84"/>
    <w:rsid w:val="00BC3704"/>
    <w:rsid w:val="00BC400E"/>
    <w:rsid w:val="00BC4616"/>
    <w:rsid w:val="00BC58E0"/>
    <w:rsid w:val="00BC6DEF"/>
    <w:rsid w:val="00BD53CF"/>
    <w:rsid w:val="00BD7CEA"/>
    <w:rsid w:val="00BE167A"/>
    <w:rsid w:val="00BE23CF"/>
    <w:rsid w:val="00BE50BC"/>
    <w:rsid w:val="00BF2B9D"/>
    <w:rsid w:val="00BF3F66"/>
    <w:rsid w:val="00BF75D7"/>
    <w:rsid w:val="00C02271"/>
    <w:rsid w:val="00C03A99"/>
    <w:rsid w:val="00C06D33"/>
    <w:rsid w:val="00C135AF"/>
    <w:rsid w:val="00C13A72"/>
    <w:rsid w:val="00C1494C"/>
    <w:rsid w:val="00C1719A"/>
    <w:rsid w:val="00C21775"/>
    <w:rsid w:val="00C237AA"/>
    <w:rsid w:val="00C3012F"/>
    <w:rsid w:val="00C36D0D"/>
    <w:rsid w:val="00C37E24"/>
    <w:rsid w:val="00C4154E"/>
    <w:rsid w:val="00C44B97"/>
    <w:rsid w:val="00C44CC8"/>
    <w:rsid w:val="00C47EDC"/>
    <w:rsid w:val="00C57766"/>
    <w:rsid w:val="00C76D2B"/>
    <w:rsid w:val="00C80F60"/>
    <w:rsid w:val="00C82DD3"/>
    <w:rsid w:val="00C83488"/>
    <w:rsid w:val="00C83EC3"/>
    <w:rsid w:val="00C9748C"/>
    <w:rsid w:val="00CA0F37"/>
    <w:rsid w:val="00CA54EB"/>
    <w:rsid w:val="00CA6A4E"/>
    <w:rsid w:val="00CB2454"/>
    <w:rsid w:val="00CC047F"/>
    <w:rsid w:val="00CC179C"/>
    <w:rsid w:val="00CC35DE"/>
    <w:rsid w:val="00CC5EBD"/>
    <w:rsid w:val="00CC6FD5"/>
    <w:rsid w:val="00CC70A1"/>
    <w:rsid w:val="00CD4CC1"/>
    <w:rsid w:val="00CE02DC"/>
    <w:rsid w:val="00CE22A9"/>
    <w:rsid w:val="00CE3AB1"/>
    <w:rsid w:val="00CE476F"/>
    <w:rsid w:val="00CE5686"/>
    <w:rsid w:val="00CE7114"/>
    <w:rsid w:val="00CE75E8"/>
    <w:rsid w:val="00CF051F"/>
    <w:rsid w:val="00D109F4"/>
    <w:rsid w:val="00D11CCE"/>
    <w:rsid w:val="00D167E6"/>
    <w:rsid w:val="00D16845"/>
    <w:rsid w:val="00D232E0"/>
    <w:rsid w:val="00D240AB"/>
    <w:rsid w:val="00D2414F"/>
    <w:rsid w:val="00D24626"/>
    <w:rsid w:val="00D26AD3"/>
    <w:rsid w:val="00D27FEE"/>
    <w:rsid w:val="00D306FC"/>
    <w:rsid w:val="00D320A6"/>
    <w:rsid w:val="00D33187"/>
    <w:rsid w:val="00D3643F"/>
    <w:rsid w:val="00D36BC0"/>
    <w:rsid w:val="00D42A9C"/>
    <w:rsid w:val="00D458C4"/>
    <w:rsid w:val="00D45E6B"/>
    <w:rsid w:val="00D522DC"/>
    <w:rsid w:val="00D55328"/>
    <w:rsid w:val="00D60EF5"/>
    <w:rsid w:val="00D62839"/>
    <w:rsid w:val="00D81E76"/>
    <w:rsid w:val="00D82F62"/>
    <w:rsid w:val="00D863AC"/>
    <w:rsid w:val="00D87DC2"/>
    <w:rsid w:val="00D93860"/>
    <w:rsid w:val="00D94FC9"/>
    <w:rsid w:val="00D95075"/>
    <w:rsid w:val="00D9620A"/>
    <w:rsid w:val="00DA0AFC"/>
    <w:rsid w:val="00DA4B69"/>
    <w:rsid w:val="00DA6949"/>
    <w:rsid w:val="00DB0C03"/>
    <w:rsid w:val="00DB28A5"/>
    <w:rsid w:val="00DB7092"/>
    <w:rsid w:val="00DC1676"/>
    <w:rsid w:val="00DC2586"/>
    <w:rsid w:val="00DC52B2"/>
    <w:rsid w:val="00DC6FB9"/>
    <w:rsid w:val="00DC7CA6"/>
    <w:rsid w:val="00DD13C4"/>
    <w:rsid w:val="00DD1AFE"/>
    <w:rsid w:val="00DD2F29"/>
    <w:rsid w:val="00DD444F"/>
    <w:rsid w:val="00DD5D49"/>
    <w:rsid w:val="00DE14EB"/>
    <w:rsid w:val="00DE1A1E"/>
    <w:rsid w:val="00DE2554"/>
    <w:rsid w:val="00DF1D7A"/>
    <w:rsid w:val="00DF4812"/>
    <w:rsid w:val="00DF5A6A"/>
    <w:rsid w:val="00DF6D86"/>
    <w:rsid w:val="00E0238C"/>
    <w:rsid w:val="00E02B76"/>
    <w:rsid w:val="00E02F24"/>
    <w:rsid w:val="00E034D2"/>
    <w:rsid w:val="00E12409"/>
    <w:rsid w:val="00E15B5A"/>
    <w:rsid w:val="00E323D8"/>
    <w:rsid w:val="00E33526"/>
    <w:rsid w:val="00E3384F"/>
    <w:rsid w:val="00E3502C"/>
    <w:rsid w:val="00E359B7"/>
    <w:rsid w:val="00E43310"/>
    <w:rsid w:val="00E4625C"/>
    <w:rsid w:val="00E508B6"/>
    <w:rsid w:val="00E52799"/>
    <w:rsid w:val="00E52E8D"/>
    <w:rsid w:val="00E53E32"/>
    <w:rsid w:val="00E6124F"/>
    <w:rsid w:val="00E6132E"/>
    <w:rsid w:val="00E62084"/>
    <w:rsid w:val="00E6387D"/>
    <w:rsid w:val="00E6524C"/>
    <w:rsid w:val="00E66015"/>
    <w:rsid w:val="00E801D6"/>
    <w:rsid w:val="00E813D8"/>
    <w:rsid w:val="00E813EB"/>
    <w:rsid w:val="00E85328"/>
    <w:rsid w:val="00E85F08"/>
    <w:rsid w:val="00E86EC0"/>
    <w:rsid w:val="00E87B68"/>
    <w:rsid w:val="00E916F7"/>
    <w:rsid w:val="00E93438"/>
    <w:rsid w:val="00E95122"/>
    <w:rsid w:val="00E95E18"/>
    <w:rsid w:val="00E97212"/>
    <w:rsid w:val="00EA0045"/>
    <w:rsid w:val="00EA098D"/>
    <w:rsid w:val="00EA15D3"/>
    <w:rsid w:val="00EA6AE9"/>
    <w:rsid w:val="00EC1E39"/>
    <w:rsid w:val="00EC2D80"/>
    <w:rsid w:val="00ED1526"/>
    <w:rsid w:val="00ED2787"/>
    <w:rsid w:val="00ED391C"/>
    <w:rsid w:val="00ED74D6"/>
    <w:rsid w:val="00ED75F2"/>
    <w:rsid w:val="00ED7727"/>
    <w:rsid w:val="00ED7B19"/>
    <w:rsid w:val="00EE35A5"/>
    <w:rsid w:val="00EE7EC4"/>
    <w:rsid w:val="00EF2B6D"/>
    <w:rsid w:val="00EF4F3C"/>
    <w:rsid w:val="00F00912"/>
    <w:rsid w:val="00F02414"/>
    <w:rsid w:val="00F02894"/>
    <w:rsid w:val="00F113B4"/>
    <w:rsid w:val="00F12A86"/>
    <w:rsid w:val="00F13EE9"/>
    <w:rsid w:val="00F14D47"/>
    <w:rsid w:val="00F206A6"/>
    <w:rsid w:val="00F20BD1"/>
    <w:rsid w:val="00F21A39"/>
    <w:rsid w:val="00F21F67"/>
    <w:rsid w:val="00F22827"/>
    <w:rsid w:val="00F3365E"/>
    <w:rsid w:val="00F3408B"/>
    <w:rsid w:val="00F34C02"/>
    <w:rsid w:val="00F4073E"/>
    <w:rsid w:val="00F40D92"/>
    <w:rsid w:val="00F46814"/>
    <w:rsid w:val="00F51396"/>
    <w:rsid w:val="00F55616"/>
    <w:rsid w:val="00F56E77"/>
    <w:rsid w:val="00F57EF5"/>
    <w:rsid w:val="00F608FB"/>
    <w:rsid w:val="00F61347"/>
    <w:rsid w:val="00F615A0"/>
    <w:rsid w:val="00F6385D"/>
    <w:rsid w:val="00F7019A"/>
    <w:rsid w:val="00F71575"/>
    <w:rsid w:val="00F753C9"/>
    <w:rsid w:val="00F75A33"/>
    <w:rsid w:val="00F83CFF"/>
    <w:rsid w:val="00F844E9"/>
    <w:rsid w:val="00F848FC"/>
    <w:rsid w:val="00F86814"/>
    <w:rsid w:val="00F87578"/>
    <w:rsid w:val="00F9197D"/>
    <w:rsid w:val="00F93F9E"/>
    <w:rsid w:val="00F95192"/>
    <w:rsid w:val="00F958E8"/>
    <w:rsid w:val="00F9613B"/>
    <w:rsid w:val="00F9647A"/>
    <w:rsid w:val="00FA3097"/>
    <w:rsid w:val="00FA3238"/>
    <w:rsid w:val="00FA3A62"/>
    <w:rsid w:val="00FA4F3E"/>
    <w:rsid w:val="00FA5F5B"/>
    <w:rsid w:val="00FA7D18"/>
    <w:rsid w:val="00FB1499"/>
    <w:rsid w:val="00FB4879"/>
    <w:rsid w:val="00FC15D2"/>
    <w:rsid w:val="00FC2611"/>
    <w:rsid w:val="00FC3A88"/>
    <w:rsid w:val="00FD0220"/>
    <w:rsid w:val="00FD4DB2"/>
    <w:rsid w:val="00FE23AE"/>
    <w:rsid w:val="00FE23C9"/>
    <w:rsid w:val="00FE3B88"/>
    <w:rsid w:val="00FE48D6"/>
    <w:rsid w:val="00FE72E6"/>
    <w:rsid w:val="00FE785C"/>
    <w:rsid w:val="00FF4A0F"/>
    <w:rsid w:val="00FF4EA2"/>
    <w:rsid w:val="03248FC0"/>
    <w:rsid w:val="03F9EBCB"/>
    <w:rsid w:val="0A3EB9DD"/>
    <w:rsid w:val="0C8C47CB"/>
    <w:rsid w:val="0F8715E5"/>
    <w:rsid w:val="0FFE6E84"/>
    <w:rsid w:val="190D4B56"/>
    <w:rsid w:val="2007F86D"/>
    <w:rsid w:val="2679AB65"/>
    <w:rsid w:val="26B00D1D"/>
    <w:rsid w:val="29378CF6"/>
    <w:rsid w:val="3034906E"/>
    <w:rsid w:val="31E5E1F2"/>
    <w:rsid w:val="34372B90"/>
    <w:rsid w:val="4417C0E1"/>
    <w:rsid w:val="44FEAE67"/>
    <w:rsid w:val="4CE412B8"/>
    <w:rsid w:val="529E13DB"/>
    <w:rsid w:val="565F3C96"/>
    <w:rsid w:val="58397675"/>
    <w:rsid w:val="58AC836C"/>
    <w:rsid w:val="5CB8213A"/>
    <w:rsid w:val="60D82004"/>
    <w:rsid w:val="634A2E56"/>
    <w:rsid w:val="67FBAF34"/>
    <w:rsid w:val="6D16F072"/>
    <w:rsid w:val="6E995068"/>
    <w:rsid w:val="6F8B6F77"/>
    <w:rsid w:val="738F22F1"/>
    <w:rsid w:val="752B8463"/>
    <w:rsid w:val="759C9F88"/>
    <w:rsid w:val="7954F3BC"/>
    <w:rsid w:val="79E431A7"/>
    <w:rsid w:val="7A17951F"/>
    <w:rsid w:val="7B1FC43D"/>
    <w:rsid w:val="7B7CD5BF"/>
    <w:rsid w:val="7F1D9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300D"/>
  <w15:docId w15:val="{360918D5-2775-4BAF-AE71-EF297C8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34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kapitzlist">
    <w:name w:val="List Paragraph"/>
    <w:basedOn w:val="Normalny"/>
    <w:uiPriority w:val="34"/>
    <w:qFormat/>
    <w:rsid w:val="00711843"/>
    <w:pPr>
      <w:ind w:left="720"/>
      <w:contextualSpacing/>
    </w:pPr>
  </w:style>
  <w:style w:type="paragraph" w:styleId="NormalnyWeb">
    <w:name w:val="Normal (Web)"/>
    <w:basedOn w:val="Normalny"/>
    <w:uiPriority w:val="99"/>
    <w:semiHidden/>
    <w:unhideWhenUsed/>
    <w:rsid w:val="00DB0C03"/>
    <w:rPr>
      <w:rFonts w:ascii="Times New Roman" w:hAnsi="Times New Roman" w:cs="Times New Roman"/>
      <w:sz w:val="24"/>
      <w:szCs w:val="24"/>
    </w:rPr>
  </w:style>
  <w:style w:type="character" w:customStyle="1" w:styleId="CommentReference">
    <w:name w:val="Comment Reference"/>
    <w:basedOn w:val="Domylnaczcionkaakapitu"/>
    <w:uiPriority w:val="99"/>
    <w:semiHidden/>
    <w:unhideWhenUsed/>
    <w:rsid w:val="007E3DC2"/>
    <w:rPr>
      <w:sz w:val="16"/>
      <w:szCs w:val="16"/>
    </w:rPr>
  </w:style>
  <w:style w:type="table" w:customStyle="1" w:styleId="Tabela-Siatka1">
    <w:name w:val="Tabela - Siatka1"/>
    <w:basedOn w:val="TableNormal"/>
    <w:uiPriority w:val="39"/>
    <w:rsid w:val="00AA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B6896"/>
    <w:pPr>
      <w:spacing w:after="0" w:line="240" w:lineRule="auto"/>
    </w:pPr>
  </w:style>
  <w:style w:type="character" w:styleId="Odwoanieprzypisudolnego">
    <w:name w:val="footnote reference"/>
    <w:uiPriority w:val="99"/>
    <w:semiHidden/>
    <w:rsid w:val="00806CB4"/>
    <w:rPr>
      <w:rFonts w:cs="Times New Roman"/>
      <w:vertAlign w:val="superscript"/>
    </w:rPr>
  </w:style>
  <w:style w:type="character" w:customStyle="1" w:styleId="TekstdymkaZnak">
    <w:name w:val="Tekst dymka Znak"/>
    <w:basedOn w:val="Domylnaczcionkaakapitu"/>
    <w:uiPriority w:val="99"/>
    <w:semiHidden/>
    <w:rsid w:val="00EC2D80"/>
    <w:rPr>
      <w:rFonts w:ascii="Segoe UI" w:hAnsi="Segoe UI" w:cs="Segoe UI"/>
      <w:sz w:val="18"/>
      <w:szCs w:val="18"/>
    </w:rPr>
  </w:style>
  <w:style w:type="character" w:customStyle="1" w:styleId="TekstkomentarzaZnak">
    <w:name w:val="Tekst komentarza Znak"/>
    <w:basedOn w:val="Domylnaczcionkaakapitu"/>
    <w:uiPriority w:val="99"/>
    <w:semiHidden/>
    <w:rsid w:val="00EC2D80"/>
    <w:rPr>
      <w:sz w:val="20"/>
      <w:szCs w:val="20"/>
    </w:rPr>
  </w:style>
  <w:style w:type="character" w:customStyle="1" w:styleId="TematkomentarzaZnak">
    <w:name w:val="Temat komentarza Znak"/>
    <w:basedOn w:val="TekstkomentarzaZnak"/>
    <w:uiPriority w:val="99"/>
    <w:semiHidden/>
    <w:rsid w:val="00EC2D80"/>
    <w:rPr>
      <w:b/>
      <w:bCs/>
      <w:sz w:val="20"/>
      <w:szCs w:val="20"/>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1">
    <w:name w:val="Tekst komentarza Znak1"/>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1"/>
    <w:uiPriority w:val="99"/>
    <w:semiHidden/>
    <w:unhideWhenUsed/>
    <w:rsid w:val="00A45371"/>
    <w:rPr>
      <w:b/>
      <w:bCs/>
    </w:rPr>
  </w:style>
  <w:style w:type="character" w:customStyle="1" w:styleId="TematkomentarzaZnak1">
    <w:name w:val="Temat komentarza Znak1"/>
    <w:basedOn w:val="TekstkomentarzaZnak1"/>
    <w:link w:val="Tematkomentarza"/>
    <w:uiPriority w:val="99"/>
    <w:semiHidden/>
    <w:rsid w:val="00A45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42623DBF209FE41AB4C217E6D85312F" ma:contentTypeVersion="4" ma:contentTypeDescription="Utwórz nowy dokument." ma:contentTypeScope="" ma:versionID="788e9dfef340080625cbdd41c846afa8">
  <xsd:schema xmlns:xsd="http://www.w3.org/2001/XMLSchema" xmlns:xs="http://www.w3.org/2001/XMLSchema" xmlns:p="http://schemas.microsoft.com/office/2006/metadata/properties" xmlns:ns2="e8b27e49-1662-454f-8f33-4f0cb5ed609b" targetNamespace="http://schemas.microsoft.com/office/2006/metadata/properties" ma:root="true" ma:fieldsID="1a08ff1ce635293ace70921ebdaf82cc" ns2:_="">
    <xsd:import namespace="e8b27e49-1662-454f-8f33-4f0cb5ed6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27e49-1662-454f-8f33-4f0cb5ed6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1D889-8BB5-45A0-B26F-634D74BEDEB6}">
  <ds:schemaRefs>
    <ds:schemaRef ds:uri="http://schemas.microsoft.com/sharepoint/v3/contenttype/forms"/>
  </ds:schemaRefs>
</ds:datastoreItem>
</file>

<file path=customXml/itemProps2.xml><?xml version="1.0" encoding="utf-8"?>
<ds:datastoreItem xmlns:ds="http://schemas.openxmlformats.org/officeDocument/2006/customXml" ds:itemID="{382A7444-895C-457A-8DE2-024354C92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803128-A21A-423E-A833-F292EBD31F58}">
  <ds:schemaRefs>
    <ds:schemaRef ds:uri="http://schemas.openxmlformats.org/officeDocument/2006/bibliography"/>
  </ds:schemaRefs>
</ds:datastoreItem>
</file>

<file path=customXml/itemProps4.xml><?xml version="1.0" encoding="utf-8"?>
<ds:datastoreItem xmlns:ds="http://schemas.openxmlformats.org/officeDocument/2006/customXml" ds:itemID="{FB1B018C-B1F8-4E98-A298-BD197886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27e49-1662-454f-8f33-4f0cb5ed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15264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UKE</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Orciuch Marek</dc:creator>
  <cp:keywords/>
  <dc:description/>
  <cp:lastModifiedBy>DP WL</cp:lastModifiedBy>
  <cp:revision>2</cp:revision>
  <dcterms:created xsi:type="dcterms:W3CDTF">2026-07-06T08:54:00Z</dcterms:created>
  <dcterms:modified xsi:type="dcterms:W3CDTF">2026-07-06T08:54:00Z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0x010100E42623DBF209FE41AB4C217E6D85312F</vt:lpwstr>
  </property>
</Properties>
</file>