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9FB75" w14:textId="77777777" w:rsidR="005756FF" w:rsidRPr="00A71F67" w:rsidRDefault="005756FF" w:rsidP="005756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bCs/>
          <w:noProof/>
          <w:color w:val="333333"/>
          <w:sz w:val="24"/>
          <w:szCs w:val="24"/>
          <w:lang w:eastAsia="pl-PL"/>
        </w:rPr>
        <w:drawing>
          <wp:inline distT="0" distB="0" distL="0" distR="0" wp14:anchorId="0FD2F541" wp14:editId="5210AD8B">
            <wp:extent cx="5760720" cy="1755775"/>
            <wp:effectExtent l="0" t="0" r="0" b="0"/>
            <wp:docPr id="7178657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09B29" w14:textId="77777777" w:rsidR="005756FF" w:rsidRPr="00A71F67" w:rsidRDefault="005756FF" w:rsidP="005756F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14:paraId="1C6D3DB4" w14:textId="77777777" w:rsidR="005756FF" w:rsidRPr="00A71F67" w:rsidRDefault="005756FF" w:rsidP="004F431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14:paraId="25E4D2A5" w14:textId="77777777" w:rsidR="005756FF" w:rsidRPr="00A71F67" w:rsidRDefault="00497A3C" w:rsidP="005756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Ogłoszenie</w:t>
      </w:r>
    </w:p>
    <w:p w14:paraId="5671DCE1" w14:textId="77777777" w:rsidR="00497A3C" w:rsidRPr="00A71F67" w:rsidRDefault="00497A3C" w:rsidP="004F431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bookmarkStart w:id="0" w:name="_Hlk132110711"/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o otwartym konkursie ofert </w:t>
      </w:r>
      <w:r w:rsidR="00B329B6"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w ramach Programu „Aktywni Seniorzy – ASY” </w:t>
      </w:r>
      <w:bookmarkEnd w:id="0"/>
    </w:p>
    <w:p w14:paraId="693394E1" w14:textId="77777777" w:rsidR="005404E7" w:rsidRPr="00A71F67" w:rsidRDefault="00497A3C" w:rsidP="005404E7">
      <w:pPr>
        <w:pStyle w:val="NormalnyWeb"/>
        <w:jc w:val="center"/>
        <w:rPr>
          <w:rFonts w:ascii="Arial" w:hAnsi="Arial" w:cs="Arial"/>
        </w:rPr>
      </w:pPr>
      <w:r w:rsidRPr="00A71F67">
        <w:rPr>
          <w:rFonts w:ascii="Arial" w:hAnsi="Arial" w:cs="Arial"/>
          <w:color w:val="333333"/>
        </w:rPr>
        <w:t> </w:t>
      </w:r>
      <w:r w:rsidR="005404E7" w:rsidRPr="00A71F67">
        <w:rPr>
          <w:rStyle w:val="Pogrubienie"/>
          <w:rFonts w:ascii="Arial" w:hAnsi="Arial" w:cs="Arial"/>
        </w:rPr>
        <w:t>PRIORYTET II</w:t>
      </w:r>
      <w:r w:rsidR="005404E7" w:rsidRPr="00A71F67">
        <w:rPr>
          <w:rFonts w:ascii="Arial" w:hAnsi="Arial" w:cs="Arial"/>
        </w:rPr>
        <w:br/>
      </w:r>
      <w:r w:rsidR="005404E7" w:rsidRPr="00A71F67">
        <w:rPr>
          <w:rStyle w:val="Pogrubienie"/>
          <w:rFonts w:ascii="Arial" w:hAnsi="Arial" w:cs="Arial"/>
        </w:rPr>
        <w:t>Edukacja osób starszych</w:t>
      </w:r>
      <w:r w:rsidR="005404E7" w:rsidRPr="00A71F67">
        <w:rPr>
          <w:rFonts w:ascii="Arial" w:hAnsi="Arial" w:cs="Arial"/>
        </w:rPr>
        <w:br/>
      </w:r>
      <w:r w:rsidR="005404E7" w:rsidRPr="00A71F67">
        <w:rPr>
          <w:rStyle w:val="Pogrubienie"/>
          <w:rFonts w:ascii="Arial" w:hAnsi="Arial" w:cs="Arial"/>
        </w:rPr>
        <w:t>Edycja 2026</w:t>
      </w:r>
    </w:p>
    <w:p w14:paraId="7AE36037" w14:textId="77777777" w:rsidR="005404E7" w:rsidRPr="00A71F67" w:rsidRDefault="005404E7" w:rsidP="005404E7">
      <w:pPr>
        <w:pStyle w:val="NormalnyWeb"/>
        <w:jc w:val="center"/>
        <w:rPr>
          <w:rFonts w:ascii="Arial" w:hAnsi="Arial" w:cs="Arial"/>
        </w:rPr>
      </w:pPr>
      <w:r w:rsidRPr="00A71F67">
        <w:rPr>
          <w:rStyle w:val="Pogrubienie"/>
          <w:rFonts w:ascii="Arial" w:hAnsi="Arial" w:cs="Arial"/>
        </w:rPr>
        <w:t>WOJEWODA KUJAWSKO-POMORSKI</w:t>
      </w:r>
      <w:r w:rsidR="00D465A9" w:rsidRPr="00A71F67">
        <w:rPr>
          <w:rStyle w:val="Pogrubienie"/>
          <w:rFonts w:ascii="Arial" w:hAnsi="Arial" w:cs="Arial"/>
        </w:rPr>
        <w:t>,</w:t>
      </w:r>
    </w:p>
    <w:p w14:paraId="7FEF0E12" w14:textId="77777777" w:rsidR="005404E7" w:rsidRPr="00A71F67" w:rsidRDefault="005404E7" w:rsidP="006A47CB">
      <w:pPr>
        <w:pStyle w:val="NormalnyWeb"/>
        <w:jc w:val="both"/>
        <w:rPr>
          <w:rFonts w:ascii="Arial" w:hAnsi="Arial" w:cs="Arial"/>
        </w:rPr>
      </w:pPr>
      <w:r w:rsidRPr="00A71F67">
        <w:rPr>
          <w:rFonts w:ascii="Arial" w:hAnsi="Arial" w:cs="Arial"/>
        </w:rPr>
        <w:t xml:space="preserve">działając na podstawie uchwały Nr 176 Rady Ministrów z dnia 12 grudnia 2025 r. </w:t>
      </w:r>
      <w:r w:rsidR="00D465A9" w:rsidRPr="00A71F67">
        <w:rPr>
          <w:rFonts w:ascii="Arial" w:hAnsi="Arial" w:cs="Arial"/>
        </w:rPr>
        <w:br/>
      </w:r>
      <w:r w:rsidRPr="00A71F67">
        <w:rPr>
          <w:rFonts w:ascii="Arial" w:hAnsi="Arial" w:cs="Arial"/>
        </w:rPr>
        <w:t>w sprawie ustanowienia Programu wieloletniego na rzecz Osób Starszych „AKTYWNI SENIORZY – ASY” na lata 2026-2030 (M.P. z 2025 r. poz. 1255), ustawy z dnia 24 kwietnia 2003 r. o działalności pożytku publicznego i o wolontariacie (Dz.U. z 2025 r. poz. 1338, z późn. zm.) oraz ustawy z dnia 27 sierpnia 2009 r. o finansach publicznych (Dz.U. z 2025 r. poz. 1483, z późn. zm.)</w:t>
      </w:r>
      <w:r w:rsidR="00D465A9" w:rsidRPr="00A71F67">
        <w:rPr>
          <w:rFonts w:ascii="Arial" w:hAnsi="Arial" w:cs="Arial"/>
        </w:rPr>
        <w:t>,</w:t>
      </w:r>
    </w:p>
    <w:p w14:paraId="10FBBE8E" w14:textId="77777777" w:rsidR="00DA55C0" w:rsidRPr="00A71F67" w:rsidRDefault="005404E7" w:rsidP="00F305C4">
      <w:pPr>
        <w:pStyle w:val="NormalnyWeb"/>
        <w:jc w:val="center"/>
        <w:rPr>
          <w:rFonts w:ascii="Arial" w:hAnsi="Arial" w:cs="Arial"/>
        </w:rPr>
      </w:pPr>
      <w:r w:rsidRPr="00A71F67">
        <w:rPr>
          <w:rStyle w:val="Pogrubienie"/>
          <w:rFonts w:ascii="Arial" w:hAnsi="Arial" w:cs="Arial"/>
        </w:rPr>
        <w:t xml:space="preserve">ogłasza otwarty konkurs ofert na realizację zadań publicznych w ramach Programu wieloletniego na rzecz Osób Starszych „Aktywni Seniorzy – ASY” </w:t>
      </w:r>
      <w:r w:rsidR="00D465A9" w:rsidRPr="00A71F67">
        <w:rPr>
          <w:rStyle w:val="Pogrubienie"/>
          <w:rFonts w:ascii="Arial" w:hAnsi="Arial" w:cs="Arial"/>
        </w:rPr>
        <w:br/>
      </w:r>
      <w:r w:rsidRPr="00A71F67">
        <w:rPr>
          <w:rStyle w:val="Pogrubienie"/>
          <w:rFonts w:ascii="Arial" w:hAnsi="Arial" w:cs="Arial"/>
        </w:rPr>
        <w:t>na lata 2026 – 2030, Priorytet II – Edukacja osób starszych, edycja 2026.</w:t>
      </w:r>
    </w:p>
    <w:p w14:paraId="24CA045C" w14:textId="77777777" w:rsidR="00DA55C0" w:rsidRPr="00A71F67" w:rsidRDefault="00DA55C0" w:rsidP="004F431A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t>I. Postanowienia ogólne</w:t>
      </w:r>
    </w:p>
    <w:p w14:paraId="75160ECB" w14:textId="77777777" w:rsidR="00D7069E" w:rsidRPr="00A71F67" w:rsidRDefault="00D7069E" w:rsidP="00D706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sz w:val="24"/>
          <w:szCs w:val="24"/>
          <w:lang w:eastAsia="pl-PL"/>
        </w:rPr>
        <w:t>Celem konkursu jest wspieranie edukacji osób starszych oraz wzmacnianie ich aktywności społecznej, realizowane w szczególności poprzez rozwój i wsparcie potencjału Uniwersytetów Trzeciego Wieku. Dofinansowanie mogą uzyskać inicjatywy edukacyjne sprzyjające aktywnemu uczestnictwu seniorów w życiu społeczności lokalnych oraz promowaniu wolontariatu senioralnego.</w:t>
      </w:r>
    </w:p>
    <w:p w14:paraId="6A4265A0" w14:textId="77777777" w:rsidR="00F305C4" w:rsidRPr="00A71F67" w:rsidRDefault="00F305C4" w:rsidP="00D706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sz w:val="24"/>
          <w:szCs w:val="24"/>
          <w:lang w:eastAsia="pl-PL"/>
        </w:rPr>
        <w:t xml:space="preserve">W ramach konkursu Oferenci mogą ubiegać się o środki finansowe </w:t>
      </w:r>
      <w:r w:rsidR="00D7069E" w:rsidRPr="00A71F6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</w:t>
      </w:r>
      <w:r w:rsidRPr="00A71F67">
        <w:rPr>
          <w:rFonts w:ascii="Arial" w:eastAsia="Times New Roman" w:hAnsi="Arial" w:cs="Arial"/>
          <w:sz w:val="24"/>
          <w:szCs w:val="24"/>
          <w:lang w:eastAsia="pl-PL"/>
        </w:rPr>
        <w:t>przeznaczeniem</w:t>
      </w:r>
      <w:r w:rsidR="00D7069E" w:rsidRPr="00A71F67">
        <w:rPr>
          <w:rFonts w:ascii="Arial" w:eastAsia="Times New Roman" w:hAnsi="Arial" w:cs="Arial"/>
          <w:sz w:val="24"/>
          <w:szCs w:val="24"/>
          <w:lang w:eastAsia="pl-PL"/>
        </w:rPr>
        <w:t xml:space="preserve"> w szczególności</w:t>
      </w:r>
      <w:r w:rsidRPr="00A71F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działania na rzecz rozwoju Uniwersytetów Trzeciego Wieku</w:t>
      </w:r>
      <w:r w:rsidR="00D7069E" w:rsidRPr="00A71F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sz w:val="24"/>
          <w:szCs w:val="24"/>
          <w:lang w:eastAsia="pl-PL"/>
        </w:rPr>
        <w:t>w zakresie:</w:t>
      </w:r>
    </w:p>
    <w:p w14:paraId="104189EA" w14:textId="77777777" w:rsidR="00F305C4" w:rsidRPr="00A71F67" w:rsidRDefault="00F305C4" w:rsidP="00EC1F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sz w:val="24"/>
          <w:szCs w:val="24"/>
          <w:lang w:eastAsia="pl-PL"/>
        </w:rPr>
        <w:t>aktywności społecznej osób starszych,</w:t>
      </w:r>
    </w:p>
    <w:p w14:paraId="3D5480DE" w14:textId="77777777" w:rsidR="00F305C4" w:rsidRPr="00A71F67" w:rsidRDefault="00F305C4" w:rsidP="00EC1F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sz w:val="24"/>
          <w:szCs w:val="24"/>
          <w:lang w:eastAsia="pl-PL"/>
        </w:rPr>
        <w:t>rozwoju różnych dziedzin i form edukacji, które pozwalają na aktywne włączenie się w życie społeczności lokalnych osób starszych,</w:t>
      </w:r>
    </w:p>
    <w:p w14:paraId="6DE09A97" w14:textId="77777777" w:rsidR="0012702D" w:rsidRPr="00A71F67" w:rsidRDefault="00F305C4" w:rsidP="00EC1F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sz w:val="24"/>
          <w:szCs w:val="24"/>
          <w:lang w:eastAsia="pl-PL"/>
        </w:rPr>
        <w:t>promowania wolontariatu.</w:t>
      </w:r>
    </w:p>
    <w:p w14:paraId="5C9779CE" w14:textId="77777777" w:rsidR="005341A7" w:rsidRPr="00A71F67" w:rsidRDefault="005341A7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lastRenderedPageBreak/>
        <w:t>Priorytet II. Edukacja osób starszych.</w:t>
      </w:r>
    </w:p>
    <w:p w14:paraId="3A28C3DB" w14:textId="77777777" w:rsidR="00B329B6" w:rsidRPr="00A71F67" w:rsidRDefault="005341A7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Priorytet obejmuje</w:t>
      </w:r>
      <w:r w:rsidR="00D7069E" w:rsidRPr="00A71F67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 przede wszystkim</w:t>
      </w:r>
      <w:r w:rsidR="00B329B6" w:rsidRPr="00A71F67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 działania na rzecz rozwoju Uniwersytetów Trzeciego Wieku (UTW) w zakresie aktywności społecznej osób starszych, uwzględniające różne dziedziny i formy edukacji, które pozwalają na aktywne włączenie się w życie społeczności lokalnych osób starszych oraz promowanie</w:t>
      </w:r>
      <w:r w:rsidR="00086347" w:rsidRPr="00A71F67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 wolontariatu, w szczególności:</w:t>
      </w:r>
    </w:p>
    <w:p w14:paraId="48EE713D" w14:textId="77777777" w:rsidR="00EC03AC" w:rsidRPr="00A71F67" w:rsidRDefault="00DF6BFA" w:rsidP="00EC03AC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A71F67">
        <w:rPr>
          <w:rFonts w:ascii="Arial" w:hAnsi="Arial" w:cs="Arial"/>
          <w:sz w:val="24"/>
          <w:szCs w:val="24"/>
          <w:highlight w:val="yellow"/>
        </w:rPr>
        <w:br/>
      </w:r>
      <w:r w:rsidRPr="00A71F67">
        <w:rPr>
          <w:rFonts w:ascii="Arial" w:hAnsi="Arial" w:cs="Arial"/>
          <w:sz w:val="24"/>
          <w:szCs w:val="24"/>
        </w:rPr>
        <w:t>• podnoszenie poziomu merytorycznego zajęć edukacyjnych, w tym poprzez angażowanie wykwalifikowanej kadry dydaktycznej (np. ekspertów, praktyków, specjalistów w danej dziedzinie),</w:t>
      </w:r>
    </w:p>
    <w:p w14:paraId="7E7B1257" w14:textId="77777777" w:rsidR="00D465A9" w:rsidRPr="00A71F67" w:rsidRDefault="00DF6BFA" w:rsidP="00EC03AC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A71F67">
        <w:rPr>
          <w:rFonts w:ascii="Arial" w:hAnsi="Arial" w:cs="Arial"/>
          <w:sz w:val="24"/>
          <w:szCs w:val="24"/>
        </w:rPr>
        <w:br/>
        <w:t xml:space="preserve">• rozwijanie oferty edukacyjnej odpowiadającej na aktualne potrzeby osób starszych, w tym w zakresie kompetencji cyfrowych, językowych, zdrowotnych, społecznych </w:t>
      </w:r>
      <w:r w:rsidR="00D465A9" w:rsidRPr="00A71F67">
        <w:rPr>
          <w:rFonts w:ascii="Arial" w:hAnsi="Arial" w:cs="Arial"/>
          <w:sz w:val="24"/>
          <w:szCs w:val="24"/>
        </w:rPr>
        <w:br/>
      </w:r>
      <w:r w:rsidRPr="00A71F67">
        <w:rPr>
          <w:rFonts w:ascii="Arial" w:hAnsi="Arial" w:cs="Arial"/>
          <w:sz w:val="24"/>
          <w:szCs w:val="24"/>
        </w:rPr>
        <w:t>i obywatelskich,</w:t>
      </w:r>
    </w:p>
    <w:p w14:paraId="527B83FF" w14:textId="77777777" w:rsidR="00EC03AC" w:rsidRPr="00A71F67" w:rsidRDefault="00DF6BFA" w:rsidP="00EC03AC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A71F67">
        <w:rPr>
          <w:rFonts w:ascii="Arial" w:hAnsi="Arial" w:cs="Arial"/>
          <w:sz w:val="24"/>
          <w:szCs w:val="24"/>
        </w:rPr>
        <w:br/>
        <w:t>• wprowadzanie różnorodnych i angażujących form edukacji (warsztaty, wykłady, zajęcia praktyczne), sprzyjających aktywnemu uczeniu się i zdobywaniu nowych umiejętności,</w:t>
      </w:r>
      <w:r w:rsidRPr="00A71F67">
        <w:rPr>
          <w:rFonts w:ascii="Arial" w:hAnsi="Arial" w:cs="Arial"/>
          <w:sz w:val="24"/>
          <w:szCs w:val="24"/>
        </w:rPr>
        <w:br/>
      </w:r>
      <w:r w:rsidRPr="00A71F67">
        <w:rPr>
          <w:rFonts w:ascii="Arial" w:hAnsi="Arial" w:cs="Arial"/>
          <w:sz w:val="24"/>
          <w:szCs w:val="24"/>
        </w:rPr>
        <w:br/>
        <w:t xml:space="preserve">• zapewnienie wysokiej jakości treści edukacyjnych oraz ich użyteczności </w:t>
      </w:r>
      <w:r w:rsidR="00EC03AC" w:rsidRPr="00A71F67">
        <w:rPr>
          <w:rFonts w:ascii="Arial" w:hAnsi="Arial" w:cs="Arial"/>
          <w:sz w:val="24"/>
          <w:szCs w:val="24"/>
        </w:rPr>
        <w:br/>
      </w:r>
      <w:r w:rsidRPr="00A71F67">
        <w:rPr>
          <w:rFonts w:ascii="Arial" w:hAnsi="Arial" w:cs="Arial"/>
          <w:sz w:val="24"/>
          <w:szCs w:val="24"/>
        </w:rPr>
        <w:t>w codziennym funkcjonowaniu osób starszych,</w:t>
      </w:r>
    </w:p>
    <w:p w14:paraId="6783B928" w14:textId="77777777" w:rsidR="00EC03AC" w:rsidRPr="00A71F67" w:rsidRDefault="00DF6BFA" w:rsidP="00EC03AC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A71F67">
        <w:rPr>
          <w:rFonts w:ascii="Arial" w:hAnsi="Arial" w:cs="Arial"/>
          <w:sz w:val="24"/>
          <w:szCs w:val="24"/>
        </w:rPr>
        <w:br/>
        <w:t xml:space="preserve">• tworzenie warunków do wymiany wiedzy i doświadczeń oraz </w:t>
      </w:r>
      <w:r w:rsidR="00EC03AC" w:rsidRPr="00A71F67">
        <w:rPr>
          <w:rFonts w:ascii="Arial" w:hAnsi="Arial" w:cs="Arial"/>
          <w:sz w:val="24"/>
          <w:szCs w:val="24"/>
        </w:rPr>
        <w:t xml:space="preserve">aktywnego uczestnictwa </w:t>
      </w:r>
      <w:r w:rsidR="00D465A9" w:rsidRPr="00A71F67">
        <w:rPr>
          <w:rFonts w:ascii="Arial" w:hAnsi="Arial" w:cs="Arial"/>
          <w:sz w:val="24"/>
          <w:szCs w:val="24"/>
        </w:rPr>
        <w:t>seniorów procesie</w:t>
      </w:r>
      <w:r w:rsidR="00EC03AC" w:rsidRPr="00A71F67">
        <w:rPr>
          <w:rFonts w:ascii="Arial" w:hAnsi="Arial" w:cs="Arial"/>
          <w:sz w:val="24"/>
          <w:szCs w:val="24"/>
        </w:rPr>
        <w:t xml:space="preserve"> edukacyjnym,</w:t>
      </w:r>
    </w:p>
    <w:p w14:paraId="43632679" w14:textId="77777777" w:rsidR="00EC03AC" w:rsidRPr="00A71F67" w:rsidRDefault="00DF6BFA" w:rsidP="00EC03AC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A71F67">
        <w:rPr>
          <w:rFonts w:ascii="Arial" w:hAnsi="Arial" w:cs="Arial"/>
          <w:sz w:val="24"/>
          <w:szCs w:val="24"/>
        </w:rPr>
        <w:br/>
        <w:t>• rozwój działań edukacyjnych sprzyjających integracji społecznej oraz przeciwdziałaniu wykluczeniu i osamotnieniu osób starszych,</w:t>
      </w:r>
    </w:p>
    <w:p w14:paraId="4DC7BBDC" w14:textId="77777777" w:rsidR="00DF6BFA" w:rsidRPr="00A71F67" w:rsidRDefault="00DF6BFA" w:rsidP="00EC03AC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A71F67">
        <w:rPr>
          <w:rFonts w:ascii="Arial" w:hAnsi="Arial" w:cs="Arial"/>
          <w:sz w:val="24"/>
          <w:szCs w:val="24"/>
        </w:rPr>
        <w:br/>
        <w:t>• rozwój wolontariatu wśród osób starszych, w szczególności w obszarze działań edukacyjnych i międzypokoleniowych (np. zaangażowanie seniorów jako wolontariuszy w prowadzenie lub współprowadzenie zajęć edukacyjnych oraz działania międzypokoleniowe, polegające na wymianie wiedzy i doświadczeń</w:t>
      </w:r>
      <w:r w:rsidRPr="00A71F67">
        <w:rPr>
          <w:rFonts w:ascii="Arial" w:hAnsi="Arial" w:cs="Arial"/>
        </w:rPr>
        <w:t>)</w:t>
      </w:r>
    </w:p>
    <w:p w14:paraId="027EC0D7" w14:textId="77777777" w:rsidR="00B329B6" w:rsidRPr="00A71F67" w:rsidRDefault="00086347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Podejmowane działania powinny uwzględniać rolę edukacji, aktywności społecznej oraz wolontariatu osób starszych</w:t>
      </w:r>
      <w:r w:rsidR="00D465A9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jako istotnych czynników wpływających na jakość życia, integrację społeczną oraz przeciwdziałanie wykluczeniu i osamotnieniu.</w:t>
      </w:r>
    </w:p>
    <w:p w14:paraId="53B8AA62" w14:textId="77777777" w:rsidR="00B329B6" w:rsidRPr="00A71F67" w:rsidRDefault="00B329B6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Działaniami </w:t>
      </w:r>
      <w:r w:rsidR="00D465A9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muszą</w:t>
      </w:r>
      <w:r w:rsidR="00D7069E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być objęte osoby w wieku 60+, mieszkańcy województwa kujawsko-pomorskiego.</w:t>
      </w:r>
    </w:p>
    <w:p w14:paraId="6E6D46DF" w14:textId="77777777" w:rsidR="00B329B6" w:rsidRPr="00A71F67" w:rsidRDefault="00B329B6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Ilekroć w Ogłoszeniu jest mowa o osobach starszych – rozumie się osoby w wieku 60+.</w:t>
      </w:r>
    </w:p>
    <w:p w14:paraId="7144BE9D" w14:textId="77777777" w:rsidR="00D465A9" w:rsidRPr="00A71F67" w:rsidRDefault="00B329B6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 otwartym konkursie ofert mogą uczestniczyć organizacje pozarządowe oraz podmioty wymienione w art. 3 ust. 3 UDPPiW, działające na rzecz mieszkańców województwa kujawsko-pomorskiego, mające siedzibę na terenie województwa kujawsko-pomorskiego lub oddział posiadający osobowość prawną, upoważnione do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>podpisywania umów i zaciągania zobowiązań finansowych, a także realizujące swoje statutowe zadania w obszarze działań na rzecz osób starszych.</w:t>
      </w:r>
    </w:p>
    <w:p w14:paraId="7551728F" w14:textId="77777777" w:rsidR="00D7069E" w:rsidRPr="00A71F67" w:rsidRDefault="00D7069E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50A4DCF2" w14:textId="77777777" w:rsidR="00497A3C" w:rsidRPr="00A71F67" w:rsidRDefault="00497A3C" w:rsidP="004F431A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t>II. Podmioty</w:t>
      </w:r>
    </w:p>
    <w:p w14:paraId="5FBD19A3" w14:textId="77777777" w:rsidR="005756FF" w:rsidRPr="00A71F67" w:rsidRDefault="005756FF" w:rsidP="005756FF">
      <w:pPr>
        <w:pStyle w:val="NormalnyWeb"/>
        <w:jc w:val="both"/>
        <w:rPr>
          <w:rFonts w:ascii="Arial" w:hAnsi="Arial" w:cs="Arial"/>
          <w:color w:val="333333"/>
        </w:rPr>
      </w:pPr>
      <w:r w:rsidRPr="00A71F67">
        <w:rPr>
          <w:rFonts w:ascii="Arial" w:hAnsi="Arial" w:cs="Arial"/>
          <w:color w:val="333333"/>
        </w:rPr>
        <w:t>Otwarty konkurs ofert skierowany jest do organizacji pozarządowych, o których mowa w art. 3 ust. 2 i 3 ustawy z dnia 24 kwietnia 2003 r. o dz</w:t>
      </w:r>
      <w:r w:rsidR="00D7069E" w:rsidRPr="00A71F67">
        <w:rPr>
          <w:rFonts w:ascii="Arial" w:hAnsi="Arial" w:cs="Arial"/>
          <w:color w:val="333333"/>
        </w:rPr>
        <w:t xml:space="preserve">iałalności pożytku publicznego </w:t>
      </w:r>
      <w:r w:rsidRPr="00A71F67">
        <w:rPr>
          <w:rFonts w:ascii="Arial" w:hAnsi="Arial" w:cs="Arial"/>
          <w:color w:val="333333"/>
        </w:rPr>
        <w:t xml:space="preserve">i o wolontariacie, prowadzących działalność </w:t>
      </w:r>
      <w:r w:rsidR="00011215" w:rsidRPr="00A71F67">
        <w:rPr>
          <w:rFonts w:ascii="Arial" w:hAnsi="Arial" w:cs="Arial"/>
          <w:color w:val="333333"/>
        </w:rPr>
        <w:t xml:space="preserve">statutową </w:t>
      </w:r>
      <w:r w:rsidRPr="00A71F67">
        <w:rPr>
          <w:rFonts w:ascii="Arial" w:hAnsi="Arial" w:cs="Arial"/>
          <w:color w:val="333333"/>
        </w:rPr>
        <w:t xml:space="preserve">na rzecz </w:t>
      </w:r>
      <w:r w:rsidR="00D7069E" w:rsidRPr="00A71F67">
        <w:rPr>
          <w:rFonts w:ascii="Arial" w:hAnsi="Arial" w:cs="Arial"/>
          <w:color w:val="333333"/>
        </w:rPr>
        <w:t>osób starszych.</w:t>
      </w:r>
    </w:p>
    <w:p w14:paraId="748D675D" w14:textId="77777777" w:rsidR="008C19BA" w:rsidRPr="00A71F67" w:rsidRDefault="008C19BA" w:rsidP="00EC1FB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sz w:val="24"/>
          <w:szCs w:val="24"/>
          <w:lang w:eastAsia="pl-PL"/>
        </w:rPr>
        <w:t>Podmiotami uprawnionymi do składania ofert są organizacje pozarządowe oraz podmioty wymienione w art. 3 ust. 3 UDPPiW</w:t>
      </w:r>
      <w:r w:rsidR="00D7069E" w:rsidRPr="00A71F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67886" w:rsidRPr="00A71F67">
        <w:rPr>
          <w:rFonts w:ascii="Arial" w:eastAsia="Times New Roman" w:hAnsi="Arial" w:cs="Arial"/>
          <w:sz w:val="24"/>
          <w:szCs w:val="24"/>
          <w:lang w:eastAsia="pl-PL"/>
        </w:rPr>
        <w:t>prowadzące działalność statutową</w:t>
      </w:r>
      <w:r w:rsidRPr="00A71F67">
        <w:rPr>
          <w:rFonts w:ascii="Arial" w:eastAsia="Times New Roman" w:hAnsi="Arial" w:cs="Arial"/>
          <w:sz w:val="24"/>
          <w:szCs w:val="24"/>
          <w:lang w:eastAsia="pl-PL"/>
        </w:rPr>
        <w:t xml:space="preserve"> w obszarze działań </w:t>
      </w:r>
      <w:r w:rsidR="00D7069E" w:rsidRPr="00A71F67">
        <w:rPr>
          <w:rFonts w:ascii="Arial" w:eastAsia="Times New Roman" w:hAnsi="Arial" w:cs="Arial"/>
          <w:sz w:val="24"/>
          <w:szCs w:val="24"/>
          <w:lang w:eastAsia="pl-PL"/>
        </w:rPr>
        <w:t xml:space="preserve">(w szczególności edukacyjnych) </w:t>
      </w:r>
      <w:r w:rsidRPr="00A71F67">
        <w:rPr>
          <w:rFonts w:ascii="Arial" w:eastAsia="Times New Roman" w:hAnsi="Arial" w:cs="Arial"/>
          <w:sz w:val="24"/>
          <w:szCs w:val="24"/>
          <w:lang w:eastAsia="pl-PL"/>
        </w:rPr>
        <w:t xml:space="preserve">na rzecz osób starszych, zgodnie z zakresem zleconego zadania. </w:t>
      </w:r>
    </w:p>
    <w:p w14:paraId="6FC3633A" w14:textId="77777777" w:rsidR="00D7069E" w:rsidRPr="00A71F67" w:rsidRDefault="00D7069E" w:rsidP="00EC1FB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sz w:val="24"/>
          <w:szCs w:val="24"/>
          <w:lang w:eastAsia="pl-PL"/>
        </w:rPr>
        <w:t xml:space="preserve">Jedna organizacja pozarządowa może złożyć maksymalnie jedną ofertę zadania publicznego w ramach przedmiotowego konkursu. </w:t>
      </w:r>
    </w:p>
    <w:p w14:paraId="35C29F6F" w14:textId="77777777" w:rsidR="008C19BA" w:rsidRPr="00A71F67" w:rsidRDefault="00B67886" w:rsidP="00EC1FB1">
      <w:pPr>
        <w:numPr>
          <w:ilvl w:val="0"/>
          <w:numId w:val="1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sz w:val="24"/>
          <w:szCs w:val="24"/>
          <w:lang w:eastAsia="pl-PL"/>
        </w:rPr>
        <w:t>Dwie lub więcej organizacji pozarządowych lub innych uprawnionych podmiotów</w:t>
      </w:r>
      <w:r w:rsidR="006F75E7" w:rsidRPr="00A71F6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71F67">
        <w:rPr>
          <w:rFonts w:ascii="Arial" w:eastAsia="Times New Roman" w:hAnsi="Arial" w:cs="Arial"/>
          <w:sz w:val="24"/>
          <w:szCs w:val="24"/>
          <w:lang w:eastAsia="pl-PL"/>
        </w:rPr>
        <w:t xml:space="preserve"> działających</w:t>
      </w:r>
      <w:r w:rsidR="008C19BA" w:rsidRPr="00A71F67">
        <w:rPr>
          <w:rFonts w:ascii="Arial" w:eastAsia="Times New Roman" w:hAnsi="Arial" w:cs="Arial"/>
          <w:sz w:val="24"/>
          <w:szCs w:val="24"/>
          <w:lang w:eastAsia="pl-PL"/>
        </w:rPr>
        <w:t xml:space="preserve"> wspólnie</w:t>
      </w:r>
      <w:r w:rsidR="006F75E7" w:rsidRPr="00A71F6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C19BA" w:rsidRPr="00A71F67">
        <w:rPr>
          <w:rFonts w:ascii="Arial" w:eastAsia="Times New Roman" w:hAnsi="Arial" w:cs="Arial"/>
          <w:sz w:val="24"/>
          <w:szCs w:val="24"/>
          <w:lang w:eastAsia="pl-PL"/>
        </w:rPr>
        <w:t xml:space="preserve"> mogą złożyć ofertę wspólną. W przypadku zawarcia umowy o wykonanie z</w:t>
      </w:r>
      <w:r w:rsidRPr="00A71F67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8C19BA" w:rsidRPr="00A71F67">
        <w:rPr>
          <w:rFonts w:ascii="Arial" w:eastAsia="Times New Roman" w:hAnsi="Arial" w:cs="Arial"/>
          <w:sz w:val="24"/>
          <w:szCs w:val="24"/>
          <w:lang w:eastAsia="pl-PL"/>
        </w:rPr>
        <w:t xml:space="preserve">dania, ponoszą solidarną odpowiedzialność za powstałe zobowiązania. Oferta wspólna wskazuje: </w:t>
      </w:r>
    </w:p>
    <w:p w14:paraId="066B2671" w14:textId="77777777" w:rsidR="008C19BA" w:rsidRPr="00A71F67" w:rsidRDefault="008C19BA" w:rsidP="00D465A9">
      <w:pPr>
        <w:spacing w:before="100" w:beforeAutospacing="1" w:after="100" w:afterAutospacing="1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sz w:val="24"/>
          <w:szCs w:val="24"/>
          <w:lang w:eastAsia="pl-PL"/>
        </w:rPr>
        <w:t>a) działania, jakie w ramach realizacji zadania publicznego będą wykonywać poszczególne podmioty;</w:t>
      </w:r>
    </w:p>
    <w:p w14:paraId="57AE6A9B" w14:textId="77777777" w:rsidR="008C19BA" w:rsidRPr="00A71F67" w:rsidRDefault="008C19BA" w:rsidP="00D465A9">
      <w:pPr>
        <w:spacing w:before="100" w:beforeAutospacing="1" w:after="100" w:afterAutospacing="1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sz w:val="24"/>
          <w:szCs w:val="24"/>
          <w:lang w:eastAsia="pl-PL"/>
        </w:rPr>
        <w:t>b) sposób reprezentacji podmiotów składających ofertę wspólną wobec Wojewody Kujawsko-Pomorskiego.</w:t>
      </w:r>
    </w:p>
    <w:p w14:paraId="593CA6EE" w14:textId="77777777" w:rsidR="00497A3C" w:rsidRPr="00A71F67" w:rsidRDefault="008C19BA" w:rsidP="00EC1FB1">
      <w:pPr>
        <w:numPr>
          <w:ilvl w:val="0"/>
          <w:numId w:val="1"/>
        </w:numPr>
        <w:tabs>
          <w:tab w:val="clear" w:pos="720"/>
          <w:tab w:val="num" w:pos="142"/>
          <w:tab w:val="num" w:pos="284"/>
        </w:tabs>
        <w:spacing w:before="100" w:beforeAutospacing="1" w:after="100" w:afterAutospacing="1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sz w:val="24"/>
          <w:szCs w:val="24"/>
          <w:lang w:eastAsia="pl-PL"/>
        </w:rPr>
        <w:t>Oferta</w:t>
      </w:r>
      <w:r w:rsidRPr="00A71F67">
        <w:rPr>
          <w:rFonts w:ascii="Arial" w:hAnsi="Arial" w:cs="Arial"/>
          <w:sz w:val="24"/>
          <w:szCs w:val="24"/>
        </w:rPr>
        <w:t xml:space="preserve"> złożona przez podmiot nieuprawniony do wzięcia udziału w konkursie nie będzie rozpatrywana.</w:t>
      </w:r>
    </w:p>
    <w:p w14:paraId="06DCE483" w14:textId="77777777" w:rsidR="00497A3C" w:rsidRPr="00A71F67" w:rsidRDefault="00497A3C" w:rsidP="004F431A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t>III. Sposób przygotowania oferty</w:t>
      </w:r>
    </w:p>
    <w:p w14:paraId="63372637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1. Wzór oferty na zadanie publiczne stanowi załącznik do rozporządz</w:t>
      </w:r>
      <w:r w:rsidR="0059372D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enia Przewodniczącego K</w:t>
      </w:r>
      <w:r w:rsidR="00B75268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omitetu do s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praw Pożytku Publicznego z dnia 24 października 2018 r. w sprawie wzorów ofert i ramowych wzorów umów dotyczących realizacji zadań publicznych oraz wzorów sprawozdań z wykonania tych zadań  (Dz. U.  poz. 2057 z późn.  zm).</w:t>
      </w:r>
    </w:p>
    <w:p w14:paraId="55C207C3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2. Oferta powinna być wypełniona zgodnie z pouczeniem stanowiącym integralną część wzoru oferty. Wszystkie pola powinny być wypełnione.</w:t>
      </w:r>
    </w:p>
    <w:p w14:paraId="0FB0A061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3. Oferta musi być czytelna i kompletnie wypełniona oraz zawierać wszystkie wymagane informacje i załączniki, a także spełniać warunki i kryteria określone </w:t>
      </w:r>
      <w:r w:rsidR="0078224E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ogłoszeniu.</w:t>
      </w:r>
    </w:p>
    <w:p w14:paraId="0605693B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4. Obowiązkowe jest wypełnienie w ofercie części III.6 pn. „Dodatkowe informacje dotyczące rezultatów realizacji zadania publicznego”.</w:t>
      </w:r>
    </w:p>
    <w:p w14:paraId="18A2B48F" w14:textId="77777777" w:rsidR="00D465A9" w:rsidRPr="00A71F67" w:rsidRDefault="002045D5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5. Przewiduje się możliwość złożenia jednej oferty przez jeden podmiot. Złożenie przez Oferenta więcej niż jednej oferty spowoduje, że żadna ze złożonych ofert nie będzie rozpatrywana.</w:t>
      </w:r>
    </w:p>
    <w:p w14:paraId="34F5874D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>6. 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Dodatkowe informacje dotyczące wypełnienia oferty:</w:t>
      </w:r>
    </w:p>
    <w:p w14:paraId="4A545509" w14:textId="77777777" w:rsidR="00497A3C" w:rsidRPr="00A71F67" w:rsidRDefault="00497A3C" w:rsidP="00EC1FB1">
      <w:pPr>
        <w:pStyle w:val="Akapitzlist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ofercie jako organ administracji publicznej, do którego jest adresowana oferta, należy wskazać Wojewodę Kujawsko-Pomorskiego;</w:t>
      </w:r>
    </w:p>
    <w:p w14:paraId="204F1FBA" w14:textId="77777777" w:rsidR="00497A3C" w:rsidRPr="00A71F67" w:rsidRDefault="00497A3C" w:rsidP="00EC1FB1">
      <w:pPr>
        <w:pStyle w:val="Akapitzlist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części pn. 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Rodzaj zadania publicznego – należy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wpisać rodzaj zad</w:t>
      </w:r>
      <w:r w:rsidR="00B75268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nia publicznego wynikający z ogłoszenia o otwartym konkursie ofert;</w:t>
      </w:r>
    </w:p>
    <w:p w14:paraId="1680D3CD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7. W części pn.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 Tytuł zadania publicznego – należy wpisać nazwę zadania 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określoną przez oferenta.</w:t>
      </w:r>
    </w:p>
    <w:p w14:paraId="674A1FE9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8. W części pn. 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Syntetyczny opis zadania – należy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dodatkowo:</w:t>
      </w:r>
    </w:p>
    <w:p w14:paraId="21B70F94" w14:textId="77777777" w:rsidR="00497A3C" w:rsidRPr="00A71F67" w:rsidRDefault="00497A3C" w:rsidP="00EC1FB1">
      <w:pPr>
        <w:pStyle w:val="Akapitzlist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wpisać dokładną liczbę beneficjentów zadania;</w:t>
      </w:r>
    </w:p>
    <w:p w14:paraId="06DD63C1" w14:textId="77777777" w:rsidR="00497A3C" w:rsidRPr="00A71F67" w:rsidRDefault="00497A3C" w:rsidP="00EC1FB1">
      <w:pPr>
        <w:pStyle w:val="Akapitzlist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wskazać sposób rekrutacji;</w:t>
      </w:r>
    </w:p>
    <w:p w14:paraId="7648A56C" w14:textId="77777777" w:rsidR="00497A3C" w:rsidRPr="00A71F67" w:rsidRDefault="00497A3C" w:rsidP="00EC1FB1">
      <w:pPr>
        <w:pStyle w:val="Akapitzlist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przedstawić dokładne dane teleadresowe miejsc</w:t>
      </w:r>
      <w:r w:rsidR="007F3505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w których odbywać się będzie realizacja zadania (miejscowość, ulica, numer).</w:t>
      </w:r>
    </w:p>
    <w:p w14:paraId="5BFF16EB" w14:textId="77777777" w:rsidR="002045D5" w:rsidRPr="00A71F67" w:rsidRDefault="002045D5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9. W części pn. Plan i harmonogram na rok 2026 należy dodatkowo opisać planowany program działań edukacyjnych, zawierający: liczbę godzin zajęć, rodzaj planowanych działań, zakres tematyczny, metody pracy z uczestnikami oraz sposób angażowania uczestników w działania.</w:t>
      </w:r>
    </w:p>
    <w:p w14:paraId="641F2AC8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10. W części pn. 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Dodatkowe informacje dotyczące rezultatów zadania publicznego 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należy w szczególności: wpisać mierzalne rezultaty i wskazać w jaki sposób będą monitorowane, czyli opisać co będzie źródłem informacji o rezultatach, np. listy obecności, testy wiedzy, ankiety, dokumentacja fotograficzna, dziennik zajęć, inne w zależności od specyfiki zadania.</w:t>
      </w:r>
    </w:p>
    <w:p w14:paraId="1AB92CB3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11. W części pn. 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Zasoby kadrowe, rzeczowe i finansowe oferenta, które będą wykorzystane przy realizacji zadania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– należy dodatkowo opisać:</w:t>
      </w:r>
    </w:p>
    <w:p w14:paraId="4CF49409" w14:textId="77777777" w:rsidR="00497A3C" w:rsidRPr="00A71F67" w:rsidRDefault="00497A3C" w:rsidP="00EC1FB1">
      <w:pPr>
        <w:pStyle w:val="Akapitzlist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kwalifikacje kadry 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z imiennym wykazem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osób wykonujących zadanie. Opis kadry powinien zawierać imię i nazwisko oraz kwalifikacje i posiadane doświadczenie potwierdzające możliwość realizowania danego działania. Ponadto powinien zawierać wskazanie funkcji w projekcie z uwzględnieniem wolontariuszy oraz członków organiza</w:t>
      </w:r>
      <w:r w:rsidR="00E60233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cji świadczących pracę społeczną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;</w:t>
      </w:r>
    </w:p>
    <w:p w14:paraId="5DE00245" w14:textId="77777777" w:rsidR="00497A3C" w:rsidRPr="00A71F67" w:rsidRDefault="0086367D" w:rsidP="00EC1FB1">
      <w:pPr>
        <w:pStyle w:val="Akapitzlist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j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akie zasoby rzeczowe zostaną wykorzystane do realizacji zadania (bez dokonania ich wyceny) oraz </w:t>
      </w:r>
      <w:r w:rsidR="00497A3C"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opisać wkład finansowy</w:t>
      </w:r>
      <w:r w:rsidR="00CC5739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i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  <w:r w:rsidR="00497A3C"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zaangażowanie osobowe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(praca społeczna członków, zaangażowanie wolontariuszy, a także praca za wynagrodzeniem).</w:t>
      </w:r>
    </w:p>
    <w:p w14:paraId="75C40B92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12. W części pn. 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Inne informacje – należy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dodatkowo umieścić informacje dotyczącą opisu kosztów administracyjnych m.in. wskazać, że koszty administracyjne nie przekraczają 10% dotacji.</w:t>
      </w:r>
    </w:p>
    <w:p w14:paraId="7CFCDF90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13. Wszystkie 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koszty związane z obsługą realizacji zadania publicznego,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w tym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w szczególności koszty koordynacji projektu (np. wynagrodzenie koordynatora) oraz obsługi finansowo-księgowej (np. usługi świadczone przez biuro rachunkowe) 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należy ująć w kategorii części II kosztorysu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</w:p>
    <w:p w14:paraId="0C199D83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14. Kosztorys przedstawiony w ofercie musi być skonstruowany w sposób prawidłowy i przejrzysty, skalk</w:t>
      </w:r>
      <w:r w:rsidR="00912E18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ulowany w sposób umożliwiający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analizę kosztów jednostkowych bez błędów rachunkowych. Koszty winny wynikać z opisu planowanych działań oraz zawierać adekwatne jednostki miary. Jeżeli kosztorys oferty zostanie skon</w:t>
      </w:r>
      <w:r w:rsidR="006E31F3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tr</w:t>
      </w:r>
      <w:r w:rsidR="0032719F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u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owany w sposób mało przejrzysty, utrudniający jego ocenę – wówczas wniosek może zostać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>odrzucony ze względów formalnych. 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Przykładowe rodzaje miary: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godzina zegarowa lub dydaktyczna, miesiąc, umowa, sztuka, usługa, kilometr (dla usług transportowych).</w:t>
      </w:r>
    </w:p>
    <w:p w14:paraId="4DBC6A5A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15. Wersja papierowa oferty albo przesłana przez platformę do doręczeń elektronicznych dla swojej ważności musi być podpisana przez Oferenta zgodnie </w:t>
      </w:r>
      <w:r w:rsidR="0078224E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 zasadami reprezentacji wskazanymi we właściwym rejestrze lub ewidencji.</w:t>
      </w:r>
    </w:p>
    <w:p w14:paraId="5048EEA3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16. Jeżeli osoby uprawnione nie posiadają pieczątek imiennych, podpis musi być złożony pełnym imieniem i nazwiskiem w sposób czytelny, z podaniem pełnionej funkcji, umożliwiający weryfikację podpisujących.</w:t>
      </w:r>
    </w:p>
    <w:p w14:paraId="18F7CB4B" w14:textId="77777777" w:rsidR="00906DBF" w:rsidRPr="00A71F67" w:rsidRDefault="00906DBF" w:rsidP="00906DB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17. </w:t>
      </w:r>
      <w:r w:rsidRPr="00A71F67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Załączniki.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Do oferty w wersji papierowej albo wysłanej przez platformę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do doręczeń elektronicznych oraz w Generatorze WITKAC należy dołączyć:</w:t>
      </w:r>
    </w:p>
    <w:p w14:paraId="753EBB2F" w14:textId="77777777" w:rsidR="00906DBF" w:rsidRPr="00A71F67" w:rsidRDefault="00906DBF" w:rsidP="00EC1FB1">
      <w:pPr>
        <w:pStyle w:val="Akapitzlist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przypadku podmiotów niepodlegających wpisowi do Krajowego Rejestru Sądowego (KRS) – aktualny wyciąg z innego właściwego rejestru lub ewidencji potwierdzający status prawny Oferenta. (Uwaga: Podmioty wpisane do KRS są zwolnione z obowiązku załączania odpisu – weryfikacji statusu prawnego dokonuje właściwy pracownik Urzędu na podstawie elektronicznej wyszukiwarki KRS);</w:t>
      </w:r>
    </w:p>
    <w:p w14:paraId="029FEA19" w14:textId="77777777" w:rsidR="00497A3C" w:rsidRPr="00A71F67" w:rsidRDefault="00497A3C" w:rsidP="00EC1FB1">
      <w:pPr>
        <w:pStyle w:val="Akapitzlist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statut Oferenta powinien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 zawierać zapis o działalności w </w:t>
      </w:r>
      <w:r w:rsidR="004946E6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obszarze działań na rzecz osób starszych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;</w:t>
      </w:r>
    </w:p>
    <w:p w14:paraId="4BE46379" w14:textId="77741961" w:rsidR="00497A3C" w:rsidRPr="00A71F67" w:rsidRDefault="00497A3C" w:rsidP="00EC1FB1">
      <w:pPr>
        <w:pStyle w:val="Akapitzlist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imienne upoważnienie podpisane przez osoby uprawnione do reprezentacji podmiotu, zgodnie ze statutem bądź innym dokumentem regulującym kwestię </w:t>
      </w:r>
      <w:r w:rsidR="00A71F67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reprezentacji,</w:t>
      </w:r>
      <w:r w:rsidR="00011215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w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przypadku podpisania oferty przez osoby inne niż wymienione;</w:t>
      </w:r>
    </w:p>
    <w:p w14:paraId="13C9011D" w14:textId="77777777" w:rsidR="00497A3C" w:rsidRPr="00A71F67" w:rsidRDefault="00497A3C" w:rsidP="00EC1FB1">
      <w:pPr>
        <w:pStyle w:val="Akapitzlist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aktualne, imienne pełnomocnictwo udzielone przez zarząd główny do składania oferty (wraz z zawartymi w niej oświadczeniami) realizacji określonego zadania, podpisywania umów w tym zakresie, dysponowania uzyskanymi funduszami, dokonywania rozliczeń z tych funduszy – dotyczy jednostek organizacyjnych (np. oddziały, koła) nieposiadających osobowości prawnej, które mogą złożyć ofertę wyłącznie za zgodą zarządu głównego (lub innego organu wykonawczego);</w:t>
      </w:r>
    </w:p>
    <w:p w14:paraId="213C6C16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18. Złożone oferty nie podlegają uzupełnieniu ani korekcie po upływie terminu ich składania.</w:t>
      </w:r>
    </w:p>
    <w:p w14:paraId="260B4476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14:paraId="194E2CC0" w14:textId="77777777" w:rsidR="008C19BA" w:rsidRPr="00A71F67" w:rsidRDefault="00497A3C" w:rsidP="00543066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t>IV. Termin i miejsce składania ofert</w:t>
      </w:r>
    </w:p>
    <w:p w14:paraId="671778F8" w14:textId="4CA86B2E" w:rsidR="008C19BA" w:rsidRPr="00D835F7" w:rsidRDefault="008C19BA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1. Termin składania ofert rozpoczyna się  </w:t>
      </w:r>
      <w:r w:rsidR="00D835F7" w:rsidRPr="00D835F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15  maja</w:t>
      </w:r>
      <w:r w:rsidRPr="00D835F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2026</w:t>
      </w:r>
      <w:r w:rsidR="00873126" w:rsidRPr="00D835F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</w:t>
      </w:r>
      <w:r w:rsidR="00873126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i upływa</w:t>
      </w:r>
      <w:r w:rsidR="00D835F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D835F7" w:rsidRPr="00D835F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8 czerwca</w:t>
      </w:r>
      <w:r w:rsidR="00873126" w:rsidRPr="00D835F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2026 r.</w:t>
      </w:r>
      <w:r w:rsidR="00873126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873126" w:rsidRPr="00D835F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o </w:t>
      </w:r>
      <w:r w:rsidRPr="00D835F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godz. </w:t>
      </w:r>
      <w:r w:rsidR="00D835F7" w:rsidRPr="00D835F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16</w:t>
      </w:r>
      <w:r w:rsidR="00D835F7" w:rsidRPr="00D835F7">
        <w:rPr>
          <w:rFonts w:ascii="Arial" w:eastAsia="Times New Roman" w:hAnsi="Arial" w:cs="Arial"/>
          <w:b/>
          <w:bCs/>
          <w:color w:val="333333"/>
          <w:sz w:val="24"/>
          <w:szCs w:val="24"/>
          <w:vertAlign w:val="superscript"/>
          <w:lang w:eastAsia="pl-PL"/>
        </w:rPr>
        <w:t>00</w:t>
      </w:r>
    </w:p>
    <w:p w14:paraId="0A88BD48" w14:textId="77777777" w:rsidR="008C19BA" w:rsidRPr="00A71F67" w:rsidRDefault="008C19BA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2. Warunkiem przystąpienia do konkursu jest sporządzenie i złożenie </w:t>
      </w:r>
      <w:r w:rsidR="00873126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oferty elektronicznie za pomocą 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platformy internetowej WITKAC.pl.</w:t>
      </w:r>
    </w:p>
    <w:p w14:paraId="3AD217F2" w14:textId="77777777" w:rsidR="008C19BA" w:rsidRPr="00A71F67" w:rsidRDefault="008C19BA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3. Po złożeniu oferty przez platformę WITKAC.pl należy ją wydrukować i podpisać. Ofertę podpisaną przez u</w:t>
      </w:r>
      <w:r w:rsidR="00873126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prawnione osoby, należy złożyć w 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Kancelarii Ogólnej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 Kujawsko–Pomorskiego Urzędu Wojewódzkiego w Bydgoszczy, </w:t>
      </w:r>
      <w:r w:rsidR="00873126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ul. Konarskiego 1-3, pok. 4 (parter)</w:t>
      </w:r>
    </w:p>
    <w:p w14:paraId="28ED7FDF" w14:textId="77777777" w:rsidR="008C19BA" w:rsidRPr="00A71F67" w:rsidRDefault="008C19BA" w:rsidP="008F64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Kujawsko–Pomorski Urząd Wojewódzki w Bydgoszczy</w:t>
      </w:r>
    </w:p>
    <w:p w14:paraId="3A4F6980" w14:textId="77777777" w:rsidR="008C19BA" w:rsidRPr="00A71F67" w:rsidRDefault="008C19BA" w:rsidP="008F64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Wydział Polityki Społecznej</w:t>
      </w:r>
    </w:p>
    <w:p w14:paraId="138F2506" w14:textId="77777777" w:rsidR="008C19BA" w:rsidRPr="00A71F67" w:rsidRDefault="008C19BA" w:rsidP="008F64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lastRenderedPageBreak/>
        <w:t>ul. Konarskiego 1-3</w:t>
      </w:r>
    </w:p>
    <w:p w14:paraId="758C22A1" w14:textId="77777777" w:rsidR="008C19BA" w:rsidRPr="00A71F67" w:rsidRDefault="008C19BA" w:rsidP="008F64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85-950 Bydgoszcz</w:t>
      </w:r>
    </w:p>
    <w:p w14:paraId="1C197752" w14:textId="77777777" w:rsidR="008C19BA" w:rsidRPr="00A71F67" w:rsidRDefault="008C19BA" w:rsidP="008F64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w zak</w:t>
      </w:r>
      <w:r w:rsidR="00B75268"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lejonej kopercie: z dopiskiem „Konkurs-ASY</w:t>
      </w: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Priorytet II”</w:t>
      </w:r>
    </w:p>
    <w:p w14:paraId="18034FF2" w14:textId="5996F039" w:rsidR="008C19BA" w:rsidRPr="00A71F67" w:rsidRDefault="008C19BA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albo</w:t>
      </w:r>
      <w:r w:rsidR="00A71F67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przesłać </w:t>
      </w:r>
      <w:r w:rsidR="00A14CDA"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pocztą</w:t>
      </w:r>
      <w:r w:rsidR="00966D73"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tradycyjną</w:t>
      </w:r>
      <w:r w:rsidR="00A14CDA"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lub</w:t>
      </w: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poprzez platformę do doręczeń</w:t>
      </w:r>
      <w:r w:rsidR="00A71F67"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elektronicznych</w:t>
      </w:r>
      <w:r w:rsidR="00543066"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(</w:t>
      </w:r>
      <w:r w:rsidR="00543066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 podpisem/podpisami cyfrowymi)</w:t>
      </w: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 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 złożoną ofertę uważa się ofertę złożoną za pośrednictwem platformy internetowej W</w:t>
      </w:r>
      <w:r w:rsidR="007112D1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ITKAC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.pl oraz dostarczoną w wersji papierowej albo poprzez platformę do doręczeń elektronicznych.</w:t>
      </w:r>
    </w:p>
    <w:p w14:paraId="521EB182" w14:textId="77777777" w:rsidR="008C19BA" w:rsidRPr="00A71F67" w:rsidRDefault="008C19BA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4. O zachowaniu terminu składania ofert decyduje:</w:t>
      </w:r>
    </w:p>
    <w:p w14:paraId="7E8CA3B6" w14:textId="77777777" w:rsidR="00966D73" w:rsidRPr="00A71F67" w:rsidRDefault="00966D73" w:rsidP="00EC1FB1">
      <w:pPr>
        <w:pStyle w:val="Akapitzlist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Data i godzina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złożenia oferty w Generatorze WITKAC.pl;</w:t>
      </w:r>
    </w:p>
    <w:p w14:paraId="74717500" w14:textId="77777777" w:rsidR="00966D73" w:rsidRPr="00A71F67" w:rsidRDefault="00966D73" w:rsidP="00906DBF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oraz</w:t>
      </w:r>
    </w:p>
    <w:p w14:paraId="3FA272D1" w14:textId="77777777" w:rsidR="00966D73" w:rsidRPr="00A71F67" w:rsidRDefault="00966D73" w:rsidP="00EC1FB1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Data nadania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oferty papierowej lub elektronicznej podpisanej przez osoby uprawnione (tj. wydruk oferty z systemu Witkac.pl l</w:t>
      </w:r>
      <w:r w:rsidR="00906DBF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ub elektroniczna wersja oferty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z systemu Witkac.pl z podpisem/podpisami cyfrowymi) do Kujawsko–Pomorskiego Urzędu </w:t>
      </w:r>
      <w:r w:rsidR="00543066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Wojewódzkiego w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Bydgoszczy (liczy się data stempla pocztowego / znacznik czasu w przypadku wersji elektronicznej).</w:t>
      </w:r>
    </w:p>
    <w:p w14:paraId="561B9278" w14:textId="77777777" w:rsidR="008C19BA" w:rsidRPr="00A71F67" w:rsidRDefault="008C19BA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5. Oferty złożone po terminie nie będą rozpatrywane.</w:t>
      </w:r>
    </w:p>
    <w:p w14:paraId="7ACED790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</w:p>
    <w:p w14:paraId="6C30A493" w14:textId="77777777" w:rsidR="00497A3C" w:rsidRPr="00A71F67" w:rsidRDefault="00497A3C" w:rsidP="004F431A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t>V. Termin, tryb i kryteria wyboru ofert</w:t>
      </w:r>
    </w:p>
    <w:p w14:paraId="21267F95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1. Wstępnej oceny formalnej i merytorycznej dokona Zespół </w:t>
      </w:r>
      <w:r w:rsidR="00C94DD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ekspertów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</w:p>
    <w:p w14:paraId="5CF94B6C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2. Ostatecznej oceny formalnej i merytorycznej dokona Komisja Konkursowa powołana zarządzeniem Wojewody Kujawsko-Pomorskiego.</w:t>
      </w:r>
    </w:p>
    <w:p w14:paraId="62CF5555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3. W skład Komisji Konkursowej wejdą przedstawiciele Wojewody Kujawsko–Pomorskiego oraz przedstawiciele organizacji pozarządowych lub podmiotów, </w:t>
      </w:r>
      <w:r w:rsidR="00543066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 których mowa w art. 3 ust. 3 UDPPiW, z wyłączeniem osób wskazanych przez organizacje pozarządowe lub podmioty biorące udział w konkursie.</w:t>
      </w:r>
    </w:p>
    <w:p w14:paraId="47099BAF" w14:textId="77777777" w:rsidR="00497A3C" w:rsidRPr="00A71F67" w:rsidRDefault="00B038AD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4. Komisja K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onkursowa przygotowuje listę rankingową ocenionych ofert. Wybór projektów do dofina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sowania następuje zgodnie z kolejnością zamieszczania projektów na ww. liście do wyczerpania środków przeznaczonych na dotacje w danym konkursie. O ostatecznym wyborze projektów i wysokości dofinansowania decyduje Wojewoda Kujawsko-Pomorski.</w:t>
      </w:r>
    </w:p>
    <w:p w14:paraId="56A66170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5. Oferty nieprawidłowe pod względem formalnym nie będą poddawane ocenie merytorycznej.</w:t>
      </w:r>
    </w:p>
    <w:p w14:paraId="47F4EFDC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6. Oferty, które nie spełniają wymogów formalnych zostaną pozostawione bez rozpatrzenia merytorycznego (oferty takie zostaną odrzucone przez Komisję Konkursową). Wykaz ofert odrzuconych ze względów formalnych Wojewoda Kujawsko-Pomorski zamieszcza na stronie internetowej Kujawsko-Pomorskiego Urzędu Wojewódzkiego z informacją o przyczynie odrzucenia oferty.</w:t>
      </w:r>
    </w:p>
    <w:p w14:paraId="1AA2B386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7. Do decyzji Wojewody Kujawsko-Pomorskiego w sprawie wyboru ofert i udzielania dotacji nie stosuje się trybu odwoławczego.</w:t>
      </w:r>
    </w:p>
    <w:p w14:paraId="6ECDE508" w14:textId="6DB3888B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 xml:space="preserve">8. Karty oceny ofert w otwartym konkursie ofert na realizację zadania publicznego </w:t>
      </w:r>
      <w:r w:rsidR="00D26329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z zakresu </w:t>
      </w:r>
      <w:r w:rsidR="00B038AD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działań na rzecz osób starszych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określono w </w:t>
      </w: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załączniku nr </w:t>
      </w:r>
      <w:r w:rsidR="00DA044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</w:t>
      </w: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i </w:t>
      </w:r>
      <w:r w:rsidR="00DA044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4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do ogłoszenia Wojewody Kujawsko-Pomorskiego.</w:t>
      </w:r>
    </w:p>
    <w:p w14:paraId="6BD85D70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9. Postępowanie konkursowe zostanie przeprowadzone z uwzględnieniem zasad określonych w UDPPiW.</w:t>
      </w:r>
    </w:p>
    <w:p w14:paraId="66858380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10. Ogłoszenie wyników konkursu zatwierdzone przez Wojewodę zamieszczane jest:</w:t>
      </w:r>
    </w:p>
    <w:p w14:paraId="2B12C268" w14:textId="77777777" w:rsidR="00497A3C" w:rsidRPr="00A71F67" w:rsidRDefault="00497A3C" w:rsidP="00EC1FB1">
      <w:pPr>
        <w:pStyle w:val="Akapitzlist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BIP Urzędu;</w:t>
      </w:r>
    </w:p>
    <w:p w14:paraId="09B8E1C2" w14:textId="77777777" w:rsidR="00497A3C" w:rsidRPr="00A71F67" w:rsidRDefault="00497A3C" w:rsidP="00EC1FB1">
      <w:pPr>
        <w:pStyle w:val="Akapitzlist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 stronie internetowej Urzędu;</w:t>
      </w:r>
    </w:p>
    <w:p w14:paraId="14B97804" w14:textId="77777777" w:rsidR="00497A3C" w:rsidRPr="00A71F67" w:rsidRDefault="00497A3C" w:rsidP="00EC1FB1">
      <w:pPr>
        <w:pStyle w:val="Akapitzlist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 tablicy ogłoszeń w siedzibie Urzędu.</w:t>
      </w:r>
    </w:p>
    <w:p w14:paraId="2A3DEF32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t> </w:t>
      </w:r>
    </w:p>
    <w:p w14:paraId="250E1E6B" w14:textId="77777777" w:rsidR="00497A3C" w:rsidRPr="00A71F67" w:rsidRDefault="00497A3C" w:rsidP="004F431A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t>VI. Termin i warunki realizacji zadania</w:t>
      </w:r>
    </w:p>
    <w:p w14:paraId="29B1ACC3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1. Konkurs obejmuje zadania, których realizacja </w:t>
      </w: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rozpoczyna się od </w:t>
      </w:r>
      <w:r w:rsidR="00543066"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daty ogłoszenia otwartego konkursu ofert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 ich zakończenie nastąpi nie później niż </w:t>
      </w: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do dnia 31 grudnia 2026 roku.</w:t>
      </w:r>
      <w:r w:rsidR="00873126"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Szczegółowe terminy, warunki realizacji oraz finansowania i rozliczania zadań każdorazowo określone zostaną w umowach zawartych pomiędzy Wojewodą Kujawsko-Pomorskim a podmiotami wybranymi w wyniku konkursu ofert.</w:t>
      </w:r>
    </w:p>
    <w:p w14:paraId="203D9008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2. Działania planowane w ramach zadania</w:t>
      </w:r>
      <w:r w:rsidR="00543066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publicznego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winny być skierowane wyłącznie </w:t>
      </w:r>
      <w:r w:rsidR="004946E6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do osób starszych (60+) będących mieszkańcami województwa kujawsko-pomorskiego</w:t>
      </w:r>
      <w:r w:rsidR="00A82B84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</w:p>
    <w:p w14:paraId="74CB388D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3. Zadania powinny być zrealizowane z największą starannością, zgodnie </w:t>
      </w:r>
      <w:r w:rsidR="00837023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 zawartymi umowami oraz obowiązującymi standardami i przepisami w zakresie przedstawionym w ofercie.</w:t>
      </w:r>
    </w:p>
    <w:p w14:paraId="33457B86" w14:textId="77777777" w:rsidR="00837023" w:rsidRPr="00A71F67" w:rsidRDefault="00837023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4. Zleceniobiorca jest zobowiązany do zapewnienia dostępności architektonicznej, cyfrowej oraz informacyjno-komunikacyjnej osobom ze szczególnymi potrzebami, na poziomie minimalnym określonym w art. 6 ustawy z dnia 19 lipca 2019 r.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o zapewnianiu dostępności osobom ze szczególnymi potrzebami (Dz. U. z 2024 r. poz. 1411). W ramach realizowanego zadania publicznego Oferent powinien dążyć do stosowania zasad uniwersalnego projektowania.</w:t>
      </w:r>
    </w:p>
    <w:p w14:paraId="0BA098BA" w14:textId="77777777" w:rsidR="00497A3C" w:rsidRPr="00A71F67" w:rsidRDefault="00837023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5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W trakcie realizacji zadania dopuszcza się dokonywanie przesunięć pomiędzy poszczególnymi pozycjami kosztów bez informowania o tym Zleceniodawcy, jeśli dana pozycja kosztów nie zwiększyła się </w:t>
      </w:r>
      <w:r w:rsidR="00497A3C"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o więcej niż 20%,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z zastrzeżeniem, że nie nastąpi zwiększenie kosztów administracyjnych.</w:t>
      </w:r>
    </w:p>
    <w:p w14:paraId="2B0FD144" w14:textId="70545E13" w:rsidR="00497A3C" w:rsidRPr="00A71F67" w:rsidRDefault="00837023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6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. </w:t>
      </w:r>
      <w:r w:rsidR="00D835F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Dokonanie przesunięcia pomiędzy poszczególnymi pozycjami kosztów powodujące zwiększenie danego kosztu </w:t>
      </w:r>
      <w:r w:rsidR="00497A3C"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powyżej 20%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wymaga uprzedniej zgody Zleceniodawcy. Wniosek w tej sprawie zleceniobiorca składa w formie pisemnej i musi on zawierać zaktualizowan</w:t>
      </w:r>
      <w:r w:rsidR="0088391D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ą czę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ść III.4, V.A i V.B oferty.</w:t>
      </w:r>
    </w:p>
    <w:p w14:paraId="18DBF24D" w14:textId="4B32D086" w:rsidR="00497A3C" w:rsidRPr="00A71F67" w:rsidRDefault="00837023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7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W trakcie realizacji zadania mogą być dokonywane zmiany w zakresie harmonogramu zadania, opisu poszczególnych działań, zakresu prz</w:t>
      </w:r>
      <w:r w:rsidR="00873126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yjętych rezultatów. Wprowadzone </w:t>
      </w:r>
      <w:r w:rsidR="00497A3C"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zmiany nie mogą zmienić istoty zadania publicznego</w:t>
      </w:r>
      <w:r w:rsidR="00873126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. Zmiany wymagają zgłoszenia w 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formie pisemnej i uzyskania</w:t>
      </w:r>
      <w:r w:rsidR="008C04F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uprzedniej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zgody Zleceniodawcy.</w:t>
      </w:r>
    </w:p>
    <w:p w14:paraId="48EB2A38" w14:textId="77777777" w:rsidR="00497A3C" w:rsidRPr="00A71F67" w:rsidRDefault="00837023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>8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Oferent/ci składa/ją sprawozdanie końcowe z wykonania zadania publicznego sporządzone według wzoru,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zadań, w terminie 30 dni od dnia zakończenia realizacji zadania publicznego. Szczegółowe zasady rozliczania zadania publicznego określone zostaną w umowach zawartych pomiędzy Wojewodą Kujawsko-Pomorskim a podmiotami, które uzyskały dofinansowanie.</w:t>
      </w:r>
    </w:p>
    <w:p w14:paraId="00BF93AB" w14:textId="77777777" w:rsidR="00497A3C" w:rsidRPr="00A71F67" w:rsidRDefault="00837023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9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Sprawozdanie należy złożyć w dwóch wersjach:</w:t>
      </w:r>
    </w:p>
    <w:p w14:paraId="5090BB1F" w14:textId="77777777" w:rsidR="00497A3C" w:rsidRPr="00A71F67" w:rsidRDefault="00497A3C" w:rsidP="00EC1FB1">
      <w:pPr>
        <w:pStyle w:val="Akapitzlist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wersji elektronicznej za pomocą platformy internetowej W</w:t>
      </w:r>
      <w:r w:rsidR="00A82B84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ITKAC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.pl;</w:t>
      </w:r>
    </w:p>
    <w:p w14:paraId="5B677059" w14:textId="77777777" w:rsidR="00497A3C" w:rsidRPr="00A71F67" w:rsidRDefault="00497A3C" w:rsidP="00EC1FB1">
      <w:pPr>
        <w:pStyle w:val="Akapitzlist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wersji papierowej wygenerowanej z wersji elektronicznej w pliku PDF.</w:t>
      </w:r>
    </w:p>
    <w:p w14:paraId="2A4DF4B4" w14:textId="77777777" w:rsidR="00497A3C" w:rsidRPr="00A71F67" w:rsidRDefault="00837023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10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O zachowaniu terminu składania sprawozdania decyduje:</w:t>
      </w:r>
    </w:p>
    <w:p w14:paraId="0BB16639" w14:textId="77777777" w:rsidR="00497A3C" w:rsidRPr="00A71F67" w:rsidRDefault="00497A3C" w:rsidP="00EC1FB1">
      <w:pPr>
        <w:pStyle w:val="Akapitzlist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przypadku złożenia sprawozdania w wersji elektroni</w:t>
      </w:r>
      <w:r w:rsidR="003A347D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cznej – data i godzina złożenia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 Generatorze </w:t>
      </w:r>
      <w:r w:rsidR="00A82B84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WITKAC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;</w:t>
      </w:r>
    </w:p>
    <w:p w14:paraId="2FAB6177" w14:textId="77777777" w:rsidR="00497A3C" w:rsidRPr="00A71F67" w:rsidRDefault="00497A3C" w:rsidP="00EC1FB1">
      <w:pPr>
        <w:pStyle w:val="Akapitzlist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 przypadku złożenia sprawozdania w formie papierowej albo poprzez platformę do doręczeń elektronicznych – data nadania pocztowego </w:t>
      </w:r>
      <w:r w:rsidR="00906DBF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do siedziby Kujawsko-Pomorskiego Urzędu Wojewódzkiego w Bydgoszczy.</w:t>
      </w:r>
    </w:p>
    <w:p w14:paraId="5CC6D404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14:paraId="52C089B9" w14:textId="77777777" w:rsidR="00497A3C" w:rsidRPr="00A71F67" w:rsidRDefault="00497A3C" w:rsidP="004F431A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t>VII. Zasady przyznawania dotacji</w:t>
      </w:r>
    </w:p>
    <w:p w14:paraId="3F706A1B" w14:textId="77777777" w:rsidR="00497A3C" w:rsidRPr="00A71F67" w:rsidRDefault="00497A3C" w:rsidP="00EC1FB1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Zlecanie realizacji zadań</w:t>
      </w:r>
      <w:r w:rsidR="008F64DE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publicznych odbywa się poprzez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wsparcie realizacji zadań publicznych przez organizacje pozarządowe oraz podmioty, o których mowa w art. 3 ust. 3 UDPPiW,</w:t>
      </w:r>
    </w:p>
    <w:p w14:paraId="56A356DD" w14:textId="77777777" w:rsidR="00497A3C" w:rsidRPr="00A71F67" w:rsidRDefault="00497A3C" w:rsidP="00EC1FB1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Dotacje przyznawane będą w trybie otwartego konkursu ofert, w oparciu o zasady kolegialności rozpatrywania ofert, jawności, równości podmiotów.</w:t>
      </w:r>
    </w:p>
    <w:p w14:paraId="534839F2" w14:textId="77777777" w:rsidR="00497A3C" w:rsidRPr="00A71F67" w:rsidRDefault="00497A3C" w:rsidP="00EC1FB1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Od wyników konkursu 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nie przysługuje odwołanie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</w:p>
    <w:p w14:paraId="14E3D4B4" w14:textId="77777777" w:rsidR="00497A3C" w:rsidRPr="00A71F67" w:rsidRDefault="00497A3C" w:rsidP="00EC1FB1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Przyznanie dotacji jest uzależnione od wysokości środków publicznych przeznaczonych na realizację zadań.</w:t>
      </w:r>
    </w:p>
    <w:p w14:paraId="0363C46D" w14:textId="1A4F685C" w:rsidR="00497A3C" w:rsidRPr="00A71F67" w:rsidRDefault="00497A3C" w:rsidP="00EC1FB1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Dotacja zostanie przekazana po podpisaniu umów z Oferentami </w:t>
      </w:r>
      <w:r w:rsidR="00D26329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="008C04F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wyłonionymi w otwartym konkursie ofert,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terminach określonych w umowach.</w:t>
      </w:r>
    </w:p>
    <w:p w14:paraId="25734491" w14:textId="77777777" w:rsidR="00497A3C" w:rsidRPr="00A71F67" w:rsidRDefault="004541CA" w:rsidP="00EC1FB1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hAnsi="Arial" w:cs="Arial"/>
          <w:sz w:val="24"/>
          <w:szCs w:val="24"/>
        </w:rPr>
        <w:t xml:space="preserve">Kwota dotacji, o którą może wnioskować podmiot, wynosi od </w:t>
      </w:r>
      <w:r w:rsidRPr="00A71F67">
        <w:rPr>
          <w:rFonts w:ascii="Arial" w:hAnsi="Arial" w:cs="Arial"/>
          <w:b/>
          <w:sz w:val="24"/>
          <w:szCs w:val="24"/>
        </w:rPr>
        <w:t xml:space="preserve">20 000 zł </w:t>
      </w:r>
      <w:r w:rsidRPr="00A71F67">
        <w:rPr>
          <w:rFonts w:ascii="Arial" w:hAnsi="Arial" w:cs="Arial"/>
          <w:sz w:val="24"/>
          <w:szCs w:val="24"/>
        </w:rPr>
        <w:t xml:space="preserve">do </w:t>
      </w:r>
      <w:r w:rsidRPr="00A71F67">
        <w:rPr>
          <w:rFonts w:ascii="Arial" w:hAnsi="Arial" w:cs="Arial"/>
          <w:b/>
          <w:sz w:val="24"/>
          <w:szCs w:val="24"/>
        </w:rPr>
        <w:t>70 000 zł.</w:t>
      </w:r>
    </w:p>
    <w:p w14:paraId="521A46A4" w14:textId="77777777" w:rsidR="00497A3C" w:rsidRPr="00A71F67" w:rsidRDefault="00497A3C" w:rsidP="00EC1FB1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Wnioskowana</w:t>
      </w:r>
      <w:r w:rsidR="00533ED8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kwota dotacji</w:t>
      </w:r>
      <w:r w:rsidR="00533ED8"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powinna być określona</w:t>
      </w:r>
      <w:r w:rsidR="00533ED8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w pełnych złotych.</w:t>
      </w:r>
    </w:p>
    <w:p w14:paraId="5514E4DB" w14:textId="77777777" w:rsidR="00497A3C" w:rsidRPr="00A71F67" w:rsidRDefault="00497A3C" w:rsidP="00EC1FB1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Zasady konkursu</w:t>
      </w:r>
      <w:r w:rsidR="00837023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nie dopuszczaj</w:t>
      </w:r>
      <w:r w:rsidR="00837023"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ą </w:t>
      </w:r>
      <w:r w:rsidR="008F64DE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wnoszenia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(wyceny)</w:t>
      </w:r>
      <w:r w:rsidR="00837023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8F64DE"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wkładu własnego</w:t>
      </w:r>
      <w:r w:rsidR="00837023"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rzeczowego</w:t>
      </w:r>
      <w:r w:rsidR="00837023"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</w:t>
      </w:r>
      <w:r w:rsidR="00837023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wskazywania go w kalkulacji przewidzianych kosztów realizacji zadania. Dopuszcza się natomiast możliwość opisania w ofercie wykorzystania zasobów rzeczowych podczas realizacji zadania.</w:t>
      </w:r>
    </w:p>
    <w:p w14:paraId="1D9C9940" w14:textId="77777777" w:rsidR="00837023" w:rsidRPr="00A71F67" w:rsidRDefault="00C15BEB" w:rsidP="00EC1FB1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Wnioskodawca jest zobowiązany do wniesienia </w:t>
      </w: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wkładu własnego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w wysokości </w:t>
      </w:r>
      <w:r w:rsidR="00011215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co najmniej 10% wartości wnioskowanej dotacji. </w:t>
      </w:r>
    </w:p>
    <w:p w14:paraId="1BAFF11D" w14:textId="77777777" w:rsidR="00C15BEB" w:rsidRPr="00A71F67" w:rsidRDefault="00C15BEB" w:rsidP="00837023">
      <w:pPr>
        <w:pStyle w:val="Akapitzlist"/>
        <w:shd w:val="clear" w:color="auto" w:fill="FFFFFF"/>
        <w:spacing w:after="150" w:line="240" w:lineRule="auto"/>
        <w:ind w:left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Wkład własny może mieć charakter finansowy</w:t>
      </w:r>
      <w:r w:rsidR="00D26329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(pieniężny)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lub osobowy.</w:t>
      </w:r>
    </w:p>
    <w:p w14:paraId="47C1963D" w14:textId="77777777" w:rsidR="00497A3C" w:rsidRPr="00A71F67" w:rsidRDefault="00497A3C" w:rsidP="00EC1FB1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Wkład własny finansowy nie może pochodzić z innych środków publicznych.</w:t>
      </w:r>
    </w:p>
    <w:p w14:paraId="68AD7E8B" w14:textId="77777777" w:rsidR="00497A3C" w:rsidRPr="00A71F67" w:rsidRDefault="00497A3C" w:rsidP="00EC1FB1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Przy rozpatrywaniu ofert uwzględnia się planowany przez organizacje pozarządowe lub podmioty wymienione w art. 3 ust. 3 UDPPiW, wkład osobowy, w tym świadczenia wolontariuszy i pracę społeczną członków.</w:t>
      </w:r>
    </w:p>
    <w:p w14:paraId="62DC9946" w14:textId="77777777" w:rsidR="00497A3C" w:rsidRPr="00A71F67" w:rsidRDefault="00497A3C" w:rsidP="00EC1FB1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Praca wolontariuszy wymagająca specjalistycznych kwalifikacji stanowiąca wkład osobowy w realizację zadania, winna zostać wyceniona w oparciu </w:t>
      </w:r>
      <w:r w:rsidR="00837023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o obowiązujące stawki rynkowe. W pozostałych przypadkach wartość pracy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>wolontari</w:t>
      </w:r>
      <w:r w:rsidR="00837023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usza nie może przekroczyć ustawowej kwoty minimalnej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 jedną godzinę pracy.</w:t>
      </w:r>
    </w:p>
    <w:p w14:paraId="43F0F928" w14:textId="77777777" w:rsidR="00711184" w:rsidRPr="00A71F67" w:rsidRDefault="00711184" w:rsidP="00711184">
      <w:pPr>
        <w:pStyle w:val="Akapitzlist"/>
        <w:shd w:val="clear" w:color="auto" w:fill="FFFFFF"/>
        <w:spacing w:after="150" w:line="240" w:lineRule="auto"/>
        <w:ind w:left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0E934E7F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1</w:t>
      </w:r>
      <w:r w:rsidR="004F1419" w:rsidRPr="00A71F67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3</w:t>
      </w:r>
      <w:r w:rsidRPr="00A71F67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.</w:t>
      </w:r>
      <w:r w:rsidR="00C9037F" w:rsidRPr="00A71F67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Koszty kwalifikowalne</w:t>
      </w:r>
    </w:p>
    <w:p w14:paraId="4437253E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Środki z dotacji mogą być przeznaczone wyłącznie na pokrycie wydatków, które:</w:t>
      </w:r>
    </w:p>
    <w:p w14:paraId="129CA3D4" w14:textId="77777777" w:rsidR="00497A3C" w:rsidRPr="00A71F67" w:rsidRDefault="00497A3C" w:rsidP="00EC1FB1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ind w:left="709" w:hanging="283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są bezpośrednio związane z realizacją zadania;</w:t>
      </w:r>
    </w:p>
    <w:p w14:paraId="1E45A980" w14:textId="77777777" w:rsidR="00497A3C" w:rsidRPr="00A71F67" w:rsidRDefault="00497A3C" w:rsidP="00EC1FB1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ind w:left="709" w:hanging="283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racjonalne i efektywne;</w:t>
      </w:r>
    </w:p>
    <w:p w14:paraId="718450CA" w14:textId="77777777" w:rsidR="00497A3C" w:rsidRPr="00A71F67" w:rsidRDefault="00497A3C" w:rsidP="00EC1FB1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ind w:left="709" w:hanging="283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zostaną przewidziane w ofercie;</w:t>
      </w:r>
    </w:p>
    <w:p w14:paraId="7C1C458C" w14:textId="77777777" w:rsidR="00497A3C" w:rsidRPr="00A71F67" w:rsidRDefault="00497A3C" w:rsidP="00EC1FB1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ind w:left="709" w:hanging="283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spełniają wymogi racjonalnego gospodarowania środkami publicznymi </w:t>
      </w:r>
      <w:r w:rsidR="00D26329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 zachowaniem zasad uzyskania najlepszych efektów z danych nakładów;</w:t>
      </w:r>
    </w:p>
    <w:p w14:paraId="63A508EA" w14:textId="77777777" w:rsidR="00497A3C" w:rsidRPr="00A71F67" w:rsidRDefault="00497A3C" w:rsidP="00EC1FB1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ind w:left="709" w:hanging="283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ponoszone zostaną z konta bankowego oferenta w okresie, którego dotyczy umowa;</w:t>
      </w:r>
    </w:p>
    <w:p w14:paraId="4D53D8FE" w14:textId="77777777" w:rsidR="00497A3C" w:rsidRPr="00A71F67" w:rsidRDefault="00497A3C" w:rsidP="00EC1FB1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ind w:left="709" w:hanging="283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zostaną faktycznie poniesione między pierwszym a ostatnim dniem realizacji projektu, określonym w umowie dotacyjnej i są właściwie udokumentowane. Koszty uważa się za poniesione wówczas, gdy faktura/rachunek została wystawiona/y </w:t>
      </w:r>
      <w:r w:rsidR="00D26329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 zapłacona/y, a przedmiot został dostarczony/usługa została wykonana/y;</w:t>
      </w:r>
    </w:p>
    <w:p w14:paraId="24B855E7" w14:textId="77777777" w:rsidR="00497A3C" w:rsidRPr="00A71F67" w:rsidRDefault="00497A3C" w:rsidP="00EC1FB1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ind w:left="709" w:hanging="283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inne koszty wynikające z tematyki zadania związane z właściwą realizacją zadania, o ile zostaną merytorycznie uzasadnione przez Oferenta oraz uzyskają akceptację Komisji konkursowej opiniującej wnioski składane </w:t>
      </w:r>
      <w:r w:rsidR="00837023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ramach programu;</w:t>
      </w:r>
    </w:p>
    <w:p w14:paraId="4EC43949" w14:textId="77777777" w:rsidR="00497A3C" w:rsidRPr="00A71F67" w:rsidRDefault="00837023" w:rsidP="00EC1FB1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ind w:left="709" w:hanging="283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stanowią koszty administracyjne, potraktowane jako koszty obsługi zadania publicznego (ujęte w części II kosztorysu oferty), do wysokości 10% wnioskowanej kwoty dotacji.</w:t>
      </w:r>
    </w:p>
    <w:p w14:paraId="58D69277" w14:textId="77777777" w:rsidR="00711184" w:rsidRPr="00A71F67" w:rsidRDefault="00497A3C" w:rsidP="007111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</w:t>
      </w:r>
      <w:r w:rsidR="004F1419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4</w:t>
      </w:r>
      <w:r w:rsidR="00837023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. </w:t>
      </w:r>
      <w:r w:rsidR="00711184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Do kosztów administracyjnych (obsługi zadania) zalicza się w szczególności:</w:t>
      </w:r>
    </w:p>
    <w:p w14:paraId="3ABDBD1E" w14:textId="77777777" w:rsidR="00711184" w:rsidRPr="00A71F67" w:rsidRDefault="00711184" w:rsidP="007111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37B57C1A" w14:textId="7802DFA3" w:rsidR="00711184" w:rsidRPr="008C04F6" w:rsidRDefault="00711184" w:rsidP="00711184">
      <w:pPr>
        <w:pStyle w:val="Akapitzlist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koszty wynagrodzeń osób, niepozostających w stosunku pracy </w:t>
      </w:r>
      <w:r w:rsidR="008C04F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o którym mowa w 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art. 25 ustawy z dnia 26 czerwca 1974 r. Kodeks pracy (Dz. U. z 2025 r. poz. 277) z podmiotem składającym ofertę, obsługujących projekt (wykonujących działania inne niż merytoryczne, np. koordynator projektu, obsługa administracyjna, obsługa informatyczna),</w:t>
      </w:r>
    </w:p>
    <w:p w14:paraId="4866D3E7" w14:textId="77777777" w:rsidR="00711184" w:rsidRPr="00A71F67" w:rsidRDefault="00711184" w:rsidP="00EC1FB1">
      <w:pPr>
        <w:pStyle w:val="Akapitzlist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koszty materiałów do realizacji projektu z wyłączeniem kosztów związanych z realizacją działań merytorycznych (materiały reklamowe, informacyjne, karty prepaid, koszty wysyłki pocztowej, koszty wynajmu pomieszczeń i ich eksploatacji proporcjonalne do czasu realizacji zadań merytorycznych, itp.),  </w:t>
      </w:r>
    </w:p>
    <w:p w14:paraId="2BDC1252" w14:textId="77777777" w:rsidR="00711184" w:rsidRPr="00A71F67" w:rsidRDefault="00711184" w:rsidP="00EC1FB1">
      <w:pPr>
        <w:pStyle w:val="Akapitzlist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koszty wynagrodzeń osób obsługujących projekt w zakresie księgowo-kadrowym (w tym z tytułu umów cywilnoprawnych) oraz koszty obsługi księgowo-kadrowej zlecane podmiotom zewnętrznym (np. biurom rachunkowym).</w:t>
      </w:r>
    </w:p>
    <w:p w14:paraId="34B79F9E" w14:textId="77777777" w:rsidR="00711184" w:rsidRPr="00A71F67" w:rsidRDefault="00711184" w:rsidP="007111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2"/>
          <w:szCs w:val="24"/>
          <w:lang w:eastAsia="pl-PL"/>
        </w:rPr>
      </w:pPr>
    </w:p>
    <w:p w14:paraId="03734359" w14:textId="77777777" w:rsidR="00497A3C" w:rsidRPr="00A71F67" w:rsidRDefault="00497A3C" w:rsidP="0071118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1</w:t>
      </w:r>
      <w:r w:rsidR="00B61EC7" w:rsidRPr="00A71F67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5</w:t>
      </w: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 Koszty niekwalifikowalne</w:t>
      </w:r>
    </w:p>
    <w:p w14:paraId="77EB63BA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Dotacja nie może być wykorzystana na wydatki:</w:t>
      </w:r>
    </w:p>
    <w:p w14:paraId="1C5DD1D4" w14:textId="36032037" w:rsidR="00497A3C" w:rsidRPr="00A71F67" w:rsidRDefault="00497A3C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niezwiązane bezpośrednio z realizacją zadania, w tym koszty</w:t>
      </w:r>
      <w:r w:rsidR="008C04F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zatrudnienia na podstawie umów o pracę lub umów cywilno-prawnych osób świadczących pracę w ramach bieżącej działalności oferenta;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</w:p>
    <w:p w14:paraId="56478436" w14:textId="77777777" w:rsidR="00497A3C" w:rsidRPr="00A71F67" w:rsidRDefault="00497A3C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powstałe przed początkowym terminem realizacji zad</w:t>
      </w:r>
      <w:r w:rsidR="008F64DE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ania, wskazanym w części VI.1. o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głoszenia;</w:t>
      </w:r>
    </w:p>
    <w:p w14:paraId="10A7EF6D" w14:textId="77777777" w:rsidR="00497A3C" w:rsidRPr="00A71F67" w:rsidRDefault="00497A3C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>powstałe po terminie realizacji zadania (wystawienie</w:t>
      </w:r>
      <w:r w:rsidR="00FA10EE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faktur/rachunków musi nastąpić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trakcie realizacji zadania);</w:t>
      </w:r>
    </w:p>
    <w:p w14:paraId="1598D9FA" w14:textId="303EC255" w:rsidR="00497A3C" w:rsidRPr="00A71F67" w:rsidRDefault="00497A3C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zakupy środków trwałych w rozumieniu art. 3 ust. 1 pkt 15 ustawy z dnia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 xml:space="preserve">29 września 1994 r. o rachunkowości (Dz. U. z 2023 r. poz. </w:t>
      </w:r>
      <w:r w:rsidR="00AD3FB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522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z późn. zm.), zgodnie z którym przez środek trwały rozumie się rzeczowe aktywa trwałe i zrównane z nimi, o przewidywanym okresie ekonomicznej użyteczności dłuższym niż rok, kompletne, zdatne do użytku i przeznaczone na potrzeby jednostki,</w:t>
      </w:r>
    </w:p>
    <w:p w14:paraId="23EF1A33" w14:textId="77777777" w:rsidR="00497A3C" w:rsidRPr="00A71F67" w:rsidRDefault="00497A3C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 tytułu opłat i kar umownych,</w:t>
      </w:r>
    </w:p>
    <w:p w14:paraId="26CCC9DB" w14:textId="77777777" w:rsidR="00497A3C" w:rsidRPr="00A71F67" w:rsidRDefault="00497A3C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wydatki transportowe, z wyjątkiem przewozu beneficjentów zadania,</w:t>
      </w:r>
    </w:p>
    <w:p w14:paraId="19689A4C" w14:textId="77777777" w:rsidR="00497A3C" w:rsidRPr="00A71F67" w:rsidRDefault="00497A3C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związane z nabyciem lub dzierżawą gruntów,</w:t>
      </w:r>
    </w:p>
    <w:p w14:paraId="5CF410E0" w14:textId="77777777" w:rsidR="00497A3C" w:rsidRPr="00A71F67" w:rsidRDefault="00497A3C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koszty usług telefonicznych,</w:t>
      </w:r>
    </w:p>
    <w:p w14:paraId="1A385537" w14:textId="77777777" w:rsidR="00497A3C" w:rsidRPr="00A71F67" w:rsidRDefault="00497A3C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 pokrycie kosztów statutowych niezwiązanych bezpośrednio z realizacją zadania,</w:t>
      </w:r>
    </w:p>
    <w:p w14:paraId="7E29F1C6" w14:textId="5B32800B" w:rsidR="00497A3C" w:rsidRPr="00A71F67" w:rsidRDefault="00497A3C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związane z kosztami administracyjnymi przekraczającymi 10% wnioskowanej dotacji oraz kosztów wyposażenia oraz utrzymania biura (lub biur) podmiotu uprawnionego, a</w:t>
      </w:r>
      <w:r w:rsidR="00A71F67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także kosztów wynagrodzenia pracowników, o ile nie służą one bezpośrednio realizacji zadań w ramach projektu,</w:t>
      </w:r>
    </w:p>
    <w:p w14:paraId="2A2D2E1F" w14:textId="77777777" w:rsidR="00497A3C" w:rsidRPr="00A71F67" w:rsidRDefault="00711184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inwestycji związanych z budową nowych obiektów przeznaczonych na placówki pomocy,</w:t>
      </w:r>
    </w:p>
    <w:p w14:paraId="224F1209" w14:textId="77777777" w:rsidR="00497A3C" w:rsidRPr="00A71F67" w:rsidRDefault="00711184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zakupu nieruchomości,</w:t>
      </w:r>
    </w:p>
    <w:p w14:paraId="4E73B4A4" w14:textId="77777777" w:rsidR="00497A3C" w:rsidRPr="00A71F67" w:rsidRDefault="00711184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kosztów prowadzenia rachunku bankowego (nie dotyczy kosztów przelewów bankowych związanych z realizacją zadania),</w:t>
      </w:r>
    </w:p>
    <w:p w14:paraId="47E5DB75" w14:textId="77777777" w:rsidR="00497A3C" w:rsidRPr="00A71F67" w:rsidRDefault="00711184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wydatki związane z organizowaniem szkoleń i warsztatów, z wyjątkiem szkoleń i warsztatów organizowanych dla ostateczn</w:t>
      </w:r>
      <w:r w:rsidR="00183D53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ych odbiorców zadania </w:t>
      </w:r>
      <w:r w:rsidR="004315E1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zgodnie z Programem „Aktywni Seniorzy – ASY”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;</w:t>
      </w:r>
    </w:p>
    <w:p w14:paraId="5820F636" w14:textId="77777777" w:rsidR="00497A3C" w:rsidRPr="00A71F67" w:rsidRDefault="00711184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kosztów nagród, premii i innych form bonifikaty rzeczowej lub finansowej dla osób zajmujących się realizacją projektu,</w:t>
      </w:r>
    </w:p>
    <w:p w14:paraId="0392663D" w14:textId="77777777" w:rsidR="00497A3C" w:rsidRPr="00A71F67" w:rsidRDefault="00711184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kosztów dofinansowania turnusów rehabilitacyjnych,</w:t>
      </w:r>
    </w:p>
    <w:p w14:paraId="2268E5DD" w14:textId="3B6712DE" w:rsidR="00497A3C" w:rsidRPr="00A71F67" w:rsidRDefault="00711184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podatek od towarów i usług (VAT), jeśli może zostać odliczony w oparciu o ustawę z</w:t>
      </w:r>
      <w:r w:rsidR="00A71F67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dnia 11 marca 2004 r. o podatku od towarów i usług (Dz. U. z 2025 r. poz. 775, z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późn. zm.),</w:t>
      </w:r>
    </w:p>
    <w:p w14:paraId="2D470F80" w14:textId="77777777" w:rsidR="00497A3C" w:rsidRPr="00A71F67" w:rsidRDefault="00711184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zakup napojów alkoholowych,</w:t>
      </w:r>
    </w:p>
    <w:p w14:paraId="1A2A6E87" w14:textId="77777777" w:rsidR="00711184" w:rsidRPr="00A71F67" w:rsidRDefault="00711184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odsetki z tytułu niezapłaconych w terminie zobowiązań.</w:t>
      </w:r>
    </w:p>
    <w:p w14:paraId="68DF0064" w14:textId="77777777" w:rsidR="00711184" w:rsidRPr="00A71F67" w:rsidRDefault="00711184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sfinansowane z innych środków publicznych (zakaz podwójnego finansowania tego samego wydatku).</w:t>
      </w:r>
    </w:p>
    <w:p w14:paraId="4E1EE3E1" w14:textId="549ACF54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</w:t>
      </w:r>
      <w:r w:rsidR="00906DBF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6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W przypadku przyznania dotacji przez Wojewodę Kujawsko-Pomorskiego 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Oferent zobowiązany jest dostarczyć, w ciągu 4 dni roboczych od opublikowania informacji o rozstrzygnięciu konkursu,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do Wydziału Polityki Społecznej Kujawsko-Pomorskiego Urzędu Wojewódzkiego w Bydgoszczy 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oświadczenie o przyjęciu dotacji, 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określone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 xml:space="preserve">w załączniku nr </w:t>
      </w:r>
      <w:r w:rsidR="0092493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5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do ogłoszenia Wojewody Kujawsko-Pomorskiego.</w:t>
      </w:r>
    </w:p>
    <w:p w14:paraId="121909A1" w14:textId="67BC5B61" w:rsidR="00497A3C" w:rsidRPr="00A71F67" w:rsidRDefault="00906DBF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17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. W przypadku przyznania dofinansowania w kwocie niższej niż wnioskowana, podmiot </w:t>
      </w:r>
      <w:r w:rsidR="00AD3FB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zostanie poinformowany o kwocie i przeznaczeniu przyznanej dotacji oraz będzie zobowiązany – w przypadku woli otrzymania dotacji w przyznanej mu wysokości – do złożenia przed zawarciem umowy zaktualizowanej oferty.</w:t>
      </w:r>
    </w:p>
    <w:p w14:paraId="659325A0" w14:textId="77777777" w:rsidR="00497A3C" w:rsidRPr="00A71F67" w:rsidRDefault="00906DBF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18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W przypadku zmiany terminu i zakresu realizowanego zadania, podmiot będzie zobowiązany do złożenia przed zawarciem umowy zaktualizowanej oferty.</w:t>
      </w:r>
    </w:p>
    <w:p w14:paraId="5917578C" w14:textId="77777777" w:rsidR="00497A3C" w:rsidRPr="00A71F67" w:rsidRDefault="00906DBF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>19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W przypadku przyznania dotacji w wysokości niższej od kwoty wnioskowanej Wnioskodawca zobligowany jest do utrzymania procentowego wkładu własnego proporcjonalnie do wysokości przyznanej dotacji.</w:t>
      </w:r>
    </w:p>
    <w:p w14:paraId="6F866954" w14:textId="31085A72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</w:t>
      </w:r>
      <w:r w:rsidR="00906DBF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0</w:t>
      </w:r>
      <w:r w:rsidR="004F1419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  <w:r w:rsidR="00906DBF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Złożenie oferty w ramach niniejszego otwartego konkursu ofert jest równoznaczne z</w:t>
      </w:r>
      <w:r w:rsidR="00A71F67"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akceptacją treści </w:t>
      </w:r>
      <w:r w:rsidR="00E2421A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t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ego ogłoszenia.</w:t>
      </w:r>
    </w:p>
    <w:p w14:paraId="1283A2B2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14:paraId="5F053EC9" w14:textId="77777777" w:rsidR="00497A3C" w:rsidRPr="00A71F67" w:rsidRDefault="00497A3C" w:rsidP="004F431A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t>VIII. Dotacje przekazane na realizację zadań publicznych</w:t>
      </w:r>
    </w:p>
    <w:p w14:paraId="674680BB" w14:textId="77777777" w:rsidR="008C19BA" w:rsidRPr="00A71F67" w:rsidRDefault="00343C84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Wysokość środków publicznych przeznaczonych przez Wojewodę Kujawsko-Pomorskiego w 2026 r. na realizację zadań publicznych z zakresu wskazanego </w:t>
      </w:r>
      <w:r w:rsidR="00C43D60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 części I ogłoszenia wynosi </w:t>
      </w:r>
      <w:r w:rsidRPr="00A71F67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712 </w:t>
      </w:r>
      <w:r w:rsidR="00C4286D" w:rsidRPr="00A71F67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5</w:t>
      </w:r>
      <w:r w:rsidRPr="00A71F67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00,00 zł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(siedemset dwanaście tysięcy </w:t>
      </w:r>
      <w:r w:rsidR="00C4286D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pięćset złotych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00/100).</w:t>
      </w:r>
    </w:p>
    <w:p w14:paraId="16C56C5D" w14:textId="77777777" w:rsidR="00D7069E" w:rsidRPr="00A71F67" w:rsidRDefault="00D7069E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</w:t>
      </w:r>
      <w:r w:rsidR="006D25B9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ojewoda Kujawsko-Pomorski w roku 2025 nie realizował zadania publicznego tego samego rodzaju, w związku z czym nie przekazano dotacji organizacjom pozarządowym na ten cel. </w:t>
      </w:r>
    </w:p>
    <w:p w14:paraId="2EDAEAE0" w14:textId="77777777" w:rsidR="006D25B9" w:rsidRPr="00A71F67" w:rsidRDefault="006D25B9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Niniejszy konkurs stanowi nową inicjatywę w ramach Programu wieloletniego </w:t>
      </w:r>
      <w:r w:rsidR="00D7069E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 rzecz Osób Starszych „AKTYWNI SENIORZY – ASY” na lata 2026-2030."</w:t>
      </w:r>
    </w:p>
    <w:p w14:paraId="1F716AF8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14:paraId="5D216C88" w14:textId="77777777" w:rsidR="00497A3C" w:rsidRPr="00A71F67" w:rsidRDefault="00497A3C" w:rsidP="004F431A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t>IX. Postanowienia końcowe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14:paraId="664D7F56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1. W przypadku, gdy Wojewoda Kujawsko-Pomorski przyzna dotację na realizację zadania niższą niż wnioskowana w ofercie, Oferent może odstąpić od zawarcia umowy, powiadamiając o tym pisemnie Zleceniodawcę lub może zawrzeć umowę na zmniejszony zakres rzeczowy i finansowy dofinansowanego zadania z zastrzeżeniem pkt 2.</w:t>
      </w:r>
    </w:p>
    <w:p w14:paraId="461AEF97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2. Przed przystąpieniem do zawarcia umowy Oferent winien przedstawić zaktualizowaną ofertę realizacji zadania publicznego – w przypadku otrzymania dotacji niższej niż wnioskowana.</w:t>
      </w:r>
    </w:p>
    <w:p w14:paraId="12665C89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3. Zaktualizowana oferta realizacji zadania publicznego – winna być złożona </w:t>
      </w:r>
      <w:r w:rsidR="0045153D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terminie umożliwiającym przygotowanie i zawarcie umowy.</w:t>
      </w:r>
    </w:p>
    <w:p w14:paraId="7BF89DBA" w14:textId="7C4BA590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4. Zleceniodawca może odmówić podmiotowi wyłonionemu w konkursie zawarcia umowy, w</w:t>
      </w:r>
      <w:r w:rsidR="00A71F67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przypadku, gdy zaktualizowana oferta realizacji zad</w:t>
      </w:r>
      <w:r w:rsidR="00946B34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nia publicznego rażąco odbiega od oferty złożonej w konkursie.</w:t>
      </w:r>
    </w:p>
    <w:p w14:paraId="0BC7DDFD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5. W przypadku jednostek organizacyjnych organizacji pozarządowych, które nie posiadają osobowości prawnej (Koła, Oddziały) oferentem jest Zarząd Główny tej organizacji.</w:t>
      </w:r>
    </w:p>
    <w:p w14:paraId="0D9BD84E" w14:textId="3BFE953A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6. O</w:t>
      </w:r>
      <w:r w:rsidR="003C2512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głoszenie o otwartym konkursie </w:t>
      </w:r>
      <w:r w:rsidR="00C12F19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zamieszczono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na platformie WITKAC.pl, </w:t>
      </w:r>
      <w:r w:rsidR="00011215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 tablicy ogłoszeń Kujawsko–Pomorskiego Urzędu Wojewódzkiego w Bydgoszczy,</w:t>
      </w:r>
      <w:r w:rsidR="00011215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 także opublikowane w</w:t>
      </w:r>
      <w:r w:rsidR="00A71F67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Biuletynie Informacji Publicznej Kujawsko-Pomorskiego Urzędu Wojewódzkiego w Bydgoszczy oraz na stronie internetowej</w:t>
      </w:r>
      <w:r w:rsidR="00711184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hyperlink r:id="rId9" w:history="1">
        <w:r w:rsidR="00011215" w:rsidRPr="00A71F6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www.bydgoszcz.uw.gov.pl</w:t>
        </w:r>
      </w:hyperlink>
    </w:p>
    <w:p w14:paraId="2EC5CDF4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14:paraId="757AC428" w14:textId="77777777" w:rsidR="00C43D60" w:rsidRPr="00A71F67" w:rsidRDefault="00497A3C" w:rsidP="00C43D60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lastRenderedPageBreak/>
        <w:t>X. Przetwarzanie danych osobowych</w:t>
      </w:r>
    </w:p>
    <w:p w14:paraId="01C42D6B" w14:textId="77777777" w:rsidR="00C43D60" w:rsidRPr="00A71F67" w:rsidRDefault="00C43D60" w:rsidP="00C43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1. Administratorem danych osobowych,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(Dz. Urz. UE L 119 z 4.05.2016, str. 1, z późn. zm.), dalej „RODO”, przetwarzanych w ramach otwartego konkursu ofer</w:t>
      </w:r>
      <w:r w:rsidR="00022198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t Priorytetu II programu wieloletniego na rzecz Osób Starszych „Aktywni Seniorzy - ASY" na lata 2026-2030, Edycja 2026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jest Wojewoda Kujawsko-Pomorski z siedzibą w Bydgoszczy przy ul. Jagiellońska 3 85-950 Bydgoszcz, mail:</w:t>
      </w:r>
      <w:hyperlink r:id="rId10" w:history="1">
        <w:r w:rsidR="00022198" w:rsidRPr="00A71F6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pok@bydgoszcz.uw.gov.pl</w:t>
        </w:r>
      </w:hyperlink>
    </w:p>
    <w:p w14:paraId="5E0F1126" w14:textId="77777777" w:rsidR="00C43D60" w:rsidRPr="00A71F67" w:rsidRDefault="00C43D60" w:rsidP="00C43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2. W sprawach związanych z danymi osobowymi można kontaktować się </w:t>
      </w:r>
      <w:r w:rsidR="00E4161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z inspektorem ochrony danych Panem Wiesławem Naumowiczem w Kujawsko-Pomorskim Urzędzie Wojewódzkim w Bydgoszczy pod adresem: iod@bydgoszcz.uw.gov.pl </w:t>
      </w:r>
    </w:p>
    <w:p w14:paraId="0311D041" w14:textId="77777777" w:rsidR="00C43D60" w:rsidRPr="00A71F67" w:rsidRDefault="00C43D60" w:rsidP="00C43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3. Dane osobowe będą przetwarzane w celu związanym z postępowaniem konkursowym na podstawie ustawy z dnia 24 kwietnia 2003 r. o działalności pożytku publicznego i o wolontariacie (zgodnie z art. 6 ust. 1 lit. c RODO), a po wyborze oferty: w celu zawarcia i wykonania umowy (zgodnie z art. 6 ust. 1 lit. b i lit. f RODO). </w:t>
      </w:r>
    </w:p>
    <w:p w14:paraId="5D6EF1E1" w14:textId="77777777" w:rsidR="00C43D60" w:rsidRPr="00A71F67" w:rsidRDefault="00C43D60" w:rsidP="00C43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4. Dane osobowe mogą być udostępniane innym podmiotom, którymi mogą być: </w:t>
      </w:r>
    </w:p>
    <w:p w14:paraId="04421B49" w14:textId="77777777" w:rsidR="00C43D60" w:rsidRPr="00A71F67" w:rsidRDefault="00C43D60" w:rsidP="00C43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a) podmioty upoważnione do odbioru danych osobowych na podstawie odpowiednich przepisów prawa; </w:t>
      </w:r>
    </w:p>
    <w:p w14:paraId="771D8221" w14:textId="77777777" w:rsidR="00C43D60" w:rsidRPr="00A71F67" w:rsidRDefault="00C43D60" w:rsidP="00C43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b) podmioty, które przetwarzają dane osobowe w imieniu Administratora na podstawie zawartej umowy powierzenia przetwarzania danych osobowych (tzw. podmioty przetwarzające). </w:t>
      </w:r>
    </w:p>
    <w:p w14:paraId="4216182F" w14:textId="77777777" w:rsidR="00C43D60" w:rsidRPr="00A71F67" w:rsidRDefault="00C43D60" w:rsidP="00C43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5. Dane osobowe będą przetwarzane przez okres niezbędny do realizacji wskazanego powyżej celu przetwarzania, w tym również obowiązku archiwizacyjnego wynikającego z przepisów prawa. </w:t>
      </w:r>
    </w:p>
    <w:p w14:paraId="64AAA800" w14:textId="77777777" w:rsidR="00C43D60" w:rsidRPr="00A71F67" w:rsidRDefault="00C43D60" w:rsidP="00C43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6. Zgodnie z przepisami prawa, na podstawie których odbywa się przetwarzanie danych oraz RODO, osobie, której dane są przetwarzane przysługuje prawo: </w:t>
      </w:r>
    </w:p>
    <w:p w14:paraId="01FBFB8B" w14:textId="77777777" w:rsidR="00C43D60" w:rsidRPr="00A71F67" w:rsidRDefault="00C43D60" w:rsidP="00EC1FB1">
      <w:pPr>
        <w:pStyle w:val="Akapitzlist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dostępu do treści danych; </w:t>
      </w:r>
    </w:p>
    <w:p w14:paraId="3AEDBA6B" w14:textId="77777777" w:rsidR="00C43D60" w:rsidRPr="00A71F67" w:rsidRDefault="00C43D60" w:rsidP="00EC1FB1">
      <w:pPr>
        <w:pStyle w:val="Akapitzlist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do sprostowania danych; </w:t>
      </w:r>
    </w:p>
    <w:p w14:paraId="4D157A2F" w14:textId="77777777" w:rsidR="00C43D60" w:rsidRPr="00A71F67" w:rsidRDefault="00C43D60" w:rsidP="00EC1FB1">
      <w:pPr>
        <w:pStyle w:val="Akapitzlist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do usunięcia danych; </w:t>
      </w:r>
    </w:p>
    <w:p w14:paraId="4BFD295A" w14:textId="77777777" w:rsidR="00C43D60" w:rsidRPr="00A71F67" w:rsidRDefault="00C43D60" w:rsidP="00EC1FB1">
      <w:pPr>
        <w:pStyle w:val="Akapitzlist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do ograniczenia przetwarzania danych; </w:t>
      </w:r>
    </w:p>
    <w:p w14:paraId="4A283816" w14:textId="77777777" w:rsidR="00C43D60" w:rsidRPr="00A71F67" w:rsidRDefault="00C43D60" w:rsidP="00EC1FB1">
      <w:pPr>
        <w:pStyle w:val="Akapitzlist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do przenoszenia danych; </w:t>
      </w:r>
    </w:p>
    <w:p w14:paraId="03FC8E65" w14:textId="77777777" w:rsidR="00C43D60" w:rsidRPr="00A71F67" w:rsidRDefault="00C43D60" w:rsidP="00EC1FB1">
      <w:pPr>
        <w:pStyle w:val="Akapitzlist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do wniesienia sprzeciwu wobec przetwarzania danych; </w:t>
      </w:r>
    </w:p>
    <w:p w14:paraId="0AEF6979" w14:textId="77777777" w:rsidR="00C43D60" w:rsidRPr="00A71F67" w:rsidRDefault="00C43D60" w:rsidP="00EC1FB1">
      <w:pPr>
        <w:pStyle w:val="Akapitzlist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wniesienia skargi do organu nadzorczego, tj. Prezesa Urzędu Ochrony Danych Osobowych;</w:t>
      </w:r>
    </w:p>
    <w:p w14:paraId="5A55C8DF" w14:textId="57B9EEFE" w:rsidR="00AD3FBA" w:rsidRDefault="00C43D60" w:rsidP="00C43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7.</w:t>
      </w:r>
      <w:r w:rsidR="00AD3FB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Podanie danych osobowych jest dobrowolne, jednakże niezbędne do realizacji celu, o którym mowa w pkt. 3. </w:t>
      </w:r>
    </w:p>
    <w:p w14:paraId="7FC0AF37" w14:textId="429C4E9B" w:rsidR="00AD3FBA" w:rsidRDefault="00AD3FBA" w:rsidP="00C43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8. Dane osobowe nie będą przekazywane do państw trzecich oraz nie będą poddawane automatyzowanemu podejmowaniu decyzji, w tym również profilowaniu.</w:t>
      </w:r>
    </w:p>
    <w:p w14:paraId="4E11A924" w14:textId="3AC53A2B" w:rsidR="00C43D60" w:rsidRPr="00A71F67" w:rsidRDefault="00AD3FBA" w:rsidP="00C43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9.</w:t>
      </w:r>
      <w:r w:rsidR="006C435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C43D60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Administratorem danych osobowych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, bezpośrednich beneficjentów Programu „Aktywni Seniorzy-ASY” ( osób 60+) oraz osób zaangażowanych ze strony oferenta w 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>realizację ww. Programu, przetwarzanych w związku z wykonywaniem zadania publicznego, które realizowane będzie po rozstrzygnięciu niniejszego otwartego konkursu ofert, będzie oferent.</w:t>
      </w:r>
    </w:p>
    <w:p w14:paraId="1692A186" w14:textId="45CB84EE" w:rsidR="00C43D60" w:rsidRPr="00A71F67" w:rsidRDefault="006C4357" w:rsidP="00C43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10</w:t>
      </w:r>
      <w:r w:rsidR="00C43D60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. Oferent jest zobowiązany stosować RODO oraz ustawę z dnia 10 maja 2018 r. </w:t>
      </w:r>
      <w:r w:rsidR="00C43D60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 xml:space="preserve">o ochronie danych osobowych przy przetwarzaniu danych osobowych, gromadzonych zarówno w wersji papierowej, jak i elektronicznej, w ramach zadania publicznego, które realizowane będzie po rozstrzygnięciu niniejszego otwartego konkursu ofert. </w:t>
      </w:r>
    </w:p>
    <w:p w14:paraId="124B442F" w14:textId="77777777" w:rsidR="00C43D60" w:rsidRDefault="00C43D60" w:rsidP="00C43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4D548015" w14:textId="77777777" w:rsidR="00DD4ABF" w:rsidRPr="00A71F67" w:rsidRDefault="00DD4ABF" w:rsidP="00C43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16420D63" w14:textId="77777777" w:rsidR="00DD4ABF" w:rsidRPr="00DD4ABF" w:rsidRDefault="00497A3C" w:rsidP="00DD4ABF">
      <w:pPr>
        <w:tabs>
          <w:tab w:val="center" w:pos="6691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  <w:r w:rsidR="00DD4AB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                                                                            </w:t>
      </w:r>
      <w:r w:rsidR="00DD4ABF" w:rsidRPr="00DD4ABF">
        <w:rPr>
          <w:rFonts w:ascii="Times New Roman" w:eastAsia="Times New Roman" w:hAnsi="Times New Roman" w:cs="Times New Roman"/>
          <w:sz w:val="24"/>
          <w:szCs w:val="24"/>
          <w:lang w:eastAsia="pl-PL"/>
        </w:rPr>
        <w:t>Wojewoda Kujawsko-Pomorski</w:t>
      </w:r>
    </w:p>
    <w:p w14:paraId="7F085E4F" w14:textId="77777777" w:rsidR="00DD4ABF" w:rsidRPr="00DD4ABF" w:rsidRDefault="00DD4ABF" w:rsidP="00DD4ABF">
      <w:pPr>
        <w:tabs>
          <w:tab w:val="center" w:pos="669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A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Michał Sztybel</w:t>
      </w:r>
    </w:p>
    <w:p w14:paraId="6C8382E2" w14:textId="7F170A9C" w:rsidR="00497A3C" w:rsidRPr="00A71F67" w:rsidRDefault="00497A3C" w:rsidP="00C43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0C4100B4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14:paraId="7B6FEC8E" w14:textId="2228FE5C" w:rsidR="00C43D60" w:rsidRPr="00A71F67" w:rsidRDefault="00C43D60" w:rsidP="004F431A">
      <w:pPr>
        <w:jc w:val="both"/>
        <w:rPr>
          <w:rFonts w:ascii="Arial" w:hAnsi="Arial" w:cs="Arial"/>
          <w:sz w:val="24"/>
          <w:szCs w:val="24"/>
        </w:rPr>
      </w:pPr>
    </w:p>
    <w:sectPr w:rsidR="00C43D60" w:rsidRPr="00A71F67" w:rsidSect="000E770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C0CB7" w14:textId="77777777" w:rsidR="00AE6504" w:rsidRDefault="00AE6504" w:rsidP="00C43D60">
      <w:pPr>
        <w:spacing w:after="0" w:line="240" w:lineRule="auto"/>
      </w:pPr>
      <w:r>
        <w:separator/>
      </w:r>
    </w:p>
  </w:endnote>
  <w:endnote w:type="continuationSeparator" w:id="0">
    <w:p w14:paraId="22CBC5D1" w14:textId="77777777" w:rsidR="00AE6504" w:rsidRDefault="00AE6504" w:rsidP="00C4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4917339"/>
      <w:docPartObj>
        <w:docPartGallery w:val="Page Numbers (Bottom of Page)"/>
        <w:docPartUnique/>
      </w:docPartObj>
    </w:sdtPr>
    <w:sdtContent>
      <w:p w14:paraId="62070E20" w14:textId="77777777" w:rsidR="00C43D60" w:rsidRDefault="000E770B">
        <w:pPr>
          <w:pStyle w:val="Stopka"/>
          <w:jc w:val="right"/>
        </w:pPr>
        <w:r>
          <w:fldChar w:fldCharType="begin"/>
        </w:r>
        <w:r w:rsidR="00C43D60">
          <w:instrText>PAGE   \* MERGEFORMAT</w:instrText>
        </w:r>
        <w:r>
          <w:fldChar w:fldCharType="separate"/>
        </w:r>
        <w:r w:rsidR="00700DA1">
          <w:rPr>
            <w:noProof/>
          </w:rPr>
          <w:t>10</w:t>
        </w:r>
        <w:r>
          <w:fldChar w:fldCharType="end"/>
        </w:r>
      </w:p>
    </w:sdtContent>
  </w:sdt>
  <w:p w14:paraId="43B5CC53" w14:textId="77777777" w:rsidR="00C43D60" w:rsidRDefault="00C43D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37D68" w14:textId="77777777" w:rsidR="00AE6504" w:rsidRDefault="00AE6504" w:rsidP="00C43D60">
      <w:pPr>
        <w:spacing w:after="0" w:line="240" w:lineRule="auto"/>
      </w:pPr>
      <w:r>
        <w:separator/>
      </w:r>
    </w:p>
  </w:footnote>
  <w:footnote w:type="continuationSeparator" w:id="0">
    <w:p w14:paraId="6F163328" w14:textId="77777777" w:rsidR="00AE6504" w:rsidRDefault="00AE6504" w:rsidP="00C43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B6ED9"/>
    <w:multiLevelType w:val="hybridMultilevel"/>
    <w:tmpl w:val="A8E25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B048E"/>
    <w:multiLevelType w:val="hybridMultilevel"/>
    <w:tmpl w:val="F3803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6A00"/>
    <w:multiLevelType w:val="hybridMultilevel"/>
    <w:tmpl w:val="85548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10D69"/>
    <w:multiLevelType w:val="hybridMultilevel"/>
    <w:tmpl w:val="6DF01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B49A3"/>
    <w:multiLevelType w:val="hybridMultilevel"/>
    <w:tmpl w:val="81BA3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65FD9"/>
    <w:multiLevelType w:val="hybridMultilevel"/>
    <w:tmpl w:val="88B63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53E08"/>
    <w:multiLevelType w:val="hybridMultilevel"/>
    <w:tmpl w:val="D49E4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55A2C"/>
    <w:multiLevelType w:val="hybridMultilevel"/>
    <w:tmpl w:val="0E6CB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C6975"/>
    <w:multiLevelType w:val="hybridMultilevel"/>
    <w:tmpl w:val="1690F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379CE"/>
    <w:multiLevelType w:val="hybridMultilevel"/>
    <w:tmpl w:val="39689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F0F47"/>
    <w:multiLevelType w:val="hybridMultilevel"/>
    <w:tmpl w:val="9FF28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726DC"/>
    <w:multiLevelType w:val="multilevel"/>
    <w:tmpl w:val="14DE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40328F"/>
    <w:multiLevelType w:val="hybridMultilevel"/>
    <w:tmpl w:val="A3126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82BE8"/>
    <w:multiLevelType w:val="hybridMultilevel"/>
    <w:tmpl w:val="5074CB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8D0135E"/>
    <w:multiLevelType w:val="multilevel"/>
    <w:tmpl w:val="40847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5453494">
    <w:abstractNumId w:val="11"/>
  </w:num>
  <w:num w:numId="2" w16cid:durableId="1607349205">
    <w:abstractNumId w:val="7"/>
  </w:num>
  <w:num w:numId="3" w16cid:durableId="237787010">
    <w:abstractNumId w:val="14"/>
  </w:num>
  <w:num w:numId="4" w16cid:durableId="2103408045">
    <w:abstractNumId w:val="1"/>
  </w:num>
  <w:num w:numId="5" w16cid:durableId="2019699929">
    <w:abstractNumId w:val="13"/>
  </w:num>
  <w:num w:numId="6" w16cid:durableId="931816384">
    <w:abstractNumId w:val="8"/>
  </w:num>
  <w:num w:numId="7" w16cid:durableId="413360585">
    <w:abstractNumId w:val="4"/>
  </w:num>
  <w:num w:numId="8" w16cid:durableId="801193842">
    <w:abstractNumId w:val="9"/>
  </w:num>
  <w:num w:numId="9" w16cid:durableId="1586299240">
    <w:abstractNumId w:val="0"/>
  </w:num>
  <w:num w:numId="10" w16cid:durableId="1356078349">
    <w:abstractNumId w:val="3"/>
  </w:num>
  <w:num w:numId="11" w16cid:durableId="2125073092">
    <w:abstractNumId w:val="5"/>
  </w:num>
  <w:num w:numId="12" w16cid:durableId="818887650">
    <w:abstractNumId w:val="2"/>
  </w:num>
  <w:num w:numId="13" w16cid:durableId="342516621">
    <w:abstractNumId w:val="6"/>
  </w:num>
  <w:num w:numId="14" w16cid:durableId="653918845">
    <w:abstractNumId w:val="12"/>
  </w:num>
  <w:num w:numId="15" w16cid:durableId="1352217456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3C"/>
    <w:rsid w:val="00011215"/>
    <w:rsid w:val="00022198"/>
    <w:rsid w:val="00086347"/>
    <w:rsid w:val="000A7111"/>
    <w:rsid w:val="000E770B"/>
    <w:rsid w:val="0012702D"/>
    <w:rsid w:val="00150DD4"/>
    <w:rsid w:val="00183D53"/>
    <w:rsid w:val="00194C3A"/>
    <w:rsid w:val="002045D5"/>
    <w:rsid w:val="00277494"/>
    <w:rsid w:val="002B1FD5"/>
    <w:rsid w:val="002E7284"/>
    <w:rsid w:val="0032719F"/>
    <w:rsid w:val="00343C84"/>
    <w:rsid w:val="0034516D"/>
    <w:rsid w:val="003A347D"/>
    <w:rsid w:val="003A71A4"/>
    <w:rsid w:val="003C2512"/>
    <w:rsid w:val="00423E23"/>
    <w:rsid w:val="004315E1"/>
    <w:rsid w:val="004316A4"/>
    <w:rsid w:val="00443BD4"/>
    <w:rsid w:val="0045153D"/>
    <w:rsid w:val="004541CA"/>
    <w:rsid w:val="00485D56"/>
    <w:rsid w:val="004946E6"/>
    <w:rsid w:val="00497A3C"/>
    <w:rsid w:val="004B61F0"/>
    <w:rsid w:val="004F1419"/>
    <w:rsid w:val="004F431A"/>
    <w:rsid w:val="0050760B"/>
    <w:rsid w:val="00533ED8"/>
    <w:rsid w:val="005341A7"/>
    <w:rsid w:val="005404E7"/>
    <w:rsid w:val="00543066"/>
    <w:rsid w:val="005756FF"/>
    <w:rsid w:val="00590A2A"/>
    <w:rsid w:val="0059372D"/>
    <w:rsid w:val="00664362"/>
    <w:rsid w:val="006A47CB"/>
    <w:rsid w:val="006C370E"/>
    <w:rsid w:val="006C4357"/>
    <w:rsid w:val="006D25B9"/>
    <w:rsid w:val="006E31F3"/>
    <w:rsid w:val="006E7829"/>
    <w:rsid w:val="006F75E7"/>
    <w:rsid w:val="00700DA1"/>
    <w:rsid w:val="00711184"/>
    <w:rsid w:val="007112D1"/>
    <w:rsid w:val="0071675F"/>
    <w:rsid w:val="0072502D"/>
    <w:rsid w:val="0078224E"/>
    <w:rsid w:val="007A3F46"/>
    <w:rsid w:val="007C5710"/>
    <w:rsid w:val="007F3505"/>
    <w:rsid w:val="00837023"/>
    <w:rsid w:val="00856A1A"/>
    <w:rsid w:val="0086367D"/>
    <w:rsid w:val="00873126"/>
    <w:rsid w:val="008775A5"/>
    <w:rsid w:val="0088391D"/>
    <w:rsid w:val="008C04F6"/>
    <w:rsid w:val="008C19BA"/>
    <w:rsid w:val="008F64DE"/>
    <w:rsid w:val="00903D5F"/>
    <w:rsid w:val="00906DBF"/>
    <w:rsid w:val="00912E18"/>
    <w:rsid w:val="00924931"/>
    <w:rsid w:val="0094671C"/>
    <w:rsid w:val="00946B34"/>
    <w:rsid w:val="00966D73"/>
    <w:rsid w:val="00976A05"/>
    <w:rsid w:val="00993B65"/>
    <w:rsid w:val="00A14CDA"/>
    <w:rsid w:val="00A47C84"/>
    <w:rsid w:val="00A71F67"/>
    <w:rsid w:val="00A82B84"/>
    <w:rsid w:val="00A85F9A"/>
    <w:rsid w:val="00AD3FBA"/>
    <w:rsid w:val="00AE0E26"/>
    <w:rsid w:val="00AE6504"/>
    <w:rsid w:val="00AF4D51"/>
    <w:rsid w:val="00B038AD"/>
    <w:rsid w:val="00B20645"/>
    <w:rsid w:val="00B329B6"/>
    <w:rsid w:val="00B53F2C"/>
    <w:rsid w:val="00B61EC7"/>
    <w:rsid w:val="00B67886"/>
    <w:rsid w:val="00B75268"/>
    <w:rsid w:val="00C12F19"/>
    <w:rsid w:val="00C15BEB"/>
    <w:rsid w:val="00C4286D"/>
    <w:rsid w:val="00C43D60"/>
    <w:rsid w:val="00C6248D"/>
    <w:rsid w:val="00C9037F"/>
    <w:rsid w:val="00C94DDC"/>
    <w:rsid w:val="00CB1256"/>
    <w:rsid w:val="00CC399B"/>
    <w:rsid w:val="00CC5739"/>
    <w:rsid w:val="00D04891"/>
    <w:rsid w:val="00D26329"/>
    <w:rsid w:val="00D328B8"/>
    <w:rsid w:val="00D465A9"/>
    <w:rsid w:val="00D471B8"/>
    <w:rsid w:val="00D7069E"/>
    <w:rsid w:val="00D77E73"/>
    <w:rsid w:val="00D835F7"/>
    <w:rsid w:val="00DA044B"/>
    <w:rsid w:val="00DA55C0"/>
    <w:rsid w:val="00DD32F5"/>
    <w:rsid w:val="00DD4ABF"/>
    <w:rsid w:val="00DF6BFA"/>
    <w:rsid w:val="00E060D7"/>
    <w:rsid w:val="00E2421A"/>
    <w:rsid w:val="00E4161C"/>
    <w:rsid w:val="00E60233"/>
    <w:rsid w:val="00EC03AC"/>
    <w:rsid w:val="00EC1FB1"/>
    <w:rsid w:val="00F216C8"/>
    <w:rsid w:val="00F305C4"/>
    <w:rsid w:val="00F31421"/>
    <w:rsid w:val="00F542C5"/>
    <w:rsid w:val="00FA10EE"/>
    <w:rsid w:val="00FD450E"/>
    <w:rsid w:val="00FE2CD6"/>
    <w:rsid w:val="00FF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85E0"/>
  <w15:docId w15:val="{50B23710-0C10-43B9-92D9-34F1999B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9BA"/>
  </w:style>
  <w:style w:type="paragraph" w:styleId="Nagwek2">
    <w:name w:val="heading 2"/>
    <w:basedOn w:val="Normalny"/>
    <w:link w:val="Nagwek2Znak"/>
    <w:uiPriority w:val="9"/>
    <w:qFormat/>
    <w:rsid w:val="00497A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97A3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49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7A3C"/>
    <w:rPr>
      <w:b/>
      <w:bCs/>
    </w:rPr>
  </w:style>
  <w:style w:type="character" w:styleId="Uwydatnienie">
    <w:name w:val="Emphasis"/>
    <w:basedOn w:val="Domylnaczcionkaakapitu"/>
    <w:uiPriority w:val="20"/>
    <w:qFormat/>
    <w:rsid w:val="00497A3C"/>
    <w:rPr>
      <w:i/>
      <w:iCs/>
    </w:rPr>
  </w:style>
  <w:style w:type="paragraph" w:styleId="Akapitzlist">
    <w:name w:val="List Paragraph"/>
    <w:basedOn w:val="Normalny"/>
    <w:uiPriority w:val="34"/>
    <w:qFormat/>
    <w:rsid w:val="008C19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5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5C0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76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76A0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3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D60"/>
  </w:style>
  <w:style w:type="paragraph" w:styleId="Stopka">
    <w:name w:val="footer"/>
    <w:basedOn w:val="Normalny"/>
    <w:link w:val="StopkaZnak"/>
    <w:uiPriority w:val="99"/>
    <w:unhideWhenUsed/>
    <w:rsid w:val="00C43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D60"/>
  </w:style>
  <w:style w:type="character" w:styleId="Hipercze">
    <w:name w:val="Hyperlink"/>
    <w:basedOn w:val="Domylnaczcionkaakapitu"/>
    <w:uiPriority w:val="99"/>
    <w:unhideWhenUsed/>
    <w:rsid w:val="0002219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2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0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09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8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24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537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9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ok@bydgoszcz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ydgoszcz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5DE7C-1EE6-4BDD-AB5C-97919A9B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4340</Words>
  <Characters>26044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</dc:creator>
  <cp:lastModifiedBy>Monika Stemplewska</cp:lastModifiedBy>
  <cp:revision>7</cp:revision>
  <cp:lastPrinted>2026-05-12T09:10:00Z</cp:lastPrinted>
  <dcterms:created xsi:type="dcterms:W3CDTF">2026-05-14T10:29:00Z</dcterms:created>
  <dcterms:modified xsi:type="dcterms:W3CDTF">2026-05-18T12:06:00Z</dcterms:modified>
</cp:coreProperties>
</file>